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283925501"/>
    <w:bookmarkStart w:id="1" w:name="_MON_1283925557"/>
    <w:bookmarkStart w:id="2" w:name="_MON_1283925566"/>
    <w:bookmarkStart w:id="3" w:name="_MON_1283925575"/>
    <w:bookmarkStart w:id="4" w:name="_MON_1283925593"/>
    <w:bookmarkStart w:id="5" w:name="_MON_1288559156"/>
    <w:bookmarkStart w:id="6" w:name="_MON_1295677296"/>
    <w:bookmarkStart w:id="7" w:name="_MON_1295677318"/>
    <w:bookmarkStart w:id="8" w:name="_MON_1295677354"/>
    <w:bookmarkStart w:id="9" w:name="_MON_1295677363"/>
    <w:bookmarkStart w:id="10" w:name="_MON_1372235454"/>
    <w:bookmarkEnd w:id="0"/>
    <w:bookmarkEnd w:id="1"/>
    <w:bookmarkEnd w:id="2"/>
    <w:bookmarkEnd w:id="3"/>
    <w:bookmarkEnd w:id="4"/>
    <w:bookmarkEnd w:id="5"/>
    <w:bookmarkEnd w:id="6"/>
    <w:bookmarkEnd w:id="7"/>
    <w:bookmarkEnd w:id="8"/>
    <w:bookmarkEnd w:id="9"/>
    <w:bookmarkEnd w:id="10"/>
    <w:bookmarkStart w:id="11" w:name="_MON_1372235484"/>
    <w:bookmarkEnd w:id="11"/>
    <w:p w14:paraId="5DB5021E" w14:textId="2B29A4B0" w:rsidR="00B331AE" w:rsidRPr="00900AEB" w:rsidRDefault="00B331AE" w:rsidP="00900AEB">
      <w:pPr>
        <w:jc w:val="center"/>
        <w:rPr>
          <w:rFonts w:eastAsiaTheme="minorEastAsia" w:cs="Calibri"/>
          <w:sz w:val="24"/>
          <w:szCs w:val="24"/>
        </w:rPr>
      </w:pPr>
      <w:r w:rsidRPr="00AC7317">
        <w:rPr>
          <w:rFonts w:eastAsia="Times New Roman" w:cs="Calibri"/>
          <w:sz w:val="24"/>
          <w:szCs w:val="24"/>
        </w:rPr>
        <w:object w:dxaOrig="10367" w:dyaOrig="3732" w14:anchorId="71E22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187.5pt" o:ole="">
            <v:imagedata r:id="rId8" o:title=""/>
          </v:shape>
          <o:OLEObject Type="Embed" ProgID="Word.Document.8" ShapeID="_x0000_i1025" DrawAspect="Content" ObjectID="_1803380492" r:id="rId9">
            <o:FieldCodes>\s</o:FieldCodes>
          </o:OLEObject>
        </w:object>
      </w:r>
    </w:p>
    <w:p w14:paraId="041F1B95" w14:textId="77777777" w:rsidR="00B331AE" w:rsidRPr="00AC7317" w:rsidRDefault="00B331AE" w:rsidP="00B331AE">
      <w:pPr>
        <w:jc w:val="center"/>
        <w:rPr>
          <w:rFonts w:eastAsiaTheme="minorEastAsia" w:cs="Calibri"/>
          <w:b/>
          <w:bCs/>
          <w:sz w:val="24"/>
          <w:szCs w:val="24"/>
        </w:rPr>
      </w:pPr>
    </w:p>
    <w:p w14:paraId="3871DF13" w14:textId="77777777" w:rsidR="00B331AE" w:rsidRPr="00AC7317" w:rsidRDefault="00B331AE" w:rsidP="00B331AE">
      <w:pPr>
        <w:jc w:val="center"/>
        <w:rPr>
          <w:rFonts w:eastAsiaTheme="minorEastAsia" w:cs="Calibri"/>
          <w:b/>
          <w:bCs/>
          <w:sz w:val="24"/>
          <w:szCs w:val="24"/>
        </w:rPr>
      </w:pPr>
    </w:p>
    <w:p w14:paraId="03879B5F" w14:textId="77777777" w:rsidR="00B331AE" w:rsidRPr="00900AEB" w:rsidRDefault="00B331AE" w:rsidP="00B331AE">
      <w:pPr>
        <w:jc w:val="center"/>
        <w:rPr>
          <w:rFonts w:eastAsiaTheme="minorEastAsia" w:cs="Calibri"/>
          <w:b/>
          <w:bCs/>
          <w:sz w:val="56"/>
          <w:szCs w:val="24"/>
        </w:rPr>
      </w:pPr>
      <w:r w:rsidRPr="00900AEB">
        <w:rPr>
          <w:rFonts w:eastAsiaTheme="minorEastAsia" w:cs="Calibri"/>
          <w:b/>
          <w:bCs/>
          <w:sz w:val="56"/>
          <w:szCs w:val="24"/>
        </w:rPr>
        <w:t>Raporti 1 Vjeçar</w:t>
      </w:r>
    </w:p>
    <w:p w14:paraId="04603939" w14:textId="77777777" w:rsidR="00B331AE" w:rsidRPr="00900AEB" w:rsidRDefault="00B331AE" w:rsidP="00B331AE">
      <w:pPr>
        <w:jc w:val="center"/>
        <w:rPr>
          <w:rFonts w:eastAsiaTheme="minorEastAsia" w:cs="Calibri"/>
          <w:b/>
          <w:bCs/>
          <w:sz w:val="56"/>
          <w:szCs w:val="24"/>
        </w:rPr>
      </w:pPr>
      <w:r w:rsidRPr="00900AEB">
        <w:rPr>
          <w:rFonts w:eastAsiaTheme="minorEastAsia" w:cs="Calibri"/>
          <w:b/>
          <w:bCs/>
          <w:sz w:val="56"/>
          <w:szCs w:val="24"/>
        </w:rPr>
        <w:t>2024</w:t>
      </w:r>
    </w:p>
    <w:p w14:paraId="7A7FEB89" w14:textId="77777777" w:rsidR="00B331AE" w:rsidRPr="00AC7317" w:rsidRDefault="00B331AE" w:rsidP="00B331AE">
      <w:pPr>
        <w:jc w:val="center"/>
        <w:rPr>
          <w:rFonts w:eastAsiaTheme="minorEastAsia" w:cs="Calibri"/>
          <w:sz w:val="24"/>
          <w:szCs w:val="24"/>
        </w:rPr>
      </w:pPr>
    </w:p>
    <w:p w14:paraId="187BF0F1" w14:textId="77777777" w:rsidR="00B331AE" w:rsidRPr="00AC7317" w:rsidRDefault="00B331AE" w:rsidP="00B331AE">
      <w:pPr>
        <w:jc w:val="center"/>
        <w:rPr>
          <w:rFonts w:eastAsiaTheme="minorEastAsia" w:cs="Calibri"/>
          <w:sz w:val="24"/>
          <w:szCs w:val="24"/>
        </w:rPr>
      </w:pPr>
    </w:p>
    <w:p w14:paraId="65D6FEED" w14:textId="77777777" w:rsidR="00B331AE" w:rsidRPr="00AC7317" w:rsidRDefault="00B331AE" w:rsidP="00B331AE">
      <w:pPr>
        <w:jc w:val="center"/>
        <w:rPr>
          <w:rFonts w:eastAsiaTheme="minorEastAsia" w:cs="Calibri"/>
          <w:sz w:val="24"/>
          <w:szCs w:val="24"/>
        </w:rPr>
      </w:pPr>
    </w:p>
    <w:p w14:paraId="03FEBED7" w14:textId="77777777" w:rsidR="00B331AE" w:rsidRPr="00AC7317" w:rsidRDefault="00B331AE" w:rsidP="00B331AE">
      <w:pPr>
        <w:jc w:val="center"/>
        <w:rPr>
          <w:rFonts w:eastAsiaTheme="minorEastAsia" w:cs="Calibri"/>
          <w:sz w:val="24"/>
          <w:szCs w:val="24"/>
        </w:rPr>
      </w:pPr>
    </w:p>
    <w:p w14:paraId="7AAD8221" w14:textId="3704DA31" w:rsidR="00B331AE" w:rsidRPr="00AC7317" w:rsidRDefault="001B415C" w:rsidP="00900AEB">
      <w:pPr>
        <w:jc w:val="center"/>
        <w:rPr>
          <w:rFonts w:eastAsiaTheme="minorEastAsia" w:cs="Calibri"/>
          <w:b/>
          <w:bCs/>
          <w:sz w:val="24"/>
          <w:szCs w:val="24"/>
        </w:rPr>
      </w:pPr>
      <w:r>
        <w:rPr>
          <w:rFonts w:eastAsiaTheme="minorEastAsia" w:cs="Calibri"/>
          <w:b/>
          <w:bCs/>
          <w:sz w:val="24"/>
          <w:szCs w:val="24"/>
        </w:rPr>
        <w:t>Mars</w:t>
      </w:r>
      <w:r w:rsidR="00A86D2C">
        <w:rPr>
          <w:rFonts w:eastAsiaTheme="minorEastAsia" w:cs="Calibri"/>
          <w:b/>
          <w:bCs/>
          <w:sz w:val="24"/>
          <w:szCs w:val="24"/>
        </w:rPr>
        <w:t xml:space="preserve"> 2025</w:t>
      </w:r>
    </w:p>
    <w:p w14:paraId="1AAD07D2" w14:textId="77777777" w:rsidR="00900AEB" w:rsidRDefault="00900AEB" w:rsidP="00B331AE">
      <w:pPr>
        <w:jc w:val="both"/>
        <w:rPr>
          <w:rFonts w:eastAsiaTheme="minorEastAsia" w:cs="Calibri"/>
          <w:b/>
          <w:bCs/>
          <w:sz w:val="24"/>
          <w:szCs w:val="24"/>
        </w:rPr>
      </w:pPr>
    </w:p>
    <w:p w14:paraId="233581D3" w14:textId="74B33960" w:rsidR="00EA6513" w:rsidRPr="00AC7317" w:rsidRDefault="00B331AE" w:rsidP="00B331AE">
      <w:pPr>
        <w:jc w:val="both"/>
        <w:rPr>
          <w:rFonts w:eastAsiaTheme="minorEastAsia" w:cs="Calibri"/>
          <w:b/>
          <w:bCs/>
          <w:sz w:val="24"/>
          <w:szCs w:val="24"/>
        </w:rPr>
      </w:pPr>
      <w:r w:rsidRPr="00AC7317">
        <w:rPr>
          <w:rFonts w:eastAsiaTheme="minorEastAsia" w:cs="Calibri"/>
          <w:b/>
          <w:bCs/>
          <w:sz w:val="24"/>
          <w:szCs w:val="24"/>
        </w:rPr>
        <w:lastRenderedPageBreak/>
        <w:t xml:space="preserve">Hyrje </w:t>
      </w:r>
    </w:p>
    <w:p w14:paraId="56C24A1A" w14:textId="77777777" w:rsidR="00BA0648" w:rsidRPr="00AC7317" w:rsidRDefault="00BA0648" w:rsidP="00B331AE">
      <w:pPr>
        <w:jc w:val="both"/>
        <w:rPr>
          <w:rFonts w:eastAsiaTheme="minorEastAsia" w:cs="Calibri"/>
          <w:bCs/>
          <w:sz w:val="24"/>
          <w:szCs w:val="24"/>
        </w:rPr>
      </w:pPr>
      <w:r w:rsidRPr="00AC7317">
        <w:rPr>
          <w:rFonts w:eastAsiaTheme="minorEastAsia" w:cs="Calibri"/>
          <w:bCs/>
          <w:sz w:val="24"/>
          <w:szCs w:val="24"/>
        </w:rPr>
        <w:t>Ky raport paraqet pasqyrën njëvjeçare të punës së Komunës së Gjilanit gjatë periudhës janar-dhjetor 2024. Ai fillon me fjalën hyrëse të Kryetarit të Komunës, Alban Hyseni, për të vijuar më tej me raportin mbi aktivitetet, arritjet dhe sifidat e drejtorive, zyrave dhe njësive komunale.</w:t>
      </w:r>
    </w:p>
    <w:p w14:paraId="76A1A81A" w14:textId="77777777" w:rsidR="001B528A" w:rsidRPr="00AC7317" w:rsidRDefault="001B528A" w:rsidP="00B331AE">
      <w:pPr>
        <w:jc w:val="both"/>
        <w:rPr>
          <w:rFonts w:eastAsiaTheme="minorEastAsia" w:cs="Calibri"/>
          <w:sz w:val="24"/>
          <w:szCs w:val="24"/>
        </w:rPr>
      </w:pPr>
    </w:p>
    <w:p w14:paraId="32BAD36D" w14:textId="77777777" w:rsidR="001B528A" w:rsidRPr="00AC7317" w:rsidRDefault="001B528A" w:rsidP="00B331AE">
      <w:pPr>
        <w:jc w:val="both"/>
        <w:rPr>
          <w:rFonts w:eastAsiaTheme="minorEastAsia" w:cs="Calibri"/>
          <w:sz w:val="24"/>
          <w:szCs w:val="24"/>
        </w:rPr>
      </w:pPr>
    </w:p>
    <w:p w14:paraId="444DB851" w14:textId="77777777" w:rsidR="001B528A" w:rsidRPr="00AC7317" w:rsidRDefault="001B528A" w:rsidP="00B331AE">
      <w:pPr>
        <w:jc w:val="both"/>
        <w:rPr>
          <w:rFonts w:eastAsiaTheme="minorEastAsia" w:cs="Calibri"/>
          <w:sz w:val="24"/>
          <w:szCs w:val="24"/>
        </w:rPr>
      </w:pPr>
    </w:p>
    <w:p w14:paraId="74A4CC58" w14:textId="77777777" w:rsidR="001B528A" w:rsidRPr="00AC7317" w:rsidRDefault="001B528A" w:rsidP="00B331AE">
      <w:pPr>
        <w:jc w:val="both"/>
        <w:rPr>
          <w:rFonts w:eastAsiaTheme="minorEastAsia" w:cs="Calibri"/>
          <w:sz w:val="24"/>
          <w:szCs w:val="24"/>
        </w:rPr>
      </w:pPr>
    </w:p>
    <w:p w14:paraId="714052C3" w14:textId="77777777" w:rsidR="001B528A" w:rsidRPr="00AC7317" w:rsidRDefault="001B528A" w:rsidP="00B331AE">
      <w:pPr>
        <w:jc w:val="both"/>
        <w:rPr>
          <w:rFonts w:eastAsiaTheme="minorEastAsia" w:cs="Calibri"/>
          <w:sz w:val="24"/>
          <w:szCs w:val="24"/>
        </w:rPr>
      </w:pPr>
    </w:p>
    <w:p w14:paraId="4BB3FA5A" w14:textId="77777777" w:rsidR="001B528A" w:rsidRPr="00AC7317" w:rsidRDefault="001B528A" w:rsidP="00B331AE">
      <w:pPr>
        <w:jc w:val="both"/>
        <w:rPr>
          <w:rFonts w:eastAsiaTheme="minorEastAsia" w:cs="Calibri"/>
          <w:sz w:val="24"/>
          <w:szCs w:val="24"/>
        </w:rPr>
      </w:pPr>
    </w:p>
    <w:p w14:paraId="52981DBE" w14:textId="77777777" w:rsidR="001B528A" w:rsidRPr="00AC7317" w:rsidRDefault="001B528A" w:rsidP="00B331AE">
      <w:pPr>
        <w:jc w:val="both"/>
        <w:rPr>
          <w:rFonts w:eastAsiaTheme="minorEastAsia" w:cs="Calibri"/>
          <w:sz w:val="24"/>
          <w:szCs w:val="24"/>
        </w:rPr>
      </w:pPr>
    </w:p>
    <w:p w14:paraId="30B9F411" w14:textId="77777777" w:rsidR="001B528A" w:rsidRPr="00AC7317" w:rsidRDefault="001B528A" w:rsidP="00B331AE">
      <w:pPr>
        <w:jc w:val="both"/>
        <w:rPr>
          <w:rFonts w:eastAsiaTheme="minorEastAsia" w:cs="Calibri"/>
          <w:sz w:val="24"/>
          <w:szCs w:val="24"/>
        </w:rPr>
      </w:pPr>
    </w:p>
    <w:p w14:paraId="68D4F52F" w14:textId="77777777" w:rsidR="001B528A" w:rsidRPr="00AC7317" w:rsidRDefault="001B528A" w:rsidP="00B331AE">
      <w:pPr>
        <w:jc w:val="both"/>
        <w:rPr>
          <w:rFonts w:eastAsiaTheme="minorEastAsia" w:cs="Calibri"/>
          <w:sz w:val="24"/>
          <w:szCs w:val="24"/>
        </w:rPr>
      </w:pPr>
    </w:p>
    <w:p w14:paraId="4CCEF114" w14:textId="77777777" w:rsidR="001B528A" w:rsidRPr="00AC7317" w:rsidRDefault="001B528A" w:rsidP="00B331AE">
      <w:pPr>
        <w:jc w:val="both"/>
        <w:rPr>
          <w:rFonts w:eastAsiaTheme="minorEastAsia" w:cs="Calibri"/>
          <w:sz w:val="24"/>
          <w:szCs w:val="24"/>
        </w:rPr>
      </w:pPr>
    </w:p>
    <w:p w14:paraId="3A036069" w14:textId="77777777" w:rsidR="001B528A" w:rsidRPr="00AC7317" w:rsidRDefault="001B528A" w:rsidP="00B331AE">
      <w:pPr>
        <w:jc w:val="both"/>
        <w:rPr>
          <w:rFonts w:eastAsiaTheme="minorEastAsia" w:cs="Calibri"/>
          <w:sz w:val="24"/>
          <w:szCs w:val="24"/>
        </w:rPr>
      </w:pPr>
    </w:p>
    <w:p w14:paraId="2E967550" w14:textId="77777777" w:rsidR="001B528A" w:rsidRPr="00AC7317" w:rsidRDefault="001B528A" w:rsidP="00B331AE">
      <w:pPr>
        <w:jc w:val="both"/>
        <w:rPr>
          <w:rFonts w:eastAsiaTheme="minorEastAsia" w:cs="Calibri"/>
          <w:sz w:val="24"/>
          <w:szCs w:val="24"/>
        </w:rPr>
      </w:pPr>
    </w:p>
    <w:p w14:paraId="5D1F3762" w14:textId="77777777" w:rsidR="001B528A" w:rsidRPr="00AC7317" w:rsidRDefault="001B528A" w:rsidP="00B331AE">
      <w:pPr>
        <w:jc w:val="both"/>
        <w:rPr>
          <w:rFonts w:eastAsiaTheme="minorEastAsia" w:cs="Calibri"/>
          <w:sz w:val="24"/>
          <w:szCs w:val="24"/>
        </w:rPr>
      </w:pPr>
    </w:p>
    <w:p w14:paraId="119C82B8" w14:textId="77777777" w:rsidR="001B528A" w:rsidRPr="00AC7317" w:rsidRDefault="001B528A" w:rsidP="00B331AE">
      <w:pPr>
        <w:jc w:val="both"/>
        <w:rPr>
          <w:rFonts w:eastAsiaTheme="minorEastAsia" w:cs="Calibri"/>
          <w:sz w:val="24"/>
          <w:szCs w:val="24"/>
        </w:rPr>
      </w:pPr>
    </w:p>
    <w:p w14:paraId="0C07E10C" w14:textId="42A444CF" w:rsidR="001B528A" w:rsidRPr="00AC7317" w:rsidRDefault="001B528A" w:rsidP="00B331AE">
      <w:pPr>
        <w:jc w:val="both"/>
        <w:rPr>
          <w:rFonts w:eastAsiaTheme="minorEastAsia" w:cs="Calibri"/>
          <w:sz w:val="24"/>
          <w:szCs w:val="24"/>
        </w:rPr>
      </w:pPr>
    </w:p>
    <w:p w14:paraId="25513C63" w14:textId="77777777" w:rsidR="00B331AE" w:rsidRPr="00AC7317" w:rsidRDefault="00B331AE" w:rsidP="00B331AE">
      <w:pPr>
        <w:jc w:val="both"/>
        <w:rPr>
          <w:rFonts w:eastAsiaTheme="minorEastAsia" w:cs="Calibri"/>
          <w:color w:val="C00000"/>
          <w:sz w:val="24"/>
          <w:szCs w:val="24"/>
        </w:rPr>
      </w:pPr>
    </w:p>
    <w:p w14:paraId="38867031" w14:textId="454F27E8" w:rsidR="00AF5242" w:rsidRPr="00900AEB" w:rsidRDefault="00900AEB" w:rsidP="00900AEB">
      <w:pPr>
        <w:tabs>
          <w:tab w:val="left" w:pos="5512"/>
        </w:tabs>
        <w:rPr>
          <w:rFonts w:eastAsia="Times New Roman" w:cs="Calibri"/>
          <w:b/>
          <w:szCs w:val="24"/>
        </w:rPr>
      </w:pPr>
      <w:r w:rsidRPr="00900AEB">
        <w:rPr>
          <w:rFonts w:eastAsia="Times New Roman" w:cs="Calibri"/>
          <w:b/>
          <w:szCs w:val="24"/>
        </w:rPr>
        <w:lastRenderedPageBreak/>
        <w:t xml:space="preserve">             </w:t>
      </w:r>
      <w:r w:rsidR="00AF5242" w:rsidRPr="00900AEB">
        <w:rPr>
          <w:rFonts w:eastAsia="Times New Roman" w:cs="Calibri"/>
          <w:b/>
          <w:szCs w:val="24"/>
        </w:rPr>
        <w:t>Përmbajtja</w:t>
      </w:r>
    </w:p>
    <w:p w14:paraId="188AD38E" w14:textId="77777777"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10" w:anchor="_heading=h.gjdgxs" w:history="1">
        <w:r w:rsidR="00AF5242" w:rsidRPr="00900AEB">
          <w:rPr>
            <w:rStyle w:val="Hyperlink"/>
            <w:rFonts w:eastAsia="Times New Roman" w:cs="Calibri"/>
            <w:color w:val="000000"/>
            <w:szCs w:val="24"/>
            <w:u w:val="none"/>
          </w:rPr>
          <w:t xml:space="preserve">Hyrje </w:t>
        </w:r>
        <w:r w:rsidR="00AF5242" w:rsidRPr="00900AEB">
          <w:rPr>
            <w:rStyle w:val="Hyperlink"/>
            <w:rFonts w:eastAsia="Times New Roman" w:cs="Calibri"/>
            <w:color w:val="000000"/>
            <w:szCs w:val="24"/>
            <w:u w:val="none"/>
          </w:rPr>
          <w:tab/>
          <w:t>2</w:t>
        </w:r>
      </w:hyperlink>
    </w:p>
    <w:p w14:paraId="20E2BA91" w14:textId="77777777" w:rsidR="00AF5242" w:rsidRPr="00900AEB" w:rsidRDefault="0081694C" w:rsidP="00AF5242">
      <w:pPr>
        <w:tabs>
          <w:tab w:val="left" w:pos="660"/>
          <w:tab w:val="right" w:pos="15388"/>
        </w:tabs>
        <w:spacing w:after="100"/>
        <w:ind w:left="720"/>
        <w:contextualSpacing/>
        <w:rPr>
          <w:rFonts w:eastAsia="Times New Roman" w:cs="Calibri"/>
          <w:b/>
          <w:color w:val="000000"/>
          <w:szCs w:val="24"/>
        </w:rPr>
      </w:pPr>
      <w:hyperlink r:id="rId11" w:anchor="_heading=h.30j0zll" w:history="1">
        <w:r w:rsidR="00AF5242" w:rsidRPr="00900AEB">
          <w:rPr>
            <w:rStyle w:val="Hyperlink"/>
            <w:rFonts w:eastAsia="Times New Roman" w:cs="Calibri"/>
            <w:b/>
            <w:color w:val="000000"/>
            <w:szCs w:val="24"/>
            <w:u w:val="none"/>
          </w:rPr>
          <w:t>Përmbajtja</w:t>
        </w:r>
        <w:r w:rsidR="00AF5242" w:rsidRPr="00900AEB">
          <w:rPr>
            <w:rStyle w:val="Hyperlink"/>
            <w:rFonts w:eastAsia="Times New Roman" w:cs="Calibri"/>
            <w:b/>
            <w:color w:val="000000"/>
            <w:szCs w:val="24"/>
            <w:u w:val="none"/>
          </w:rPr>
          <w:tab/>
        </w:r>
        <w:r w:rsidR="00AF5242" w:rsidRPr="00900AEB">
          <w:rPr>
            <w:rStyle w:val="Hyperlink"/>
            <w:rFonts w:eastAsia="Times New Roman" w:cs="Calibri"/>
            <w:color w:val="000000"/>
            <w:szCs w:val="24"/>
            <w:u w:val="none"/>
          </w:rPr>
          <w:t>3</w:t>
        </w:r>
      </w:hyperlink>
    </w:p>
    <w:p w14:paraId="351C0732" w14:textId="1825F61C"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12" w:anchor="_heading=h.1fob9te" w:history="1">
        <w:r w:rsidR="00AF5242" w:rsidRPr="00900AEB">
          <w:rPr>
            <w:rStyle w:val="Hyperlink"/>
            <w:rFonts w:eastAsia="Times New Roman" w:cs="Calibri"/>
            <w:color w:val="000000"/>
            <w:szCs w:val="24"/>
            <w:u w:val="none"/>
          </w:rPr>
          <w:t>I.</w:t>
        </w:r>
      </w:hyperlink>
      <w:r w:rsidR="00AF5242" w:rsidRPr="00900AEB">
        <w:rPr>
          <w:rFonts w:eastAsia="Times New Roman" w:cs="Calibri"/>
          <w:szCs w:val="24"/>
        </w:rPr>
        <w:t xml:space="preserve"> </w:t>
      </w:r>
      <w:r w:rsidR="00152B79" w:rsidRPr="00E77180">
        <w:t>Fjala e Kryetarit të Komunës së Gjilanit</w:t>
      </w:r>
      <w:r w:rsidR="00152B79">
        <w:t xml:space="preserve">                                                                                                                                                                                    4</w:t>
      </w:r>
    </w:p>
    <w:p w14:paraId="0F4CDDB0" w14:textId="3E091EE7"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13" w:anchor="_heading=h.3znysh7" w:history="1">
        <w:r w:rsidR="00AF5242" w:rsidRPr="00900AEB">
          <w:rPr>
            <w:rStyle w:val="Hyperlink"/>
            <w:rFonts w:eastAsia="Times New Roman" w:cs="Calibri"/>
            <w:color w:val="000000"/>
            <w:szCs w:val="24"/>
            <w:u w:val="none"/>
          </w:rPr>
          <w:t>II.</w:t>
        </w:r>
      </w:hyperlink>
      <w:r w:rsidR="00AF5242" w:rsidRPr="00900AEB">
        <w:rPr>
          <w:rFonts w:eastAsia="Times New Roman" w:cs="Calibri"/>
          <w:szCs w:val="24"/>
        </w:rPr>
        <w:t xml:space="preserve"> </w:t>
      </w:r>
      <w:r w:rsidR="001D5296" w:rsidRPr="00B817C5">
        <w:t>Drejtoria për Administratë të Përgjithshme</w:t>
      </w:r>
      <w:r w:rsidR="001D5296">
        <w:t xml:space="preserve">                                                                                                                                                                           6</w:t>
      </w:r>
    </w:p>
    <w:p w14:paraId="12E15838" w14:textId="111934F9"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14" w:anchor="_heading=h.4d34og8" w:history="1">
        <w:r w:rsidR="00AF5242" w:rsidRPr="00900AEB">
          <w:rPr>
            <w:rStyle w:val="Hyperlink"/>
            <w:rFonts w:eastAsia="Times New Roman" w:cs="Calibri"/>
            <w:color w:val="000000"/>
            <w:szCs w:val="24"/>
            <w:u w:val="none"/>
          </w:rPr>
          <w:t>III.</w:t>
        </w:r>
      </w:hyperlink>
      <w:r w:rsidR="00AF5242" w:rsidRPr="00900AEB">
        <w:rPr>
          <w:rFonts w:eastAsia="Times New Roman" w:cs="Calibri"/>
          <w:szCs w:val="24"/>
        </w:rPr>
        <w:t xml:space="preserve"> </w:t>
      </w:r>
      <w:r w:rsidR="00AD2B0C" w:rsidRPr="00B817C5">
        <w:t>Drejtoria për Bujqësi</w:t>
      </w:r>
      <w:r w:rsidR="00AD2B0C">
        <w:t xml:space="preserve">                                                                                                                                                                                                               18</w:t>
      </w:r>
    </w:p>
    <w:p w14:paraId="6A02276B" w14:textId="41889111"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15" w:anchor="_heading=h.2s8eyo1" w:history="1">
        <w:r w:rsidR="00AF5242" w:rsidRPr="00900AEB">
          <w:rPr>
            <w:rStyle w:val="Hyperlink"/>
            <w:rFonts w:eastAsia="Times New Roman" w:cs="Calibri"/>
            <w:color w:val="000000"/>
            <w:szCs w:val="24"/>
            <w:u w:val="none"/>
          </w:rPr>
          <w:t>IV.</w:t>
        </w:r>
      </w:hyperlink>
      <w:r w:rsidR="00AF5242" w:rsidRPr="00900AEB">
        <w:rPr>
          <w:rFonts w:eastAsia="Times New Roman" w:cs="Calibri"/>
          <w:szCs w:val="24"/>
        </w:rPr>
        <w:t xml:space="preserve"> </w:t>
      </w:r>
      <w:r w:rsidR="000D49FF" w:rsidRPr="00B817C5">
        <w:t>Drejtoria e Shërbimeve Publike, Infrastrukturës dhe Banimit</w:t>
      </w:r>
      <w:r w:rsidR="000D49FF">
        <w:t xml:space="preserve">                                                                                                                                        23</w:t>
      </w:r>
    </w:p>
    <w:p w14:paraId="6FAF3438" w14:textId="05898D69"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16" w:anchor="_heading=h.17dp8vu" w:history="1">
        <w:r w:rsidR="00AF5242" w:rsidRPr="00900AEB">
          <w:rPr>
            <w:rStyle w:val="Hyperlink"/>
            <w:rFonts w:eastAsia="Times New Roman" w:cs="Calibri"/>
            <w:color w:val="000000"/>
            <w:szCs w:val="24"/>
            <w:u w:val="none"/>
          </w:rPr>
          <w:t>V.</w:t>
        </w:r>
      </w:hyperlink>
      <w:r w:rsidR="00AF5242" w:rsidRPr="00900AEB">
        <w:rPr>
          <w:rFonts w:eastAsia="Times New Roman" w:cs="Calibri"/>
          <w:szCs w:val="24"/>
        </w:rPr>
        <w:t xml:space="preserve"> </w:t>
      </w:r>
      <w:r w:rsidR="000D49FF" w:rsidRPr="00B817C5">
        <w:t>Drejtoria e Arsimit</w:t>
      </w:r>
      <w:r w:rsidR="000D49FF">
        <w:t xml:space="preserve">                                                                                                                                                                                                                    37</w:t>
      </w:r>
    </w:p>
    <w:p w14:paraId="2F734E51" w14:textId="30660C24"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17" w:anchor="_heading=h.3rdcrjn" w:history="1">
        <w:r w:rsidR="00AF5242" w:rsidRPr="00900AEB">
          <w:rPr>
            <w:rStyle w:val="Hyperlink"/>
            <w:rFonts w:eastAsia="Times New Roman" w:cs="Calibri"/>
            <w:color w:val="000000"/>
            <w:szCs w:val="24"/>
            <w:u w:val="none"/>
          </w:rPr>
          <w:t>VI.</w:t>
        </w:r>
      </w:hyperlink>
      <w:r w:rsidR="00AF5242" w:rsidRPr="00900AEB">
        <w:rPr>
          <w:rFonts w:eastAsia="Times New Roman" w:cs="Calibri"/>
          <w:szCs w:val="24"/>
        </w:rPr>
        <w:t xml:space="preserve"> </w:t>
      </w:r>
      <w:r w:rsidR="008310F3" w:rsidRPr="00B817C5">
        <w:t>Drejtoria për Shëndetësi dhe Mirëqenie Sociale</w:t>
      </w:r>
      <w:r w:rsidR="008310F3">
        <w:t xml:space="preserve">                                                                                                                                                               89</w:t>
      </w:r>
    </w:p>
    <w:p w14:paraId="75904A92" w14:textId="0B1D4160"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18" w:anchor="_heading=h.26in1rg" w:history="1">
        <w:r w:rsidR="00AF5242" w:rsidRPr="00900AEB">
          <w:rPr>
            <w:rStyle w:val="Hyperlink"/>
            <w:rFonts w:eastAsia="Times New Roman" w:cs="Calibri"/>
            <w:color w:val="000000"/>
            <w:szCs w:val="24"/>
            <w:u w:val="none"/>
          </w:rPr>
          <w:t>VII.</w:t>
        </w:r>
      </w:hyperlink>
      <w:r w:rsidR="00AF5242" w:rsidRPr="00900AEB">
        <w:rPr>
          <w:rFonts w:eastAsia="Times New Roman" w:cs="Calibri"/>
          <w:szCs w:val="24"/>
        </w:rPr>
        <w:t xml:space="preserve"> </w:t>
      </w:r>
      <w:r w:rsidR="006F37E5" w:rsidRPr="006F37E5">
        <w:rPr>
          <w:rFonts w:eastAsia="Times New Roman" w:cs="Calibri"/>
          <w:szCs w:val="24"/>
        </w:rPr>
        <w:t xml:space="preserve">Drejtoria për Urbanizëm, Planifikim dhe Mbrojtje të Mjedisit                                                                  </w:t>
      </w:r>
      <w:r w:rsidR="006F37E5">
        <w:rPr>
          <w:rFonts w:eastAsia="Times New Roman" w:cs="Calibri"/>
          <w:szCs w:val="24"/>
        </w:rPr>
        <w:t xml:space="preserve">                                                                 </w:t>
      </w:r>
      <w:r w:rsidR="00843EAB">
        <w:rPr>
          <w:rFonts w:eastAsia="Times New Roman" w:cs="Calibri"/>
          <w:szCs w:val="24"/>
        </w:rPr>
        <w:t xml:space="preserve"> </w:t>
      </w:r>
      <w:r w:rsidR="006F37E5" w:rsidRPr="006F37E5">
        <w:rPr>
          <w:rFonts w:eastAsia="Times New Roman" w:cs="Calibri"/>
          <w:szCs w:val="24"/>
        </w:rPr>
        <w:t>139</w:t>
      </w:r>
    </w:p>
    <w:p w14:paraId="3B89B861" w14:textId="3B86EAB4"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19" w:anchor="_heading=h.lnxbz9" w:history="1">
        <w:r w:rsidR="00AF5242" w:rsidRPr="00900AEB">
          <w:rPr>
            <w:rStyle w:val="Hyperlink"/>
            <w:rFonts w:eastAsia="Times New Roman" w:cs="Calibri"/>
            <w:color w:val="000000"/>
            <w:szCs w:val="24"/>
            <w:u w:val="none"/>
          </w:rPr>
          <w:t>VIII.</w:t>
        </w:r>
      </w:hyperlink>
      <w:r w:rsidR="00AF5242" w:rsidRPr="00900AEB">
        <w:rPr>
          <w:rFonts w:eastAsia="Times New Roman" w:cs="Calibri"/>
          <w:szCs w:val="24"/>
        </w:rPr>
        <w:t xml:space="preserve"> </w:t>
      </w:r>
      <w:r w:rsidR="00392F25" w:rsidRPr="00B817C5">
        <w:t>Drejtoria e Inspeksionit</w:t>
      </w:r>
      <w:r w:rsidR="00392F25">
        <w:t xml:space="preserve">                                                                                                                                                                                                   </w:t>
      </w:r>
      <w:r w:rsidR="00697E3E">
        <w:t xml:space="preserve"> </w:t>
      </w:r>
      <w:r w:rsidR="00392F25">
        <w:t xml:space="preserve">  144</w:t>
      </w:r>
    </w:p>
    <w:p w14:paraId="2D732619" w14:textId="1E184A4E"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20" w:anchor="_heading=h.1ksv4uv" w:history="1">
        <w:r w:rsidR="00AF5242" w:rsidRPr="00900AEB">
          <w:rPr>
            <w:rStyle w:val="Hyperlink"/>
            <w:rFonts w:eastAsia="Times New Roman" w:cs="Calibri"/>
            <w:color w:val="000000"/>
            <w:szCs w:val="24"/>
            <w:u w:val="none"/>
          </w:rPr>
          <w:t>IX.</w:t>
        </w:r>
      </w:hyperlink>
      <w:r w:rsidR="00AF5242" w:rsidRPr="00900AEB">
        <w:rPr>
          <w:rFonts w:eastAsia="Times New Roman" w:cs="Calibri"/>
          <w:szCs w:val="24"/>
        </w:rPr>
        <w:t xml:space="preserve"> </w:t>
      </w:r>
      <w:r w:rsidR="00E57892" w:rsidRPr="00B817C5">
        <w:t>Drejtoria për Buxhet dhe Financa</w:t>
      </w:r>
      <w:r w:rsidR="00E57892">
        <w:t xml:space="preserve">                                                                                                                                                                                    </w:t>
      </w:r>
      <w:r w:rsidR="00697E3E">
        <w:t xml:space="preserve"> </w:t>
      </w:r>
      <w:r w:rsidR="00E57892">
        <w:t xml:space="preserve">  15</w:t>
      </w:r>
      <w:r w:rsidR="003A182B">
        <w:t>6</w:t>
      </w:r>
    </w:p>
    <w:p w14:paraId="35896426" w14:textId="039D60C0"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21" w:anchor="_heading=h.44sinio" w:history="1">
        <w:r w:rsidR="00AF5242" w:rsidRPr="00900AEB">
          <w:rPr>
            <w:rStyle w:val="Hyperlink"/>
            <w:rFonts w:eastAsia="Times New Roman" w:cs="Calibri"/>
            <w:color w:val="000000"/>
            <w:szCs w:val="24"/>
            <w:u w:val="none"/>
          </w:rPr>
          <w:t>X.</w:t>
        </w:r>
      </w:hyperlink>
      <w:r w:rsidR="00AF5242" w:rsidRPr="00900AEB">
        <w:rPr>
          <w:rFonts w:eastAsia="Times New Roman" w:cs="Calibri"/>
          <w:szCs w:val="24"/>
        </w:rPr>
        <w:t xml:space="preserve"> </w:t>
      </w:r>
      <w:r w:rsidR="00393AF6" w:rsidRPr="00B817C5">
        <w:t>Drejtoria për Mbrojtje dhe Shpëtim</w:t>
      </w:r>
      <w:r w:rsidR="00393AF6">
        <w:t xml:space="preserve">                                                                                                                                                                                 </w:t>
      </w:r>
      <w:r w:rsidR="00697E3E">
        <w:t xml:space="preserve"> </w:t>
      </w:r>
      <w:r w:rsidR="00393AF6">
        <w:t xml:space="preserve">  16</w:t>
      </w:r>
      <w:r w:rsidR="002207C7">
        <w:t>2</w:t>
      </w:r>
    </w:p>
    <w:p w14:paraId="72D3E230" w14:textId="59AD682F"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22" w:anchor="_heading=h.2jxsxqh" w:history="1">
        <w:r w:rsidR="00AF5242" w:rsidRPr="00900AEB">
          <w:rPr>
            <w:rStyle w:val="Hyperlink"/>
            <w:rFonts w:eastAsia="Times New Roman" w:cs="Calibri"/>
            <w:color w:val="000000"/>
            <w:szCs w:val="24"/>
            <w:u w:val="none"/>
          </w:rPr>
          <w:t>XI.</w:t>
        </w:r>
      </w:hyperlink>
      <w:r w:rsidR="00AF5242" w:rsidRPr="00900AEB">
        <w:rPr>
          <w:rFonts w:eastAsia="Times New Roman" w:cs="Calibri"/>
          <w:szCs w:val="24"/>
        </w:rPr>
        <w:t xml:space="preserve"> </w:t>
      </w:r>
      <w:r w:rsidR="00B32626" w:rsidRPr="0072526B">
        <w:t>Drejtoria për Gjeodezi, Kadastër dhe Pronë</w:t>
      </w:r>
      <w:r w:rsidR="00B32626">
        <w:t xml:space="preserve">                                                                                                                                                                  </w:t>
      </w:r>
      <w:r w:rsidR="00697E3E">
        <w:t xml:space="preserve"> </w:t>
      </w:r>
      <w:r w:rsidR="00B32626">
        <w:t xml:space="preserve">  18</w:t>
      </w:r>
      <w:r w:rsidR="002207C7">
        <w:t>4</w:t>
      </w:r>
    </w:p>
    <w:p w14:paraId="45994A37" w14:textId="49102C91"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23" w:anchor="_heading=h.z337ya" w:history="1">
        <w:r w:rsidR="00AF5242" w:rsidRPr="00900AEB">
          <w:rPr>
            <w:rStyle w:val="Hyperlink"/>
            <w:rFonts w:eastAsia="Times New Roman" w:cs="Calibri"/>
            <w:color w:val="000000"/>
            <w:szCs w:val="24"/>
            <w:u w:val="none"/>
          </w:rPr>
          <w:t>XII.</w:t>
        </w:r>
      </w:hyperlink>
      <w:r w:rsidR="00AF5242" w:rsidRPr="00900AEB">
        <w:rPr>
          <w:rFonts w:eastAsia="Times New Roman" w:cs="Calibri"/>
          <w:szCs w:val="24"/>
        </w:rPr>
        <w:t xml:space="preserve"> </w:t>
      </w:r>
      <w:r w:rsidR="00723374" w:rsidRPr="0072526B">
        <w:t>Drejtoria për Kulturë, Rini dhe Sport</w:t>
      </w:r>
      <w:r w:rsidR="00723374">
        <w:t xml:space="preserve">                                                                                                                                                                              </w:t>
      </w:r>
      <w:r w:rsidR="00697E3E">
        <w:t xml:space="preserve"> </w:t>
      </w:r>
      <w:r w:rsidR="00723374">
        <w:t xml:space="preserve">  195</w:t>
      </w:r>
    </w:p>
    <w:p w14:paraId="24C106B6" w14:textId="3CB41680"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24" w:anchor="_heading=h.3j2qqm3" w:history="1">
        <w:r w:rsidR="00AF5242" w:rsidRPr="00900AEB">
          <w:rPr>
            <w:rStyle w:val="Hyperlink"/>
            <w:rFonts w:eastAsia="Times New Roman" w:cs="Calibri"/>
            <w:color w:val="000000"/>
            <w:szCs w:val="24"/>
            <w:u w:val="none"/>
          </w:rPr>
          <w:t>XIII.</w:t>
        </w:r>
      </w:hyperlink>
      <w:r w:rsidR="00AF5242" w:rsidRPr="00900AEB">
        <w:rPr>
          <w:rFonts w:eastAsia="Times New Roman" w:cs="Calibri"/>
          <w:szCs w:val="24"/>
        </w:rPr>
        <w:t xml:space="preserve"> </w:t>
      </w:r>
      <w:r w:rsidR="00723374" w:rsidRPr="0080685C">
        <w:t>Drejtoria e Zhvillimit Ekonomik</w:t>
      </w:r>
      <w:r w:rsidR="00723374">
        <w:t xml:space="preserve">                                                                                                                                                                                      </w:t>
      </w:r>
      <w:r w:rsidR="00697E3E">
        <w:t xml:space="preserve"> </w:t>
      </w:r>
      <w:r w:rsidR="00723374">
        <w:t xml:space="preserve">  25</w:t>
      </w:r>
      <w:r w:rsidR="002207C7">
        <w:t>8</w:t>
      </w:r>
    </w:p>
    <w:p w14:paraId="1C2B28B8" w14:textId="6FA657D4"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25" w:anchor="_heading=h.1y810tw" w:history="1">
        <w:r w:rsidR="00AF5242" w:rsidRPr="007304CD">
          <w:rPr>
            <w:rStyle w:val="Hyperlink"/>
            <w:rFonts w:eastAsia="Times New Roman" w:cs="Calibri"/>
            <w:color w:val="000000"/>
            <w:szCs w:val="24"/>
            <w:u w:val="none"/>
          </w:rPr>
          <w:t>Zyrat dhe Njësitë</w:t>
        </w:r>
        <w:r w:rsidR="00697E3E">
          <w:rPr>
            <w:rStyle w:val="Hyperlink"/>
            <w:rFonts w:eastAsia="Times New Roman" w:cs="Calibri"/>
            <w:color w:val="000000"/>
            <w:szCs w:val="24"/>
            <w:u w:val="none"/>
          </w:rPr>
          <w:tab/>
        </w:r>
        <w:r w:rsidR="00AF5242" w:rsidRPr="00900AEB">
          <w:rPr>
            <w:rStyle w:val="Hyperlink"/>
            <w:rFonts w:eastAsia="Times New Roman" w:cs="Calibri"/>
            <w:color w:val="000000"/>
            <w:szCs w:val="24"/>
            <w:u w:val="none"/>
          </w:rPr>
          <w:t>2</w:t>
        </w:r>
        <w:r w:rsidR="002207C7">
          <w:rPr>
            <w:rStyle w:val="Hyperlink"/>
            <w:rFonts w:eastAsia="Times New Roman" w:cs="Calibri"/>
            <w:color w:val="000000"/>
            <w:szCs w:val="24"/>
            <w:u w:val="none"/>
          </w:rPr>
          <w:t>86</w:t>
        </w:r>
      </w:hyperlink>
    </w:p>
    <w:p w14:paraId="3EC5E1F3" w14:textId="3C5FF283" w:rsidR="00AF5242" w:rsidRPr="00900AEB" w:rsidRDefault="00AF5242" w:rsidP="00AF5242">
      <w:pPr>
        <w:tabs>
          <w:tab w:val="left" w:pos="660"/>
          <w:tab w:val="right" w:pos="15388"/>
        </w:tabs>
        <w:spacing w:after="100"/>
        <w:contextualSpacing/>
        <w:rPr>
          <w:rFonts w:eastAsia="Times New Roman" w:cs="Calibri"/>
          <w:color w:val="000000"/>
          <w:szCs w:val="24"/>
        </w:rPr>
      </w:pPr>
      <w:r w:rsidRPr="00900AEB">
        <w:rPr>
          <w:rFonts w:eastAsia="Times New Roman" w:cs="Calibri"/>
          <w:color w:val="000000"/>
          <w:szCs w:val="24"/>
        </w:rPr>
        <w:t xml:space="preserve">              I. Zyra për Preshevë Medvegjë dhe Bujanoc                                                                        </w:t>
      </w:r>
      <w:r w:rsidR="00900AEB" w:rsidRPr="00900AEB">
        <w:rPr>
          <w:rFonts w:eastAsia="Times New Roman" w:cs="Calibri"/>
          <w:color w:val="000000"/>
          <w:szCs w:val="24"/>
        </w:rPr>
        <w:tab/>
      </w:r>
      <w:r w:rsidRPr="00900AEB">
        <w:rPr>
          <w:rFonts w:eastAsia="Times New Roman" w:cs="Calibri"/>
          <w:color w:val="000000"/>
          <w:szCs w:val="24"/>
        </w:rPr>
        <w:t xml:space="preserve">  2</w:t>
      </w:r>
      <w:r w:rsidR="002207C7">
        <w:rPr>
          <w:rFonts w:eastAsia="Times New Roman" w:cs="Calibri"/>
          <w:color w:val="000000"/>
          <w:szCs w:val="24"/>
        </w:rPr>
        <w:t>86</w:t>
      </w:r>
    </w:p>
    <w:p w14:paraId="487A0F94" w14:textId="79D099E8"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26" w:anchor="_heading=h.4i7ojhp" w:history="1">
        <w:r w:rsidR="00AF5242" w:rsidRPr="00900AEB">
          <w:rPr>
            <w:rStyle w:val="Hyperlink"/>
            <w:rFonts w:eastAsia="Times New Roman" w:cs="Calibri"/>
            <w:color w:val="000000"/>
            <w:szCs w:val="24"/>
            <w:u w:val="none"/>
          </w:rPr>
          <w:t>II.</w:t>
        </w:r>
      </w:hyperlink>
      <w:r w:rsidR="00AF5242" w:rsidRPr="00900AEB">
        <w:rPr>
          <w:rFonts w:eastAsia="Times New Roman" w:cs="Calibri"/>
          <w:szCs w:val="24"/>
        </w:rPr>
        <w:t xml:space="preserve"> </w:t>
      </w:r>
      <w:r w:rsidR="00723374" w:rsidRPr="00E25A89">
        <w:t>Njësia për të Drejtat e Njeriut</w:t>
      </w:r>
      <w:r w:rsidR="00723374">
        <w:t xml:space="preserve">                                                                                                                                                                                               2</w:t>
      </w:r>
      <w:r w:rsidR="002207C7">
        <w:t>90</w:t>
      </w:r>
    </w:p>
    <w:p w14:paraId="0DB4749D" w14:textId="5F2D3206"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27" w:anchor="_heading=h.1ci93xb" w:history="1">
        <w:r w:rsidR="00AF5242" w:rsidRPr="00900AEB">
          <w:rPr>
            <w:rStyle w:val="Hyperlink"/>
            <w:rFonts w:eastAsia="Times New Roman" w:cs="Calibri"/>
            <w:color w:val="000000"/>
            <w:szCs w:val="24"/>
            <w:u w:val="none"/>
          </w:rPr>
          <w:t>III.</w:t>
        </w:r>
      </w:hyperlink>
      <w:r w:rsidR="00AF5242" w:rsidRPr="00900AEB">
        <w:rPr>
          <w:rFonts w:eastAsia="Times New Roman" w:cs="Calibri"/>
          <w:szCs w:val="24"/>
        </w:rPr>
        <w:t xml:space="preserve"> </w:t>
      </w:r>
      <w:r w:rsidR="000B0297" w:rsidRPr="00D50ABD">
        <w:t>Njësia e Auditimit</w:t>
      </w:r>
      <w:r w:rsidR="000B0297">
        <w:t xml:space="preserve">                                                                                                                                                                                                                   2</w:t>
      </w:r>
      <w:r w:rsidR="002207C7">
        <w:t>93</w:t>
      </w:r>
    </w:p>
    <w:p w14:paraId="5EEA6853" w14:textId="22DF3A33"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28" w:anchor="_heading=h.3whwml4" w:history="1">
        <w:r w:rsidR="00AF5242" w:rsidRPr="00900AEB">
          <w:rPr>
            <w:rStyle w:val="Hyperlink"/>
            <w:rFonts w:eastAsia="Times New Roman" w:cs="Calibri"/>
            <w:color w:val="000000"/>
            <w:szCs w:val="24"/>
            <w:u w:val="none"/>
          </w:rPr>
          <w:t>IV.</w:t>
        </w:r>
      </w:hyperlink>
      <w:r w:rsidR="00AF5242" w:rsidRPr="00900AEB">
        <w:rPr>
          <w:rFonts w:eastAsia="Times New Roman" w:cs="Calibri"/>
          <w:szCs w:val="24"/>
        </w:rPr>
        <w:t xml:space="preserve"> </w:t>
      </w:r>
      <w:r w:rsidR="000B0297" w:rsidRPr="006F1649">
        <w:t>Zyra Komunale për Integrime Evropiane</w:t>
      </w:r>
      <w:r w:rsidR="000B0297">
        <w:t xml:space="preserve">                                                                                                                                                                           29</w:t>
      </w:r>
      <w:r w:rsidR="0047466B">
        <w:t>8</w:t>
      </w:r>
    </w:p>
    <w:p w14:paraId="61B12851" w14:textId="42C93902"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29" w:anchor="_heading=h.2bn6wsx" w:history="1">
        <w:r w:rsidR="00AF5242" w:rsidRPr="00900AEB">
          <w:rPr>
            <w:rStyle w:val="Hyperlink"/>
            <w:rFonts w:eastAsia="Times New Roman" w:cs="Calibri"/>
            <w:color w:val="000000"/>
            <w:szCs w:val="24"/>
            <w:u w:val="none"/>
          </w:rPr>
          <w:t>V.</w:t>
        </w:r>
      </w:hyperlink>
      <w:r w:rsidR="00AF5242" w:rsidRPr="00900AEB">
        <w:rPr>
          <w:rFonts w:eastAsia="Times New Roman" w:cs="Calibri"/>
          <w:szCs w:val="24"/>
        </w:rPr>
        <w:t xml:space="preserve"> </w:t>
      </w:r>
      <w:r w:rsidR="000B0297" w:rsidRPr="00BB6425">
        <w:t>Zyra  Komunale për Kthim dhe Komunitete</w:t>
      </w:r>
      <w:r w:rsidR="000B0297">
        <w:t xml:space="preserve">                                                                                                                                                                       </w:t>
      </w:r>
      <w:r w:rsidR="002207C7">
        <w:t>300</w:t>
      </w:r>
    </w:p>
    <w:p w14:paraId="6464A867" w14:textId="3A24D1BC"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30" w:anchor="_heading=h.qsh70q" w:history="1">
        <w:r w:rsidR="00AF5242" w:rsidRPr="00900AEB">
          <w:rPr>
            <w:rStyle w:val="Hyperlink"/>
            <w:rFonts w:eastAsia="Times New Roman" w:cs="Calibri"/>
            <w:color w:val="000000"/>
            <w:szCs w:val="24"/>
            <w:u w:val="none"/>
          </w:rPr>
          <w:t>VI.</w:t>
        </w:r>
      </w:hyperlink>
      <w:r w:rsidR="00AF5242" w:rsidRPr="00900AEB">
        <w:rPr>
          <w:rFonts w:eastAsia="Times New Roman" w:cs="Calibri"/>
          <w:szCs w:val="24"/>
        </w:rPr>
        <w:t xml:space="preserve"> </w:t>
      </w:r>
      <w:r w:rsidR="000B0297" w:rsidRPr="00D3219F">
        <w:t>Zyra e Avokatit</w:t>
      </w:r>
      <w:r w:rsidR="000B0297">
        <w:t xml:space="preserve">                                                                                                                                                                                                                       </w:t>
      </w:r>
      <w:r w:rsidR="006224DA">
        <w:t>303</w:t>
      </w:r>
      <w:r w:rsidR="000B0297">
        <w:t xml:space="preserve"> </w:t>
      </w:r>
    </w:p>
    <w:p w14:paraId="049D76BA" w14:textId="627351F3"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31" w:anchor="_heading=h.1pxezwc" w:history="1">
        <w:r w:rsidR="00AF5242" w:rsidRPr="00900AEB">
          <w:rPr>
            <w:rStyle w:val="Hyperlink"/>
            <w:rFonts w:eastAsia="Times New Roman" w:cs="Calibri"/>
            <w:color w:val="000000"/>
            <w:szCs w:val="24"/>
            <w:u w:val="none"/>
          </w:rPr>
          <w:t>VII.</w:t>
        </w:r>
      </w:hyperlink>
      <w:r w:rsidR="00AF5242" w:rsidRPr="00900AEB">
        <w:rPr>
          <w:rFonts w:eastAsia="Times New Roman" w:cs="Calibri"/>
          <w:szCs w:val="24"/>
        </w:rPr>
        <w:t xml:space="preserve"> </w:t>
      </w:r>
      <w:r w:rsidR="00B3184F" w:rsidRPr="00FB3F19">
        <w:t>Zyra e personelit</w:t>
      </w:r>
      <w:r w:rsidR="00B3184F">
        <w:t xml:space="preserve">                                                                                                                                                                                                                   </w:t>
      </w:r>
      <w:r w:rsidR="006224DA">
        <w:t>305</w:t>
      </w:r>
      <w:r w:rsidR="00B3184F">
        <w:t xml:space="preserve"> </w:t>
      </w:r>
    </w:p>
    <w:p w14:paraId="27E061FD" w14:textId="11259BAD"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32" w:anchor="_heading=h.49x2ik5" w:history="1">
        <w:r w:rsidR="00AF5242" w:rsidRPr="00900AEB">
          <w:rPr>
            <w:rStyle w:val="Hyperlink"/>
            <w:rFonts w:eastAsia="Times New Roman" w:cs="Calibri"/>
            <w:color w:val="000000"/>
            <w:szCs w:val="24"/>
            <w:u w:val="none"/>
          </w:rPr>
          <w:t>VIII.</w:t>
        </w:r>
      </w:hyperlink>
      <w:r w:rsidR="00AF5242" w:rsidRPr="00900AEB">
        <w:rPr>
          <w:rFonts w:eastAsia="Times New Roman" w:cs="Calibri"/>
          <w:szCs w:val="24"/>
        </w:rPr>
        <w:t xml:space="preserve"> </w:t>
      </w:r>
      <w:r w:rsidR="00B3184F" w:rsidRPr="00FB3F19">
        <w:t>Zyra për Informim</w:t>
      </w:r>
      <w:r w:rsidR="00B3184F">
        <w:t xml:space="preserve">                                                                                                                                                                                                               </w:t>
      </w:r>
      <w:r w:rsidR="006224DA">
        <w:t>306</w:t>
      </w:r>
    </w:p>
    <w:p w14:paraId="661BE506" w14:textId="2D75244A"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33" w:anchor="_heading=h.2p2csry" w:history="1">
        <w:r w:rsidR="00AF5242" w:rsidRPr="00900AEB">
          <w:rPr>
            <w:rStyle w:val="Hyperlink"/>
            <w:rFonts w:eastAsia="Times New Roman" w:cs="Calibri"/>
            <w:color w:val="000000"/>
            <w:szCs w:val="24"/>
            <w:u w:val="none"/>
          </w:rPr>
          <w:t>IX.</w:t>
        </w:r>
      </w:hyperlink>
      <w:r w:rsidR="00AF5242" w:rsidRPr="00900AEB">
        <w:rPr>
          <w:rFonts w:eastAsia="Times New Roman" w:cs="Calibri"/>
          <w:szCs w:val="24"/>
        </w:rPr>
        <w:t xml:space="preserve"> </w:t>
      </w:r>
      <w:r w:rsidR="00B3184F" w:rsidRPr="001C40A9">
        <w:t>Zyra e Prokurimit</w:t>
      </w:r>
      <w:r w:rsidR="00B3184F">
        <w:t xml:space="preserve">                                                                                                                                                                                                                   3</w:t>
      </w:r>
      <w:r w:rsidR="006224DA">
        <w:t>08</w:t>
      </w:r>
    </w:p>
    <w:p w14:paraId="572E0745" w14:textId="0CCF13D7" w:rsidR="00AF5242" w:rsidRPr="00900AEB" w:rsidRDefault="0081694C" w:rsidP="00AF5242">
      <w:pPr>
        <w:tabs>
          <w:tab w:val="left" w:pos="660"/>
          <w:tab w:val="right" w:pos="15388"/>
        </w:tabs>
        <w:spacing w:after="100"/>
        <w:ind w:left="720"/>
        <w:contextualSpacing/>
        <w:rPr>
          <w:rFonts w:eastAsia="Times New Roman" w:cs="Calibri"/>
          <w:color w:val="000000"/>
          <w:szCs w:val="24"/>
        </w:rPr>
      </w:pPr>
      <w:hyperlink r:id="rId34" w:anchor="_heading=h.3o7alnk" w:history="1">
        <w:r w:rsidR="00AF5242" w:rsidRPr="00900AEB">
          <w:rPr>
            <w:rStyle w:val="Hyperlink"/>
            <w:rFonts w:eastAsia="Times New Roman" w:cs="Calibri"/>
            <w:color w:val="000000"/>
            <w:szCs w:val="24"/>
            <w:u w:val="none"/>
          </w:rPr>
          <w:t>X.</w:t>
        </w:r>
      </w:hyperlink>
      <w:r w:rsidR="00AF5242" w:rsidRPr="00900AEB">
        <w:rPr>
          <w:rFonts w:eastAsia="Times New Roman" w:cs="Calibri"/>
          <w:szCs w:val="24"/>
        </w:rPr>
        <w:t xml:space="preserve"> </w:t>
      </w:r>
      <w:r w:rsidR="00B3184F" w:rsidRPr="0008277B">
        <w:t>Zyra Ligjore</w:t>
      </w:r>
      <w:r w:rsidR="00B3184F">
        <w:t xml:space="preserve">                                                                                                                                                                                                                              31</w:t>
      </w:r>
      <w:r w:rsidR="006224DA">
        <w:t>7</w:t>
      </w:r>
    </w:p>
    <w:p w14:paraId="1BD9D815" w14:textId="270F130B" w:rsidR="00AF5242" w:rsidRPr="00900AEB" w:rsidRDefault="0081694C" w:rsidP="00AF5242">
      <w:pPr>
        <w:tabs>
          <w:tab w:val="left" w:pos="5512"/>
        </w:tabs>
        <w:ind w:left="720"/>
        <w:contextualSpacing/>
        <w:rPr>
          <w:rFonts w:eastAsia="Times New Roman" w:cs="Calibri"/>
          <w:szCs w:val="24"/>
        </w:rPr>
      </w:pPr>
      <w:hyperlink r:id="rId35" w:anchor="_heading=h.23ckvvd" w:history="1">
        <w:r w:rsidR="00AF5242" w:rsidRPr="00900AEB">
          <w:rPr>
            <w:rStyle w:val="Hyperlink"/>
            <w:rFonts w:eastAsia="Times New Roman" w:cs="Calibri"/>
            <w:color w:val="000000"/>
            <w:szCs w:val="24"/>
            <w:u w:val="none"/>
          </w:rPr>
          <w:t>XI.</w:t>
        </w:r>
      </w:hyperlink>
      <w:r w:rsidR="00AF5242" w:rsidRPr="00900AEB">
        <w:rPr>
          <w:rFonts w:eastAsia="Times New Roman" w:cs="Calibri"/>
          <w:szCs w:val="24"/>
        </w:rPr>
        <w:t xml:space="preserve"> </w:t>
      </w:r>
      <w:r w:rsidR="00B3184F" w:rsidRPr="0008277B">
        <w:t>Njësia e Kuvendit</w:t>
      </w:r>
      <w:r w:rsidR="00B3184F">
        <w:t xml:space="preserve">                                                                                                                                                                                                                   31</w:t>
      </w:r>
      <w:r w:rsidR="006224DA">
        <w:t>9</w:t>
      </w:r>
    </w:p>
    <w:p w14:paraId="0F435454" w14:textId="64D6517F" w:rsidR="00AF5242" w:rsidRPr="00900AEB" w:rsidRDefault="00AF5242" w:rsidP="00AF5242">
      <w:pPr>
        <w:tabs>
          <w:tab w:val="left" w:pos="5512"/>
        </w:tabs>
        <w:ind w:left="720"/>
        <w:contextualSpacing/>
        <w:rPr>
          <w:rFonts w:eastAsiaTheme="minorEastAsia" w:cs="Calibri"/>
          <w:szCs w:val="24"/>
        </w:rPr>
      </w:pPr>
      <w:r w:rsidRPr="00900AEB">
        <w:rPr>
          <w:rFonts w:eastAsiaTheme="minorEastAsia" w:cs="Calibri"/>
          <w:szCs w:val="24"/>
        </w:rPr>
        <w:t xml:space="preserve">XII. Këshilli Komunal për Siguri në Bashkësi                                                                         </w:t>
      </w:r>
      <w:r w:rsidR="00900AEB" w:rsidRPr="00900AEB">
        <w:rPr>
          <w:rFonts w:eastAsiaTheme="minorEastAsia" w:cs="Calibri"/>
          <w:szCs w:val="24"/>
        </w:rPr>
        <w:tab/>
      </w:r>
      <w:r w:rsidR="00900AEB" w:rsidRPr="00900AEB">
        <w:rPr>
          <w:rFonts w:eastAsiaTheme="minorEastAsia" w:cs="Calibri"/>
          <w:szCs w:val="24"/>
        </w:rPr>
        <w:tab/>
      </w:r>
      <w:r w:rsidR="00900AEB" w:rsidRPr="00900AEB">
        <w:rPr>
          <w:rFonts w:eastAsiaTheme="minorEastAsia" w:cs="Calibri"/>
          <w:szCs w:val="24"/>
        </w:rPr>
        <w:tab/>
      </w:r>
      <w:r w:rsidR="00900AEB" w:rsidRPr="00900AEB">
        <w:rPr>
          <w:rFonts w:eastAsiaTheme="minorEastAsia" w:cs="Calibri"/>
          <w:szCs w:val="24"/>
        </w:rPr>
        <w:tab/>
      </w:r>
      <w:r w:rsidR="00900AEB" w:rsidRPr="00900AEB">
        <w:rPr>
          <w:rFonts w:eastAsiaTheme="minorEastAsia" w:cs="Calibri"/>
          <w:szCs w:val="24"/>
        </w:rPr>
        <w:tab/>
      </w:r>
      <w:r w:rsidR="00900AEB" w:rsidRPr="00900AEB">
        <w:rPr>
          <w:rFonts w:eastAsiaTheme="minorEastAsia" w:cs="Calibri"/>
          <w:szCs w:val="24"/>
        </w:rPr>
        <w:tab/>
      </w:r>
      <w:r w:rsidRPr="00900AEB">
        <w:rPr>
          <w:rFonts w:eastAsiaTheme="minorEastAsia" w:cs="Calibri"/>
          <w:szCs w:val="24"/>
        </w:rPr>
        <w:t xml:space="preserve"> </w:t>
      </w:r>
      <w:r w:rsidR="00900AEB">
        <w:rPr>
          <w:rFonts w:eastAsiaTheme="minorEastAsia" w:cs="Calibri"/>
          <w:szCs w:val="24"/>
        </w:rPr>
        <w:t xml:space="preserve">             </w:t>
      </w:r>
      <w:r w:rsidRPr="00900AEB">
        <w:rPr>
          <w:rFonts w:eastAsiaTheme="minorEastAsia" w:cs="Calibri"/>
          <w:szCs w:val="24"/>
        </w:rPr>
        <w:t xml:space="preserve">  </w:t>
      </w:r>
      <w:r w:rsidR="006224DA">
        <w:rPr>
          <w:rFonts w:eastAsiaTheme="minorEastAsia" w:cs="Calibri"/>
          <w:szCs w:val="24"/>
        </w:rPr>
        <w:t>321</w:t>
      </w:r>
    </w:p>
    <w:p w14:paraId="5C9F4C51" w14:textId="7C904D21" w:rsidR="00B331AE" w:rsidRPr="00AC7317" w:rsidRDefault="00B331AE" w:rsidP="00B331AE">
      <w:pPr>
        <w:rPr>
          <w:rFonts w:eastAsiaTheme="minorEastAsia" w:cs="Calibri"/>
          <w:sz w:val="24"/>
          <w:szCs w:val="24"/>
        </w:rPr>
      </w:pPr>
    </w:p>
    <w:p w14:paraId="31EA4BBD" w14:textId="38717A59" w:rsidR="00B331AE" w:rsidRPr="00AC7317" w:rsidRDefault="00835F96" w:rsidP="00B331AE">
      <w:pPr>
        <w:spacing w:after="0" w:line="276" w:lineRule="auto"/>
        <w:rPr>
          <w:rFonts w:eastAsiaTheme="minorEastAsia" w:cs="Calibri"/>
          <w:i/>
          <w:iCs/>
          <w:sz w:val="24"/>
          <w:szCs w:val="24"/>
        </w:rPr>
      </w:pPr>
      <w:r w:rsidRPr="00AC7317">
        <w:rPr>
          <w:rFonts w:eastAsia="Times New Roman" w:cs="Times New Roman"/>
          <w:noProof/>
          <w:lang w:val="en-US"/>
        </w:rPr>
        <w:lastRenderedPageBreak/>
        <w:drawing>
          <wp:anchor distT="0" distB="0" distL="114300" distR="114300" simplePos="0" relativeHeight="251659264" behindDoc="1" locked="0" layoutInCell="1" allowOverlap="1" wp14:anchorId="0C547AA1" wp14:editId="1FBB726C">
            <wp:simplePos x="0" y="0"/>
            <wp:positionH relativeFrom="margin">
              <wp:align>left</wp:align>
            </wp:positionH>
            <wp:positionV relativeFrom="paragraph">
              <wp:posOffset>210185</wp:posOffset>
            </wp:positionV>
            <wp:extent cx="1417955" cy="1603375"/>
            <wp:effectExtent l="0" t="0" r="0" b="0"/>
            <wp:wrapTight wrapText="bothSides">
              <wp:wrapPolygon edited="0">
                <wp:start x="0" y="0"/>
                <wp:lineTo x="0" y="21301"/>
                <wp:lineTo x="21184" y="21301"/>
                <wp:lineTo x="2118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7955" cy="160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8516E" w14:textId="692F1005" w:rsidR="00B331AE" w:rsidRPr="00900AEB" w:rsidRDefault="00B331AE" w:rsidP="00391A68">
      <w:pPr>
        <w:numPr>
          <w:ilvl w:val="0"/>
          <w:numId w:val="117"/>
        </w:numPr>
        <w:spacing w:after="0" w:line="276" w:lineRule="auto"/>
        <w:contextualSpacing/>
        <w:rPr>
          <w:rFonts w:eastAsiaTheme="minorEastAsia" w:cs="Calibri"/>
          <w:b/>
          <w:bCs/>
          <w:i/>
          <w:iCs/>
          <w:szCs w:val="24"/>
        </w:rPr>
      </w:pPr>
      <w:r w:rsidRPr="00900AEB">
        <w:rPr>
          <w:rFonts w:eastAsiaTheme="minorEastAsia" w:cs="Calibri"/>
          <w:b/>
          <w:bCs/>
          <w:szCs w:val="24"/>
        </w:rPr>
        <w:t>Fjala e Kryetarit të Komunës së Gjilanit</w:t>
      </w:r>
    </w:p>
    <w:p w14:paraId="31088C2E" w14:textId="77777777" w:rsidR="00B331AE" w:rsidRPr="00900AEB" w:rsidRDefault="00B331AE" w:rsidP="00B331AE">
      <w:pPr>
        <w:rPr>
          <w:rFonts w:eastAsiaTheme="minorEastAsia" w:cs="Calibri"/>
          <w:szCs w:val="24"/>
        </w:rPr>
      </w:pPr>
    </w:p>
    <w:p w14:paraId="2FF6826D" w14:textId="77777777" w:rsidR="00B331AE" w:rsidRPr="00900AEB" w:rsidRDefault="00B331AE" w:rsidP="00B331AE">
      <w:pPr>
        <w:rPr>
          <w:rFonts w:eastAsiaTheme="minorEastAsia" w:cs="Calibri"/>
          <w:szCs w:val="24"/>
        </w:rPr>
      </w:pPr>
      <w:r w:rsidRPr="00900AEB">
        <w:rPr>
          <w:rFonts w:eastAsiaTheme="minorEastAsia" w:cs="Calibri"/>
          <w:szCs w:val="24"/>
        </w:rPr>
        <w:t>Të dashur qytetarë,</w:t>
      </w:r>
    </w:p>
    <w:p w14:paraId="1EF64E8A" w14:textId="77777777" w:rsidR="00B331AE" w:rsidRPr="00900AEB" w:rsidRDefault="00B331AE" w:rsidP="00B331AE">
      <w:pPr>
        <w:jc w:val="both"/>
        <w:rPr>
          <w:rFonts w:eastAsiaTheme="minorEastAsia" w:cs="Calibri"/>
          <w:szCs w:val="24"/>
        </w:rPr>
      </w:pPr>
      <w:r w:rsidRPr="00900AEB">
        <w:rPr>
          <w:rFonts w:eastAsiaTheme="minorEastAsia" w:cs="Calibri"/>
          <w:szCs w:val="24"/>
        </w:rPr>
        <w:t>Kam kënaqësinë të ndaj me ju raportin 1 vjeçar të punës së institucioneve lokale, i cili pasqyron përkushtimin tonë të palëkundur për të realizuar objektivat e premtuara dhe për të ndërtuar një komunë më të zhvilluar e të përparuar.</w:t>
      </w:r>
    </w:p>
    <w:p w14:paraId="6A2FCDC9" w14:textId="77777777" w:rsidR="00B331AE" w:rsidRPr="00900AEB" w:rsidRDefault="00B331AE" w:rsidP="00B331AE">
      <w:pPr>
        <w:jc w:val="both"/>
        <w:rPr>
          <w:rFonts w:eastAsiaTheme="minorEastAsia" w:cs="Calibri"/>
          <w:szCs w:val="24"/>
        </w:rPr>
      </w:pPr>
      <w:r w:rsidRPr="00900AEB">
        <w:rPr>
          <w:rFonts w:eastAsiaTheme="minorEastAsia" w:cs="Calibri"/>
          <w:szCs w:val="24"/>
        </w:rPr>
        <w:t>Ky vit ka qenë një periudhë intensive pune dhe bashkëpunimi, gjatë së cilës kemi ndërmarrë hapa konkretë për të përmirësuar cilësinë e jetës në çdo lagje e fshat. Në këtë raport paraqiten arritjet kryesore që tregojnë angazhimin tonë për zhvillim të qëndrueshëm, transparencë dhe mirëqenie për të gjithë qytetarët tanë</w:t>
      </w:r>
      <w:r w:rsidR="002D4B14" w:rsidRPr="00900AEB">
        <w:rPr>
          <w:rFonts w:eastAsiaTheme="minorEastAsia" w:cs="Calibri"/>
          <w:szCs w:val="24"/>
        </w:rPr>
        <w:t>.</w:t>
      </w:r>
    </w:p>
    <w:p w14:paraId="46F68710" w14:textId="77777777" w:rsidR="00B331AE" w:rsidRPr="00900AEB" w:rsidRDefault="00B331AE" w:rsidP="00B331AE">
      <w:pPr>
        <w:jc w:val="both"/>
        <w:rPr>
          <w:rFonts w:eastAsiaTheme="minorEastAsia" w:cs="Calibri"/>
          <w:szCs w:val="24"/>
        </w:rPr>
      </w:pPr>
      <w:r w:rsidRPr="00900AEB">
        <w:rPr>
          <w:rFonts w:eastAsiaTheme="minorEastAsia" w:cs="Calibri"/>
          <w:szCs w:val="24"/>
        </w:rPr>
        <w:t>1. Është realizuar intervenimi në rrjetin e kanalizimit fekal dhe atmosferik në një gjatësi totale prej 3.705 metrash. Punimet përfshijnë ndërtimin dhe zgjerimin e rrjetit në fshatrat: Llashticë dhe Cërrnicë, si dhe në disa rrugë kryesore të qytetit, përfshirë rrugën e Kumanovës, rr. Fadil Jakupi, rr. Isa Boletini, rr. Lufta e Gjilanit 44, rr. Metush Krasniqi dhe lagjen Arbëria.</w:t>
      </w:r>
    </w:p>
    <w:p w14:paraId="7AA851FE" w14:textId="77777777" w:rsidR="00B331AE" w:rsidRPr="00900AEB" w:rsidRDefault="00B331AE" w:rsidP="00B331AE">
      <w:pPr>
        <w:jc w:val="both"/>
        <w:rPr>
          <w:rFonts w:eastAsiaTheme="minorEastAsia" w:cs="Calibri"/>
          <w:szCs w:val="24"/>
        </w:rPr>
      </w:pPr>
      <w:r w:rsidRPr="00900AEB">
        <w:rPr>
          <w:rFonts w:eastAsiaTheme="minorEastAsia" w:cs="Calibri"/>
          <w:szCs w:val="24"/>
        </w:rPr>
        <w:t>2. Është realizuar ndërtimi i dy çerdheve në Miresh dhe Lagjen e Qarkut I, si dhe finalizimi i çerdhes në lagjen Arbëria, duke plotësuar nevojat për rritjen e kapaciteteve të arsimit parashkollor dhe përmirësimin e shërbimeve për fëmijët.</w:t>
      </w:r>
    </w:p>
    <w:p w14:paraId="265E6DAB" w14:textId="77777777" w:rsidR="00B331AE" w:rsidRPr="00900AEB" w:rsidRDefault="00B331AE" w:rsidP="00B331AE">
      <w:pPr>
        <w:jc w:val="both"/>
        <w:rPr>
          <w:rFonts w:eastAsiaTheme="minorEastAsia" w:cs="Calibri"/>
          <w:szCs w:val="24"/>
        </w:rPr>
      </w:pPr>
      <w:r w:rsidRPr="00900AEB">
        <w:rPr>
          <w:rFonts w:eastAsiaTheme="minorEastAsia" w:cs="Calibri"/>
          <w:szCs w:val="24"/>
        </w:rPr>
        <w:t xml:space="preserve"> 3. Është realizuar renovimi i shkollës "Abaz Ajeti" në Gjilan, me një kosto prej mbi 500 mijë euro, duke përfshirë punime në termoizolim, ndërrimin e kulmit, dyer dhe dritare, sistemin e ngrohjes, ndriçimin LED, gëlqerosjen, përmirësimin e nyjave sanitare dhe pajisjen e laboratorëve të shkencave të natyrës.</w:t>
      </w:r>
      <w:r w:rsidRPr="00900AEB">
        <w:rPr>
          <w:rFonts w:eastAsia="Times New Roman" w:cs="Calibri"/>
          <w:szCs w:val="24"/>
        </w:rPr>
        <w:tab/>
      </w:r>
    </w:p>
    <w:p w14:paraId="0FA1FE48" w14:textId="77777777" w:rsidR="00B331AE" w:rsidRPr="00900AEB" w:rsidRDefault="00B331AE" w:rsidP="00B331AE">
      <w:pPr>
        <w:jc w:val="both"/>
        <w:rPr>
          <w:rFonts w:eastAsia="Times New Roman" w:cs="Calibri"/>
          <w:szCs w:val="24"/>
        </w:rPr>
      </w:pPr>
      <w:r w:rsidRPr="00900AEB">
        <w:rPr>
          <w:rFonts w:eastAsia="Times New Roman" w:cs="Calibri"/>
          <w:szCs w:val="24"/>
        </w:rPr>
        <w:t>4.  Është realizuar sanimi dhe zgjerimi i rrjetit të ndriçimit publik përmes vendosjes së shtyllave dhe rrjetit të ri në fshatrat: Livoç i Ulët, Përlepnicë, Kmetoc, Lladovë, Llashticë, Dunav, Bresalc dhe Livoç i Epërm, si dhe në rrugët "Lidhja e Pejës", "Gjeravicë", lagjen "Dheu i Bardhë" dhe lagjen e Kufcës, duke përfshirë furnizimin dhe zëvendësimin e poçeve sipas nevojës nga kompania e kontraktuar.</w:t>
      </w:r>
    </w:p>
    <w:p w14:paraId="54A4DCBB" w14:textId="77777777" w:rsidR="00B331AE" w:rsidRPr="00900AEB" w:rsidRDefault="00B331AE" w:rsidP="00B331AE">
      <w:pPr>
        <w:rPr>
          <w:rFonts w:eastAsia="Times New Roman" w:cs="Calibri"/>
          <w:szCs w:val="24"/>
        </w:rPr>
      </w:pPr>
      <w:r w:rsidRPr="00900AEB">
        <w:rPr>
          <w:rFonts w:eastAsia="Times New Roman" w:cs="Calibri"/>
          <w:szCs w:val="24"/>
        </w:rPr>
        <w:t>5. Janë ndërtuar mini-parqe dhe terrene sportive në fshatin Demiraj, fshatin Dobërçan dhe në lagjen Bujana të Komunës së Gjilanit.</w:t>
      </w:r>
    </w:p>
    <w:p w14:paraId="53B4E433" w14:textId="77777777" w:rsidR="00B331AE" w:rsidRPr="00900AEB" w:rsidRDefault="00B331AE" w:rsidP="00B331AE">
      <w:pPr>
        <w:rPr>
          <w:rFonts w:eastAsia="Times New Roman" w:cs="Calibri"/>
          <w:szCs w:val="24"/>
        </w:rPr>
      </w:pPr>
      <w:r w:rsidRPr="00900AEB">
        <w:rPr>
          <w:rFonts w:eastAsia="Times New Roman" w:cs="Calibri"/>
          <w:szCs w:val="24"/>
        </w:rPr>
        <w:t xml:space="preserve">6. Është ndërtuar infrastruktura nëntokësore e energjisë elektrike në rrugën "Adem Jashari" me një vlerë prej 250,000 euro. </w:t>
      </w:r>
    </w:p>
    <w:p w14:paraId="5DA35271" w14:textId="77777777" w:rsidR="00B331AE" w:rsidRPr="00900AEB" w:rsidRDefault="00B331AE" w:rsidP="00B331AE">
      <w:pPr>
        <w:rPr>
          <w:rFonts w:eastAsia="Times New Roman" w:cs="Calibri"/>
          <w:szCs w:val="24"/>
        </w:rPr>
      </w:pPr>
      <w:r w:rsidRPr="00900AEB">
        <w:rPr>
          <w:rFonts w:eastAsia="Times New Roman" w:cs="Calibri"/>
          <w:szCs w:val="24"/>
        </w:rPr>
        <w:t>7. Është realizuar ndërtimi dhe rikonstruksioni i rrugëve "Adem Jashari" dhe "Zija Shemsiu" me një vlerë totale prej 349,879.21 euro.</w:t>
      </w:r>
    </w:p>
    <w:p w14:paraId="5D9E91B1" w14:textId="77777777" w:rsidR="00B331AE" w:rsidRPr="00900AEB" w:rsidRDefault="00B331AE" w:rsidP="00B331AE">
      <w:pPr>
        <w:rPr>
          <w:rFonts w:eastAsia="Times New Roman" w:cs="Calibri"/>
          <w:szCs w:val="24"/>
        </w:rPr>
      </w:pPr>
      <w:r w:rsidRPr="00900AEB">
        <w:rPr>
          <w:rFonts w:eastAsia="Times New Roman" w:cs="Calibri"/>
          <w:szCs w:val="24"/>
        </w:rPr>
        <w:t>8. Është realizuar ndërtimi i rrugëve në lagjen "Dheu i Bardhë" (Krahu 1-9) me një vlerë totale prej 359,264.27 euro</w:t>
      </w:r>
      <w:r w:rsidR="00501C55" w:rsidRPr="00900AEB">
        <w:rPr>
          <w:rFonts w:eastAsia="Times New Roman" w:cs="Calibri"/>
          <w:szCs w:val="24"/>
        </w:rPr>
        <w:t>.</w:t>
      </w:r>
    </w:p>
    <w:p w14:paraId="27480892" w14:textId="77777777" w:rsidR="00B331AE" w:rsidRPr="00900AEB" w:rsidRDefault="00B331AE" w:rsidP="00B331AE">
      <w:pPr>
        <w:rPr>
          <w:rFonts w:eastAsia="Times New Roman" w:cs="Calibri"/>
          <w:szCs w:val="24"/>
        </w:rPr>
      </w:pPr>
      <w:r w:rsidRPr="00900AEB">
        <w:rPr>
          <w:rFonts w:eastAsia="Times New Roman" w:cs="Calibri"/>
          <w:szCs w:val="24"/>
        </w:rPr>
        <w:t>9. Është realizuar ndërtimi i rrugëve në fshatin Cërrnicë, me një vlerë totale prej 178,320.62 euro.</w:t>
      </w:r>
    </w:p>
    <w:p w14:paraId="117D97A4" w14:textId="77777777" w:rsidR="00B331AE" w:rsidRPr="00900AEB" w:rsidRDefault="00B331AE" w:rsidP="00B331AE">
      <w:pPr>
        <w:rPr>
          <w:rFonts w:eastAsia="Times New Roman" w:cs="Calibri"/>
          <w:szCs w:val="24"/>
        </w:rPr>
      </w:pPr>
      <w:r w:rsidRPr="00900AEB">
        <w:rPr>
          <w:rFonts w:eastAsia="Times New Roman" w:cs="Calibri"/>
          <w:szCs w:val="24"/>
        </w:rPr>
        <w:lastRenderedPageBreak/>
        <w:t>10. Është realizuar ndërtimi i rrugëve në fshatin Bresalcë (Krahu 8, 9, 10, 11, 12, 13, 14, 15, 16 dhe 18) me një vlerë totale prej 164,298.21 euro.</w:t>
      </w:r>
    </w:p>
    <w:p w14:paraId="1A2F36D0" w14:textId="77777777" w:rsidR="00B331AE" w:rsidRPr="00900AEB" w:rsidRDefault="00B331AE" w:rsidP="00B331AE">
      <w:pPr>
        <w:rPr>
          <w:rFonts w:eastAsia="Times New Roman" w:cs="Calibri"/>
          <w:szCs w:val="24"/>
        </w:rPr>
      </w:pPr>
      <w:r w:rsidRPr="00900AEB">
        <w:rPr>
          <w:rFonts w:eastAsia="Times New Roman" w:cs="Calibri"/>
          <w:szCs w:val="24"/>
        </w:rPr>
        <w:t>11. Është realizuar ndërtimi i rrugës (Krahu 2) në fshatin Gumnishtë, me një vlerë totale prej 83,725.57 euro.</w:t>
      </w:r>
    </w:p>
    <w:p w14:paraId="205680F0" w14:textId="77777777" w:rsidR="00B331AE" w:rsidRPr="00900AEB" w:rsidRDefault="00B331AE" w:rsidP="00B331AE">
      <w:pPr>
        <w:rPr>
          <w:rFonts w:eastAsia="Times New Roman" w:cs="Calibri"/>
          <w:szCs w:val="24"/>
        </w:rPr>
      </w:pPr>
      <w:r w:rsidRPr="00900AEB">
        <w:rPr>
          <w:rFonts w:eastAsia="Times New Roman" w:cs="Calibri"/>
          <w:szCs w:val="24"/>
        </w:rPr>
        <w:t>12. Është realizuar ndërtimi i rrugëve shtesë në fshatin Malishevë (Krahu 1-4, kyçja në Krahun 19. Kyçja 1 dhe Kyçja 2) me një vlerë totale prej 45,829.29 euro.</w:t>
      </w:r>
    </w:p>
    <w:p w14:paraId="319D3395" w14:textId="77777777" w:rsidR="00B331AE" w:rsidRPr="00900AEB" w:rsidRDefault="00B331AE" w:rsidP="00B331AE">
      <w:pPr>
        <w:rPr>
          <w:rFonts w:eastAsia="Times New Roman" w:cs="Calibri"/>
          <w:szCs w:val="24"/>
        </w:rPr>
      </w:pPr>
      <w:r w:rsidRPr="00900AEB">
        <w:rPr>
          <w:rFonts w:eastAsia="Times New Roman" w:cs="Calibri"/>
          <w:szCs w:val="24"/>
        </w:rPr>
        <w:t>13. Këtë vit është ndarë shuma prej 150,000 euro për bursa për studentë.</w:t>
      </w:r>
    </w:p>
    <w:p w14:paraId="76D09E09" w14:textId="77777777" w:rsidR="00B331AE" w:rsidRPr="00900AEB" w:rsidRDefault="00B331AE" w:rsidP="00B331AE">
      <w:pPr>
        <w:rPr>
          <w:rFonts w:eastAsia="Times New Roman" w:cs="Calibri"/>
          <w:szCs w:val="24"/>
        </w:rPr>
      </w:pPr>
      <w:r w:rsidRPr="00900AEB">
        <w:rPr>
          <w:rFonts w:eastAsia="Times New Roman" w:cs="Calibri"/>
          <w:szCs w:val="24"/>
        </w:rPr>
        <w:t>14. Gjatë muajve mars-maj( në dy etapa) janë shpërndarë 56 mjete për mekanizëm bujqësor me vlerë 42,970.00 euro.</w:t>
      </w:r>
    </w:p>
    <w:p w14:paraId="3C4BC757" w14:textId="77777777" w:rsidR="00B331AE" w:rsidRPr="00900AEB" w:rsidRDefault="00B331AE" w:rsidP="00B331AE">
      <w:pPr>
        <w:rPr>
          <w:rFonts w:eastAsia="Times New Roman" w:cs="Calibri"/>
          <w:szCs w:val="24"/>
        </w:rPr>
      </w:pPr>
      <w:r w:rsidRPr="00900AEB">
        <w:rPr>
          <w:rFonts w:eastAsia="Times New Roman" w:cs="Calibri"/>
          <w:szCs w:val="24"/>
        </w:rPr>
        <w:t>- Në muajin prill është bërë shpërndarja e 6.5 ton farë misri dhe 50 ton pleh artificial, me anë të së cilës përfituan 638 fermer me vlerë projekti 59,400.00 euro.</w:t>
      </w:r>
    </w:p>
    <w:p w14:paraId="422B290D" w14:textId="77777777" w:rsidR="00B331AE" w:rsidRPr="00900AEB" w:rsidRDefault="00B331AE" w:rsidP="00B331AE">
      <w:pPr>
        <w:rPr>
          <w:rFonts w:eastAsia="Times New Roman" w:cs="Calibri"/>
          <w:szCs w:val="24"/>
        </w:rPr>
      </w:pPr>
      <w:r w:rsidRPr="00900AEB">
        <w:rPr>
          <w:rFonts w:eastAsia="Times New Roman" w:cs="Calibri"/>
          <w:szCs w:val="24"/>
        </w:rPr>
        <w:t>15. Kemi organizuar trajnimin për 500 mësimdhënësit në fusha të ndryshme kurrikulare, që kontribuon në ngritjen e cilësisë së mësimdhënies.</w:t>
      </w:r>
    </w:p>
    <w:p w14:paraId="0CD2A667" w14:textId="77777777" w:rsidR="00B331AE" w:rsidRPr="00900AEB" w:rsidRDefault="00B331AE" w:rsidP="00B331AE">
      <w:pPr>
        <w:rPr>
          <w:rFonts w:eastAsia="Times New Roman" w:cs="Calibri"/>
          <w:szCs w:val="24"/>
        </w:rPr>
      </w:pPr>
      <w:r w:rsidRPr="00900AEB">
        <w:rPr>
          <w:rFonts w:eastAsia="Times New Roman" w:cs="Calibri"/>
          <w:szCs w:val="24"/>
        </w:rPr>
        <w:t>16. Është bërë instalimi i paneleve solare në dy institucione arsimore (SHME ‘Marin Barleti’ dhe SHMT ‘Mehmet Isai’), që ndihmon në kursimin e energjisë dhe promovimin e qëndrueshmërisë mjedisore;</w:t>
      </w:r>
    </w:p>
    <w:p w14:paraId="08466642" w14:textId="77777777" w:rsidR="00B331AE" w:rsidRPr="00900AEB" w:rsidRDefault="00B331AE" w:rsidP="00B331AE">
      <w:pPr>
        <w:rPr>
          <w:rFonts w:eastAsia="Times New Roman" w:cs="Calibri"/>
          <w:szCs w:val="24"/>
        </w:rPr>
      </w:pPr>
      <w:r w:rsidRPr="00900AEB">
        <w:rPr>
          <w:rFonts w:eastAsia="Times New Roman" w:cs="Calibri"/>
          <w:szCs w:val="24"/>
        </w:rPr>
        <w:t>17. Është falur borxhi për tatimin në pronë në vlerë prej 100 euro për qytetarët e Gjilanit.</w:t>
      </w:r>
    </w:p>
    <w:p w14:paraId="0FCDA53B" w14:textId="77777777" w:rsidR="00B331AE" w:rsidRPr="00900AEB" w:rsidRDefault="00646643" w:rsidP="00B331AE">
      <w:pPr>
        <w:jc w:val="both"/>
        <w:rPr>
          <w:rFonts w:eastAsia="Times New Roman" w:cs="Calibri"/>
          <w:szCs w:val="24"/>
        </w:rPr>
      </w:pPr>
      <w:r w:rsidRPr="00900AEB">
        <w:rPr>
          <w:rFonts w:eastAsia="Times New Roman" w:cs="Calibri"/>
          <w:szCs w:val="24"/>
        </w:rPr>
        <w:t>Po punojmë për:</w:t>
      </w:r>
    </w:p>
    <w:p w14:paraId="5F488533" w14:textId="77777777" w:rsidR="00B331AE" w:rsidRPr="00900AEB" w:rsidRDefault="00B331AE" w:rsidP="00B331AE">
      <w:pPr>
        <w:jc w:val="both"/>
        <w:rPr>
          <w:rFonts w:eastAsia="Times New Roman" w:cs="Calibri"/>
          <w:szCs w:val="24"/>
        </w:rPr>
      </w:pPr>
      <w:r w:rsidRPr="00900AEB">
        <w:rPr>
          <w:rFonts w:eastAsia="Times New Roman" w:cs="Calibri"/>
          <w:szCs w:val="24"/>
        </w:rPr>
        <w:t>Të gjitha këto projekte dhe iniciativa janë dëshmi e përkushtimit tonë për ta bërë komunën tonë një vend më të mirë për të jetuar, punuar dhe zhvilluar familjet tona. Me investime në infrastrukturë, arsim dhe shërbime më cilësore, po ndërtojmë një të ardhme të  qëndrueshme dhe të ndritur për të gjithë qytetarët tanë.</w:t>
      </w:r>
    </w:p>
    <w:p w14:paraId="7C2ADB47" w14:textId="77777777" w:rsidR="00B331AE" w:rsidRPr="00900AEB" w:rsidRDefault="00B331AE" w:rsidP="00B331AE">
      <w:pPr>
        <w:jc w:val="both"/>
        <w:rPr>
          <w:rFonts w:eastAsia="Times New Roman" w:cs="Calibri"/>
          <w:szCs w:val="24"/>
        </w:rPr>
      </w:pPr>
      <w:r w:rsidRPr="00900AEB">
        <w:rPr>
          <w:rFonts w:eastAsia="Times New Roman" w:cs="Calibri"/>
          <w:szCs w:val="24"/>
        </w:rPr>
        <w:t xml:space="preserve">Ju falënderojmë për bashkëpunimin dhe mbështetjen tuaj, pasi sukseset tona janë rezultat i punës së përbashkët. Jemi të përkushtuar që edhe në të ardhmen të vazhdojmë të punojmë me transparence dhe përgjegjësi për përmirësimin e cilësisë së jetës në çdo lagje dhe fshat të komunës sonë. </w:t>
      </w:r>
    </w:p>
    <w:p w14:paraId="132B2643" w14:textId="77777777" w:rsidR="00B331AE" w:rsidRPr="00AC7317" w:rsidRDefault="00B331AE" w:rsidP="00B331AE">
      <w:pPr>
        <w:rPr>
          <w:rFonts w:eastAsiaTheme="minorEastAsia" w:cs="Calibri"/>
          <w:sz w:val="24"/>
          <w:szCs w:val="24"/>
        </w:rPr>
      </w:pPr>
    </w:p>
    <w:p w14:paraId="7967885E" w14:textId="77777777" w:rsidR="00B331AE" w:rsidRPr="00AC7317" w:rsidRDefault="00B331AE" w:rsidP="00B331AE">
      <w:pPr>
        <w:rPr>
          <w:rFonts w:eastAsiaTheme="minorEastAsia" w:cs="Calibri"/>
          <w:sz w:val="24"/>
          <w:szCs w:val="24"/>
        </w:rPr>
      </w:pPr>
      <w:r w:rsidRPr="00AC7317">
        <w:rPr>
          <w:rFonts w:eastAsia="Times New Roman" w:cs="Times New Roman"/>
          <w:noProof/>
          <w:lang w:val="en-US"/>
        </w:rPr>
        <w:drawing>
          <wp:anchor distT="0" distB="0" distL="0" distR="0" simplePos="0" relativeHeight="251660288" behindDoc="1" locked="0" layoutInCell="1" allowOverlap="1" wp14:anchorId="7FF155EB" wp14:editId="687A13ED">
            <wp:simplePos x="0" y="0"/>
            <wp:positionH relativeFrom="margin">
              <wp:align>left</wp:align>
            </wp:positionH>
            <wp:positionV relativeFrom="paragraph">
              <wp:posOffset>148590</wp:posOffset>
            </wp:positionV>
            <wp:extent cx="1527175" cy="756285"/>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l="13683" t="25410" r="16466" b="23767"/>
                    <a:stretch>
                      <a:fillRect/>
                    </a:stretch>
                  </pic:blipFill>
                  <pic:spPr bwMode="auto">
                    <a:xfrm>
                      <a:off x="0" y="0"/>
                      <a:ext cx="1527175"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317">
        <w:rPr>
          <w:rFonts w:eastAsiaTheme="minorEastAsia" w:cs="Calibri"/>
          <w:sz w:val="24"/>
          <w:szCs w:val="24"/>
        </w:rPr>
        <w:t>Alban Hyseni</w:t>
      </w:r>
    </w:p>
    <w:p w14:paraId="13E7688D" w14:textId="77777777" w:rsidR="00B331AE" w:rsidRPr="00AC7317" w:rsidRDefault="00B331AE" w:rsidP="00B331AE">
      <w:pPr>
        <w:rPr>
          <w:rFonts w:eastAsiaTheme="minorEastAsia" w:cs="Calibri"/>
          <w:sz w:val="24"/>
          <w:szCs w:val="24"/>
        </w:rPr>
      </w:pPr>
    </w:p>
    <w:p w14:paraId="2FA29A01" w14:textId="77777777" w:rsidR="00B331AE" w:rsidRPr="00AC7317" w:rsidRDefault="00B331AE" w:rsidP="00B331AE">
      <w:pPr>
        <w:rPr>
          <w:rFonts w:eastAsiaTheme="minorEastAsia" w:cs="Calibri"/>
          <w:sz w:val="24"/>
          <w:szCs w:val="24"/>
        </w:rPr>
      </w:pPr>
      <w:r w:rsidRPr="00AC7317">
        <w:rPr>
          <w:rFonts w:eastAsiaTheme="minorEastAsia" w:cs="Calibri"/>
          <w:sz w:val="24"/>
          <w:szCs w:val="24"/>
        </w:rPr>
        <w:t xml:space="preserve">____________________________ </w:t>
      </w:r>
    </w:p>
    <w:p w14:paraId="6393DBCB" w14:textId="30B6AE1C" w:rsidR="00B331AE" w:rsidRPr="00AC7317" w:rsidRDefault="00B331AE" w:rsidP="00B331AE">
      <w:pPr>
        <w:rPr>
          <w:rFonts w:eastAsiaTheme="minorEastAsia" w:cs="Calibri"/>
          <w:sz w:val="24"/>
          <w:szCs w:val="24"/>
        </w:rPr>
      </w:pPr>
      <w:r w:rsidRPr="00AC7317">
        <w:rPr>
          <w:rFonts w:eastAsiaTheme="minorEastAsia" w:cs="Calibri"/>
          <w:sz w:val="24"/>
          <w:szCs w:val="24"/>
        </w:rPr>
        <w:t>Kryetar i Komunës së Gjilanit</w:t>
      </w:r>
    </w:p>
    <w:p w14:paraId="3A63F88D" w14:textId="77777777" w:rsidR="00B331AE" w:rsidRPr="00AC7317" w:rsidRDefault="00B331AE" w:rsidP="00B331AE">
      <w:pPr>
        <w:keepNext/>
        <w:keepLines/>
        <w:spacing w:before="240" w:after="240"/>
        <w:outlineLvl w:val="0"/>
        <w:rPr>
          <w:rFonts w:eastAsiaTheme="minorEastAsia" w:cs="Calibri"/>
          <w:b/>
          <w:color w:val="000000" w:themeColor="text1"/>
          <w:sz w:val="36"/>
          <w:szCs w:val="36"/>
        </w:rPr>
      </w:pPr>
      <w:bookmarkStart w:id="12" w:name="_Toc185321994"/>
      <w:r w:rsidRPr="00AC7317">
        <w:rPr>
          <w:rFonts w:eastAsiaTheme="minorEastAsia" w:cs="Calibri"/>
          <w:b/>
          <w:color w:val="000000" w:themeColor="text1"/>
          <w:sz w:val="36"/>
          <w:szCs w:val="36"/>
        </w:rPr>
        <w:lastRenderedPageBreak/>
        <w:t>II. Drejtoria për Administratë të Përgjithshme</w:t>
      </w:r>
    </w:p>
    <w:p w14:paraId="28431217" w14:textId="77777777" w:rsidR="00B331AE" w:rsidRPr="00AC7317" w:rsidRDefault="00B331AE" w:rsidP="00B331AE">
      <w:pPr>
        <w:keepNext/>
        <w:keepLines/>
        <w:spacing w:before="240" w:after="240"/>
        <w:outlineLvl w:val="0"/>
        <w:rPr>
          <w:rFonts w:eastAsiaTheme="minorEastAsia" w:cs="Calibri"/>
          <w:b/>
          <w:color w:val="000000" w:themeColor="text1"/>
          <w:sz w:val="36"/>
          <w:szCs w:val="36"/>
        </w:rPr>
      </w:pPr>
      <w:r w:rsidRPr="00AC7317">
        <w:rPr>
          <w:rFonts w:eastAsiaTheme="minorEastAsia" w:cs="Calibri"/>
          <w:b/>
          <w:color w:val="000000" w:themeColor="text1"/>
          <w:sz w:val="36"/>
          <w:szCs w:val="36"/>
        </w:rPr>
        <w:t>1. Sektori i Gjendjes Civile</w:t>
      </w:r>
      <w:bookmarkEnd w:id="12"/>
    </w:p>
    <w:p w14:paraId="3019C02B" w14:textId="77777777" w:rsidR="00B331AE" w:rsidRPr="00AC7317" w:rsidRDefault="00B331AE" w:rsidP="00B331AE">
      <w:pPr>
        <w:spacing w:line="276" w:lineRule="auto"/>
        <w:jc w:val="both"/>
        <w:rPr>
          <w:rFonts w:eastAsiaTheme="minorEastAsia" w:cs="Calibri"/>
          <w:sz w:val="24"/>
          <w:szCs w:val="24"/>
        </w:rPr>
      </w:pPr>
      <w:r w:rsidRPr="00AC7317">
        <w:rPr>
          <w:rFonts w:eastAsiaTheme="minorEastAsia" w:cs="Calibri"/>
          <w:sz w:val="24"/>
          <w:szCs w:val="24"/>
        </w:rPr>
        <w:t xml:space="preserve">Drejtoria e Administratës së Përgjithshme (DAP) ka vazhduar me sukses zbatimin e Planit të Punës gjatë këtij viti, duke u përqendruar në organizimin, funksionimin dhe zhvillimin e administratës publike komunale. Objektivat tona kryesore mbeten reformat dhe modernizimi i sistemit administrativ, për të garantuar një qasje të barabartë dhe efikase në shërbimet administrative për qytetarët . </w:t>
      </w:r>
    </w:p>
    <w:p w14:paraId="66EDF3DB" w14:textId="77777777" w:rsidR="00B331AE" w:rsidRPr="00AC7317" w:rsidRDefault="00B331AE" w:rsidP="00B331AE">
      <w:pPr>
        <w:spacing w:line="276" w:lineRule="auto"/>
        <w:jc w:val="both"/>
        <w:rPr>
          <w:rFonts w:eastAsiaTheme="minorEastAsia" w:cs="Calibri"/>
          <w:sz w:val="24"/>
          <w:szCs w:val="24"/>
        </w:rPr>
      </w:pPr>
      <w:r w:rsidRPr="00AC7317">
        <w:rPr>
          <w:rFonts w:eastAsiaTheme="minorEastAsia" w:cs="Calibri"/>
          <w:sz w:val="24"/>
          <w:szCs w:val="24"/>
        </w:rPr>
        <w:t xml:space="preserve">Në kuadër të Drejtorisë funksionojnë disa sektorë të rëndësishëm, përfshirë: </w:t>
      </w:r>
    </w:p>
    <w:p w14:paraId="51B10847" w14:textId="77777777" w:rsidR="00B331AE" w:rsidRPr="00AC7317" w:rsidRDefault="00B331AE" w:rsidP="00391A68">
      <w:pPr>
        <w:numPr>
          <w:ilvl w:val="0"/>
          <w:numId w:val="122"/>
        </w:numPr>
        <w:spacing w:line="276" w:lineRule="auto"/>
        <w:contextualSpacing/>
        <w:jc w:val="both"/>
        <w:rPr>
          <w:rFonts w:eastAsiaTheme="minorEastAsia" w:cs="Calibri"/>
          <w:sz w:val="24"/>
          <w:szCs w:val="24"/>
        </w:rPr>
      </w:pPr>
      <w:r w:rsidRPr="00AC7317">
        <w:rPr>
          <w:rFonts w:eastAsiaTheme="minorEastAsia" w:cs="Calibri"/>
          <w:sz w:val="24"/>
          <w:szCs w:val="24"/>
        </w:rPr>
        <w:t xml:space="preserve">Sektori i Gjendjes Civile, </w:t>
      </w:r>
    </w:p>
    <w:p w14:paraId="0F975EF7" w14:textId="77777777" w:rsidR="00B331AE" w:rsidRPr="00AC7317" w:rsidRDefault="00B331AE" w:rsidP="00391A68">
      <w:pPr>
        <w:numPr>
          <w:ilvl w:val="0"/>
          <w:numId w:val="122"/>
        </w:numPr>
        <w:spacing w:line="276" w:lineRule="auto"/>
        <w:contextualSpacing/>
        <w:jc w:val="both"/>
        <w:rPr>
          <w:rFonts w:eastAsiaTheme="minorEastAsia" w:cs="Calibri"/>
          <w:sz w:val="24"/>
          <w:szCs w:val="24"/>
        </w:rPr>
      </w:pPr>
      <w:r w:rsidRPr="00AC7317">
        <w:rPr>
          <w:rFonts w:eastAsiaTheme="minorEastAsia" w:cs="Calibri"/>
          <w:sz w:val="24"/>
          <w:szCs w:val="24"/>
        </w:rPr>
        <w:t xml:space="preserve">Qendra për Shërbime me Qytetarë, </w:t>
      </w:r>
    </w:p>
    <w:p w14:paraId="3D22F509" w14:textId="77777777" w:rsidR="00B331AE" w:rsidRPr="00AC7317" w:rsidRDefault="00B331AE" w:rsidP="00391A68">
      <w:pPr>
        <w:numPr>
          <w:ilvl w:val="0"/>
          <w:numId w:val="122"/>
        </w:numPr>
        <w:spacing w:line="276" w:lineRule="auto"/>
        <w:contextualSpacing/>
        <w:jc w:val="both"/>
        <w:rPr>
          <w:rFonts w:eastAsiaTheme="minorEastAsia" w:cs="Calibri"/>
          <w:sz w:val="24"/>
          <w:szCs w:val="24"/>
        </w:rPr>
      </w:pPr>
      <w:r w:rsidRPr="00AC7317">
        <w:rPr>
          <w:rFonts w:eastAsiaTheme="minorEastAsia" w:cs="Calibri"/>
          <w:sz w:val="24"/>
          <w:szCs w:val="24"/>
        </w:rPr>
        <w:t xml:space="preserve">Shërbimi i Autoparku, </w:t>
      </w:r>
    </w:p>
    <w:p w14:paraId="011F22CE" w14:textId="77777777" w:rsidR="00B331AE" w:rsidRPr="00AC7317" w:rsidRDefault="00B331AE" w:rsidP="00391A68">
      <w:pPr>
        <w:numPr>
          <w:ilvl w:val="0"/>
          <w:numId w:val="122"/>
        </w:numPr>
        <w:spacing w:line="276" w:lineRule="auto"/>
        <w:contextualSpacing/>
        <w:jc w:val="both"/>
        <w:rPr>
          <w:rFonts w:eastAsiaTheme="minorEastAsia" w:cs="Calibri"/>
          <w:sz w:val="24"/>
          <w:szCs w:val="24"/>
        </w:rPr>
      </w:pPr>
      <w:r w:rsidRPr="00AC7317">
        <w:rPr>
          <w:rFonts w:eastAsiaTheme="minorEastAsia" w:cs="Calibri"/>
          <w:sz w:val="24"/>
          <w:szCs w:val="24"/>
        </w:rPr>
        <w:t>Shërbimi i TI-së dhe Arkiva.</w:t>
      </w:r>
    </w:p>
    <w:p w14:paraId="2286E5B8" w14:textId="77777777" w:rsidR="00B331AE" w:rsidRPr="00AC7317" w:rsidRDefault="00B331AE" w:rsidP="00B331AE">
      <w:pPr>
        <w:keepNext/>
        <w:keepLines/>
        <w:spacing w:before="40" w:after="0"/>
        <w:outlineLvl w:val="1"/>
        <w:rPr>
          <w:rFonts w:eastAsiaTheme="minorEastAsia" w:cs="Calibri"/>
          <w:color w:val="2E74B5" w:themeColor="accent1" w:themeShade="BF"/>
          <w:sz w:val="24"/>
          <w:szCs w:val="24"/>
        </w:rPr>
      </w:pPr>
      <w:bookmarkStart w:id="13" w:name="_Toc185321995"/>
    </w:p>
    <w:p w14:paraId="2C27961E" w14:textId="77777777" w:rsidR="00B331AE" w:rsidRPr="00AC7317" w:rsidRDefault="00B331AE" w:rsidP="00B331AE">
      <w:pPr>
        <w:keepNext/>
        <w:keepLines/>
        <w:spacing w:before="40" w:after="0"/>
        <w:outlineLvl w:val="1"/>
        <w:rPr>
          <w:rFonts w:eastAsiaTheme="minorEastAsia" w:cs="Calibri"/>
          <w:sz w:val="24"/>
          <w:szCs w:val="24"/>
        </w:rPr>
      </w:pPr>
      <w:r w:rsidRPr="00AC7317">
        <w:rPr>
          <w:rFonts w:eastAsiaTheme="minorEastAsia" w:cs="Calibri"/>
          <w:sz w:val="24"/>
          <w:szCs w:val="24"/>
        </w:rPr>
        <w:t>1.1 Dokumentet e gjendjes civile</w:t>
      </w:r>
      <w:bookmarkEnd w:id="13"/>
    </w:p>
    <w:p w14:paraId="05B6CCD0" w14:textId="77777777" w:rsidR="00B331AE" w:rsidRPr="00AC7317" w:rsidRDefault="00B331AE" w:rsidP="00B331AE">
      <w:pPr>
        <w:spacing w:after="0" w:line="276" w:lineRule="auto"/>
        <w:jc w:val="both"/>
        <w:rPr>
          <w:rFonts w:ascii="Calibri" w:eastAsia="Times New Roman" w:hAnsi="Calibri" w:cs="Calibri"/>
          <w:sz w:val="24"/>
          <w:szCs w:val="24"/>
        </w:rPr>
      </w:pPr>
      <w:r w:rsidRPr="00AC7317">
        <w:rPr>
          <w:rFonts w:ascii="Calibri" w:eastAsia="Times New Roman" w:hAnsi="Calibri" w:cs="Calibri"/>
          <w:sz w:val="24"/>
          <w:szCs w:val="24"/>
        </w:rPr>
        <w:t xml:space="preserve">Në periudhën 12 mujore, nga data 1 janar deri më 31.12.2024, kemi lëshuar gjithsej: </w:t>
      </w:r>
      <w:r w:rsidRPr="00AC7317">
        <w:rPr>
          <w:rFonts w:ascii="Calibri" w:eastAsia="Times New Roman" w:hAnsi="Calibri" w:cs="Calibri"/>
          <w:b/>
          <w:sz w:val="24"/>
          <w:szCs w:val="24"/>
        </w:rPr>
        <w:t xml:space="preserve">96.143 </w:t>
      </w:r>
      <w:r w:rsidRPr="00AC7317">
        <w:rPr>
          <w:rFonts w:ascii="Calibri" w:eastAsia="Times New Roman" w:hAnsi="Calibri" w:cs="Calibri"/>
          <w:bCs/>
          <w:sz w:val="24"/>
          <w:szCs w:val="24"/>
        </w:rPr>
        <w:t>dokumente të gjendjes civile</w:t>
      </w:r>
      <w:r w:rsidRPr="00AC7317">
        <w:rPr>
          <w:rFonts w:ascii="Calibri" w:eastAsia="Times New Roman" w:hAnsi="Calibri" w:cs="Calibri"/>
          <w:sz w:val="24"/>
          <w:szCs w:val="24"/>
        </w:rPr>
        <w:t>, nga to 59149 dokumente të gjendjes civile për përdorim të brendshëm dhe 36994 dokumente të gjendjes civile, për përdorim të jashtëm.</w:t>
      </w:r>
    </w:p>
    <w:p w14:paraId="50DC0378" w14:textId="77777777" w:rsidR="00B331AE" w:rsidRPr="00AC7317" w:rsidRDefault="00B331AE" w:rsidP="00B331AE">
      <w:pPr>
        <w:spacing w:after="0" w:line="276" w:lineRule="auto"/>
        <w:jc w:val="both"/>
        <w:rPr>
          <w:rFonts w:ascii="Calibri" w:eastAsia="Times New Roman" w:hAnsi="Calibri" w:cs="Calibri"/>
          <w:sz w:val="24"/>
          <w:szCs w:val="24"/>
        </w:rPr>
      </w:pPr>
    </w:p>
    <w:p w14:paraId="237DE1C2" w14:textId="77777777" w:rsidR="00B331AE" w:rsidRPr="00AC7317" w:rsidRDefault="00B331AE" w:rsidP="00B331AE">
      <w:pPr>
        <w:spacing w:after="0" w:line="276" w:lineRule="auto"/>
        <w:jc w:val="both"/>
        <w:rPr>
          <w:rFonts w:ascii="Calibri" w:eastAsia="Times New Roman" w:hAnsi="Calibri" w:cs="Calibri"/>
          <w:sz w:val="24"/>
          <w:szCs w:val="24"/>
        </w:rPr>
      </w:pPr>
      <w:r w:rsidRPr="00AC7317">
        <w:rPr>
          <w:rFonts w:ascii="Calibri" w:eastAsia="Times New Roman" w:hAnsi="Calibri" w:cs="Calibri"/>
          <w:sz w:val="24"/>
          <w:szCs w:val="24"/>
        </w:rPr>
        <w:t>Bashkangjitur tabelat me listën e dokumenteve të lëshuara: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2866"/>
        <w:gridCol w:w="1650"/>
        <w:gridCol w:w="2243"/>
      </w:tblGrid>
      <w:tr w:rsidR="00B331AE" w:rsidRPr="00AC7317" w14:paraId="5AE1A18A" w14:textId="77777777" w:rsidTr="004A1A99">
        <w:trPr>
          <w:trHeight w:val="420"/>
        </w:trPr>
        <w:tc>
          <w:tcPr>
            <w:tcW w:w="9422" w:type="dxa"/>
            <w:gridSpan w:val="4"/>
            <w:hideMark/>
          </w:tcPr>
          <w:p w14:paraId="2F4A9277" w14:textId="77777777" w:rsidR="00B331AE" w:rsidRPr="00AC7317" w:rsidRDefault="00B331AE" w:rsidP="00B331AE">
            <w:pPr>
              <w:spacing w:after="0" w:line="276" w:lineRule="auto"/>
              <w:ind w:left="-180"/>
              <w:jc w:val="center"/>
              <w:rPr>
                <w:rFonts w:ascii="Calibri" w:eastAsia="Times New Roman" w:hAnsi="Calibri" w:cs="Calibri"/>
                <w:b/>
                <w:sz w:val="24"/>
                <w:szCs w:val="24"/>
              </w:rPr>
            </w:pPr>
            <w:r w:rsidRPr="00AC7317">
              <w:rPr>
                <w:rFonts w:ascii="Calibri" w:eastAsia="Times New Roman" w:hAnsi="Calibri" w:cs="Calibri"/>
                <w:b/>
                <w:sz w:val="24"/>
                <w:szCs w:val="24"/>
              </w:rPr>
              <w:t>Dokumentet e lëshuara nga Sektori i Gjendjes Civile – për përdorim të brendshëm</w:t>
            </w:r>
          </w:p>
        </w:tc>
      </w:tr>
      <w:tr w:rsidR="00B331AE" w:rsidRPr="00AC7317" w14:paraId="5281C375" w14:textId="77777777" w:rsidTr="004A1A99">
        <w:trPr>
          <w:trHeight w:val="450"/>
        </w:trPr>
        <w:tc>
          <w:tcPr>
            <w:tcW w:w="2663" w:type="dxa"/>
          </w:tcPr>
          <w:p w14:paraId="1CFF21D2" w14:textId="77777777" w:rsidR="00B331AE" w:rsidRPr="00AC7317" w:rsidRDefault="00B331AE" w:rsidP="00B331AE">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Komuna</w:t>
            </w:r>
          </w:p>
          <w:p w14:paraId="02C14458" w14:textId="77777777" w:rsidR="00B331AE" w:rsidRPr="00AC7317" w:rsidRDefault="00B331AE" w:rsidP="00B331AE">
            <w:pPr>
              <w:spacing w:after="0" w:line="276" w:lineRule="auto"/>
              <w:ind w:left="-180"/>
              <w:jc w:val="center"/>
              <w:rPr>
                <w:rFonts w:ascii="Calibri" w:eastAsia="Times New Roman" w:hAnsi="Calibri" w:cs="Calibri"/>
                <w:sz w:val="24"/>
                <w:szCs w:val="24"/>
              </w:rPr>
            </w:pPr>
          </w:p>
        </w:tc>
        <w:tc>
          <w:tcPr>
            <w:tcW w:w="2866" w:type="dxa"/>
            <w:vMerge w:val="restart"/>
          </w:tcPr>
          <w:p w14:paraId="4B678948" w14:textId="77777777" w:rsidR="00B331AE" w:rsidRPr="00AC7317" w:rsidRDefault="00B331AE" w:rsidP="00B331AE">
            <w:pPr>
              <w:spacing w:after="0" w:line="276" w:lineRule="auto"/>
              <w:ind w:left="-180"/>
              <w:jc w:val="center"/>
              <w:rPr>
                <w:rFonts w:ascii="Calibri" w:eastAsia="Times New Roman" w:hAnsi="Calibri" w:cs="Calibri"/>
                <w:sz w:val="24"/>
                <w:szCs w:val="24"/>
              </w:rPr>
            </w:pPr>
          </w:p>
          <w:p w14:paraId="5E0A7A88" w14:textId="77777777" w:rsidR="00B331AE" w:rsidRPr="00AC7317" w:rsidRDefault="00B331AE" w:rsidP="00B331AE">
            <w:pPr>
              <w:spacing w:after="0" w:line="276" w:lineRule="auto"/>
              <w:ind w:left="-180"/>
              <w:jc w:val="center"/>
              <w:rPr>
                <w:rFonts w:ascii="Calibri" w:eastAsia="Times New Roman" w:hAnsi="Calibri" w:cs="Calibri"/>
                <w:sz w:val="24"/>
                <w:szCs w:val="24"/>
              </w:rPr>
            </w:pPr>
          </w:p>
          <w:p w14:paraId="530B890C" w14:textId="77777777" w:rsidR="00B331AE" w:rsidRPr="00AC7317" w:rsidRDefault="00B331AE" w:rsidP="00B331AE">
            <w:pPr>
              <w:spacing w:after="0" w:line="276" w:lineRule="auto"/>
              <w:ind w:left="-180"/>
              <w:jc w:val="center"/>
              <w:rPr>
                <w:rFonts w:ascii="Calibri" w:eastAsia="Times New Roman" w:hAnsi="Calibri" w:cs="Calibri"/>
                <w:sz w:val="24"/>
                <w:szCs w:val="24"/>
              </w:rPr>
            </w:pPr>
          </w:p>
        </w:tc>
        <w:tc>
          <w:tcPr>
            <w:tcW w:w="1650" w:type="dxa"/>
          </w:tcPr>
          <w:p w14:paraId="7C9582CC" w14:textId="77777777" w:rsidR="00B331AE" w:rsidRPr="00AC7317" w:rsidRDefault="00B331AE" w:rsidP="00B331AE">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Data prej</w:t>
            </w:r>
          </w:p>
          <w:p w14:paraId="0EC7CC77" w14:textId="77777777" w:rsidR="00B331AE" w:rsidRPr="00AC7317" w:rsidRDefault="00B331AE" w:rsidP="00B331AE">
            <w:pPr>
              <w:spacing w:after="0" w:line="276" w:lineRule="auto"/>
              <w:ind w:left="-180"/>
              <w:jc w:val="center"/>
              <w:rPr>
                <w:rFonts w:ascii="Calibri" w:eastAsia="Times New Roman" w:hAnsi="Calibri" w:cs="Calibri"/>
                <w:sz w:val="24"/>
                <w:szCs w:val="24"/>
              </w:rPr>
            </w:pPr>
          </w:p>
        </w:tc>
        <w:tc>
          <w:tcPr>
            <w:tcW w:w="2243" w:type="dxa"/>
          </w:tcPr>
          <w:p w14:paraId="21FBAA8E" w14:textId="77777777" w:rsidR="00B331AE" w:rsidRPr="00AC7317" w:rsidRDefault="00B331AE" w:rsidP="00B331AE">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Data deri</w:t>
            </w:r>
          </w:p>
          <w:p w14:paraId="4ECABB56" w14:textId="77777777" w:rsidR="00B331AE" w:rsidRPr="00AC7317" w:rsidRDefault="00B331AE" w:rsidP="00B331AE">
            <w:pPr>
              <w:spacing w:after="0" w:line="276" w:lineRule="auto"/>
              <w:ind w:left="-180"/>
              <w:jc w:val="center"/>
              <w:rPr>
                <w:rFonts w:ascii="Calibri" w:eastAsia="Times New Roman" w:hAnsi="Calibri" w:cs="Calibri"/>
                <w:sz w:val="24"/>
                <w:szCs w:val="24"/>
              </w:rPr>
            </w:pPr>
          </w:p>
        </w:tc>
      </w:tr>
      <w:tr w:rsidR="00B331AE" w:rsidRPr="00AC7317" w14:paraId="01AF3B42" w14:textId="77777777" w:rsidTr="004A1A99">
        <w:trPr>
          <w:trHeight w:val="430"/>
        </w:trPr>
        <w:tc>
          <w:tcPr>
            <w:tcW w:w="2663" w:type="dxa"/>
            <w:hideMark/>
          </w:tcPr>
          <w:p w14:paraId="57344AF3" w14:textId="77777777" w:rsidR="00B331AE" w:rsidRPr="00AC7317" w:rsidRDefault="00B331AE" w:rsidP="00B331AE">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Gjilan</w:t>
            </w:r>
          </w:p>
        </w:tc>
        <w:tc>
          <w:tcPr>
            <w:tcW w:w="0" w:type="auto"/>
            <w:vMerge/>
            <w:vAlign w:val="center"/>
            <w:hideMark/>
          </w:tcPr>
          <w:p w14:paraId="0C2C3841" w14:textId="77777777" w:rsidR="00B331AE" w:rsidRPr="00AC7317" w:rsidRDefault="00B331AE" w:rsidP="00B331AE">
            <w:pPr>
              <w:spacing w:after="0"/>
              <w:rPr>
                <w:rFonts w:ascii="Calibri" w:eastAsia="Times New Roman" w:hAnsi="Calibri" w:cs="Calibri"/>
                <w:sz w:val="24"/>
                <w:szCs w:val="24"/>
              </w:rPr>
            </w:pPr>
          </w:p>
        </w:tc>
        <w:tc>
          <w:tcPr>
            <w:tcW w:w="1650" w:type="dxa"/>
            <w:hideMark/>
          </w:tcPr>
          <w:p w14:paraId="1776BF47" w14:textId="77777777" w:rsidR="00B331AE" w:rsidRPr="00AC7317" w:rsidRDefault="00B331AE" w:rsidP="00B331AE">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01.01.2024</w:t>
            </w:r>
          </w:p>
        </w:tc>
        <w:tc>
          <w:tcPr>
            <w:tcW w:w="2243" w:type="dxa"/>
            <w:hideMark/>
          </w:tcPr>
          <w:p w14:paraId="4194B9F8" w14:textId="77777777" w:rsidR="00B331AE" w:rsidRPr="00AC7317" w:rsidRDefault="00B331AE" w:rsidP="00B331AE">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31.12.2024</w:t>
            </w:r>
          </w:p>
        </w:tc>
      </w:tr>
      <w:tr w:rsidR="00B331AE" w:rsidRPr="00AC7317" w14:paraId="05488625" w14:textId="77777777" w:rsidTr="004A1A99">
        <w:trPr>
          <w:trHeight w:val="360"/>
        </w:trPr>
        <w:tc>
          <w:tcPr>
            <w:tcW w:w="9422" w:type="dxa"/>
            <w:gridSpan w:val="4"/>
            <w:hideMark/>
          </w:tcPr>
          <w:p w14:paraId="3A81167D" w14:textId="77777777" w:rsidR="00B331AE" w:rsidRPr="00AC7317" w:rsidRDefault="00B331AE" w:rsidP="00B331AE">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Lloji i dokumentit dhe numri i dokumenteve të lëshuara</w:t>
            </w:r>
          </w:p>
        </w:tc>
      </w:tr>
      <w:tr w:rsidR="00B331AE" w:rsidRPr="00AC7317" w14:paraId="4E967F8E" w14:textId="77777777" w:rsidTr="004A1A99">
        <w:trPr>
          <w:trHeight w:val="360"/>
        </w:trPr>
        <w:tc>
          <w:tcPr>
            <w:tcW w:w="9422" w:type="dxa"/>
            <w:gridSpan w:val="4"/>
            <w:hideMark/>
          </w:tcPr>
          <w:p w14:paraId="4A4EDD8E" w14:textId="77777777" w:rsidR="00B331AE" w:rsidRPr="00AC7317" w:rsidRDefault="00B331AE" w:rsidP="00B331AE">
            <w:pPr>
              <w:spacing w:after="0" w:line="276" w:lineRule="auto"/>
              <w:jc w:val="both"/>
              <w:rPr>
                <w:rFonts w:ascii="Calibri" w:eastAsia="Times New Roman" w:hAnsi="Calibri" w:cs="Calibri"/>
                <w:sz w:val="24"/>
                <w:szCs w:val="24"/>
              </w:rPr>
            </w:pPr>
            <w:r w:rsidRPr="00AC7317">
              <w:rPr>
                <w:rFonts w:ascii="Calibri" w:eastAsia="Times New Roman" w:hAnsi="Calibri" w:cs="Calibri"/>
                <w:sz w:val="24"/>
                <w:szCs w:val="24"/>
              </w:rPr>
              <w:t>Certifikatë e lindjes                                                                                                                               2627</w:t>
            </w:r>
          </w:p>
        </w:tc>
      </w:tr>
      <w:tr w:rsidR="00B331AE" w:rsidRPr="00AC7317" w14:paraId="18643AA0" w14:textId="77777777" w:rsidTr="004A1A99">
        <w:trPr>
          <w:trHeight w:val="360"/>
        </w:trPr>
        <w:tc>
          <w:tcPr>
            <w:tcW w:w="9422" w:type="dxa"/>
            <w:gridSpan w:val="4"/>
            <w:hideMark/>
          </w:tcPr>
          <w:p w14:paraId="7EA844CC" w14:textId="77777777" w:rsidR="00B331AE" w:rsidRPr="00AC7317" w:rsidRDefault="00B331AE" w:rsidP="00B331AE">
            <w:pPr>
              <w:spacing w:after="0" w:line="276" w:lineRule="auto"/>
              <w:ind w:left="-180"/>
              <w:jc w:val="both"/>
              <w:rPr>
                <w:rFonts w:ascii="Calibri" w:eastAsia="Times New Roman" w:hAnsi="Calibri" w:cs="Calibri"/>
                <w:sz w:val="24"/>
                <w:szCs w:val="24"/>
              </w:rPr>
            </w:pPr>
            <w:r w:rsidRPr="00AC7317">
              <w:rPr>
                <w:rFonts w:ascii="Calibri" w:eastAsia="Times New Roman" w:hAnsi="Calibri" w:cs="Calibri"/>
                <w:sz w:val="24"/>
                <w:szCs w:val="24"/>
              </w:rPr>
              <w:t xml:space="preserve">   Ekstrakt i lindjes                                                                                                                                  37315</w:t>
            </w:r>
          </w:p>
        </w:tc>
      </w:tr>
      <w:tr w:rsidR="00B331AE" w:rsidRPr="00AC7317" w14:paraId="57432A9D" w14:textId="77777777" w:rsidTr="004A1A99">
        <w:trPr>
          <w:trHeight w:val="360"/>
        </w:trPr>
        <w:tc>
          <w:tcPr>
            <w:tcW w:w="9422" w:type="dxa"/>
            <w:gridSpan w:val="4"/>
            <w:hideMark/>
          </w:tcPr>
          <w:p w14:paraId="5829D0FC" w14:textId="77777777" w:rsidR="00B331AE" w:rsidRPr="00AC7317" w:rsidRDefault="00B331AE" w:rsidP="00B331AE">
            <w:pPr>
              <w:tabs>
                <w:tab w:val="left" w:pos="95"/>
                <w:tab w:val="center" w:pos="4513"/>
              </w:tabs>
              <w:spacing w:after="0" w:line="276" w:lineRule="auto"/>
              <w:jc w:val="both"/>
              <w:rPr>
                <w:rFonts w:ascii="Calibri" w:eastAsia="Times New Roman" w:hAnsi="Calibri" w:cs="Calibri"/>
                <w:sz w:val="24"/>
                <w:szCs w:val="24"/>
              </w:rPr>
            </w:pPr>
            <w:r w:rsidRPr="00AC7317">
              <w:rPr>
                <w:rFonts w:ascii="Calibri" w:eastAsia="Times New Roman" w:hAnsi="Calibri" w:cs="Calibri"/>
                <w:sz w:val="24"/>
                <w:szCs w:val="24"/>
              </w:rPr>
              <w:lastRenderedPageBreak/>
              <w:t>Certifikatë e shtetësisë                                                                                                                             603</w:t>
            </w:r>
          </w:p>
        </w:tc>
      </w:tr>
      <w:tr w:rsidR="00B331AE" w:rsidRPr="00AC7317" w14:paraId="4DC4F8A6" w14:textId="77777777" w:rsidTr="004A1A99">
        <w:trPr>
          <w:trHeight w:val="360"/>
        </w:trPr>
        <w:tc>
          <w:tcPr>
            <w:tcW w:w="9422" w:type="dxa"/>
            <w:gridSpan w:val="4"/>
            <w:hideMark/>
          </w:tcPr>
          <w:p w14:paraId="46C6A56C" w14:textId="77777777" w:rsidR="00B331AE" w:rsidRPr="00AC7317" w:rsidRDefault="00B331AE" w:rsidP="00B331AE">
            <w:pPr>
              <w:tabs>
                <w:tab w:val="right" w:pos="9206"/>
              </w:tabs>
              <w:spacing w:after="0" w:line="276" w:lineRule="auto"/>
              <w:rPr>
                <w:rFonts w:ascii="Calibri" w:eastAsia="Times New Roman" w:hAnsi="Calibri" w:cs="Calibri"/>
                <w:sz w:val="24"/>
                <w:szCs w:val="24"/>
              </w:rPr>
            </w:pPr>
            <w:r w:rsidRPr="00AC7317">
              <w:rPr>
                <w:rFonts w:ascii="Calibri" w:eastAsia="Times New Roman" w:hAnsi="Calibri" w:cs="Calibri"/>
                <w:sz w:val="24"/>
                <w:szCs w:val="24"/>
              </w:rPr>
              <w:t>Certifikatë e martesës</w:t>
            </w:r>
            <w:r w:rsidRPr="00AC7317">
              <w:rPr>
                <w:rFonts w:ascii="Calibri" w:eastAsia="Times New Roman" w:hAnsi="Calibri" w:cs="Calibri"/>
                <w:sz w:val="24"/>
                <w:szCs w:val="24"/>
              </w:rPr>
              <w:tab/>
              <w:t>5769</w:t>
            </w:r>
          </w:p>
        </w:tc>
      </w:tr>
      <w:tr w:rsidR="00B331AE" w:rsidRPr="00AC7317" w14:paraId="161010DF" w14:textId="77777777" w:rsidTr="004A1A99">
        <w:trPr>
          <w:trHeight w:val="360"/>
        </w:trPr>
        <w:tc>
          <w:tcPr>
            <w:tcW w:w="9422" w:type="dxa"/>
            <w:gridSpan w:val="4"/>
            <w:hideMark/>
          </w:tcPr>
          <w:p w14:paraId="1883DF09" w14:textId="77777777" w:rsidR="00B331AE" w:rsidRPr="00AC7317" w:rsidRDefault="00B331AE" w:rsidP="00B331AE">
            <w:pPr>
              <w:tabs>
                <w:tab w:val="right" w:pos="9206"/>
              </w:tabs>
              <w:spacing w:after="0" w:line="276" w:lineRule="auto"/>
              <w:ind w:left="-180"/>
              <w:rPr>
                <w:rFonts w:ascii="Calibri" w:eastAsia="Times New Roman" w:hAnsi="Calibri" w:cs="Calibri"/>
                <w:color w:val="FF0000"/>
                <w:sz w:val="24"/>
                <w:szCs w:val="24"/>
              </w:rPr>
            </w:pPr>
            <w:r w:rsidRPr="00AC7317">
              <w:rPr>
                <w:rFonts w:ascii="Calibri" w:eastAsia="Times New Roman" w:hAnsi="Calibri" w:cs="Calibri"/>
                <w:color w:val="FF0000"/>
                <w:sz w:val="24"/>
                <w:szCs w:val="24"/>
              </w:rPr>
              <w:t xml:space="preserve">   </w:t>
            </w:r>
            <w:r w:rsidRPr="00AC7317">
              <w:rPr>
                <w:rFonts w:ascii="Calibri" w:eastAsia="Times New Roman" w:hAnsi="Calibri" w:cs="Calibri"/>
                <w:sz w:val="24"/>
                <w:szCs w:val="24"/>
              </w:rPr>
              <w:t>Certifikatë e vdekjes</w:t>
            </w:r>
            <w:r w:rsidRPr="00AC7317">
              <w:rPr>
                <w:rFonts w:ascii="Calibri" w:eastAsia="Times New Roman" w:hAnsi="Calibri" w:cs="Calibri"/>
                <w:sz w:val="24"/>
                <w:szCs w:val="24"/>
              </w:rPr>
              <w:tab/>
              <w:t>3287</w:t>
            </w:r>
          </w:p>
        </w:tc>
      </w:tr>
      <w:tr w:rsidR="00B331AE" w:rsidRPr="00AC7317" w14:paraId="74B22132" w14:textId="77777777" w:rsidTr="004A1A99">
        <w:trPr>
          <w:trHeight w:val="360"/>
        </w:trPr>
        <w:tc>
          <w:tcPr>
            <w:tcW w:w="9422" w:type="dxa"/>
            <w:gridSpan w:val="4"/>
            <w:hideMark/>
          </w:tcPr>
          <w:p w14:paraId="0164021F" w14:textId="77777777" w:rsidR="00B331AE" w:rsidRPr="00AC7317" w:rsidRDefault="00B331AE" w:rsidP="00B331AE">
            <w:pPr>
              <w:spacing w:after="0" w:line="276" w:lineRule="auto"/>
              <w:jc w:val="both"/>
              <w:rPr>
                <w:rFonts w:ascii="Calibri" w:eastAsia="Times New Roman" w:hAnsi="Calibri" w:cs="Calibri"/>
                <w:sz w:val="24"/>
                <w:szCs w:val="24"/>
              </w:rPr>
            </w:pPr>
            <w:r w:rsidRPr="00AC7317">
              <w:rPr>
                <w:rFonts w:ascii="Calibri" w:eastAsia="Times New Roman" w:hAnsi="Calibri" w:cs="Calibri"/>
                <w:sz w:val="24"/>
                <w:szCs w:val="24"/>
              </w:rPr>
              <w:t>Certifikatë vendbanimi                                                                                                                            2176</w:t>
            </w:r>
          </w:p>
        </w:tc>
      </w:tr>
      <w:tr w:rsidR="00B331AE" w:rsidRPr="00AC7317" w14:paraId="3C93ACC8" w14:textId="77777777" w:rsidTr="004A1A99">
        <w:trPr>
          <w:trHeight w:val="360"/>
        </w:trPr>
        <w:tc>
          <w:tcPr>
            <w:tcW w:w="9422" w:type="dxa"/>
            <w:gridSpan w:val="4"/>
            <w:hideMark/>
          </w:tcPr>
          <w:p w14:paraId="70B0755F" w14:textId="77777777" w:rsidR="00B331AE" w:rsidRPr="00AC7317" w:rsidRDefault="00B331AE" w:rsidP="00B331AE">
            <w:pPr>
              <w:tabs>
                <w:tab w:val="right" w:pos="9206"/>
              </w:tabs>
              <w:spacing w:after="0" w:line="276" w:lineRule="auto"/>
              <w:ind w:left="-180"/>
              <w:rPr>
                <w:rFonts w:ascii="Calibri" w:eastAsia="Times New Roman" w:hAnsi="Calibri" w:cs="Calibri"/>
                <w:sz w:val="24"/>
                <w:szCs w:val="24"/>
              </w:rPr>
            </w:pPr>
            <w:r w:rsidRPr="00AC7317">
              <w:rPr>
                <w:rFonts w:ascii="Calibri" w:eastAsia="Times New Roman" w:hAnsi="Calibri" w:cs="Calibri"/>
                <w:sz w:val="24"/>
                <w:szCs w:val="24"/>
              </w:rPr>
              <w:t xml:space="preserve">   Certifikatë e gjendjes martesore</w:t>
            </w:r>
            <w:r w:rsidRPr="00AC7317">
              <w:rPr>
                <w:rFonts w:ascii="Calibri" w:eastAsia="Times New Roman" w:hAnsi="Calibri" w:cs="Calibri"/>
                <w:sz w:val="24"/>
                <w:szCs w:val="24"/>
              </w:rPr>
              <w:tab/>
              <w:t>1585</w:t>
            </w:r>
          </w:p>
        </w:tc>
      </w:tr>
      <w:tr w:rsidR="00B331AE" w:rsidRPr="00AC7317" w14:paraId="3D470124" w14:textId="77777777" w:rsidTr="004A1A99">
        <w:trPr>
          <w:trHeight w:val="360"/>
        </w:trPr>
        <w:tc>
          <w:tcPr>
            <w:tcW w:w="9422" w:type="dxa"/>
            <w:gridSpan w:val="4"/>
            <w:hideMark/>
          </w:tcPr>
          <w:p w14:paraId="08584475" w14:textId="77777777" w:rsidR="00B331AE" w:rsidRPr="00AC7317" w:rsidRDefault="00B331AE" w:rsidP="00B331AE">
            <w:pPr>
              <w:tabs>
                <w:tab w:val="right" w:pos="9206"/>
              </w:tabs>
              <w:spacing w:after="0" w:line="276" w:lineRule="auto"/>
              <w:ind w:left="-180"/>
              <w:rPr>
                <w:rFonts w:ascii="Calibri" w:eastAsia="Times New Roman" w:hAnsi="Calibri" w:cs="Calibri"/>
                <w:sz w:val="24"/>
                <w:szCs w:val="24"/>
              </w:rPr>
            </w:pPr>
            <w:r w:rsidRPr="00AC7317">
              <w:rPr>
                <w:rFonts w:ascii="Calibri" w:eastAsia="Times New Roman" w:hAnsi="Calibri" w:cs="Calibri"/>
                <w:sz w:val="24"/>
                <w:szCs w:val="24"/>
              </w:rPr>
              <w:t xml:space="preserve">   Deklaratë e bashkësisë familjare</w:t>
            </w:r>
            <w:r w:rsidRPr="00AC7317">
              <w:rPr>
                <w:rFonts w:ascii="Calibri" w:eastAsia="Times New Roman" w:hAnsi="Calibri" w:cs="Calibri"/>
                <w:sz w:val="24"/>
                <w:szCs w:val="24"/>
              </w:rPr>
              <w:tab/>
              <w:t>4680</w:t>
            </w:r>
          </w:p>
        </w:tc>
      </w:tr>
      <w:tr w:rsidR="00B331AE" w:rsidRPr="00AC7317" w14:paraId="69F500E8" w14:textId="77777777" w:rsidTr="004A1A99">
        <w:trPr>
          <w:trHeight w:val="360"/>
        </w:trPr>
        <w:tc>
          <w:tcPr>
            <w:tcW w:w="9422" w:type="dxa"/>
            <w:gridSpan w:val="4"/>
            <w:hideMark/>
          </w:tcPr>
          <w:p w14:paraId="6803843D" w14:textId="77777777" w:rsidR="00B331AE" w:rsidRPr="00AC7317" w:rsidRDefault="00B331AE" w:rsidP="00B331AE">
            <w:pPr>
              <w:tabs>
                <w:tab w:val="right" w:pos="9206"/>
              </w:tabs>
              <w:spacing w:after="0" w:line="276" w:lineRule="auto"/>
              <w:rPr>
                <w:rFonts w:ascii="Calibri" w:eastAsia="Times New Roman" w:hAnsi="Calibri" w:cs="Calibri"/>
                <w:sz w:val="24"/>
                <w:szCs w:val="24"/>
              </w:rPr>
            </w:pPr>
            <w:r w:rsidRPr="00AC7317">
              <w:rPr>
                <w:rFonts w:ascii="Calibri" w:eastAsia="Times New Roman" w:hAnsi="Calibri" w:cs="Calibri"/>
                <w:sz w:val="24"/>
                <w:szCs w:val="24"/>
              </w:rPr>
              <w:t>Vërtetim nga Arkivi</w:t>
            </w:r>
            <w:r w:rsidRPr="00AC7317">
              <w:rPr>
                <w:rFonts w:ascii="Calibri" w:eastAsia="Times New Roman" w:hAnsi="Calibri" w:cs="Calibri"/>
                <w:sz w:val="24"/>
                <w:szCs w:val="24"/>
              </w:rPr>
              <w:tab/>
              <w:t>1107</w:t>
            </w:r>
          </w:p>
        </w:tc>
      </w:tr>
      <w:tr w:rsidR="00B331AE" w:rsidRPr="00AC7317" w14:paraId="248CDF1E" w14:textId="77777777" w:rsidTr="004A1A99">
        <w:trPr>
          <w:trHeight w:val="330"/>
        </w:trPr>
        <w:tc>
          <w:tcPr>
            <w:tcW w:w="9422" w:type="dxa"/>
            <w:gridSpan w:val="4"/>
            <w:hideMark/>
          </w:tcPr>
          <w:p w14:paraId="7730C1EF" w14:textId="77777777" w:rsidR="00B331AE" w:rsidRPr="00AC7317" w:rsidRDefault="00B331AE" w:rsidP="00B331AE">
            <w:pPr>
              <w:spacing w:after="0" w:line="276" w:lineRule="auto"/>
              <w:rPr>
                <w:rFonts w:ascii="Calibri" w:eastAsia="Times New Roman" w:hAnsi="Calibri" w:cs="Calibri"/>
                <w:b/>
                <w:sz w:val="24"/>
                <w:szCs w:val="24"/>
              </w:rPr>
            </w:pPr>
            <w:r w:rsidRPr="00AC7317">
              <w:rPr>
                <w:rFonts w:ascii="Calibri" w:eastAsia="Times New Roman" w:hAnsi="Calibri" w:cs="Calibri"/>
                <w:b/>
                <w:sz w:val="24"/>
                <w:szCs w:val="24"/>
              </w:rPr>
              <w:t>Totali:                                                                                                                                                  59149</w:t>
            </w:r>
          </w:p>
        </w:tc>
      </w:tr>
    </w:tbl>
    <w:p w14:paraId="4B584DF3" w14:textId="77777777" w:rsidR="00B331AE" w:rsidRPr="00AC7317" w:rsidRDefault="00B331AE" w:rsidP="00B331AE">
      <w:pPr>
        <w:rPr>
          <w:rFonts w:ascii="Calibri" w:eastAsia="Times New Roman" w:hAnsi="Calibri" w:cs="Calibri"/>
          <w:sz w:val="24"/>
          <w:szCs w:val="24"/>
        </w:rPr>
      </w:pPr>
    </w:p>
    <w:tbl>
      <w:tblPr>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2866"/>
        <w:gridCol w:w="1650"/>
        <w:gridCol w:w="2243"/>
      </w:tblGrid>
      <w:tr w:rsidR="00F64541" w:rsidRPr="00AC7317" w14:paraId="5C1274D3" w14:textId="77777777" w:rsidTr="00F64541">
        <w:trPr>
          <w:trHeight w:val="420"/>
        </w:trPr>
        <w:tc>
          <w:tcPr>
            <w:tcW w:w="9422" w:type="dxa"/>
            <w:gridSpan w:val="4"/>
            <w:hideMark/>
          </w:tcPr>
          <w:p w14:paraId="4F71CEAC" w14:textId="77777777" w:rsidR="00F64541" w:rsidRPr="00AC7317" w:rsidRDefault="00F64541" w:rsidP="00F64541">
            <w:pPr>
              <w:spacing w:after="0" w:line="276" w:lineRule="auto"/>
              <w:ind w:left="-180"/>
              <w:jc w:val="center"/>
              <w:rPr>
                <w:rFonts w:ascii="Calibri" w:eastAsia="Times New Roman" w:hAnsi="Calibri" w:cs="Calibri"/>
                <w:b/>
                <w:sz w:val="24"/>
                <w:szCs w:val="24"/>
              </w:rPr>
            </w:pPr>
            <w:r w:rsidRPr="00AC7317">
              <w:rPr>
                <w:rFonts w:ascii="Calibri" w:eastAsia="Times New Roman" w:hAnsi="Calibri" w:cs="Calibri"/>
                <w:b/>
                <w:sz w:val="24"/>
                <w:szCs w:val="24"/>
              </w:rPr>
              <w:t>Dokumentet e lëshuara nga Sektori i Gjendjes Civile – për përdorim të jashtëm</w:t>
            </w:r>
          </w:p>
        </w:tc>
      </w:tr>
      <w:tr w:rsidR="00F64541" w:rsidRPr="00AC7317" w14:paraId="5945D4B6" w14:textId="77777777" w:rsidTr="00F64541">
        <w:trPr>
          <w:trHeight w:val="450"/>
        </w:trPr>
        <w:tc>
          <w:tcPr>
            <w:tcW w:w="2663" w:type="dxa"/>
          </w:tcPr>
          <w:p w14:paraId="4B18A269" w14:textId="77777777" w:rsidR="00F64541" w:rsidRPr="00AC7317" w:rsidRDefault="00F64541" w:rsidP="00F64541">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Komuna</w:t>
            </w:r>
          </w:p>
          <w:p w14:paraId="0B1B753B" w14:textId="77777777" w:rsidR="00F64541" w:rsidRPr="00AC7317" w:rsidRDefault="00F64541" w:rsidP="00F64541">
            <w:pPr>
              <w:spacing w:after="0" w:line="276" w:lineRule="auto"/>
              <w:ind w:left="-180"/>
              <w:jc w:val="center"/>
              <w:rPr>
                <w:rFonts w:ascii="Calibri" w:eastAsia="Times New Roman" w:hAnsi="Calibri" w:cs="Calibri"/>
                <w:sz w:val="24"/>
                <w:szCs w:val="24"/>
              </w:rPr>
            </w:pPr>
          </w:p>
        </w:tc>
        <w:tc>
          <w:tcPr>
            <w:tcW w:w="2866" w:type="dxa"/>
            <w:vMerge w:val="restart"/>
          </w:tcPr>
          <w:p w14:paraId="376D1F2B" w14:textId="77777777" w:rsidR="00F64541" w:rsidRPr="00AC7317" w:rsidRDefault="00F64541" w:rsidP="00F64541">
            <w:pPr>
              <w:spacing w:after="0" w:line="276" w:lineRule="auto"/>
              <w:ind w:left="-180"/>
              <w:jc w:val="center"/>
              <w:rPr>
                <w:rFonts w:ascii="Calibri" w:eastAsia="Times New Roman" w:hAnsi="Calibri" w:cs="Calibri"/>
                <w:sz w:val="24"/>
                <w:szCs w:val="24"/>
              </w:rPr>
            </w:pPr>
          </w:p>
          <w:p w14:paraId="70517A14" w14:textId="77777777" w:rsidR="00F64541" w:rsidRPr="00AC7317" w:rsidRDefault="00F64541" w:rsidP="00F64541">
            <w:pPr>
              <w:spacing w:after="0" w:line="276" w:lineRule="auto"/>
              <w:ind w:left="-180"/>
              <w:jc w:val="center"/>
              <w:rPr>
                <w:rFonts w:ascii="Calibri" w:eastAsia="Times New Roman" w:hAnsi="Calibri" w:cs="Calibri"/>
                <w:sz w:val="24"/>
                <w:szCs w:val="24"/>
              </w:rPr>
            </w:pPr>
          </w:p>
          <w:p w14:paraId="00C539B8" w14:textId="77777777" w:rsidR="00F64541" w:rsidRPr="00AC7317" w:rsidRDefault="00F64541" w:rsidP="00F64541">
            <w:pPr>
              <w:spacing w:after="0" w:line="276" w:lineRule="auto"/>
              <w:ind w:left="-180"/>
              <w:jc w:val="center"/>
              <w:rPr>
                <w:rFonts w:ascii="Calibri" w:eastAsia="Times New Roman" w:hAnsi="Calibri" w:cs="Calibri"/>
                <w:sz w:val="24"/>
                <w:szCs w:val="24"/>
              </w:rPr>
            </w:pPr>
          </w:p>
        </w:tc>
        <w:tc>
          <w:tcPr>
            <w:tcW w:w="1650" w:type="dxa"/>
          </w:tcPr>
          <w:p w14:paraId="2944036A" w14:textId="77777777" w:rsidR="00F64541" w:rsidRPr="00AC7317" w:rsidRDefault="00F64541" w:rsidP="00F64541">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Data prej</w:t>
            </w:r>
          </w:p>
          <w:p w14:paraId="3143BC7F" w14:textId="77777777" w:rsidR="00F64541" w:rsidRPr="00AC7317" w:rsidRDefault="00F64541" w:rsidP="00F64541">
            <w:pPr>
              <w:spacing w:after="0" w:line="276" w:lineRule="auto"/>
              <w:ind w:left="-180"/>
              <w:jc w:val="center"/>
              <w:rPr>
                <w:rFonts w:ascii="Calibri" w:eastAsia="Times New Roman" w:hAnsi="Calibri" w:cs="Calibri"/>
                <w:sz w:val="24"/>
                <w:szCs w:val="24"/>
              </w:rPr>
            </w:pPr>
          </w:p>
        </w:tc>
        <w:tc>
          <w:tcPr>
            <w:tcW w:w="2243" w:type="dxa"/>
          </w:tcPr>
          <w:p w14:paraId="0EA321F4" w14:textId="77777777" w:rsidR="00F64541" w:rsidRPr="00AC7317" w:rsidRDefault="00F64541" w:rsidP="00F64541">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Data deri</w:t>
            </w:r>
          </w:p>
          <w:p w14:paraId="235A4640" w14:textId="77777777" w:rsidR="00F64541" w:rsidRPr="00AC7317" w:rsidRDefault="00F64541" w:rsidP="00F64541">
            <w:pPr>
              <w:spacing w:after="0" w:line="276" w:lineRule="auto"/>
              <w:ind w:left="-180"/>
              <w:jc w:val="center"/>
              <w:rPr>
                <w:rFonts w:ascii="Calibri" w:eastAsia="Times New Roman" w:hAnsi="Calibri" w:cs="Calibri"/>
                <w:sz w:val="24"/>
                <w:szCs w:val="24"/>
              </w:rPr>
            </w:pPr>
          </w:p>
        </w:tc>
      </w:tr>
      <w:tr w:rsidR="00F64541" w:rsidRPr="00AC7317" w14:paraId="5E8906A7" w14:textId="77777777" w:rsidTr="00F64541">
        <w:trPr>
          <w:trHeight w:val="430"/>
        </w:trPr>
        <w:tc>
          <w:tcPr>
            <w:tcW w:w="2663" w:type="dxa"/>
            <w:hideMark/>
          </w:tcPr>
          <w:p w14:paraId="66FE28F0" w14:textId="77777777" w:rsidR="00F64541" w:rsidRPr="00AC7317" w:rsidRDefault="00F64541" w:rsidP="00F64541">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Gjilan</w:t>
            </w:r>
          </w:p>
        </w:tc>
        <w:tc>
          <w:tcPr>
            <w:tcW w:w="0" w:type="auto"/>
            <w:vMerge/>
            <w:vAlign w:val="center"/>
            <w:hideMark/>
          </w:tcPr>
          <w:p w14:paraId="3F75670A" w14:textId="77777777" w:rsidR="00F64541" w:rsidRPr="00AC7317" w:rsidRDefault="00F64541" w:rsidP="00F64541">
            <w:pPr>
              <w:spacing w:after="0"/>
              <w:rPr>
                <w:rFonts w:ascii="Calibri" w:eastAsia="Times New Roman" w:hAnsi="Calibri" w:cs="Calibri"/>
                <w:sz w:val="24"/>
                <w:szCs w:val="24"/>
              </w:rPr>
            </w:pPr>
          </w:p>
        </w:tc>
        <w:tc>
          <w:tcPr>
            <w:tcW w:w="1650" w:type="dxa"/>
            <w:hideMark/>
          </w:tcPr>
          <w:p w14:paraId="15FEBB09" w14:textId="77777777" w:rsidR="00F64541" w:rsidRPr="00AC7317" w:rsidRDefault="00F64541" w:rsidP="00F64541">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01.01.2024</w:t>
            </w:r>
          </w:p>
        </w:tc>
        <w:tc>
          <w:tcPr>
            <w:tcW w:w="2243" w:type="dxa"/>
            <w:hideMark/>
          </w:tcPr>
          <w:p w14:paraId="6859F7EC" w14:textId="77777777" w:rsidR="00F64541" w:rsidRPr="00AC7317" w:rsidRDefault="00F64541" w:rsidP="00F64541">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31.12.2024</w:t>
            </w:r>
          </w:p>
        </w:tc>
      </w:tr>
      <w:tr w:rsidR="00F64541" w:rsidRPr="00AC7317" w14:paraId="76D563FD" w14:textId="77777777" w:rsidTr="00F64541">
        <w:trPr>
          <w:trHeight w:val="360"/>
        </w:trPr>
        <w:tc>
          <w:tcPr>
            <w:tcW w:w="9422" w:type="dxa"/>
            <w:gridSpan w:val="4"/>
            <w:hideMark/>
          </w:tcPr>
          <w:p w14:paraId="49D1206A" w14:textId="77777777" w:rsidR="00F64541" w:rsidRPr="00AC7317" w:rsidRDefault="00F64541" w:rsidP="00F64541">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Lloji i dokumentit dhe numri i dokumenteve të lëshuara</w:t>
            </w:r>
          </w:p>
        </w:tc>
      </w:tr>
      <w:tr w:rsidR="00F64541" w:rsidRPr="00AC7317" w14:paraId="3BFCF49A" w14:textId="77777777" w:rsidTr="00F64541">
        <w:trPr>
          <w:trHeight w:val="360"/>
        </w:trPr>
        <w:tc>
          <w:tcPr>
            <w:tcW w:w="9422" w:type="dxa"/>
            <w:gridSpan w:val="4"/>
            <w:hideMark/>
          </w:tcPr>
          <w:p w14:paraId="7369C6CF" w14:textId="77777777" w:rsidR="00F64541" w:rsidRPr="00AC7317" w:rsidRDefault="00F64541" w:rsidP="00F64541">
            <w:pPr>
              <w:spacing w:after="0" w:line="276" w:lineRule="auto"/>
              <w:jc w:val="both"/>
              <w:rPr>
                <w:rFonts w:ascii="Calibri" w:eastAsia="Times New Roman" w:hAnsi="Calibri" w:cs="Calibri"/>
                <w:sz w:val="24"/>
                <w:szCs w:val="24"/>
              </w:rPr>
            </w:pPr>
            <w:r w:rsidRPr="00AC7317">
              <w:rPr>
                <w:rFonts w:ascii="Calibri" w:eastAsia="Times New Roman" w:hAnsi="Calibri" w:cs="Calibri"/>
                <w:sz w:val="24"/>
                <w:szCs w:val="24"/>
              </w:rPr>
              <w:t>Certifikatë e lindjes                                                                                                                               17238</w:t>
            </w:r>
          </w:p>
        </w:tc>
      </w:tr>
      <w:tr w:rsidR="00F64541" w:rsidRPr="00AC7317" w14:paraId="306531DE" w14:textId="77777777" w:rsidTr="00F64541">
        <w:trPr>
          <w:trHeight w:val="360"/>
        </w:trPr>
        <w:tc>
          <w:tcPr>
            <w:tcW w:w="9422" w:type="dxa"/>
            <w:gridSpan w:val="4"/>
            <w:hideMark/>
          </w:tcPr>
          <w:p w14:paraId="72408618" w14:textId="77777777" w:rsidR="00F64541" w:rsidRPr="00AC7317" w:rsidRDefault="00F64541" w:rsidP="00F64541">
            <w:pPr>
              <w:spacing w:after="0" w:line="276" w:lineRule="auto"/>
              <w:ind w:left="-180"/>
              <w:jc w:val="both"/>
              <w:rPr>
                <w:rFonts w:ascii="Calibri" w:eastAsia="Times New Roman" w:hAnsi="Calibri" w:cs="Calibri"/>
                <w:sz w:val="24"/>
                <w:szCs w:val="24"/>
              </w:rPr>
            </w:pPr>
            <w:r w:rsidRPr="00AC7317">
              <w:rPr>
                <w:rFonts w:ascii="Calibri" w:eastAsia="Times New Roman" w:hAnsi="Calibri" w:cs="Calibri"/>
                <w:sz w:val="24"/>
                <w:szCs w:val="24"/>
              </w:rPr>
              <w:t xml:space="preserve">   Ekstrakt i lindjes                                                                                                                                     6749</w:t>
            </w:r>
          </w:p>
        </w:tc>
      </w:tr>
      <w:tr w:rsidR="00F64541" w:rsidRPr="00AC7317" w14:paraId="1584FCA3" w14:textId="77777777" w:rsidTr="00F64541">
        <w:trPr>
          <w:trHeight w:val="360"/>
        </w:trPr>
        <w:tc>
          <w:tcPr>
            <w:tcW w:w="9422" w:type="dxa"/>
            <w:gridSpan w:val="4"/>
            <w:hideMark/>
          </w:tcPr>
          <w:p w14:paraId="3536E1E6" w14:textId="77777777" w:rsidR="00F64541" w:rsidRPr="00AC7317" w:rsidRDefault="00F64541" w:rsidP="00F64541">
            <w:pPr>
              <w:tabs>
                <w:tab w:val="left" w:pos="95"/>
                <w:tab w:val="center" w:pos="4513"/>
              </w:tabs>
              <w:spacing w:after="0" w:line="276" w:lineRule="auto"/>
              <w:jc w:val="both"/>
              <w:rPr>
                <w:rFonts w:ascii="Calibri" w:eastAsia="Times New Roman" w:hAnsi="Calibri" w:cs="Calibri"/>
                <w:sz w:val="24"/>
                <w:szCs w:val="24"/>
              </w:rPr>
            </w:pPr>
            <w:r w:rsidRPr="00AC7317">
              <w:rPr>
                <w:rFonts w:ascii="Calibri" w:eastAsia="Times New Roman" w:hAnsi="Calibri" w:cs="Calibri"/>
                <w:sz w:val="24"/>
                <w:szCs w:val="24"/>
              </w:rPr>
              <w:t>Certifikatë e shtetësisë                                                                                                                             465</w:t>
            </w:r>
          </w:p>
        </w:tc>
      </w:tr>
      <w:tr w:rsidR="00F64541" w:rsidRPr="00AC7317" w14:paraId="16186317" w14:textId="77777777" w:rsidTr="00F64541">
        <w:trPr>
          <w:trHeight w:val="360"/>
        </w:trPr>
        <w:tc>
          <w:tcPr>
            <w:tcW w:w="9422" w:type="dxa"/>
            <w:gridSpan w:val="4"/>
            <w:hideMark/>
          </w:tcPr>
          <w:p w14:paraId="29DCC904" w14:textId="77777777" w:rsidR="00F64541" w:rsidRPr="00AC7317" w:rsidRDefault="00F64541" w:rsidP="00F64541">
            <w:pPr>
              <w:tabs>
                <w:tab w:val="right" w:pos="9206"/>
              </w:tabs>
              <w:spacing w:after="0" w:line="276" w:lineRule="auto"/>
              <w:rPr>
                <w:rFonts w:ascii="Calibri" w:eastAsia="Times New Roman" w:hAnsi="Calibri" w:cs="Calibri"/>
                <w:sz w:val="24"/>
                <w:szCs w:val="24"/>
              </w:rPr>
            </w:pPr>
            <w:r w:rsidRPr="00AC7317">
              <w:rPr>
                <w:rFonts w:ascii="Calibri" w:eastAsia="Times New Roman" w:hAnsi="Calibri" w:cs="Calibri"/>
                <w:sz w:val="24"/>
                <w:szCs w:val="24"/>
              </w:rPr>
              <w:t>Certifikatë e martesës</w:t>
            </w:r>
            <w:r w:rsidRPr="00AC7317">
              <w:rPr>
                <w:rFonts w:ascii="Calibri" w:eastAsia="Times New Roman" w:hAnsi="Calibri" w:cs="Calibri"/>
                <w:sz w:val="24"/>
                <w:szCs w:val="24"/>
              </w:rPr>
              <w:tab/>
              <w:t>4996</w:t>
            </w:r>
          </w:p>
        </w:tc>
      </w:tr>
      <w:tr w:rsidR="00F64541" w:rsidRPr="00AC7317" w14:paraId="0EF84FB5" w14:textId="77777777" w:rsidTr="00F64541">
        <w:trPr>
          <w:trHeight w:val="360"/>
        </w:trPr>
        <w:tc>
          <w:tcPr>
            <w:tcW w:w="9422" w:type="dxa"/>
            <w:gridSpan w:val="4"/>
            <w:hideMark/>
          </w:tcPr>
          <w:p w14:paraId="409E2B84" w14:textId="77777777" w:rsidR="00F64541" w:rsidRPr="00AC7317" w:rsidRDefault="00F64541" w:rsidP="00F64541">
            <w:pPr>
              <w:tabs>
                <w:tab w:val="right" w:pos="9206"/>
              </w:tabs>
              <w:spacing w:after="0" w:line="276" w:lineRule="auto"/>
              <w:ind w:left="-180"/>
              <w:rPr>
                <w:rFonts w:ascii="Calibri" w:eastAsia="Times New Roman" w:hAnsi="Calibri" w:cs="Calibri"/>
                <w:color w:val="FF0000"/>
                <w:sz w:val="24"/>
                <w:szCs w:val="24"/>
              </w:rPr>
            </w:pPr>
            <w:r w:rsidRPr="00AC7317">
              <w:rPr>
                <w:rFonts w:ascii="Calibri" w:eastAsia="Times New Roman" w:hAnsi="Calibri" w:cs="Calibri"/>
                <w:color w:val="FF0000"/>
                <w:sz w:val="24"/>
                <w:szCs w:val="24"/>
              </w:rPr>
              <w:t xml:space="preserve">   </w:t>
            </w:r>
            <w:r w:rsidRPr="00AC7317">
              <w:rPr>
                <w:rFonts w:ascii="Calibri" w:eastAsia="Times New Roman" w:hAnsi="Calibri" w:cs="Calibri"/>
                <w:sz w:val="24"/>
                <w:szCs w:val="24"/>
              </w:rPr>
              <w:t>Certifikatë e vdekjes</w:t>
            </w:r>
            <w:r w:rsidRPr="00AC7317">
              <w:rPr>
                <w:rFonts w:ascii="Calibri" w:eastAsia="Times New Roman" w:hAnsi="Calibri" w:cs="Calibri"/>
                <w:sz w:val="24"/>
                <w:szCs w:val="24"/>
              </w:rPr>
              <w:tab/>
              <w:t>832</w:t>
            </w:r>
          </w:p>
        </w:tc>
      </w:tr>
      <w:tr w:rsidR="00F64541" w:rsidRPr="00AC7317" w14:paraId="65C69B80" w14:textId="77777777" w:rsidTr="00F64541">
        <w:trPr>
          <w:trHeight w:val="360"/>
        </w:trPr>
        <w:tc>
          <w:tcPr>
            <w:tcW w:w="9422" w:type="dxa"/>
            <w:gridSpan w:val="4"/>
            <w:hideMark/>
          </w:tcPr>
          <w:p w14:paraId="671683AE" w14:textId="77777777" w:rsidR="00F64541" w:rsidRPr="00AC7317" w:rsidRDefault="00F64541" w:rsidP="00F64541">
            <w:pPr>
              <w:spacing w:after="0" w:line="276" w:lineRule="auto"/>
              <w:jc w:val="both"/>
              <w:rPr>
                <w:rFonts w:ascii="Calibri" w:eastAsia="Times New Roman" w:hAnsi="Calibri" w:cs="Calibri"/>
                <w:sz w:val="24"/>
                <w:szCs w:val="24"/>
              </w:rPr>
            </w:pPr>
            <w:r w:rsidRPr="00AC7317">
              <w:rPr>
                <w:rFonts w:ascii="Calibri" w:eastAsia="Times New Roman" w:hAnsi="Calibri" w:cs="Calibri"/>
                <w:sz w:val="24"/>
                <w:szCs w:val="24"/>
              </w:rPr>
              <w:t>Certifikatë vendbanimi                                                                                                                          2661</w:t>
            </w:r>
          </w:p>
        </w:tc>
      </w:tr>
      <w:tr w:rsidR="00F64541" w:rsidRPr="00AC7317" w14:paraId="68FA4BDB" w14:textId="77777777" w:rsidTr="00F64541">
        <w:trPr>
          <w:trHeight w:val="360"/>
        </w:trPr>
        <w:tc>
          <w:tcPr>
            <w:tcW w:w="9422" w:type="dxa"/>
            <w:gridSpan w:val="4"/>
            <w:hideMark/>
          </w:tcPr>
          <w:p w14:paraId="0F486FEB" w14:textId="77777777" w:rsidR="00F64541" w:rsidRPr="00AC7317" w:rsidRDefault="00F64541" w:rsidP="00F64541">
            <w:pPr>
              <w:tabs>
                <w:tab w:val="right" w:pos="9206"/>
              </w:tabs>
              <w:spacing w:after="0" w:line="276" w:lineRule="auto"/>
              <w:ind w:left="-180"/>
              <w:rPr>
                <w:rFonts w:ascii="Calibri" w:eastAsia="Times New Roman" w:hAnsi="Calibri" w:cs="Calibri"/>
                <w:sz w:val="24"/>
                <w:szCs w:val="24"/>
              </w:rPr>
            </w:pPr>
            <w:r w:rsidRPr="00AC7317">
              <w:rPr>
                <w:rFonts w:ascii="Calibri" w:eastAsia="Times New Roman" w:hAnsi="Calibri" w:cs="Calibri"/>
                <w:sz w:val="24"/>
                <w:szCs w:val="24"/>
              </w:rPr>
              <w:t xml:space="preserve">   Certifikatë e gjendjes martesore</w:t>
            </w:r>
            <w:r w:rsidRPr="00AC7317">
              <w:rPr>
                <w:rFonts w:ascii="Calibri" w:eastAsia="Times New Roman" w:hAnsi="Calibri" w:cs="Calibri"/>
                <w:sz w:val="24"/>
                <w:szCs w:val="24"/>
              </w:rPr>
              <w:tab/>
              <w:t>919</w:t>
            </w:r>
          </w:p>
        </w:tc>
      </w:tr>
      <w:tr w:rsidR="00F64541" w:rsidRPr="00AC7317" w14:paraId="714EAACE" w14:textId="77777777" w:rsidTr="00F64541">
        <w:trPr>
          <w:trHeight w:val="360"/>
        </w:trPr>
        <w:tc>
          <w:tcPr>
            <w:tcW w:w="9422" w:type="dxa"/>
            <w:gridSpan w:val="4"/>
            <w:hideMark/>
          </w:tcPr>
          <w:p w14:paraId="653D0751" w14:textId="77777777" w:rsidR="00F64541" w:rsidRPr="00AC7317" w:rsidRDefault="00F64541" w:rsidP="00F64541">
            <w:pPr>
              <w:tabs>
                <w:tab w:val="right" w:pos="9206"/>
              </w:tabs>
              <w:spacing w:after="0" w:line="276" w:lineRule="auto"/>
              <w:ind w:left="-180"/>
              <w:rPr>
                <w:rFonts w:ascii="Calibri" w:eastAsia="Times New Roman" w:hAnsi="Calibri" w:cs="Calibri"/>
                <w:sz w:val="24"/>
                <w:szCs w:val="24"/>
              </w:rPr>
            </w:pPr>
            <w:r w:rsidRPr="00AC7317">
              <w:rPr>
                <w:rFonts w:ascii="Calibri" w:eastAsia="Times New Roman" w:hAnsi="Calibri" w:cs="Calibri"/>
                <w:sz w:val="24"/>
                <w:szCs w:val="24"/>
              </w:rPr>
              <w:t xml:space="preserve">   Deklaratë e bashkësisë familjare</w:t>
            </w:r>
            <w:r w:rsidRPr="00AC7317">
              <w:rPr>
                <w:rFonts w:ascii="Calibri" w:eastAsia="Times New Roman" w:hAnsi="Calibri" w:cs="Calibri"/>
                <w:sz w:val="24"/>
                <w:szCs w:val="24"/>
              </w:rPr>
              <w:tab/>
              <w:t>1785</w:t>
            </w:r>
          </w:p>
        </w:tc>
      </w:tr>
      <w:tr w:rsidR="00F64541" w:rsidRPr="00AC7317" w14:paraId="5AA06DEF" w14:textId="77777777" w:rsidTr="00F64541">
        <w:trPr>
          <w:trHeight w:val="360"/>
        </w:trPr>
        <w:tc>
          <w:tcPr>
            <w:tcW w:w="9422" w:type="dxa"/>
            <w:gridSpan w:val="4"/>
            <w:hideMark/>
          </w:tcPr>
          <w:p w14:paraId="71FB8EC1" w14:textId="77777777" w:rsidR="00F64541" w:rsidRPr="00AC7317" w:rsidRDefault="00F64541" w:rsidP="00F64541">
            <w:pPr>
              <w:tabs>
                <w:tab w:val="right" w:pos="9206"/>
              </w:tabs>
              <w:spacing w:after="0" w:line="276" w:lineRule="auto"/>
              <w:rPr>
                <w:rFonts w:ascii="Calibri" w:eastAsia="Times New Roman" w:hAnsi="Calibri" w:cs="Calibri"/>
                <w:sz w:val="24"/>
                <w:szCs w:val="24"/>
              </w:rPr>
            </w:pPr>
            <w:r w:rsidRPr="00AC7317">
              <w:rPr>
                <w:rFonts w:ascii="Calibri" w:eastAsia="Times New Roman" w:hAnsi="Calibri" w:cs="Calibri"/>
                <w:sz w:val="24"/>
                <w:szCs w:val="24"/>
              </w:rPr>
              <w:t>Vërtetim nga Arkivi</w:t>
            </w:r>
            <w:r w:rsidRPr="00AC7317">
              <w:rPr>
                <w:rFonts w:ascii="Calibri" w:eastAsia="Times New Roman" w:hAnsi="Calibri" w:cs="Calibri"/>
                <w:sz w:val="24"/>
                <w:szCs w:val="24"/>
              </w:rPr>
              <w:tab/>
              <w:t>1349</w:t>
            </w:r>
          </w:p>
        </w:tc>
      </w:tr>
      <w:tr w:rsidR="00F64541" w:rsidRPr="00AC7317" w14:paraId="22B20915" w14:textId="77777777" w:rsidTr="00F64541">
        <w:trPr>
          <w:trHeight w:val="330"/>
        </w:trPr>
        <w:tc>
          <w:tcPr>
            <w:tcW w:w="9422" w:type="dxa"/>
            <w:gridSpan w:val="4"/>
            <w:hideMark/>
          </w:tcPr>
          <w:p w14:paraId="57A65259" w14:textId="77777777" w:rsidR="00F64541" w:rsidRPr="00AC7317" w:rsidRDefault="00F64541" w:rsidP="00F64541">
            <w:pPr>
              <w:spacing w:after="0" w:line="276" w:lineRule="auto"/>
              <w:jc w:val="both"/>
              <w:rPr>
                <w:rFonts w:ascii="Calibri" w:eastAsia="Times New Roman" w:hAnsi="Calibri" w:cs="Calibri"/>
                <w:b/>
                <w:sz w:val="24"/>
                <w:szCs w:val="24"/>
              </w:rPr>
            </w:pPr>
            <w:r w:rsidRPr="00AC7317">
              <w:rPr>
                <w:rFonts w:ascii="Calibri" w:eastAsia="Times New Roman" w:hAnsi="Calibri" w:cs="Calibri"/>
                <w:b/>
                <w:sz w:val="24"/>
                <w:szCs w:val="24"/>
              </w:rPr>
              <w:t>Totali:                                                                                                                                                 36994</w:t>
            </w:r>
          </w:p>
        </w:tc>
      </w:tr>
    </w:tbl>
    <w:p w14:paraId="15B34B22" w14:textId="77777777" w:rsidR="00B331AE" w:rsidRPr="00AC7317" w:rsidRDefault="00B331AE" w:rsidP="00B331AE">
      <w:pPr>
        <w:rPr>
          <w:rFonts w:ascii="Calibri" w:eastAsia="Times New Roman" w:hAnsi="Calibri" w:cs="Calibri"/>
          <w:sz w:val="24"/>
          <w:szCs w:val="24"/>
        </w:rPr>
      </w:pPr>
    </w:p>
    <w:p w14:paraId="1A560164" w14:textId="77777777" w:rsidR="00B331AE" w:rsidRPr="00AC7317" w:rsidRDefault="00B331AE" w:rsidP="00B331AE">
      <w:pPr>
        <w:rPr>
          <w:rFonts w:ascii="Calibri" w:eastAsia="Times New Roman" w:hAnsi="Calibri" w:cs="Calibri"/>
          <w:sz w:val="24"/>
          <w:szCs w:val="24"/>
        </w:rPr>
      </w:pPr>
    </w:p>
    <w:p w14:paraId="1C6F3071" w14:textId="349DD9C1" w:rsidR="00B331AE" w:rsidRDefault="00B331AE" w:rsidP="00B331AE">
      <w:pPr>
        <w:rPr>
          <w:rFonts w:ascii="Calibri" w:eastAsia="Times New Roman" w:hAnsi="Calibri" w:cs="Calibri"/>
          <w:sz w:val="24"/>
          <w:szCs w:val="24"/>
        </w:rPr>
      </w:pPr>
    </w:p>
    <w:p w14:paraId="26B781B4" w14:textId="68F79FE5" w:rsidR="00F64541" w:rsidRDefault="00F64541" w:rsidP="00B331AE">
      <w:pPr>
        <w:rPr>
          <w:rFonts w:ascii="Calibri" w:eastAsia="Times New Roman" w:hAnsi="Calibri" w:cs="Calibri"/>
          <w:sz w:val="24"/>
          <w:szCs w:val="24"/>
        </w:rPr>
      </w:pPr>
    </w:p>
    <w:p w14:paraId="7EBDF54C" w14:textId="58784E08" w:rsidR="00F64541" w:rsidRDefault="00F64541" w:rsidP="00B331AE">
      <w:pPr>
        <w:rPr>
          <w:rFonts w:ascii="Calibri" w:eastAsia="Times New Roman" w:hAnsi="Calibri" w:cs="Calibri"/>
          <w:sz w:val="24"/>
          <w:szCs w:val="24"/>
        </w:rPr>
      </w:pPr>
    </w:p>
    <w:p w14:paraId="1A5678A1" w14:textId="025E654D" w:rsidR="00F64541" w:rsidRDefault="00F64541" w:rsidP="00B331AE">
      <w:pPr>
        <w:rPr>
          <w:rFonts w:ascii="Calibri" w:eastAsia="Times New Roman" w:hAnsi="Calibri" w:cs="Calibri"/>
          <w:sz w:val="24"/>
          <w:szCs w:val="24"/>
        </w:rPr>
      </w:pPr>
    </w:p>
    <w:p w14:paraId="7A60DFE9" w14:textId="717ADC8A" w:rsidR="00F64541" w:rsidRDefault="00F64541" w:rsidP="00B331AE">
      <w:pPr>
        <w:rPr>
          <w:rFonts w:ascii="Calibri" w:eastAsia="Times New Roman" w:hAnsi="Calibri" w:cs="Calibri"/>
          <w:sz w:val="24"/>
          <w:szCs w:val="24"/>
        </w:rPr>
      </w:pPr>
    </w:p>
    <w:p w14:paraId="116B8476" w14:textId="64C54CC0" w:rsidR="00F64541" w:rsidRDefault="00F64541" w:rsidP="00B331AE">
      <w:pPr>
        <w:rPr>
          <w:rFonts w:ascii="Calibri" w:eastAsia="Times New Roman" w:hAnsi="Calibri" w:cs="Calibri"/>
          <w:sz w:val="24"/>
          <w:szCs w:val="24"/>
        </w:rPr>
      </w:pPr>
    </w:p>
    <w:p w14:paraId="001E5033" w14:textId="25F75DF7" w:rsidR="00F64541" w:rsidRDefault="00F64541" w:rsidP="00B331AE">
      <w:pPr>
        <w:rPr>
          <w:rFonts w:ascii="Calibri" w:eastAsia="Times New Roman" w:hAnsi="Calibri" w:cs="Calibri"/>
          <w:sz w:val="24"/>
          <w:szCs w:val="24"/>
        </w:rPr>
      </w:pPr>
    </w:p>
    <w:p w14:paraId="1DDC915E" w14:textId="31C193B3" w:rsidR="00F64541" w:rsidRDefault="00F64541" w:rsidP="00B331AE">
      <w:pPr>
        <w:rPr>
          <w:rFonts w:ascii="Calibri" w:eastAsia="Times New Roman" w:hAnsi="Calibri" w:cs="Calibri"/>
          <w:sz w:val="24"/>
          <w:szCs w:val="24"/>
        </w:rPr>
      </w:pPr>
    </w:p>
    <w:p w14:paraId="6A4BF79E" w14:textId="7F674E13" w:rsidR="00F64541" w:rsidRDefault="00F64541" w:rsidP="00B331AE">
      <w:pPr>
        <w:rPr>
          <w:rFonts w:ascii="Calibri" w:eastAsia="Times New Roman" w:hAnsi="Calibri" w:cs="Calibri"/>
          <w:sz w:val="24"/>
          <w:szCs w:val="24"/>
        </w:rPr>
      </w:pPr>
    </w:p>
    <w:p w14:paraId="392B1B66" w14:textId="77777777" w:rsidR="00F64541" w:rsidRPr="00AC7317" w:rsidRDefault="00F64541" w:rsidP="00B331AE">
      <w:pPr>
        <w:rPr>
          <w:rFonts w:ascii="Calibri" w:eastAsia="Times New Roman" w:hAnsi="Calibri" w:cs="Calibri"/>
          <w:sz w:val="24"/>
          <w:szCs w:val="24"/>
        </w:rPr>
      </w:pPr>
    </w:p>
    <w:p w14:paraId="70A20F14" w14:textId="77777777" w:rsidR="00B331AE" w:rsidRPr="00AC7317" w:rsidRDefault="00B331AE" w:rsidP="00B331AE">
      <w:pPr>
        <w:rPr>
          <w:rFonts w:ascii="Calibri" w:eastAsia="Times New Roman" w:hAnsi="Calibri" w:cs="Calibri"/>
          <w:sz w:val="24"/>
          <w:szCs w:val="24"/>
        </w:rPr>
      </w:pPr>
      <w:r w:rsidRPr="00AC7317">
        <w:rPr>
          <w:rFonts w:ascii="Calibri" w:eastAsia="Times New Roman" w:hAnsi="Calibri" w:cs="Calibri"/>
          <w:sz w:val="24"/>
          <w:szCs w:val="24"/>
        </w:rPr>
        <w:lastRenderedPageBreak/>
        <w:t>Të tjera: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2"/>
      </w:tblGrid>
      <w:tr w:rsidR="00B331AE" w:rsidRPr="00AC7317" w14:paraId="11D4BCE7" w14:textId="77777777" w:rsidTr="004A1A99">
        <w:trPr>
          <w:trHeight w:val="360"/>
        </w:trPr>
        <w:tc>
          <w:tcPr>
            <w:tcW w:w="9422" w:type="dxa"/>
            <w:hideMark/>
          </w:tcPr>
          <w:p w14:paraId="14295CAB" w14:textId="77777777" w:rsidR="00B331AE" w:rsidRPr="00AC7317" w:rsidRDefault="00B331AE" w:rsidP="00B331AE">
            <w:pPr>
              <w:spacing w:after="0" w:line="276" w:lineRule="auto"/>
              <w:jc w:val="both"/>
              <w:rPr>
                <w:rFonts w:ascii="Calibri" w:eastAsia="Times New Roman" w:hAnsi="Calibri" w:cs="Calibri"/>
                <w:sz w:val="24"/>
                <w:szCs w:val="24"/>
              </w:rPr>
            </w:pPr>
            <w:r w:rsidRPr="00AC7317">
              <w:rPr>
                <w:rFonts w:ascii="Calibri" w:eastAsia="Times New Roman" w:hAnsi="Calibri" w:cs="Calibri"/>
                <w:sz w:val="24"/>
                <w:szCs w:val="24"/>
              </w:rPr>
              <w:t xml:space="preserve">Aplikime për fitimin e shtetësisë                                                                                                             351 </w:t>
            </w:r>
          </w:p>
        </w:tc>
      </w:tr>
      <w:tr w:rsidR="00B331AE" w:rsidRPr="00AC7317" w14:paraId="55930CF0" w14:textId="77777777" w:rsidTr="004A1A99">
        <w:trPr>
          <w:trHeight w:val="360"/>
        </w:trPr>
        <w:tc>
          <w:tcPr>
            <w:tcW w:w="9422" w:type="dxa"/>
            <w:hideMark/>
          </w:tcPr>
          <w:p w14:paraId="295FA6E9" w14:textId="77777777" w:rsidR="00B331AE" w:rsidRPr="00AC7317" w:rsidRDefault="00B331AE" w:rsidP="00B331AE">
            <w:pPr>
              <w:tabs>
                <w:tab w:val="right" w:pos="9206"/>
              </w:tabs>
              <w:spacing w:after="0" w:line="276" w:lineRule="auto"/>
              <w:ind w:left="-180"/>
              <w:rPr>
                <w:rFonts w:ascii="Calibri" w:eastAsia="Times New Roman" w:hAnsi="Calibri" w:cs="Calibri"/>
                <w:sz w:val="24"/>
                <w:szCs w:val="24"/>
              </w:rPr>
            </w:pPr>
            <w:r w:rsidRPr="00AC7317">
              <w:rPr>
                <w:rFonts w:ascii="Calibri" w:eastAsia="Times New Roman" w:hAnsi="Calibri" w:cs="Calibri"/>
                <w:sz w:val="24"/>
                <w:szCs w:val="24"/>
              </w:rPr>
              <w:t xml:space="preserve">   Aplikime për lirimin nga shtetësia</w:t>
            </w:r>
            <w:r w:rsidRPr="00AC7317">
              <w:rPr>
                <w:rFonts w:ascii="Calibri" w:eastAsia="Times New Roman" w:hAnsi="Calibri" w:cs="Calibri"/>
                <w:sz w:val="24"/>
                <w:szCs w:val="24"/>
              </w:rPr>
              <w:tab/>
              <w:t>14</w:t>
            </w:r>
          </w:p>
        </w:tc>
      </w:tr>
      <w:tr w:rsidR="00B331AE" w:rsidRPr="00AC7317" w14:paraId="711D0052" w14:textId="77777777" w:rsidTr="004A1A99">
        <w:trPr>
          <w:trHeight w:val="360"/>
        </w:trPr>
        <w:tc>
          <w:tcPr>
            <w:tcW w:w="9422" w:type="dxa"/>
            <w:hideMark/>
          </w:tcPr>
          <w:p w14:paraId="05643A4B" w14:textId="77777777" w:rsidR="00B331AE" w:rsidRPr="00AC7317" w:rsidRDefault="00B331AE" w:rsidP="00B331AE">
            <w:pPr>
              <w:tabs>
                <w:tab w:val="right" w:pos="9206"/>
              </w:tabs>
              <w:spacing w:after="0" w:line="276" w:lineRule="auto"/>
              <w:rPr>
                <w:rFonts w:ascii="Calibri" w:eastAsia="Times New Roman" w:hAnsi="Calibri" w:cs="Calibri"/>
                <w:b/>
                <w:sz w:val="24"/>
                <w:szCs w:val="24"/>
              </w:rPr>
            </w:pPr>
            <w:r w:rsidRPr="00AC7317">
              <w:rPr>
                <w:rFonts w:ascii="Calibri" w:eastAsia="Times New Roman" w:hAnsi="Calibri" w:cs="Calibri"/>
                <w:b/>
                <w:sz w:val="24"/>
                <w:szCs w:val="24"/>
              </w:rPr>
              <w:t>Totali:</w:t>
            </w:r>
            <w:r w:rsidRPr="00AC7317">
              <w:rPr>
                <w:rFonts w:ascii="Calibri" w:eastAsia="Times New Roman" w:hAnsi="Calibri" w:cs="Calibri"/>
                <w:b/>
                <w:sz w:val="24"/>
                <w:szCs w:val="24"/>
              </w:rPr>
              <w:tab/>
              <w:t>365</w:t>
            </w:r>
          </w:p>
        </w:tc>
      </w:tr>
    </w:tbl>
    <w:p w14:paraId="00A24906" w14:textId="77777777" w:rsidR="00B331AE" w:rsidRPr="00AC7317" w:rsidRDefault="00B331AE" w:rsidP="00B331AE">
      <w:pPr>
        <w:rPr>
          <w:rFonts w:eastAsiaTheme="minorEastAsia" w:cs="Calibri"/>
          <w:sz w:val="24"/>
          <w:szCs w:val="24"/>
        </w:rPr>
      </w:pPr>
    </w:p>
    <w:p w14:paraId="6CD808C6" w14:textId="77777777" w:rsidR="00B331AE" w:rsidRPr="00AC7317" w:rsidRDefault="00B331AE" w:rsidP="00B331AE">
      <w:pPr>
        <w:keepNext/>
        <w:keepLines/>
        <w:spacing w:before="40" w:after="0"/>
        <w:outlineLvl w:val="1"/>
        <w:rPr>
          <w:rFonts w:eastAsiaTheme="minorEastAsia" w:cs="Calibri"/>
          <w:sz w:val="24"/>
          <w:szCs w:val="24"/>
        </w:rPr>
      </w:pPr>
      <w:bookmarkStart w:id="14" w:name="_Toc185321996"/>
      <w:r w:rsidRPr="00AC7317">
        <w:rPr>
          <w:rFonts w:eastAsiaTheme="minorEastAsia" w:cs="Calibri"/>
          <w:sz w:val="24"/>
          <w:szCs w:val="24"/>
        </w:rPr>
        <w:t>1.2 Veprimet/Procedurat e zhvilluara administrative</w:t>
      </w:r>
      <w:bookmarkEnd w:id="14"/>
    </w:p>
    <w:p w14:paraId="36D58A78" w14:textId="77777777" w:rsidR="00B331AE" w:rsidRPr="00AC7317" w:rsidRDefault="00B331AE" w:rsidP="00B331AE">
      <w:pPr>
        <w:spacing w:line="276" w:lineRule="auto"/>
        <w:jc w:val="both"/>
        <w:rPr>
          <w:rFonts w:ascii="Calibri" w:eastAsia="Times New Roman" w:hAnsi="Calibri" w:cs="Calibri"/>
          <w:sz w:val="24"/>
          <w:szCs w:val="24"/>
        </w:rPr>
      </w:pPr>
      <w:r w:rsidRPr="00AC7317">
        <w:rPr>
          <w:rFonts w:ascii="Calibri" w:eastAsia="Times New Roman" w:hAnsi="Calibri" w:cs="Calibri"/>
          <w:sz w:val="24"/>
          <w:szCs w:val="24"/>
        </w:rPr>
        <w:t>Procedurat administrative në Drejtorinë e Administratës së Përgjithshme zhvillohen duke u bazuar në legjislacionin në fuqi.</w:t>
      </w:r>
    </w:p>
    <w:p w14:paraId="24C38B3C" w14:textId="58D10ECD" w:rsidR="00B331AE" w:rsidRPr="00AC7317" w:rsidRDefault="00B331AE" w:rsidP="00B331AE">
      <w:pPr>
        <w:spacing w:after="0" w:line="276" w:lineRule="auto"/>
        <w:jc w:val="both"/>
        <w:rPr>
          <w:rFonts w:ascii="Calibri" w:eastAsia="Times New Roman" w:hAnsi="Calibri" w:cs="Calibri"/>
          <w:sz w:val="24"/>
          <w:szCs w:val="24"/>
        </w:rPr>
      </w:pPr>
      <w:r w:rsidRPr="00AC7317">
        <w:rPr>
          <w:rFonts w:ascii="Calibri" w:eastAsia="Times New Roman" w:hAnsi="Calibri" w:cs="Calibri"/>
          <w:sz w:val="24"/>
          <w:szCs w:val="24"/>
        </w:rPr>
        <w:t xml:space="preserve">Bashkangjitur tabela me llojet e dokumenteve/procedurave të zhvilluara: </w:t>
      </w:r>
    </w:p>
    <w:p w14:paraId="7CC146E6" w14:textId="77777777" w:rsidR="00B331AE" w:rsidRPr="00AC7317" w:rsidRDefault="00B331AE" w:rsidP="00B331AE">
      <w:pPr>
        <w:spacing w:line="276" w:lineRule="auto"/>
        <w:jc w:val="both"/>
        <w:rPr>
          <w:rFonts w:ascii="Calibri" w:eastAsia="Times New Roman" w:hAnsi="Calibri" w:cs="Calibri"/>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2839"/>
        <w:gridCol w:w="1650"/>
        <w:gridCol w:w="2248"/>
      </w:tblGrid>
      <w:tr w:rsidR="00B331AE" w:rsidRPr="00AC7317" w14:paraId="63720CD0" w14:textId="77777777" w:rsidTr="004A1A99">
        <w:trPr>
          <w:trHeight w:val="420"/>
        </w:trPr>
        <w:tc>
          <w:tcPr>
            <w:tcW w:w="9422" w:type="dxa"/>
            <w:gridSpan w:val="4"/>
            <w:hideMark/>
          </w:tcPr>
          <w:p w14:paraId="1DC9D80C" w14:textId="77777777" w:rsidR="00B331AE" w:rsidRPr="00AC7317" w:rsidRDefault="00B331AE" w:rsidP="00B331AE">
            <w:pPr>
              <w:spacing w:after="0" w:line="276" w:lineRule="auto"/>
              <w:ind w:left="-180"/>
              <w:jc w:val="center"/>
              <w:rPr>
                <w:rFonts w:ascii="Calibri" w:eastAsia="Times New Roman" w:hAnsi="Calibri" w:cs="Calibri"/>
                <w:color w:val="FF0000"/>
                <w:sz w:val="24"/>
                <w:szCs w:val="24"/>
              </w:rPr>
            </w:pPr>
            <w:r w:rsidRPr="00AC7317">
              <w:rPr>
                <w:rFonts w:ascii="Calibri" w:eastAsia="Times New Roman" w:hAnsi="Calibri" w:cs="Calibri"/>
                <w:b/>
                <w:color w:val="FF0000"/>
                <w:sz w:val="24"/>
                <w:szCs w:val="24"/>
              </w:rPr>
              <w:t xml:space="preserve">  </w:t>
            </w:r>
            <w:r w:rsidRPr="00AC7317">
              <w:rPr>
                <w:rFonts w:ascii="Calibri" w:eastAsia="Times New Roman" w:hAnsi="Calibri" w:cs="Calibri"/>
                <w:sz w:val="24"/>
                <w:szCs w:val="24"/>
              </w:rPr>
              <w:t>Veprimet/Procedurat e zhvilluara administrative</w:t>
            </w:r>
          </w:p>
        </w:tc>
      </w:tr>
      <w:tr w:rsidR="00B331AE" w:rsidRPr="00AC7317" w14:paraId="55DE4D33" w14:textId="77777777" w:rsidTr="004A1A99">
        <w:trPr>
          <w:trHeight w:val="450"/>
        </w:trPr>
        <w:tc>
          <w:tcPr>
            <w:tcW w:w="2685" w:type="dxa"/>
          </w:tcPr>
          <w:p w14:paraId="29627A34" w14:textId="77777777" w:rsidR="00B331AE" w:rsidRPr="00AC7317" w:rsidRDefault="00B331AE" w:rsidP="00B331AE">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Komuna</w:t>
            </w:r>
          </w:p>
          <w:p w14:paraId="41F6F348" w14:textId="77777777" w:rsidR="00B331AE" w:rsidRPr="00AC7317" w:rsidRDefault="00B331AE" w:rsidP="00B331AE">
            <w:pPr>
              <w:spacing w:after="0" w:line="276" w:lineRule="auto"/>
              <w:ind w:left="-180"/>
              <w:jc w:val="center"/>
              <w:rPr>
                <w:rFonts w:ascii="Calibri" w:eastAsia="Times New Roman" w:hAnsi="Calibri" w:cs="Calibri"/>
                <w:sz w:val="24"/>
                <w:szCs w:val="24"/>
              </w:rPr>
            </w:pPr>
          </w:p>
        </w:tc>
        <w:tc>
          <w:tcPr>
            <w:tcW w:w="2839" w:type="dxa"/>
            <w:vMerge w:val="restart"/>
          </w:tcPr>
          <w:p w14:paraId="39DFFB8E" w14:textId="77777777" w:rsidR="00B331AE" w:rsidRPr="00AC7317" w:rsidRDefault="00B331AE" w:rsidP="00B331AE">
            <w:pPr>
              <w:spacing w:after="0" w:line="276" w:lineRule="auto"/>
              <w:ind w:left="-180"/>
              <w:jc w:val="center"/>
              <w:rPr>
                <w:rFonts w:ascii="Calibri" w:eastAsia="Times New Roman" w:hAnsi="Calibri" w:cs="Calibri"/>
                <w:sz w:val="24"/>
                <w:szCs w:val="24"/>
              </w:rPr>
            </w:pPr>
          </w:p>
          <w:p w14:paraId="60C24DBA" w14:textId="77777777" w:rsidR="00B331AE" w:rsidRPr="00AC7317" w:rsidRDefault="00B331AE" w:rsidP="00B331AE">
            <w:pPr>
              <w:spacing w:after="0" w:line="276" w:lineRule="auto"/>
              <w:ind w:left="-180"/>
              <w:jc w:val="center"/>
              <w:rPr>
                <w:rFonts w:ascii="Calibri" w:eastAsia="Times New Roman" w:hAnsi="Calibri" w:cs="Calibri"/>
                <w:sz w:val="24"/>
                <w:szCs w:val="24"/>
              </w:rPr>
            </w:pPr>
          </w:p>
          <w:p w14:paraId="192CBBEE" w14:textId="77777777" w:rsidR="00B331AE" w:rsidRPr="00AC7317" w:rsidRDefault="00B331AE" w:rsidP="00B331AE">
            <w:pPr>
              <w:spacing w:after="0" w:line="276" w:lineRule="auto"/>
              <w:ind w:left="-180"/>
              <w:jc w:val="center"/>
              <w:rPr>
                <w:rFonts w:ascii="Calibri" w:eastAsia="Times New Roman" w:hAnsi="Calibri" w:cs="Calibri"/>
                <w:sz w:val="24"/>
                <w:szCs w:val="24"/>
              </w:rPr>
            </w:pPr>
          </w:p>
        </w:tc>
        <w:tc>
          <w:tcPr>
            <w:tcW w:w="1650" w:type="dxa"/>
          </w:tcPr>
          <w:p w14:paraId="64324764" w14:textId="77777777" w:rsidR="00B331AE" w:rsidRPr="00AC7317" w:rsidRDefault="00B331AE" w:rsidP="00B331AE">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Data prej</w:t>
            </w:r>
          </w:p>
          <w:p w14:paraId="77E9AE6D" w14:textId="77777777" w:rsidR="00B331AE" w:rsidRPr="00AC7317" w:rsidRDefault="00B331AE" w:rsidP="00B331AE">
            <w:pPr>
              <w:spacing w:after="0" w:line="276" w:lineRule="auto"/>
              <w:ind w:left="-180"/>
              <w:jc w:val="center"/>
              <w:rPr>
                <w:rFonts w:ascii="Calibri" w:eastAsia="Times New Roman" w:hAnsi="Calibri" w:cs="Calibri"/>
                <w:sz w:val="24"/>
                <w:szCs w:val="24"/>
              </w:rPr>
            </w:pPr>
          </w:p>
        </w:tc>
        <w:tc>
          <w:tcPr>
            <w:tcW w:w="2248" w:type="dxa"/>
          </w:tcPr>
          <w:p w14:paraId="5AD58967" w14:textId="77777777" w:rsidR="00B331AE" w:rsidRPr="00AC7317" w:rsidRDefault="00B331AE" w:rsidP="00B331AE">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Data deri</w:t>
            </w:r>
          </w:p>
          <w:p w14:paraId="4D050D5B" w14:textId="77777777" w:rsidR="00B331AE" w:rsidRPr="00AC7317" w:rsidRDefault="00B331AE" w:rsidP="00B331AE">
            <w:pPr>
              <w:spacing w:after="0" w:line="276" w:lineRule="auto"/>
              <w:ind w:left="-180"/>
              <w:jc w:val="center"/>
              <w:rPr>
                <w:rFonts w:ascii="Calibri" w:eastAsia="Times New Roman" w:hAnsi="Calibri" w:cs="Calibri"/>
                <w:sz w:val="24"/>
                <w:szCs w:val="24"/>
              </w:rPr>
            </w:pPr>
          </w:p>
        </w:tc>
      </w:tr>
      <w:tr w:rsidR="00B331AE" w:rsidRPr="00AC7317" w14:paraId="083AEAB6" w14:textId="77777777" w:rsidTr="004A1A99">
        <w:trPr>
          <w:trHeight w:val="430"/>
        </w:trPr>
        <w:tc>
          <w:tcPr>
            <w:tcW w:w="2685" w:type="dxa"/>
            <w:hideMark/>
          </w:tcPr>
          <w:p w14:paraId="4C448201" w14:textId="77777777" w:rsidR="00B331AE" w:rsidRPr="00AC7317" w:rsidRDefault="00B331AE" w:rsidP="00B331AE">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Gjilan</w:t>
            </w:r>
          </w:p>
        </w:tc>
        <w:tc>
          <w:tcPr>
            <w:tcW w:w="0" w:type="auto"/>
            <w:vMerge/>
            <w:vAlign w:val="center"/>
            <w:hideMark/>
          </w:tcPr>
          <w:p w14:paraId="7B3C5074" w14:textId="77777777" w:rsidR="00B331AE" w:rsidRPr="00AC7317" w:rsidRDefault="00B331AE" w:rsidP="00B331AE">
            <w:pPr>
              <w:spacing w:after="0"/>
              <w:rPr>
                <w:rFonts w:ascii="Calibri" w:eastAsia="Times New Roman" w:hAnsi="Calibri" w:cs="Calibri"/>
                <w:sz w:val="24"/>
                <w:szCs w:val="24"/>
              </w:rPr>
            </w:pPr>
          </w:p>
        </w:tc>
        <w:tc>
          <w:tcPr>
            <w:tcW w:w="1650" w:type="dxa"/>
            <w:hideMark/>
          </w:tcPr>
          <w:p w14:paraId="53E76827" w14:textId="77777777" w:rsidR="00B331AE" w:rsidRPr="00AC7317" w:rsidRDefault="00B331AE" w:rsidP="00B331AE">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01.01.2024</w:t>
            </w:r>
          </w:p>
        </w:tc>
        <w:tc>
          <w:tcPr>
            <w:tcW w:w="2248" w:type="dxa"/>
            <w:hideMark/>
          </w:tcPr>
          <w:p w14:paraId="6F937D4D" w14:textId="77777777" w:rsidR="00B331AE" w:rsidRPr="00AC7317" w:rsidRDefault="00B331AE" w:rsidP="00B331AE">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31.12.2024</w:t>
            </w:r>
          </w:p>
        </w:tc>
      </w:tr>
      <w:tr w:rsidR="00B331AE" w:rsidRPr="00AC7317" w14:paraId="7429B64D" w14:textId="77777777" w:rsidTr="004A1A99">
        <w:trPr>
          <w:trHeight w:val="360"/>
        </w:trPr>
        <w:tc>
          <w:tcPr>
            <w:tcW w:w="9422" w:type="dxa"/>
            <w:gridSpan w:val="4"/>
            <w:hideMark/>
          </w:tcPr>
          <w:p w14:paraId="574B05C8" w14:textId="77777777" w:rsidR="00B331AE" w:rsidRPr="00AC7317" w:rsidRDefault="00B331AE" w:rsidP="00B331AE">
            <w:pPr>
              <w:spacing w:after="0" w:line="276" w:lineRule="auto"/>
              <w:ind w:left="-180"/>
              <w:jc w:val="center"/>
              <w:rPr>
                <w:rFonts w:ascii="Calibri" w:eastAsia="Times New Roman" w:hAnsi="Calibri" w:cs="Calibri"/>
                <w:sz w:val="24"/>
                <w:szCs w:val="24"/>
              </w:rPr>
            </w:pPr>
            <w:r w:rsidRPr="00AC7317">
              <w:rPr>
                <w:rFonts w:ascii="Calibri" w:eastAsia="Times New Roman" w:hAnsi="Calibri" w:cs="Calibri"/>
                <w:sz w:val="24"/>
                <w:szCs w:val="24"/>
              </w:rPr>
              <w:t>Lloji i dokumentit dhe numri</w:t>
            </w:r>
          </w:p>
        </w:tc>
      </w:tr>
      <w:tr w:rsidR="00B331AE" w:rsidRPr="00AC7317" w14:paraId="5E058138" w14:textId="77777777" w:rsidTr="004A1A99">
        <w:trPr>
          <w:trHeight w:val="360"/>
        </w:trPr>
        <w:tc>
          <w:tcPr>
            <w:tcW w:w="9422" w:type="dxa"/>
            <w:gridSpan w:val="4"/>
            <w:hideMark/>
          </w:tcPr>
          <w:p w14:paraId="7F439058" w14:textId="77777777" w:rsidR="00B331AE" w:rsidRPr="00AC7317" w:rsidRDefault="00B331AE" w:rsidP="00B331AE">
            <w:pPr>
              <w:tabs>
                <w:tab w:val="left" w:pos="1630"/>
                <w:tab w:val="right" w:pos="9206"/>
              </w:tabs>
              <w:spacing w:after="0" w:line="276" w:lineRule="auto"/>
              <w:rPr>
                <w:rFonts w:ascii="Calibri" w:eastAsia="Times New Roman" w:hAnsi="Calibri" w:cs="Calibri"/>
                <w:sz w:val="24"/>
                <w:szCs w:val="24"/>
              </w:rPr>
            </w:pPr>
            <w:r w:rsidRPr="00AC7317">
              <w:rPr>
                <w:rFonts w:ascii="Calibri" w:eastAsia="Times New Roman" w:hAnsi="Calibri" w:cs="Calibri"/>
                <w:sz w:val="24"/>
                <w:szCs w:val="24"/>
              </w:rPr>
              <w:t>Lindje të rregullta, brenda dhe jashtë vendit</w:t>
            </w:r>
            <w:r w:rsidRPr="00AC7317">
              <w:rPr>
                <w:rFonts w:ascii="Calibri" w:eastAsia="Times New Roman" w:hAnsi="Calibri" w:cs="Calibri"/>
                <w:sz w:val="24"/>
                <w:szCs w:val="24"/>
              </w:rPr>
              <w:tab/>
              <w:t>1515</w:t>
            </w:r>
          </w:p>
        </w:tc>
      </w:tr>
      <w:tr w:rsidR="00B331AE" w:rsidRPr="00AC7317" w14:paraId="3C7755C3" w14:textId="77777777" w:rsidTr="004A1A99">
        <w:trPr>
          <w:trHeight w:val="360"/>
        </w:trPr>
        <w:tc>
          <w:tcPr>
            <w:tcW w:w="9422" w:type="dxa"/>
            <w:gridSpan w:val="4"/>
            <w:hideMark/>
          </w:tcPr>
          <w:p w14:paraId="143B27EC" w14:textId="77777777" w:rsidR="00B331AE" w:rsidRPr="00AC7317" w:rsidRDefault="00B331AE" w:rsidP="00B331AE">
            <w:pPr>
              <w:tabs>
                <w:tab w:val="left" w:pos="1630"/>
                <w:tab w:val="right" w:pos="9206"/>
              </w:tabs>
              <w:spacing w:after="0" w:line="276" w:lineRule="auto"/>
              <w:rPr>
                <w:rFonts w:ascii="Calibri" w:eastAsia="Times New Roman" w:hAnsi="Calibri" w:cs="Calibri"/>
                <w:sz w:val="24"/>
                <w:szCs w:val="24"/>
              </w:rPr>
            </w:pPr>
            <w:r w:rsidRPr="00AC7317">
              <w:rPr>
                <w:rFonts w:ascii="Calibri" w:eastAsia="Times New Roman" w:hAnsi="Calibri" w:cs="Calibri"/>
                <w:sz w:val="24"/>
                <w:szCs w:val="24"/>
              </w:rPr>
              <w:t>Lindje të regjistruara me vonesë, brenda dhe jashtë vendit</w:t>
            </w:r>
            <w:r w:rsidRPr="00AC7317">
              <w:rPr>
                <w:rFonts w:ascii="Calibri" w:eastAsia="Times New Roman" w:hAnsi="Calibri" w:cs="Calibri"/>
                <w:sz w:val="24"/>
                <w:szCs w:val="24"/>
              </w:rPr>
              <w:tab/>
              <w:t>337</w:t>
            </w:r>
          </w:p>
        </w:tc>
      </w:tr>
      <w:tr w:rsidR="00B331AE" w:rsidRPr="00AC7317" w14:paraId="34FBBDFD" w14:textId="77777777" w:rsidTr="004A1A99">
        <w:trPr>
          <w:trHeight w:val="360"/>
        </w:trPr>
        <w:tc>
          <w:tcPr>
            <w:tcW w:w="9422" w:type="dxa"/>
            <w:gridSpan w:val="4"/>
            <w:hideMark/>
          </w:tcPr>
          <w:p w14:paraId="4921E930" w14:textId="77777777" w:rsidR="00B331AE" w:rsidRPr="00AC7317" w:rsidRDefault="00B331AE" w:rsidP="00B331AE">
            <w:pPr>
              <w:tabs>
                <w:tab w:val="left" w:pos="1698"/>
                <w:tab w:val="right" w:pos="9206"/>
              </w:tabs>
              <w:spacing w:after="0" w:line="276" w:lineRule="auto"/>
              <w:rPr>
                <w:rFonts w:ascii="Calibri" w:eastAsia="Times New Roman" w:hAnsi="Calibri" w:cs="Calibri"/>
                <w:sz w:val="24"/>
                <w:szCs w:val="24"/>
              </w:rPr>
            </w:pPr>
            <w:r w:rsidRPr="00AC7317">
              <w:rPr>
                <w:rFonts w:ascii="Calibri" w:eastAsia="Times New Roman" w:hAnsi="Calibri" w:cs="Calibri"/>
                <w:sz w:val="24"/>
                <w:szCs w:val="24"/>
              </w:rPr>
              <w:t>Verifikime me numër personal paraprak dhe me gjenerim të numrit personal</w:t>
            </w:r>
            <w:r w:rsidRPr="00AC7317">
              <w:rPr>
                <w:rFonts w:ascii="Calibri" w:eastAsia="Times New Roman" w:hAnsi="Calibri" w:cs="Calibri"/>
                <w:sz w:val="24"/>
                <w:szCs w:val="24"/>
              </w:rPr>
              <w:tab/>
              <w:t>364</w:t>
            </w:r>
          </w:p>
        </w:tc>
      </w:tr>
      <w:tr w:rsidR="00B331AE" w:rsidRPr="00AC7317" w14:paraId="7CE5119C" w14:textId="77777777" w:rsidTr="004A1A99">
        <w:trPr>
          <w:trHeight w:val="360"/>
        </w:trPr>
        <w:tc>
          <w:tcPr>
            <w:tcW w:w="9422" w:type="dxa"/>
            <w:gridSpan w:val="4"/>
            <w:hideMark/>
          </w:tcPr>
          <w:p w14:paraId="38B46DCD" w14:textId="77777777" w:rsidR="00B331AE" w:rsidRPr="00AC7317" w:rsidRDefault="00B331AE" w:rsidP="00B331AE">
            <w:pPr>
              <w:tabs>
                <w:tab w:val="left" w:pos="2459"/>
                <w:tab w:val="right" w:pos="9206"/>
              </w:tabs>
              <w:spacing w:after="0" w:line="276" w:lineRule="auto"/>
              <w:rPr>
                <w:rFonts w:ascii="Calibri" w:eastAsia="Times New Roman" w:hAnsi="Calibri" w:cs="Calibri"/>
                <w:sz w:val="24"/>
                <w:szCs w:val="24"/>
              </w:rPr>
            </w:pPr>
            <w:r w:rsidRPr="00AC7317">
              <w:rPr>
                <w:rFonts w:ascii="Calibri" w:eastAsia="Times New Roman" w:hAnsi="Calibri" w:cs="Calibri"/>
                <w:sz w:val="24"/>
                <w:szCs w:val="24"/>
              </w:rPr>
              <w:t>Rishkrime të lindjes</w:t>
            </w:r>
            <w:r w:rsidRPr="00AC7317">
              <w:rPr>
                <w:rFonts w:ascii="Calibri" w:eastAsia="Times New Roman" w:hAnsi="Calibri" w:cs="Calibri"/>
                <w:sz w:val="24"/>
                <w:szCs w:val="24"/>
              </w:rPr>
              <w:tab/>
              <w:t xml:space="preserve">                                                                                                                    285                                                                                                               </w:t>
            </w:r>
          </w:p>
        </w:tc>
      </w:tr>
      <w:tr w:rsidR="00B331AE" w:rsidRPr="00AC7317" w14:paraId="5830FE8F" w14:textId="77777777" w:rsidTr="004A1A99">
        <w:trPr>
          <w:trHeight w:val="360"/>
        </w:trPr>
        <w:tc>
          <w:tcPr>
            <w:tcW w:w="9422" w:type="dxa"/>
            <w:gridSpan w:val="4"/>
            <w:hideMark/>
          </w:tcPr>
          <w:p w14:paraId="7AE17A17" w14:textId="77777777" w:rsidR="00B331AE" w:rsidRPr="00AC7317" w:rsidRDefault="00B331AE" w:rsidP="00B331AE">
            <w:pPr>
              <w:tabs>
                <w:tab w:val="left" w:pos="2731"/>
              </w:tabs>
              <w:spacing w:after="0" w:line="276" w:lineRule="auto"/>
              <w:ind w:left="-135"/>
              <w:rPr>
                <w:rFonts w:ascii="Calibri" w:eastAsia="Times New Roman" w:hAnsi="Calibri" w:cs="Calibri"/>
                <w:sz w:val="24"/>
                <w:szCs w:val="24"/>
              </w:rPr>
            </w:pPr>
            <w:r w:rsidRPr="00AC7317">
              <w:rPr>
                <w:rFonts w:ascii="Calibri" w:eastAsia="Times New Roman" w:hAnsi="Calibri" w:cs="Calibri"/>
                <w:sz w:val="24"/>
                <w:szCs w:val="24"/>
              </w:rPr>
              <w:t xml:space="preserve">  Regjistrim i qytetarit me vendim të komisionit për shtetësi,</w:t>
            </w:r>
          </w:p>
          <w:p w14:paraId="3715BE44" w14:textId="77777777" w:rsidR="00B331AE" w:rsidRPr="00AC7317" w:rsidRDefault="00B331AE" w:rsidP="00B331AE">
            <w:pPr>
              <w:tabs>
                <w:tab w:val="right" w:pos="9206"/>
              </w:tabs>
              <w:spacing w:after="0" w:line="276" w:lineRule="auto"/>
              <w:ind w:left="-135"/>
              <w:rPr>
                <w:rFonts w:ascii="Calibri" w:eastAsia="Times New Roman" w:hAnsi="Calibri" w:cs="Calibri"/>
                <w:color w:val="FF0000"/>
                <w:sz w:val="24"/>
                <w:szCs w:val="24"/>
              </w:rPr>
            </w:pPr>
            <w:r w:rsidRPr="00AC7317">
              <w:rPr>
                <w:rFonts w:ascii="Calibri" w:eastAsia="Times New Roman" w:hAnsi="Calibri" w:cs="Calibri"/>
                <w:sz w:val="24"/>
                <w:szCs w:val="24"/>
              </w:rPr>
              <w:t xml:space="preserve">  me nenin 31, me dekret të presidentit, me nenin 32 dhe me vendim 296/2018</w:t>
            </w:r>
            <w:r w:rsidRPr="00AC7317">
              <w:rPr>
                <w:rFonts w:ascii="Calibri" w:eastAsia="Times New Roman" w:hAnsi="Calibri" w:cs="Calibri"/>
                <w:sz w:val="24"/>
                <w:szCs w:val="24"/>
              </w:rPr>
              <w:tab/>
              <w:t>161</w:t>
            </w:r>
          </w:p>
        </w:tc>
      </w:tr>
      <w:tr w:rsidR="00B331AE" w:rsidRPr="00AC7317" w14:paraId="7A42E340" w14:textId="77777777" w:rsidTr="004A1A99">
        <w:trPr>
          <w:trHeight w:val="360"/>
        </w:trPr>
        <w:tc>
          <w:tcPr>
            <w:tcW w:w="9422" w:type="dxa"/>
            <w:gridSpan w:val="4"/>
            <w:hideMark/>
          </w:tcPr>
          <w:p w14:paraId="6AA29534" w14:textId="77777777" w:rsidR="00B331AE" w:rsidRPr="00AC7317" w:rsidRDefault="00B331AE" w:rsidP="00B331AE">
            <w:pPr>
              <w:tabs>
                <w:tab w:val="right" w:pos="9206"/>
              </w:tabs>
              <w:spacing w:after="0" w:line="276" w:lineRule="auto"/>
              <w:ind w:left="-135"/>
              <w:jc w:val="both"/>
              <w:rPr>
                <w:rFonts w:ascii="Calibri" w:eastAsia="Times New Roman" w:hAnsi="Calibri" w:cs="Calibri"/>
                <w:sz w:val="24"/>
                <w:szCs w:val="24"/>
              </w:rPr>
            </w:pPr>
            <w:r w:rsidRPr="00AC7317">
              <w:rPr>
                <w:rFonts w:ascii="Calibri" w:eastAsia="Times New Roman" w:hAnsi="Calibri" w:cs="Calibri"/>
                <w:color w:val="FF0000"/>
                <w:sz w:val="24"/>
                <w:szCs w:val="24"/>
              </w:rPr>
              <w:t xml:space="preserve">  </w:t>
            </w:r>
            <w:r w:rsidRPr="00AC7317">
              <w:rPr>
                <w:rFonts w:ascii="Calibri" w:eastAsia="Times New Roman" w:hAnsi="Calibri" w:cs="Calibri"/>
                <w:sz w:val="24"/>
                <w:szCs w:val="24"/>
              </w:rPr>
              <w:t>Martesat e rregullta dhe jashtë vendit                                                                                               1046</w:t>
            </w:r>
          </w:p>
        </w:tc>
      </w:tr>
      <w:tr w:rsidR="00B331AE" w:rsidRPr="00AC7317" w14:paraId="0620D4A0" w14:textId="77777777" w:rsidTr="004A1A99">
        <w:trPr>
          <w:trHeight w:val="360"/>
        </w:trPr>
        <w:tc>
          <w:tcPr>
            <w:tcW w:w="9422" w:type="dxa"/>
            <w:gridSpan w:val="4"/>
            <w:hideMark/>
          </w:tcPr>
          <w:p w14:paraId="7314F5A6" w14:textId="77777777" w:rsidR="00B331AE" w:rsidRPr="00AC7317" w:rsidRDefault="00B331AE" w:rsidP="00B331AE">
            <w:pPr>
              <w:spacing w:after="0" w:line="276" w:lineRule="auto"/>
              <w:ind w:left="-135"/>
              <w:jc w:val="both"/>
              <w:rPr>
                <w:rFonts w:ascii="Calibri" w:eastAsia="Times New Roman" w:hAnsi="Calibri" w:cs="Calibri"/>
                <w:sz w:val="24"/>
                <w:szCs w:val="24"/>
              </w:rPr>
            </w:pPr>
            <w:r w:rsidRPr="00AC7317">
              <w:rPr>
                <w:rFonts w:ascii="Calibri" w:eastAsia="Times New Roman" w:hAnsi="Calibri" w:cs="Calibri"/>
                <w:sz w:val="24"/>
                <w:szCs w:val="24"/>
              </w:rPr>
              <w:t xml:space="preserve">  Rishkrim martese brenda dhe jashtë vendit                                                                                     326</w:t>
            </w:r>
          </w:p>
        </w:tc>
      </w:tr>
      <w:tr w:rsidR="00B331AE" w:rsidRPr="00AC7317" w14:paraId="1ED450A0" w14:textId="77777777" w:rsidTr="004A1A99">
        <w:trPr>
          <w:trHeight w:val="360"/>
        </w:trPr>
        <w:tc>
          <w:tcPr>
            <w:tcW w:w="9422" w:type="dxa"/>
            <w:gridSpan w:val="4"/>
            <w:hideMark/>
          </w:tcPr>
          <w:p w14:paraId="3489A038" w14:textId="77777777" w:rsidR="00B331AE" w:rsidRPr="00AC7317" w:rsidRDefault="00B331AE" w:rsidP="00B331AE">
            <w:pPr>
              <w:tabs>
                <w:tab w:val="right" w:pos="9206"/>
              </w:tabs>
              <w:spacing w:after="0" w:line="276" w:lineRule="auto"/>
              <w:ind w:left="-135"/>
              <w:rPr>
                <w:rFonts w:ascii="Calibri" w:eastAsia="Times New Roman" w:hAnsi="Calibri" w:cs="Calibri"/>
                <w:sz w:val="24"/>
                <w:szCs w:val="24"/>
              </w:rPr>
            </w:pPr>
            <w:r w:rsidRPr="00AC7317">
              <w:rPr>
                <w:rFonts w:ascii="Calibri" w:eastAsia="Times New Roman" w:hAnsi="Calibri" w:cs="Calibri"/>
                <w:sz w:val="24"/>
                <w:szCs w:val="24"/>
              </w:rPr>
              <w:t xml:space="preserve">  Shkurorëzime </w:t>
            </w:r>
            <w:r w:rsidRPr="00AC7317">
              <w:rPr>
                <w:rFonts w:ascii="Calibri" w:eastAsia="Times New Roman" w:hAnsi="Calibri" w:cs="Calibri"/>
                <w:sz w:val="24"/>
                <w:szCs w:val="24"/>
              </w:rPr>
              <w:tab/>
              <w:t>54</w:t>
            </w:r>
          </w:p>
        </w:tc>
      </w:tr>
      <w:tr w:rsidR="00B331AE" w:rsidRPr="00AC7317" w14:paraId="0C635492" w14:textId="77777777" w:rsidTr="004A1A99">
        <w:trPr>
          <w:trHeight w:val="360"/>
        </w:trPr>
        <w:tc>
          <w:tcPr>
            <w:tcW w:w="9422" w:type="dxa"/>
            <w:gridSpan w:val="4"/>
            <w:hideMark/>
          </w:tcPr>
          <w:p w14:paraId="5225BA27" w14:textId="77777777" w:rsidR="00B331AE" w:rsidRPr="00AC7317" w:rsidRDefault="00B331AE" w:rsidP="00B331AE">
            <w:pPr>
              <w:tabs>
                <w:tab w:val="right" w:pos="9206"/>
              </w:tabs>
              <w:spacing w:after="0" w:line="276" w:lineRule="auto"/>
              <w:ind w:left="-135"/>
              <w:rPr>
                <w:rFonts w:ascii="Calibri" w:eastAsia="Times New Roman" w:hAnsi="Calibri" w:cs="Calibri"/>
                <w:sz w:val="24"/>
                <w:szCs w:val="24"/>
              </w:rPr>
            </w:pPr>
            <w:r w:rsidRPr="00AC7317">
              <w:rPr>
                <w:rFonts w:ascii="Calibri" w:eastAsia="Times New Roman" w:hAnsi="Calibri" w:cs="Calibri"/>
                <w:sz w:val="24"/>
                <w:szCs w:val="24"/>
              </w:rPr>
              <w:t xml:space="preserve">  Anulime teknike</w:t>
            </w:r>
            <w:r w:rsidRPr="00AC7317">
              <w:rPr>
                <w:rFonts w:ascii="Calibri" w:eastAsia="Times New Roman" w:hAnsi="Calibri" w:cs="Calibri"/>
                <w:sz w:val="24"/>
                <w:szCs w:val="24"/>
              </w:rPr>
              <w:tab/>
              <w:t>2</w:t>
            </w:r>
          </w:p>
        </w:tc>
      </w:tr>
      <w:tr w:rsidR="00B331AE" w:rsidRPr="00AC7317" w14:paraId="5341D648" w14:textId="77777777" w:rsidTr="004A1A99">
        <w:trPr>
          <w:trHeight w:val="360"/>
        </w:trPr>
        <w:tc>
          <w:tcPr>
            <w:tcW w:w="9422" w:type="dxa"/>
            <w:gridSpan w:val="4"/>
            <w:hideMark/>
          </w:tcPr>
          <w:p w14:paraId="59B015D1" w14:textId="77777777" w:rsidR="00B331AE" w:rsidRPr="00AC7317" w:rsidRDefault="00B331AE" w:rsidP="00B331AE">
            <w:pPr>
              <w:tabs>
                <w:tab w:val="left" w:pos="571"/>
                <w:tab w:val="left" w:pos="8504"/>
              </w:tabs>
              <w:spacing w:after="0" w:line="276" w:lineRule="auto"/>
              <w:ind w:left="-45"/>
              <w:jc w:val="both"/>
              <w:rPr>
                <w:rFonts w:ascii="Calibri" w:eastAsia="Times New Roman" w:hAnsi="Calibri" w:cs="Calibri"/>
                <w:sz w:val="24"/>
                <w:szCs w:val="24"/>
              </w:rPr>
            </w:pPr>
            <w:r w:rsidRPr="00AC7317">
              <w:rPr>
                <w:rFonts w:ascii="Calibri" w:eastAsia="Times New Roman" w:hAnsi="Calibri" w:cs="Calibri"/>
                <w:sz w:val="24"/>
                <w:szCs w:val="24"/>
              </w:rPr>
              <w:lastRenderedPageBreak/>
              <w:t xml:space="preserve">Martesa me element të huaj                                                                                                                  293        </w:t>
            </w:r>
          </w:p>
        </w:tc>
      </w:tr>
      <w:tr w:rsidR="00B331AE" w:rsidRPr="00AC7317" w14:paraId="17D58EE2" w14:textId="77777777" w:rsidTr="004A1A99">
        <w:trPr>
          <w:trHeight w:val="360"/>
        </w:trPr>
        <w:tc>
          <w:tcPr>
            <w:tcW w:w="9422" w:type="dxa"/>
            <w:gridSpan w:val="4"/>
            <w:hideMark/>
          </w:tcPr>
          <w:p w14:paraId="1FC65C74" w14:textId="77777777" w:rsidR="00B331AE" w:rsidRPr="00AC7317" w:rsidRDefault="00B331AE" w:rsidP="00B331AE">
            <w:pPr>
              <w:tabs>
                <w:tab w:val="left" w:pos="571"/>
                <w:tab w:val="right" w:pos="9206"/>
              </w:tabs>
              <w:spacing w:after="0" w:line="276" w:lineRule="auto"/>
              <w:ind w:left="-45"/>
              <w:rPr>
                <w:rFonts w:ascii="Calibri" w:eastAsia="Times New Roman" w:hAnsi="Calibri" w:cs="Calibri"/>
                <w:sz w:val="24"/>
                <w:szCs w:val="24"/>
              </w:rPr>
            </w:pPr>
            <w:r w:rsidRPr="00AC7317">
              <w:rPr>
                <w:rFonts w:ascii="Calibri" w:eastAsia="Times New Roman" w:hAnsi="Calibri" w:cs="Calibri"/>
                <w:sz w:val="24"/>
                <w:szCs w:val="24"/>
              </w:rPr>
              <w:t>Martesa me vendim 296/2018</w:t>
            </w:r>
            <w:r w:rsidRPr="00AC7317">
              <w:rPr>
                <w:rFonts w:ascii="Calibri" w:eastAsia="Times New Roman" w:hAnsi="Calibri" w:cs="Calibri"/>
                <w:sz w:val="24"/>
                <w:szCs w:val="24"/>
              </w:rPr>
              <w:tab/>
              <w:t>0</w:t>
            </w:r>
          </w:p>
        </w:tc>
      </w:tr>
      <w:tr w:rsidR="00B331AE" w:rsidRPr="00AC7317" w14:paraId="36BA2E94" w14:textId="77777777" w:rsidTr="004A1A99">
        <w:trPr>
          <w:trHeight w:val="360"/>
        </w:trPr>
        <w:tc>
          <w:tcPr>
            <w:tcW w:w="9422" w:type="dxa"/>
            <w:gridSpan w:val="4"/>
            <w:hideMark/>
          </w:tcPr>
          <w:p w14:paraId="76D7252D" w14:textId="77777777" w:rsidR="00B331AE" w:rsidRPr="00AC7317" w:rsidRDefault="00B331AE" w:rsidP="00B331AE">
            <w:pPr>
              <w:tabs>
                <w:tab w:val="left" w:pos="1114"/>
                <w:tab w:val="right" w:pos="9206"/>
              </w:tabs>
              <w:spacing w:after="0" w:line="276" w:lineRule="auto"/>
              <w:ind w:left="-45"/>
              <w:rPr>
                <w:rFonts w:ascii="Calibri" w:eastAsia="Times New Roman" w:hAnsi="Calibri" w:cs="Calibri"/>
                <w:sz w:val="24"/>
                <w:szCs w:val="24"/>
              </w:rPr>
            </w:pPr>
            <w:r w:rsidRPr="00AC7317">
              <w:rPr>
                <w:rFonts w:ascii="Calibri" w:eastAsia="Times New Roman" w:hAnsi="Calibri" w:cs="Calibri"/>
                <w:sz w:val="24"/>
                <w:szCs w:val="24"/>
              </w:rPr>
              <w:t>Vdekjet e rregullta, brenda dhe jashtë vendit</w:t>
            </w:r>
            <w:r w:rsidRPr="00AC7317">
              <w:rPr>
                <w:rFonts w:ascii="Calibri" w:eastAsia="Times New Roman" w:hAnsi="Calibri" w:cs="Calibri"/>
                <w:sz w:val="24"/>
                <w:szCs w:val="24"/>
              </w:rPr>
              <w:tab/>
              <w:t>668</w:t>
            </w:r>
          </w:p>
        </w:tc>
      </w:tr>
      <w:tr w:rsidR="00B331AE" w:rsidRPr="00AC7317" w14:paraId="64C45ABE" w14:textId="77777777" w:rsidTr="004A1A99">
        <w:trPr>
          <w:trHeight w:val="360"/>
        </w:trPr>
        <w:tc>
          <w:tcPr>
            <w:tcW w:w="9422" w:type="dxa"/>
            <w:gridSpan w:val="4"/>
            <w:hideMark/>
          </w:tcPr>
          <w:p w14:paraId="1F99A7BA" w14:textId="77777777" w:rsidR="00B331AE" w:rsidRPr="00AC7317" w:rsidRDefault="00B331AE" w:rsidP="00B331AE">
            <w:pPr>
              <w:tabs>
                <w:tab w:val="left" w:pos="1331"/>
                <w:tab w:val="right" w:pos="9206"/>
              </w:tabs>
              <w:spacing w:after="0" w:line="276" w:lineRule="auto"/>
              <w:ind w:left="-45"/>
              <w:rPr>
                <w:rFonts w:ascii="Calibri" w:eastAsia="Times New Roman" w:hAnsi="Calibri" w:cs="Calibri"/>
                <w:sz w:val="24"/>
                <w:szCs w:val="24"/>
              </w:rPr>
            </w:pPr>
            <w:r w:rsidRPr="00AC7317">
              <w:rPr>
                <w:rFonts w:ascii="Calibri" w:eastAsia="Times New Roman" w:hAnsi="Calibri" w:cs="Calibri"/>
                <w:sz w:val="24"/>
                <w:szCs w:val="24"/>
              </w:rPr>
              <w:t>Vdekje të regjistruara me vonesë, brenda dhe jashtë vendit</w:t>
            </w:r>
            <w:r w:rsidRPr="00AC7317">
              <w:rPr>
                <w:rFonts w:ascii="Calibri" w:eastAsia="Times New Roman" w:hAnsi="Calibri" w:cs="Calibri"/>
                <w:sz w:val="24"/>
                <w:szCs w:val="24"/>
              </w:rPr>
              <w:tab/>
              <w:t>70</w:t>
            </w:r>
          </w:p>
        </w:tc>
      </w:tr>
      <w:tr w:rsidR="00B331AE" w:rsidRPr="00AC7317" w14:paraId="58048C6B" w14:textId="77777777" w:rsidTr="004A1A99">
        <w:trPr>
          <w:trHeight w:val="360"/>
        </w:trPr>
        <w:tc>
          <w:tcPr>
            <w:tcW w:w="9422" w:type="dxa"/>
            <w:gridSpan w:val="4"/>
            <w:hideMark/>
          </w:tcPr>
          <w:p w14:paraId="5BDA127F" w14:textId="77777777" w:rsidR="00B331AE" w:rsidRPr="00AC7317" w:rsidRDefault="00B331AE" w:rsidP="00B331AE">
            <w:pPr>
              <w:tabs>
                <w:tab w:val="left" w:pos="1331"/>
                <w:tab w:val="left" w:pos="8980"/>
                <w:tab w:val="right" w:pos="9206"/>
              </w:tabs>
              <w:spacing w:after="0" w:line="276" w:lineRule="auto"/>
              <w:ind w:left="-45"/>
              <w:jc w:val="both"/>
              <w:rPr>
                <w:rFonts w:ascii="Calibri" w:eastAsia="Times New Roman" w:hAnsi="Calibri" w:cs="Calibri"/>
                <w:sz w:val="24"/>
                <w:szCs w:val="24"/>
              </w:rPr>
            </w:pPr>
            <w:r w:rsidRPr="00AC7317">
              <w:rPr>
                <w:rFonts w:ascii="Calibri" w:eastAsia="Times New Roman" w:hAnsi="Calibri" w:cs="Calibri"/>
                <w:sz w:val="24"/>
                <w:szCs w:val="24"/>
              </w:rPr>
              <w:t>Rishkrim  vdekje                                                                                                                                            0</w:t>
            </w:r>
          </w:p>
        </w:tc>
      </w:tr>
      <w:tr w:rsidR="00B331AE" w:rsidRPr="00AC7317" w14:paraId="2BA400D2" w14:textId="77777777" w:rsidTr="004A1A99">
        <w:trPr>
          <w:trHeight w:val="360"/>
        </w:trPr>
        <w:tc>
          <w:tcPr>
            <w:tcW w:w="9422" w:type="dxa"/>
            <w:gridSpan w:val="4"/>
            <w:hideMark/>
          </w:tcPr>
          <w:p w14:paraId="418BCF7F" w14:textId="77777777" w:rsidR="00B331AE" w:rsidRPr="00AC7317" w:rsidRDefault="00B331AE" w:rsidP="00B331AE">
            <w:pPr>
              <w:tabs>
                <w:tab w:val="left" w:pos="1630"/>
                <w:tab w:val="right" w:pos="9206"/>
              </w:tabs>
              <w:spacing w:after="0" w:line="276" w:lineRule="auto"/>
              <w:ind w:left="-45"/>
              <w:rPr>
                <w:rFonts w:ascii="Calibri" w:eastAsia="Times New Roman" w:hAnsi="Calibri" w:cs="Calibri"/>
                <w:sz w:val="24"/>
                <w:szCs w:val="24"/>
              </w:rPr>
            </w:pPr>
            <w:r w:rsidRPr="00AC7317">
              <w:rPr>
                <w:rFonts w:ascii="Calibri" w:eastAsia="Times New Roman" w:hAnsi="Calibri" w:cs="Calibri"/>
                <w:sz w:val="24"/>
                <w:szCs w:val="24"/>
              </w:rPr>
              <w:t>Regjistrim i qytetarit të vdekur</w:t>
            </w:r>
            <w:r w:rsidRPr="00AC7317">
              <w:rPr>
                <w:rFonts w:ascii="Calibri" w:eastAsia="Times New Roman" w:hAnsi="Calibri" w:cs="Calibri"/>
                <w:sz w:val="24"/>
                <w:szCs w:val="24"/>
              </w:rPr>
              <w:tab/>
              <w:t>173</w:t>
            </w:r>
          </w:p>
        </w:tc>
      </w:tr>
      <w:tr w:rsidR="00B331AE" w:rsidRPr="00AC7317" w14:paraId="65AE5293" w14:textId="77777777" w:rsidTr="004A1A99">
        <w:trPr>
          <w:trHeight w:val="360"/>
        </w:trPr>
        <w:tc>
          <w:tcPr>
            <w:tcW w:w="9422" w:type="dxa"/>
            <w:gridSpan w:val="4"/>
            <w:hideMark/>
          </w:tcPr>
          <w:p w14:paraId="4DC04F48" w14:textId="77777777" w:rsidR="00B331AE" w:rsidRPr="00AC7317" w:rsidRDefault="00B331AE" w:rsidP="00B331AE">
            <w:pPr>
              <w:tabs>
                <w:tab w:val="left" w:pos="1630"/>
                <w:tab w:val="right" w:pos="9206"/>
              </w:tabs>
              <w:spacing w:after="0" w:line="276" w:lineRule="auto"/>
              <w:ind w:left="-45"/>
              <w:rPr>
                <w:rFonts w:ascii="Calibri" w:eastAsia="Times New Roman" w:hAnsi="Calibri" w:cs="Calibri"/>
                <w:sz w:val="24"/>
                <w:szCs w:val="24"/>
              </w:rPr>
            </w:pPr>
            <w:r w:rsidRPr="00AC7317">
              <w:rPr>
                <w:rFonts w:ascii="Calibri" w:eastAsia="Times New Roman" w:hAnsi="Calibri" w:cs="Calibri"/>
                <w:sz w:val="24"/>
                <w:szCs w:val="24"/>
              </w:rPr>
              <w:t>Me vendim 296/2018</w:t>
            </w:r>
            <w:r w:rsidRPr="00AC7317">
              <w:rPr>
                <w:rFonts w:ascii="Calibri" w:eastAsia="Times New Roman" w:hAnsi="Calibri" w:cs="Calibri"/>
                <w:sz w:val="24"/>
                <w:szCs w:val="24"/>
              </w:rPr>
              <w:tab/>
              <w:t>0</w:t>
            </w:r>
          </w:p>
        </w:tc>
      </w:tr>
      <w:tr w:rsidR="00B331AE" w:rsidRPr="00AC7317" w14:paraId="5AF7B68A" w14:textId="77777777" w:rsidTr="004A1A99">
        <w:trPr>
          <w:trHeight w:val="360"/>
        </w:trPr>
        <w:tc>
          <w:tcPr>
            <w:tcW w:w="9422" w:type="dxa"/>
            <w:gridSpan w:val="4"/>
            <w:hideMark/>
          </w:tcPr>
          <w:p w14:paraId="6BA2ADF0" w14:textId="77777777" w:rsidR="00B331AE" w:rsidRPr="00AC7317" w:rsidRDefault="00B331AE" w:rsidP="00B331AE">
            <w:pPr>
              <w:spacing w:after="0" w:line="276" w:lineRule="auto"/>
              <w:ind w:left="-135"/>
              <w:jc w:val="both"/>
              <w:rPr>
                <w:rFonts w:ascii="Calibri" w:eastAsia="Times New Roman" w:hAnsi="Calibri" w:cs="Calibri"/>
                <w:b/>
                <w:sz w:val="24"/>
                <w:szCs w:val="24"/>
              </w:rPr>
            </w:pPr>
            <w:r w:rsidRPr="00AC7317">
              <w:rPr>
                <w:rFonts w:ascii="Calibri" w:eastAsia="Times New Roman" w:hAnsi="Calibri" w:cs="Calibri"/>
                <w:b/>
                <w:sz w:val="24"/>
                <w:szCs w:val="24"/>
              </w:rPr>
              <w:t xml:space="preserve">  Totali:                                                                                                                                                     5294</w:t>
            </w:r>
          </w:p>
        </w:tc>
      </w:tr>
    </w:tbl>
    <w:p w14:paraId="08FE0ADB" w14:textId="16A78051" w:rsidR="00AF2AF7" w:rsidRPr="00AC7317" w:rsidRDefault="00AF2AF7" w:rsidP="00B331AE">
      <w:pPr>
        <w:keepNext/>
        <w:keepLines/>
        <w:spacing w:before="240" w:after="240"/>
        <w:outlineLvl w:val="0"/>
        <w:rPr>
          <w:rFonts w:eastAsiaTheme="minorEastAsia" w:cs="Calibri"/>
          <w:b/>
          <w:color w:val="000000" w:themeColor="text1"/>
          <w:sz w:val="36"/>
          <w:szCs w:val="36"/>
        </w:rPr>
      </w:pPr>
    </w:p>
    <w:p w14:paraId="14F32B88" w14:textId="77777777" w:rsidR="00AF2AF7" w:rsidRPr="00AC7317" w:rsidRDefault="00B331AE" w:rsidP="00B331AE">
      <w:pPr>
        <w:keepNext/>
        <w:keepLines/>
        <w:spacing w:before="240" w:after="240"/>
        <w:outlineLvl w:val="0"/>
        <w:rPr>
          <w:rFonts w:eastAsiaTheme="minorEastAsia" w:cs="Calibri"/>
          <w:b/>
          <w:color w:val="000000" w:themeColor="text1"/>
          <w:sz w:val="36"/>
          <w:szCs w:val="36"/>
        </w:rPr>
      </w:pPr>
      <w:bookmarkStart w:id="15" w:name="_Toc185321997"/>
      <w:r w:rsidRPr="00AC7317">
        <w:rPr>
          <w:rFonts w:eastAsiaTheme="minorEastAsia" w:cs="Calibri"/>
          <w:b/>
          <w:color w:val="000000" w:themeColor="text1"/>
          <w:sz w:val="36"/>
          <w:szCs w:val="36"/>
        </w:rPr>
        <w:t>2. Qendra për Shërbime me Qytetarë (QSHQ)</w:t>
      </w:r>
      <w:bookmarkEnd w:id="15"/>
      <w:r w:rsidRPr="00AC7317">
        <w:rPr>
          <w:rFonts w:eastAsiaTheme="minorEastAsia" w:cs="Calibri"/>
          <w:b/>
          <w:color w:val="000000" w:themeColor="text1"/>
          <w:sz w:val="36"/>
          <w:szCs w:val="36"/>
        </w:rPr>
        <w:t xml:space="preserve"> </w:t>
      </w:r>
    </w:p>
    <w:p w14:paraId="4FD9CE2E" w14:textId="77777777" w:rsidR="007165DC" w:rsidRPr="00AC7317" w:rsidRDefault="00B331AE" w:rsidP="00B331AE">
      <w:pPr>
        <w:spacing w:line="276" w:lineRule="auto"/>
        <w:jc w:val="both"/>
        <w:rPr>
          <w:rFonts w:ascii="Times New Roman" w:eastAsia="Times New Roman" w:hAnsi="Times New Roman" w:cs="Times New Roman"/>
          <w:sz w:val="24"/>
          <w:szCs w:val="24"/>
        </w:rPr>
      </w:pPr>
      <w:bookmarkStart w:id="16" w:name="_Toc185321998"/>
      <w:r w:rsidRPr="00AC7317">
        <w:rPr>
          <w:rFonts w:ascii="Times New Roman" w:eastAsia="Times New Roman" w:hAnsi="Times New Roman" w:cs="Times New Roman"/>
          <w:sz w:val="24"/>
          <w:szCs w:val="24"/>
        </w:rPr>
        <w:t>Në Q</w:t>
      </w:r>
      <w:r w:rsidR="007165DC" w:rsidRPr="00AC7317">
        <w:rPr>
          <w:rFonts w:ascii="Times New Roman" w:eastAsia="Times New Roman" w:hAnsi="Times New Roman" w:cs="Times New Roman"/>
          <w:sz w:val="24"/>
          <w:szCs w:val="24"/>
        </w:rPr>
        <w:t>endrën për Shërbime me Qytetarë</w:t>
      </w:r>
      <w:r w:rsidRPr="00AC7317">
        <w:rPr>
          <w:rFonts w:ascii="Times New Roman" w:eastAsia="Times New Roman" w:hAnsi="Times New Roman" w:cs="Times New Roman"/>
          <w:sz w:val="24"/>
          <w:szCs w:val="24"/>
        </w:rPr>
        <w:t xml:space="preserve"> ka</w:t>
      </w:r>
      <w:r w:rsidR="007165DC" w:rsidRPr="00AC7317">
        <w:rPr>
          <w:rFonts w:ascii="Times New Roman" w:eastAsia="Times New Roman" w:hAnsi="Times New Roman" w:cs="Times New Roman"/>
          <w:sz w:val="24"/>
          <w:szCs w:val="24"/>
        </w:rPr>
        <w:t xml:space="preserve"> vijuar aktiviteti i rregullt i pranimit dhe trajtimit të kërkesave të qytetarëve. Të gjitha kërkesat janë përcjellë në drejtoritë përkatëse, dhe pas shqyrtimit të tyre, qytetarët janë njoftuar përmes SMS-ve lidhur me vendimet ose veprimet e marra.</w:t>
      </w:r>
      <w:r w:rsidRPr="00AC7317">
        <w:rPr>
          <w:rFonts w:ascii="Times New Roman" w:eastAsia="Times New Roman" w:hAnsi="Times New Roman" w:cs="Times New Roman"/>
          <w:sz w:val="24"/>
          <w:szCs w:val="24"/>
        </w:rPr>
        <w:t xml:space="preserve"> </w:t>
      </w:r>
    </w:p>
    <w:p w14:paraId="71C7A961" w14:textId="77777777" w:rsidR="00B331AE" w:rsidRPr="00AC7317" w:rsidRDefault="00B331AE" w:rsidP="00B331AE">
      <w:pPr>
        <w:spacing w:line="276" w:lineRule="auto"/>
        <w:jc w:val="both"/>
        <w:rPr>
          <w:rFonts w:ascii="Times New Roman" w:eastAsia="Times New Roman" w:hAnsi="Times New Roman" w:cs="Times New Roman"/>
          <w:b/>
          <w:sz w:val="24"/>
          <w:szCs w:val="24"/>
        </w:rPr>
      </w:pPr>
      <w:r w:rsidRPr="00AC7317">
        <w:rPr>
          <w:rFonts w:ascii="Times New Roman" w:eastAsia="Times New Roman" w:hAnsi="Times New Roman" w:cs="Times New Roman"/>
          <w:sz w:val="24"/>
          <w:szCs w:val="24"/>
        </w:rPr>
        <w:t>N</w:t>
      </w:r>
      <w:r w:rsidR="007165DC" w:rsidRPr="00AC7317">
        <w:rPr>
          <w:rFonts w:ascii="Times New Roman" w:eastAsia="Times New Roman" w:hAnsi="Times New Roman" w:cs="Times New Roman"/>
          <w:sz w:val="24"/>
          <w:szCs w:val="24"/>
        </w:rPr>
        <w:t>ga data 01.01.2024 deri më</w:t>
      </w:r>
      <w:r w:rsidRPr="00AC7317">
        <w:rPr>
          <w:rFonts w:ascii="Times New Roman" w:eastAsia="Times New Roman" w:hAnsi="Times New Roman" w:cs="Times New Roman"/>
          <w:sz w:val="24"/>
          <w:szCs w:val="24"/>
        </w:rPr>
        <w:t xml:space="preserve"> 31.12.2024, janë pranuar gjithsej</w:t>
      </w:r>
      <w:r w:rsidRPr="00AC7317">
        <w:rPr>
          <w:rFonts w:ascii="Times New Roman" w:eastAsia="Times New Roman" w:hAnsi="Times New Roman" w:cs="Times New Roman"/>
          <w:b/>
          <w:sz w:val="24"/>
          <w:szCs w:val="24"/>
        </w:rPr>
        <w:t>: 137,039</w:t>
      </w:r>
      <w:r w:rsidRPr="00AC7317">
        <w:rPr>
          <w:rFonts w:ascii="Times New Roman" w:eastAsia="Times New Roman" w:hAnsi="Times New Roman" w:cs="Times New Roman"/>
          <w:sz w:val="24"/>
          <w:szCs w:val="24"/>
        </w:rPr>
        <w:t xml:space="preserve"> lëndë, </w:t>
      </w:r>
      <w:r w:rsidR="007165DC" w:rsidRPr="00AC7317">
        <w:rPr>
          <w:rFonts w:ascii="Times New Roman" w:eastAsia="Times New Roman" w:hAnsi="Times New Roman" w:cs="Times New Roman"/>
          <w:sz w:val="24"/>
          <w:szCs w:val="24"/>
        </w:rPr>
        <w:t xml:space="preserve"> nga të cilat</w:t>
      </w:r>
      <w:r w:rsidRPr="00AC7317">
        <w:rPr>
          <w:rFonts w:ascii="Times New Roman" w:eastAsia="Times New Roman" w:hAnsi="Times New Roman" w:cs="Times New Roman"/>
          <w:sz w:val="24"/>
          <w:szCs w:val="24"/>
        </w:rPr>
        <w:t xml:space="preserve"> </w:t>
      </w:r>
      <w:r w:rsidRPr="00AC7317">
        <w:rPr>
          <w:rFonts w:ascii="Times New Roman" w:eastAsia="Times New Roman" w:hAnsi="Times New Roman" w:cs="Times New Roman"/>
          <w:b/>
          <w:sz w:val="24"/>
          <w:szCs w:val="24"/>
        </w:rPr>
        <w:t>131,481</w:t>
      </w:r>
      <w:r w:rsidRPr="00AC7317">
        <w:rPr>
          <w:rFonts w:ascii="Times New Roman" w:eastAsia="Times New Roman" w:hAnsi="Times New Roman" w:cs="Times New Roman"/>
          <w:sz w:val="24"/>
          <w:szCs w:val="24"/>
        </w:rPr>
        <w:t xml:space="preserve"> </w:t>
      </w:r>
      <w:r w:rsidRPr="00AC7317">
        <w:rPr>
          <w:rFonts w:ascii="Times New Roman" w:eastAsia="Times New Roman" w:hAnsi="Times New Roman" w:cs="Times New Roman"/>
          <w:b/>
          <w:sz w:val="24"/>
          <w:szCs w:val="24"/>
        </w:rPr>
        <w:t>janë</w:t>
      </w:r>
      <w:r w:rsidR="007165DC" w:rsidRPr="00AC7317">
        <w:rPr>
          <w:rFonts w:ascii="Times New Roman" w:eastAsia="Times New Roman" w:hAnsi="Times New Roman" w:cs="Times New Roman"/>
          <w:b/>
          <w:sz w:val="24"/>
          <w:szCs w:val="24"/>
        </w:rPr>
        <w:t xml:space="preserve"> përmbyllur</w:t>
      </w:r>
      <w:r w:rsidR="007165DC" w:rsidRPr="00AC7317">
        <w:rPr>
          <w:rFonts w:ascii="Times New Roman" w:eastAsia="Times New Roman" w:hAnsi="Times New Roman" w:cs="Times New Roman"/>
          <w:sz w:val="24"/>
          <w:szCs w:val="24"/>
        </w:rPr>
        <w:t>, ndërsa</w:t>
      </w:r>
      <w:r w:rsidRPr="00AC7317">
        <w:rPr>
          <w:rFonts w:ascii="Times New Roman" w:eastAsia="Times New Roman" w:hAnsi="Times New Roman" w:cs="Times New Roman"/>
          <w:sz w:val="24"/>
          <w:szCs w:val="24"/>
        </w:rPr>
        <w:t xml:space="preserve"> </w:t>
      </w:r>
      <w:r w:rsidRPr="00AC7317">
        <w:rPr>
          <w:rFonts w:ascii="Times New Roman" w:eastAsia="Times New Roman" w:hAnsi="Times New Roman" w:cs="Times New Roman"/>
          <w:b/>
          <w:sz w:val="24"/>
          <w:szCs w:val="24"/>
        </w:rPr>
        <w:t>5,558</w:t>
      </w:r>
      <w:r w:rsidR="007165DC" w:rsidRPr="00AC7317">
        <w:rPr>
          <w:rFonts w:ascii="Times New Roman" w:eastAsia="Times New Roman" w:hAnsi="Times New Roman" w:cs="Times New Roman"/>
          <w:b/>
          <w:sz w:val="24"/>
          <w:szCs w:val="24"/>
        </w:rPr>
        <w:t xml:space="preserve"> mbeten</w:t>
      </w:r>
      <w:r w:rsidRPr="00AC7317">
        <w:rPr>
          <w:rFonts w:ascii="Times New Roman" w:eastAsia="Times New Roman" w:hAnsi="Times New Roman" w:cs="Times New Roman"/>
          <w:b/>
          <w:sz w:val="24"/>
          <w:szCs w:val="24"/>
        </w:rPr>
        <w:t xml:space="preserve"> në proces.</w:t>
      </w:r>
    </w:p>
    <w:p w14:paraId="13B9D2F2" w14:textId="77777777" w:rsidR="00B331AE" w:rsidRPr="00AC7317" w:rsidRDefault="008A214B" w:rsidP="00B331AE">
      <w:pPr>
        <w:spacing w:line="276" w:lineRule="auto"/>
        <w:jc w:val="both"/>
        <w:rPr>
          <w:rFonts w:ascii="Times New Roman" w:eastAsia="Times New Roman" w:hAnsi="Times New Roman" w:cs="Times New Roman"/>
          <w:sz w:val="24"/>
          <w:szCs w:val="24"/>
        </w:rPr>
        <w:sectPr w:rsidR="00B331AE" w:rsidRPr="00AC7317" w:rsidSect="00900AEB">
          <w:footerReference w:type="default" r:id="rId38"/>
          <w:pgSz w:w="15840" w:h="12240" w:orient="landscape"/>
          <w:pgMar w:top="1440" w:right="990" w:bottom="1440" w:left="1440" w:header="720" w:footer="720" w:gutter="0"/>
          <w:cols w:space="720"/>
          <w:docGrid w:linePitch="360"/>
        </w:sectPr>
      </w:pPr>
      <w:r w:rsidRPr="00AC7317">
        <w:rPr>
          <w:rFonts w:ascii="Times New Roman" w:eastAsia="Times New Roman" w:hAnsi="Times New Roman" w:cs="Times New Roman"/>
          <w:sz w:val="24"/>
          <w:szCs w:val="24"/>
        </w:rPr>
        <w:t>Më poshtë gjendet tabela me detajet e trajtimit të lëndëve sipas organeve përkatëse komunale.</w:t>
      </w:r>
    </w:p>
    <w:tbl>
      <w:tblPr>
        <w:tblW w:w="0" w:type="auto"/>
        <w:tblCellMar>
          <w:left w:w="0" w:type="dxa"/>
          <w:right w:w="0" w:type="dxa"/>
        </w:tblCellMar>
        <w:tblLook w:val="0000" w:firstRow="0" w:lastRow="0" w:firstColumn="0" w:lastColumn="0" w:noHBand="0" w:noVBand="0"/>
      </w:tblPr>
      <w:tblGrid>
        <w:gridCol w:w="750"/>
        <w:gridCol w:w="104"/>
        <w:gridCol w:w="11287"/>
        <w:gridCol w:w="80"/>
        <w:gridCol w:w="739"/>
      </w:tblGrid>
      <w:tr w:rsidR="00B331AE" w:rsidRPr="00AC7317" w14:paraId="5E44A1B0" w14:textId="77777777" w:rsidTr="004A1A99">
        <w:trPr>
          <w:trHeight w:val="359"/>
        </w:trPr>
        <w:tc>
          <w:tcPr>
            <w:tcW w:w="740" w:type="dxa"/>
            <w:vMerge w:val="restart"/>
            <w:tcBorders>
              <w:top w:val="nil"/>
              <w:left w:val="nil"/>
              <w:bottom w:val="nil"/>
              <w:right w:val="nil"/>
            </w:tcBorders>
            <w:tcMar>
              <w:top w:w="0" w:type="dxa"/>
              <w:left w:w="0" w:type="dxa"/>
              <w:bottom w:w="0" w:type="dxa"/>
              <w:right w:w="0" w:type="dxa"/>
            </w:tcMar>
          </w:tcPr>
          <w:p w14:paraId="5ADE462F" w14:textId="77777777" w:rsidR="00B331AE" w:rsidRPr="00AC7317" w:rsidRDefault="00B331AE" w:rsidP="00B331AE">
            <w:pPr>
              <w:spacing w:after="0" w:line="240" w:lineRule="auto"/>
              <w:rPr>
                <w:rFonts w:eastAsia="Times New Roman" w:cs="Times New Roman"/>
              </w:rPr>
            </w:pPr>
            <w:r w:rsidRPr="00AC7317">
              <w:rPr>
                <w:rFonts w:eastAsia="Times New Roman" w:cs="Times New Roman"/>
                <w:noProof/>
                <w:lang w:val="en-US"/>
              </w:rPr>
              <w:lastRenderedPageBreak/>
              <w:drawing>
                <wp:inline distT="0" distB="0" distL="0" distR="0" wp14:anchorId="2E5B592B" wp14:editId="017899F2">
                  <wp:extent cx="466725" cy="514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p>
        </w:tc>
        <w:tc>
          <w:tcPr>
            <w:tcW w:w="110" w:type="dxa"/>
          </w:tcPr>
          <w:p w14:paraId="1C3762BA"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13322" w:type="dxa"/>
          </w:tcPr>
          <w:tbl>
            <w:tblPr>
              <w:tblW w:w="0" w:type="auto"/>
              <w:tblCellMar>
                <w:left w:w="0" w:type="dxa"/>
                <w:right w:w="0" w:type="dxa"/>
              </w:tblCellMar>
              <w:tblLook w:val="0000" w:firstRow="0" w:lastRow="0" w:firstColumn="0" w:lastColumn="0" w:noHBand="0" w:noVBand="0"/>
            </w:tblPr>
            <w:tblGrid>
              <w:gridCol w:w="11287"/>
            </w:tblGrid>
            <w:tr w:rsidR="00B331AE" w:rsidRPr="00AC7317" w14:paraId="281AAF88" w14:textId="77777777" w:rsidTr="004A1A99">
              <w:trPr>
                <w:trHeight w:val="281"/>
              </w:trPr>
              <w:tc>
                <w:tcPr>
                  <w:tcW w:w="13322" w:type="dxa"/>
                  <w:tcMar>
                    <w:top w:w="39" w:type="dxa"/>
                    <w:left w:w="39" w:type="dxa"/>
                    <w:bottom w:w="39" w:type="dxa"/>
                    <w:right w:w="39" w:type="dxa"/>
                  </w:tcMar>
                </w:tcPr>
                <w:p w14:paraId="13D33165" w14:textId="77777777" w:rsidR="00B331AE" w:rsidRPr="00AC7317" w:rsidRDefault="00B331AE" w:rsidP="00B331AE">
                  <w:pPr>
                    <w:spacing w:after="0" w:line="240" w:lineRule="auto"/>
                    <w:jc w:val="center"/>
                    <w:rPr>
                      <w:rFonts w:eastAsia="Times New Roman" w:cs="Times New Roman"/>
                    </w:rPr>
                  </w:pPr>
                  <w:r w:rsidRPr="00AC7317">
                    <w:rPr>
                      <w:rFonts w:ascii="Arial" w:eastAsia="Times New Roman" w:hAnsi="Arial" w:cs="Times New Roman"/>
                      <w:b/>
                      <w:color w:val="000000"/>
                    </w:rPr>
                    <w:t>REPUBLIKA E KOSOVËS - REPUBLIKA KOSOVA - REPUBLIC OF KOSOVA</w:t>
                  </w:r>
                </w:p>
              </w:tc>
            </w:tr>
          </w:tbl>
          <w:p w14:paraId="22CCC4F5" w14:textId="77777777" w:rsidR="00B331AE" w:rsidRPr="00AC7317" w:rsidRDefault="00B331AE" w:rsidP="00B331AE">
            <w:pPr>
              <w:spacing w:after="0" w:line="240" w:lineRule="auto"/>
              <w:rPr>
                <w:rFonts w:eastAsia="Times New Roman" w:cs="Times New Roman"/>
              </w:rPr>
            </w:pPr>
          </w:p>
        </w:tc>
        <w:tc>
          <w:tcPr>
            <w:tcW w:w="110" w:type="dxa"/>
          </w:tcPr>
          <w:p w14:paraId="24ACA899"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739" w:type="dxa"/>
            <w:vMerge w:val="restart"/>
            <w:tcBorders>
              <w:top w:val="nil"/>
              <w:left w:val="nil"/>
              <w:bottom w:val="nil"/>
              <w:right w:val="nil"/>
            </w:tcBorders>
            <w:tcMar>
              <w:top w:w="0" w:type="dxa"/>
              <w:left w:w="0" w:type="dxa"/>
              <w:bottom w:w="0" w:type="dxa"/>
              <w:right w:w="0" w:type="dxa"/>
            </w:tcMar>
          </w:tcPr>
          <w:p w14:paraId="0ECCB4E6" w14:textId="77777777" w:rsidR="00B331AE" w:rsidRPr="00AC7317" w:rsidRDefault="00B331AE" w:rsidP="00B331AE">
            <w:pPr>
              <w:spacing w:after="0" w:line="240" w:lineRule="auto"/>
              <w:rPr>
                <w:rFonts w:eastAsia="Times New Roman" w:cs="Times New Roman"/>
              </w:rPr>
            </w:pPr>
            <w:r w:rsidRPr="00AC7317">
              <w:rPr>
                <w:rFonts w:eastAsia="Times New Roman" w:cs="Times New Roman"/>
                <w:noProof/>
                <w:lang w:val="en-US"/>
              </w:rPr>
              <w:drawing>
                <wp:inline distT="0" distB="0" distL="0" distR="0" wp14:anchorId="0AB68BCB" wp14:editId="181DAB0A">
                  <wp:extent cx="457200" cy="57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inline>
              </w:drawing>
            </w:r>
          </w:p>
        </w:tc>
      </w:tr>
      <w:tr w:rsidR="00B331AE" w:rsidRPr="00AC7317" w14:paraId="7B12667C" w14:textId="77777777" w:rsidTr="004A1A99">
        <w:trPr>
          <w:trHeight w:val="65"/>
        </w:trPr>
        <w:tc>
          <w:tcPr>
            <w:tcW w:w="740" w:type="dxa"/>
            <w:vMerge/>
          </w:tcPr>
          <w:p w14:paraId="09FBB761"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110" w:type="dxa"/>
          </w:tcPr>
          <w:p w14:paraId="18B6C0EF"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13322" w:type="dxa"/>
          </w:tcPr>
          <w:p w14:paraId="3614493F"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110" w:type="dxa"/>
          </w:tcPr>
          <w:p w14:paraId="434AC71C"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739" w:type="dxa"/>
            <w:vMerge/>
          </w:tcPr>
          <w:p w14:paraId="26C5531E" w14:textId="77777777" w:rsidR="00B331AE" w:rsidRPr="00AC7317" w:rsidRDefault="00B331AE" w:rsidP="00B331AE">
            <w:pPr>
              <w:spacing w:after="0" w:line="240" w:lineRule="auto"/>
              <w:rPr>
                <w:rFonts w:ascii="Times New Roman" w:eastAsia="Times New Roman" w:hAnsi="Times New Roman" w:cs="Times New Roman"/>
                <w:sz w:val="2"/>
                <w:szCs w:val="20"/>
              </w:rPr>
            </w:pPr>
          </w:p>
        </w:tc>
      </w:tr>
      <w:tr w:rsidR="00B331AE" w:rsidRPr="00AC7317" w14:paraId="284020C7" w14:textId="77777777" w:rsidTr="004A1A99">
        <w:trPr>
          <w:trHeight w:val="359"/>
        </w:trPr>
        <w:tc>
          <w:tcPr>
            <w:tcW w:w="740" w:type="dxa"/>
            <w:vMerge/>
          </w:tcPr>
          <w:p w14:paraId="0BF292EB"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110" w:type="dxa"/>
          </w:tcPr>
          <w:p w14:paraId="73FAFC30"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13322" w:type="dxa"/>
          </w:tcPr>
          <w:tbl>
            <w:tblPr>
              <w:tblW w:w="0" w:type="auto"/>
              <w:tblCellMar>
                <w:left w:w="0" w:type="dxa"/>
                <w:right w:w="0" w:type="dxa"/>
              </w:tblCellMar>
              <w:tblLook w:val="0000" w:firstRow="0" w:lastRow="0" w:firstColumn="0" w:lastColumn="0" w:noHBand="0" w:noVBand="0"/>
            </w:tblPr>
            <w:tblGrid>
              <w:gridCol w:w="11287"/>
            </w:tblGrid>
            <w:tr w:rsidR="00B331AE" w:rsidRPr="00AC7317" w14:paraId="4E7E898A" w14:textId="77777777" w:rsidTr="004A1A99">
              <w:trPr>
                <w:trHeight w:val="281"/>
              </w:trPr>
              <w:tc>
                <w:tcPr>
                  <w:tcW w:w="13322" w:type="dxa"/>
                  <w:tcMar>
                    <w:top w:w="39" w:type="dxa"/>
                    <w:left w:w="39" w:type="dxa"/>
                    <w:bottom w:w="39" w:type="dxa"/>
                    <w:right w:w="39" w:type="dxa"/>
                  </w:tcMar>
                </w:tcPr>
                <w:p w14:paraId="7EA9ADD4" w14:textId="77777777" w:rsidR="00B331AE" w:rsidRPr="00AC7317" w:rsidRDefault="00B331AE" w:rsidP="00B331AE">
                  <w:pPr>
                    <w:spacing w:after="0" w:line="240" w:lineRule="auto"/>
                    <w:jc w:val="center"/>
                    <w:rPr>
                      <w:rFonts w:eastAsia="Times New Roman" w:cs="Times New Roman"/>
                    </w:rPr>
                  </w:pPr>
                  <w:r w:rsidRPr="00AC7317">
                    <w:rPr>
                      <w:rFonts w:ascii="Arial" w:eastAsia="Times New Roman" w:hAnsi="Arial" w:cs="Times New Roman"/>
                      <w:b/>
                      <w:color w:val="000000"/>
                    </w:rPr>
                    <w:t>KOMUNA GJILAN - OPŠTINA GNJILANE - MUNICIPALITY OF GJILAN</w:t>
                  </w:r>
                </w:p>
              </w:tc>
            </w:tr>
          </w:tbl>
          <w:p w14:paraId="676F3FC8" w14:textId="77777777" w:rsidR="00B331AE" w:rsidRPr="00AC7317" w:rsidRDefault="00B331AE" w:rsidP="00B331AE">
            <w:pPr>
              <w:spacing w:after="0" w:line="240" w:lineRule="auto"/>
              <w:rPr>
                <w:rFonts w:eastAsia="Times New Roman" w:cs="Times New Roman"/>
              </w:rPr>
            </w:pPr>
          </w:p>
        </w:tc>
        <w:tc>
          <w:tcPr>
            <w:tcW w:w="110" w:type="dxa"/>
          </w:tcPr>
          <w:p w14:paraId="31EED4E4"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739" w:type="dxa"/>
            <w:vMerge/>
          </w:tcPr>
          <w:p w14:paraId="326A049F" w14:textId="77777777" w:rsidR="00B331AE" w:rsidRPr="00AC7317" w:rsidRDefault="00B331AE" w:rsidP="00B331AE">
            <w:pPr>
              <w:spacing w:after="0" w:line="240" w:lineRule="auto"/>
              <w:rPr>
                <w:rFonts w:ascii="Times New Roman" w:eastAsia="Times New Roman" w:hAnsi="Times New Roman" w:cs="Times New Roman"/>
                <w:sz w:val="2"/>
                <w:szCs w:val="20"/>
              </w:rPr>
            </w:pPr>
          </w:p>
        </w:tc>
      </w:tr>
      <w:tr w:rsidR="00B331AE" w:rsidRPr="00AC7317" w14:paraId="18812EAA" w14:textId="77777777" w:rsidTr="004A1A99">
        <w:trPr>
          <w:trHeight w:val="134"/>
        </w:trPr>
        <w:tc>
          <w:tcPr>
            <w:tcW w:w="740" w:type="dxa"/>
            <w:vMerge/>
          </w:tcPr>
          <w:p w14:paraId="3F36440A"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110" w:type="dxa"/>
          </w:tcPr>
          <w:p w14:paraId="1FDD13FE"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13322" w:type="dxa"/>
          </w:tcPr>
          <w:p w14:paraId="7F54C160"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110" w:type="dxa"/>
          </w:tcPr>
          <w:p w14:paraId="718B725D"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739" w:type="dxa"/>
            <w:vMerge/>
          </w:tcPr>
          <w:p w14:paraId="0DAF489C" w14:textId="77777777" w:rsidR="00B331AE" w:rsidRPr="00AC7317" w:rsidRDefault="00B331AE" w:rsidP="00B331AE">
            <w:pPr>
              <w:spacing w:after="0" w:line="240" w:lineRule="auto"/>
              <w:rPr>
                <w:rFonts w:ascii="Times New Roman" w:eastAsia="Times New Roman" w:hAnsi="Times New Roman" w:cs="Times New Roman"/>
                <w:sz w:val="2"/>
                <w:szCs w:val="20"/>
              </w:rPr>
            </w:pPr>
          </w:p>
        </w:tc>
      </w:tr>
      <w:tr w:rsidR="00B331AE" w:rsidRPr="00AC7317" w14:paraId="0E77AC28" w14:textId="77777777" w:rsidTr="004A1A99">
        <w:trPr>
          <w:trHeight w:val="15"/>
        </w:trPr>
        <w:tc>
          <w:tcPr>
            <w:tcW w:w="740" w:type="dxa"/>
          </w:tcPr>
          <w:p w14:paraId="2EE7E6C2"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110" w:type="dxa"/>
          </w:tcPr>
          <w:p w14:paraId="118C6065"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13322" w:type="dxa"/>
          </w:tcPr>
          <w:p w14:paraId="515AB3D8"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110" w:type="dxa"/>
          </w:tcPr>
          <w:p w14:paraId="1FB2454E"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739" w:type="dxa"/>
          </w:tcPr>
          <w:p w14:paraId="15198107" w14:textId="77777777" w:rsidR="00B331AE" w:rsidRPr="00AC7317" w:rsidRDefault="00B331AE" w:rsidP="00B331AE">
            <w:pPr>
              <w:spacing w:after="0" w:line="240" w:lineRule="auto"/>
              <w:rPr>
                <w:rFonts w:ascii="Times New Roman" w:eastAsia="Times New Roman" w:hAnsi="Times New Roman" w:cs="Times New Roman"/>
                <w:sz w:val="2"/>
                <w:szCs w:val="20"/>
              </w:rPr>
            </w:pPr>
          </w:p>
        </w:tc>
      </w:tr>
      <w:tr w:rsidR="00B331AE" w:rsidRPr="00AC7317" w14:paraId="730E0CEE" w14:textId="77777777" w:rsidTr="004A1A99">
        <w:trPr>
          <w:trHeight w:val="56"/>
        </w:trPr>
        <w:tc>
          <w:tcPr>
            <w:tcW w:w="740" w:type="dxa"/>
            <w:tcBorders>
              <w:top w:val="single" w:sz="6" w:space="0" w:color="000000"/>
            </w:tcBorders>
          </w:tcPr>
          <w:p w14:paraId="2014405E"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110" w:type="dxa"/>
            <w:tcBorders>
              <w:top w:val="single" w:sz="6" w:space="0" w:color="000000"/>
            </w:tcBorders>
          </w:tcPr>
          <w:p w14:paraId="43F614B7"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13322" w:type="dxa"/>
            <w:tcBorders>
              <w:top w:val="single" w:sz="6" w:space="0" w:color="000000"/>
            </w:tcBorders>
          </w:tcPr>
          <w:p w14:paraId="52857DA8"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110" w:type="dxa"/>
            <w:tcBorders>
              <w:top w:val="single" w:sz="6" w:space="0" w:color="000000"/>
            </w:tcBorders>
          </w:tcPr>
          <w:p w14:paraId="66327351" w14:textId="77777777" w:rsidR="00B331AE" w:rsidRPr="00AC7317" w:rsidRDefault="00B331AE" w:rsidP="00B331AE">
            <w:pPr>
              <w:spacing w:after="0" w:line="240" w:lineRule="auto"/>
              <w:rPr>
                <w:rFonts w:ascii="Times New Roman" w:eastAsia="Times New Roman" w:hAnsi="Times New Roman" w:cs="Times New Roman"/>
                <w:sz w:val="2"/>
                <w:szCs w:val="20"/>
              </w:rPr>
            </w:pPr>
          </w:p>
        </w:tc>
        <w:tc>
          <w:tcPr>
            <w:tcW w:w="739" w:type="dxa"/>
            <w:tcBorders>
              <w:top w:val="single" w:sz="6" w:space="0" w:color="000000"/>
            </w:tcBorders>
          </w:tcPr>
          <w:p w14:paraId="387EC9BC" w14:textId="77777777" w:rsidR="00B331AE" w:rsidRPr="00AC7317" w:rsidRDefault="00B331AE" w:rsidP="00B331AE">
            <w:pPr>
              <w:spacing w:after="0" w:line="240" w:lineRule="auto"/>
              <w:rPr>
                <w:rFonts w:ascii="Times New Roman" w:eastAsia="Times New Roman" w:hAnsi="Times New Roman" w:cs="Times New Roman"/>
                <w:sz w:val="2"/>
                <w:szCs w:val="20"/>
              </w:rPr>
            </w:pPr>
          </w:p>
        </w:tc>
      </w:tr>
      <w:tr w:rsidR="00B331AE" w:rsidRPr="00AC7317" w14:paraId="6ECA5FC7" w14:textId="77777777" w:rsidTr="004A1A99">
        <w:trPr>
          <w:trHeight w:val="359"/>
        </w:trPr>
        <w:tc>
          <w:tcPr>
            <w:tcW w:w="740" w:type="dxa"/>
            <w:gridSpan w:val="5"/>
          </w:tcPr>
          <w:tbl>
            <w:tblPr>
              <w:tblW w:w="0" w:type="auto"/>
              <w:tblCellMar>
                <w:left w:w="0" w:type="dxa"/>
                <w:right w:w="0" w:type="dxa"/>
              </w:tblCellMar>
              <w:tblLook w:val="0000" w:firstRow="0" w:lastRow="0" w:firstColumn="0" w:lastColumn="0" w:noHBand="0" w:noVBand="0"/>
            </w:tblPr>
            <w:tblGrid>
              <w:gridCol w:w="12960"/>
            </w:tblGrid>
            <w:tr w:rsidR="00B331AE" w:rsidRPr="00AC7317" w14:paraId="5ECB0FE1" w14:textId="77777777" w:rsidTr="004A1A99">
              <w:trPr>
                <w:trHeight w:val="281"/>
              </w:trPr>
              <w:tc>
                <w:tcPr>
                  <w:tcW w:w="15023" w:type="dxa"/>
                  <w:tcMar>
                    <w:top w:w="39" w:type="dxa"/>
                    <w:left w:w="39" w:type="dxa"/>
                    <w:bottom w:w="39" w:type="dxa"/>
                    <w:right w:w="39" w:type="dxa"/>
                  </w:tcMar>
                </w:tcPr>
                <w:p w14:paraId="7D130C48" w14:textId="77777777" w:rsidR="00B331AE" w:rsidRPr="00AC7317" w:rsidRDefault="00B331AE" w:rsidP="00B331AE">
                  <w:pPr>
                    <w:spacing w:after="0" w:line="240" w:lineRule="auto"/>
                    <w:jc w:val="center"/>
                    <w:rPr>
                      <w:rFonts w:eastAsia="Times New Roman" w:cs="Times New Roman"/>
                    </w:rPr>
                  </w:pPr>
                  <w:r w:rsidRPr="00AC7317">
                    <w:rPr>
                      <w:rFonts w:ascii="Arial" w:eastAsia="Times New Roman" w:hAnsi="Arial" w:cs="Times New Roman"/>
                      <w:b/>
                      <w:color w:val="000000"/>
                      <w:sz w:val="28"/>
                    </w:rPr>
                    <w:t>Raporti sipas departamenteve dhe statusit te zgjidhjes</w:t>
                  </w:r>
                </w:p>
              </w:tc>
            </w:tr>
          </w:tbl>
          <w:p w14:paraId="2F2D0FF8" w14:textId="77777777" w:rsidR="00B331AE" w:rsidRPr="00AC7317" w:rsidRDefault="00B331AE" w:rsidP="00B331AE">
            <w:pPr>
              <w:spacing w:after="0" w:line="240" w:lineRule="auto"/>
              <w:rPr>
                <w:rFonts w:eastAsia="Times New Roman" w:cs="Times New Roman"/>
              </w:rPr>
            </w:pPr>
          </w:p>
        </w:tc>
      </w:tr>
      <w:tr w:rsidR="00B331AE" w:rsidRPr="00AC7317" w14:paraId="34FC05B1" w14:textId="77777777" w:rsidTr="004A1A99">
        <w:trPr>
          <w:trHeight w:val="359"/>
        </w:trPr>
        <w:tc>
          <w:tcPr>
            <w:tcW w:w="740" w:type="dxa"/>
            <w:gridSpan w:val="5"/>
          </w:tcPr>
          <w:tbl>
            <w:tblPr>
              <w:tblW w:w="0" w:type="auto"/>
              <w:tblCellMar>
                <w:left w:w="0" w:type="dxa"/>
                <w:right w:w="0" w:type="dxa"/>
              </w:tblCellMar>
              <w:tblLook w:val="0000" w:firstRow="0" w:lastRow="0" w:firstColumn="0" w:lastColumn="0" w:noHBand="0" w:noVBand="0"/>
            </w:tblPr>
            <w:tblGrid>
              <w:gridCol w:w="12960"/>
            </w:tblGrid>
            <w:tr w:rsidR="00B331AE" w:rsidRPr="00AC7317" w14:paraId="18ED9164" w14:textId="77777777" w:rsidTr="004A1A99">
              <w:trPr>
                <w:trHeight w:val="281"/>
              </w:trPr>
              <w:tc>
                <w:tcPr>
                  <w:tcW w:w="15023" w:type="dxa"/>
                  <w:tcMar>
                    <w:top w:w="39" w:type="dxa"/>
                    <w:left w:w="39" w:type="dxa"/>
                    <w:bottom w:w="39" w:type="dxa"/>
                    <w:right w:w="39" w:type="dxa"/>
                  </w:tcMar>
                </w:tcPr>
                <w:p w14:paraId="64C94875" w14:textId="77777777" w:rsidR="00B331AE" w:rsidRPr="00AC7317" w:rsidRDefault="00B331AE" w:rsidP="00B331AE">
                  <w:pPr>
                    <w:spacing w:after="0" w:line="240" w:lineRule="auto"/>
                    <w:jc w:val="center"/>
                    <w:rPr>
                      <w:rFonts w:eastAsia="Times New Roman" w:cs="Times New Roman"/>
                    </w:rPr>
                  </w:pPr>
                  <w:r w:rsidRPr="00AC7317">
                    <w:rPr>
                      <w:rFonts w:ascii="Arial" w:eastAsia="Times New Roman" w:hAnsi="Arial" w:cs="Times New Roman"/>
                      <w:b/>
                      <w:color w:val="000000"/>
                    </w:rPr>
                    <w:t>01.01.2024 – 31.12.2024</w:t>
                  </w:r>
                </w:p>
              </w:tc>
            </w:tr>
          </w:tbl>
          <w:p w14:paraId="6CEF577B" w14:textId="77777777" w:rsidR="00B331AE" w:rsidRPr="00AC7317" w:rsidRDefault="00B331AE" w:rsidP="00B331AE">
            <w:pPr>
              <w:spacing w:after="0" w:line="240" w:lineRule="auto"/>
              <w:rPr>
                <w:rFonts w:eastAsia="Times New Roman" w:cs="Times New Roman"/>
              </w:rPr>
            </w:pPr>
          </w:p>
        </w:tc>
      </w:tr>
      <w:tr w:rsidR="00B331AE" w:rsidRPr="00AC7317" w14:paraId="51D4E56A" w14:textId="77777777" w:rsidTr="004A1A99">
        <w:tc>
          <w:tcPr>
            <w:tcW w:w="740" w:type="dxa"/>
            <w:gridSpan w:val="5"/>
          </w:tcPr>
          <w:tbl>
            <w:tblPr>
              <w:tblW w:w="0" w:type="auto"/>
              <w:tblCellMar>
                <w:left w:w="0" w:type="dxa"/>
                <w:right w:w="0" w:type="dxa"/>
              </w:tblCellMar>
              <w:tblLook w:val="0000" w:firstRow="0" w:lastRow="0" w:firstColumn="0" w:lastColumn="0" w:noHBand="0" w:noVBand="0"/>
            </w:tblPr>
            <w:tblGrid>
              <w:gridCol w:w="1067"/>
              <w:gridCol w:w="2808"/>
              <w:gridCol w:w="891"/>
              <w:gridCol w:w="836"/>
              <w:gridCol w:w="931"/>
              <w:gridCol w:w="931"/>
              <w:gridCol w:w="871"/>
              <w:gridCol w:w="946"/>
              <w:gridCol w:w="857"/>
              <w:gridCol w:w="892"/>
              <w:gridCol w:w="1113"/>
              <w:gridCol w:w="801"/>
            </w:tblGrid>
            <w:tr w:rsidR="00B331AE" w:rsidRPr="00AC7317" w14:paraId="0A84A50E" w14:textId="77777777" w:rsidTr="004A1A99">
              <w:trPr>
                <w:trHeight w:val="488"/>
              </w:trPr>
              <w:tc>
                <w:tcPr>
                  <w:tcW w:w="1133" w:type="dxa"/>
                  <w:tcBorders>
                    <w:top w:val="single" w:sz="6" w:space="0" w:color="000000"/>
                    <w:left w:val="single" w:sz="6" w:space="0" w:color="000000"/>
                    <w:bottom w:val="single" w:sz="6" w:space="0" w:color="000000"/>
                    <w:right w:val="single" w:sz="6" w:space="0" w:color="000000"/>
                  </w:tcBorders>
                  <w:shd w:val="clear" w:color="auto" w:fill="F5F5F5"/>
                  <w:tcMar>
                    <w:top w:w="39" w:type="dxa"/>
                    <w:left w:w="39" w:type="dxa"/>
                    <w:bottom w:w="39" w:type="dxa"/>
                    <w:right w:w="39" w:type="dxa"/>
                  </w:tcMar>
                </w:tcPr>
                <w:p w14:paraId="43732274" w14:textId="77777777" w:rsidR="00B331AE" w:rsidRPr="00AC7317" w:rsidRDefault="00B331AE" w:rsidP="00B331AE">
                  <w:pPr>
                    <w:spacing w:after="0" w:line="240" w:lineRule="auto"/>
                    <w:rPr>
                      <w:rFonts w:ascii="Calibri" w:eastAsia="Times New Roman" w:hAnsi="Calibri" w:cs="Calibri"/>
                    </w:rPr>
                  </w:pPr>
                  <w:r w:rsidRPr="00AC7317">
                    <w:rPr>
                      <w:rFonts w:ascii="Calibri" w:eastAsia="Times New Roman" w:hAnsi="Calibri" w:cs="Calibri"/>
                      <w:b/>
                      <w:color w:val="000000"/>
                    </w:rPr>
                    <w:t>Shkurtesa</w:t>
                  </w:r>
                </w:p>
              </w:tc>
              <w:tc>
                <w:tcPr>
                  <w:tcW w:w="4251" w:type="dxa"/>
                  <w:tcBorders>
                    <w:top w:val="single" w:sz="6" w:space="0" w:color="000000"/>
                    <w:left w:val="single" w:sz="6" w:space="0" w:color="000000"/>
                    <w:bottom w:val="single" w:sz="6" w:space="0" w:color="000000"/>
                    <w:right w:val="single" w:sz="6" w:space="0" w:color="000000"/>
                  </w:tcBorders>
                  <w:shd w:val="clear" w:color="auto" w:fill="F5F5F5"/>
                  <w:tcMar>
                    <w:top w:w="39" w:type="dxa"/>
                    <w:left w:w="39" w:type="dxa"/>
                    <w:bottom w:w="39" w:type="dxa"/>
                    <w:right w:w="39" w:type="dxa"/>
                  </w:tcMar>
                </w:tcPr>
                <w:p w14:paraId="32FD9D19" w14:textId="77777777" w:rsidR="00B331AE" w:rsidRPr="00AC7317" w:rsidRDefault="00B331AE" w:rsidP="00B331AE">
                  <w:pPr>
                    <w:spacing w:after="0" w:line="240" w:lineRule="auto"/>
                    <w:rPr>
                      <w:rFonts w:ascii="Calibri" w:eastAsia="Times New Roman" w:hAnsi="Calibri" w:cs="Calibri"/>
                    </w:rPr>
                  </w:pPr>
                  <w:r w:rsidRPr="00AC7317">
                    <w:rPr>
                      <w:rFonts w:ascii="Calibri" w:eastAsia="Times New Roman" w:hAnsi="Calibri" w:cs="Calibri"/>
                      <w:b/>
                      <w:color w:val="000000"/>
                    </w:rPr>
                    <w:t>Përshkrimi</w:t>
                  </w:r>
                </w:p>
              </w:tc>
              <w:tc>
                <w:tcPr>
                  <w:tcW w:w="963" w:type="dxa"/>
                  <w:tcBorders>
                    <w:top w:val="single" w:sz="6" w:space="0" w:color="000000"/>
                    <w:left w:val="single" w:sz="6" w:space="0" w:color="000000"/>
                    <w:bottom w:val="single" w:sz="6" w:space="0" w:color="000000"/>
                    <w:right w:val="single" w:sz="6" w:space="0" w:color="000000"/>
                  </w:tcBorders>
                  <w:shd w:val="clear" w:color="auto" w:fill="F5F5F5"/>
                  <w:tcMar>
                    <w:top w:w="39" w:type="dxa"/>
                    <w:left w:w="39" w:type="dxa"/>
                    <w:bottom w:w="39" w:type="dxa"/>
                    <w:right w:w="39" w:type="dxa"/>
                  </w:tcMar>
                </w:tcPr>
                <w:p w14:paraId="4680A392" w14:textId="77777777" w:rsidR="00B331AE" w:rsidRPr="00AC7317" w:rsidRDefault="00B331AE" w:rsidP="00B331AE">
                  <w:pPr>
                    <w:spacing w:after="0" w:line="240" w:lineRule="auto"/>
                    <w:jc w:val="center"/>
                    <w:rPr>
                      <w:rFonts w:ascii="Calibri" w:eastAsia="Times New Roman" w:hAnsi="Calibri" w:cs="Calibri"/>
                    </w:rPr>
                  </w:pPr>
                  <w:r w:rsidRPr="00AC7317">
                    <w:rPr>
                      <w:rFonts w:ascii="Calibri" w:eastAsia="Times New Roman" w:hAnsi="Calibri" w:cs="Calibri"/>
                      <w:b/>
                      <w:color w:val="000000"/>
                    </w:rPr>
                    <w:t>Pranuar</w:t>
                  </w:r>
                </w:p>
              </w:tc>
              <w:tc>
                <w:tcPr>
                  <w:tcW w:w="963" w:type="dxa"/>
                  <w:tcBorders>
                    <w:top w:val="single" w:sz="6" w:space="0" w:color="000000"/>
                    <w:left w:val="single" w:sz="6" w:space="0" w:color="000000"/>
                    <w:bottom w:val="single" w:sz="6" w:space="0" w:color="000000"/>
                    <w:right w:val="single" w:sz="6" w:space="0" w:color="000000"/>
                  </w:tcBorders>
                  <w:shd w:val="clear" w:color="auto" w:fill="F5F5F5"/>
                  <w:tcMar>
                    <w:top w:w="39" w:type="dxa"/>
                    <w:left w:w="39" w:type="dxa"/>
                    <w:bottom w:w="39" w:type="dxa"/>
                    <w:right w:w="39" w:type="dxa"/>
                  </w:tcMar>
                </w:tcPr>
                <w:p w14:paraId="500FE98F" w14:textId="77777777" w:rsidR="00B331AE" w:rsidRPr="00AC7317" w:rsidRDefault="00B331AE" w:rsidP="00B331AE">
                  <w:pPr>
                    <w:spacing w:after="0" w:line="240" w:lineRule="auto"/>
                    <w:jc w:val="center"/>
                    <w:rPr>
                      <w:rFonts w:ascii="Calibri" w:eastAsia="Times New Roman" w:hAnsi="Calibri" w:cs="Calibri"/>
                    </w:rPr>
                  </w:pPr>
                  <w:r w:rsidRPr="00AC7317">
                    <w:rPr>
                      <w:rFonts w:ascii="Calibri" w:eastAsia="Times New Roman" w:hAnsi="Calibri" w:cs="Calibri"/>
                      <w:b/>
                      <w:color w:val="000000"/>
                    </w:rPr>
                    <w:t>Në Proces</w:t>
                  </w:r>
                </w:p>
              </w:tc>
              <w:tc>
                <w:tcPr>
                  <w:tcW w:w="963" w:type="dxa"/>
                  <w:tcBorders>
                    <w:top w:val="single" w:sz="6" w:space="0" w:color="000000"/>
                    <w:left w:val="single" w:sz="6" w:space="0" w:color="000000"/>
                    <w:bottom w:val="single" w:sz="6" w:space="0" w:color="000000"/>
                    <w:right w:val="single" w:sz="6" w:space="0" w:color="000000"/>
                  </w:tcBorders>
                  <w:shd w:val="clear" w:color="auto" w:fill="F5F5F5"/>
                  <w:tcMar>
                    <w:top w:w="39" w:type="dxa"/>
                    <w:left w:w="39" w:type="dxa"/>
                    <w:bottom w:w="39" w:type="dxa"/>
                    <w:right w:w="39" w:type="dxa"/>
                  </w:tcMar>
                </w:tcPr>
                <w:p w14:paraId="0D8004C5" w14:textId="77777777" w:rsidR="00B331AE" w:rsidRPr="00AC7317" w:rsidRDefault="00B331AE" w:rsidP="00B331AE">
                  <w:pPr>
                    <w:spacing w:after="0" w:line="240" w:lineRule="auto"/>
                    <w:jc w:val="center"/>
                    <w:rPr>
                      <w:rFonts w:ascii="Calibri" w:eastAsia="Times New Roman" w:hAnsi="Calibri" w:cs="Calibri"/>
                    </w:rPr>
                  </w:pPr>
                  <w:r w:rsidRPr="00AC7317">
                    <w:rPr>
                      <w:rFonts w:ascii="Calibri" w:eastAsia="Times New Roman" w:hAnsi="Calibri" w:cs="Calibri"/>
                      <w:b/>
                      <w:color w:val="000000"/>
                    </w:rPr>
                    <w:t>Miratuar</w:t>
                  </w:r>
                </w:p>
              </w:tc>
              <w:tc>
                <w:tcPr>
                  <w:tcW w:w="963" w:type="dxa"/>
                  <w:tcBorders>
                    <w:top w:val="single" w:sz="6" w:space="0" w:color="000000"/>
                    <w:left w:val="single" w:sz="6" w:space="0" w:color="000000"/>
                    <w:bottom w:val="single" w:sz="6" w:space="0" w:color="000000"/>
                    <w:right w:val="single" w:sz="6" w:space="0" w:color="000000"/>
                  </w:tcBorders>
                  <w:shd w:val="clear" w:color="auto" w:fill="F5F5F5"/>
                  <w:tcMar>
                    <w:top w:w="39" w:type="dxa"/>
                    <w:left w:w="39" w:type="dxa"/>
                    <w:bottom w:w="39" w:type="dxa"/>
                    <w:right w:w="39" w:type="dxa"/>
                  </w:tcMar>
                </w:tcPr>
                <w:p w14:paraId="0343A9AD" w14:textId="77777777" w:rsidR="00B331AE" w:rsidRPr="00AC7317" w:rsidRDefault="00B331AE" w:rsidP="00B331AE">
                  <w:pPr>
                    <w:spacing w:after="0" w:line="240" w:lineRule="auto"/>
                    <w:jc w:val="center"/>
                    <w:rPr>
                      <w:rFonts w:ascii="Calibri" w:eastAsia="Times New Roman" w:hAnsi="Calibri" w:cs="Calibri"/>
                    </w:rPr>
                  </w:pPr>
                  <w:r w:rsidRPr="00AC7317">
                    <w:rPr>
                      <w:rFonts w:ascii="Calibri" w:eastAsia="Times New Roman" w:hAnsi="Calibri" w:cs="Calibri"/>
                      <w:b/>
                      <w:color w:val="000000"/>
                    </w:rPr>
                    <w:t>Refuzuar</w:t>
                  </w:r>
                </w:p>
              </w:tc>
              <w:tc>
                <w:tcPr>
                  <w:tcW w:w="963" w:type="dxa"/>
                  <w:tcBorders>
                    <w:top w:val="single" w:sz="6" w:space="0" w:color="000000"/>
                    <w:left w:val="single" w:sz="6" w:space="0" w:color="000000"/>
                    <w:bottom w:val="single" w:sz="6" w:space="0" w:color="000000"/>
                    <w:right w:val="single" w:sz="6" w:space="0" w:color="000000"/>
                  </w:tcBorders>
                  <w:shd w:val="clear" w:color="auto" w:fill="F5F5F5"/>
                  <w:tcMar>
                    <w:top w:w="39" w:type="dxa"/>
                    <w:left w:w="39" w:type="dxa"/>
                    <w:bottom w:w="39" w:type="dxa"/>
                    <w:right w:w="39" w:type="dxa"/>
                  </w:tcMar>
                </w:tcPr>
                <w:p w14:paraId="55D0F67D" w14:textId="77777777" w:rsidR="00B331AE" w:rsidRPr="00AC7317" w:rsidRDefault="00B331AE" w:rsidP="00B331AE">
                  <w:pPr>
                    <w:spacing w:after="0" w:line="240" w:lineRule="auto"/>
                    <w:jc w:val="center"/>
                    <w:rPr>
                      <w:rFonts w:ascii="Calibri" w:eastAsia="Times New Roman" w:hAnsi="Calibri" w:cs="Calibri"/>
                    </w:rPr>
                  </w:pPr>
                  <w:r w:rsidRPr="00AC7317">
                    <w:rPr>
                      <w:rFonts w:ascii="Calibri" w:eastAsia="Times New Roman" w:hAnsi="Calibri" w:cs="Calibri"/>
                      <w:b/>
                      <w:color w:val="000000"/>
                    </w:rPr>
                    <w:t>Hedhur Pushtë</w:t>
                  </w:r>
                </w:p>
              </w:tc>
              <w:tc>
                <w:tcPr>
                  <w:tcW w:w="963" w:type="dxa"/>
                  <w:tcBorders>
                    <w:top w:val="single" w:sz="6" w:space="0" w:color="000000"/>
                    <w:left w:val="single" w:sz="6" w:space="0" w:color="000000"/>
                    <w:bottom w:val="single" w:sz="6" w:space="0" w:color="000000"/>
                    <w:right w:val="single" w:sz="6" w:space="0" w:color="000000"/>
                  </w:tcBorders>
                  <w:shd w:val="clear" w:color="auto" w:fill="F5F5F5"/>
                  <w:tcMar>
                    <w:top w:w="39" w:type="dxa"/>
                    <w:left w:w="39" w:type="dxa"/>
                    <w:bottom w:w="39" w:type="dxa"/>
                    <w:right w:w="39" w:type="dxa"/>
                  </w:tcMar>
                </w:tcPr>
                <w:p w14:paraId="4C8CEC6F" w14:textId="77777777" w:rsidR="00B331AE" w:rsidRPr="00AC7317" w:rsidRDefault="00B331AE" w:rsidP="00B331AE">
                  <w:pPr>
                    <w:spacing w:after="0" w:line="240" w:lineRule="auto"/>
                    <w:jc w:val="center"/>
                    <w:rPr>
                      <w:rFonts w:ascii="Calibri" w:eastAsia="Times New Roman" w:hAnsi="Calibri" w:cs="Calibri"/>
                    </w:rPr>
                  </w:pPr>
                  <w:r w:rsidRPr="00AC7317">
                    <w:rPr>
                      <w:rFonts w:ascii="Calibri" w:eastAsia="Times New Roman" w:hAnsi="Calibri" w:cs="Calibri"/>
                      <w:b/>
                      <w:color w:val="000000"/>
                    </w:rPr>
                    <w:t>Pezulluar</w:t>
                  </w:r>
                </w:p>
              </w:tc>
              <w:tc>
                <w:tcPr>
                  <w:tcW w:w="963" w:type="dxa"/>
                  <w:tcBorders>
                    <w:top w:val="single" w:sz="6" w:space="0" w:color="000000"/>
                    <w:left w:val="single" w:sz="6" w:space="0" w:color="000000"/>
                    <w:bottom w:val="single" w:sz="6" w:space="0" w:color="000000"/>
                    <w:right w:val="single" w:sz="6" w:space="0" w:color="000000"/>
                  </w:tcBorders>
                  <w:shd w:val="clear" w:color="auto" w:fill="F5F5F5"/>
                  <w:tcMar>
                    <w:top w:w="39" w:type="dxa"/>
                    <w:left w:w="39" w:type="dxa"/>
                    <w:bottom w:w="39" w:type="dxa"/>
                    <w:right w:w="39" w:type="dxa"/>
                  </w:tcMar>
                </w:tcPr>
                <w:p w14:paraId="555732B1" w14:textId="77777777" w:rsidR="00B331AE" w:rsidRPr="00AC7317" w:rsidRDefault="00B331AE" w:rsidP="00B331AE">
                  <w:pPr>
                    <w:spacing w:after="0" w:line="240" w:lineRule="auto"/>
                    <w:jc w:val="center"/>
                    <w:rPr>
                      <w:rFonts w:ascii="Calibri" w:eastAsia="Times New Roman" w:hAnsi="Calibri" w:cs="Calibri"/>
                    </w:rPr>
                  </w:pPr>
                  <w:r w:rsidRPr="00AC7317">
                    <w:rPr>
                      <w:rFonts w:ascii="Calibri" w:eastAsia="Times New Roman" w:hAnsi="Calibri" w:cs="Calibri"/>
                      <w:b/>
                      <w:color w:val="000000"/>
                    </w:rPr>
                    <w:t>Ceduar</w:t>
                  </w:r>
                </w:p>
              </w:tc>
              <w:tc>
                <w:tcPr>
                  <w:tcW w:w="963" w:type="dxa"/>
                  <w:tcBorders>
                    <w:top w:val="single" w:sz="6" w:space="0" w:color="000000"/>
                    <w:left w:val="single" w:sz="6" w:space="0" w:color="000000"/>
                    <w:bottom w:val="single" w:sz="6" w:space="0" w:color="000000"/>
                    <w:right w:val="single" w:sz="6" w:space="0" w:color="000000"/>
                  </w:tcBorders>
                  <w:shd w:val="clear" w:color="auto" w:fill="F5F5F5"/>
                  <w:tcMar>
                    <w:top w:w="39" w:type="dxa"/>
                    <w:left w:w="39" w:type="dxa"/>
                    <w:bottom w:w="39" w:type="dxa"/>
                    <w:right w:w="39" w:type="dxa"/>
                  </w:tcMar>
                </w:tcPr>
                <w:p w14:paraId="0D409E60" w14:textId="77777777" w:rsidR="00B331AE" w:rsidRPr="00AC7317" w:rsidRDefault="00B331AE" w:rsidP="00B331AE">
                  <w:pPr>
                    <w:spacing w:after="0" w:line="240" w:lineRule="auto"/>
                    <w:jc w:val="center"/>
                    <w:rPr>
                      <w:rFonts w:ascii="Calibri" w:eastAsia="Times New Roman" w:hAnsi="Calibri" w:cs="Calibri"/>
                    </w:rPr>
                  </w:pPr>
                  <w:r w:rsidRPr="00AC7317">
                    <w:rPr>
                      <w:rFonts w:ascii="Calibri" w:eastAsia="Times New Roman" w:hAnsi="Calibri" w:cs="Calibri"/>
                      <w:b/>
                      <w:color w:val="000000"/>
                    </w:rPr>
                    <w:t>Anuluar</w:t>
                  </w:r>
                </w:p>
              </w:tc>
              <w:tc>
                <w:tcPr>
                  <w:tcW w:w="963" w:type="dxa"/>
                  <w:tcBorders>
                    <w:top w:val="single" w:sz="6" w:space="0" w:color="000000"/>
                    <w:left w:val="single" w:sz="6" w:space="0" w:color="000000"/>
                    <w:bottom w:val="single" w:sz="6" w:space="0" w:color="000000"/>
                    <w:right w:val="single" w:sz="6" w:space="0" w:color="000000"/>
                  </w:tcBorders>
                  <w:shd w:val="clear" w:color="auto" w:fill="F5F5F5"/>
                  <w:tcMar>
                    <w:top w:w="39" w:type="dxa"/>
                    <w:left w:w="39" w:type="dxa"/>
                    <w:bottom w:w="39" w:type="dxa"/>
                    <w:right w:w="39" w:type="dxa"/>
                  </w:tcMar>
                </w:tcPr>
                <w:p w14:paraId="030875D6" w14:textId="77777777" w:rsidR="00B331AE" w:rsidRPr="00AC7317" w:rsidRDefault="00B331AE" w:rsidP="00B331AE">
                  <w:pPr>
                    <w:spacing w:after="0" w:line="240" w:lineRule="auto"/>
                    <w:jc w:val="center"/>
                    <w:rPr>
                      <w:rFonts w:ascii="Calibri" w:eastAsia="Times New Roman" w:hAnsi="Calibri" w:cs="Calibri"/>
                    </w:rPr>
                  </w:pPr>
                  <w:r w:rsidRPr="00AC7317">
                    <w:rPr>
                      <w:rFonts w:ascii="Calibri" w:eastAsia="Times New Roman" w:hAnsi="Calibri" w:cs="Calibri"/>
                      <w:b/>
                      <w:color w:val="000000"/>
                    </w:rPr>
                    <w:t>Përfunduar</w:t>
                  </w:r>
                </w:p>
              </w:tc>
              <w:tc>
                <w:tcPr>
                  <w:tcW w:w="963" w:type="dxa"/>
                  <w:tcBorders>
                    <w:top w:val="single" w:sz="6" w:space="0" w:color="000000"/>
                    <w:left w:val="single" w:sz="6" w:space="0" w:color="000000"/>
                    <w:bottom w:val="single" w:sz="6" w:space="0" w:color="000000"/>
                    <w:right w:val="single" w:sz="6" w:space="0" w:color="000000"/>
                  </w:tcBorders>
                  <w:shd w:val="clear" w:color="auto" w:fill="F5F5F5"/>
                  <w:tcMar>
                    <w:top w:w="39" w:type="dxa"/>
                    <w:left w:w="39" w:type="dxa"/>
                    <w:bottom w:w="39" w:type="dxa"/>
                    <w:right w:w="39" w:type="dxa"/>
                  </w:tcMar>
                </w:tcPr>
                <w:p w14:paraId="769D459E" w14:textId="77777777" w:rsidR="00B331AE" w:rsidRPr="00AC7317" w:rsidRDefault="00B331AE" w:rsidP="00B331AE">
                  <w:pPr>
                    <w:spacing w:after="0" w:line="240" w:lineRule="auto"/>
                    <w:jc w:val="center"/>
                    <w:rPr>
                      <w:rFonts w:ascii="Calibri" w:eastAsia="Times New Roman" w:hAnsi="Calibri" w:cs="Calibri"/>
                    </w:rPr>
                  </w:pPr>
                  <w:r w:rsidRPr="00AC7317">
                    <w:rPr>
                      <w:rFonts w:ascii="Calibri" w:eastAsia="Times New Roman" w:hAnsi="Calibri" w:cs="Calibri"/>
                      <w:b/>
                      <w:color w:val="000000"/>
                    </w:rPr>
                    <w:t>Totali</w:t>
                  </w:r>
                </w:p>
              </w:tc>
            </w:tr>
            <w:tr w:rsidR="00B331AE" w:rsidRPr="00AC7317" w14:paraId="05886B33" w14:textId="77777777" w:rsidTr="004A1A99">
              <w:trPr>
                <w:trHeight w:val="281"/>
              </w:trPr>
              <w:tc>
                <w:tcPr>
                  <w:tcW w:w="113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DBCCECC"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DAP</w:t>
                  </w:r>
                </w:p>
              </w:tc>
              <w:tc>
                <w:tcPr>
                  <w:tcW w:w="4251"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F56313D"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Drejtoria e Administratës së Përgjithshme</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8ABD5CA"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31</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3357E1F"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1,276</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6346000"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8,093</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253B9B0"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1077F09"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7A15DE6"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49C3464"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792D97C"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7AE5F3C"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71,832</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7885DEF"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81,234</w:t>
                  </w:r>
                </w:p>
              </w:tc>
            </w:tr>
            <w:tr w:rsidR="00B331AE" w:rsidRPr="00AC7317" w14:paraId="0C1465E8" w14:textId="77777777" w:rsidTr="004A1A99">
              <w:trPr>
                <w:trHeight w:val="281"/>
              </w:trPr>
              <w:tc>
                <w:tcPr>
                  <w:tcW w:w="113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D85410B"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DA</w:t>
                  </w:r>
                </w:p>
              </w:tc>
              <w:tc>
                <w:tcPr>
                  <w:tcW w:w="4251"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C1D21B4"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Drejtoria për Arsim</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4A2E702"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11</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88511CA"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947</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40858F7"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2,230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F49A265"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6E7CC0A"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58B8330"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24347CF7"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CAACFDF"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3</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FF56413"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40CDA02"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3,191</w:t>
                  </w:r>
                </w:p>
              </w:tc>
            </w:tr>
            <w:tr w:rsidR="00B331AE" w:rsidRPr="00AC7317" w14:paraId="2E5FFDF5" w14:textId="77777777" w:rsidTr="004A1A99">
              <w:trPr>
                <w:trHeight w:val="281"/>
              </w:trPr>
              <w:tc>
                <w:tcPr>
                  <w:tcW w:w="113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5962D55"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DGJKP</w:t>
                  </w:r>
                </w:p>
              </w:tc>
              <w:tc>
                <w:tcPr>
                  <w:tcW w:w="4251"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D55C442"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Drejtoria për Gjeodezi, Kadastër dhe Pronë</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E570287"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6</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B08B3E9"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611</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7EAB454"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19,185</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214EDAE"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164</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7EF0D04"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8D3465F"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2C3F5DEA"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602A4B7"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5</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E75B7A0"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5126958"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19,971</w:t>
                  </w:r>
                </w:p>
              </w:tc>
            </w:tr>
            <w:tr w:rsidR="00B331AE" w:rsidRPr="00AC7317" w14:paraId="108B0958" w14:textId="77777777" w:rsidTr="004A1A99">
              <w:trPr>
                <w:trHeight w:val="281"/>
              </w:trPr>
              <w:tc>
                <w:tcPr>
                  <w:tcW w:w="113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39E6131"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DBF</w:t>
                  </w:r>
                </w:p>
              </w:tc>
              <w:tc>
                <w:tcPr>
                  <w:tcW w:w="4251"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E036FB0"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Drejtoria e Buxhetit dhe Financave</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4E09970"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76B4A1B"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28</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A06E7A4"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40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25F165E8"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26</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8DF3B44"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6F16C34"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6D0F230"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28E7F979"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65A6F38"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669B67F"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96</w:t>
                  </w:r>
                </w:p>
              </w:tc>
            </w:tr>
            <w:tr w:rsidR="00B331AE" w:rsidRPr="00AC7317" w14:paraId="1FD427D9" w14:textId="77777777" w:rsidTr="004A1A99">
              <w:trPr>
                <w:trHeight w:val="281"/>
              </w:trPr>
              <w:tc>
                <w:tcPr>
                  <w:tcW w:w="113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0F23B54"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DMSH</w:t>
                  </w:r>
                </w:p>
              </w:tc>
              <w:tc>
                <w:tcPr>
                  <w:tcW w:w="4251"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27DACE7F"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Drejtoria për Mbrojtje dhe Shpëtim</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030B4D5"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79608ED"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4</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1E132C2"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28</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764FAF8"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7FCC24D"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6B6E561"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18A992B"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D230C24"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495B54A"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2E58CD99"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34</w:t>
                  </w:r>
                </w:p>
              </w:tc>
            </w:tr>
            <w:tr w:rsidR="00B331AE" w:rsidRPr="00AC7317" w14:paraId="6E6BDA1E" w14:textId="77777777" w:rsidTr="004A1A99">
              <w:trPr>
                <w:trHeight w:val="281"/>
              </w:trPr>
              <w:tc>
                <w:tcPr>
                  <w:tcW w:w="113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29096B54"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DUMM</w:t>
                  </w:r>
                </w:p>
              </w:tc>
              <w:tc>
                <w:tcPr>
                  <w:tcW w:w="4251"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9673188"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Drejtoria për Urbanizëm, Planifikim dhe Mbrojtje të Mjedisit</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6E41B34"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6</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7F469D6"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208</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268D2FAE"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1,164</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16AE022"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3</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C253B7D"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B67FAA8"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16</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F07ED79"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E2E311F"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D1F36F8"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18CB796"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1,399</w:t>
                  </w:r>
                </w:p>
              </w:tc>
            </w:tr>
            <w:tr w:rsidR="00B331AE" w:rsidRPr="00AC7317" w14:paraId="667C2899" w14:textId="77777777" w:rsidTr="004A1A99">
              <w:trPr>
                <w:trHeight w:val="281"/>
              </w:trPr>
              <w:tc>
                <w:tcPr>
                  <w:tcW w:w="113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A9BAEEE"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DSHPIB</w:t>
                  </w:r>
                </w:p>
              </w:tc>
              <w:tc>
                <w:tcPr>
                  <w:tcW w:w="4251"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192A806"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Drejtoria për Shërbime Publike, Infrastrukturë dhe Banim</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2448D32"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3</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AE9BF03"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57</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451A13F"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2,969</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AA3A87B"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14</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383522D"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7</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FF43381"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668CDAE"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DA762AD"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3</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9817837"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6EDA914"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3,053</w:t>
                  </w:r>
                </w:p>
              </w:tc>
            </w:tr>
            <w:tr w:rsidR="00B331AE" w:rsidRPr="00AC7317" w14:paraId="5A4F0A1A" w14:textId="77777777" w:rsidTr="004A1A99">
              <w:trPr>
                <w:trHeight w:val="281"/>
              </w:trPr>
              <w:tc>
                <w:tcPr>
                  <w:tcW w:w="113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42E6899"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DSHMS</w:t>
                  </w:r>
                </w:p>
              </w:tc>
              <w:tc>
                <w:tcPr>
                  <w:tcW w:w="4251"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36F8874"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Drejtoria për Shëndetësi dhe Mirëqenie Sociale</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28D29FEF"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9</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34E6CD7"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1,041</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2B245DA"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4,583</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C2E9C8D"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746</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338BDB0"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9</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2D1FB81"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CAA534A"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3</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D4A0609"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27</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BD68467"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FA22416"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6,418</w:t>
                  </w:r>
                </w:p>
              </w:tc>
            </w:tr>
            <w:tr w:rsidR="00B331AE" w:rsidRPr="00AC7317" w14:paraId="4AEB4D16" w14:textId="77777777" w:rsidTr="004A1A99">
              <w:trPr>
                <w:trHeight w:val="281"/>
              </w:trPr>
              <w:tc>
                <w:tcPr>
                  <w:tcW w:w="113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2543646F"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DBP</w:t>
                  </w:r>
                </w:p>
              </w:tc>
              <w:tc>
                <w:tcPr>
                  <w:tcW w:w="4251"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2570B9C3"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Drejtoria e Bujqësisë dhe Pylltarisë</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0933398"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4</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A2F528A"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67</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47E6FF1"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1,946</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1995B66"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135</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35432A4"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027AE91"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D60ED94"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A873F1A"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18C977E"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99CAED1"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2,153</w:t>
                  </w:r>
                </w:p>
              </w:tc>
            </w:tr>
            <w:tr w:rsidR="00B331AE" w:rsidRPr="00AC7317" w14:paraId="137A3C3B" w14:textId="77777777" w:rsidTr="004A1A99">
              <w:trPr>
                <w:trHeight w:val="281"/>
              </w:trPr>
              <w:tc>
                <w:tcPr>
                  <w:tcW w:w="113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FF91192"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DZHE</w:t>
                  </w:r>
                </w:p>
              </w:tc>
              <w:tc>
                <w:tcPr>
                  <w:tcW w:w="4251"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123D9F1"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Drejtoria për Zhvillim Ekonomik</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76CCC76"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3ECC9DF"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21</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E094548"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82</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4B3A9C3"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13</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B843FB4"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54</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B8CE07E"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68CFE3F"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A025A67"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752FF00"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60D9E2F"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172</w:t>
                  </w:r>
                </w:p>
              </w:tc>
            </w:tr>
            <w:tr w:rsidR="00B331AE" w:rsidRPr="00AC7317" w14:paraId="52F9063D" w14:textId="77777777" w:rsidTr="004A1A99">
              <w:trPr>
                <w:trHeight w:val="281"/>
              </w:trPr>
              <w:tc>
                <w:tcPr>
                  <w:tcW w:w="113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3655E07"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KK</w:t>
                  </w:r>
                </w:p>
              </w:tc>
              <w:tc>
                <w:tcPr>
                  <w:tcW w:w="4251"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2D50E07"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Kuvendi i Komunës</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2881A6D"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A6AB969"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199</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B57EE0D"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7543AB2"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55C8D91"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AAFB16B"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136231F"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4EE4083"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32DE323"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26FB82A"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201</w:t>
                  </w:r>
                </w:p>
              </w:tc>
            </w:tr>
            <w:tr w:rsidR="00B331AE" w:rsidRPr="00AC7317" w14:paraId="422B80BE" w14:textId="77777777" w:rsidTr="004A1A99">
              <w:trPr>
                <w:trHeight w:val="281"/>
              </w:trPr>
              <w:tc>
                <w:tcPr>
                  <w:tcW w:w="113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67129FA"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KK</w:t>
                  </w:r>
                </w:p>
              </w:tc>
              <w:tc>
                <w:tcPr>
                  <w:tcW w:w="4251"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2E64312A"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Kryetari i Komunës</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4BEEDD3"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21</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BB6A220"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454</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87683BC"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16,414</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25A8A288"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11</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1701013"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3258C7B"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28B33E2"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1523FD8"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5</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B67F3AC"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DFBDBC8"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16,915</w:t>
                  </w:r>
                </w:p>
              </w:tc>
            </w:tr>
            <w:tr w:rsidR="00B331AE" w:rsidRPr="00AC7317" w14:paraId="25160C76" w14:textId="77777777" w:rsidTr="004A1A99">
              <w:trPr>
                <w:trHeight w:val="281"/>
              </w:trPr>
              <w:tc>
                <w:tcPr>
                  <w:tcW w:w="113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9F6C0E2"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DI</w:t>
                  </w:r>
                </w:p>
              </w:tc>
              <w:tc>
                <w:tcPr>
                  <w:tcW w:w="4251"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2A5258FF"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Drejtoria e Inspeksionit</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42CFFA3"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D57D141"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8</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D037790"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1,390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90EBE0F"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12</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59E0AE9"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B154EBC"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2</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B7A3DB8"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B9E70E5"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11</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85DCBBF"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15E2DF6"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1,427</w:t>
                  </w:r>
                </w:p>
              </w:tc>
            </w:tr>
            <w:tr w:rsidR="00B331AE" w:rsidRPr="00AC7317" w14:paraId="7CA069BD" w14:textId="77777777" w:rsidTr="004A1A99">
              <w:trPr>
                <w:trHeight w:val="281"/>
              </w:trPr>
              <w:tc>
                <w:tcPr>
                  <w:tcW w:w="113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9E8D964"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DKRS</w:t>
                  </w:r>
                </w:p>
              </w:tc>
              <w:tc>
                <w:tcPr>
                  <w:tcW w:w="4251"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4E8B8F4" w14:textId="77777777" w:rsidR="00B331AE" w:rsidRPr="00AC7317" w:rsidRDefault="00B331AE" w:rsidP="00B331AE">
                  <w:pPr>
                    <w:spacing w:after="0" w:line="240" w:lineRule="auto"/>
                    <w:rPr>
                      <w:rFonts w:eastAsia="Times New Roman" w:cs="Calibri"/>
                    </w:rPr>
                  </w:pPr>
                  <w:r w:rsidRPr="00AC7317">
                    <w:rPr>
                      <w:rFonts w:eastAsia="Times New Roman" w:cs="Calibri"/>
                      <w:color w:val="000000"/>
                      <w:sz w:val="16"/>
                    </w:rPr>
                    <w:t xml:space="preserve">Drejtoria për Kulturë, Rini dhe Sport </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F0C4A7E"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592CC85"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637</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3BBCD0D3"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136</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5A40591"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076807E"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2D2C1C12"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103D9E28"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26E9202D"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884284D"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10AF686"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775</w:t>
                  </w:r>
                </w:p>
              </w:tc>
            </w:tr>
            <w:tr w:rsidR="00B331AE" w:rsidRPr="00AC7317" w14:paraId="3476BC69" w14:textId="77777777" w:rsidTr="004A1A99">
              <w:trPr>
                <w:trHeight w:val="281"/>
              </w:trPr>
              <w:tc>
                <w:tcPr>
                  <w:tcW w:w="1133" w:type="dxa"/>
                  <w:tcBorders>
                    <w:top w:val="single" w:sz="6" w:space="0" w:color="000000"/>
                  </w:tcBorders>
                  <w:tcMar>
                    <w:top w:w="39" w:type="dxa"/>
                    <w:left w:w="39" w:type="dxa"/>
                    <w:bottom w:w="39" w:type="dxa"/>
                    <w:right w:w="39" w:type="dxa"/>
                  </w:tcMar>
                </w:tcPr>
                <w:p w14:paraId="3105698D" w14:textId="77777777" w:rsidR="00B331AE" w:rsidRPr="00AC7317" w:rsidRDefault="00B331AE" w:rsidP="00B331AE">
                  <w:pPr>
                    <w:spacing w:after="0" w:line="240" w:lineRule="auto"/>
                    <w:rPr>
                      <w:rFonts w:eastAsia="Times New Roman" w:cs="Calibri"/>
                    </w:rPr>
                  </w:pPr>
                </w:p>
              </w:tc>
              <w:tc>
                <w:tcPr>
                  <w:tcW w:w="4251" w:type="dxa"/>
                  <w:tcBorders>
                    <w:top w:val="single" w:sz="6" w:space="0" w:color="000000"/>
                    <w:right w:val="single" w:sz="6" w:space="0" w:color="000000"/>
                  </w:tcBorders>
                  <w:tcMar>
                    <w:top w:w="39" w:type="dxa"/>
                    <w:left w:w="39" w:type="dxa"/>
                    <w:bottom w:w="39" w:type="dxa"/>
                    <w:right w:w="39" w:type="dxa"/>
                  </w:tcMar>
                </w:tcPr>
                <w:p w14:paraId="37AF23A9" w14:textId="77777777" w:rsidR="00B331AE" w:rsidRPr="00AC7317" w:rsidRDefault="00B331AE" w:rsidP="00B331AE">
                  <w:pPr>
                    <w:spacing w:after="0" w:line="240" w:lineRule="auto"/>
                    <w:rPr>
                      <w:rFonts w:eastAsia="Times New Roman" w:cs="Calibri"/>
                    </w:rPr>
                  </w:pP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4F7D147"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99</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2246430"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5,558</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092465A6"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58,260</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45C4D79"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1,126</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414EF53"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73</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622E3138"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19</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21232B1B"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13</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5D3964A7"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59</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7DD73D32"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71,832</w:t>
                  </w:r>
                </w:p>
              </w:tc>
              <w:tc>
                <w:tcPr>
                  <w:tcW w:w="963" w:type="dxa"/>
                  <w:tcBorders>
                    <w:top w:val="single" w:sz="6" w:space="0" w:color="000000"/>
                    <w:left w:val="single" w:sz="6" w:space="0" w:color="000000"/>
                    <w:bottom w:val="single" w:sz="6" w:space="0" w:color="000000"/>
                    <w:right w:val="single" w:sz="6" w:space="0" w:color="000000"/>
                  </w:tcBorders>
                  <w:tcMar>
                    <w:top w:w="39" w:type="dxa"/>
                    <w:left w:w="39" w:type="dxa"/>
                    <w:bottom w:w="39" w:type="dxa"/>
                    <w:right w:w="39" w:type="dxa"/>
                  </w:tcMar>
                </w:tcPr>
                <w:p w14:paraId="4553A1E6" w14:textId="77777777" w:rsidR="00B331AE" w:rsidRPr="00AC7317" w:rsidRDefault="00B331AE" w:rsidP="00B331AE">
                  <w:pPr>
                    <w:spacing w:after="0" w:line="240" w:lineRule="auto"/>
                    <w:jc w:val="right"/>
                    <w:rPr>
                      <w:rFonts w:eastAsia="Times New Roman" w:cs="Calibri"/>
                    </w:rPr>
                  </w:pPr>
                  <w:r w:rsidRPr="00AC7317">
                    <w:rPr>
                      <w:rFonts w:eastAsia="Times New Roman" w:cs="Calibri"/>
                      <w:color w:val="000000"/>
                      <w:sz w:val="16"/>
                    </w:rPr>
                    <w:t>137,039</w:t>
                  </w:r>
                </w:p>
              </w:tc>
            </w:tr>
          </w:tbl>
          <w:p w14:paraId="4A26E967" w14:textId="77777777" w:rsidR="00B331AE" w:rsidRPr="00AC7317" w:rsidRDefault="00B331AE" w:rsidP="00B331AE">
            <w:pPr>
              <w:spacing w:after="0" w:line="240" w:lineRule="auto"/>
              <w:rPr>
                <w:rFonts w:eastAsia="Times New Roman" w:cs="Times New Roman"/>
              </w:rPr>
            </w:pPr>
          </w:p>
        </w:tc>
      </w:tr>
    </w:tbl>
    <w:p w14:paraId="6F71FAE8" w14:textId="77777777" w:rsidR="00B331AE" w:rsidRPr="00AC7317" w:rsidRDefault="00B331AE" w:rsidP="00B331AE">
      <w:pPr>
        <w:keepNext/>
        <w:keepLines/>
        <w:spacing w:before="240" w:after="240"/>
        <w:outlineLvl w:val="0"/>
        <w:rPr>
          <w:rFonts w:eastAsiaTheme="minorEastAsia" w:cs="Calibri"/>
          <w:b/>
          <w:color w:val="000000" w:themeColor="text1"/>
          <w:sz w:val="36"/>
          <w:szCs w:val="36"/>
        </w:rPr>
      </w:pPr>
      <w:r w:rsidRPr="00AC7317">
        <w:rPr>
          <w:rFonts w:eastAsiaTheme="minorEastAsia" w:cs="Calibri"/>
          <w:b/>
          <w:color w:val="000000" w:themeColor="text1"/>
          <w:sz w:val="36"/>
          <w:szCs w:val="36"/>
        </w:rPr>
        <w:lastRenderedPageBreak/>
        <w:t>3. Shërbimi i Autoparkut</w:t>
      </w:r>
      <w:bookmarkEnd w:id="16"/>
      <w:r w:rsidRPr="00AC7317">
        <w:rPr>
          <w:rFonts w:eastAsiaTheme="minorEastAsia" w:cs="Calibri"/>
          <w:b/>
          <w:color w:val="000000" w:themeColor="text1"/>
          <w:sz w:val="36"/>
          <w:szCs w:val="36"/>
        </w:rPr>
        <w:t xml:space="preserve"> </w:t>
      </w:r>
    </w:p>
    <w:p w14:paraId="02B3899A" w14:textId="77777777" w:rsidR="00B331AE" w:rsidRDefault="00B331AE" w:rsidP="00B331AE">
      <w:pPr>
        <w:spacing w:after="0" w:line="240" w:lineRule="auto"/>
        <w:rPr>
          <w:rFonts w:ascii="Calibri" w:eastAsia="Times New Roman" w:hAnsi="Calibri" w:cs="Calibri"/>
          <w:sz w:val="24"/>
          <w:szCs w:val="24"/>
        </w:rPr>
      </w:pPr>
      <w:r w:rsidRPr="00AC7317">
        <w:rPr>
          <w:rFonts w:ascii="Calibri" w:eastAsia="Times New Roman" w:hAnsi="Calibri" w:cs="Calibri"/>
          <w:sz w:val="24"/>
          <w:szCs w:val="24"/>
        </w:rPr>
        <w:t>Të gjitha automjetet janë shfrytëzuar gjatë orarit të punës</w:t>
      </w:r>
      <w:r w:rsidR="00AC7317">
        <w:rPr>
          <w:rFonts w:ascii="Calibri" w:eastAsia="Times New Roman" w:hAnsi="Calibri" w:cs="Calibri"/>
          <w:sz w:val="24"/>
          <w:szCs w:val="24"/>
        </w:rPr>
        <w:t>,</w:t>
      </w:r>
      <w:r w:rsidRPr="00AC7317">
        <w:rPr>
          <w:rFonts w:ascii="Calibri" w:eastAsia="Times New Roman" w:hAnsi="Calibri" w:cs="Calibri"/>
          <w:sz w:val="24"/>
          <w:szCs w:val="24"/>
        </w:rPr>
        <w:t xml:space="preserve"> </w:t>
      </w:r>
      <w:r w:rsidR="00AC7317">
        <w:rPr>
          <w:rFonts w:ascii="Calibri" w:eastAsia="Times New Roman" w:hAnsi="Calibri" w:cs="Calibri"/>
          <w:sz w:val="24"/>
          <w:szCs w:val="24"/>
        </w:rPr>
        <w:t xml:space="preserve">nga ora </w:t>
      </w:r>
      <w:r w:rsidR="00AC7317" w:rsidRPr="00AC7317">
        <w:rPr>
          <w:rFonts w:ascii="Calibri" w:eastAsia="Times New Roman" w:hAnsi="Calibri" w:cs="Calibri"/>
          <w:b/>
          <w:sz w:val="24"/>
          <w:szCs w:val="24"/>
        </w:rPr>
        <w:t>08:00</w:t>
      </w:r>
      <w:r w:rsidR="00AC7317">
        <w:rPr>
          <w:rFonts w:ascii="Calibri" w:eastAsia="Times New Roman" w:hAnsi="Calibri" w:cs="Calibri"/>
          <w:sz w:val="24"/>
          <w:szCs w:val="24"/>
        </w:rPr>
        <w:t xml:space="preserve"> deri në </w:t>
      </w:r>
      <w:r w:rsidRPr="00AC7317">
        <w:rPr>
          <w:rFonts w:ascii="Calibri" w:eastAsia="Times New Roman" w:hAnsi="Calibri" w:cs="Calibri"/>
          <w:b/>
          <w:sz w:val="24"/>
          <w:szCs w:val="24"/>
        </w:rPr>
        <w:t>16:00</w:t>
      </w:r>
      <w:r w:rsidR="00AC7317">
        <w:rPr>
          <w:rFonts w:ascii="Calibri" w:eastAsia="Times New Roman" w:hAnsi="Calibri" w:cs="Calibri"/>
          <w:sz w:val="24"/>
          <w:szCs w:val="24"/>
        </w:rPr>
        <w:t>. Përjashtime bëhen vetëm për raste të veçanta, si kujdestaritë pamundësia e arritjes  në kohë</w:t>
      </w:r>
      <w:r w:rsidR="00F07761">
        <w:rPr>
          <w:rFonts w:ascii="Calibri" w:eastAsia="Times New Roman" w:hAnsi="Calibri" w:cs="Calibri"/>
          <w:sz w:val="24"/>
          <w:szCs w:val="24"/>
        </w:rPr>
        <w:t xml:space="preserve"> kur zyrtari gjendet jashtë komunës, situatat emergjente apo nevoja për servisimin e automjeteve. Megjithatë, për këto raste, shërbimi duhet të njoftohet paraprakisht.</w:t>
      </w:r>
      <w:r w:rsidRPr="00AC7317">
        <w:rPr>
          <w:rFonts w:ascii="Calibri" w:eastAsia="Times New Roman" w:hAnsi="Calibri" w:cs="Calibri"/>
          <w:sz w:val="24"/>
          <w:szCs w:val="24"/>
        </w:rPr>
        <w:t xml:space="preserve"> </w:t>
      </w:r>
    </w:p>
    <w:p w14:paraId="3CB27B0A" w14:textId="77777777" w:rsidR="00F07761" w:rsidRPr="00AC7317" w:rsidRDefault="00F07761" w:rsidP="00B331AE">
      <w:pPr>
        <w:spacing w:after="0" w:line="240" w:lineRule="auto"/>
        <w:rPr>
          <w:rFonts w:ascii="Calibri" w:eastAsia="Times New Roman" w:hAnsi="Calibri" w:cs="Calibri"/>
          <w:sz w:val="24"/>
          <w:szCs w:val="24"/>
        </w:rPr>
      </w:pPr>
    </w:p>
    <w:p w14:paraId="2626FAEA" w14:textId="77777777" w:rsidR="00B331AE" w:rsidRPr="00AC7317" w:rsidRDefault="00B331AE" w:rsidP="00B331AE">
      <w:pPr>
        <w:spacing w:line="276" w:lineRule="auto"/>
        <w:jc w:val="both"/>
        <w:rPr>
          <w:rFonts w:ascii="Calibri" w:eastAsia="Times New Roman" w:hAnsi="Calibri" w:cs="Calibri"/>
          <w:sz w:val="24"/>
          <w:szCs w:val="24"/>
        </w:rPr>
      </w:pPr>
      <w:r w:rsidRPr="00AC7317">
        <w:rPr>
          <w:rFonts w:ascii="Calibri" w:eastAsia="Times New Roman" w:hAnsi="Calibri" w:cs="Calibri"/>
          <w:sz w:val="24"/>
          <w:szCs w:val="24"/>
        </w:rPr>
        <w:t xml:space="preserve">Autoparku ka në dispozicion </w:t>
      </w:r>
      <w:r w:rsidRPr="00EF05F7">
        <w:rPr>
          <w:rFonts w:ascii="Calibri" w:eastAsia="Times New Roman" w:hAnsi="Calibri" w:cs="Calibri"/>
          <w:b/>
          <w:sz w:val="24"/>
          <w:szCs w:val="24"/>
        </w:rPr>
        <w:t>27 automjete</w:t>
      </w:r>
      <w:r w:rsidRPr="00AC7317">
        <w:rPr>
          <w:rFonts w:ascii="Calibri" w:eastAsia="Times New Roman" w:hAnsi="Calibri" w:cs="Calibri"/>
          <w:sz w:val="24"/>
          <w:szCs w:val="24"/>
        </w:rPr>
        <w:t>,</w:t>
      </w:r>
      <w:r w:rsidR="00F915AA">
        <w:rPr>
          <w:rFonts w:ascii="Calibri" w:eastAsia="Times New Roman" w:hAnsi="Calibri" w:cs="Calibri"/>
          <w:sz w:val="24"/>
          <w:szCs w:val="24"/>
        </w:rPr>
        <w:t xml:space="preserve"> të cilat janë shpërndarë në drejtoritë dhe zyrat përkatëse.</w:t>
      </w:r>
      <w:r w:rsidR="0066662C">
        <w:rPr>
          <w:rFonts w:ascii="Calibri" w:eastAsia="Times New Roman" w:hAnsi="Calibri" w:cs="Calibri"/>
          <w:sz w:val="24"/>
          <w:szCs w:val="24"/>
        </w:rPr>
        <w:t xml:space="preserve"> </w:t>
      </w:r>
      <w:r w:rsidR="0066662C" w:rsidRPr="0066662C">
        <w:rPr>
          <w:rFonts w:ascii="Calibri" w:eastAsia="Times New Roman" w:hAnsi="Calibri" w:cs="Calibri"/>
          <w:b/>
          <w:sz w:val="24"/>
          <w:szCs w:val="24"/>
        </w:rPr>
        <w:t>Pesë automjete</w:t>
      </w:r>
      <w:r w:rsidR="0066662C">
        <w:rPr>
          <w:rFonts w:ascii="Calibri" w:eastAsia="Times New Roman" w:hAnsi="Calibri" w:cs="Calibri"/>
          <w:b/>
          <w:sz w:val="24"/>
          <w:szCs w:val="24"/>
        </w:rPr>
        <w:t xml:space="preserve">, </w:t>
      </w:r>
      <w:r w:rsidR="0066662C" w:rsidRPr="0066662C">
        <w:rPr>
          <w:rFonts w:ascii="Calibri" w:eastAsia="Times New Roman" w:hAnsi="Calibri" w:cs="Calibri"/>
          <w:sz w:val="24"/>
          <w:szCs w:val="24"/>
        </w:rPr>
        <w:t>i përkasin  Drejtorisë</w:t>
      </w:r>
      <w:r w:rsidR="0066662C">
        <w:rPr>
          <w:rFonts w:ascii="Calibri" w:eastAsia="Times New Roman" w:hAnsi="Calibri" w:cs="Calibri"/>
          <w:sz w:val="24"/>
          <w:szCs w:val="24"/>
        </w:rPr>
        <w:t xml:space="preserve"> së Inspeksionit, </w:t>
      </w:r>
      <w:r w:rsidR="000302CB">
        <w:rPr>
          <w:rFonts w:ascii="Calibri" w:eastAsia="Times New Roman" w:hAnsi="Calibri" w:cs="Calibri"/>
          <w:sz w:val="24"/>
          <w:szCs w:val="24"/>
        </w:rPr>
        <w:t xml:space="preserve"> </w:t>
      </w:r>
      <w:r w:rsidR="000302CB" w:rsidRPr="00E44884">
        <w:rPr>
          <w:rFonts w:ascii="Calibri" w:eastAsia="Times New Roman" w:hAnsi="Calibri" w:cs="Calibri"/>
          <w:b/>
          <w:sz w:val="24"/>
          <w:szCs w:val="24"/>
        </w:rPr>
        <w:t>pesë të tjera</w:t>
      </w:r>
      <w:r w:rsidR="000302CB">
        <w:rPr>
          <w:rFonts w:ascii="Calibri" w:eastAsia="Times New Roman" w:hAnsi="Calibri" w:cs="Calibri"/>
          <w:sz w:val="24"/>
          <w:szCs w:val="24"/>
        </w:rPr>
        <w:t xml:space="preserve">  Zyrës së Kryetarit, </w:t>
      </w:r>
      <w:r w:rsidR="0066662C">
        <w:rPr>
          <w:rFonts w:ascii="Calibri" w:eastAsia="Times New Roman" w:hAnsi="Calibri" w:cs="Calibri"/>
          <w:sz w:val="24"/>
          <w:szCs w:val="24"/>
        </w:rPr>
        <w:t>Drejtorisë së Shërbimeve Publike dhe Drejtorisë së Financave. Pjesa tjetër është në shfrytëzim nga drejtoritë e tjera.</w:t>
      </w:r>
    </w:p>
    <w:p w14:paraId="4074AA0A" w14:textId="77777777" w:rsidR="00B331AE" w:rsidRPr="00AC7317" w:rsidRDefault="001C2A9D" w:rsidP="00B331AE">
      <w:pPr>
        <w:spacing w:after="0" w:line="276" w:lineRule="auto"/>
        <w:rPr>
          <w:rFonts w:ascii="Calibri" w:eastAsia="Times New Roman" w:hAnsi="Calibri" w:cs="Calibri"/>
          <w:sz w:val="24"/>
          <w:szCs w:val="24"/>
        </w:rPr>
      </w:pPr>
      <w:r>
        <w:rPr>
          <w:rFonts w:ascii="Calibri" w:eastAsia="Times New Roman" w:hAnsi="Calibri" w:cs="Calibri"/>
          <w:sz w:val="24"/>
          <w:szCs w:val="24"/>
        </w:rPr>
        <w:t xml:space="preserve">Ndër të tjera, një automjet i tipit </w:t>
      </w:r>
      <w:r w:rsidRPr="00E44884">
        <w:rPr>
          <w:rFonts w:ascii="Calibri" w:eastAsia="Times New Roman" w:hAnsi="Calibri" w:cs="Calibri"/>
          <w:b/>
          <w:sz w:val="24"/>
          <w:szCs w:val="24"/>
        </w:rPr>
        <w:t>Nissan Petrol</w:t>
      </w:r>
      <w:r>
        <w:rPr>
          <w:rFonts w:ascii="Calibri" w:eastAsia="Times New Roman" w:hAnsi="Calibri" w:cs="Calibri"/>
          <w:sz w:val="24"/>
          <w:szCs w:val="24"/>
        </w:rPr>
        <w:t xml:space="preserve"> ka kaluar në shfrytëzim nga </w:t>
      </w:r>
      <w:r w:rsidRPr="00E44884">
        <w:rPr>
          <w:rFonts w:ascii="Calibri" w:eastAsia="Times New Roman" w:hAnsi="Calibri" w:cs="Calibri"/>
          <w:b/>
          <w:sz w:val="24"/>
          <w:szCs w:val="24"/>
        </w:rPr>
        <w:t>Agjencia Pyjore e Kosovës</w:t>
      </w:r>
      <w:r>
        <w:rPr>
          <w:rFonts w:ascii="Calibri" w:eastAsia="Times New Roman" w:hAnsi="Calibri" w:cs="Calibri"/>
          <w:sz w:val="24"/>
          <w:szCs w:val="24"/>
        </w:rPr>
        <w:t xml:space="preserve"> më</w:t>
      </w:r>
      <w:r w:rsidR="000302CB">
        <w:rPr>
          <w:rFonts w:ascii="Calibri" w:eastAsia="Times New Roman" w:hAnsi="Calibri" w:cs="Calibri"/>
          <w:sz w:val="24"/>
          <w:szCs w:val="24"/>
        </w:rPr>
        <w:t xml:space="preserve"> </w:t>
      </w:r>
      <w:r w:rsidR="000302CB" w:rsidRPr="00E44884">
        <w:rPr>
          <w:rFonts w:ascii="Calibri" w:eastAsia="Times New Roman" w:hAnsi="Calibri" w:cs="Calibri"/>
          <w:b/>
          <w:sz w:val="24"/>
          <w:szCs w:val="24"/>
        </w:rPr>
        <w:t>01.0</w:t>
      </w:r>
      <w:r w:rsidRPr="00E44884">
        <w:rPr>
          <w:rFonts w:ascii="Calibri" w:eastAsia="Times New Roman" w:hAnsi="Calibri" w:cs="Calibri"/>
          <w:b/>
          <w:sz w:val="24"/>
          <w:szCs w:val="24"/>
        </w:rPr>
        <w:t>2.2024</w:t>
      </w:r>
      <w:r>
        <w:rPr>
          <w:rFonts w:ascii="Calibri" w:eastAsia="Times New Roman" w:hAnsi="Calibri" w:cs="Calibri"/>
          <w:sz w:val="24"/>
          <w:szCs w:val="24"/>
        </w:rPr>
        <w:t xml:space="preserve">, ndërsa një tjetër është transferuar tek </w:t>
      </w:r>
      <w:r w:rsidRPr="00E44884">
        <w:rPr>
          <w:rFonts w:ascii="Calibri" w:eastAsia="Times New Roman" w:hAnsi="Calibri" w:cs="Calibri"/>
          <w:b/>
          <w:sz w:val="24"/>
          <w:szCs w:val="24"/>
        </w:rPr>
        <w:t>Shërbimi i Zjarrfikësve</w:t>
      </w:r>
      <w:r>
        <w:rPr>
          <w:rFonts w:ascii="Calibri" w:eastAsia="Times New Roman" w:hAnsi="Calibri" w:cs="Calibri"/>
          <w:sz w:val="24"/>
          <w:szCs w:val="24"/>
        </w:rPr>
        <w:t xml:space="preserve"> më </w:t>
      </w:r>
      <w:r w:rsidRPr="00E44884">
        <w:rPr>
          <w:rFonts w:ascii="Calibri" w:eastAsia="Times New Roman" w:hAnsi="Calibri" w:cs="Calibri"/>
          <w:b/>
          <w:sz w:val="24"/>
          <w:szCs w:val="24"/>
        </w:rPr>
        <w:t>03.06.2024</w:t>
      </w:r>
      <w:r>
        <w:rPr>
          <w:rFonts w:ascii="Calibri" w:eastAsia="Times New Roman" w:hAnsi="Calibri" w:cs="Calibri"/>
          <w:sz w:val="24"/>
          <w:szCs w:val="24"/>
        </w:rPr>
        <w:t>. Gjithashtu</w:t>
      </w:r>
      <w:r w:rsidR="00E44884">
        <w:rPr>
          <w:rFonts w:ascii="Calibri" w:eastAsia="Times New Roman" w:hAnsi="Calibri" w:cs="Calibri"/>
          <w:sz w:val="24"/>
          <w:szCs w:val="24"/>
        </w:rPr>
        <w:t>,</w:t>
      </w:r>
      <w:r>
        <w:rPr>
          <w:rFonts w:ascii="Calibri" w:eastAsia="Times New Roman" w:hAnsi="Calibri" w:cs="Calibri"/>
          <w:sz w:val="24"/>
          <w:szCs w:val="24"/>
        </w:rPr>
        <w:t xml:space="preserve">  automjeti </w:t>
      </w:r>
      <w:r w:rsidRPr="00E44884">
        <w:rPr>
          <w:rFonts w:ascii="Calibri" w:eastAsia="Times New Roman" w:hAnsi="Calibri" w:cs="Calibri"/>
          <w:b/>
          <w:sz w:val="24"/>
          <w:szCs w:val="24"/>
        </w:rPr>
        <w:t>Mitsubishi Pajero</w:t>
      </w:r>
      <w:r>
        <w:rPr>
          <w:rFonts w:ascii="Calibri" w:eastAsia="Times New Roman" w:hAnsi="Calibri" w:cs="Calibri"/>
          <w:sz w:val="24"/>
          <w:szCs w:val="24"/>
        </w:rPr>
        <w:t xml:space="preserve"> </w:t>
      </w:r>
      <w:r w:rsidRPr="00E44884">
        <w:rPr>
          <w:rFonts w:ascii="Calibri" w:eastAsia="Times New Roman" w:hAnsi="Calibri" w:cs="Calibri"/>
          <w:b/>
          <w:sz w:val="24"/>
          <w:szCs w:val="24"/>
        </w:rPr>
        <w:t>06Z-32-04</w:t>
      </w:r>
      <w:r>
        <w:rPr>
          <w:rFonts w:ascii="Calibri" w:eastAsia="Times New Roman" w:hAnsi="Calibri" w:cs="Calibri"/>
          <w:sz w:val="24"/>
          <w:szCs w:val="24"/>
        </w:rPr>
        <w:t xml:space="preserve"> ka kaluar në Agjencinë Pyjore  më </w:t>
      </w:r>
      <w:r w:rsidRPr="00E44884">
        <w:rPr>
          <w:rFonts w:ascii="Calibri" w:eastAsia="Times New Roman" w:hAnsi="Calibri" w:cs="Calibri"/>
          <w:b/>
          <w:sz w:val="24"/>
          <w:szCs w:val="24"/>
        </w:rPr>
        <w:t>27.09.2024</w:t>
      </w:r>
      <w:r>
        <w:rPr>
          <w:rFonts w:ascii="Calibri" w:eastAsia="Times New Roman" w:hAnsi="Calibri" w:cs="Calibri"/>
          <w:sz w:val="24"/>
          <w:szCs w:val="24"/>
        </w:rPr>
        <w:t>.</w:t>
      </w:r>
    </w:p>
    <w:p w14:paraId="56AC22F7" w14:textId="77777777" w:rsidR="00B331AE" w:rsidRPr="00AC7317" w:rsidRDefault="00B331AE" w:rsidP="00B331AE">
      <w:pPr>
        <w:spacing w:after="0" w:line="276" w:lineRule="auto"/>
        <w:jc w:val="both"/>
        <w:rPr>
          <w:rFonts w:ascii="Calibri" w:eastAsia="Times New Roman" w:hAnsi="Calibri" w:cs="Calibri"/>
          <w:sz w:val="24"/>
          <w:szCs w:val="24"/>
        </w:rPr>
      </w:pPr>
    </w:p>
    <w:p w14:paraId="24C635B3" w14:textId="77777777" w:rsidR="00B331AE" w:rsidRPr="00AC7317" w:rsidRDefault="00246D70" w:rsidP="00B331AE">
      <w:pPr>
        <w:spacing w:after="0" w:line="276" w:lineRule="auto"/>
        <w:jc w:val="both"/>
        <w:rPr>
          <w:rFonts w:ascii="Calibri" w:eastAsia="Times New Roman" w:hAnsi="Calibri" w:cs="Calibri"/>
          <w:sz w:val="24"/>
          <w:szCs w:val="24"/>
        </w:rPr>
      </w:pPr>
      <w:r>
        <w:rPr>
          <w:rFonts w:ascii="Calibri" w:eastAsia="Times New Roman" w:hAnsi="Calibri" w:cs="Calibri"/>
          <w:sz w:val="24"/>
          <w:szCs w:val="24"/>
        </w:rPr>
        <w:t xml:space="preserve">Më poshtë paraqitet tabela me të dhënat </w:t>
      </w:r>
      <w:r w:rsidR="007B3471">
        <w:rPr>
          <w:rFonts w:ascii="Calibri" w:eastAsia="Times New Roman" w:hAnsi="Calibri" w:cs="Calibri"/>
          <w:sz w:val="24"/>
          <w:szCs w:val="24"/>
        </w:rPr>
        <w:t>për kilometrat e përshkruara dhe sasinë</w:t>
      </w:r>
      <w:r w:rsidR="00104136">
        <w:rPr>
          <w:rFonts w:ascii="Calibri" w:eastAsia="Times New Roman" w:hAnsi="Calibri" w:cs="Calibri"/>
          <w:sz w:val="24"/>
          <w:szCs w:val="24"/>
        </w:rPr>
        <w:t xml:space="preserve"> e derivateve  të shpenzuara.</w:t>
      </w:r>
    </w:p>
    <w:p w14:paraId="6306D0F1" w14:textId="77777777" w:rsidR="00B331AE" w:rsidRPr="00AC7317" w:rsidRDefault="00B331AE" w:rsidP="00B331AE">
      <w:pPr>
        <w:spacing w:after="0"/>
        <w:jc w:val="both"/>
        <w:rPr>
          <w:rFonts w:ascii="Calibri" w:eastAsia="Times New Roman" w:hAnsi="Calibri" w:cs="Calibri"/>
          <w:sz w:val="24"/>
          <w:szCs w:val="24"/>
        </w:rPr>
      </w:pPr>
    </w:p>
    <w:tbl>
      <w:tblPr>
        <w:tblpPr w:leftFromText="180" w:rightFromText="180"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
        <w:gridCol w:w="1609"/>
        <w:gridCol w:w="1793"/>
        <w:gridCol w:w="1796"/>
        <w:gridCol w:w="1299"/>
        <w:gridCol w:w="1710"/>
      </w:tblGrid>
      <w:tr w:rsidR="00B331AE" w:rsidRPr="00AC7317" w14:paraId="1B19AD8C" w14:textId="77777777" w:rsidTr="004A1A99">
        <w:trPr>
          <w:trHeight w:val="390"/>
        </w:trPr>
        <w:tc>
          <w:tcPr>
            <w:tcW w:w="1063" w:type="dxa"/>
            <w:shd w:val="clear" w:color="auto" w:fill="FFFF00"/>
          </w:tcPr>
          <w:p w14:paraId="178AA13E" w14:textId="77777777" w:rsidR="00B331AE" w:rsidRPr="00AC7317" w:rsidRDefault="00B331AE" w:rsidP="00B331AE">
            <w:pPr>
              <w:ind w:left="-90"/>
              <w:rPr>
                <w:rFonts w:ascii="MS Reference Sans Serif" w:eastAsia="Times New Roman" w:hAnsi="MS Reference Sans Serif" w:cs="Microsoft Sans Serif"/>
              </w:rPr>
            </w:pPr>
          </w:p>
          <w:p w14:paraId="3C588C62" w14:textId="77777777" w:rsidR="00B331AE" w:rsidRPr="00AC7317" w:rsidRDefault="00B331AE" w:rsidP="00B331AE">
            <w:pPr>
              <w:ind w:left="-90"/>
              <w:rPr>
                <w:rFonts w:ascii="MS Reference Sans Serif" w:eastAsia="Times New Roman" w:hAnsi="MS Reference Sans Serif" w:cs="Microsoft Sans Serif"/>
              </w:rPr>
            </w:pPr>
          </w:p>
        </w:tc>
        <w:tc>
          <w:tcPr>
            <w:tcW w:w="1609" w:type="dxa"/>
            <w:shd w:val="clear" w:color="auto" w:fill="FFFF00"/>
          </w:tcPr>
          <w:p w14:paraId="2C0E62AB" w14:textId="77777777" w:rsidR="00B331AE" w:rsidRPr="00AC7317" w:rsidRDefault="00B331AE" w:rsidP="00B331AE">
            <w:pPr>
              <w:rPr>
                <w:rFonts w:ascii="MS Reference Sans Serif" w:eastAsia="Times New Roman" w:hAnsi="MS Reference Sans Serif" w:cs="Microsoft Sans Serif"/>
                <w:b/>
              </w:rPr>
            </w:pPr>
            <w:r w:rsidRPr="00AC7317">
              <w:rPr>
                <w:rFonts w:ascii="MS Reference Sans Serif" w:eastAsia="Times New Roman" w:hAnsi="MS Reference Sans Serif" w:cs="Microsoft Sans Serif"/>
                <w:b/>
              </w:rPr>
              <w:t>Numri i automjeteve</w:t>
            </w:r>
          </w:p>
        </w:tc>
        <w:tc>
          <w:tcPr>
            <w:tcW w:w="1793" w:type="dxa"/>
            <w:shd w:val="clear" w:color="auto" w:fill="FFFF00"/>
          </w:tcPr>
          <w:p w14:paraId="3EEC1682" w14:textId="77777777" w:rsidR="00B331AE" w:rsidRPr="00AC7317" w:rsidRDefault="00B331AE" w:rsidP="00B331AE">
            <w:pPr>
              <w:rPr>
                <w:rFonts w:ascii="MS Reference Sans Serif" w:eastAsia="Times New Roman" w:hAnsi="MS Reference Sans Serif" w:cs="Microsoft Sans Serif"/>
                <w:b/>
              </w:rPr>
            </w:pPr>
            <w:r w:rsidRPr="00AC7317">
              <w:rPr>
                <w:rFonts w:ascii="MS Reference Sans Serif" w:eastAsia="Times New Roman" w:hAnsi="MS Reference Sans Serif" w:cs="Microsoft Sans Serif"/>
                <w:b/>
              </w:rPr>
              <w:t xml:space="preserve">Km. e </w:t>
            </w:r>
          </w:p>
          <w:p w14:paraId="022851A5" w14:textId="77777777" w:rsidR="00B331AE" w:rsidRPr="00AC7317" w:rsidRDefault="00B331AE" w:rsidP="00B331AE">
            <w:pPr>
              <w:rPr>
                <w:rFonts w:ascii="MS Reference Sans Serif" w:eastAsia="Times New Roman" w:hAnsi="MS Reference Sans Serif" w:cs="Microsoft Sans Serif"/>
                <w:b/>
              </w:rPr>
            </w:pPr>
            <w:r w:rsidRPr="00AC7317">
              <w:rPr>
                <w:rFonts w:ascii="MS Reference Sans Serif" w:eastAsia="Times New Roman" w:hAnsi="MS Reference Sans Serif" w:cs="Microsoft Sans Serif"/>
                <w:b/>
              </w:rPr>
              <w:t>kaluara</w:t>
            </w:r>
          </w:p>
        </w:tc>
        <w:tc>
          <w:tcPr>
            <w:tcW w:w="1796" w:type="dxa"/>
            <w:shd w:val="clear" w:color="auto" w:fill="FFFF00"/>
          </w:tcPr>
          <w:p w14:paraId="5FD0E74E" w14:textId="77777777" w:rsidR="00B331AE" w:rsidRPr="00AC7317" w:rsidRDefault="00B331AE" w:rsidP="00B331AE">
            <w:pPr>
              <w:rPr>
                <w:rFonts w:ascii="MS Reference Sans Serif" w:eastAsia="Times New Roman" w:hAnsi="MS Reference Sans Serif" w:cs="Microsoft Sans Serif"/>
                <w:b/>
              </w:rPr>
            </w:pPr>
            <w:r w:rsidRPr="00AC7317">
              <w:rPr>
                <w:rFonts w:ascii="MS Reference Sans Serif" w:eastAsia="Times New Roman" w:hAnsi="MS Reference Sans Serif" w:cs="Microsoft Sans Serif"/>
                <w:b/>
              </w:rPr>
              <w:t xml:space="preserve">Sasia e </w:t>
            </w:r>
          </w:p>
          <w:p w14:paraId="6C46764D" w14:textId="77777777" w:rsidR="00B331AE" w:rsidRPr="00AC7317" w:rsidRDefault="00B331AE" w:rsidP="00B331AE">
            <w:pPr>
              <w:rPr>
                <w:rFonts w:ascii="MS Reference Sans Serif" w:eastAsia="Times New Roman" w:hAnsi="MS Reference Sans Serif" w:cs="Microsoft Sans Serif"/>
                <w:b/>
              </w:rPr>
            </w:pPr>
            <w:r w:rsidRPr="00AC7317">
              <w:rPr>
                <w:rFonts w:ascii="MS Reference Sans Serif" w:eastAsia="Times New Roman" w:hAnsi="MS Reference Sans Serif" w:cs="Microsoft Sans Serif"/>
                <w:b/>
              </w:rPr>
              <w:t>derivateve</w:t>
            </w:r>
          </w:p>
        </w:tc>
        <w:tc>
          <w:tcPr>
            <w:tcW w:w="1299" w:type="dxa"/>
            <w:shd w:val="clear" w:color="auto" w:fill="FFFF00"/>
          </w:tcPr>
          <w:p w14:paraId="66354615" w14:textId="77777777" w:rsidR="00B331AE" w:rsidRPr="00AC7317" w:rsidRDefault="00B331AE" w:rsidP="00B331AE">
            <w:pPr>
              <w:rPr>
                <w:rFonts w:ascii="MS Reference Sans Serif" w:eastAsia="Times New Roman" w:hAnsi="MS Reference Sans Serif" w:cs="Microsoft Sans Serif"/>
                <w:b/>
              </w:rPr>
            </w:pPr>
            <w:r w:rsidRPr="00AC7317">
              <w:rPr>
                <w:rFonts w:ascii="MS Reference Sans Serif" w:eastAsia="Times New Roman" w:hAnsi="MS Reference Sans Serif" w:cs="Microsoft Sans Serif"/>
                <w:b/>
              </w:rPr>
              <w:t xml:space="preserve">     </w:t>
            </w:r>
          </w:p>
          <w:p w14:paraId="24CE72DD" w14:textId="77777777" w:rsidR="00B331AE" w:rsidRPr="00AC7317" w:rsidRDefault="00B331AE" w:rsidP="00B331AE">
            <w:pPr>
              <w:rPr>
                <w:rFonts w:ascii="MS Reference Sans Serif" w:eastAsia="Times New Roman" w:hAnsi="MS Reference Sans Serif" w:cs="Microsoft Sans Serif"/>
                <w:b/>
              </w:rPr>
            </w:pPr>
            <w:r w:rsidRPr="00AC7317">
              <w:rPr>
                <w:rFonts w:ascii="MS Reference Sans Serif" w:eastAsia="Times New Roman" w:hAnsi="MS Reference Sans Serif" w:cs="Microsoft Sans Serif"/>
                <w:b/>
              </w:rPr>
              <w:t xml:space="preserve">       %</w:t>
            </w:r>
          </w:p>
        </w:tc>
        <w:tc>
          <w:tcPr>
            <w:tcW w:w="1710" w:type="dxa"/>
            <w:shd w:val="clear" w:color="auto" w:fill="FFFF00"/>
          </w:tcPr>
          <w:p w14:paraId="1F195CF5" w14:textId="77777777" w:rsidR="00B331AE" w:rsidRPr="00AC7317" w:rsidRDefault="00B331AE" w:rsidP="00B331AE">
            <w:pPr>
              <w:rPr>
                <w:rFonts w:ascii="MS Reference Sans Serif" w:eastAsia="Times New Roman" w:hAnsi="MS Reference Sans Serif" w:cs="Microsoft Sans Serif"/>
                <w:b/>
              </w:rPr>
            </w:pPr>
            <w:r w:rsidRPr="00AC7317">
              <w:rPr>
                <w:rFonts w:ascii="MS Reference Sans Serif" w:eastAsia="Times New Roman" w:hAnsi="MS Reference Sans Serif" w:cs="Microsoft Sans Serif"/>
                <w:b/>
              </w:rPr>
              <w:t xml:space="preserve">     </w:t>
            </w:r>
          </w:p>
          <w:p w14:paraId="2B0FE039" w14:textId="77777777" w:rsidR="00B331AE" w:rsidRPr="00AC7317" w:rsidRDefault="00B331AE" w:rsidP="00B331AE">
            <w:pPr>
              <w:rPr>
                <w:rFonts w:ascii="MS Reference Sans Serif" w:eastAsia="Times New Roman" w:hAnsi="MS Reference Sans Serif" w:cs="Microsoft Sans Serif"/>
                <w:b/>
              </w:rPr>
            </w:pPr>
            <w:r w:rsidRPr="00AC7317">
              <w:rPr>
                <w:rFonts w:ascii="MS Reference Sans Serif" w:eastAsia="Times New Roman" w:hAnsi="MS Reference Sans Serif" w:cs="Microsoft Sans Serif"/>
                <w:b/>
              </w:rPr>
              <w:t xml:space="preserve">      Servisimi</w:t>
            </w:r>
          </w:p>
        </w:tc>
      </w:tr>
      <w:tr w:rsidR="00B331AE" w:rsidRPr="00AC7317" w14:paraId="10884885" w14:textId="77777777" w:rsidTr="004A1A99">
        <w:trPr>
          <w:trHeight w:val="465"/>
        </w:trPr>
        <w:tc>
          <w:tcPr>
            <w:tcW w:w="1063" w:type="dxa"/>
            <w:shd w:val="clear" w:color="auto" w:fill="FFFF00"/>
          </w:tcPr>
          <w:p w14:paraId="4323883C" w14:textId="77777777" w:rsidR="00B331AE" w:rsidRPr="00AC7317" w:rsidRDefault="00B331AE" w:rsidP="00B331AE">
            <w:pPr>
              <w:ind w:left="-90"/>
              <w:rPr>
                <w:rFonts w:ascii="MS Reference Sans Serif" w:eastAsia="Times New Roman" w:hAnsi="MS Reference Sans Serif" w:cs="Microsoft Sans Serif"/>
                <w:b/>
              </w:rPr>
            </w:pPr>
          </w:p>
          <w:p w14:paraId="452E3E5D" w14:textId="77777777" w:rsidR="00B331AE" w:rsidRPr="00AC7317" w:rsidRDefault="00B331AE" w:rsidP="00B331AE">
            <w:pPr>
              <w:ind w:left="-90"/>
              <w:rPr>
                <w:rFonts w:ascii="MS Reference Sans Serif" w:eastAsia="Times New Roman" w:hAnsi="MS Reference Sans Serif" w:cs="Microsoft Sans Serif"/>
                <w:b/>
              </w:rPr>
            </w:pPr>
            <w:r w:rsidRPr="00AC7317">
              <w:rPr>
                <w:rFonts w:ascii="MS Reference Sans Serif" w:eastAsia="Times New Roman" w:hAnsi="MS Reference Sans Serif" w:cs="Microsoft Sans Serif"/>
                <w:b/>
              </w:rPr>
              <w:t>2023</w:t>
            </w:r>
          </w:p>
        </w:tc>
        <w:tc>
          <w:tcPr>
            <w:tcW w:w="1609" w:type="dxa"/>
          </w:tcPr>
          <w:p w14:paraId="1A1B4416" w14:textId="77777777" w:rsidR="00B331AE" w:rsidRPr="00AC7317" w:rsidRDefault="00B331AE" w:rsidP="00B331AE">
            <w:pPr>
              <w:jc w:val="center"/>
              <w:rPr>
                <w:rFonts w:ascii="MS Reference Sans Serif" w:eastAsia="Times New Roman" w:hAnsi="MS Reference Sans Serif" w:cs="Microsoft Sans Serif"/>
              </w:rPr>
            </w:pPr>
          </w:p>
          <w:p w14:paraId="230FD2B7" w14:textId="77777777" w:rsidR="00B331AE" w:rsidRPr="00AC7317" w:rsidRDefault="00B331AE" w:rsidP="00B331AE">
            <w:pPr>
              <w:jc w:val="center"/>
              <w:rPr>
                <w:rFonts w:ascii="MS Reference Sans Serif" w:eastAsia="Times New Roman" w:hAnsi="MS Reference Sans Serif" w:cs="Microsoft Sans Serif"/>
              </w:rPr>
            </w:pPr>
            <w:r w:rsidRPr="00AC7317">
              <w:rPr>
                <w:rFonts w:ascii="MS Reference Sans Serif" w:eastAsia="Times New Roman" w:hAnsi="MS Reference Sans Serif" w:cs="Microsoft Sans Serif"/>
              </w:rPr>
              <w:t>32</w:t>
            </w:r>
          </w:p>
        </w:tc>
        <w:tc>
          <w:tcPr>
            <w:tcW w:w="1793" w:type="dxa"/>
          </w:tcPr>
          <w:p w14:paraId="31137E57" w14:textId="77777777" w:rsidR="00B331AE" w:rsidRPr="00AC7317" w:rsidRDefault="00B331AE" w:rsidP="00B331AE">
            <w:pPr>
              <w:jc w:val="right"/>
              <w:rPr>
                <w:rFonts w:ascii="MS Reference Sans Serif" w:eastAsia="Times New Roman" w:hAnsi="MS Reference Sans Serif" w:cs="Microsoft Sans Serif"/>
              </w:rPr>
            </w:pPr>
          </w:p>
          <w:p w14:paraId="53E28A80" w14:textId="77777777" w:rsidR="00B331AE" w:rsidRPr="00AC7317" w:rsidRDefault="00B331AE" w:rsidP="00B331AE">
            <w:pPr>
              <w:jc w:val="right"/>
              <w:rPr>
                <w:rFonts w:ascii="MS Reference Sans Serif" w:eastAsia="Times New Roman" w:hAnsi="MS Reference Sans Serif" w:cs="Microsoft Sans Serif"/>
              </w:rPr>
            </w:pPr>
            <w:r w:rsidRPr="00AC7317">
              <w:rPr>
                <w:rFonts w:ascii="MS Reference Sans Serif" w:eastAsia="Times New Roman" w:hAnsi="MS Reference Sans Serif" w:cs="Microsoft Sans Serif"/>
              </w:rPr>
              <w:t>276611</w:t>
            </w:r>
          </w:p>
        </w:tc>
        <w:tc>
          <w:tcPr>
            <w:tcW w:w="1796" w:type="dxa"/>
          </w:tcPr>
          <w:p w14:paraId="34E82180" w14:textId="77777777" w:rsidR="00B331AE" w:rsidRPr="00AC7317" w:rsidRDefault="00B331AE" w:rsidP="00B331AE">
            <w:pPr>
              <w:jc w:val="right"/>
              <w:rPr>
                <w:rFonts w:ascii="MS Reference Sans Serif" w:eastAsia="Times New Roman" w:hAnsi="MS Reference Sans Serif" w:cs="Microsoft Sans Serif"/>
              </w:rPr>
            </w:pPr>
          </w:p>
          <w:p w14:paraId="4859EC8A" w14:textId="77777777" w:rsidR="00B331AE" w:rsidRPr="00AC7317" w:rsidRDefault="00B331AE" w:rsidP="00B331AE">
            <w:pPr>
              <w:jc w:val="right"/>
              <w:rPr>
                <w:rFonts w:ascii="MS Reference Sans Serif" w:eastAsia="Times New Roman" w:hAnsi="MS Reference Sans Serif" w:cs="Microsoft Sans Serif"/>
              </w:rPr>
            </w:pPr>
            <w:r w:rsidRPr="00AC7317">
              <w:rPr>
                <w:rFonts w:ascii="MS Reference Sans Serif" w:eastAsia="Times New Roman" w:hAnsi="MS Reference Sans Serif" w:cs="Microsoft Sans Serif"/>
              </w:rPr>
              <w:t>24,372.65</w:t>
            </w:r>
          </w:p>
        </w:tc>
        <w:tc>
          <w:tcPr>
            <w:tcW w:w="1299" w:type="dxa"/>
          </w:tcPr>
          <w:p w14:paraId="3CD43716" w14:textId="77777777" w:rsidR="00B331AE" w:rsidRPr="00AC7317" w:rsidRDefault="00B331AE" w:rsidP="00B331AE">
            <w:pPr>
              <w:jc w:val="right"/>
              <w:rPr>
                <w:rFonts w:ascii="MS Reference Sans Serif" w:eastAsia="Times New Roman" w:hAnsi="MS Reference Sans Serif" w:cs="Microsoft Sans Serif"/>
              </w:rPr>
            </w:pPr>
          </w:p>
          <w:p w14:paraId="34520F60" w14:textId="77777777" w:rsidR="00B331AE" w:rsidRPr="00AC7317" w:rsidRDefault="00B331AE" w:rsidP="00B331AE">
            <w:pPr>
              <w:jc w:val="right"/>
              <w:rPr>
                <w:rFonts w:ascii="MS Reference Sans Serif" w:eastAsia="Times New Roman" w:hAnsi="MS Reference Sans Serif" w:cs="Microsoft Sans Serif"/>
              </w:rPr>
            </w:pPr>
            <w:r w:rsidRPr="00AC7317">
              <w:rPr>
                <w:rFonts w:ascii="MS Reference Sans Serif" w:eastAsia="Times New Roman" w:hAnsi="MS Reference Sans Serif" w:cs="Microsoft Sans Serif"/>
              </w:rPr>
              <w:t>8.81</w:t>
            </w:r>
          </w:p>
        </w:tc>
        <w:tc>
          <w:tcPr>
            <w:tcW w:w="1710" w:type="dxa"/>
          </w:tcPr>
          <w:p w14:paraId="4B249B2F" w14:textId="77777777" w:rsidR="00B331AE" w:rsidRPr="00AC7317" w:rsidRDefault="00B331AE" w:rsidP="00B331AE">
            <w:pPr>
              <w:jc w:val="right"/>
              <w:rPr>
                <w:rFonts w:ascii="MS Reference Sans Serif" w:eastAsia="Times New Roman" w:hAnsi="MS Reference Sans Serif" w:cs="Microsoft Sans Serif"/>
              </w:rPr>
            </w:pPr>
          </w:p>
          <w:p w14:paraId="56623496" w14:textId="77777777" w:rsidR="00B331AE" w:rsidRPr="00AC7317" w:rsidRDefault="00B331AE" w:rsidP="00B331AE">
            <w:pPr>
              <w:jc w:val="right"/>
              <w:rPr>
                <w:rFonts w:ascii="MS Reference Sans Serif" w:eastAsia="Times New Roman" w:hAnsi="MS Reference Sans Serif" w:cs="Microsoft Sans Serif"/>
              </w:rPr>
            </w:pPr>
            <w:r w:rsidRPr="00AC7317">
              <w:rPr>
                <w:rFonts w:ascii="MS Reference Sans Serif" w:eastAsia="Times New Roman" w:hAnsi="MS Reference Sans Serif" w:cs="Microsoft Sans Serif"/>
              </w:rPr>
              <w:t>15,519.00</w:t>
            </w:r>
          </w:p>
        </w:tc>
      </w:tr>
      <w:tr w:rsidR="00B331AE" w:rsidRPr="00AC7317" w14:paraId="7A333928" w14:textId="77777777" w:rsidTr="004A1A99">
        <w:trPr>
          <w:trHeight w:val="465"/>
        </w:trPr>
        <w:tc>
          <w:tcPr>
            <w:tcW w:w="1063" w:type="dxa"/>
            <w:shd w:val="clear" w:color="auto" w:fill="FFFF00"/>
          </w:tcPr>
          <w:p w14:paraId="5752CA9E" w14:textId="77777777" w:rsidR="00B331AE" w:rsidRPr="00AC7317" w:rsidRDefault="00B331AE" w:rsidP="00B331AE">
            <w:pPr>
              <w:ind w:left="-90"/>
              <w:rPr>
                <w:rFonts w:ascii="MS Reference Sans Serif" w:eastAsia="Times New Roman" w:hAnsi="MS Reference Sans Serif" w:cs="Microsoft Sans Serif"/>
                <w:b/>
              </w:rPr>
            </w:pPr>
          </w:p>
          <w:p w14:paraId="1E33E0FF" w14:textId="77777777" w:rsidR="00B331AE" w:rsidRPr="00AC7317" w:rsidRDefault="00B331AE" w:rsidP="00B331AE">
            <w:pPr>
              <w:ind w:left="-90"/>
              <w:rPr>
                <w:rFonts w:ascii="MS Reference Sans Serif" w:eastAsia="Times New Roman" w:hAnsi="MS Reference Sans Serif" w:cs="Microsoft Sans Serif"/>
                <w:b/>
              </w:rPr>
            </w:pPr>
            <w:r w:rsidRPr="00AC7317">
              <w:rPr>
                <w:rFonts w:ascii="MS Reference Sans Serif" w:eastAsia="Times New Roman" w:hAnsi="MS Reference Sans Serif" w:cs="Microsoft Sans Serif"/>
                <w:b/>
              </w:rPr>
              <w:t>2024</w:t>
            </w:r>
          </w:p>
        </w:tc>
        <w:tc>
          <w:tcPr>
            <w:tcW w:w="1609" w:type="dxa"/>
          </w:tcPr>
          <w:p w14:paraId="474B690F" w14:textId="77777777" w:rsidR="00B331AE" w:rsidRPr="00AC7317" w:rsidRDefault="00B331AE" w:rsidP="00B331AE">
            <w:pPr>
              <w:jc w:val="center"/>
              <w:rPr>
                <w:rFonts w:ascii="MS Reference Sans Serif" w:eastAsia="Times New Roman" w:hAnsi="MS Reference Sans Serif" w:cs="Microsoft Sans Serif"/>
              </w:rPr>
            </w:pPr>
          </w:p>
          <w:p w14:paraId="330A36CC" w14:textId="77777777" w:rsidR="00B331AE" w:rsidRPr="00AC7317" w:rsidRDefault="00B331AE" w:rsidP="00B331AE">
            <w:pPr>
              <w:jc w:val="center"/>
              <w:rPr>
                <w:rFonts w:ascii="MS Reference Sans Serif" w:eastAsia="Times New Roman" w:hAnsi="MS Reference Sans Serif" w:cs="Microsoft Sans Serif"/>
              </w:rPr>
            </w:pPr>
            <w:r w:rsidRPr="00AC7317">
              <w:rPr>
                <w:rFonts w:ascii="MS Reference Sans Serif" w:eastAsia="Times New Roman" w:hAnsi="MS Reference Sans Serif" w:cs="Microsoft Sans Serif"/>
              </w:rPr>
              <w:t>30</w:t>
            </w:r>
          </w:p>
        </w:tc>
        <w:tc>
          <w:tcPr>
            <w:tcW w:w="1793" w:type="dxa"/>
          </w:tcPr>
          <w:p w14:paraId="29E4FB7D" w14:textId="77777777" w:rsidR="00B331AE" w:rsidRPr="00AC7317" w:rsidRDefault="00B331AE" w:rsidP="00B331AE">
            <w:pPr>
              <w:jc w:val="right"/>
              <w:rPr>
                <w:rFonts w:ascii="MS Reference Sans Serif" w:eastAsia="Times New Roman" w:hAnsi="MS Reference Sans Serif" w:cs="Microsoft Sans Serif"/>
              </w:rPr>
            </w:pPr>
          </w:p>
          <w:p w14:paraId="5090B9E9" w14:textId="77777777" w:rsidR="00B331AE" w:rsidRPr="00AC7317" w:rsidRDefault="00B331AE" w:rsidP="00B331AE">
            <w:pPr>
              <w:jc w:val="right"/>
              <w:rPr>
                <w:rFonts w:ascii="MS Reference Sans Serif" w:eastAsia="Times New Roman" w:hAnsi="MS Reference Sans Serif" w:cs="Microsoft Sans Serif"/>
              </w:rPr>
            </w:pPr>
            <w:r w:rsidRPr="00AC7317">
              <w:rPr>
                <w:rFonts w:ascii="MS Reference Sans Serif" w:eastAsia="Times New Roman" w:hAnsi="MS Reference Sans Serif" w:cs="Microsoft Sans Serif"/>
              </w:rPr>
              <w:t>200443</w:t>
            </w:r>
          </w:p>
        </w:tc>
        <w:tc>
          <w:tcPr>
            <w:tcW w:w="1796" w:type="dxa"/>
          </w:tcPr>
          <w:p w14:paraId="5B38EEC4" w14:textId="77777777" w:rsidR="00B331AE" w:rsidRPr="00AC7317" w:rsidRDefault="00B331AE" w:rsidP="00B331AE">
            <w:pPr>
              <w:jc w:val="right"/>
              <w:rPr>
                <w:rFonts w:ascii="MS Reference Sans Serif" w:eastAsia="Times New Roman" w:hAnsi="MS Reference Sans Serif" w:cs="Microsoft Sans Serif"/>
              </w:rPr>
            </w:pPr>
          </w:p>
          <w:p w14:paraId="322CCE37" w14:textId="77777777" w:rsidR="00B331AE" w:rsidRPr="00AC7317" w:rsidRDefault="00B331AE" w:rsidP="00B331AE">
            <w:pPr>
              <w:jc w:val="right"/>
              <w:rPr>
                <w:rFonts w:ascii="MS Reference Sans Serif" w:eastAsia="Times New Roman" w:hAnsi="MS Reference Sans Serif" w:cs="Microsoft Sans Serif"/>
              </w:rPr>
            </w:pPr>
            <w:r w:rsidRPr="00AC7317">
              <w:rPr>
                <w:rFonts w:ascii="MS Reference Sans Serif" w:eastAsia="Times New Roman" w:hAnsi="MS Reference Sans Serif" w:cs="Microsoft Sans Serif"/>
              </w:rPr>
              <w:t>16,979.28</w:t>
            </w:r>
          </w:p>
        </w:tc>
        <w:tc>
          <w:tcPr>
            <w:tcW w:w="1299" w:type="dxa"/>
          </w:tcPr>
          <w:p w14:paraId="7BEFD4DD" w14:textId="77777777" w:rsidR="00B331AE" w:rsidRPr="00AC7317" w:rsidRDefault="00B331AE" w:rsidP="00B331AE">
            <w:pPr>
              <w:jc w:val="right"/>
              <w:rPr>
                <w:rFonts w:ascii="MS Reference Sans Serif" w:eastAsia="Times New Roman" w:hAnsi="MS Reference Sans Serif" w:cs="Microsoft Sans Serif"/>
              </w:rPr>
            </w:pPr>
          </w:p>
          <w:p w14:paraId="3AC62E07" w14:textId="77777777" w:rsidR="00B331AE" w:rsidRPr="00AC7317" w:rsidRDefault="00B331AE" w:rsidP="00B331AE">
            <w:pPr>
              <w:jc w:val="right"/>
              <w:rPr>
                <w:rFonts w:ascii="MS Reference Sans Serif" w:eastAsia="Times New Roman" w:hAnsi="MS Reference Sans Serif" w:cs="Microsoft Sans Serif"/>
              </w:rPr>
            </w:pPr>
            <w:r w:rsidRPr="00AC7317">
              <w:rPr>
                <w:rFonts w:ascii="MS Reference Sans Serif" w:eastAsia="Times New Roman" w:hAnsi="MS Reference Sans Serif" w:cs="Microsoft Sans Serif"/>
              </w:rPr>
              <w:t>8.47</w:t>
            </w:r>
          </w:p>
        </w:tc>
        <w:tc>
          <w:tcPr>
            <w:tcW w:w="1710" w:type="dxa"/>
          </w:tcPr>
          <w:p w14:paraId="5FE0933D" w14:textId="77777777" w:rsidR="00B331AE" w:rsidRPr="00AC7317" w:rsidRDefault="00B331AE" w:rsidP="00B331AE">
            <w:pPr>
              <w:jc w:val="right"/>
              <w:rPr>
                <w:rFonts w:ascii="MS Reference Sans Serif" w:eastAsia="Times New Roman" w:hAnsi="MS Reference Sans Serif" w:cs="Microsoft Sans Serif"/>
              </w:rPr>
            </w:pPr>
          </w:p>
          <w:p w14:paraId="457D7D0D" w14:textId="77777777" w:rsidR="00B331AE" w:rsidRPr="00AC7317" w:rsidRDefault="00B331AE" w:rsidP="00B331AE">
            <w:pPr>
              <w:jc w:val="right"/>
              <w:rPr>
                <w:rFonts w:ascii="MS Reference Sans Serif" w:eastAsia="Times New Roman" w:hAnsi="MS Reference Sans Serif" w:cs="Microsoft Sans Serif"/>
              </w:rPr>
            </w:pPr>
            <w:r w:rsidRPr="00AC7317">
              <w:rPr>
                <w:rFonts w:ascii="MS Reference Sans Serif" w:eastAsia="Times New Roman" w:hAnsi="MS Reference Sans Serif" w:cs="Microsoft Sans Serif"/>
              </w:rPr>
              <w:t>16,618.00</w:t>
            </w:r>
          </w:p>
        </w:tc>
      </w:tr>
      <w:tr w:rsidR="00B331AE" w:rsidRPr="00AC7317" w14:paraId="37D1916E" w14:textId="77777777" w:rsidTr="004A1A99">
        <w:trPr>
          <w:trHeight w:val="465"/>
        </w:trPr>
        <w:tc>
          <w:tcPr>
            <w:tcW w:w="1063" w:type="dxa"/>
            <w:shd w:val="clear" w:color="auto" w:fill="FFFF00"/>
          </w:tcPr>
          <w:p w14:paraId="1A24A0C8" w14:textId="77777777" w:rsidR="00B331AE" w:rsidRPr="00AC7317" w:rsidRDefault="00B331AE" w:rsidP="00B331AE">
            <w:pPr>
              <w:ind w:left="-90"/>
              <w:rPr>
                <w:rFonts w:ascii="MS Reference Sans Serif" w:eastAsia="Times New Roman" w:hAnsi="MS Reference Sans Serif" w:cs="Microsoft Sans Serif"/>
                <w:b/>
              </w:rPr>
            </w:pPr>
          </w:p>
          <w:p w14:paraId="0A38C5D7" w14:textId="77777777" w:rsidR="00B331AE" w:rsidRPr="00AC7317" w:rsidRDefault="00B331AE" w:rsidP="00B331AE">
            <w:pPr>
              <w:ind w:left="-90"/>
              <w:rPr>
                <w:rFonts w:ascii="MS Reference Sans Serif" w:eastAsia="Times New Roman" w:hAnsi="MS Reference Sans Serif" w:cs="Microsoft Sans Serif"/>
                <w:b/>
              </w:rPr>
            </w:pPr>
            <w:r w:rsidRPr="00AC7317">
              <w:rPr>
                <w:rFonts w:ascii="MS Reference Sans Serif" w:eastAsia="Times New Roman" w:hAnsi="MS Reference Sans Serif" w:cs="Microsoft Sans Serif"/>
                <w:b/>
              </w:rPr>
              <w:t>Dallimi</w:t>
            </w:r>
          </w:p>
        </w:tc>
        <w:tc>
          <w:tcPr>
            <w:tcW w:w="1609" w:type="dxa"/>
          </w:tcPr>
          <w:p w14:paraId="3F0A90E3" w14:textId="77777777" w:rsidR="00B331AE" w:rsidRPr="00AC7317" w:rsidRDefault="00B331AE" w:rsidP="00B331AE">
            <w:pPr>
              <w:jc w:val="center"/>
              <w:rPr>
                <w:rFonts w:ascii="MS Reference Sans Serif" w:eastAsia="Times New Roman" w:hAnsi="MS Reference Sans Serif" w:cs="Microsoft Sans Serif"/>
              </w:rPr>
            </w:pPr>
          </w:p>
          <w:p w14:paraId="13652EC2" w14:textId="77777777" w:rsidR="00B331AE" w:rsidRPr="00AC7317" w:rsidRDefault="00B331AE" w:rsidP="00B331AE">
            <w:pPr>
              <w:jc w:val="center"/>
              <w:rPr>
                <w:rFonts w:ascii="MS Reference Sans Serif" w:eastAsia="Times New Roman" w:hAnsi="MS Reference Sans Serif" w:cs="Microsoft Sans Serif"/>
              </w:rPr>
            </w:pPr>
            <w:r w:rsidRPr="00AC7317">
              <w:rPr>
                <w:rFonts w:ascii="MS Reference Sans Serif" w:eastAsia="Times New Roman" w:hAnsi="MS Reference Sans Serif" w:cs="Microsoft Sans Serif"/>
              </w:rPr>
              <w:t>-2</w:t>
            </w:r>
          </w:p>
        </w:tc>
        <w:tc>
          <w:tcPr>
            <w:tcW w:w="1793" w:type="dxa"/>
          </w:tcPr>
          <w:p w14:paraId="2BBF773C" w14:textId="77777777" w:rsidR="00B331AE" w:rsidRPr="00AC7317" w:rsidRDefault="00B331AE" w:rsidP="00B331AE">
            <w:pPr>
              <w:tabs>
                <w:tab w:val="left" w:pos="1335"/>
              </w:tabs>
              <w:jc w:val="center"/>
              <w:rPr>
                <w:rFonts w:ascii="MS Reference Sans Serif" w:eastAsia="Times New Roman" w:hAnsi="MS Reference Sans Serif" w:cs="Microsoft Sans Serif"/>
              </w:rPr>
            </w:pPr>
          </w:p>
          <w:p w14:paraId="6B4DF975" w14:textId="77777777" w:rsidR="00B331AE" w:rsidRPr="00AC7317" w:rsidRDefault="00B331AE" w:rsidP="00B331AE">
            <w:pPr>
              <w:tabs>
                <w:tab w:val="left" w:pos="1335"/>
              </w:tabs>
              <w:jc w:val="center"/>
              <w:rPr>
                <w:rFonts w:ascii="MS Reference Sans Serif" w:eastAsia="Times New Roman" w:hAnsi="MS Reference Sans Serif" w:cs="Microsoft Sans Serif"/>
              </w:rPr>
            </w:pPr>
            <w:r w:rsidRPr="00AC7317">
              <w:rPr>
                <w:rFonts w:ascii="MS Reference Sans Serif" w:eastAsia="Times New Roman" w:hAnsi="MS Reference Sans Serif" w:cs="Microsoft Sans Serif"/>
              </w:rPr>
              <w:t xml:space="preserve">         - 76168</w:t>
            </w:r>
          </w:p>
        </w:tc>
        <w:tc>
          <w:tcPr>
            <w:tcW w:w="1796" w:type="dxa"/>
          </w:tcPr>
          <w:p w14:paraId="2967F458" w14:textId="77777777" w:rsidR="00B331AE" w:rsidRPr="00AC7317" w:rsidRDefault="00B331AE" w:rsidP="00B331AE">
            <w:pPr>
              <w:jc w:val="center"/>
              <w:rPr>
                <w:rFonts w:ascii="MS Reference Sans Serif" w:eastAsia="Times New Roman" w:hAnsi="MS Reference Sans Serif" w:cs="Microsoft Sans Serif"/>
              </w:rPr>
            </w:pPr>
          </w:p>
          <w:p w14:paraId="14158ABF" w14:textId="77777777" w:rsidR="00B331AE" w:rsidRPr="00AC7317" w:rsidRDefault="00B331AE" w:rsidP="00B331AE">
            <w:pPr>
              <w:jc w:val="center"/>
              <w:rPr>
                <w:rFonts w:ascii="MS Reference Sans Serif" w:eastAsia="Times New Roman" w:hAnsi="MS Reference Sans Serif" w:cs="Microsoft Sans Serif"/>
              </w:rPr>
            </w:pPr>
            <w:r w:rsidRPr="00AC7317">
              <w:rPr>
                <w:rFonts w:ascii="MS Reference Sans Serif" w:eastAsia="Times New Roman" w:hAnsi="MS Reference Sans Serif" w:cs="Microsoft Sans Serif"/>
              </w:rPr>
              <w:t xml:space="preserve">     - 5,393.37</w:t>
            </w:r>
          </w:p>
        </w:tc>
        <w:tc>
          <w:tcPr>
            <w:tcW w:w="1299" w:type="dxa"/>
          </w:tcPr>
          <w:p w14:paraId="19786C66" w14:textId="77777777" w:rsidR="00B331AE" w:rsidRPr="00AC7317" w:rsidRDefault="00B331AE" w:rsidP="00B331AE">
            <w:pPr>
              <w:jc w:val="right"/>
              <w:rPr>
                <w:rFonts w:ascii="MS Reference Sans Serif" w:eastAsia="Times New Roman" w:hAnsi="MS Reference Sans Serif" w:cs="Microsoft Sans Serif"/>
              </w:rPr>
            </w:pPr>
          </w:p>
          <w:p w14:paraId="3BE34292" w14:textId="77777777" w:rsidR="00B331AE" w:rsidRPr="00AC7317" w:rsidRDefault="00B331AE" w:rsidP="00B331AE">
            <w:pPr>
              <w:jc w:val="right"/>
              <w:rPr>
                <w:rFonts w:ascii="MS Reference Sans Serif" w:eastAsia="Times New Roman" w:hAnsi="MS Reference Sans Serif" w:cs="Microsoft Sans Serif"/>
              </w:rPr>
            </w:pPr>
            <w:r w:rsidRPr="00AC7317">
              <w:rPr>
                <w:rFonts w:ascii="MS Reference Sans Serif" w:eastAsia="Times New Roman" w:hAnsi="MS Reference Sans Serif" w:cs="Microsoft Sans Serif"/>
              </w:rPr>
              <w:t>-34</w:t>
            </w:r>
          </w:p>
        </w:tc>
        <w:tc>
          <w:tcPr>
            <w:tcW w:w="1710" w:type="dxa"/>
          </w:tcPr>
          <w:p w14:paraId="187DB9C0" w14:textId="77777777" w:rsidR="00B331AE" w:rsidRPr="00AC7317" w:rsidRDefault="00B331AE" w:rsidP="00B331AE">
            <w:pPr>
              <w:jc w:val="right"/>
              <w:rPr>
                <w:rFonts w:ascii="MS Reference Sans Serif" w:eastAsia="Times New Roman" w:hAnsi="MS Reference Sans Serif" w:cs="Microsoft Sans Serif"/>
              </w:rPr>
            </w:pPr>
          </w:p>
          <w:p w14:paraId="2A4BC501" w14:textId="77777777" w:rsidR="00B331AE" w:rsidRPr="00AC7317" w:rsidRDefault="00B331AE" w:rsidP="00B331AE">
            <w:pPr>
              <w:jc w:val="right"/>
              <w:rPr>
                <w:rFonts w:ascii="MS Reference Sans Serif" w:eastAsia="Times New Roman" w:hAnsi="MS Reference Sans Serif" w:cs="Microsoft Sans Serif"/>
              </w:rPr>
            </w:pPr>
            <w:r w:rsidRPr="00AC7317">
              <w:rPr>
                <w:rFonts w:ascii="MS Reference Sans Serif" w:eastAsia="Times New Roman" w:hAnsi="MS Reference Sans Serif" w:cs="Microsoft Sans Serif"/>
              </w:rPr>
              <w:t>+1,099.00</w:t>
            </w:r>
          </w:p>
        </w:tc>
      </w:tr>
    </w:tbl>
    <w:p w14:paraId="7DC4E92C" w14:textId="77777777" w:rsidR="00B331AE" w:rsidRPr="00AC7317" w:rsidRDefault="00B331AE" w:rsidP="00B331AE">
      <w:pPr>
        <w:spacing w:after="0"/>
        <w:jc w:val="both"/>
        <w:rPr>
          <w:rFonts w:eastAsia="Times New Roman" w:cs="Calibri"/>
          <w:sz w:val="24"/>
          <w:szCs w:val="24"/>
        </w:rPr>
      </w:pPr>
    </w:p>
    <w:p w14:paraId="06323061" w14:textId="77777777" w:rsidR="00B331AE" w:rsidRPr="00AC7317" w:rsidRDefault="00B331AE" w:rsidP="00B331AE">
      <w:pPr>
        <w:spacing w:after="0" w:line="276" w:lineRule="auto"/>
        <w:jc w:val="both"/>
        <w:rPr>
          <w:rFonts w:eastAsia="Times New Roman" w:cs="Calibri"/>
          <w:sz w:val="24"/>
          <w:szCs w:val="24"/>
        </w:rPr>
      </w:pPr>
    </w:p>
    <w:p w14:paraId="4E76A239" w14:textId="77777777" w:rsidR="00B331AE" w:rsidRPr="00AC7317" w:rsidRDefault="00B331AE" w:rsidP="00B331AE">
      <w:pPr>
        <w:spacing w:after="0" w:line="276" w:lineRule="auto"/>
        <w:jc w:val="both"/>
        <w:rPr>
          <w:rFonts w:eastAsia="Times New Roman" w:cs="Calibri"/>
          <w:sz w:val="24"/>
          <w:szCs w:val="24"/>
        </w:rPr>
      </w:pPr>
    </w:p>
    <w:p w14:paraId="383A4C42" w14:textId="77777777" w:rsidR="00B331AE" w:rsidRPr="00AC7317" w:rsidRDefault="00B331AE" w:rsidP="00B331AE">
      <w:pPr>
        <w:spacing w:after="0" w:line="276" w:lineRule="auto"/>
        <w:jc w:val="both"/>
        <w:rPr>
          <w:rFonts w:eastAsia="Times New Roman" w:cs="Calibri"/>
          <w:sz w:val="24"/>
          <w:szCs w:val="24"/>
        </w:rPr>
      </w:pPr>
    </w:p>
    <w:p w14:paraId="2F8C5ADE" w14:textId="77777777" w:rsidR="00B331AE" w:rsidRPr="00AC7317" w:rsidRDefault="00B331AE" w:rsidP="00B331AE">
      <w:pPr>
        <w:spacing w:after="0" w:line="276" w:lineRule="auto"/>
        <w:jc w:val="both"/>
        <w:rPr>
          <w:rFonts w:eastAsia="Times New Roman" w:cs="Calibri"/>
          <w:sz w:val="24"/>
          <w:szCs w:val="24"/>
        </w:rPr>
      </w:pPr>
    </w:p>
    <w:p w14:paraId="3686B6CA" w14:textId="77777777" w:rsidR="00B331AE" w:rsidRPr="00AC7317" w:rsidRDefault="00B331AE" w:rsidP="00B331AE">
      <w:pPr>
        <w:spacing w:after="0" w:line="276" w:lineRule="auto"/>
        <w:jc w:val="both"/>
        <w:rPr>
          <w:rFonts w:eastAsia="Times New Roman" w:cs="Calibri"/>
          <w:sz w:val="24"/>
          <w:szCs w:val="24"/>
        </w:rPr>
      </w:pPr>
    </w:p>
    <w:p w14:paraId="691F2970" w14:textId="77777777" w:rsidR="00B331AE" w:rsidRPr="00AC7317" w:rsidRDefault="00B331AE" w:rsidP="00B331AE">
      <w:pPr>
        <w:spacing w:after="0" w:line="276" w:lineRule="auto"/>
        <w:jc w:val="both"/>
        <w:rPr>
          <w:rFonts w:eastAsia="Times New Roman" w:cs="Calibri"/>
          <w:sz w:val="24"/>
          <w:szCs w:val="24"/>
        </w:rPr>
      </w:pPr>
    </w:p>
    <w:p w14:paraId="6B85A785" w14:textId="77777777" w:rsidR="00B331AE" w:rsidRPr="00AC7317" w:rsidRDefault="00B331AE" w:rsidP="00B331AE">
      <w:pPr>
        <w:spacing w:after="0" w:line="276" w:lineRule="auto"/>
        <w:jc w:val="both"/>
        <w:rPr>
          <w:rFonts w:eastAsia="Times New Roman" w:cs="Calibri"/>
          <w:sz w:val="24"/>
          <w:szCs w:val="24"/>
        </w:rPr>
      </w:pPr>
    </w:p>
    <w:p w14:paraId="0178807F" w14:textId="77777777" w:rsidR="00B331AE" w:rsidRPr="00AC7317" w:rsidRDefault="00B331AE" w:rsidP="00B331AE">
      <w:pPr>
        <w:spacing w:after="0" w:line="276" w:lineRule="auto"/>
        <w:jc w:val="both"/>
        <w:rPr>
          <w:rFonts w:eastAsia="Times New Roman" w:cs="Calibri"/>
          <w:sz w:val="24"/>
          <w:szCs w:val="24"/>
        </w:rPr>
      </w:pPr>
    </w:p>
    <w:p w14:paraId="06E64043" w14:textId="77777777" w:rsidR="00B331AE" w:rsidRPr="00AC7317" w:rsidRDefault="00B331AE" w:rsidP="00B331AE">
      <w:pPr>
        <w:spacing w:after="0" w:line="276" w:lineRule="auto"/>
        <w:jc w:val="both"/>
        <w:rPr>
          <w:rFonts w:eastAsia="Times New Roman" w:cs="Calibri"/>
          <w:sz w:val="24"/>
          <w:szCs w:val="24"/>
        </w:rPr>
      </w:pPr>
    </w:p>
    <w:p w14:paraId="4A3BFFB1" w14:textId="77777777" w:rsidR="00B331AE" w:rsidRPr="00AC7317" w:rsidRDefault="00B331AE" w:rsidP="00B331AE">
      <w:pPr>
        <w:spacing w:after="0" w:line="276" w:lineRule="auto"/>
        <w:jc w:val="both"/>
        <w:rPr>
          <w:rFonts w:eastAsia="Times New Roman" w:cs="Calibri"/>
          <w:sz w:val="24"/>
          <w:szCs w:val="24"/>
        </w:rPr>
      </w:pPr>
    </w:p>
    <w:p w14:paraId="7D3144FB" w14:textId="77777777" w:rsidR="00273B93" w:rsidRDefault="00273B93" w:rsidP="00B331AE">
      <w:pPr>
        <w:spacing w:after="0" w:line="276" w:lineRule="auto"/>
        <w:jc w:val="both"/>
        <w:rPr>
          <w:rFonts w:eastAsia="Times New Roman" w:cs="Calibri"/>
          <w:sz w:val="24"/>
          <w:szCs w:val="24"/>
        </w:rPr>
      </w:pPr>
    </w:p>
    <w:p w14:paraId="7ACCF4DD" w14:textId="26F76D85" w:rsidR="00B331AE" w:rsidRPr="00AC7317" w:rsidRDefault="00B331AE" w:rsidP="00B331AE">
      <w:pPr>
        <w:spacing w:after="0" w:line="276" w:lineRule="auto"/>
        <w:jc w:val="both"/>
        <w:rPr>
          <w:rFonts w:eastAsia="Times New Roman" w:cs="Calibri"/>
          <w:sz w:val="24"/>
          <w:szCs w:val="24"/>
        </w:rPr>
      </w:pPr>
      <w:r w:rsidRPr="00AC7317">
        <w:rPr>
          <w:rFonts w:eastAsia="Times New Roman" w:cs="Calibri"/>
          <w:sz w:val="24"/>
          <w:szCs w:val="24"/>
        </w:rPr>
        <w:lastRenderedPageBreak/>
        <w:t xml:space="preserve">Ka racionalizim dhe diferencë të theksuar të shpenzimit të derivateve e kilometrave të kaluara gjatë kësaj periudhe- prej </w:t>
      </w:r>
      <w:r w:rsidRPr="00AC7317">
        <w:rPr>
          <w:rFonts w:eastAsia="Times New Roman" w:cs="Calibri"/>
          <w:b/>
          <w:bCs/>
          <w:sz w:val="24"/>
          <w:szCs w:val="24"/>
        </w:rPr>
        <w:t xml:space="preserve">5,393.37 </w:t>
      </w:r>
      <w:r w:rsidRPr="00AC7317">
        <w:rPr>
          <w:rFonts w:eastAsia="Times New Roman" w:cs="Calibri"/>
          <w:sz w:val="24"/>
          <w:szCs w:val="24"/>
        </w:rPr>
        <w:t xml:space="preserve">litër, nga 24,372.65 litër në 16,979.28 litër dhe prej </w:t>
      </w:r>
      <w:r w:rsidRPr="00AC7317">
        <w:rPr>
          <w:rFonts w:eastAsia="Times New Roman" w:cs="Calibri"/>
          <w:b/>
          <w:bCs/>
          <w:sz w:val="24"/>
          <w:szCs w:val="24"/>
        </w:rPr>
        <w:t xml:space="preserve">76,168 </w:t>
      </w:r>
      <w:r w:rsidRPr="00AC7317">
        <w:rPr>
          <w:rFonts w:eastAsia="Times New Roman" w:cs="Calibri"/>
          <w:sz w:val="24"/>
          <w:szCs w:val="24"/>
        </w:rPr>
        <w:t xml:space="preserve">km nga 276,611 në 200,443 të përdorimit të automjeteve zyrtare krahasuar me periudhën e njëjtë të vitit paraprak. </w:t>
      </w:r>
    </w:p>
    <w:p w14:paraId="23DAB66D" w14:textId="77777777" w:rsidR="00B331AE" w:rsidRPr="00AC7317" w:rsidRDefault="00B331AE" w:rsidP="00B331AE">
      <w:pPr>
        <w:rPr>
          <w:rFonts w:eastAsiaTheme="majorEastAsia" w:cs="Calibri"/>
          <w:color w:val="2E74B5" w:themeColor="accent1" w:themeShade="BF"/>
          <w:sz w:val="24"/>
          <w:szCs w:val="24"/>
        </w:rPr>
      </w:pPr>
      <w:bookmarkStart w:id="17" w:name="_Toc185321999"/>
    </w:p>
    <w:p w14:paraId="18953C0E" w14:textId="77777777" w:rsidR="00B331AE" w:rsidRPr="00AC7317" w:rsidRDefault="00B331AE" w:rsidP="00B331AE">
      <w:pPr>
        <w:keepNext/>
        <w:keepLines/>
        <w:spacing w:before="240" w:after="240"/>
        <w:outlineLvl w:val="0"/>
        <w:rPr>
          <w:rFonts w:eastAsiaTheme="minorEastAsia" w:cs="Calibri"/>
          <w:b/>
          <w:color w:val="000000" w:themeColor="text1"/>
          <w:sz w:val="36"/>
          <w:szCs w:val="36"/>
        </w:rPr>
      </w:pPr>
      <w:r w:rsidRPr="00AC7317">
        <w:rPr>
          <w:rFonts w:eastAsiaTheme="minorEastAsia" w:cs="Calibri"/>
          <w:b/>
          <w:color w:val="000000" w:themeColor="text1"/>
          <w:sz w:val="36"/>
          <w:szCs w:val="36"/>
        </w:rPr>
        <w:t>4. Shërbimi i TI-së</w:t>
      </w:r>
      <w:bookmarkEnd w:id="17"/>
    </w:p>
    <w:p w14:paraId="302DB15D"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Të gjitha shërbimet jepen në të gjitha institucionet komunale (drejtoritë komunale, shkollat fillore e të mesme, çerdhet, ambulancat, QKMF-të etj.) dhe në vazhdimësi.</w:t>
      </w:r>
    </w:p>
    <w:p w14:paraId="63FA132D" w14:textId="77777777" w:rsidR="00B331AE" w:rsidRPr="00AC7317" w:rsidRDefault="00B331AE" w:rsidP="00B331AE">
      <w:pPr>
        <w:spacing w:line="276" w:lineRule="auto"/>
        <w:rPr>
          <w:rFonts w:eastAsia="Times New Roman" w:cs="Calibri"/>
          <w:color w:val="000000"/>
          <w:sz w:val="24"/>
          <w:szCs w:val="24"/>
        </w:rPr>
      </w:pPr>
      <w:r w:rsidRPr="00AC7317">
        <w:rPr>
          <w:rFonts w:eastAsia="Times New Roman" w:cs="Calibri"/>
          <w:color w:val="000000"/>
          <w:sz w:val="24"/>
          <w:szCs w:val="24"/>
        </w:rPr>
        <w:t>Aktivitetet për periudhën njëvjeçare:</w:t>
      </w:r>
    </w:p>
    <w:p w14:paraId="0BBE8FC0"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1. Përgatitja e specifikimit teknik për tenderin për furnizim me kompjuterë, monitorë dhe laptop për nevojat e administratës Komunale (kontrata përmes AQP). 2. Përgatitja e specifikimit teknik për tenderin për furnizim me 180 kompjuterë dhe monitorë për nevojat e Drejtorisë së Arsimit (kontrata përmes AQP). 3. Përgatitja e specifikimit teknik për tenderin për furnizim me kompjuterë, monitorë dhe llaptop për nevojat e QKMF-së (kontrata përmes AQP).</w:t>
      </w:r>
    </w:p>
    <w:p w14:paraId="289D6988"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Ndihmë drejtorive në përgatitjen e planifikimit për nevojat e pajisjeve të TI-së.</w:t>
      </w:r>
    </w:p>
    <w:p w14:paraId="39E64366"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Instalim/konfigurim i serverit si dhe funksionalizim i ueb faqes https://bujqesia-gjilan.com (projekt i realizuar nga UKZ për nevojat e Drejtorisë së Bujqësisë).</w:t>
      </w:r>
    </w:p>
    <w:p w14:paraId="51B47459"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Rregullimet e ndryshme të llogarive të email adresave në Active Directory (transfere, përshkrime, resetime të paswordëve etj.).</w:t>
      </w:r>
    </w:p>
    <w:p w14:paraId="12E06170"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 xml:space="preserve">Hapja dhe konfigurimi i email adresave për drejtorët dhe zyrtarët e ri komunal. </w:t>
      </w:r>
    </w:p>
    <w:p w14:paraId="4506B6C4"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Lëshim në punë të kompjuterëve të ri (formatim, konfigurim, instalim i printerëve dhe fotokopjuesve) si dhe bartja e të dhënave nga kompjuterët e vjetër në kompjuterët e ri (kompjuterë të ri në drejtorinë e Kadastrit si dhe drejtoritë tjera).</w:t>
      </w:r>
    </w:p>
    <w:p w14:paraId="2D9E5612"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Asistim zyrtarëve gjatë ndërrimit të zyrës/sportelit (kabllimet, konfigurimet e printerëve-fotokopjeve etj.)</w:t>
      </w:r>
    </w:p>
    <w:p w14:paraId="2E58B45A"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Krijimi i qasjes në rrjet për auditorët gjeneral. Rregullimi i raporteve për auditorin gjeneral.</w:t>
      </w:r>
    </w:p>
    <w:p w14:paraId="1C0BA2EF"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lastRenderedPageBreak/>
        <w:t>Funksionalizim i kompjuterëve dhe pajisjeve përcjellëse në hapësirat/sportelet e përkohshme për të gjithë zyrtarët e QSHQ-së</w:t>
      </w:r>
    </w:p>
    <w:p w14:paraId="0576742F"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Ndihmë zyrtarëve gjatë shfrytëzimit të Excel dhe Word – formulat, tabelat, logot, fotografitë etj.</w:t>
      </w:r>
    </w:p>
    <w:p w14:paraId="2C53DBE2"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Asistim zyrtarëve në kyçje në takime/trajnime online përmes platformave ZOOM/Skype etj.</w:t>
      </w:r>
    </w:p>
    <w:p w14:paraId="28273868"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Pjesëmarrje në grupin punues për plotësimin e formularit të vetëvlerësimit të Komunës.</w:t>
      </w:r>
    </w:p>
    <w:p w14:paraId="03ABB651"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 xml:space="preserve"> “Komisioni për vetëvlerësim të menaxhimit dhe Sistemi i kontrollit të brendshëm”.</w:t>
      </w:r>
    </w:p>
    <w:p w14:paraId="6D7DEE4E"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Angazhim në DBF, në krijimin e raportit për borxhet komunale.</w:t>
      </w:r>
    </w:p>
    <w:p w14:paraId="132C1EF9"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Instalimi i Windows 11 në kompjuterët me Windows 10, instalimi i update-ve të reja.</w:t>
      </w:r>
    </w:p>
    <w:p w14:paraId="1EACFB05"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Asistim zyrtarëve për kyçje në sistemin elektronit për deklarimin e pasurisë.</w:t>
      </w:r>
    </w:p>
    <w:p w14:paraId="6D26AA02"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Asistim zyrtarëve në largimin e defekteve të ndryshme në printerët dhe fotokopjuesit (largimi i letrës së bllokuar/shqyer, ndërrimi i tonerëve dhe DRUM, konfigurimi i madhësisë së shtypit etj.).</w:t>
      </w:r>
    </w:p>
    <w:p w14:paraId="7F54FB98"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Përkrahje teknike për transmetim live të mbledhjes së kuvendit dhe KPF.</w:t>
      </w:r>
    </w:p>
    <w:p w14:paraId="7A44F392"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Përkrahje teknike për prezantues – lëshimi në punë të projektorëve, lidhja me laptopë, kabllimet.</w:t>
      </w:r>
    </w:p>
    <w:p w14:paraId="424123E5"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Kabllimet e reja të rrjetit tek kompjuterët ekzistues dhe printerët-fotokopjuesit.</w:t>
      </w:r>
    </w:p>
    <w:p w14:paraId="580AEBC5"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Riparimi i defekteve të natyrave të ndryshme (kabllot e ndryshme, kabllimet e rrjetit dhe telefonisë, telefonat lokal në centralet nëpër drejtoritë, instalime dhe konfigurime të driver-ëve dhe programeve të ndryshëm etj.), mirëmbajtja e rrjetit qeveritar si dhe linçeve mikrovalore. Ri-funksionalizimi i aparateve telefonike VoIP.</w:t>
      </w:r>
    </w:p>
    <w:p w14:paraId="3603CDC4"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Kontaktet e rregullta me ASHI, Telkos dhe PTK mbi mirëmbajtjen dhe lidhjet e reja të rrjetit qeveritarë, internetit dhe telefonisë fikse.</w:t>
      </w:r>
    </w:p>
    <w:p w14:paraId="4AF9B2F1"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Asistim ATK-së për rregullimin e rrjetit qeveritar.</w:t>
      </w:r>
    </w:p>
    <w:p w14:paraId="6852A01D"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Asistim zyrtarëve të Agjencionit Kadastral për instalime/riinstalime të kompjuterëve, printerëve, fotokopjuesve etj. për nevojat e Drejtorisë së Kadastrit.</w:t>
      </w:r>
    </w:p>
    <w:p w14:paraId="44D56D33"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lastRenderedPageBreak/>
        <w:t>Krijimi i llogarive për zyrtarët komunal për qasje në sistemin E-Pasuria. Montimi dhe demontimi i 12 kompjuterëve me gjithë kabllimet e nevojshme në sallën e takimeve të Kuvendit të Komunës me qëllim të futjes së shënimeve në sistemin E-Pasuria nga ana e ekipit punues.</w:t>
      </w:r>
    </w:p>
    <w:p w14:paraId="4ACB103F"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Instalimet/konfigurimet e 3 kompjuterëve të ish zyrtarëve të Drejtorisë së Bujqësisë që kanë kaluar të punojnë në kuadër të Ministrisë në objektin e Inkubatorit të Biznesit.</w:t>
      </w:r>
    </w:p>
    <w:p w14:paraId="6B3B2F1B"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Montimi i kamerave për nevojat e zyrtarëve të gjendjes civile sipas kërkesës së ARC-së.</w:t>
      </w:r>
    </w:p>
    <w:p w14:paraId="588B0010"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color w:val="000000"/>
          <w:sz w:val="24"/>
          <w:szCs w:val="24"/>
        </w:rPr>
        <w:t>Montimi i 3 kompjuterëve me gjithë kabllimet e nevojshme për zyrtarët e kontraktuar për projektin e sistemit të adresave (objekti i Administratës, sportelet në katin e dytë).</w:t>
      </w:r>
    </w:p>
    <w:p w14:paraId="678E5D52"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sz w:val="24"/>
          <w:szCs w:val="24"/>
        </w:rPr>
        <w:t>Kemi asistuar në përdorimin e platformës elektronike shtetërore E-Kosova, në shumë kërkesa të qytetarëve për pajisje me dokumente të gjendjes civile apo aplikime të formës elektronike.</w:t>
      </w:r>
    </w:p>
    <w:p w14:paraId="5B9F0820" w14:textId="77777777" w:rsidR="00B331AE" w:rsidRPr="00AC7317" w:rsidRDefault="00B331AE" w:rsidP="00B331AE">
      <w:pPr>
        <w:keepNext/>
        <w:keepLines/>
        <w:spacing w:before="240" w:after="240"/>
        <w:outlineLvl w:val="0"/>
        <w:rPr>
          <w:rFonts w:eastAsiaTheme="minorEastAsia" w:cs="Calibri"/>
          <w:b/>
          <w:color w:val="000000" w:themeColor="text1"/>
          <w:sz w:val="36"/>
          <w:szCs w:val="36"/>
        </w:rPr>
      </w:pPr>
      <w:bookmarkStart w:id="18" w:name="_Toc185322000"/>
      <w:r w:rsidRPr="00AC7317">
        <w:rPr>
          <w:rFonts w:eastAsiaTheme="minorEastAsia" w:cs="Calibri"/>
          <w:b/>
          <w:color w:val="000000" w:themeColor="text1"/>
          <w:sz w:val="36"/>
          <w:szCs w:val="36"/>
        </w:rPr>
        <w:t>5. Të hyrat dhe shpenzimet</w:t>
      </w:r>
      <w:bookmarkEnd w:id="18"/>
      <w:r w:rsidRPr="00AC7317">
        <w:rPr>
          <w:rFonts w:eastAsiaTheme="minorEastAsia" w:cs="Calibri"/>
          <w:b/>
          <w:color w:val="000000" w:themeColor="text1"/>
          <w:sz w:val="36"/>
          <w:szCs w:val="36"/>
        </w:rPr>
        <w:t xml:space="preserve"> </w:t>
      </w:r>
    </w:p>
    <w:p w14:paraId="7F079EB2" w14:textId="77777777" w:rsidR="00B331AE" w:rsidRPr="00AC7317" w:rsidRDefault="00B331AE" w:rsidP="00B331AE">
      <w:pPr>
        <w:spacing w:line="276" w:lineRule="auto"/>
        <w:jc w:val="both"/>
        <w:rPr>
          <w:rFonts w:ascii="Calibri" w:eastAsia="Times New Roman" w:hAnsi="Calibri" w:cs="Calibri"/>
          <w:sz w:val="24"/>
          <w:szCs w:val="24"/>
        </w:rPr>
      </w:pPr>
      <w:r w:rsidRPr="00AC7317">
        <w:rPr>
          <w:rFonts w:ascii="Calibri" w:eastAsia="Times New Roman" w:hAnsi="Calibri" w:cs="Calibri"/>
          <w:sz w:val="24"/>
          <w:szCs w:val="24"/>
        </w:rPr>
        <w:t>Realizimi i të hyrave vetanake për periudhën Janar – Qershor 2024 është në lartësi prej: 139,378.00, Euro.</w:t>
      </w:r>
    </w:p>
    <w:p w14:paraId="62600228" w14:textId="77777777" w:rsidR="00B331AE" w:rsidRPr="00AC7317" w:rsidRDefault="00B331AE" w:rsidP="00B331AE">
      <w:pPr>
        <w:spacing w:line="276" w:lineRule="auto"/>
        <w:jc w:val="both"/>
        <w:rPr>
          <w:rFonts w:eastAsia="Times New Roman" w:cs="Calibri"/>
          <w:sz w:val="24"/>
          <w:szCs w:val="24"/>
        </w:rPr>
      </w:pPr>
      <w:r w:rsidRPr="00AC7317">
        <w:rPr>
          <w:rFonts w:ascii="Calibri" w:eastAsia="Times New Roman" w:hAnsi="Calibri" w:cs="Calibri"/>
          <w:sz w:val="24"/>
          <w:szCs w:val="24"/>
        </w:rPr>
        <w:t>Shpenzimet për vitin 2024 arrijnë vlerën prej: 345,774.82 Euro, respektivisht për mallra dhe shërbime: 304,415.48 Euro dhe për shpenzime komunale: 21,659.34 Euro dhe investime kapitale 19,700.00 Euro.</w:t>
      </w:r>
    </w:p>
    <w:p w14:paraId="183F9D2A" w14:textId="77777777" w:rsidR="00B331AE" w:rsidRPr="00AC7317" w:rsidRDefault="00B331AE" w:rsidP="00B331AE">
      <w:pPr>
        <w:keepNext/>
        <w:keepLines/>
        <w:spacing w:before="240" w:after="240"/>
        <w:outlineLvl w:val="0"/>
        <w:rPr>
          <w:rFonts w:eastAsiaTheme="minorEastAsia" w:cs="Calibri"/>
          <w:b/>
          <w:color w:val="000000" w:themeColor="text1"/>
          <w:sz w:val="36"/>
          <w:szCs w:val="36"/>
        </w:rPr>
      </w:pPr>
      <w:bookmarkStart w:id="19" w:name="_Toc185322001"/>
      <w:r w:rsidRPr="00AC7317">
        <w:rPr>
          <w:rFonts w:eastAsiaTheme="minorEastAsia" w:cs="Calibri"/>
          <w:b/>
          <w:color w:val="000000" w:themeColor="text1"/>
          <w:sz w:val="36"/>
          <w:szCs w:val="36"/>
        </w:rPr>
        <w:t>6. Arkiva</w:t>
      </w:r>
      <w:bookmarkEnd w:id="19"/>
    </w:p>
    <w:p w14:paraId="5B7D058F" w14:textId="77777777" w:rsidR="00B331AE" w:rsidRPr="00AC7317" w:rsidRDefault="00B331AE" w:rsidP="00B331AE">
      <w:pPr>
        <w:tabs>
          <w:tab w:val="center" w:pos="4320"/>
        </w:tabs>
        <w:rPr>
          <w:rFonts w:ascii="Calibri" w:eastAsia="Times New Roman" w:hAnsi="Calibri" w:cs="Calibri"/>
          <w:sz w:val="24"/>
          <w:szCs w:val="24"/>
        </w:rPr>
      </w:pPr>
      <w:r w:rsidRPr="00AC7317">
        <w:rPr>
          <w:rFonts w:ascii="Calibri" w:eastAsia="Times New Roman" w:hAnsi="Calibri" w:cs="Calibri"/>
          <w:sz w:val="24"/>
          <w:szCs w:val="24"/>
        </w:rPr>
        <w:t xml:space="preserve">Puna në arkiv ka vazhduar me regjistrimin, sistemimin e lëndëve dhe dokumenteve për arkivim dhe sigurimin e tyre për nevoja të Qendrës për Shërbime me Qytetarë dhe Shërbimit të Gjendjes Civile. </w:t>
      </w:r>
    </w:p>
    <w:p w14:paraId="664B2CB8" w14:textId="77777777" w:rsidR="00B331AE" w:rsidRPr="00AC7317" w:rsidRDefault="00B331AE" w:rsidP="00B331AE">
      <w:pPr>
        <w:tabs>
          <w:tab w:val="center" w:pos="4320"/>
        </w:tabs>
        <w:rPr>
          <w:rFonts w:ascii="Calibri" w:eastAsia="Times New Roman" w:hAnsi="Calibri" w:cs="Calibri"/>
          <w:bCs/>
          <w:sz w:val="24"/>
          <w:szCs w:val="24"/>
        </w:rPr>
      </w:pPr>
      <w:r w:rsidRPr="00AC7317">
        <w:rPr>
          <w:rFonts w:ascii="Calibri" w:eastAsia="Times New Roman" w:hAnsi="Calibri" w:cs="Calibri"/>
          <w:sz w:val="24"/>
          <w:szCs w:val="24"/>
        </w:rPr>
        <w:t xml:space="preserve">Gjatë këtij viti, kemi regjistruar lëndët të cilat kanë qenë në procedurë për periudhën </w:t>
      </w:r>
      <w:r w:rsidRPr="00AC7317">
        <w:rPr>
          <w:rFonts w:ascii="Calibri" w:eastAsia="Times New Roman" w:hAnsi="Calibri" w:cs="Calibri"/>
          <w:bCs/>
          <w:sz w:val="24"/>
          <w:szCs w:val="24"/>
        </w:rPr>
        <w:t xml:space="preserve">2000 –2022 dhe </w:t>
      </w:r>
      <w:r w:rsidRPr="00AC7317">
        <w:rPr>
          <w:rFonts w:ascii="Calibri" w:eastAsia="Times New Roman" w:hAnsi="Calibri" w:cs="Calibri"/>
          <w:sz w:val="24"/>
          <w:szCs w:val="24"/>
        </w:rPr>
        <w:t xml:space="preserve">janë </w:t>
      </w:r>
      <w:r w:rsidRPr="00AC7317">
        <w:rPr>
          <w:rFonts w:ascii="Calibri" w:eastAsia="Times New Roman" w:hAnsi="Calibri" w:cs="Calibri"/>
          <w:bCs/>
          <w:sz w:val="24"/>
          <w:szCs w:val="24"/>
        </w:rPr>
        <w:t>412</w:t>
      </w:r>
      <w:r w:rsidRPr="00AC7317">
        <w:rPr>
          <w:rFonts w:ascii="Calibri" w:eastAsia="Times New Roman" w:hAnsi="Calibri" w:cs="Calibri"/>
          <w:sz w:val="24"/>
          <w:szCs w:val="24"/>
        </w:rPr>
        <w:t xml:space="preserve"> dengje apo </w:t>
      </w:r>
      <w:r w:rsidRPr="00AC7317">
        <w:rPr>
          <w:rFonts w:ascii="Calibri" w:eastAsia="Times New Roman" w:hAnsi="Calibri" w:cs="Calibri"/>
          <w:bCs/>
          <w:sz w:val="24"/>
          <w:szCs w:val="24"/>
        </w:rPr>
        <w:t>29 820</w:t>
      </w:r>
      <w:r w:rsidRPr="00AC7317">
        <w:rPr>
          <w:rFonts w:ascii="Calibri" w:eastAsia="Times New Roman" w:hAnsi="Calibri" w:cs="Calibri"/>
          <w:sz w:val="24"/>
          <w:szCs w:val="24"/>
        </w:rPr>
        <w:t xml:space="preserve"> lëndë gjithsejtë. Gjithashtu janë sistemuar Statistikat, Procesverbalet, Vendimet dhe Aktet e Lindjes për vitin </w:t>
      </w:r>
      <w:r w:rsidRPr="00AC7317">
        <w:rPr>
          <w:rFonts w:ascii="Calibri" w:eastAsia="Times New Roman" w:hAnsi="Calibri" w:cs="Calibri"/>
          <w:bCs/>
          <w:sz w:val="24"/>
          <w:szCs w:val="24"/>
        </w:rPr>
        <w:t>2014-2024</w:t>
      </w:r>
      <w:r w:rsidRPr="00AC7317">
        <w:rPr>
          <w:rFonts w:ascii="Calibri" w:eastAsia="Times New Roman" w:hAnsi="Calibri" w:cs="Calibri"/>
          <w:sz w:val="24"/>
          <w:szCs w:val="24"/>
        </w:rPr>
        <w:t xml:space="preserve"> dhe Kurorat që nga viti </w:t>
      </w:r>
      <w:r w:rsidRPr="00AC7317">
        <w:rPr>
          <w:rFonts w:ascii="Calibri" w:eastAsia="Times New Roman" w:hAnsi="Calibri" w:cs="Calibri"/>
          <w:bCs/>
          <w:sz w:val="24"/>
          <w:szCs w:val="24"/>
        </w:rPr>
        <w:t>1947-2005.</w:t>
      </w:r>
    </w:p>
    <w:p w14:paraId="6CFF6CA7" w14:textId="77777777" w:rsidR="00B331AE" w:rsidRPr="00AC7317" w:rsidRDefault="00B331AE" w:rsidP="00B331AE">
      <w:pPr>
        <w:tabs>
          <w:tab w:val="center" w:pos="4320"/>
        </w:tabs>
        <w:rPr>
          <w:rFonts w:ascii="Calibri" w:eastAsia="Times New Roman" w:hAnsi="Calibri" w:cs="Calibri"/>
          <w:sz w:val="24"/>
          <w:szCs w:val="24"/>
        </w:rPr>
      </w:pPr>
      <w:r w:rsidRPr="00AC7317">
        <w:rPr>
          <w:rFonts w:ascii="Calibri" w:eastAsia="Times New Roman" w:hAnsi="Calibri" w:cs="Calibri"/>
          <w:sz w:val="24"/>
          <w:szCs w:val="24"/>
        </w:rPr>
        <w:lastRenderedPageBreak/>
        <w:t xml:space="preserve">Janë regjistruar edhe lëndët nga Zyra e Projekteve gjithsejtë </w:t>
      </w:r>
      <w:r w:rsidRPr="00AC7317">
        <w:rPr>
          <w:rFonts w:ascii="Calibri" w:eastAsia="Times New Roman" w:hAnsi="Calibri" w:cs="Calibri"/>
          <w:bCs/>
          <w:sz w:val="24"/>
          <w:szCs w:val="24"/>
        </w:rPr>
        <w:t>306</w:t>
      </w:r>
      <w:r w:rsidRPr="00AC7317">
        <w:rPr>
          <w:rFonts w:ascii="Calibri" w:eastAsia="Times New Roman" w:hAnsi="Calibri" w:cs="Calibri"/>
          <w:sz w:val="24"/>
          <w:szCs w:val="24"/>
        </w:rPr>
        <w:t xml:space="preserve"> dengje në total. Kemi pranuar lëndët për vitin </w:t>
      </w:r>
      <w:r w:rsidRPr="00AC7317">
        <w:rPr>
          <w:rFonts w:ascii="Calibri" w:eastAsia="Times New Roman" w:hAnsi="Calibri" w:cs="Calibri"/>
          <w:bCs/>
          <w:sz w:val="24"/>
          <w:szCs w:val="24"/>
        </w:rPr>
        <w:t>2013 -2016</w:t>
      </w:r>
      <w:r w:rsidRPr="00AC7317">
        <w:rPr>
          <w:rFonts w:ascii="Calibri" w:eastAsia="Times New Roman" w:hAnsi="Calibri" w:cs="Calibri"/>
          <w:sz w:val="24"/>
          <w:szCs w:val="24"/>
        </w:rPr>
        <w:t xml:space="preserve"> të sistemuara nga Drejtoria e Urbanizimit dhe janë ri regjistruara ato të vitit </w:t>
      </w:r>
      <w:r w:rsidRPr="00AC7317">
        <w:rPr>
          <w:rFonts w:ascii="Calibri" w:eastAsia="Times New Roman" w:hAnsi="Calibri" w:cs="Calibri"/>
          <w:bCs/>
          <w:sz w:val="24"/>
          <w:szCs w:val="24"/>
        </w:rPr>
        <w:t>2013-2016.</w:t>
      </w:r>
      <w:r w:rsidRPr="00AC7317">
        <w:rPr>
          <w:rFonts w:ascii="Calibri" w:eastAsia="Times New Roman" w:hAnsi="Calibri" w:cs="Calibri"/>
          <w:sz w:val="24"/>
          <w:szCs w:val="24"/>
        </w:rPr>
        <w:t xml:space="preserve"> Nga zyra e personelit janë riregjistruar të gjitha lëndët dhe afër </w:t>
      </w:r>
      <w:r w:rsidRPr="00AC7317">
        <w:rPr>
          <w:rFonts w:ascii="Calibri" w:eastAsia="Times New Roman" w:hAnsi="Calibri" w:cs="Calibri"/>
          <w:bCs/>
          <w:sz w:val="24"/>
          <w:szCs w:val="24"/>
        </w:rPr>
        <w:t>70</w:t>
      </w:r>
      <w:r w:rsidRPr="00AC7317">
        <w:rPr>
          <w:rFonts w:ascii="Calibri" w:eastAsia="Times New Roman" w:hAnsi="Calibri" w:cs="Calibri"/>
          <w:sz w:val="24"/>
          <w:szCs w:val="24"/>
        </w:rPr>
        <w:t xml:space="preserve"> për qind të lëndëve janë të skanuara.</w:t>
      </w:r>
    </w:p>
    <w:p w14:paraId="1DF82C65" w14:textId="77777777" w:rsidR="00B331AE" w:rsidRPr="00AC7317" w:rsidRDefault="00B331AE" w:rsidP="00B331AE">
      <w:pPr>
        <w:tabs>
          <w:tab w:val="center" w:pos="4320"/>
        </w:tabs>
        <w:rPr>
          <w:rFonts w:ascii="Calibri" w:eastAsia="Times New Roman" w:hAnsi="Calibri" w:cs="Calibri"/>
          <w:sz w:val="24"/>
          <w:szCs w:val="24"/>
        </w:rPr>
      </w:pPr>
      <w:r w:rsidRPr="00AC7317">
        <w:rPr>
          <w:rFonts w:ascii="Calibri" w:eastAsia="Times New Roman" w:hAnsi="Calibri" w:cs="Calibri"/>
          <w:sz w:val="24"/>
          <w:szCs w:val="24"/>
        </w:rPr>
        <w:t>Nga janari në dhjetor në arkiv janë siguruar 423 lëndë, me kërkesë nga palët.</w:t>
      </w:r>
      <w:bookmarkStart w:id="20" w:name="_Toc185322002"/>
    </w:p>
    <w:p w14:paraId="54CBDD8E" w14:textId="77777777" w:rsidR="00B331AE" w:rsidRPr="00AC7317" w:rsidRDefault="00B331AE" w:rsidP="00B331AE">
      <w:pPr>
        <w:tabs>
          <w:tab w:val="center" w:pos="4320"/>
        </w:tabs>
        <w:rPr>
          <w:rFonts w:eastAsia="Times New Roman" w:cs="Calibri"/>
          <w:sz w:val="24"/>
          <w:szCs w:val="24"/>
        </w:rPr>
      </w:pPr>
    </w:p>
    <w:p w14:paraId="2BFF79A3" w14:textId="77777777" w:rsidR="00B331AE" w:rsidRPr="00AC7317" w:rsidRDefault="00B331AE" w:rsidP="00B331AE">
      <w:pPr>
        <w:keepNext/>
        <w:keepLines/>
        <w:spacing w:before="240" w:after="240"/>
        <w:outlineLvl w:val="0"/>
        <w:rPr>
          <w:rFonts w:eastAsiaTheme="minorEastAsia" w:cs="Calibri"/>
          <w:b/>
          <w:color w:val="000000" w:themeColor="text1"/>
          <w:sz w:val="36"/>
          <w:szCs w:val="36"/>
        </w:rPr>
      </w:pPr>
      <w:r w:rsidRPr="00AC7317">
        <w:rPr>
          <w:rFonts w:eastAsiaTheme="minorEastAsia" w:cs="Calibri"/>
          <w:b/>
          <w:color w:val="000000" w:themeColor="text1"/>
          <w:sz w:val="36"/>
          <w:szCs w:val="36"/>
        </w:rPr>
        <w:t>7. Aktivitete të tjera</w:t>
      </w:r>
      <w:bookmarkEnd w:id="20"/>
    </w:p>
    <w:p w14:paraId="02EA2F05" w14:textId="77777777" w:rsidR="00B331AE" w:rsidRPr="00AC7317" w:rsidRDefault="00B331AE" w:rsidP="00B331AE">
      <w:pPr>
        <w:spacing w:line="276" w:lineRule="auto"/>
        <w:rPr>
          <w:rFonts w:eastAsia="Times New Roman" w:cs="Calibri"/>
          <w:b/>
          <w:bCs/>
          <w:sz w:val="24"/>
          <w:szCs w:val="24"/>
        </w:rPr>
      </w:pPr>
      <w:r w:rsidRPr="00AC7317">
        <w:rPr>
          <w:rFonts w:eastAsia="Times New Roman" w:cs="Calibri"/>
          <w:b/>
          <w:bCs/>
          <w:sz w:val="24"/>
          <w:szCs w:val="24"/>
        </w:rPr>
        <w:t>Transformimi Digjital</w:t>
      </w:r>
    </w:p>
    <w:p w14:paraId="6D1A8D42"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Komuna e Gjilanit për herë të parë bëhet pjesë e agjendës digjitale duke u përzgjedhur nga Ministria e Administrimit të Pushtetit Lokal në mesin e tri komunave për implementimin e Fazës së dytë të platformës E-Komunat. Kjo fazë përmban integrimin e disa shërbimeve dhe zhvillimin  e platformës elektronike. Jemi në rrugë të mirë drejt transformimit digjital.</w:t>
      </w:r>
    </w:p>
    <w:p w14:paraId="2EAA10E5" w14:textId="77777777" w:rsidR="00B331AE" w:rsidRPr="00AC7317" w:rsidRDefault="00B331AE" w:rsidP="00B331AE">
      <w:pPr>
        <w:spacing w:line="276" w:lineRule="auto"/>
        <w:jc w:val="both"/>
        <w:rPr>
          <w:rFonts w:eastAsia="Times New Roman" w:cs="Calibri"/>
          <w:sz w:val="24"/>
          <w:szCs w:val="24"/>
        </w:rPr>
      </w:pPr>
    </w:p>
    <w:p w14:paraId="4D56EB98" w14:textId="77777777" w:rsidR="00B331AE" w:rsidRPr="00AC7317" w:rsidRDefault="00B331AE" w:rsidP="00B331AE">
      <w:pPr>
        <w:spacing w:line="276" w:lineRule="auto"/>
        <w:rPr>
          <w:rFonts w:eastAsia="Times New Roman" w:cs="Calibri"/>
          <w:b/>
          <w:bCs/>
          <w:sz w:val="24"/>
          <w:szCs w:val="24"/>
        </w:rPr>
      </w:pPr>
      <w:r w:rsidRPr="00AC7317">
        <w:rPr>
          <w:rFonts w:eastAsia="Times New Roman" w:cs="Calibri"/>
          <w:b/>
          <w:bCs/>
          <w:sz w:val="24"/>
          <w:szCs w:val="24"/>
        </w:rPr>
        <w:t>Regjistrimi i Popullsisë, Ekonomive Familjare dhe Banesave</w:t>
      </w:r>
    </w:p>
    <w:p w14:paraId="1A990E39"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xml:space="preserve">Gjilani ishte komunë nikoqire e organizimit të trajnimeve për shtatë Komisionet Komunale të Regjistrimit: Kllokot, Partesh, Viti, Ranillug, Kamenicë, Novobërdë dhe Gjilan. Gjithashtu ndihmuam në lehtësimin e organizimit të trajnimeve për mbikëqyrës nga komunat e lartpërmendura. </w:t>
      </w:r>
    </w:p>
    <w:p w14:paraId="7CC358AD" w14:textId="77777777" w:rsidR="00B331AE" w:rsidRPr="00AC7317" w:rsidRDefault="00B331AE" w:rsidP="00B331AE">
      <w:pPr>
        <w:spacing w:line="276" w:lineRule="auto"/>
        <w:jc w:val="both"/>
        <w:rPr>
          <w:rFonts w:eastAsia="Times New Roman" w:cs="Calibri"/>
          <w:sz w:val="24"/>
          <w:szCs w:val="24"/>
        </w:rPr>
      </w:pPr>
    </w:p>
    <w:p w14:paraId="6D2DD8FC" w14:textId="77777777" w:rsidR="00B331AE" w:rsidRPr="00AC7317" w:rsidRDefault="00B331AE" w:rsidP="00B331AE">
      <w:pPr>
        <w:spacing w:line="276" w:lineRule="auto"/>
        <w:rPr>
          <w:rFonts w:eastAsia="Times New Roman" w:cs="Calibri"/>
          <w:b/>
          <w:bCs/>
          <w:sz w:val="24"/>
          <w:szCs w:val="24"/>
        </w:rPr>
      </w:pPr>
      <w:r w:rsidRPr="00AC7317">
        <w:rPr>
          <w:rFonts w:eastAsia="Times New Roman" w:cs="Calibri"/>
          <w:b/>
          <w:bCs/>
          <w:sz w:val="24"/>
          <w:szCs w:val="24"/>
        </w:rPr>
        <w:t>Rinovimi në Administratë</w:t>
      </w:r>
    </w:p>
    <w:p w14:paraId="12EA2A5E"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Në objektin e Administratës gjatë muajit prill ka filluar realizimi i projektit “Rregullimi i infrastrukturës për persona me nevoja të veçanta”. Ky projekt përmban nivelizimin e dyshemesë në katin përdhese, rregullimin e nyjave sanitare në tri katet e objektit dhe vendosjen e ashensorit për qasje më të lehtë dhe shërbime më të mira për të gjithë. Projekti financohet me fonde të Bashkimit Evropian për komunën e Gjilanit.</w:t>
      </w:r>
    </w:p>
    <w:p w14:paraId="3C682480" w14:textId="77777777" w:rsidR="00B331AE" w:rsidRPr="00AC7317" w:rsidRDefault="00B331AE" w:rsidP="00B331AE">
      <w:pPr>
        <w:spacing w:line="276" w:lineRule="auto"/>
        <w:rPr>
          <w:rFonts w:eastAsia="Times New Roman" w:cs="Calibri"/>
          <w:b/>
          <w:bCs/>
          <w:sz w:val="24"/>
          <w:szCs w:val="24"/>
        </w:rPr>
      </w:pPr>
      <w:r w:rsidRPr="00AC7317">
        <w:rPr>
          <w:rFonts w:eastAsia="Times New Roman" w:cs="Calibri"/>
          <w:b/>
          <w:bCs/>
          <w:sz w:val="24"/>
          <w:szCs w:val="24"/>
        </w:rPr>
        <w:t>Buxhetimi me Pjesëmarrje</w:t>
      </w:r>
    </w:p>
    <w:p w14:paraId="024D1FDD" w14:textId="77777777" w:rsidR="00B331AE" w:rsidRPr="00AC7317" w:rsidRDefault="00B331AE" w:rsidP="00B331AE">
      <w:pPr>
        <w:spacing w:line="276" w:lineRule="auto"/>
        <w:jc w:val="both"/>
        <w:rPr>
          <w:rFonts w:ascii="Calibri" w:eastAsia="Times New Roman" w:hAnsi="Calibri" w:cs="Calibri"/>
          <w:sz w:val="24"/>
          <w:szCs w:val="24"/>
        </w:rPr>
      </w:pPr>
      <w:r w:rsidRPr="00AC7317">
        <w:rPr>
          <w:rFonts w:ascii="Calibri" w:eastAsia="Times New Roman" w:hAnsi="Calibri" w:cs="Calibri"/>
          <w:sz w:val="24"/>
          <w:szCs w:val="24"/>
        </w:rPr>
        <w:lastRenderedPageBreak/>
        <w:t xml:space="preserve">Qershori ishte muaji i Buxhetimit me Pjesëmarrje, dy vite radhazi komuna e Gjilanit organizon dëgjimet buxhetore për planifikim të projekteve dhe realizim në vitin pasues. Përmes procesit të votimit e vendimmarrjes së drejtpërdrejtë, qytetarët vendosin për projektet me prioritet për lokalitetet dhe komunitet prej nga vijnë. Buxhetimi me Pjesëmarrje rrjedh nga Aktiviteti Kontrata Sociale, nisur në vitin 2022 në partneritet me organizatën amerikane USAID. Gjatë muajit qershor kemi organizuar 14 takime në dy faza: marrja e propozimeve dhe votimi për projekte në 4 fshatra të komunës sonë: Malishevë, Velekincë, Livoç i Ulët, Kravaricë dhe me tri grupe të komuniteteve jo shumicë: komunitetin turk, serb dhe rom. 359 qytetarë morën pjesë në takimet e organizuara për këtë vit, dhe vlera e ndarë për projekte ishte 280,000.00 euro. Komuna jonë tashmë po krijon praktikën e mirë të pjesëmarrjes së qytetarëve dhe organizimit të takimeve në kuadër të Buxhetimit me Pjesëmarrje. </w:t>
      </w:r>
    </w:p>
    <w:p w14:paraId="63CC2132" w14:textId="77777777" w:rsidR="00B331AE" w:rsidRPr="00AC7317" w:rsidRDefault="00B331AE" w:rsidP="00B331AE">
      <w:pPr>
        <w:spacing w:line="276" w:lineRule="auto"/>
        <w:rPr>
          <w:rFonts w:eastAsia="Times New Roman" w:cs="Calibri"/>
          <w:b/>
          <w:bCs/>
          <w:sz w:val="24"/>
          <w:szCs w:val="24"/>
        </w:rPr>
      </w:pPr>
      <w:r w:rsidRPr="00AC7317">
        <w:rPr>
          <w:rFonts w:eastAsia="Times New Roman" w:cs="Calibri"/>
          <w:b/>
          <w:bCs/>
          <w:sz w:val="24"/>
          <w:szCs w:val="24"/>
        </w:rPr>
        <w:t>Zgjatja e orarit të punës</w:t>
      </w:r>
    </w:p>
    <w:p w14:paraId="2922790C"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Administrata ka zgjatur orarin e punës për periudhën korrik-gusht. Këta dy muaj kemi punuar edhe të shtunave, nga ora 10:00 deri në orën 14:00. E gjithë kjo gatishmëri për angazhim shtesë në mirënjohje të kontributit të vazhdueshëm të bashkatdhetarëve për komunën dhe vendin tonë.</w:t>
      </w:r>
    </w:p>
    <w:p w14:paraId="2A8A91D6" w14:textId="77777777" w:rsidR="00B331AE" w:rsidRPr="00AC7317" w:rsidRDefault="00B331AE" w:rsidP="00B331AE">
      <w:pPr>
        <w:spacing w:line="276" w:lineRule="auto"/>
        <w:jc w:val="both"/>
        <w:rPr>
          <w:rFonts w:eastAsia="Times New Roman" w:cs="Calibri"/>
          <w:b/>
          <w:bCs/>
          <w:sz w:val="24"/>
          <w:szCs w:val="24"/>
        </w:rPr>
      </w:pPr>
      <w:r w:rsidRPr="00AC7317">
        <w:rPr>
          <w:rFonts w:eastAsia="Times New Roman" w:cs="Calibri"/>
          <w:b/>
          <w:bCs/>
          <w:sz w:val="24"/>
          <w:szCs w:val="24"/>
        </w:rPr>
        <w:t>E-pasuria</w:t>
      </w:r>
    </w:p>
    <w:p w14:paraId="2109755E"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Për 4 muaj rresht, nga shtatori jemi angazhuar me disa ekipe në zbatim të rekomandimit të Zyrës Kombëtare të Auditimit për regjistrimin e pasurisë jo financiare në sistemin e-pasuria.</w:t>
      </w:r>
    </w:p>
    <w:p w14:paraId="02E85A97" w14:textId="77777777" w:rsidR="00B331AE" w:rsidRPr="00AC7317" w:rsidRDefault="00B331AE" w:rsidP="00B331AE">
      <w:pPr>
        <w:spacing w:line="276" w:lineRule="auto"/>
        <w:jc w:val="both"/>
        <w:rPr>
          <w:rFonts w:eastAsia="Times New Roman" w:cs="Calibri"/>
          <w:b/>
          <w:bCs/>
          <w:sz w:val="24"/>
          <w:szCs w:val="24"/>
        </w:rPr>
      </w:pPr>
      <w:r w:rsidRPr="00AC7317">
        <w:rPr>
          <w:rFonts w:eastAsia="Times New Roman" w:cs="Calibri"/>
          <w:b/>
          <w:bCs/>
          <w:sz w:val="24"/>
          <w:szCs w:val="24"/>
        </w:rPr>
        <w:t>Barra Administrative</w:t>
      </w:r>
    </w:p>
    <w:p w14:paraId="26E7F241"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Në bashkëpunim me Zyrën e Kryeministrit dhe GIZ-in, kemi punuar në Reduktimin e Barrës Administrative-thjeshtëzimin në procedura, kohë dhe kosto për shërbimet. Po largojmë ngarkesën nga qytetari duke lehtësuar shërbimin për zyrtarin, e gjithë kjo në harmoni me Planin e Qeverisë për Reduktim të Barrës Administrative.</w:t>
      </w:r>
    </w:p>
    <w:p w14:paraId="21454538" w14:textId="35117D54" w:rsidR="00B331AE" w:rsidRPr="00AC7317" w:rsidRDefault="00B331AE" w:rsidP="00B331AE">
      <w:pPr>
        <w:spacing w:line="276" w:lineRule="auto"/>
        <w:jc w:val="both"/>
        <w:rPr>
          <w:rFonts w:eastAsia="Times New Roman" w:cs="Calibri"/>
          <w:b/>
          <w:bCs/>
          <w:sz w:val="24"/>
          <w:szCs w:val="24"/>
        </w:rPr>
      </w:pPr>
    </w:p>
    <w:p w14:paraId="797D32A2" w14:textId="77777777" w:rsidR="00B331AE" w:rsidRPr="00AC7317" w:rsidRDefault="00B331AE" w:rsidP="00B331AE">
      <w:pPr>
        <w:spacing w:line="276" w:lineRule="auto"/>
        <w:jc w:val="both"/>
        <w:rPr>
          <w:rFonts w:eastAsia="Times New Roman" w:cs="Calibri"/>
          <w:b/>
          <w:bCs/>
          <w:sz w:val="24"/>
          <w:szCs w:val="24"/>
        </w:rPr>
      </w:pPr>
      <w:r w:rsidRPr="00AC7317">
        <w:rPr>
          <w:rFonts w:eastAsia="Times New Roman" w:cs="Calibri"/>
          <w:b/>
          <w:bCs/>
          <w:sz w:val="24"/>
          <w:szCs w:val="24"/>
        </w:rPr>
        <w:t>E-kiosqet</w:t>
      </w:r>
    </w:p>
    <w:p w14:paraId="1CF2D383" w14:textId="2CEAA103"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Pa kosto për komunën, pa pagesë për qytetarët rikthehet e-kioska në funksion, nga një pajisje jashtë përdorimit. Tani të gjitha shërbimet e platformës elektronike e-Kosova mund të merren në e-kioskën pranë objektit të Administratës.</w:t>
      </w:r>
    </w:p>
    <w:p w14:paraId="2AA90223" w14:textId="77777777" w:rsidR="00B331AE" w:rsidRPr="00AC7317" w:rsidRDefault="00B331AE" w:rsidP="00B331AE">
      <w:pPr>
        <w:spacing w:line="276" w:lineRule="auto"/>
        <w:jc w:val="both"/>
        <w:rPr>
          <w:rFonts w:eastAsia="Times New Roman" w:cs="Calibri"/>
          <w:b/>
          <w:bCs/>
          <w:sz w:val="24"/>
          <w:szCs w:val="24"/>
        </w:rPr>
      </w:pPr>
      <w:r w:rsidRPr="00AC7317">
        <w:rPr>
          <w:rFonts w:eastAsia="Times New Roman" w:cs="Calibri"/>
          <w:b/>
          <w:bCs/>
          <w:sz w:val="24"/>
          <w:szCs w:val="24"/>
        </w:rPr>
        <w:lastRenderedPageBreak/>
        <w:t>Rregullorja dhe Plani i Veprimit për Transparencë</w:t>
      </w:r>
    </w:p>
    <w:p w14:paraId="30C3BF60"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Pas trajtimit në komision dhe konsultim publik, draft-Rregullorja dhe Plani i Veprimit për Transparencë janë gati për aprovim nga këshilltarët komunal.</w:t>
      </w:r>
    </w:p>
    <w:p w14:paraId="6091845D" w14:textId="77777777" w:rsidR="00B331AE" w:rsidRPr="00AC7317" w:rsidRDefault="00B331AE" w:rsidP="00B331AE">
      <w:pPr>
        <w:spacing w:line="276" w:lineRule="auto"/>
        <w:jc w:val="both"/>
        <w:rPr>
          <w:rFonts w:eastAsia="Times New Roman" w:cs="Calibri"/>
          <w:sz w:val="24"/>
          <w:szCs w:val="24"/>
        </w:rPr>
      </w:pPr>
    </w:p>
    <w:p w14:paraId="498FD05B" w14:textId="77777777" w:rsidR="00B331AE" w:rsidRPr="00AC7317" w:rsidRDefault="00B331AE" w:rsidP="00B331AE">
      <w:pPr>
        <w:spacing w:line="276" w:lineRule="auto"/>
        <w:jc w:val="both"/>
        <w:rPr>
          <w:rFonts w:eastAsia="Times New Roman" w:cs="Calibri"/>
          <w:b/>
          <w:bCs/>
          <w:sz w:val="24"/>
          <w:szCs w:val="24"/>
        </w:rPr>
      </w:pPr>
      <w:r w:rsidRPr="00AC7317">
        <w:rPr>
          <w:rFonts w:eastAsia="Times New Roman" w:cs="Calibri"/>
          <w:b/>
          <w:bCs/>
          <w:sz w:val="24"/>
          <w:szCs w:val="24"/>
        </w:rPr>
        <w:t>Riorganizimi i Arkivës</w:t>
      </w:r>
    </w:p>
    <w:p w14:paraId="2D391478"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xml:space="preserve">Stafi me përkushtim është angazhuar gjatë gjithë vitit, në punën voluminoze në procesin e riorganizimit, shumë të nevojshëm për sistemim të dokumenteve në Arkiv. </w:t>
      </w:r>
    </w:p>
    <w:p w14:paraId="01D2F82B" w14:textId="77777777" w:rsidR="00B331AE" w:rsidRPr="00AC7317" w:rsidRDefault="00B331AE" w:rsidP="00B331AE">
      <w:pPr>
        <w:spacing w:line="258" w:lineRule="auto"/>
        <w:textDirection w:val="btLr"/>
        <w:rPr>
          <w:rFonts w:eastAsia="Times New Roman" w:cs="Calibri"/>
          <w:sz w:val="24"/>
          <w:szCs w:val="24"/>
        </w:rPr>
      </w:pPr>
    </w:p>
    <w:p w14:paraId="1587426B" w14:textId="77777777" w:rsidR="00B331AE" w:rsidRPr="00AC7317" w:rsidRDefault="00B331AE" w:rsidP="00B331AE">
      <w:pPr>
        <w:spacing w:line="258" w:lineRule="auto"/>
        <w:textDirection w:val="btLr"/>
        <w:rPr>
          <w:rFonts w:eastAsia="Times New Roman" w:cs="Calibri"/>
          <w:sz w:val="24"/>
          <w:szCs w:val="24"/>
        </w:rPr>
      </w:pPr>
    </w:p>
    <w:p w14:paraId="010BD094" w14:textId="77777777" w:rsidR="00B331AE" w:rsidRPr="00AC7317" w:rsidRDefault="00B331AE" w:rsidP="00B331AE">
      <w:pPr>
        <w:spacing w:line="258" w:lineRule="auto"/>
        <w:textDirection w:val="btLr"/>
        <w:rPr>
          <w:rFonts w:eastAsia="Times New Roman" w:cs="Calibri"/>
          <w:sz w:val="24"/>
          <w:szCs w:val="24"/>
        </w:rPr>
      </w:pPr>
    </w:p>
    <w:p w14:paraId="3D4D6FBE" w14:textId="77777777" w:rsidR="00B331AE" w:rsidRPr="00AC7317" w:rsidRDefault="00B331AE" w:rsidP="00B331AE">
      <w:pPr>
        <w:spacing w:line="258" w:lineRule="auto"/>
        <w:textDirection w:val="btLr"/>
        <w:rPr>
          <w:rFonts w:eastAsia="Times New Roman" w:cs="Calibri"/>
          <w:sz w:val="24"/>
          <w:szCs w:val="24"/>
        </w:rPr>
      </w:pPr>
    </w:p>
    <w:p w14:paraId="5EC4ABC8" w14:textId="77777777" w:rsidR="00B331AE" w:rsidRPr="00AC7317" w:rsidRDefault="00B331AE" w:rsidP="00B331AE">
      <w:pPr>
        <w:spacing w:line="258" w:lineRule="auto"/>
        <w:textDirection w:val="btLr"/>
        <w:rPr>
          <w:rFonts w:eastAsia="Times New Roman" w:cs="Calibri"/>
          <w:sz w:val="24"/>
          <w:szCs w:val="24"/>
        </w:rPr>
      </w:pPr>
    </w:p>
    <w:p w14:paraId="39FF0234" w14:textId="77777777" w:rsidR="00B331AE" w:rsidRPr="00AC7317" w:rsidRDefault="00B331AE" w:rsidP="00B331AE">
      <w:pPr>
        <w:spacing w:line="258" w:lineRule="auto"/>
        <w:textDirection w:val="btLr"/>
        <w:rPr>
          <w:rFonts w:eastAsia="Times New Roman" w:cs="Calibri"/>
          <w:sz w:val="24"/>
          <w:szCs w:val="24"/>
        </w:rPr>
      </w:pPr>
    </w:p>
    <w:p w14:paraId="070469F9" w14:textId="6E114F6E" w:rsidR="00B331AE" w:rsidRDefault="00B331AE" w:rsidP="00B331AE">
      <w:pPr>
        <w:spacing w:line="258" w:lineRule="auto"/>
        <w:textDirection w:val="btLr"/>
        <w:rPr>
          <w:rFonts w:eastAsia="Times New Roman" w:cs="Calibri"/>
          <w:sz w:val="24"/>
          <w:szCs w:val="24"/>
        </w:rPr>
      </w:pPr>
    </w:p>
    <w:p w14:paraId="29210E6C" w14:textId="5B56F454" w:rsidR="00B2721A" w:rsidRDefault="00B2721A" w:rsidP="00B331AE">
      <w:pPr>
        <w:spacing w:line="258" w:lineRule="auto"/>
        <w:textDirection w:val="btLr"/>
        <w:rPr>
          <w:rFonts w:eastAsia="Times New Roman" w:cs="Calibri"/>
          <w:sz w:val="24"/>
          <w:szCs w:val="24"/>
        </w:rPr>
      </w:pPr>
    </w:p>
    <w:p w14:paraId="31E80F7C" w14:textId="79C61040" w:rsidR="00B2721A" w:rsidRDefault="00B2721A" w:rsidP="00B331AE">
      <w:pPr>
        <w:spacing w:line="258" w:lineRule="auto"/>
        <w:textDirection w:val="btLr"/>
        <w:rPr>
          <w:rFonts w:eastAsia="Times New Roman" w:cs="Calibri"/>
          <w:sz w:val="24"/>
          <w:szCs w:val="24"/>
        </w:rPr>
      </w:pPr>
    </w:p>
    <w:p w14:paraId="3E6A662E" w14:textId="77777777" w:rsidR="00B2721A" w:rsidRPr="00AC7317" w:rsidRDefault="00B2721A" w:rsidP="00B331AE">
      <w:pPr>
        <w:spacing w:line="258" w:lineRule="auto"/>
        <w:textDirection w:val="btLr"/>
        <w:rPr>
          <w:rFonts w:eastAsia="Times New Roman" w:cs="Calibri"/>
          <w:sz w:val="24"/>
          <w:szCs w:val="24"/>
        </w:rPr>
      </w:pPr>
    </w:p>
    <w:p w14:paraId="4F622A35" w14:textId="77777777" w:rsidR="00B331AE" w:rsidRPr="00AC7317" w:rsidRDefault="00B331AE" w:rsidP="00B331AE">
      <w:pPr>
        <w:spacing w:line="258" w:lineRule="auto"/>
        <w:textDirection w:val="btLr"/>
        <w:rPr>
          <w:rFonts w:eastAsia="Times New Roman" w:cs="Calibri"/>
          <w:sz w:val="24"/>
          <w:szCs w:val="24"/>
        </w:rPr>
      </w:pPr>
    </w:p>
    <w:p w14:paraId="03FA084D" w14:textId="77777777" w:rsidR="00B331AE" w:rsidRPr="00AC7317" w:rsidRDefault="00B331AE" w:rsidP="00B331AE">
      <w:pPr>
        <w:spacing w:line="258" w:lineRule="auto"/>
        <w:textDirection w:val="btLr"/>
        <w:rPr>
          <w:rFonts w:eastAsia="Times New Roman" w:cs="Calibri"/>
          <w:sz w:val="24"/>
          <w:szCs w:val="24"/>
        </w:rPr>
      </w:pPr>
    </w:p>
    <w:p w14:paraId="2A1D2BAB" w14:textId="77777777" w:rsidR="00B331AE" w:rsidRPr="00AC7317" w:rsidRDefault="00B331AE" w:rsidP="00B331AE">
      <w:pPr>
        <w:spacing w:line="258" w:lineRule="auto"/>
        <w:textDirection w:val="btLr"/>
        <w:rPr>
          <w:rFonts w:eastAsia="Times New Roman" w:cs="Calibri"/>
          <w:b/>
          <w:sz w:val="24"/>
          <w:szCs w:val="24"/>
        </w:rPr>
      </w:pPr>
    </w:p>
    <w:p w14:paraId="3C2113B7" w14:textId="77777777" w:rsidR="00B331AE" w:rsidRPr="00AC7317" w:rsidRDefault="00B331AE" w:rsidP="00B331AE">
      <w:pPr>
        <w:spacing w:line="258" w:lineRule="auto"/>
        <w:ind w:left="360"/>
        <w:textDirection w:val="btLr"/>
        <w:rPr>
          <w:rFonts w:eastAsia="Times New Roman" w:cs="Calibri"/>
          <w:b/>
          <w:sz w:val="36"/>
          <w:szCs w:val="36"/>
        </w:rPr>
      </w:pPr>
      <w:r w:rsidRPr="00AC7317">
        <w:rPr>
          <w:rFonts w:eastAsia="Times New Roman" w:cs="Times New Roman"/>
          <w:b/>
          <w:sz w:val="36"/>
          <w:szCs w:val="36"/>
        </w:rPr>
        <w:lastRenderedPageBreak/>
        <w:t>III.</w:t>
      </w:r>
      <w:r w:rsidRPr="00AC7317">
        <w:rPr>
          <w:rFonts w:eastAsia="Times New Roman" w:cs="Times New Roman"/>
        </w:rPr>
        <w:t xml:space="preserve"> </w:t>
      </w:r>
      <w:r w:rsidRPr="00AC7317">
        <w:rPr>
          <w:rFonts w:eastAsia="Times New Roman" w:cs="Calibri"/>
          <w:b/>
          <w:sz w:val="36"/>
          <w:szCs w:val="36"/>
        </w:rPr>
        <w:t>Drejtoria për Bujqësi</w:t>
      </w:r>
    </w:p>
    <w:p w14:paraId="5BFE3017"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00000"/>
          <w:sz w:val="24"/>
          <w:szCs w:val="24"/>
        </w:rPr>
        <w:t>Drejtoria e Bujqësisë edhe këtë fillim vit vazhdoi me punë intensive</w:t>
      </w:r>
      <w:r w:rsidRPr="00AC7317">
        <w:rPr>
          <w:rFonts w:eastAsia="Times New Roman" w:cs="Calibri"/>
          <w:b/>
          <w:bCs/>
          <w:color w:val="000000"/>
          <w:sz w:val="24"/>
          <w:szCs w:val="24"/>
        </w:rPr>
        <w:t>.</w:t>
      </w:r>
      <w:r w:rsidRPr="00AC7317">
        <w:rPr>
          <w:rFonts w:eastAsia="Times New Roman" w:cs="Calibri"/>
          <w:color w:val="000000"/>
          <w:sz w:val="24"/>
          <w:szCs w:val="24"/>
        </w:rPr>
        <w:t> Në vazhdimësi të punëve ne shprehëm gatishmërinë tonë në përgatitjen e këshillimit, prezantimit - trajnimit të fermerëve që kanë përfituar fidanë të arrës, pemëve të imëta, mekanizimin bujqësor, projektin për bletari, rrugët e arave, farë misri dhe pleh artificial etj.</w:t>
      </w:r>
    </w:p>
    <w:p w14:paraId="4187CFAD"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00000"/>
          <w:sz w:val="24"/>
          <w:szCs w:val="24"/>
        </w:rPr>
        <w:t>Në janar të këtij viti në bashkëpunim me organizatën Islamik Relief, u nënshkrua kontratë bashkëpunimi me ç ‘rast u zgjodhën</w:t>
      </w:r>
      <w:r w:rsidRPr="00AC7317">
        <w:rPr>
          <w:rFonts w:eastAsia="Times New Roman" w:cs="Calibri"/>
          <w:color w:val="050505"/>
          <w:sz w:val="24"/>
          <w:szCs w:val="24"/>
        </w:rPr>
        <w:t> 12 përfituesit e serrave me nga 5 ari. Vlera e 5 ari serre, ishte 5,400.00 euro me participim 20% nga ana e fermerëve.</w:t>
      </w:r>
    </w:p>
    <w:p w14:paraId="1236FA37"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t> </w:t>
      </w:r>
    </w:p>
    <w:p w14:paraId="6229C5B4"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t>Në bashkëpunim me organizatën Islamik Relief,  është ri-hapur ftesa për aplikim të Paneleve Solare, ku fermerët përfitues duhet të participojnë me 20 për qind të çmimit real. Vlera e paneleve solare është 3,200.00 euro, ku kanë përfituar 16 fermerë. Në muajin maj janë shpallur listat e përfituesve të 16 paneleve solare.</w:t>
      </w:r>
    </w:p>
    <w:p w14:paraId="77926D4B"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t> </w:t>
      </w:r>
    </w:p>
    <w:p w14:paraId="4777CD75"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t> Në shkurt të këtij viti në vlerë prej 118.599€ ,është hapur thirrja për aplikim në projektin për mjedër (5 hektarë) dhe boronicë (2 hektarë). Në këtë projekt kanë përfituar 29 fermerë;</w:t>
      </w:r>
    </w:p>
    <w:p w14:paraId="5A11DB0B"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t> </w:t>
      </w:r>
    </w:p>
    <w:p w14:paraId="7A0D1128"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t>- Për pemishten e MJEDRËS: fidanët, i gjithë sistemi i ujitjes pikë-pikë, agro-folia, pompa e ujit 1.5 kW dhe pompa spërkatëse 16 litra me bateri.</w:t>
      </w:r>
    </w:p>
    <w:p w14:paraId="62581567"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t>- Për pemishten e BORONICËS: fidanët, vazot, substrati, agro-folia, sistemi i ujitjes pikë-pikë, pompa e ujit 1.5kW dhe pompa spërkatëse 16 litra me bateri.</w:t>
      </w:r>
    </w:p>
    <w:p w14:paraId="683A0395"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t> </w:t>
      </w:r>
    </w:p>
    <w:p w14:paraId="14A84BF0"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t>Nga muaji shkurt i këtij viti, </w:t>
      </w:r>
      <w:r w:rsidRPr="00AC7317">
        <w:rPr>
          <w:rFonts w:eastAsia="Times New Roman" w:cs="Calibri"/>
          <w:color w:val="050505"/>
          <w:sz w:val="24"/>
          <w:szCs w:val="24"/>
          <w:shd w:val="clear" w:color="auto" w:fill="FFFFFF"/>
        </w:rPr>
        <w:t>pas 13 vitesh nën udhëheqjen e Komunës së Gjilanit, sektori i Pylltarisë tash</w:t>
      </w:r>
      <w:r w:rsidR="009C735B" w:rsidRPr="00AC7317">
        <w:rPr>
          <w:rFonts w:eastAsia="Times New Roman" w:cs="Calibri"/>
          <w:color w:val="050505"/>
          <w:sz w:val="24"/>
          <w:szCs w:val="24"/>
          <w:shd w:val="clear" w:color="auto" w:fill="FFFFFF"/>
        </w:rPr>
        <w:t>më kalon nën udhëheqjen e Agjenc</w:t>
      </w:r>
      <w:r w:rsidRPr="00AC7317">
        <w:rPr>
          <w:rFonts w:eastAsia="Times New Roman" w:cs="Calibri"/>
          <w:color w:val="050505"/>
          <w:sz w:val="24"/>
          <w:szCs w:val="24"/>
          <w:shd w:val="clear" w:color="auto" w:fill="FFFFFF"/>
        </w:rPr>
        <w:t>ionit Pyjor të Kosovës.</w:t>
      </w:r>
      <w:r w:rsidRPr="00AC7317">
        <w:rPr>
          <w:rFonts w:eastAsia="Times New Roman" w:cs="Calibri"/>
          <w:color w:val="050505"/>
          <w:sz w:val="24"/>
          <w:szCs w:val="24"/>
        </w:rPr>
        <w:t> Gjatë këtyre 13 viteve sektori i Pylltarisë, si pjesë e Drejtorisë së Bujqësisë, në kuadër të Komunës së Gjilanit, ka pasur sukseset e veta në mbrojtjen e pyjeve në Komunën e Gjilanit, ku është shpallur dhe regjioni më i suksesshëm në tërë Kosovën.</w:t>
      </w:r>
    </w:p>
    <w:p w14:paraId="177603BE"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t>Ministria e Bujqësisë në Mars, ka hapur periudhën e aplikimit për pagesa direkët/subvencione për 28 nën sektorë dhe kultura bujqësore.</w:t>
      </w:r>
    </w:p>
    <w:p w14:paraId="257A436D"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t>Për sektorët, të cilët do të mbështeten përmes Programit për Pagesa Direkët 2024, afati për aplikim zgjati 1 muaj nga data 12 mars dhe përfundoi më 12 prill 2024.</w:t>
      </w:r>
    </w:p>
    <w:p w14:paraId="5E79774D"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t>Në kuadër të këtij Programi, MBPZhR-ja, ka vazhduar me rritjen e përkrahjes, ku mbështetja për kulturën e grurit këtë vit varion nga 464 në 564 euro për hektarë. Ndërsa, për kulturën lavërtare të misrit, përkrahja do të jetë 329 € /ha, për elbin, thekrën dhe tërshërën 304 €/ha. Ndërkaq, një hektarë luledielli do të subvencionohet me 454 euro.</w:t>
      </w:r>
      <w:r w:rsidRPr="00AC7317">
        <w:rPr>
          <w:rFonts w:eastAsia="Times New Roman" w:cs="Calibri"/>
          <w:color w:val="000000"/>
          <w:sz w:val="24"/>
          <w:szCs w:val="24"/>
        </w:rPr>
        <w:t xml:space="preserve"> </w:t>
      </w:r>
      <w:r w:rsidRPr="00AC7317">
        <w:rPr>
          <w:rFonts w:eastAsia="Times New Roman" w:cs="Calibri"/>
          <w:color w:val="050505"/>
          <w:sz w:val="24"/>
          <w:szCs w:val="24"/>
        </w:rPr>
        <w:t xml:space="preserve">Në kuadër të këtij programi, do të ketë rritje për vreshtarët në 1104 euro për çdo hektarë, ndërsa pemishtet ekzistuese do të subvencionohen me 504 €/ha. Rritje të përkrahjes ka </w:t>
      </w:r>
      <w:r w:rsidRPr="00AC7317">
        <w:rPr>
          <w:rFonts w:eastAsia="Times New Roman" w:cs="Calibri"/>
          <w:color w:val="050505"/>
          <w:sz w:val="24"/>
          <w:szCs w:val="24"/>
        </w:rPr>
        <w:lastRenderedPageBreak/>
        <w:t>edhe për sasinë e dorëzuar/shitur të frutave të mjedrës në 0.20 €/kg. Risi tjetër në këtë program është rritja e përkrahjes për kulturat perimtare në fushë të hapur dhe prioritizimi i atyre që është rritur, kërkesa dhe të cilat kanë shënuar rritje në eksport, ku përfshihen speci – Varieteti Kurtovka dhe somborka, domatja, trangujt, qepa, patatja dhe hudhra, ku për këto kultura pagesat direkte nga 500 €/ha do të jenë 654 €/ha, ndërsa për fasulen monokulturë pagesat direkte nga 500 €/ha në 754 €/ha.</w:t>
      </w:r>
    </w:p>
    <w:p w14:paraId="74E2A27B" w14:textId="77777777" w:rsidR="00B331AE" w:rsidRPr="00AC7317" w:rsidRDefault="00B331AE" w:rsidP="00B331AE">
      <w:pPr>
        <w:shd w:val="clear" w:color="auto" w:fill="FFFFFF"/>
        <w:spacing w:after="0" w:line="240" w:lineRule="auto"/>
        <w:jc w:val="both"/>
        <w:rPr>
          <w:rFonts w:eastAsia="Times New Roman" w:cs="Calibri"/>
          <w:color w:val="050505"/>
          <w:sz w:val="24"/>
          <w:szCs w:val="24"/>
        </w:rPr>
      </w:pPr>
    </w:p>
    <w:p w14:paraId="35803CE6"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t>Përmes PD 2024, po vazhdon përkrahja për perimet e tjera në fushë të hapur me 554 €/ha, ndërsa perimet në serra do të subvencionohen me 904 €/ha. Bimët mjekësore dhe aromatike, si dhe bimët mjaltëdhënëse do të subvencionohen me 504 euro për hektarë. Rritje e përkrahjes për sipërfaqet që janë të certifikuara në 304 €/ ha për Bujqësi Organike. Subvencionimi për lopë qumështore do të jetë nga 90 € për krerë, ndërsa ka rritje të përkrahjes për kafshët e imta nga 25 € ne 30 € për krerë, konkretisht për dhitë. Dyfishim i përkrahjes për kafshët e mëdha nga 90 € në 180 € për krerë, konkretisht për buallica. Dosat në riprodhim do të subvencionohen 25 €/krerë, si dhe vazhdon subvencionimi për zogjtë për majmëri apo broilerët me 0.20 euro për zog.</w:t>
      </w:r>
    </w:p>
    <w:p w14:paraId="13AD12E8" w14:textId="77777777" w:rsidR="00B331AE" w:rsidRPr="00AC7317" w:rsidRDefault="00B331AE" w:rsidP="00B331AE">
      <w:pPr>
        <w:shd w:val="clear" w:color="auto" w:fill="FFFFFF"/>
        <w:spacing w:after="0" w:line="240" w:lineRule="auto"/>
        <w:jc w:val="both"/>
        <w:rPr>
          <w:rFonts w:eastAsia="Times New Roman" w:cs="Calibri"/>
          <w:color w:val="050505"/>
          <w:sz w:val="24"/>
          <w:szCs w:val="24"/>
        </w:rPr>
      </w:pPr>
    </w:p>
    <w:p w14:paraId="71BB0F77"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t>Ndryshe, fermerët/aplikuesit, që përfitojnë subvencionin për sipërfaqet e tokës bujqësore të mbjellë/kultivuar, njëkohësisht do të përfitojnë edhe nga subvencionimi i pjesshëm i çmimit të naftës për litër, në vlerë prej 0.36 €/litër, për sasinë e naftës prej 150 l/ha e cila është e nevojshme për kultivimin e 1 ha të tokës bujqësore, dhe është vlerë shtesë mbi subvencionimin bazë për të gjitha sipërfaqet e tokës bujqësore që pranohen për subvencionim dhe që janë të parapara për tu subvencionuar në këtë program.</w:t>
      </w:r>
    </w:p>
    <w:p w14:paraId="304D497C"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b/>
          <w:bCs/>
          <w:color w:val="000000"/>
          <w:sz w:val="24"/>
          <w:szCs w:val="24"/>
        </w:rPr>
        <w:t> </w:t>
      </w:r>
    </w:p>
    <w:p w14:paraId="2008DA43"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t> Gjatë muajve mars-maj( në dy etapa) janë shpërndarë 56 mjete për mekanizëm bujqësor me vlerë 42,970.00 euro.</w:t>
      </w:r>
    </w:p>
    <w:p w14:paraId="0EAA095F"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b/>
          <w:bCs/>
          <w:color w:val="000000"/>
          <w:sz w:val="24"/>
          <w:szCs w:val="24"/>
        </w:rPr>
        <w:t> </w:t>
      </w:r>
      <w:r w:rsidRPr="00AC7317">
        <w:rPr>
          <w:rFonts w:eastAsia="Times New Roman" w:cs="Calibri"/>
          <w:color w:val="000000"/>
          <w:sz w:val="24"/>
          <w:szCs w:val="24"/>
        </w:rPr>
        <w:t>Në muajin prill, është bërë shpërndarja e 6.5 ton farë misri dhe 50 ton pleh artificial, me anë të së cilës përfituan 638 fermerë me vlerë  projekti 59,400.00 euro.</w:t>
      </w:r>
    </w:p>
    <w:p w14:paraId="2C362A80"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00000"/>
          <w:sz w:val="24"/>
          <w:szCs w:val="24"/>
        </w:rPr>
        <w:t> </w:t>
      </w:r>
    </w:p>
    <w:p w14:paraId="350931B0"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shd w:val="clear" w:color="auto" w:fill="FFFFFF"/>
        </w:rPr>
        <w:t> Drejtoria e Bujqësisë dhe Pylltarisë, ka zgjatur orarin e punës për shkak të numrit të madh të aplikuesve për subvencione, pagesa direkte për kultura të ndryshme bujqësore. Procesi ka shkuar jashtëzakonisht mirë dhe rrjedhshëm, nuk ka pasur pritje të gjata të fermerëve, meritë kjo e organizimit dhe menaxhimit të stafit.</w:t>
      </w:r>
    </w:p>
    <w:p w14:paraId="3CC407D3"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t>Në muajin maj, Drejtoria e Bujqësisë në bashkëpunim me organizatën Islamic Reliev, ka ndarë 72 moto kultivatorë me vlerë rreth 90 mijë euro për fermerët përfitues, me participim prej 20% nga ana e fermerëve. Me këtë projekt po vazhdon mbështetja rekorde e fermerëve të komunës sonë.</w:t>
      </w:r>
    </w:p>
    <w:p w14:paraId="476D1027"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t> </w:t>
      </w:r>
    </w:p>
    <w:p w14:paraId="3E119497"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shd w:val="clear" w:color="auto" w:fill="FFFFFF"/>
        </w:rPr>
        <w:t>Drejtoria për Zhvillim Ekonomik në bashkëpunim me Drejtorinë e Bujqësisë dhe organizatën OJQ “Gruaja Hyjnore”, organizoi panairin 5 ditor i cili kishte për </w:t>
      </w:r>
      <w:r w:rsidRPr="00AC7317">
        <w:rPr>
          <w:rFonts w:eastAsia="Times New Roman" w:cs="Calibri"/>
          <w:color w:val="050505"/>
          <w:sz w:val="24"/>
          <w:szCs w:val="24"/>
        </w:rPr>
        <w:t>qëllim prezantimin e punimeve artizanale, si: veshje kombëtare, produkte ushqimore tradicionale të punuara dhe të gatuara nga gratë ndërmarrëse të qytetit të Gjilanit. Panairi ishte i hapur pesë ditë nga data 10-15 qershor  në sheshin “Rexhep Mala dhe Nuhi Berisha”.</w:t>
      </w:r>
    </w:p>
    <w:p w14:paraId="437E3853"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rPr>
        <w:lastRenderedPageBreak/>
        <w:t> </w:t>
      </w:r>
    </w:p>
    <w:p w14:paraId="5C43AF54"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50505"/>
          <w:sz w:val="24"/>
          <w:szCs w:val="24"/>
          <w:shd w:val="clear" w:color="auto" w:fill="FFFFFF"/>
        </w:rPr>
        <w:t>Drejtoria e Bujqësisë në muajin qershor ka filluar projektin për hapjen e rrugëve të reja fushore si dhe riparimin e atyre ekzistuese. Ky projekt është me kontratë kornizë në kohëzgjatje për 3 vite. Vlera totale e projektit është 400,000.00€, ndërsa punime janë kryer në vlerë prej 89,273.45€.</w:t>
      </w:r>
    </w:p>
    <w:p w14:paraId="2BAA07ED"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p>
    <w:p w14:paraId="34FEE3D8"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00000"/>
          <w:sz w:val="24"/>
          <w:szCs w:val="24"/>
        </w:rPr>
        <w:t>-Në muajin korrik është hapur zyrtarisht fushata e korrje-shirjeve në Komunën e Gjilanit</w:t>
      </w:r>
      <w:r w:rsidRPr="00AC7317">
        <w:rPr>
          <w:rFonts w:eastAsia="Times New Roman" w:cs="Calibri"/>
          <w:b/>
          <w:bCs/>
          <w:color w:val="000000"/>
          <w:sz w:val="24"/>
          <w:szCs w:val="24"/>
        </w:rPr>
        <w:t>.</w:t>
      </w:r>
      <w:r w:rsidRPr="00AC7317">
        <w:rPr>
          <w:rFonts w:eastAsia="Times New Roman" w:cs="Calibri"/>
          <w:color w:val="080809"/>
          <w:sz w:val="24"/>
          <w:szCs w:val="24"/>
        </w:rPr>
        <w:t> Fushata e korrje – shirjeve fillojë me datë 5 Korrik dhe ka përfunduar me sukses, duke u korrur edhe kallinjtë e fundit me datën 25 Korrik 2024. Në fushatë morën pjesë 50 autokombajna, të cilët për 20 ditë arritën të korrin rreth 2800 ha me grurë, 120 ha me elb dhe 10 ha me tërshërë, aq sa ishin të mbjella për këtë vit në Komunën tonë. Komisioni Komunal për korrje–shirje, gjatë tërë kohës ka përcjellë në terren fushatën e korrjeve. Sipas tyre këtë vit fushata e korrje-shirjeve ka shkuar shumë mirë. Kushtet atmosferike ishin të përshtatshme dhe nuk kishte probleme që vlen për t’u theksuar.</w:t>
      </w:r>
    </w:p>
    <w:p w14:paraId="317799A8"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Falë kushteve klimatike që mbretëruan këtë vit dhe masave agroteknike që kanë aplikuar fermerët, këtë vit u arritën rendimente rekorde. Rendimentet mesatare për hektar sipas kulturave janë:</w:t>
      </w:r>
    </w:p>
    <w:p w14:paraId="544E80BF"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 Te gruri 4750 kg/ha</w:t>
      </w:r>
    </w:p>
    <w:p w14:paraId="62ADFA7F"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 Te elbi 4430 kg /ha dhe</w:t>
      </w:r>
    </w:p>
    <w:p w14:paraId="476FD58B"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 Te tërshëra 2200 kg/ha.</w:t>
      </w:r>
    </w:p>
    <w:p w14:paraId="2860158E"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 </w:t>
      </w:r>
    </w:p>
    <w:p w14:paraId="0927BD2F"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-Drejtoria e Bujqësisë ka mbajtur disa trajnime  me fermerët e Komunës së Gjilanit. Këto trajnime janë mbajtur, së bashku me Drejtorinë e Bujqësisë dhe Shërbimin këshillimor (KDC) në kuadër të MBPZHR. Qëllimi i këtyre trajnimeve është zhvillimi i zonave rurale përmes avancimit dhe shërbimeve këshillimore. Trajnimi është mbajtur me datë 05.07.2024 nga trajnuesja Ermira Isufi me temën ‘’Krasitja e gjelbër’’ si plotësim i krasitjes themelore te pemët.</w:t>
      </w:r>
    </w:p>
    <w:p w14:paraId="54916A52" w14:textId="77777777" w:rsidR="00B331AE" w:rsidRPr="00AC7317" w:rsidRDefault="00B331AE" w:rsidP="00B331AE">
      <w:pPr>
        <w:spacing w:after="0" w:line="240" w:lineRule="auto"/>
        <w:jc w:val="both"/>
        <w:rPr>
          <w:rFonts w:eastAsia="Times New Roman" w:cs="Calibri"/>
          <w:sz w:val="24"/>
          <w:szCs w:val="24"/>
        </w:rPr>
      </w:pPr>
      <w:r w:rsidRPr="00AC7317">
        <w:rPr>
          <w:rFonts w:eastAsia="Times New Roman" w:cs="Calibri"/>
          <w:color w:val="080809"/>
          <w:sz w:val="24"/>
          <w:szCs w:val="24"/>
          <w:shd w:val="clear" w:color="auto" w:fill="FFFFFF"/>
        </w:rPr>
        <w:t>Po ashtu me datë 11.07.2024,  është mbajtur trajnimi “Kultivimi i pemëve të imta” me fermerët dhe zyrtarët e drejtorisë së bujqësisë të Komunës së Gjilanit, përfitues të projektit për mbjelljen </w:t>
      </w:r>
    </w:p>
    <w:p w14:paraId="69A8B91B"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e mjedrës. Trajnimi është realizuar nga Drejtoria për Bujqësi në bashkëpunim me Shërbimin këshillimor (KDC) në kuadër të MBPZHR.</w:t>
      </w:r>
    </w:p>
    <w:p w14:paraId="08D2418A"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Ermira Isufi dh Nehat Salihu, para fermerëve përfitues dhe zyrtareve të drejtorisë prezantuan aspektin teorik e praktik të kultivimit të kulturës së mjedrës.</w:t>
      </w:r>
    </w:p>
    <w:p w14:paraId="052900DC"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Këtë vit 19 fermerë janë përfitues për mjedër me nga 10, 20 dhe 30 ari, duke përfshirë fidanët, sistemi pikë-pikë për ujitje, pompa e ujit 1.5kW, agrofolia, pompa spërkatëse 16 litër me bateri etj.</w:t>
      </w:r>
    </w:p>
    <w:p w14:paraId="1112B478"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Trajnimi i radhës është mbajtur nga mesi i muajit korrik me temë ”Prodhimtaria ne serrë” po ashtu nga trajnuesja Ermira Isufi në bashkëpunim me drejtorinë e Bujqësisë.</w:t>
      </w:r>
    </w:p>
    <w:p w14:paraId="15A20A15"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shd w:val="clear" w:color="auto" w:fill="FFFFFF"/>
        </w:rPr>
        <w:t>Gjithashtu më datë 06.09.2024,   është mbajtur trajnimi me temë ”Ushqimet voluminoze tek të ushqyerit e kafshëve shtëpiake ”&amp;”Silazhi dhe përgatitja e tij” nga trajnuesi Sadulla Ahmeti.</w:t>
      </w:r>
    </w:p>
    <w:p w14:paraId="04697ABC"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lastRenderedPageBreak/>
        <w:t> </w:t>
      </w:r>
    </w:p>
    <w:p w14:paraId="5D962D20"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Më 18 korrik, janë nënshkruar kontratat për 128 serra 100 m</w:t>
      </w:r>
      <w:r w:rsidRPr="00AC7317">
        <w:rPr>
          <w:rFonts w:eastAsia="Times New Roman" w:cs="Calibri"/>
          <w:color w:val="080809"/>
          <w:sz w:val="24"/>
          <w:szCs w:val="24"/>
          <w:vertAlign w:val="superscript"/>
        </w:rPr>
        <w:t>2</w:t>
      </w:r>
      <w:r w:rsidRPr="00AC7317">
        <w:rPr>
          <w:rFonts w:eastAsia="Times New Roman" w:cs="Calibri"/>
          <w:color w:val="080809"/>
          <w:sz w:val="24"/>
          <w:szCs w:val="24"/>
        </w:rPr>
        <w:t>  në vlerë totale  prej 127,400.00 euro nga Drejtoria e Bujqësisë Pylltarisë - Islamic Relif, me fermerët nga komuna e Gjilanit po vazhdon.</w:t>
      </w:r>
    </w:p>
    <w:p w14:paraId="654E129E"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Ky projekt pritet të finalizohet deri në fund të muajit nëntor me montimin e strukturës dhe materialit transparent të serrave tek fermerët përfitues.</w:t>
      </w:r>
    </w:p>
    <w:p w14:paraId="7F2D2A1C"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shd w:val="clear" w:color="auto" w:fill="FFFFFF"/>
        </w:rPr>
        <w:t> </w:t>
      </w:r>
    </w:p>
    <w:p w14:paraId="02B577E6"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shd w:val="clear" w:color="auto" w:fill="FFFFFF"/>
        </w:rPr>
        <w:t>Më 19 korrik 2024, në kuadër të marrëveshjes së bashkëpunimit në mes të Komunës së Gjilanit dhe Shkollës së Mesme të Agrobiznesit dhe Teknologjisë “Sahit Baftiu”, bazuar në thirrjen publike nga Drejtoria për Bujqësi dhe Pylltari, është bërë subvencionimi me 5 krerë gjedhe për fermerët e Komunës së Gjilanit.</w:t>
      </w:r>
    </w:p>
    <w:p w14:paraId="06C5729F"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shd w:val="clear" w:color="auto" w:fill="FFFFFF"/>
        </w:rPr>
        <w:t> </w:t>
      </w:r>
    </w:p>
    <w:p w14:paraId="5FCAFCDA"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shd w:val="clear" w:color="auto" w:fill="FFFFFF"/>
        </w:rPr>
        <w:t>Më 01.08.2024- 01.09.2024 është hapur thirrja për aplikim për pagesa direkët për:</w:t>
      </w:r>
    </w:p>
    <w:p w14:paraId="095325C9"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 </w:t>
      </w:r>
    </w:p>
    <w:p w14:paraId="55DD381B"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Pagesa direkët për qumësht/litër sipas kategorive të cilësisë;</w:t>
      </w:r>
    </w:p>
    <w:p w14:paraId="22BE4478"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Pagesa direkët për therjet e raportuara të gjedhit;</w:t>
      </w:r>
    </w:p>
    <w:p w14:paraId="78556F34"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Pagesa direkët për viçat për majmëri;</w:t>
      </w:r>
    </w:p>
    <w:p w14:paraId="00982644"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Pagesa direkët për akuakulturë;</w:t>
      </w:r>
    </w:p>
    <w:p w14:paraId="6800A24B"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Pagesa direkët për zogj për majmëri (brojlerët);</w:t>
      </w:r>
    </w:p>
    <w:p w14:paraId="7B5EFBCC"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Pagesa direkët - Subvencionimi për sasi-kg të grurit të dorëzuar,</w:t>
      </w:r>
    </w:p>
    <w:p w14:paraId="05EEC3A3"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Pagesa direkët - Subvencionimi i pjesshëm për sasinë e plehut artificial të shpenzuar/përdorur gjatë kultivimit të kulturave bujqësore të pranuar: grurë, grurë për prodhimin e farës, elb, thekër, tërshërë, misër, luledielli, patate dhe fasule monokulturë.</w:t>
      </w:r>
    </w:p>
    <w:p w14:paraId="33D407E0"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shd w:val="clear" w:color="auto" w:fill="FFFFFF"/>
        </w:rPr>
        <w:t> </w:t>
      </w:r>
    </w:p>
    <w:p w14:paraId="683EF709"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shd w:val="clear" w:color="auto" w:fill="FFFFFF"/>
        </w:rPr>
        <w:t>Punët për hapjen dhe riparimin e rrugëve të arave, kanë vazhduar edhe gjatë muajve korrik dhe shtator, ku përgjatë këtyre muajve janë kryer edhe 5012 metra gjatësi rrugësh në vlerë prej 92,895.75€( Livoç</w:t>
      </w:r>
      <w:r w:rsidR="008816EE" w:rsidRPr="00AC7317">
        <w:rPr>
          <w:rFonts w:eastAsia="Times New Roman" w:cs="Calibri"/>
          <w:color w:val="080809"/>
          <w:sz w:val="24"/>
          <w:szCs w:val="24"/>
          <w:shd w:val="clear" w:color="auto" w:fill="FFFFFF"/>
        </w:rPr>
        <w:t xml:space="preserve"> i Ultë, Velekincë dhe Livoç i E</w:t>
      </w:r>
      <w:r w:rsidRPr="00AC7317">
        <w:rPr>
          <w:rFonts w:eastAsia="Times New Roman" w:cs="Calibri"/>
          <w:color w:val="080809"/>
          <w:sz w:val="24"/>
          <w:szCs w:val="24"/>
          <w:shd w:val="clear" w:color="auto" w:fill="FFFFFF"/>
        </w:rPr>
        <w:t>përm, Përlepnicë dhe Kmetoc).</w:t>
      </w:r>
    </w:p>
    <w:p w14:paraId="52980C3B"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p>
    <w:p w14:paraId="2E1A05DB"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00000"/>
          <w:sz w:val="24"/>
          <w:szCs w:val="24"/>
        </w:rPr>
        <w:t>Më 4 tetor Drejtoria për Bujqësi dhe Pylltari, bën thirrje publike për aplikim për farë gruri për të gjithë fermerët e Komunës së Gjilanit të cilët janë kultivues të grurit. Më datë 24.10.2024, u bë shpërndarja e farës së grurit ku përfituan 1130 fermerë me 200,000.00 kg farë gruri, në vlerë prej 74,000.00 €.</w:t>
      </w:r>
    </w:p>
    <w:p w14:paraId="375F74E8"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Fermerët e Gjilanit përfitojnë serra në vlerë prej 128 mijë eurove.</w:t>
      </w:r>
    </w:p>
    <w:p w14:paraId="6414B3A8"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Tanimë janë 128 fermerë kanë përfituar serra të madhësisë 100 m², vlera e të cilave arrin 128 mijë euro.</w:t>
      </w:r>
    </w:p>
    <w:p w14:paraId="093D29E6"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Drejtori për Bujqësi dhe Pylltari, Bajram Isufi, bashkë me koordinatoren Kosovare Pajaziti, nga Islamic Reliev Kosova, kanë vizituar disa zona në fshatra e qytet, ku po bëhet montimi i serrave 100 m² në bashkëpunim me Islamic Reliev Kosova.</w:t>
      </w:r>
    </w:p>
    <w:p w14:paraId="0A7D0552"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lastRenderedPageBreak/>
        <w:t>Mbështetja ndaj fermerëve në rritjen e kapaciteteve prodhuese, nuk do të ndalet në forma të ndryshme nga Komuna e Gjilanit, pasi që e kemi edhe prioritet të vazhdueshëm bujqësinë dhe rritjen e vazhdueshme të mirëqenies së fermerëve.</w:t>
      </w:r>
    </w:p>
    <w:p w14:paraId="7941C712"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 </w:t>
      </w:r>
    </w:p>
    <w:p w14:paraId="6B7EE4CA"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Kryetari i Komunës Alban Hyseni nga 20 tetori, shpalli javën e Bujqësisë ku së bashku me stafin vizituan shumë fermer për të parë nga afër punën e jashtëzakonshme që është bërë. Java e bujqësisë u hap me fermerin Besnik Muji nga Bresalci i cili për herë të parë që nga pas lufta u subvencionua me 8 cent për litër të qumështit. Java e bujqësisë vazhdoi me fermerin Sead Rahimi nga Malisheva i cili është një nga 30 përfituesit e paneleve solare me kapacitet prej 3.6W, duke ndihmuar fermerët në ulje të kostos së operimit dhe mirëmbajtjes. Po ashtu gjate kësaj jave u vizitua edhe prof.Enver Sherifi i cili ishte një nga 29 përfituesit e subvencionimit të mjedrës dhe boronicës.</w:t>
      </w:r>
      <w:r w:rsidRPr="00AC7317">
        <w:rPr>
          <w:rFonts w:eastAsia="Times New Roman" w:cs="Calibri"/>
          <w:color w:val="080809"/>
          <w:sz w:val="24"/>
          <w:szCs w:val="24"/>
          <w:shd w:val="clear" w:color="auto" w:fill="FFFFFF"/>
        </w:rPr>
        <w:t> Falë investimit tonë prej 138,000 euro, kemi arritur të mbështesim këta fermerë me fidanë, sisteme të ujitjes dhe materiale për modernizimin e fermave. </w:t>
      </w:r>
      <w:r w:rsidRPr="00AC7317">
        <w:rPr>
          <w:rFonts w:eastAsia="Times New Roman" w:cs="Calibri"/>
          <w:color w:val="080809"/>
          <w:sz w:val="24"/>
          <w:szCs w:val="24"/>
        </w:rPr>
        <w:t>Javën e Bujqësisë e përmbyllëm së bashku me Zv.Ministrin e Bujqësisë, Pylltarisë dhe Zhvillimit Rural - z.Imri Demelezi në një vizitë tek fermeri Rasim Gjyrisheci.</w:t>
      </w:r>
    </w:p>
    <w:p w14:paraId="7E1BFEE8"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p>
    <w:p w14:paraId="130F0F48" w14:textId="77777777" w:rsidR="00B331AE" w:rsidRPr="00AC7317" w:rsidRDefault="009B3F5D"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Së bashku me z</w:t>
      </w:r>
      <w:r w:rsidR="00B331AE" w:rsidRPr="00AC7317">
        <w:rPr>
          <w:rFonts w:eastAsia="Times New Roman" w:cs="Calibri"/>
          <w:color w:val="080809"/>
          <w:sz w:val="24"/>
          <w:szCs w:val="24"/>
        </w:rPr>
        <w:t>ëvendësministrin ri potencuam të arriturat e mëdha në fushën e bujqësisë, duke filluar nga transparenca dhe meritokracia të cilat kanë qenë kyçe për rikthimin e besimit të fermerëve dhe qytetarëve në institucionet e Kosovës.</w:t>
      </w:r>
    </w:p>
    <w:p w14:paraId="43CA0084"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Vetëm në komunën tonë, gjatë këtij mandati (2021 - 2024), janë ndërtuar 196 serra apo 21,300m</w:t>
      </w:r>
      <w:r w:rsidRPr="00AC7317">
        <w:rPr>
          <w:rFonts w:eastAsia="Times New Roman" w:cs="Calibri"/>
          <w:color w:val="080809"/>
          <w:sz w:val="24"/>
          <w:szCs w:val="24"/>
          <w:vertAlign w:val="superscript"/>
        </w:rPr>
        <w:t>2</w:t>
      </w:r>
      <w:r w:rsidRPr="00AC7317">
        <w:rPr>
          <w:rFonts w:eastAsia="Times New Roman" w:cs="Calibri"/>
          <w:color w:val="080809"/>
          <w:sz w:val="24"/>
          <w:szCs w:val="24"/>
        </w:rPr>
        <w:t>, që paraqet një rritje të jashtëzakonshme krahasuar me qeverisjet paraprake, ku për 8 vite (2013-2021) ishin ndërtuar vetëm 112 serra apo 18,500m</w:t>
      </w:r>
      <w:r w:rsidRPr="00AC7317">
        <w:rPr>
          <w:rFonts w:eastAsia="Times New Roman" w:cs="Calibri"/>
          <w:color w:val="080809"/>
          <w:sz w:val="24"/>
          <w:szCs w:val="24"/>
          <w:vertAlign w:val="superscript"/>
        </w:rPr>
        <w:t>2</w:t>
      </w:r>
      <w:r w:rsidRPr="00AC7317">
        <w:rPr>
          <w:rFonts w:eastAsia="Times New Roman" w:cs="Calibri"/>
          <w:color w:val="080809"/>
          <w:sz w:val="24"/>
          <w:szCs w:val="24"/>
        </w:rPr>
        <w:t>.</w:t>
      </w:r>
    </w:p>
    <w:p w14:paraId="3782AD1B"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p>
    <w:p w14:paraId="2B37C6E4"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 xml:space="preserve">Drejtoria për Zhvillim Ekonomik në bashkëpunim me Drejtorinë e Bujqësisë dhe organizatën OJQ “Gruaja Hyjnore” </w:t>
      </w:r>
      <w:r w:rsidR="00C52C6E" w:rsidRPr="00AC7317">
        <w:rPr>
          <w:rFonts w:eastAsia="Times New Roman" w:cs="Calibri"/>
          <w:color w:val="080809"/>
          <w:sz w:val="24"/>
          <w:szCs w:val="24"/>
        </w:rPr>
        <w:t>,</w:t>
      </w:r>
      <w:r w:rsidRPr="00AC7317">
        <w:rPr>
          <w:rFonts w:eastAsia="Times New Roman" w:cs="Calibri"/>
          <w:color w:val="080809"/>
          <w:sz w:val="24"/>
          <w:szCs w:val="24"/>
        </w:rPr>
        <w:t>për nderë të Festave të Nëntorit, organizoi panairin tradicional për nderë të"28 Nëntorit Ditës së Flamurit” në sheshin “Rexhep Mala dhe Nuhi Berisha”.</w:t>
      </w:r>
    </w:p>
    <w:p w14:paraId="15D5E9C1"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Ky panair është një aktivitet tradicional, që mbahet me rastin e Ditës së Flamurit, ku morën pjesë biznese artizanale, fermerë dhe biznese nga zona e Gjilanit dhe më gjerë.</w:t>
      </w:r>
    </w:p>
    <w:p w14:paraId="4A754B2F"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Ky panair, zakonisht shërben për të promovuar produktet vendore dhe për të nxitur bashkëpunimin ndërmjet prodhuesve lokal dhe konsumatorëve.</w:t>
      </w:r>
    </w:p>
    <w:p w14:paraId="10D21B26" w14:textId="77777777" w:rsidR="00B331AE" w:rsidRPr="00AC7317" w:rsidRDefault="00B331AE" w:rsidP="00B331AE">
      <w:pPr>
        <w:shd w:val="clear" w:color="auto" w:fill="FFFFFF"/>
        <w:spacing w:after="0" w:line="240" w:lineRule="auto"/>
        <w:jc w:val="both"/>
        <w:rPr>
          <w:rFonts w:eastAsia="Times New Roman" w:cs="Calibri"/>
          <w:color w:val="000000"/>
          <w:sz w:val="24"/>
          <w:szCs w:val="24"/>
        </w:rPr>
      </w:pPr>
      <w:r w:rsidRPr="00AC7317">
        <w:rPr>
          <w:rFonts w:eastAsia="Times New Roman" w:cs="Calibri"/>
          <w:color w:val="080809"/>
          <w:sz w:val="24"/>
          <w:szCs w:val="24"/>
        </w:rPr>
        <w:t xml:space="preserve">Drejtoria për Zhvillim Ekonomik, fton të gjithë qytetarët e Komunës së Gjilanit të jenë e pjesë e këtij panairi ku do te shohin për së afërmi produktet vendore të punuara nga gratë ndërmarrëse të Komunës së Gjilanit. Panairi u </w:t>
      </w:r>
      <w:r w:rsidR="00F11D41" w:rsidRPr="00AC7317">
        <w:rPr>
          <w:rFonts w:eastAsia="Times New Roman" w:cs="Calibri"/>
          <w:color w:val="080809"/>
          <w:sz w:val="24"/>
          <w:szCs w:val="24"/>
        </w:rPr>
        <w:t>mbajte</w:t>
      </w:r>
      <w:r w:rsidRPr="00AC7317">
        <w:rPr>
          <w:rFonts w:eastAsia="Times New Roman" w:cs="Calibri"/>
          <w:color w:val="080809"/>
          <w:sz w:val="24"/>
          <w:szCs w:val="24"/>
        </w:rPr>
        <w:t xml:space="preserve"> i hapur tre ditë nga data 27 Nëntor deri me datën 29 Nëntor në sheshin “Rexhep Mala dhe Nuhi Berisha”.</w:t>
      </w:r>
    </w:p>
    <w:p w14:paraId="676848CF" w14:textId="77777777" w:rsidR="00B331AE" w:rsidRPr="00AC7317" w:rsidRDefault="00B331AE" w:rsidP="00B331AE">
      <w:pPr>
        <w:spacing w:after="0" w:line="240" w:lineRule="auto"/>
        <w:jc w:val="both"/>
        <w:rPr>
          <w:rFonts w:eastAsia="Times New Roman" w:cs="Calibri"/>
          <w:sz w:val="24"/>
          <w:szCs w:val="24"/>
        </w:rPr>
      </w:pPr>
      <w:r w:rsidRPr="00AC7317">
        <w:rPr>
          <w:rFonts w:eastAsia="Times New Roman" w:cs="Calibri"/>
          <w:color w:val="000000"/>
          <w:sz w:val="24"/>
          <w:szCs w:val="24"/>
        </w:rPr>
        <w:br/>
      </w:r>
    </w:p>
    <w:p w14:paraId="4180C3DF" w14:textId="11B79E29" w:rsidR="00B331AE" w:rsidRPr="00C329AA" w:rsidRDefault="00B331AE" w:rsidP="00C329AA">
      <w:pPr>
        <w:spacing w:after="0" w:line="240" w:lineRule="auto"/>
        <w:jc w:val="both"/>
        <w:rPr>
          <w:rFonts w:eastAsia="Times New Roman" w:cs="Calibri"/>
          <w:sz w:val="24"/>
          <w:szCs w:val="24"/>
        </w:rPr>
      </w:pPr>
      <w:r w:rsidRPr="00AC7317">
        <w:rPr>
          <w:rFonts w:eastAsia="Times New Roman" w:cs="Calibri"/>
          <w:color w:val="000000"/>
          <w:sz w:val="24"/>
          <w:szCs w:val="24"/>
          <w:shd w:val="clear" w:color="auto" w:fill="FFFFFF"/>
        </w:rPr>
        <w:t>Më 04.12.2024 Komuna e Gjilanit, përkatësisht Drejtoria për Bujqësi dhe Pylltari organizoi “Darkën e Lamës”.</w:t>
      </w:r>
      <w:r w:rsidRPr="00AC7317">
        <w:rPr>
          <w:rFonts w:eastAsia="Times New Roman" w:cs="Calibri"/>
          <w:color w:val="080809"/>
          <w:sz w:val="24"/>
          <w:szCs w:val="24"/>
          <w:shd w:val="clear" w:color="auto" w:fill="FFFFFF"/>
        </w:rPr>
        <w:t> Ky manifestim u realizua me qëllim të promovimit të prodhimeve bujqësore, të cilat ofrohen nga fermerët, kompanitë dhe prodhuesit e Komunës së Gjilanit.</w:t>
      </w:r>
      <w:r w:rsidRPr="00AC7317">
        <w:rPr>
          <w:rFonts w:eastAsia="Times New Roman" w:cs="Calibri"/>
          <w:color w:val="000000"/>
          <w:sz w:val="24"/>
          <w:szCs w:val="24"/>
        </w:rPr>
        <w:br/>
      </w:r>
    </w:p>
    <w:p w14:paraId="03E70FCB" w14:textId="77777777" w:rsidR="00B331AE" w:rsidRPr="00AC7317" w:rsidRDefault="00B331AE" w:rsidP="00B331AE">
      <w:pPr>
        <w:jc w:val="both"/>
        <w:rPr>
          <w:rFonts w:eastAsia="Times New Roman" w:cs="Calibri"/>
          <w:sz w:val="36"/>
          <w:szCs w:val="36"/>
        </w:rPr>
      </w:pPr>
      <w:r w:rsidRPr="00AC7317">
        <w:rPr>
          <w:rFonts w:eastAsia="Times New Roman" w:cs="Calibri"/>
          <w:b/>
          <w:sz w:val="36"/>
          <w:szCs w:val="36"/>
        </w:rPr>
        <w:lastRenderedPageBreak/>
        <w:t>IV. Drejtoria për Shërbime Publike, Infrastrukturë dhe Banim</w:t>
      </w:r>
    </w:p>
    <w:p w14:paraId="525597B1" w14:textId="77777777" w:rsidR="00B331AE" w:rsidRPr="00AC7317" w:rsidRDefault="00B331AE" w:rsidP="008C47E6">
      <w:pPr>
        <w:spacing w:after="0" w:line="240" w:lineRule="auto"/>
        <w:jc w:val="both"/>
        <w:rPr>
          <w:rFonts w:eastAsia="Times New Roman" w:cs="Calibri"/>
          <w:sz w:val="24"/>
          <w:szCs w:val="24"/>
          <w:lang w:eastAsia="x-none"/>
        </w:rPr>
      </w:pPr>
      <w:r w:rsidRPr="00AC7317">
        <w:rPr>
          <w:rFonts w:eastAsia="Times New Roman" w:cs="Calibri"/>
          <w:sz w:val="24"/>
          <w:szCs w:val="24"/>
          <w:lang w:eastAsia="x-none"/>
        </w:rPr>
        <w:t xml:space="preserve">Bazuar në obligimet e drejtorisë dhe kompetencat e saj, Ligjet e Kosovës, Rregulloret dhe Udhëzimet e ndryshime administrative si dhe në dispozitat ligjore të aplikueshme të cilat i përkasin fushë veprimtarisë së vet - </w:t>
      </w:r>
      <w:r w:rsidRPr="00AC7317">
        <w:rPr>
          <w:rFonts w:eastAsia="Times New Roman" w:cs="Calibri"/>
          <w:b/>
          <w:sz w:val="24"/>
          <w:szCs w:val="24"/>
          <w:lang w:eastAsia="x-none"/>
        </w:rPr>
        <w:t>Drejtoria për Shërbime Publike, Infrastrukturë dhe Banim</w:t>
      </w:r>
      <w:r w:rsidRPr="00AC7317">
        <w:rPr>
          <w:rFonts w:eastAsia="Times New Roman" w:cs="Calibri"/>
          <w:sz w:val="24"/>
          <w:szCs w:val="24"/>
          <w:lang w:eastAsia="x-none"/>
        </w:rPr>
        <w:t xml:space="preserve"> konform buxhetit të projektuar - synim të vetin ka pasur arritjen e këtyre objektivave: </w:t>
      </w:r>
    </w:p>
    <w:p w14:paraId="38A93CF0" w14:textId="77777777" w:rsidR="00B331AE" w:rsidRPr="00AC7317" w:rsidRDefault="00B331AE" w:rsidP="008C47E6">
      <w:pPr>
        <w:numPr>
          <w:ilvl w:val="0"/>
          <w:numId w:val="3"/>
        </w:numPr>
        <w:spacing w:after="0" w:line="240" w:lineRule="auto"/>
        <w:jc w:val="both"/>
        <w:rPr>
          <w:rFonts w:eastAsia="Times New Roman" w:cs="Calibri"/>
          <w:sz w:val="24"/>
          <w:szCs w:val="24"/>
          <w:lang w:eastAsia="x-none"/>
        </w:rPr>
      </w:pPr>
      <w:r w:rsidRPr="00AC7317">
        <w:rPr>
          <w:rFonts w:eastAsia="Times New Roman" w:cs="Calibri"/>
          <w:sz w:val="24"/>
          <w:szCs w:val="24"/>
          <w:lang w:eastAsia="x-none"/>
        </w:rPr>
        <w:t>Ngritja e ofrimit të shërbimeve ndaj qytetarëve;</w:t>
      </w:r>
    </w:p>
    <w:p w14:paraId="4F93A2A5" w14:textId="77777777" w:rsidR="00B331AE" w:rsidRPr="00AC7317" w:rsidRDefault="00B331AE" w:rsidP="008C47E6">
      <w:pPr>
        <w:numPr>
          <w:ilvl w:val="0"/>
          <w:numId w:val="3"/>
        </w:numPr>
        <w:spacing w:after="0" w:line="240" w:lineRule="auto"/>
        <w:jc w:val="both"/>
        <w:rPr>
          <w:rFonts w:eastAsia="Times New Roman" w:cs="Calibri"/>
          <w:sz w:val="24"/>
          <w:szCs w:val="24"/>
          <w:lang w:eastAsia="x-none"/>
        </w:rPr>
      </w:pPr>
      <w:r w:rsidRPr="00AC7317">
        <w:rPr>
          <w:rFonts w:eastAsia="Times New Roman" w:cs="Calibri"/>
          <w:sz w:val="24"/>
          <w:szCs w:val="24"/>
          <w:lang w:eastAsia="x-none"/>
        </w:rPr>
        <w:t>Kompletimi dhe harmonizimi i infrastrukturës ligjore-akteve normative nga fushëveprimi i Drejtorisë, me Ligjet dhe Rregulloret në fuqi;</w:t>
      </w:r>
    </w:p>
    <w:p w14:paraId="6DD37D83" w14:textId="77777777" w:rsidR="00B331AE" w:rsidRPr="00AC7317" w:rsidRDefault="00B331AE" w:rsidP="008C47E6">
      <w:pPr>
        <w:numPr>
          <w:ilvl w:val="0"/>
          <w:numId w:val="3"/>
        </w:numPr>
        <w:spacing w:after="0" w:line="240" w:lineRule="auto"/>
        <w:jc w:val="both"/>
        <w:rPr>
          <w:rFonts w:eastAsia="Times New Roman" w:cs="Calibri"/>
          <w:sz w:val="24"/>
          <w:szCs w:val="24"/>
          <w:lang w:eastAsia="x-none"/>
        </w:rPr>
      </w:pPr>
      <w:r w:rsidRPr="00AC7317">
        <w:rPr>
          <w:rFonts w:eastAsia="Times New Roman" w:cs="Calibri"/>
          <w:sz w:val="24"/>
          <w:szCs w:val="24"/>
          <w:lang w:eastAsia="x-none"/>
        </w:rPr>
        <w:t>Realizimin e sa më tepër projekteve me interes për qytetarët dhe Komunën në përgjithësi;</w:t>
      </w:r>
    </w:p>
    <w:p w14:paraId="6583082B" w14:textId="77777777" w:rsidR="00B331AE" w:rsidRPr="00AC7317" w:rsidRDefault="00B331AE" w:rsidP="008C47E6">
      <w:pPr>
        <w:numPr>
          <w:ilvl w:val="0"/>
          <w:numId w:val="3"/>
        </w:numPr>
        <w:spacing w:after="0" w:line="240" w:lineRule="auto"/>
        <w:jc w:val="both"/>
        <w:rPr>
          <w:rFonts w:eastAsia="Times New Roman" w:cs="Calibri"/>
          <w:sz w:val="24"/>
          <w:szCs w:val="24"/>
          <w:lang w:eastAsia="x-none"/>
        </w:rPr>
      </w:pPr>
      <w:r w:rsidRPr="00AC7317">
        <w:rPr>
          <w:rFonts w:eastAsia="Times New Roman" w:cs="Calibri"/>
          <w:sz w:val="24"/>
          <w:szCs w:val="24"/>
          <w:lang w:eastAsia="x-none"/>
        </w:rPr>
        <w:t>Mirëmbajtja e projekteve të realizuara që kanë të bëjnë me shërbimet publike-infrastrukturën;</w:t>
      </w:r>
    </w:p>
    <w:p w14:paraId="6EDD43F1" w14:textId="77777777" w:rsidR="00B331AE" w:rsidRPr="00AC7317" w:rsidRDefault="00B331AE" w:rsidP="008C47E6">
      <w:pPr>
        <w:numPr>
          <w:ilvl w:val="0"/>
          <w:numId w:val="3"/>
        </w:numPr>
        <w:spacing w:after="0" w:line="240" w:lineRule="auto"/>
        <w:jc w:val="both"/>
        <w:rPr>
          <w:rFonts w:eastAsia="Times New Roman" w:cs="Calibri"/>
          <w:sz w:val="24"/>
          <w:szCs w:val="24"/>
          <w:lang w:eastAsia="x-none"/>
        </w:rPr>
      </w:pPr>
      <w:r w:rsidRPr="00AC7317">
        <w:rPr>
          <w:rFonts w:eastAsia="Times New Roman" w:cs="Calibri"/>
          <w:sz w:val="24"/>
          <w:szCs w:val="24"/>
          <w:lang w:eastAsia="x-none"/>
        </w:rPr>
        <w:t>Identifikimi i problemeve të infrastrukturës në përgjithësi dhe inicimi, ofrimi i zgjidhjeve të mundshme;</w:t>
      </w:r>
    </w:p>
    <w:p w14:paraId="39846B17" w14:textId="77777777" w:rsidR="00B331AE" w:rsidRPr="00AC7317" w:rsidRDefault="00B331AE" w:rsidP="008C47E6">
      <w:pPr>
        <w:numPr>
          <w:ilvl w:val="0"/>
          <w:numId w:val="3"/>
        </w:numPr>
        <w:spacing w:after="0" w:line="240" w:lineRule="auto"/>
        <w:jc w:val="both"/>
        <w:rPr>
          <w:rFonts w:eastAsia="Times New Roman" w:cs="Calibri"/>
          <w:bCs/>
          <w:i/>
          <w:sz w:val="24"/>
          <w:szCs w:val="24"/>
          <w:u w:val="single"/>
          <w:lang w:eastAsia="x-none"/>
        </w:rPr>
      </w:pPr>
      <w:r w:rsidRPr="00AC7317">
        <w:rPr>
          <w:rFonts w:eastAsia="Times New Roman" w:cs="Calibri"/>
          <w:bCs/>
          <w:sz w:val="24"/>
          <w:szCs w:val="24"/>
          <w:lang w:eastAsia="x-none"/>
        </w:rPr>
        <w:t>Krijimi i një ambienti më të sigurt dhe më të shëndoshë për qytetarët.</w:t>
      </w:r>
    </w:p>
    <w:p w14:paraId="280D129F" w14:textId="77777777" w:rsidR="00B331AE" w:rsidRPr="00AC7317" w:rsidRDefault="00B331AE" w:rsidP="008C47E6">
      <w:pPr>
        <w:jc w:val="both"/>
        <w:rPr>
          <w:rFonts w:eastAsia="Times New Roman" w:cs="Calibri"/>
          <w:bCs/>
          <w:i/>
          <w:sz w:val="24"/>
          <w:szCs w:val="24"/>
          <w:u w:val="single"/>
          <w:lang w:eastAsia="x-none"/>
        </w:rPr>
      </w:pPr>
    </w:p>
    <w:p w14:paraId="18901942" w14:textId="77777777" w:rsidR="00B331AE" w:rsidRPr="00AC7317" w:rsidRDefault="00B331AE" w:rsidP="008C47E6">
      <w:pPr>
        <w:jc w:val="both"/>
        <w:rPr>
          <w:rFonts w:eastAsia="Times New Roman" w:cs="Calibri"/>
          <w:b/>
          <w:sz w:val="24"/>
          <w:szCs w:val="24"/>
        </w:rPr>
      </w:pPr>
      <w:r w:rsidRPr="00AC7317">
        <w:rPr>
          <w:rFonts w:eastAsia="Times New Roman" w:cs="Calibri"/>
          <w:b/>
          <w:sz w:val="24"/>
          <w:szCs w:val="24"/>
        </w:rPr>
        <w:t xml:space="preserve">Statusi i lëndëve në procedurë Administrative </w:t>
      </w:r>
    </w:p>
    <w:p w14:paraId="6B25B4FE" w14:textId="77777777" w:rsidR="00B331AE" w:rsidRPr="00AC7317" w:rsidRDefault="00B331AE" w:rsidP="008C47E6">
      <w:pPr>
        <w:jc w:val="both"/>
        <w:rPr>
          <w:rFonts w:eastAsia="Times New Roman" w:cs="Calibri"/>
          <w:sz w:val="24"/>
          <w:szCs w:val="24"/>
        </w:rPr>
      </w:pPr>
      <w:r w:rsidRPr="00AC7317">
        <w:rPr>
          <w:rFonts w:eastAsia="Times New Roman" w:cs="Calibri"/>
          <w:sz w:val="24"/>
          <w:szCs w:val="24"/>
        </w:rPr>
        <w:t xml:space="preserve">Drejtoria për Shërbime Publike, Infrastrukturë dhe Banim, në procedurë administrative ka shqyrtuar një numër të kërkesave dhe atë konform LPA dhe sistemit unik të përcaktuar nga MAPL,  për administratën komunale brenda afatit ligjor  janë trajtuar; </w:t>
      </w:r>
    </w:p>
    <w:p w14:paraId="209D6112" w14:textId="77777777" w:rsidR="00B331AE" w:rsidRPr="00AC7317" w:rsidRDefault="00B331AE" w:rsidP="00B331AE">
      <w:pPr>
        <w:ind w:right="266"/>
        <w:rPr>
          <w:rFonts w:eastAsia="Times New Roman" w:cs="Calibri"/>
          <w:sz w:val="24"/>
          <w:szCs w:val="24"/>
        </w:rPr>
      </w:pPr>
      <w:r w:rsidRPr="00AC7317">
        <w:rPr>
          <w:rFonts w:eastAsia="Times New Roman" w:cs="Calibri"/>
          <w:sz w:val="24"/>
          <w:szCs w:val="24"/>
        </w:rPr>
        <w:t xml:space="preserve">Tabela 1.1 </w:t>
      </w:r>
    </w:p>
    <w:tbl>
      <w:tblPr>
        <w:tblStyle w:val="TableGrid"/>
        <w:tblW w:w="9450" w:type="dxa"/>
        <w:tblInd w:w="0" w:type="dxa"/>
        <w:tblCellMar>
          <w:top w:w="3" w:type="dxa"/>
          <w:left w:w="106" w:type="dxa"/>
          <w:right w:w="115" w:type="dxa"/>
        </w:tblCellMar>
        <w:tblLook w:val="04A0" w:firstRow="1" w:lastRow="0" w:firstColumn="1" w:lastColumn="0" w:noHBand="0" w:noVBand="1"/>
      </w:tblPr>
      <w:tblGrid>
        <w:gridCol w:w="680"/>
        <w:gridCol w:w="6622"/>
        <w:gridCol w:w="2148"/>
      </w:tblGrid>
      <w:tr w:rsidR="00B331AE" w:rsidRPr="00AC7317" w14:paraId="5E98AD77" w14:textId="77777777" w:rsidTr="004A1A99">
        <w:trPr>
          <w:trHeight w:val="298"/>
        </w:trPr>
        <w:tc>
          <w:tcPr>
            <w:tcW w:w="7301" w:type="dxa"/>
            <w:gridSpan w:val="2"/>
            <w:tcBorders>
              <w:top w:val="nil"/>
              <w:left w:val="nil"/>
              <w:bottom w:val="nil"/>
              <w:right w:val="nil"/>
            </w:tcBorders>
            <w:shd w:val="clear" w:color="auto" w:fill="5B9BD5"/>
          </w:tcPr>
          <w:p w14:paraId="50A1BF7D" w14:textId="77777777" w:rsidR="00B331AE" w:rsidRPr="00AC7317" w:rsidRDefault="00B331AE" w:rsidP="00B331AE">
            <w:pPr>
              <w:ind w:left="60"/>
              <w:rPr>
                <w:rFonts w:cs="Calibri"/>
                <w:lang w:val="sq-AL"/>
              </w:rPr>
            </w:pPr>
            <w:r w:rsidRPr="00AC7317">
              <w:rPr>
                <w:rFonts w:cs="Calibri"/>
                <w:b/>
                <w:lang w:val="sq-AL"/>
              </w:rPr>
              <w:t>Nr.</w:t>
            </w:r>
            <w:r w:rsidRPr="00AC7317">
              <w:rPr>
                <w:rFonts w:cs="Calibri"/>
                <w:b/>
                <w:color w:val="FFFFFF"/>
                <w:lang w:val="sq-AL"/>
              </w:rPr>
              <w:t xml:space="preserve"> </w:t>
            </w:r>
          </w:p>
        </w:tc>
        <w:tc>
          <w:tcPr>
            <w:tcW w:w="2149" w:type="dxa"/>
            <w:tcBorders>
              <w:top w:val="nil"/>
              <w:left w:val="nil"/>
              <w:bottom w:val="nil"/>
              <w:right w:val="nil"/>
            </w:tcBorders>
            <w:shd w:val="clear" w:color="auto" w:fill="5B9BD5"/>
          </w:tcPr>
          <w:p w14:paraId="683BF0FB" w14:textId="77777777" w:rsidR="00B331AE" w:rsidRPr="00AC7317" w:rsidRDefault="00B331AE" w:rsidP="00B331AE">
            <w:pPr>
              <w:ind w:left="5"/>
              <w:rPr>
                <w:rFonts w:cs="Calibri"/>
                <w:lang w:val="sq-AL"/>
              </w:rPr>
            </w:pPr>
            <w:r w:rsidRPr="00AC7317">
              <w:rPr>
                <w:rFonts w:cs="Calibri"/>
                <w:b/>
                <w:color w:val="FFFFFF"/>
                <w:lang w:val="sq-AL"/>
              </w:rPr>
              <w:t>Nr.</w:t>
            </w:r>
            <w:r w:rsidRPr="00AC7317">
              <w:rPr>
                <w:rFonts w:cs="Calibri"/>
                <w:color w:val="FFFFFF"/>
                <w:lang w:val="sq-AL"/>
              </w:rPr>
              <w:t xml:space="preserve"> </w:t>
            </w:r>
          </w:p>
        </w:tc>
      </w:tr>
      <w:tr w:rsidR="00B331AE" w:rsidRPr="00AC7317" w14:paraId="73F06E54" w14:textId="77777777" w:rsidTr="004A1A99">
        <w:trPr>
          <w:trHeight w:val="364"/>
        </w:trPr>
        <w:tc>
          <w:tcPr>
            <w:tcW w:w="677" w:type="dxa"/>
            <w:tcBorders>
              <w:top w:val="nil"/>
              <w:left w:val="single" w:sz="4" w:space="0" w:color="9CC2E5"/>
              <w:bottom w:val="single" w:sz="4" w:space="0" w:color="9CC2E5"/>
              <w:right w:val="single" w:sz="4" w:space="0" w:color="9CC2E5"/>
            </w:tcBorders>
            <w:shd w:val="clear" w:color="auto" w:fill="DDEAF6"/>
          </w:tcPr>
          <w:p w14:paraId="224397BB" w14:textId="77777777" w:rsidR="00B331AE" w:rsidRPr="00AC7317" w:rsidRDefault="00B331AE" w:rsidP="00B331AE">
            <w:pPr>
              <w:ind w:left="4"/>
              <w:jc w:val="center"/>
              <w:rPr>
                <w:rFonts w:cs="Calibri"/>
                <w:lang w:val="sq-AL"/>
              </w:rPr>
            </w:pPr>
            <w:r w:rsidRPr="00AC7317">
              <w:rPr>
                <w:rFonts w:cs="Calibri"/>
                <w:b/>
                <w:lang w:val="sq-AL"/>
              </w:rPr>
              <w:t xml:space="preserve">1 </w:t>
            </w:r>
          </w:p>
        </w:tc>
        <w:tc>
          <w:tcPr>
            <w:tcW w:w="6624" w:type="dxa"/>
            <w:tcBorders>
              <w:top w:val="nil"/>
              <w:left w:val="single" w:sz="4" w:space="0" w:color="9CC2E5"/>
              <w:bottom w:val="single" w:sz="4" w:space="0" w:color="9CC2E5"/>
              <w:right w:val="single" w:sz="4" w:space="0" w:color="9CC2E5"/>
            </w:tcBorders>
            <w:shd w:val="clear" w:color="auto" w:fill="DDEAF6"/>
          </w:tcPr>
          <w:p w14:paraId="1620B12F" w14:textId="77777777" w:rsidR="00B331AE" w:rsidRPr="00AC7317" w:rsidRDefault="00B331AE" w:rsidP="00B331AE">
            <w:pPr>
              <w:rPr>
                <w:rFonts w:cs="Calibri"/>
                <w:lang w:val="sq-AL"/>
              </w:rPr>
            </w:pPr>
            <w:r w:rsidRPr="00AC7317">
              <w:rPr>
                <w:rFonts w:cs="Calibri"/>
                <w:lang w:val="sq-AL"/>
              </w:rPr>
              <w:t xml:space="preserve">Të arritura </w:t>
            </w:r>
          </w:p>
        </w:tc>
        <w:tc>
          <w:tcPr>
            <w:tcW w:w="2149" w:type="dxa"/>
            <w:tcBorders>
              <w:top w:val="nil"/>
              <w:left w:val="single" w:sz="4" w:space="0" w:color="9CC2E5"/>
              <w:bottom w:val="single" w:sz="4" w:space="0" w:color="9CC2E5"/>
              <w:right w:val="single" w:sz="4" w:space="0" w:color="9CC2E5"/>
            </w:tcBorders>
            <w:shd w:val="clear" w:color="auto" w:fill="DDEAF6"/>
          </w:tcPr>
          <w:p w14:paraId="7F3A2027" w14:textId="77777777" w:rsidR="00B331AE" w:rsidRPr="00AC7317" w:rsidRDefault="00B331AE" w:rsidP="00B331AE">
            <w:pPr>
              <w:ind w:left="5"/>
              <w:jc w:val="center"/>
              <w:rPr>
                <w:rFonts w:cs="Calibri"/>
                <w:lang w:val="sq-AL"/>
              </w:rPr>
            </w:pPr>
            <w:r w:rsidRPr="00AC7317">
              <w:rPr>
                <w:rFonts w:cs="Calibri"/>
                <w:lang w:val="sq-AL"/>
              </w:rPr>
              <w:t>1368</w:t>
            </w:r>
          </w:p>
        </w:tc>
      </w:tr>
      <w:tr w:rsidR="00B331AE" w:rsidRPr="00AC7317" w14:paraId="24D6CBE8" w14:textId="77777777" w:rsidTr="004A1A99">
        <w:trPr>
          <w:trHeight w:val="40"/>
        </w:trPr>
        <w:tc>
          <w:tcPr>
            <w:tcW w:w="677" w:type="dxa"/>
            <w:tcBorders>
              <w:top w:val="single" w:sz="4" w:space="0" w:color="9CC2E5"/>
              <w:left w:val="single" w:sz="4" w:space="0" w:color="9CC2E5"/>
              <w:bottom w:val="single" w:sz="4" w:space="0" w:color="9CC2E5"/>
              <w:right w:val="single" w:sz="4" w:space="0" w:color="9CC2E5"/>
            </w:tcBorders>
          </w:tcPr>
          <w:p w14:paraId="69C57796" w14:textId="77777777" w:rsidR="00B331AE" w:rsidRPr="00AC7317" w:rsidRDefault="00B331AE" w:rsidP="00B331AE">
            <w:pPr>
              <w:ind w:left="4"/>
              <w:jc w:val="center"/>
              <w:rPr>
                <w:rFonts w:cs="Calibri"/>
                <w:lang w:val="sq-AL"/>
              </w:rPr>
            </w:pPr>
            <w:r w:rsidRPr="00AC7317">
              <w:rPr>
                <w:rFonts w:cs="Calibri"/>
                <w:b/>
                <w:lang w:val="sq-AL"/>
              </w:rPr>
              <w:t xml:space="preserve">2 </w:t>
            </w:r>
          </w:p>
        </w:tc>
        <w:tc>
          <w:tcPr>
            <w:tcW w:w="6624" w:type="dxa"/>
            <w:tcBorders>
              <w:top w:val="single" w:sz="4" w:space="0" w:color="9CC2E5"/>
              <w:left w:val="single" w:sz="4" w:space="0" w:color="9CC2E5"/>
              <w:bottom w:val="single" w:sz="4" w:space="0" w:color="9CC2E5"/>
              <w:right w:val="single" w:sz="4" w:space="0" w:color="9CC2E5"/>
            </w:tcBorders>
          </w:tcPr>
          <w:p w14:paraId="5789A50F" w14:textId="77777777" w:rsidR="00B331AE" w:rsidRPr="00AC7317" w:rsidRDefault="00B331AE" w:rsidP="00B331AE">
            <w:pPr>
              <w:rPr>
                <w:rFonts w:cs="Calibri"/>
                <w:lang w:val="sq-AL"/>
              </w:rPr>
            </w:pPr>
            <w:r w:rsidRPr="00AC7317">
              <w:rPr>
                <w:rFonts w:cs="Calibri"/>
                <w:lang w:val="sq-AL"/>
              </w:rPr>
              <w:t xml:space="preserve">Në proces </w:t>
            </w:r>
          </w:p>
        </w:tc>
        <w:tc>
          <w:tcPr>
            <w:tcW w:w="2149" w:type="dxa"/>
            <w:tcBorders>
              <w:top w:val="single" w:sz="4" w:space="0" w:color="9CC2E5"/>
              <w:left w:val="single" w:sz="4" w:space="0" w:color="9CC2E5"/>
              <w:bottom w:val="single" w:sz="4" w:space="0" w:color="9CC2E5"/>
              <w:right w:val="single" w:sz="4" w:space="0" w:color="9CC2E5"/>
            </w:tcBorders>
          </w:tcPr>
          <w:p w14:paraId="568E1C0C" w14:textId="77777777" w:rsidR="00B331AE" w:rsidRPr="00AC7317" w:rsidRDefault="00B331AE" w:rsidP="00B331AE">
            <w:pPr>
              <w:jc w:val="center"/>
              <w:rPr>
                <w:rFonts w:cs="Calibri"/>
                <w:lang w:val="sq-AL"/>
              </w:rPr>
            </w:pPr>
            <w:r w:rsidRPr="00AC7317">
              <w:rPr>
                <w:rFonts w:cs="Calibri"/>
                <w:lang w:val="sq-AL"/>
              </w:rPr>
              <w:t>144</w:t>
            </w:r>
          </w:p>
        </w:tc>
      </w:tr>
      <w:tr w:rsidR="00B331AE" w:rsidRPr="00AC7317" w14:paraId="1D61C457" w14:textId="77777777" w:rsidTr="004A1A99">
        <w:trPr>
          <w:trHeight w:val="286"/>
        </w:trPr>
        <w:tc>
          <w:tcPr>
            <w:tcW w:w="677" w:type="dxa"/>
            <w:tcBorders>
              <w:top w:val="single" w:sz="4" w:space="0" w:color="9CC2E5"/>
              <w:left w:val="single" w:sz="4" w:space="0" w:color="9CC2E5"/>
              <w:bottom w:val="single" w:sz="4" w:space="0" w:color="9CC2E5"/>
              <w:right w:val="single" w:sz="4" w:space="0" w:color="9CC2E5"/>
            </w:tcBorders>
            <w:shd w:val="clear" w:color="auto" w:fill="DDEAF6"/>
          </w:tcPr>
          <w:p w14:paraId="5F594B10" w14:textId="77777777" w:rsidR="00B331AE" w:rsidRPr="00AC7317" w:rsidRDefault="00B331AE" w:rsidP="00B331AE">
            <w:pPr>
              <w:ind w:left="4"/>
              <w:jc w:val="center"/>
              <w:rPr>
                <w:rFonts w:cs="Calibri"/>
                <w:lang w:val="sq-AL"/>
              </w:rPr>
            </w:pPr>
            <w:r w:rsidRPr="00AC7317">
              <w:rPr>
                <w:rFonts w:cs="Calibri"/>
                <w:b/>
                <w:lang w:val="sq-AL"/>
              </w:rPr>
              <w:t xml:space="preserve">3 </w:t>
            </w:r>
          </w:p>
        </w:tc>
        <w:tc>
          <w:tcPr>
            <w:tcW w:w="6624" w:type="dxa"/>
            <w:tcBorders>
              <w:top w:val="single" w:sz="4" w:space="0" w:color="9CC2E5"/>
              <w:left w:val="single" w:sz="4" w:space="0" w:color="9CC2E5"/>
              <w:bottom w:val="single" w:sz="4" w:space="0" w:color="9CC2E5"/>
              <w:right w:val="single" w:sz="4" w:space="0" w:color="9CC2E5"/>
            </w:tcBorders>
            <w:shd w:val="clear" w:color="auto" w:fill="DDEAF6"/>
          </w:tcPr>
          <w:p w14:paraId="7FA17F19" w14:textId="77777777" w:rsidR="00B331AE" w:rsidRPr="00AC7317" w:rsidRDefault="00B331AE" w:rsidP="00B331AE">
            <w:pPr>
              <w:rPr>
                <w:rFonts w:cs="Calibri"/>
                <w:lang w:val="sq-AL"/>
              </w:rPr>
            </w:pPr>
            <w:r w:rsidRPr="00AC7317">
              <w:rPr>
                <w:rFonts w:cs="Calibri"/>
                <w:lang w:val="sq-AL"/>
              </w:rPr>
              <w:t xml:space="preserve">Lëndët e miratuara  </w:t>
            </w:r>
          </w:p>
        </w:tc>
        <w:tc>
          <w:tcPr>
            <w:tcW w:w="2149" w:type="dxa"/>
            <w:tcBorders>
              <w:top w:val="single" w:sz="4" w:space="0" w:color="9CC2E5"/>
              <w:left w:val="single" w:sz="4" w:space="0" w:color="9CC2E5"/>
              <w:bottom w:val="single" w:sz="4" w:space="0" w:color="9CC2E5"/>
              <w:right w:val="single" w:sz="4" w:space="0" w:color="9CC2E5"/>
            </w:tcBorders>
            <w:shd w:val="clear" w:color="auto" w:fill="DDEAF6"/>
          </w:tcPr>
          <w:p w14:paraId="7195DD90" w14:textId="77777777" w:rsidR="00B331AE" w:rsidRPr="00AC7317" w:rsidRDefault="00B331AE" w:rsidP="00B331AE">
            <w:pPr>
              <w:ind w:left="5"/>
              <w:jc w:val="center"/>
              <w:rPr>
                <w:rFonts w:cs="Calibri"/>
                <w:lang w:val="sq-AL"/>
              </w:rPr>
            </w:pPr>
            <w:r w:rsidRPr="00AC7317">
              <w:rPr>
                <w:rFonts w:cs="Calibri"/>
                <w:lang w:val="sq-AL"/>
              </w:rPr>
              <w:t>1159</w:t>
            </w:r>
          </w:p>
        </w:tc>
      </w:tr>
      <w:tr w:rsidR="00B331AE" w:rsidRPr="00AC7317" w14:paraId="200BE7B0" w14:textId="77777777" w:rsidTr="004A1A99">
        <w:trPr>
          <w:trHeight w:val="290"/>
        </w:trPr>
        <w:tc>
          <w:tcPr>
            <w:tcW w:w="677" w:type="dxa"/>
            <w:tcBorders>
              <w:top w:val="single" w:sz="4" w:space="0" w:color="9CC2E5"/>
              <w:left w:val="single" w:sz="4" w:space="0" w:color="9CC2E5"/>
              <w:bottom w:val="single" w:sz="4" w:space="0" w:color="9CC2E5"/>
              <w:right w:val="single" w:sz="4" w:space="0" w:color="9CC2E5"/>
            </w:tcBorders>
          </w:tcPr>
          <w:p w14:paraId="4AB60E27" w14:textId="77777777" w:rsidR="00B331AE" w:rsidRPr="00AC7317" w:rsidRDefault="00B331AE" w:rsidP="00B331AE">
            <w:pPr>
              <w:ind w:left="4"/>
              <w:jc w:val="center"/>
              <w:rPr>
                <w:rFonts w:cs="Calibri"/>
                <w:lang w:val="sq-AL"/>
              </w:rPr>
            </w:pPr>
            <w:r w:rsidRPr="00AC7317">
              <w:rPr>
                <w:rFonts w:cs="Calibri"/>
                <w:b/>
                <w:lang w:val="sq-AL"/>
              </w:rPr>
              <w:t xml:space="preserve">4 </w:t>
            </w:r>
          </w:p>
        </w:tc>
        <w:tc>
          <w:tcPr>
            <w:tcW w:w="6624" w:type="dxa"/>
            <w:tcBorders>
              <w:top w:val="single" w:sz="4" w:space="0" w:color="9CC2E5"/>
              <w:left w:val="single" w:sz="4" w:space="0" w:color="9CC2E5"/>
              <w:bottom w:val="single" w:sz="4" w:space="0" w:color="9CC2E5"/>
              <w:right w:val="single" w:sz="4" w:space="0" w:color="9CC2E5"/>
            </w:tcBorders>
          </w:tcPr>
          <w:p w14:paraId="4549D21F" w14:textId="77777777" w:rsidR="00B331AE" w:rsidRPr="00AC7317" w:rsidRDefault="00B331AE" w:rsidP="00B331AE">
            <w:pPr>
              <w:rPr>
                <w:rFonts w:cs="Calibri"/>
                <w:lang w:val="sq-AL"/>
              </w:rPr>
            </w:pPr>
            <w:r w:rsidRPr="00AC7317">
              <w:rPr>
                <w:rFonts w:cs="Calibri"/>
                <w:lang w:val="sq-AL"/>
              </w:rPr>
              <w:t xml:space="preserve">Të dalura nga DSHPIB-ja </w:t>
            </w:r>
          </w:p>
        </w:tc>
        <w:tc>
          <w:tcPr>
            <w:tcW w:w="2149" w:type="dxa"/>
            <w:tcBorders>
              <w:top w:val="single" w:sz="4" w:space="0" w:color="9CC2E5"/>
              <w:left w:val="single" w:sz="4" w:space="0" w:color="9CC2E5"/>
              <w:bottom w:val="single" w:sz="4" w:space="0" w:color="9CC2E5"/>
              <w:right w:val="single" w:sz="4" w:space="0" w:color="9CC2E5"/>
            </w:tcBorders>
          </w:tcPr>
          <w:p w14:paraId="3C0ED4F1" w14:textId="77777777" w:rsidR="00B331AE" w:rsidRPr="00AC7317" w:rsidRDefault="00B331AE" w:rsidP="00B331AE">
            <w:pPr>
              <w:ind w:left="5"/>
              <w:jc w:val="center"/>
              <w:rPr>
                <w:rFonts w:cs="Calibri"/>
                <w:lang w:val="sq-AL"/>
              </w:rPr>
            </w:pPr>
            <w:r w:rsidRPr="00AC7317">
              <w:rPr>
                <w:rFonts w:cs="Calibri"/>
                <w:lang w:val="sq-AL"/>
              </w:rPr>
              <w:t>65</w:t>
            </w:r>
          </w:p>
        </w:tc>
      </w:tr>
      <w:tr w:rsidR="00B331AE" w:rsidRPr="00AC7317" w14:paraId="4B84854B" w14:textId="77777777" w:rsidTr="004A1A99">
        <w:trPr>
          <w:trHeight w:val="281"/>
        </w:trPr>
        <w:tc>
          <w:tcPr>
            <w:tcW w:w="680" w:type="dxa"/>
            <w:tcBorders>
              <w:top w:val="single" w:sz="4" w:space="0" w:color="9CC2E5"/>
              <w:left w:val="single" w:sz="4" w:space="0" w:color="9CC2E5"/>
              <w:bottom w:val="single" w:sz="4" w:space="0" w:color="9CC2E5"/>
              <w:right w:val="single" w:sz="4" w:space="0" w:color="auto"/>
            </w:tcBorders>
          </w:tcPr>
          <w:p w14:paraId="03C3FF04" w14:textId="77777777" w:rsidR="00B331AE" w:rsidRPr="00AC7317" w:rsidRDefault="00B331AE" w:rsidP="00B331AE">
            <w:pPr>
              <w:rPr>
                <w:rFonts w:cs="Calibri"/>
                <w:lang w:val="sq-AL"/>
              </w:rPr>
            </w:pPr>
            <w:r w:rsidRPr="00AC7317">
              <w:rPr>
                <w:rFonts w:cs="Calibri"/>
                <w:lang w:val="sq-AL"/>
              </w:rPr>
              <w:t xml:space="preserve">   5 </w:t>
            </w:r>
          </w:p>
        </w:tc>
        <w:tc>
          <w:tcPr>
            <w:tcW w:w="6621" w:type="dxa"/>
            <w:tcBorders>
              <w:top w:val="single" w:sz="4" w:space="0" w:color="9CC2E5"/>
              <w:left w:val="single" w:sz="4" w:space="0" w:color="auto"/>
              <w:bottom w:val="single" w:sz="4" w:space="0" w:color="9CC2E5"/>
              <w:right w:val="single" w:sz="4" w:space="0" w:color="9CC2E5"/>
            </w:tcBorders>
          </w:tcPr>
          <w:p w14:paraId="111AF926" w14:textId="77777777" w:rsidR="00B331AE" w:rsidRPr="00AC7317" w:rsidRDefault="00B331AE" w:rsidP="00B331AE">
            <w:pPr>
              <w:rPr>
                <w:rFonts w:cs="Calibri"/>
                <w:lang w:val="sq-AL"/>
              </w:rPr>
            </w:pPr>
            <w:r w:rsidRPr="00AC7317">
              <w:rPr>
                <w:rFonts w:cs="Calibri"/>
                <w:lang w:val="sq-AL"/>
              </w:rPr>
              <w:t xml:space="preserve">Gjithsej: </w:t>
            </w:r>
          </w:p>
        </w:tc>
        <w:tc>
          <w:tcPr>
            <w:tcW w:w="2149" w:type="dxa"/>
            <w:tcBorders>
              <w:top w:val="single" w:sz="4" w:space="0" w:color="9CC2E5"/>
              <w:left w:val="single" w:sz="4" w:space="0" w:color="9CC2E5"/>
              <w:bottom w:val="single" w:sz="4" w:space="0" w:color="9CC2E5"/>
              <w:right w:val="single" w:sz="4" w:space="0" w:color="9CC2E5"/>
            </w:tcBorders>
            <w:shd w:val="clear" w:color="auto" w:fill="DDEAF6"/>
          </w:tcPr>
          <w:p w14:paraId="52D4DF3A" w14:textId="77777777" w:rsidR="00B331AE" w:rsidRPr="00AC7317" w:rsidRDefault="00B331AE" w:rsidP="00B331AE">
            <w:pPr>
              <w:jc w:val="center"/>
              <w:rPr>
                <w:rFonts w:cs="Calibri"/>
                <w:b/>
                <w:lang w:val="sq-AL"/>
              </w:rPr>
            </w:pPr>
            <w:r w:rsidRPr="00AC7317">
              <w:rPr>
                <w:rFonts w:cs="Calibri"/>
                <w:b/>
                <w:lang w:val="sq-AL"/>
              </w:rPr>
              <w:t>2736 lëndë</w:t>
            </w:r>
          </w:p>
        </w:tc>
      </w:tr>
    </w:tbl>
    <w:p w14:paraId="61E26C63" w14:textId="7087E43E" w:rsidR="00B331AE" w:rsidRDefault="00B331AE" w:rsidP="00B331AE">
      <w:pPr>
        <w:rPr>
          <w:rFonts w:eastAsia="Times New Roman" w:cs="Calibri"/>
          <w:sz w:val="24"/>
          <w:szCs w:val="24"/>
        </w:rPr>
      </w:pPr>
      <w:r w:rsidRPr="00AC7317">
        <w:rPr>
          <w:rFonts w:eastAsia="Times New Roman" w:cs="Calibri"/>
          <w:sz w:val="24"/>
          <w:szCs w:val="24"/>
        </w:rPr>
        <w:t xml:space="preserve"> </w:t>
      </w:r>
    </w:p>
    <w:p w14:paraId="284C0374" w14:textId="39423127" w:rsidR="00392781" w:rsidRDefault="00392781" w:rsidP="00B331AE">
      <w:pPr>
        <w:rPr>
          <w:rFonts w:eastAsia="Times New Roman" w:cs="Calibri"/>
          <w:sz w:val="24"/>
          <w:szCs w:val="24"/>
        </w:rPr>
      </w:pPr>
    </w:p>
    <w:p w14:paraId="3B647185" w14:textId="77777777" w:rsidR="00392781" w:rsidRPr="00AC7317" w:rsidRDefault="00392781" w:rsidP="00B331AE">
      <w:pPr>
        <w:rPr>
          <w:rFonts w:eastAsia="Times New Roman" w:cs="Calibri"/>
          <w:sz w:val="24"/>
          <w:szCs w:val="24"/>
        </w:rPr>
      </w:pPr>
    </w:p>
    <w:p w14:paraId="466501D5" w14:textId="77777777" w:rsidR="00B331AE" w:rsidRPr="00AC7317" w:rsidRDefault="00B331AE" w:rsidP="00B331AE">
      <w:pPr>
        <w:rPr>
          <w:rFonts w:eastAsia="Times New Roman" w:cs="Calibri"/>
          <w:sz w:val="24"/>
          <w:szCs w:val="24"/>
        </w:rPr>
      </w:pPr>
    </w:p>
    <w:p w14:paraId="2C04297D"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lastRenderedPageBreak/>
        <w:t>Transporti</w:t>
      </w:r>
    </w:p>
    <w:p w14:paraId="36B86379" w14:textId="77777777" w:rsidR="00B331AE" w:rsidRPr="00AC7317" w:rsidRDefault="00B331AE" w:rsidP="008C47E6">
      <w:pPr>
        <w:shd w:val="clear" w:color="auto" w:fill="FFFFFF"/>
        <w:spacing w:line="276" w:lineRule="auto"/>
        <w:jc w:val="both"/>
        <w:rPr>
          <w:rFonts w:eastAsia="Times New Roman" w:cs="Calibri"/>
          <w:sz w:val="24"/>
          <w:szCs w:val="24"/>
        </w:rPr>
      </w:pPr>
      <w:r w:rsidRPr="00AC7317">
        <w:rPr>
          <w:rFonts w:eastAsia="Times New Roman" w:cs="Calibri"/>
          <w:sz w:val="24"/>
          <w:szCs w:val="24"/>
        </w:rPr>
        <w:t>Drejtoria për Shërbime Publike, Infrastrukturë dhe Banim, është përgjegjëse për koordinimin dhe rregullimin e transportit brenda territorit të saj, duke përfshirë edhe transportin e rregullt të udhëtarëve dhe me autobus dhe transportin taksi.</w:t>
      </w:r>
    </w:p>
    <w:p w14:paraId="01100A5E" w14:textId="29A5EB90" w:rsidR="00B331AE" w:rsidRPr="00392781" w:rsidRDefault="00B331AE" w:rsidP="00392781">
      <w:pPr>
        <w:shd w:val="clear" w:color="auto" w:fill="FFFFFF"/>
        <w:spacing w:line="276" w:lineRule="auto"/>
        <w:jc w:val="both"/>
        <w:rPr>
          <w:rFonts w:eastAsia="Times New Roman" w:cs="Calibri"/>
          <w:sz w:val="24"/>
          <w:szCs w:val="24"/>
        </w:rPr>
      </w:pPr>
      <w:r w:rsidRPr="00AC7317">
        <w:rPr>
          <w:rFonts w:eastAsia="Times New Roman" w:cs="Calibri"/>
          <w:sz w:val="24"/>
          <w:szCs w:val="24"/>
        </w:rPr>
        <w:t xml:space="preserve">Gjatë periudhës Janar- Nëntor-2024 janë lëshuar: </w:t>
      </w:r>
    </w:p>
    <w:p w14:paraId="5F6A6135" w14:textId="77777777" w:rsidR="00B331AE" w:rsidRPr="00AC7317" w:rsidRDefault="00B331AE" w:rsidP="00B331AE">
      <w:pPr>
        <w:shd w:val="clear" w:color="auto" w:fill="FFFFFF"/>
        <w:spacing w:line="276" w:lineRule="auto"/>
        <w:rPr>
          <w:rFonts w:eastAsia="Times New Roman" w:cs="Calibri"/>
          <w:sz w:val="24"/>
          <w:szCs w:val="24"/>
        </w:rPr>
      </w:pPr>
      <w:r w:rsidRPr="00AC7317">
        <w:rPr>
          <w:rFonts w:eastAsia="Times New Roman" w:cs="Calibri"/>
          <w:b/>
          <w:sz w:val="24"/>
          <w:szCs w:val="24"/>
        </w:rPr>
        <w:t xml:space="preserve"> Tabela II. 1 . Leje për taksi dhe autobus</w:t>
      </w:r>
      <w:r w:rsidRPr="00AC7317">
        <w:rPr>
          <w:rFonts w:eastAsia="Times New Roman" w:cs="Calibri"/>
          <w:sz w:val="24"/>
          <w:szCs w:val="24"/>
        </w:rPr>
        <w:t xml:space="preserve"> </w:t>
      </w:r>
    </w:p>
    <w:tbl>
      <w:tblPr>
        <w:tblStyle w:val="TableGrid"/>
        <w:tblW w:w="9360" w:type="dxa"/>
        <w:tblInd w:w="0" w:type="dxa"/>
        <w:tblCellMar>
          <w:top w:w="2" w:type="dxa"/>
          <w:left w:w="106" w:type="dxa"/>
        </w:tblCellMar>
        <w:tblLook w:val="04A0" w:firstRow="1" w:lastRow="0" w:firstColumn="1" w:lastColumn="0" w:noHBand="0" w:noVBand="1"/>
      </w:tblPr>
      <w:tblGrid>
        <w:gridCol w:w="540"/>
        <w:gridCol w:w="6300"/>
        <w:gridCol w:w="2520"/>
      </w:tblGrid>
      <w:tr w:rsidR="00B331AE" w:rsidRPr="00AC7317" w14:paraId="6A43E54D" w14:textId="77777777" w:rsidTr="004A1A99">
        <w:trPr>
          <w:trHeight w:val="295"/>
        </w:trPr>
        <w:tc>
          <w:tcPr>
            <w:tcW w:w="540" w:type="dxa"/>
            <w:tcBorders>
              <w:top w:val="nil"/>
              <w:left w:val="nil"/>
              <w:bottom w:val="nil"/>
              <w:right w:val="nil"/>
            </w:tcBorders>
            <w:shd w:val="clear" w:color="auto" w:fill="5B9BD5"/>
          </w:tcPr>
          <w:p w14:paraId="0F201CC7" w14:textId="77777777" w:rsidR="00B331AE" w:rsidRPr="00AC7317" w:rsidRDefault="00B331AE" w:rsidP="00B331AE">
            <w:pPr>
              <w:spacing w:after="12"/>
              <w:ind w:left="-5"/>
              <w:rPr>
                <w:rFonts w:cs="Calibri"/>
                <w:lang w:val="sq-AL"/>
              </w:rPr>
            </w:pPr>
            <w:r w:rsidRPr="00AC7317">
              <w:rPr>
                <w:rFonts w:cs="Calibri"/>
                <w:b/>
                <w:lang w:val="sq-AL"/>
              </w:rPr>
              <w:t xml:space="preserve">Nr. </w:t>
            </w:r>
          </w:p>
        </w:tc>
        <w:tc>
          <w:tcPr>
            <w:tcW w:w="6300" w:type="dxa"/>
            <w:tcBorders>
              <w:top w:val="nil"/>
              <w:left w:val="nil"/>
              <w:bottom w:val="nil"/>
              <w:right w:val="nil"/>
            </w:tcBorders>
            <w:shd w:val="clear" w:color="auto" w:fill="5B9BD5"/>
          </w:tcPr>
          <w:p w14:paraId="5DFCBA29" w14:textId="77777777" w:rsidR="00B331AE" w:rsidRPr="00AC7317" w:rsidRDefault="00B331AE" w:rsidP="00B331AE">
            <w:pPr>
              <w:spacing w:after="12"/>
              <w:ind w:left="-5"/>
              <w:rPr>
                <w:rFonts w:cs="Calibri"/>
                <w:lang w:val="sq-AL"/>
              </w:rPr>
            </w:pPr>
            <w:r w:rsidRPr="00AC7317">
              <w:rPr>
                <w:rFonts w:cs="Calibri"/>
                <w:lang w:val="sq-AL"/>
              </w:rPr>
              <w:t xml:space="preserve">Numri i lejeve </w:t>
            </w:r>
          </w:p>
        </w:tc>
        <w:tc>
          <w:tcPr>
            <w:tcW w:w="2520" w:type="dxa"/>
            <w:tcBorders>
              <w:top w:val="nil"/>
              <w:left w:val="nil"/>
              <w:bottom w:val="nil"/>
              <w:right w:val="nil"/>
            </w:tcBorders>
            <w:shd w:val="clear" w:color="auto" w:fill="5B9BD5"/>
          </w:tcPr>
          <w:p w14:paraId="437E95C1" w14:textId="77777777" w:rsidR="00B331AE" w:rsidRPr="00AC7317" w:rsidRDefault="00B331AE" w:rsidP="00B331AE">
            <w:pPr>
              <w:spacing w:after="12"/>
              <w:ind w:left="-5"/>
              <w:rPr>
                <w:rFonts w:cs="Calibri"/>
                <w:lang w:val="sq-AL"/>
              </w:rPr>
            </w:pPr>
          </w:p>
        </w:tc>
      </w:tr>
      <w:tr w:rsidR="00B331AE" w:rsidRPr="00AC7317" w14:paraId="5A5D85C8" w14:textId="77777777" w:rsidTr="004A1A99">
        <w:trPr>
          <w:trHeight w:val="299"/>
        </w:trPr>
        <w:tc>
          <w:tcPr>
            <w:tcW w:w="540" w:type="dxa"/>
            <w:tcBorders>
              <w:top w:val="nil"/>
              <w:left w:val="single" w:sz="4" w:space="0" w:color="9CC2E5"/>
              <w:bottom w:val="single" w:sz="4" w:space="0" w:color="9CC2E5"/>
              <w:right w:val="single" w:sz="4" w:space="0" w:color="9CC2E5"/>
            </w:tcBorders>
            <w:shd w:val="clear" w:color="auto" w:fill="DDEAF6"/>
          </w:tcPr>
          <w:p w14:paraId="49C0B328" w14:textId="77777777" w:rsidR="00B331AE" w:rsidRPr="00AC7317" w:rsidRDefault="00B331AE" w:rsidP="00B331AE">
            <w:pPr>
              <w:spacing w:after="12"/>
              <w:ind w:left="-5"/>
              <w:rPr>
                <w:rFonts w:cs="Calibri"/>
                <w:lang w:val="sq-AL"/>
              </w:rPr>
            </w:pPr>
            <w:r w:rsidRPr="00AC7317">
              <w:rPr>
                <w:rFonts w:cs="Calibri"/>
                <w:b/>
                <w:lang w:val="sq-AL"/>
              </w:rPr>
              <w:t xml:space="preserve">1 </w:t>
            </w:r>
          </w:p>
        </w:tc>
        <w:tc>
          <w:tcPr>
            <w:tcW w:w="6300" w:type="dxa"/>
            <w:tcBorders>
              <w:top w:val="nil"/>
              <w:left w:val="single" w:sz="4" w:space="0" w:color="9CC2E5"/>
              <w:bottom w:val="single" w:sz="4" w:space="0" w:color="9CC2E5"/>
              <w:right w:val="single" w:sz="4" w:space="0" w:color="9CC2E5"/>
            </w:tcBorders>
            <w:shd w:val="clear" w:color="auto" w:fill="DDEAF6"/>
          </w:tcPr>
          <w:p w14:paraId="00A5ECDD" w14:textId="77777777" w:rsidR="00B331AE" w:rsidRPr="00AC7317" w:rsidRDefault="00B331AE" w:rsidP="00B331AE">
            <w:pPr>
              <w:spacing w:after="12"/>
              <w:ind w:left="-5"/>
              <w:rPr>
                <w:rFonts w:cs="Calibri"/>
                <w:lang w:val="sq-AL"/>
              </w:rPr>
            </w:pPr>
            <w:r w:rsidRPr="00AC7317">
              <w:rPr>
                <w:rFonts w:cs="Calibri"/>
                <w:lang w:val="sq-AL"/>
              </w:rPr>
              <w:t xml:space="preserve">Leje te lëshuara për taksi </w:t>
            </w:r>
          </w:p>
        </w:tc>
        <w:tc>
          <w:tcPr>
            <w:tcW w:w="2520" w:type="dxa"/>
            <w:tcBorders>
              <w:top w:val="nil"/>
              <w:left w:val="single" w:sz="4" w:space="0" w:color="9CC2E5"/>
              <w:bottom w:val="single" w:sz="4" w:space="0" w:color="9CC2E5"/>
              <w:right w:val="single" w:sz="4" w:space="0" w:color="9CC2E5"/>
            </w:tcBorders>
            <w:shd w:val="clear" w:color="auto" w:fill="DDEAF6"/>
          </w:tcPr>
          <w:p w14:paraId="787C79E7" w14:textId="77777777" w:rsidR="00B331AE" w:rsidRPr="00AC7317" w:rsidRDefault="00B331AE" w:rsidP="00B331AE">
            <w:pPr>
              <w:spacing w:after="12"/>
              <w:ind w:left="-5"/>
              <w:rPr>
                <w:rFonts w:cs="Calibri"/>
                <w:lang w:val="sq-AL"/>
              </w:rPr>
            </w:pPr>
            <w:r w:rsidRPr="00AC7317">
              <w:rPr>
                <w:rFonts w:cs="Calibri"/>
                <w:lang w:val="sq-AL"/>
              </w:rPr>
              <w:t xml:space="preserve">  196 taksi </w:t>
            </w:r>
          </w:p>
        </w:tc>
      </w:tr>
      <w:tr w:rsidR="00B331AE" w:rsidRPr="00AC7317" w14:paraId="4861CD8D" w14:textId="77777777" w:rsidTr="004A1A99">
        <w:trPr>
          <w:trHeight w:val="286"/>
        </w:trPr>
        <w:tc>
          <w:tcPr>
            <w:tcW w:w="540" w:type="dxa"/>
            <w:tcBorders>
              <w:top w:val="single" w:sz="4" w:space="0" w:color="9CC2E5"/>
              <w:left w:val="single" w:sz="4" w:space="0" w:color="9CC2E5"/>
              <w:bottom w:val="single" w:sz="4" w:space="0" w:color="9CC2E5"/>
              <w:right w:val="single" w:sz="4" w:space="0" w:color="9CC2E5"/>
            </w:tcBorders>
          </w:tcPr>
          <w:p w14:paraId="50E24091" w14:textId="77777777" w:rsidR="00B331AE" w:rsidRPr="00AC7317" w:rsidRDefault="00B331AE" w:rsidP="00B331AE">
            <w:pPr>
              <w:spacing w:after="12"/>
              <w:ind w:left="-5"/>
              <w:rPr>
                <w:rFonts w:cs="Calibri"/>
                <w:lang w:val="sq-AL"/>
              </w:rPr>
            </w:pPr>
            <w:r w:rsidRPr="00AC7317">
              <w:rPr>
                <w:rFonts w:cs="Calibri"/>
                <w:b/>
                <w:lang w:val="sq-AL"/>
              </w:rPr>
              <w:t xml:space="preserve">2 </w:t>
            </w:r>
          </w:p>
        </w:tc>
        <w:tc>
          <w:tcPr>
            <w:tcW w:w="6300" w:type="dxa"/>
            <w:tcBorders>
              <w:top w:val="single" w:sz="4" w:space="0" w:color="9CC2E5"/>
              <w:left w:val="single" w:sz="4" w:space="0" w:color="9CC2E5"/>
              <w:bottom w:val="single" w:sz="4" w:space="0" w:color="9CC2E5"/>
              <w:right w:val="single" w:sz="4" w:space="0" w:color="9CC2E5"/>
            </w:tcBorders>
          </w:tcPr>
          <w:p w14:paraId="12D3DEA2" w14:textId="77777777" w:rsidR="00B331AE" w:rsidRPr="00AC7317" w:rsidRDefault="00B331AE" w:rsidP="00B331AE">
            <w:pPr>
              <w:spacing w:after="12"/>
              <w:rPr>
                <w:rFonts w:cs="Calibri"/>
                <w:lang w:val="sq-AL"/>
              </w:rPr>
            </w:pPr>
            <w:r w:rsidRPr="00AC7317">
              <w:rPr>
                <w:rFonts w:cs="Calibri"/>
                <w:lang w:val="sq-AL"/>
              </w:rPr>
              <w:t xml:space="preserve">Rendet e udhëtimit ju kanë vazhduar </w:t>
            </w:r>
          </w:p>
        </w:tc>
        <w:tc>
          <w:tcPr>
            <w:tcW w:w="2520" w:type="dxa"/>
            <w:tcBorders>
              <w:top w:val="single" w:sz="4" w:space="0" w:color="9CC2E5"/>
              <w:left w:val="single" w:sz="4" w:space="0" w:color="9CC2E5"/>
              <w:bottom w:val="single" w:sz="4" w:space="0" w:color="9CC2E5"/>
              <w:right w:val="single" w:sz="4" w:space="0" w:color="9CC2E5"/>
            </w:tcBorders>
          </w:tcPr>
          <w:p w14:paraId="6510AC2A" w14:textId="77777777" w:rsidR="00B331AE" w:rsidRPr="00AC7317" w:rsidRDefault="00B331AE" w:rsidP="00B331AE">
            <w:pPr>
              <w:spacing w:after="12"/>
              <w:ind w:left="-5"/>
              <w:rPr>
                <w:rFonts w:cs="Calibri"/>
                <w:lang w:val="sq-AL"/>
              </w:rPr>
            </w:pPr>
            <w:r w:rsidRPr="00AC7317">
              <w:rPr>
                <w:rFonts w:cs="Calibri"/>
                <w:lang w:val="sq-AL"/>
              </w:rPr>
              <w:t xml:space="preserve">   11 operatorëve</w:t>
            </w:r>
          </w:p>
          <w:p w14:paraId="4BA9B3C1" w14:textId="77777777" w:rsidR="00B331AE" w:rsidRPr="00AC7317" w:rsidRDefault="00B331AE" w:rsidP="00B331AE">
            <w:pPr>
              <w:spacing w:after="12"/>
              <w:ind w:left="-5"/>
              <w:rPr>
                <w:rFonts w:cs="Calibri"/>
                <w:lang w:val="sq-AL"/>
              </w:rPr>
            </w:pPr>
            <w:r w:rsidRPr="00AC7317">
              <w:rPr>
                <w:rFonts w:cs="Calibri"/>
                <w:lang w:val="sq-AL"/>
              </w:rPr>
              <w:t xml:space="preserve">   12 rende të udhëtimit</w:t>
            </w:r>
          </w:p>
        </w:tc>
      </w:tr>
    </w:tbl>
    <w:p w14:paraId="6B177D47" w14:textId="77777777" w:rsidR="00B331AE" w:rsidRPr="00AC7317" w:rsidRDefault="00B331AE" w:rsidP="00B331AE">
      <w:pPr>
        <w:ind w:right="266"/>
        <w:rPr>
          <w:rFonts w:eastAsia="Times New Roman" w:cs="Calibri"/>
          <w:b/>
          <w:sz w:val="24"/>
          <w:szCs w:val="24"/>
        </w:rPr>
      </w:pPr>
    </w:p>
    <w:p w14:paraId="7F2DEB93" w14:textId="77777777" w:rsidR="00B331AE" w:rsidRPr="00AC7317" w:rsidRDefault="00B331AE" w:rsidP="00B331AE">
      <w:pPr>
        <w:ind w:right="266"/>
        <w:rPr>
          <w:rFonts w:eastAsia="Times New Roman" w:cs="Calibri"/>
          <w:sz w:val="24"/>
          <w:szCs w:val="24"/>
        </w:rPr>
      </w:pPr>
      <w:r w:rsidRPr="00AC7317">
        <w:rPr>
          <w:rFonts w:eastAsia="Times New Roman" w:cs="Calibri"/>
          <w:b/>
          <w:sz w:val="24"/>
          <w:szCs w:val="24"/>
        </w:rPr>
        <w:t>Të hyrat financiare</w:t>
      </w:r>
      <w:r w:rsidRPr="00AC7317">
        <w:rPr>
          <w:rFonts w:eastAsia="Times New Roman" w:cs="Calibri"/>
          <w:sz w:val="24"/>
          <w:szCs w:val="24"/>
        </w:rPr>
        <w:t xml:space="preserve">:  në Drejtorinë për Shërbimeve Publike, Infrastrukturë dhe Banim - gjatë kësaj periudhe janë realizuar të hyra financiare në vlerë,  (shih tabelën 3.3) :   </w:t>
      </w:r>
      <w:r w:rsidRPr="00AC7317">
        <w:rPr>
          <w:rFonts w:eastAsia="Times New Roman" w:cs="Calibri"/>
          <w:b/>
          <w:sz w:val="24"/>
          <w:szCs w:val="24"/>
        </w:rPr>
        <w:t xml:space="preserve"> </w:t>
      </w:r>
    </w:p>
    <w:p w14:paraId="1FB35E11" w14:textId="77777777" w:rsidR="00B331AE" w:rsidRPr="00AC7317" w:rsidRDefault="00B331AE" w:rsidP="00B331AE">
      <w:pPr>
        <w:spacing w:after="12"/>
        <w:ind w:left="-5"/>
        <w:rPr>
          <w:rFonts w:eastAsia="Times New Roman" w:cs="Calibri"/>
          <w:sz w:val="24"/>
          <w:szCs w:val="24"/>
        </w:rPr>
      </w:pPr>
    </w:p>
    <w:p w14:paraId="3F2C68CD" w14:textId="77777777" w:rsidR="00B331AE" w:rsidRPr="00AC7317" w:rsidRDefault="00B331AE" w:rsidP="00B331AE">
      <w:pPr>
        <w:spacing w:after="12"/>
        <w:ind w:left="-5"/>
        <w:rPr>
          <w:rFonts w:eastAsia="Times New Roman" w:cs="Calibri"/>
          <w:b/>
          <w:sz w:val="24"/>
          <w:szCs w:val="24"/>
        </w:rPr>
      </w:pPr>
      <w:r w:rsidRPr="00AC7317">
        <w:rPr>
          <w:rFonts w:eastAsia="Times New Roman" w:cs="Calibri"/>
          <w:b/>
          <w:sz w:val="24"/>
          <w:szCs w:val="24"/>
        </w:rPr>
        <w:t>Tabela  3 .3</w:t>
      </w:r>
    </w:p>
    <w:tbl>
      <w:tblPr>
        <w:tblStyle w:val="TableGrid"/>
        <w:tblW w:w="9360" w:type="dxa"/>
        <w:tblInd w:w="0" w:type="dxa"/>
        <w:tblCellMar>
          <w:top w:w="2" w:type="dxa"/>
          <w:left w:w="106" w:type="dxa"/>
        </w:tblCellMar>
        <w:tblLook w:val="04A0" w:firstRow="1" w:lastRow="0" w:firstColumn="1" w:lastColumn="0" w:noHBand="0" w:noVBand="1"/>
      </w:tblPr>
      <w:tblGrid>
        <w:gridCol w:w="540"/>
        <w:gridCol w:w="6300"/>
        <w:gridCol w:w="2520"/>
      </w:tblGrid>
      <w:tr w:rsidR="00B331AE" w:rsidRPr="00AC7317" w14:paraId="573CD289" w14:textId="77777777" w:rsidTr="004A1A99">
        <w:trPr>
          <w:trHeight w:val="295"/>
        </w:trPr>
        <w:tc>
          <w:tcPr>
            <w:tcW w:w="540" w:type="dxa"/>
            <w:tcBorders>
              <w:top w:val="nil"/>
              <w:left w:val="nil"/>
              <w:bottom w:val="nil"/>
              <w:right w:val="nil"/>
            </w:tcBorders>
            <w:shd w:val="clear" w:color="auto" w:fill="5B9BD5"/>
          </w:tcPr>
          <w:p w14:paraId="25BD43E9" w14:textId="77777777" w:rsidR="00B331AE" w:rsidRPr="00AC7317" w:rsidRDefault="00B331AE" w:rsidP="00B331AE">
            <w:pPr>
              <w:spacing w:after="12"/>
              <w:ind w:left="-5"/>
              <w:rPr>
                <w:rFonts w:cs="Calibri"/>
                <w:lang w:val="sq-AL"/>
              </w:rPr>
            </w:pPr>
            <w:r w:rsidRPr="00AC7317">
              <w:rPr>
                <w:rFonts w:cs="Calibri"/>
                <w:b/>
                <w:lang w:val="sq-AL"/>
              </w:rPr>
              <w:t xml:space="preserve">Nr. </w:t>
            </w:r>
          </w:p>
        </w:tc>
        <w:tc>
          <w:tcPr>
            <w:tcW w:w="6300" w:type="dxa"/>
            <w:tcBorders>
              <w:top w:val="nil"/>
              <w:left w:val="nil"/>
              <w:bottom w:val="nil"/>
              <w:right w:val="nil"/>
            </w:tcBorders>
            <w:shd w:val="clear" w:color="auto" w:fill="5B9BD5"/>
          </w:tcPr>
          <w:p w14:paraId="68E30767" w14:textId="77777777" w:rsidR="00B331AE" w:rsidRPr="00AC7317" w:rsidRDefault="00B331AE" w:rsidP="00B331AE">
            <w:pPr>
              <w:spacing w:after="12"/>
              <w:ind w:left="-5"/>
              <w:rPr>
                <w:rFonts w:cs="Calibri"/>
                <w:lang w:val="sq-AL"/>
              </w:rPr>
            </w:pPr>
            <w:r w:rsidRPr="00AC7317">
              <w:rPr>
                <w:rFonts w:cs="Calibri"/>
                <w:b/>
                <w:lang w:val="sq-AL"/>
              </w:rPr>
              <w:t xml:space="preserve">Përshkrimi  i të hyrave nga  </w:t>
            </w:r>
          </w:p>
        </w:tc>
        <w:tc>
          <w:tcPr>
            <w:tcW w:w="2520" w:type="dxa"/>
            <w:tcBorders>
              <w:top w:val="nil"/>
              <w:left w:val="nil"/>
              <w:bottom w:val="nil"/>
              <w:right w:val="nil"/>
            </w:tcBorders>
            <w:shd w:val="clear" w:color="auto" w:fill="5B9BD5"/>
          </w:tcPr>
          <w:p w14:paraId="689FD860" w14:textId="77777777" w:rsidR="00B331AE" w:rsidRPr="00AC7317" w:rsidRDefault="00B331AE" w:rsidP="00B331AE">
            <w:pPr>
              <w:spacing w:after="12"/>
              <w:ind w:left="-5"/>
              <w:rPr>
                <w:rFonts w:cs="Calibri"/>
                <w:lang w:val="sq-AL"/>
              </w:rPr>
            </w:pPr>
            <w:r w:rsidRPr="00AC7317">
              <w:rPr>
                <w:rFonts w:cs="Calibri"/>
                <w:b/>
                <w:lang w:val="sq-AL"/>
              </w:rPr>
              <w:t xml:space="preserve">Vlera (euro) </w:t>
            </w:r>
          </w:p>
        </w:tc>
      </w:tr>
      <w:tr w:rsidR="00B331AE" w:rsidRPr="00AC7317" w14:paraId="0FA96AEE" w14:textId="77777777" w:rsidTr="004A1A99">
        <w:trPr>
          <w:trHeight w:val="299"/>
        </w:trPr>
        <w:tc>
          <w:tcPr>
            <w:tcW w:w="540" w:type="dxa"/>
            <w:tcBorders>
              <w:top w:val="nil"/>
              <w:left w:val="single" w:sz="4" w:space="0" w:color="9CC2E5"/>
              <w:bottom w:val="single" w:sz="4" w:space="0" w:color="9CC2E5"/>
              <w:right w:val="single" w:sz="4" w:space="0" w:color="9CC2E5"/>
            </w:tcBorders>
            <w:shd w:val="clear" w:color="auto" w:fill="DDEAF6"/>
          </w:tcPr>
          <w:p w14:paraId="5365AEAE" w14:textId="77777777" w:rsidR="00B331AE" w:rsidRPr="00AC7317" w:rsidRDefault="00B331AE" w:rsidP="00B331AE">
            <w:pPr>
              <w:spacing w:after="12"/>
              <w:ind w:left="-5"/>
              <w:rPr>
                <w:rFonts w:cs="Calibri"/>
                <w:lang w:val="sq-AL"/>
              </w:rPr>
            </w:pPr>
            <w:r w:rsidRPr="00AC7317">
              <w:rPr>
                <w:rFonts w:cs="Calibri"/>
                <w:b/>
                <w:lang w:val="sq-AL"/>
              </w:rPr>
              <w:t xml:space="preserve">1 </w:t>
            </w:r>
          </w:p>
        </w:tc>
        <w:tc>
          <w:tcPr>
            <w:tcW w:w="6300" w:type="dxa"/>
            <w:tcBorders>
              <w:top w:val="nil"/>
              <w:left w:val="single" w:sz="4" w:space="0" w:color="9CC2E5"/>
              <w:bottom w:val="single" w:sz="4" w:space="0" w:color="9CC2E5"/>
              <w:right w:val="single" w:sz="4" w:space="0" w:color="9CC2E5"/>
            </w:tcBorders>
            <w:shd w:val="clear" w:color="auto" w:fill="DDEAF6"/>
          </w:tcPr>
          <w:p w14:paraId="7EEB2C0A" w14:textId="77777777" w:rsidR="00B331AE" w:rsidRPr="00AC7317" w:rsidRDefault="00B331AE" w:rsidP="00B331AE">
            <w:pPr>
              <w:spacing w:after="12"/>
              <w:ind w:left="-5"/>
              <w:rPr>
                <w:rFonts w:cs="Calibri"/>
                <w:lang w:val="sq-AL"/>
              </w:rPr>
            </w:pPr>
            <w:r w:rsidRPr="00AC7317">
              <w:rPr>
                <w:rFonts w:cs="Calibri"/>
                <w:lang w:val="sq-AL"/>
              </w:rPr>
              <w:t xml:space="preserve">Të Hyrat nga    -   Taksa Komunale/Rrugore  </w:t>
            </w:r>
          </w:p>
          <w:p w14:paraId="1F056BE1" w14:textId="77777777" w:rsidR="00B331AE" w:rsidRPr="00AC7317" w:rsidRDefault="00B331AE" w:rsidP="00B331AE">
            <w:pPr>
              <w:spacing w:after="12"/>
              <w:ind w:left="-5"/>
              <w:rPr>
                <w:rFonts w:cs="Calibri"/>
                <w:lang w:val="sq-AL"/>
              </w:rPr>
            </w:pPr>
            <w:r w:rsidRPr="00AC7317">
              <w:rPr>
                <w:rFonts w:cs="Calibri"/>
                <w:lang w:val="sq-AL"/>
              </w:rPr>
              <w:t>(regjistrimi i Automjeteve)</w:t>
            </w:r>
          </w:p>
        </w:tc>
        <w:tc>
          <w:tcPr>
            <w:tcW w:w="2520" w:type="dxa"/>
            <w:tcBorders>
              <w:top w:val="nil"/>
              <w:left w:val="single" w:sz="4" w:space="0" w:color="9CC2E5"/>
              <w:bottom w:val="single" w:sz="4" w:space="0" w:color="9CC2E5"/>
              <w:right w:val="single" w:sz="4" w:space="0" w:color="9CC2E5"/>
            </w:tcBorders>
            <w:shd w:val="clear" w:color="auto" w:fill="DDEAF6"/>
          </w:tcPr>
          <w:p w14:paraId="2E084E1D" w14:textId="77777777" w:rsidR="00B331AE" w:rsidRPr="00AC7317" w:rsidRDefault="00B331AE" w:rsidP="00B331AE">
            <w:pPr>
              <w:spacing w:after="12"/>
              <w:ind w:left="-5"/>
              <w:rPr>
                <w:rFonts w:cs="Calibri"/>
                <w:lang w:val="sq-AL"/>
              </w:rPr>
            </w:pPr>
            <w:r w:rsidRPr="00AC7317">
              <w:rPr>
                <w:rFonts w:cs="Calibri"/>
                <w:lang w:val="sq-AL"/>
              </w:rPr>
              <w:t xml:space="preserve">€        235,760.00  </w:t>
            </w:r>
          </w:p>
        </w:tc>
      </w:tr>
      <w:tr w:rsidR="00B331AE" w:rsidRPr="00AC7317" w14:paraId="2EB0A50F" w14:textId="77777777" w:rsidTr="004A1A99">
        <w:trPr>
          <w:trHeight w:val="286"/>
        </w:trPr>
        <w:tc>
          <w:tcPr>
            <w:tcW w:w="540" w:type="dxa"/>
            <w:tcBorders>
              <w:top w:val="single" w:sz="4" w:space="0" w:color="9CC2E5"/>
              <w:left w:val="single" w:sz="4" w:space="0" w:color="9CC2E5"/>
              <w:bottom w:val="single" w:sz="4" w:space="0" w:color="9CC2E5"/>
              <w:right w:val="single" w:sz="4" w:space="0" w:color="9CC2E5"/>
            </w:tcBorders>
          </w:tcPr>
          <w:p w14:paraId="7177EF5F" w14:textId="77777777" w:rsidR="00B331AE" w:rsidRPr="00AC7317" w:rsidRDefault="00B331AE" w:rsidP="00B331AE">
            <w:pPr>
              <w:spacing w:after="12"/>
              <w:ind w:left="-5"/>
              <w:rPr>
                <w:rFonts w:cs="Calibri"/>
                <w:lang w:val="sq-AL"/>
              </w:rPr>
            </w:pPr>
            <w:r w:rsidRPr="00AC7317">
              <w:rPr>
                <w:rFonts w:cs="Calibri"/>
                <w:b/>
                <w:lang w:val="sq-AL"/>
              </w:rPr>
              <w:t xml:space="preserve">2 </w:t>
            </w:r>
          </w:p>
        </w:tc>
        <w:tc>
          <w:tcPr>
            <w:tcW w:w="6300" w:type="dxa"/>
            <w:tcBorders>
              <w:top w:val="single" w:sz="4" w:space="0" w:color="9CC2E5"/>
              <w:left w:val="single" w:sz="4" w:space="0" w:color="9CC2E5"/>
              <w:bottom w:val="single" w:sz="4" w:space="0" w:color="9CC2E5"/>
              <w:right w:val="single" w:sz="4" w:space="0" w:color="9CC2E5"/>
            </w:tcBorders>
          </w:tcPr>
          <w:p w14:paraId="2126F138" w14:textId="77777777" w:rsidR="00B331AE" w:rsidRPr="00AC7317" w:rsidRDefault="00B331AE" w:rsidP="00B331AE">
            <w:pPr>
              <w:spacing w:after="12"/>
              <w:rPr>
                <w:rFonts w:cs="Calibri"/>
                <w:lang w:val="sq-AL"/>
              </w:rPr>
            </w:pPr>
            <w:r w:rsidRPr="00AC7317">
              <w:rPr>
                <w:rFonts w:cs="Calibri"/>
                <w:lang w:val="sq-AL"/>
              </w:rPr>
              <w:t xml:space="preserve">Të hyrat nga     -   Infrastruktura </w:t>
            </w:r>
          </w:p>
        </w:tc>
        <w:tc>
          <w:tcPr>
            <w:tcW w:w="2520" w:type="dxa"/>
            <w:tcBorders>
              <w:top w:val="single" w:sz="4" w:space="0" w:color="9CC2E5"/>
              <w:left w:val="single" w:sz="4" w:space="0" w:color="9CC2E5"/>
              <w:bottom w:val="single" w:sz="4" w:space="0" w:color="9CC2E5"/>
              <w:right w:val="single" w:sz="4" w:space="0" w:color="9CC2E5"/>
            </w:tcBorders>
          </w:tcPr>
          <w:p w14:paraId="6E00C5C9" w14:textId="77777777" w:rsidR="00B331AE" w:rsidRPr="00AC7317" w:rsidRDefault="00B331AE" w:rsidP="00B331AE">
            <w:pPr>
              <w:spacing w:after="12"/>
              <w:ind w:left="-5"/>
              <w:rPr>
                <w:rFonts w:cs="Calibri"/>
                <w:lang w:val="sq-AL"/>
              </w:rPr>
            </w:pPr>
            <w:r w:rsidRPr="00AC7317">
              <w:rPr>
                <w:rFonts w:cs="Calibri"/>
                <w:lang w:val="sq-AL"/>
              </w:rPr>
              <w:t xml:space="preserve">€        722,45.92 </w:t>
            </w:r>
          </w:p>
        </w:tc>
      </w:tr>
      <w:tr w:rsidR="00B331AE" w:rsidRPr="00AC7317" w14:paraId="7C1662A8" w14:textId="77777777" w:rsidTr="004A1A99">
        <w:trPr>
          <w:trHeight w:val="286"/>
        </w:trPr>
        <w:tc>
          <w:tcPr>
            <w:tcW w:w="540" w:type="dxa"/>
            <w:tcBorders>
              <w:top w:val="single" w:sz="4" w:space="0" w:color="9CC2E5"/>
              <w:left w:val="single" w:sz="4" w:space="0" w:color="9CC2E5"/>
              <w:bottom w:val="single" w:sz="4" w:space="0" w:color="9CC2E5"/>
              <w:right w:val="single" w:sz="4" w:space="0" w:color="9CC2E5"/>
            </w:tcBorders>
            <w:shd w:val="clear" w:color="auto" w:fill="DDEAF6"/>
          </w:tcPr>
          <w:p w14:paraId="49B8FFCC" w14:textId="77777777" w:rsidR="00B331AE" w:rsidRPr="00AC7317" w:rsidRDefault="00B331AE" w:rsidP="00B331AE">
            <w:pPr>
              <w:spacing w:after="12"/>
              <w:ind w:left="-5"/>
              <w:rPr>
                <w:rFonts w:cs="Calibri"/>
                <w:lang w:val="sq-AL"/>
              </w:rPr>
            </w:pPr>
            <w:r w:rsidRPr="00AC7317">
              <w:rPr>
                <w:rFonts w:cs="Calibri"/>
                <w:b/>
                <w:lang w:val="sq-AL"/>
              </w:rPr>
              <w:t xml:space="preserve">3 </w:t>
            </w:r>
          </w:p>
        </w:tc>
        <w:tc>
          <w:tcPr>
            <w:tcW w:w="6300" w:type="dxa"/>
            <w:tcBorders>
              <w:top w:val="single" w:sz="4" w:space="0" w:color="9CC2E5"/>
              <w:left w:val="single" w:sz="4" w:space="0" w:color="9CC2E5"/>
              <w:bottom w:val="single" w:sz="4" w:space="0" w:color="9CC2E5"/>
              <w:right w:val="single" w:sz="4" w:space="0" w:color="9CC2E5"/>
            </w:tcBorders>
            <w:shd w:val="clear" w:color="auto" w:fill="DDEAF6"/>
          </w:tcPr>
          <w:p w14:paraId="593A1CA9" w14:textId="77777777" w:rsidR="00B331AE" w:rsidRPr="00AC7317" w:rsidRDefault="00B331AE" w:rsidP="00B331AE">
            <w:pPr>
              <w:spacing w:after="12"/>
              <w:ind w:left="-5"/>
              <w:rPr>
                <w:rFonts w:cs="Calibri"/>
                <w:lang w:val="sq-AL"/>
              </w:rPr>
            </w:pPr>
            <w:r w:rsidRPr="00AC7317">
              <w:rPr>
                <w:rFonts w:cs="Calibri"/>
                <w:lang w:val="sq-AL"/>
              </w:rPr>
              <w:t>Të Hyrat nga    -   Tërheqja e Automjeteve</w:t>
            </w:r>
          </w:p>
        </w:tc>
        <w:tc>
          <w:tcPr>
            <w:tcW w:w="2520" w:type="dxa"/>
            <w:tcBorders>
              <w:top w:val="single" w:sz="4" w:space="0" w:color="9CC2E5"/>
              <w:left w:val="single" w:sz="4" w:space="0" w:color="9CC2E5"/>
              <w:bottom w:val="single" w:sz="4" w:space="0" w:color="9CC2E5"/>
              <w:right w:val="single" w:sz="4" w:space="0" w:color="9CC2E5"/>
            </w:tcBorders>
            <w:shd w:val="clear" w:color="auto" w:fill="DDEAF6"/>
          </w:tcPr>
          <w:p w14:paraId="256A5A49" w14:textId="77777777" w:rsidR="00B331AE" w:rsidRPr="00AC7317" w:rsidRDefault="00B331AE" w:rsidP="00B331AE">
            <w:pPr>
              <w:spacing w:after="12"/>
              <w:ind w:left="-5"/>
              <w:rPr>
                <w:rFonts w:cs="Calibri"/>
                <w:lang w:val="sq-AL"/>
              </w:rPr>
            </w:pPr>
            <w:r w:rsidRPr="00AC7317">
              <w:rPr>
                <w:rFonts w:cs="Calibri"/>
                <w:lang w:val="sq-AL"/>
              </w:rPr>
              <w:t xml:space="preserve">€        327,40.00 </w:t>
            </w:r>
          </w:p>
        </w:tc>
      </w:tr>
      <w:tr w:rsidR="00B331AE" w:rsidRPr="00AC7317" w14:paraId="60FECB22" w14:textId="77777777" w:rsidTr="004A1A99">
        <w:trPr>
          <w:trHeight w:val="286"/>
        </w:trPr>
        <w:tc>
          <w:tcPr>
            <w:tcW w:w="540" w:type="dxa"/>
            <w:tcBorders>
              <w:top w:val="single" w:sz="4" w:space="0" w:color="9CC2E5"/>
              <w:left w:val="single" w:sz="4" w:space="0" w:color="9CC2E5"/>
              <w:bottom w:val="single" w:sz="4" w:space="0" w:color="9CC2E5"/>
              <w:right w:val="single" w:sz="4" w:space="0" w:color="9CC2E5"/>
            </w:tcBorders>
          </w:tcPr>
          <w:p w14:paraId="01D3B375" w14:textId="77777777" w:rsidR="00B331AE" w:rsidRPr="00AC7317" w:rsidRDefault="00B331AE" w:rsidP="00B331AE">
            <w:pPr>
              <w:spacing w:after="12"/>
              <w:ind w:left="-5"/>
              <w:rPr>
                <w:rFonts w:cs="Calibri"/>
                <w:lang w:val="sq-AL"/>
              </w:rPr>
            </w:pPr>
            <w:r w:rsidRPr="00AC7317">
              <w:rPr>
                <w:rFonts w:cs="Calibri"/>
                <w:b/>
                <w:lang w:val="sq-AL"/>
              </w:rPr>
              <w:t xml:space="preserve">4 </w:t>
            </w:r>
          </w:p>
        </w:tc>
        <w:tc>
          <w:tcPr>
            <w:tcW w:w="6300" w:type="dxa"/>
            <w:tcBorders>
              <w:top w:val="single" w:sz="4" w:space="0" w:color="9CC2E5"/>
              <w:left w:val="single" w:sz="4" w:space="0" w:color="9CC2E5"/>
              <w:bottom w:val="single" w:sz="4" w:space="0" w:color="9CC2E5"/>
              <w:right w:val="single" w:sz="4" w:space="0" w:color="9CC2E5"/>
            </w:tcBorders>
          </w:tcPr>
          <w:p w14:paraId="31983CB0" w14:textId="77777777" w:rsidR="00B331AE" w:rsidRPr="00AC7317" w:rsidRDefault="00B331AE" w:rsidP="00B331AE">
            <w:pPr>
              <w:spacing w:after="12"/>
              <w:ind w:left="-5"/>
              <w:rPr>
                <w:rFonts w:cs="Calibri"/>
                <w:lang w:val="sq-AL"/>
              </w:rPr>
            </w:pPr>
            <w:r w:rsidRPr="00AC7317">
              <w:rPr>
                <w:rFonts w:cs="Calibri"/>
                <w:lang w:val="sq-AL"/>
              </w:rPr>
              <w:t>Të hyrat nga     -   Qira-ja</w:t>
            </w:r>
          </w:p>
        </w:tc>
        <w:tc>
          <w:tcPr>
            <w:tcW w:w="2520" w:type="dxa"/>
            <w:tcBorders>
              <w:top w:val="single" w:sz="4" w:space="0" w:color="9CC2E5"/>
              <w:left w:val="single" w:sz="4" w:space="0" w:color="9CC2E5"/>
              <w:bottom w:val="single" w:sz="4" w:space="0" w:color="9CC2E5"/>
              <w:right w:val="single" w:sz="4" w:space="0" w:color="9CC2E5"/>
            </w:tcBorders>
          </w:tcPr>
          <w:p w14:paraId="385CF3B9" w14:textId="77777777" w:rsidR="00B331AE" w:rsidRPr="00AC7317" w:rsidRDefault="00B331AE" w:rsidP="00B331AE">
            <w:pPr>
              <w:spacing w:after="12"/>
              <w:ind w:left="-5"/>
              <w:rPr>
                <w:rFonts w:cs="Calibri"/>
                <w:lang w:val="sq-AL"/>
              </w:rPr>
            </w:pPr>
            <w:r w:rsidRPr="00AC7317">
              <w:rPr>
                <w:rFonts w:cs="Calibri"/>
                <w:lang w:val="sq-AL"/>
              </w:rPr>
              <w:t>€        84,668.90</w:t>
            </w:r>
          </w:p>
        </w:tc>
      </w:tr>
      <w:tr w:rsidR="00B331AE" w:rsidRPr="00AC7317" w14:paraId="1A97BC11" w14:textId="77777777" w:rsidTr="004A1A99">
        <w:trPr>
          <w:trHeight w:val="289"/>
        </w:trPr>
        <w:tc>
          <w:tcPr>
            <w:tcW w:w="540" w:type="dxa"/>
            <w:tcBorders>
              <w:top w:val="single" w:sz="4" w:space="0" w:color="9CC2E5"/>
              <w:left w:val="single" w:sz="4" w:space="0" w:color="9CC2E5"/>
              <w:bottom w:val="single" w:sz="4" w:space="0" w:color="9CC2E5"/>
              <w:right w:val="single" w:sz="4" w:space="0" w:color="9CC2E5"/>
            </w:tcBorders>
          </w:tcPr>
          <w:p w14:paraId="29C3C9C5" w14:textId="77777777" w:rsidR="00B331AE" w:rsidRPr="00AC7317" w:rsidRDefault="00B331AE" w:rsidP="00B331AE">
            <w:pPr>
              <w:spacing w:after="12"/>
              <w:ind w:left="-5"/>
              <w:rPr>
                <w:rFonts w:cs="Calibri"/>
                <w:lang w:val="sq-AL"/>
              </w:rPr>
            </w:pPr>
            <w:r w:rsidRPr="00AC7317">
              <w:rPr>
                <w:rFonts w:cs="Calibri"/>
                <w:b/>
                <w:lang w:val="sq-AL"/>
              </w:rPr>
              <w:t xml:space="preserve"> </w:t>
            </w:r>
          </w:p>
        </w:tc>
        <w:tc>
          <w:tcPr>
            <w:tcW w:w="6300" w:type="dxa"/>
            <w:tcBorders>
              <w:top w:val="single" w:sz="4" w:space="0" w:color="9CC2E5"/>
              <w:left w:val="single" w:sz="4" w:space="0" w:color="9CC2E5"/>
              <w:bottom w:val="single" w:sz="4" w:space="0" w:color="9CC2E5"/>
              <w:right w:val="single" w:sz="4" w:space="0" w:color="9CC2E5"/>
            </w:tcBorders>
          </w:tcPr>
          <w:p w14:paraId="57204C0D" w14:textId="77777777" w:rsidR="00B331AE" w:rsidRPr="00AC7317" w:rsidRDefault="00B331AE" w:rsidP="00B331AE">
            <w:pPr>
              <w:spacing w:after="12"/>
              <w:ind w:left="-5"/>
              <w:rPr>
                <w:rFonts w:cs="Calibri"/>
                <w:lang w:val="sq-AL"/>
              </w:rPr>
            </w:pPr>
            <w:r w:rsidRPr="00AC7317">
              <w:rPr>
                <w:rFonts w:cs="Calibri"/>
                <w:b/>
                <w:lang w:val="sq-AL"/>
              </w:rPr>
              <w:t>GJITHSEJ :</w:t>
            </w:r>
          </w:p>
        </w:tc>
        <w:tc>
          <w:tcPr>
            <w:tcW w:w="2520" w:type="dxa"/>
            <w:tcBorders>
              <w:top w:val="single" w:sz="4" w:space="0" w:color="9CC2E5"/>
              <w:left w:val="single" w:sz="4" w:space="0" w:color="9CC2E5"/>
              <w:bottom w:val="single" w:sz="4" w:space="0" w:color="9CC2E5"/>
              <w:right w:val="single" w:sz="4" w:space="0" w:color="9CC2E5"/>
            </w:tcBorders>
          </w:tcPr>
          <w:p w14:paraId="0D12857D" w14:textId="77777777" w:rsidR="00B331AE" w:rsidRPr="00AC7317" w:rsidRDefault="00B331AE" w:rsidP="00B331AE">
            <w:pPr>
              <w:spacing w:after="12"/>
              <w:ind w:left="-5"/>
              <w:rPr>
                <w:rFonts w:cs="Calibri"/>
                <w:b/>
                <w:lang w:val="sq-AL"/>
              </w:rPr>
            </w:pPr>
            <w:r w:rsidRPr="00AC7317">
              <w:rPr>
                <w:rFonts w:cs="Calibri"/>
                <w:b/>
                <w:lang w:val="sq-AL"/>
              </w:rPr>
              <w:t>€        425,414.82</w:t>
            </w:r>
          </w:p>
        </w:tc>
      </w:tr>
    </w:tbl>
    <w:p w14:paraId="4A169FBB" w14:textId="77777777" w:rsidR="00B331AE" w:rsidRPr="00AC7317" w:rsidRDefault="00B331AE" w:rsidP="00B331AE">
      <w:pPr>
        <w:spacing w:after="24"/>
        <w:rPr>
          <w:rFonts w:eastAsia="Times New Roman" w:cs="Calibri"/>
          <w:sz w:val="24"/>
          <w:szCs w:val="24"/>
        </w:rPr>
      </w:pPr>
    </w:p>
    <w:p w14:paraId="60FAB4AE" w14:textId="77777777" w:rsidR="00B331AE" w:rsidRPr="00AC7317" w:rsidRDefault="00B331AE" w:rsidP="00B331AE">
      <w:pPr>
        <w:spacing w:after="14" w:line="276" w:lineRule="auto"/>
        <w:ind w:left="270" w:right="266"/>
        <w:contextualSpacing/>
        <w:jc w:val="both"/>
        <w:rPr>
          <w:rFonts w:eastAsia="Times New Roman" w:cs="Calibri"/>
          <w:sz w:val="24"/>
          <w:szCs w:val="24"/>
        </w:rPr>
      </w:pPr>
      <w:r w:rsidRPr="00AC7317">
        <w:rPr>
          <w:rFonts w:eastAsia="Times New Roman" w:cs="Calibri"/>
          <w:b/>
          <w:sz w:val="24"/>
          <w:szCs w:val="24"/>
        </w:rPr>
        <w:t xml:space="preserve">Shpenzimet </w:t>
      </w:r>
      <w:r w:rsidRPr="00AC7317">
        <w:rPr>
          <w:rFonts w:eastAsia="Times New Roman" w:cs="Calibri"/>
          <w:sz w:val="24"/>
          <w:szCs w:val="24"/>
        </w:rPr>
        <w:t xml:space="preserve">– ndaj operatorëve për punët e kryera gjatë vitit 2023-2024,  që janë proceduar  për pagesë gjatë periudhës Janar – Mars-2024,  janë paraqitur në tabelë 4.4. </w:t>
      </w:r>
    </w:p>
    <w:p w14:paraId="0CF258B2" w14:textId="29283077" w:rsidR="00B331AE" w:rsidRDefault="00B331AE" w:rsidP="00B331AE">
      <w:pPr>
        <w:spacing w:after="14" w:line="276" w:lineRule="auto"/>
        <w:ind w:right="266"/>
        <w:contextualSpacing/>
        <w:jc w:val="both"/>
        <w:rPr>
          <w:rFonts w:eastAsia="Times New Roman" w:cs="Calibri"/>
          <w:sz w:val="24"/>
          <w:szCs w:val="24"/>
        </w:rPr>
      </w:pPr>
    </w:p>
    <w:p w14:paraId="05D803CD" w14:textId="77777777" w:rsidR="002D51D1" w:rsidRPr="00AC7317" w:rsidRDefault="002D51D1" w:rsidP="00B331AE">
      <w:pPr>
        <w:spacing w:after="14" w:line="276" w:lineRule="auto"/>
        <w:ind w:right="266"/>
        <w:contextualSpacing/>
        <w:jc w:val="both"/>
        <w:rPr>
          <w:rFonts w:eastAsia="Times New Roman" w:cs="Calibri"/>
          <w:sz w:val="24"/>
          <w:szCs w:val="24"/>
        </w:rPr>
      </w:pPr>
    </w:p>
    <w:p w14:paraId="48416434" w14:textId="77777777" w:rsidR="00B331AE" w:rsidRPr="00AC7317" w:rsidRDefault="00B331AE" w:rsidP="00B331AE">
      <w:pPr>
        <w:ind w:right="266"/>
        <w:rPr>
          <w:rFonts w:eastAsia="Times New Roman" w:cs="Calibri"/>
          <w:sz w:val="24"/>
          <w:szCs w:val="24"/>
        </w:rPr>
      </w:pPr>
      <w:r w:rsidRPr="00AC7317">
        <w:rPr>
          <w:rFonts w:eastAsia="Times New Roman" w:cs="Calibri"/>
          <w:sz w:val="24"/>
          <w:szCs w:val="24"/>
        </w:rPr>
        <w:lastRenderedPageBreak/>
        <w:t xml:space="preserve"> Tabela  4. 4 Shpenzimet ndaj operatorëve ekonomik.</w:t>
      </w:r>
    </w:p>
    <w:tbl>
      <w:tblPr>
        <w:tblStyle w:val="TableGrid"/>
        <w:tblW w:w="9360" w:type="dxa"/>
        <w:tblInd w:w="0" w:type="dxa"/>
        <w:tblCellMar>
          <w:top w:w="2" w:type="dxa"/>
          <w:left w:w="106" w:type="dxa"/>
        </w:tblCellMar>
        <w:tblLook w:val="04A0" w:firstRow="1" w:lastRow="0" w:firstColumn="1" w:lastColumn="0" w:noHBand="0" w:noVBand="1"/>
      </w:tblPr>
      <w:tblGrid>
        <w:gridCol w:w="540"/>
        <w:gridCol w:w="6300"/>
        <w:gridCol w:w="2520"/>
      </w:tblGrid>
      <w:tr w:rsidR="00B331AE" w:rsidRPr="00AC7317" w14:paraId="09CB3280" w14:textId="77777777" w:rsidTr="004A1A99">
        <w:trPr>
          <w:trHeight w:val="295"/>
        </w:trPr>
        <w:tc>
          <w:tcPr>
            <w:tcW w:w="540" w:type="dxa"/>
            <w:tcBorders>
              <w:top w:val="nil"/>
              <w:left w:val="nil"/>
              <w:bottom w:val="nil"/>
              <w:right w:val="nil"/>
            </w:tcBorders>
            <w:shd w:val="clear" w:color="auto" w:fill="5B9BD5"/>
          </w:tcPr>
          <w:p w14:paraId="0FADF9EF" w14:textId="77777777" w:rsidR="00B331AE" w:rsidRPr="00AC7317" w:rsidRDefault="00B331AE" w:rsidP="00B331AE">
            <w:pPr>
              <w:spacing w:after="12"/>
              <w:ind w:left="-5"/>
              <w:rPr>
                <w:rFonts w:cs="Calibri"/>
                <w:lang w:val="sq-AL"/>
              </w:rPr>
            </w:pPr>
            <w:r w:rsidRPr="00AC7317">
              <w:rPr>
                <w:rFonts w:cs="Calibri"/>
                <w:b/>
                <w:lang w:val="sq-AL"/>
              </w:rPr>
              <w:t xml:space="preserve">Nr. </w:t>
            </w:r>
          </w:p>
        </w:tc>
        <w:tc>
          <w:tcPr>
            <w:tcW w:w="6300" w:type="dxa"/>
            <w:tcBorders>
              <w:top w:val="nil"/>
              <w:left w:val="nil"/>
              <w:bottom w:val="nil"/>
              <w:right w:val="nil"/>
            </w:tcBorders>
            <w:shd w:val="clear" w:color="auto" w:fill="5B9BD5"/>
          </w:tcPr>
          <w:p w14:paraId="2059ED8A" w14:textId="77777777" w:rsidR="00B331AE" w:rsidRPr="00AC7317" w:rsidRDefault="00B331AE" w:rsidP="00B331AE">
            <w:pPr>
              <w:spacing w:after="12"/>
              <w:ind w:left="-5"/>
              <w:rPr>
                <w:rFonts w:cs="Calibri"/>
                <w:lang w:val="sq-AL"/>
              </w:rPr>
            </w:pPr>
            <w:r w:rsidRPr="00AC7317">
              <w:rPr>
                <w:rFonts w:cs="Calibri"/>
                <w:b/>
                <w:lang w:val="sq-AL"/>
              </w:rPr>
              <w:t xml:space="preserve">Përshkrimi  i shpenzimeve nga  </w:t>
            </w:r>
          </w:p>
        </w:tc>
        <w:tc>
          <w:tcPr>
            <w:tcW w:w="2520" w:type="dxa"/>
            <w:tcBorders>
              <w:top w:val="nil"/>
              <w:left w:val="nil"/>
              <w:bottom w:val="nil"/>
              <w:right w:val="nil"/>
            </w:tcBorders>
            <w:shd w:val="clear" w:color="auto" w:fill="5B9BD5"/>
          </w:tcPr>
          <w:p w14:paraId="34FA84F3" w14:textId="77777777" w:rsidR="00B331AE" w:rsidRPr="00AC7317" w:rsidRDefault="00B331AE" w:rsidP="00B331AE">
            <w:pPr>
              <w:spacing w:after="12"/>
              <w:ind w:left="-5"/>
              <w:rPr>
                <w:rFonts w:cs="Calibri"/>
                <w:lang w:val="sq-AL"/>
              </w:rPr>
            </w:pPr>
            <w:r w:rsidRPr="00AC7317">
              <w:rPr>
                <w:rFonts w:cs="Calibri"/>
                <w:b/>
                <w:lang w:val="sq-AL"/>
              </w:rPr>
              <w:t xml:space="preserve">Vlera (euro) </w:t>
            </w:r>
          </w:p>
        </w:tc>
      </w:tr>
      <w:tr w:rsidR="00B331AE" w:rsidRPr="00AC7317" w14:paraId="54721884" w14:textId="77777777" w:rsidTr="004A1A99">
        <w:trPr>
          <w:trHeight w:val="299"/>
        </w:trPr>
        <w:tc>
          <w:tcPr>
            <w:tcW w:w="540" w:type="dxa"/>
            <w:tcBorders>
              <w:top w:val="nil"/>
              <w:left w:val="single" w:sz="4" w:space="0" w:color="9CC2E5"/>
              <w:bottom w:val="single" w:sz="4" w:space="0" w:color="9CC2E5"/>
              <w:right w:val="single" w:sz="4" w:space="0" w:color="9CC2E5"/>
            </w:tcBorders>
            <w:shd w:val="clear" w:color="auto" w:fill="DDEAF6"/>
          </w:tcPr>
          <w:p w14:paraId="535D1245" w14:textId="77777777" w:rsidR="00B331AE" w:rsidRPr="00AC7317" w:rsidRDefault="00B331AE" w:rsidP="00B331AE">
            <w:pPr>
              <w:spacing w:after="12"/>
              <w:ind w:left="-5"/>
              <w:rPr>
                <w:rFonts w:cs="Calibri"/>
                <w:lang w:val="sq-AL"/>
              </w:rPr>
            </w:pPr>
            <w:r w:rsidRPr="00AC7317">
              <w:rPr>
                <w:rFonts w:cs="Calibri"/>
                <w:b/>
                <w:lang w:val="sq-AL"/>
              </w:rPr>
              <w:t xml:space="preserve">1 </w:t>
            </w:r>
          </w:p>
        </w:tc>
        <w:tc>
          <w:tcPr>
            <w:tcW w:w="6300" w:type="dxa"/>
            <w:tcBorders>
              <w:top w:val="nil"/>
              <w:left w:val="single" w:sz="4" w:space="0" w:color="9CC2E5"/>
              <w:bottom w:val="single" w:sz="4" w:space="0" w:color="9CC2E5"/>
              <w:right w:val="single" w:sz="4" w:space="0" w:color="9CC2E5"/>
            </w:tcBorders>
            <w:shd w:val="clear" w:color="auto" w:fill="DDEAF6"/>
          </w:tcPr>
          <w:p w14:paraId="3492BCA1" w14:textId="77777777" w:rsidR="00B331AE" w:rsidRPr="00AC7317" w:rsidRDefault="00B331AE" w:rsidP="00B331AE">
            <w:pPr>
              <w:spacing w:after="12"/>
              <w:ind w:left="-5"/>
              <w:rPr>
                <w:rFonts w:cs="Calibri"/>
                <w:lang w:val="sq-AL"/>
              </w:rPr>
            </w:pPr>
            <w:r w:rsidRPr="00AC7317">
              <w:rPr>
                <w:rFonts w:cs="Calibri"/>
                <w:lang w:val="sq-AL"/>
              </w:rPr>
              <w:t xml:space="preserve">Shpenzimet  -   Mallra dhe shërbime </w:t>
            </w:r>
          </w:p>
        </w:tc>
        <w:tc>
          <w:tcPr>
            <w:tcW w:w="2520" w:type="dxa"/>
            <w:tcBorders>
              <w:top w:val="nil"/>
              <w:left w:val="single" w:sz="4" w:space="0" w:color="9CC2E5"/>
              <w:bottom w:val="single" w:sz="4" w:space="0" w:color="9CC2E5"/>
              <w:right w:val="single" w:sz="4" w:space="0" w:color="9CC2E5"/>
            </w:tcBorders>
            <w:shd w:val="clear" w:color="auto" w:fill="DDEAF6"/>
          </w:tcPr>
          <w:p w14:paraId="7C5B44FA" w14:textId="77777777" w:rsidR="00B331AE" w:rsidRPr="00AC7317" w:rsidRDefault="00B331AE" w:rsidP="00B331AE">
            <w:pPr>
              <w:spacing w:after="12"/>
              <w:ind w:left="-5"/>
              <w:rPr>
                <w:rFonts w:cs="Calibri"/>
                <w:lang w:val="sq-AL"/>
              </w:rPr>
            </w:pPr>
            <w:r w:rsidRPr="00AC7317">
              <w:rPr>
                <w:rFonts w:cs="Calibri"/>
                <w:lang w:val="sq-AL"/>
              </w:rPr>
              <w:t>€            1,175,933.95</w:t>
            </w:r>
          </w:p>
        </w:tc>
      </w:tr>
      <w:tr w:rsidR="00B331AE" w:rsidRPr="00AC7317" w14:paraId="0F690C75" w14:textId="77777777" w:rsidTr="004A1A99">
        <w:trPr>
          <w:trHeight w:val="286"/>
        </w:trPr>
        <w:tc>
          <w:tcPr>
            <w:tcW w:w="540" w:type="dxa"/>
            <w:tcBorders>
              <w:top w:val="single" w:sz="4" w:space="0" w:color="9CC2E5"/>
              <w:left w:val="single" w:sz="4" w:space="0" w:color="9CC2E5"/>
              <w:bottom w:val="single" w:sz="4" w:space="0" w:color="9CC2E5"/>
              <w:right w:val="single" w:sz="4" w:space="0" w:color="9CC2E5"/>
            </w:tcBorders>
          </w:tcPr>
          <w:p w14:paraId="382356CC" w14:textId="77777777" w:rsidR="00B331AE" w:rsidRPr="00AC7317" w:rsidRDefault="00B331AE" w:rsidP="00B331AE">
            <w:pPr>
              <w:spacing w:after="12"/>
              <w:ind w:left="-5"/>
              <w:rPr>
                <w:rFonts w:cs="Calibri"/>
                <w:b/>
                <w:lang w:val="sq-AL"/>
              </w:rPr>
            </w:pPr>
            <w:r w:rsidRPr="00AC7317">
              <w:rPr>
                <w:rFonts w:cs="Calibri"/>
                <w:b/>
                <w:lang w:val="sq-AL"/>
              </w:rPr>
              <w:t>///</w:t>
            </w:r>
          </w:p>
        </w:tc>
        <w:tc>
          <w:tcPr>
            <w:tcW w:w="6300" w:type="dxa"/>
            <w:tcBorders>
              <w:top w:val="single" w:sz="4" w:space="0" w:color="9CC2E5"/>
              <w:left w:val="single" w:sz="4" w:space="0" w:color="9CC2E5"/>
              <w:bottom w:val="single" w:sz="4" w:space="0" w:color="9CC2E5"/>
              <w:right w:val="single" w:sz="4" w:space="0" w:color="9CC2E5"/>
            </w:tcBorders>
          </w:tcPr>
          <w:p w14:paraId="3EC59797" w14:textId="77777777" w:rsidR="00B331AE" w:rsidRPr="00AC7317" w:rsidRDefault="00B331AE" w:rsidP="00B331AE">
            <w:pPr>
              <w:spacing w:after="12"/>
              <w:rPr>
                <w:rFonts w:cs="Calibri"/>
                <w:lang w:val="sq-AL"/>
              </w:rPr>
            </w:pPr>
            <w:r w:rsidRPr="00AC7317">
              <w:rPr>
                <w:rFonts w:cs="Calibri"/>
                <w:lang w:val="sq-AL"/>
              </w:rPr>
              <w:t>Shpenzimet  -  Të hyrat vetanake (21/130)</w:t>
            </w:r>
          </w:p>
        </w:tc>
        <w:tc>
          <w:tcPr>
            <w:tcW w:w="2520" w:type="dxa"/>
            <w:tcBorders>
              <w:top w:val="single" w:sz="4" w:space="0" w:color="9CC2E5"/>
              <w:left w:val="single" w:sz="4" w:space="0" w:color="9CC2E5"/>
              <w:bottom w:val="single" w:sz="4" w:space="0" w:color="9CC2E5"/>
              <w:right w:val="single" w:sz="4" w:space="0" w:color="9CC2E5"/>
            </w:tcBorders>
          </w:tcPr>
          <w:p w14:paraId="3D5560A2" w14:textId="77777777" w:rsidR="00B331AE" w:rsidRPr="00AC7317" w:rsidRDefault="00B331AE" w:rsidP="00B331AE">
            <w:pPr>
              <w:spacing w:after="12"/>
              <w:ind w:left="-5"/>
              <w:rPr>
                <w:rFonts w:cs="Calibri"/>
                <w:lang w:val="sq-AL"/>
              </w:rPr>
            </w:pPr>
            <w:r w:rsidRPr="00AC7317">
              <w:rPr>
                <w:rFonts w:cs="Calibri"/>
                <w:lang w:val="sq-AL"/>
              </w:rPr>
              <w:t>€            104,985.92</w:t>
            </w:r>
          </w:p>
        </w:tc>
      </w:tr>
      <w:tr w:rsidR="00B331AE" w:rsidRPr="00AC7317" w14:paraId="0B992B23" w14:textId="77777777" w:rsidTr="004A1A99">
        <w:trPr>
          <w:trHeight w:val="286"/>
        </w:trPr>
        <w:tc>
          <w:tcPr>
            <w:tcW w:w="540" w:type="dxa"/>
            <w:tcBorders>
              <w:top w:val="single" w:sz="4" w:space="0" w:color="9CC2E5"/>
              <w:left w:val="single" w:sz="4" w:space="0" w:color="9CC2E5"/>
              <w:bottom w:val="single" w:sz="4" w:space="0" w:color="9CC2E5"/>
              <w:right w:val="single" w:sz="4" w:space="0" w:color="9CC2E5"/>
            </w:tcBorders>
          </w:tcPr>
          <w:p w14:paraId="4C0FA3AB" w14:textId="77777777" w:rsidR="00B331AE" w:rsidRPr="00AC7317" w:rsidRDefault="00B331AE" w:rsidP="00B331AE">
            <w:pPr>
              <w:spacing w:after="12"/>
              <w:ind w:left="-5"/>
              <w:rPr>
                <w:rFonts w:cs="Calibri"/>
                <w:b/>
                <w:lang w:val="sq-AL"/>
              </w:rPr>
            </w:pPr>
            <w:r w:rsidRPr="00AC7317">
              <w:rPr>
                <w:rFonts w:cs="Calibri"/>
                <w:b/>
                <w:lang w:val="sq-AL"/>
              </w:rPr>
              <w:t>///</w:t>
            </w:r>
          </w:p>
        </w:tc>
        <w:tc>
          <w:tcPr>
            <w:tcW w:w="6300" w:type="dxa"/>
            <w:tcBorders>
              <w:top w:val="single" w:sz="4" w:space="0" w:color="9CC2E5"/>
              <w:left w:val="single" w:sz="4" w:space="0" w:color="9CC2E5"/>
              <w:bottom w:val="single" w:sz="4" w:space="0" w:color="9CC2E5"/>
              <w:right w:val="single" w:sz="4" w:space="0" w:color="9CC2E5"/>
            </w:tcBorders>
          </w:tcPr>
          <w:p w14:paraId="0F06B5AF" w14:textId="77777777" w:rsidR="00B331AE" w:rsidRPr="00AC7317" w:rsidRDefault="00B331AE" w:rsidP="00B331AE">
            <w:pPr>
              <w:spacing w:after="12"/>
              <w:rPr>
                <w:rFonts w:cs="Calibri"/>
                <w:lang w:val="sq-AL"/>
              </w:rPr>
            </w:pPr>
            <w:r w:rsidRPr="00AC7317">
              <w:rPr>
                <w:rFonts w:cs="Calibri"/>
                <w:lang w:val="sq-AL"/>
              </w:rPr>
              <w:t>Shpenzimet  -  Mjetet e Bartura</w:t>
            </w:r>
          </w:p>
        </w:tc>
        <w:tc>
          <w:tcPr>
            <w:tcW w:w="2520" w:type="dxa"/>
            <w:tcBorders>
              <w:top w:val="single" w:sz="4" w:space="0" w:color="9CC2E5"/>
              <w:left w:val="single" w:sz="4" w:space="0" w:color="9CC2E5"/>
              <w:bottom w:val="single" w:sz="4" w:space="0" w:color="9CC2E5"/>
              <w:right w:val="single" w:sz="4" w:space="0" w:color="9CC2E5"/>
            </w:tcBorders>
          </w:tcPr>
          <w:p w14:paraId="0F74B6E5" w14:textId="77777777" w:rsidR="00B331AE" w:rsidRPr="00AC7317" w:rsidRDefault="00B331AE" w:rsidP="00B331AE">
            <w:pPr>
              <w:spacing w:after="12"/>
              <w:ind w:left="-5"/>
              <w:rPr>
                <w:rFonts w:cs="Calibri"/>
                <w:lang w:val="sq-AL"/>
              </w:rPr>
            </w:pPr>
            <w:r w:rsidRPr="00AC7317">
              <w:rPr>
                <w:rFonts w:cs="Calibri"/>
                <w:lang w:val="sq-AL"/>
              </w:rPr>
              <w:t>€            1,015,827.79</w:t>
            </w:r>
          </w:p>
        </w:tc>
      </w:tr>
      <w:tr w:rsidR="00B331AE" w:rsidRPr="00AC7317" w14:paraId="552B7A00" w14:textId="77777777" w:rsidTr="004A1A99">
        <w:trPr>
          <w:trHeight w:val="286"/>
        </w:trPr>
        <w:tc>
          <w:tcPr>
            <w:tcW w:w="540" w:type="dxa"/>
            <w:tcBorders>
              <w:top w:val="single" w:sz="4" w:space="0" w:color="9CC2E5"/>
              <w:left w:val="single" w:sz="4" w:space="0" w:color="9CC2E5"/>
              <w:bottom w:val="single" w:sz="4" w:space="0" w:color="9CC2E5"/>
              <w:right w:val="single" w:sz="4" w:space="0" w:color="9CC2E5"/>
            </w:tcBorders>
          </w:tcPr>
          <w:p w14:paraId="0E189D2F" w14:textId="77777777" w:rsidR="00B331AE" w:rsidRPr="00AC7317" w:rsidRDefault="00B331AE" w:rsidP="00B331AE">
            <w:pPr>
              <w:spacing w:after="12"/>
              <w:ind w:left="-5"/>
              <w:rPr>
                <w:rFonts w:cs="Calibri"/>
                <w:lang w:val="sq-AL"/>
              </w:rPr>
            </w:pPr>
            <w:r w:rsidRPr="00AC7317">
              <w:rPr>
                <w:rFonts w:cs="Calibri"/>
                <w:b/>
                <w:lang w:val="sq-AL"/>
              </w:rPr>
              <w:t xml:space="preserve">2 </w:t>
            </w:r>
          </w:p>
        </w:tc>
        <w:tc>
          <w:tcPr>
            <w:tcW w:w="6300" w:type="dxa"/>
            <w:tcBorders>
              <w:top w:val="single" w:sz="4" w:space="0" w:color="9CC2E5"/>
              <w:left w:val="single" w:sz="4" w:space="0" w:color="9CC2E5"/>
              <w:bottom w:val="single" w:sz="4" w:space="0" w:color="9CC2E5"/>
              <w:right w:val="single" w:sz="4" w:space="0" w:color="9CC2E5"/>
            </w:tcBorders>
          </w:tcPr>
          <w:p w14:paraId="6152C1C7" w14:textId="77777777" w:rsidR="00B331AE" w:rsidRPr="00AC7317" w:rsidRDefault="00B331AE" w:rsidP="00B331AE">
            <w:pPr>
              <w:spacing w:after="12"/>
              <w:rPr>
                <w:rFonts w:cs="Calibri"/>
                <w:lang w:val="sq-AL"/>
              </w:rPr>
            </w:pPr>
            <w:r w:rsidRPr="00AC7317">
              <w:rPr>
                <w:rFonts w:cs="Calibri"/>
                <w:lang w:val="sq-AL"/>
              </w:rPr>
              <w:t>Shpenzimet  -  Komunale</w:t>
            </w:r>
          </w:p>
        </w:tc>
        <w:tc>
          <w:tcPr>
            <w:tcW w:w="2520" w:type="dxa"/>
            <w:tcBorders>
              <w:top w:val="single" w:sz="4" w:space="0" w:color="9CC2E5"/>
              <w:left w:val="single" w:sz="4" w:space="0" w:color="9CC2E5"/>
              <w:bottom w:val="single" w:sz="4" w:space="0" w:color="9CC2E5"/>
              <w:right w:val="single" w:sz="4" w:space="0" w:color="9CC2E5"/>
            </w:tcBorders>
          </w:tcPr>
          <w:p w14:paraId="3EE0E7DA" w14:textId="77777777" w:rsidR="00B331AE" w:rsidRPr="00AC7317" w:rsidRDefault="00B331AE" w:rsidP="00B331AE">
            <w:pPr>
              <w:spacing w:after="12"/>
              <w:rPr>
                <w:rFonts w:cs="Calibri"/>
                <w:lang w:val="sq-AL"/>
              </w:rPr>
            </w:pPr>
            <w:r w:rsidRPr="00AC7317">
              <w:rPr>
                <w:rFonts w:cs="Calibri"/>
                <w:lang w:val="sq-AL"/>
              </w:rPr>
              <w:t>€            179,999.93</w:t>
            </w:r>
          </w:p>
        </w:tc>
      </w:tr>
      <w:tr w:rsidR="00B331AE" w:rsidRPr="00AC7317" w14:paraId="721408DC" w14:textId="77777777" w:rsidTr="004A1A99">
        <w:trPr>
          <w:trHeight w:val="286"/>
        </w:trPr>
        <w:tc>
          <w:tcPr>
            <w:tcW w:w="540" w:type="dxa"/>
            <w:tcBorders>
              <w:top w:val="single" w:sz="4" w:space="0" w:color="9CC2E5"/>
              <w:left w:val="single" w:sz="4" w:space="0" w:color="9CC2E5"/>
              <w:bottom w:val="single" w:sz="4" w:space="0" w:color="9CC2E5"/>
              <w:right w:val="single" w:sz="4" w:space="0" w:color="9CC2E5"/>
            </w:tcBorders>
            <w:shd w:val="clear" w:color="auto" w:fill="DDEAF6"/>
          </w:tcPr>
          <w:p w14:paraId="7FF429BD" w14:textId="77777777" w:rsidR="00B331AE" w:rsidRPr="00AC7317" w:rsidRDefault="00B331AE" w:rsidP="00B331AE">
            <w:pPr>
              <w:spacing w:after="12"/>
              <w:ind w:left="-5"/>
              <w:rPr>
                <w:rFonts w:cs="Calibri"/>
                <w:lang w:val="sq-AL"/>
              </w:rPr>
            </w:pPr>
            <w:r w:rsidRPr="00AC7317">
              <w:rPr>
                <w:rFonts w:cs="Calibri"/>
                <w:b/>
                <w:lang w:val="sq-AL"/>
              </w:rPr>
              <w:t xml:space="preserve">3 </w:t>
            </w:r>
          </w:p>
        </w:tc>
        <w:tc>
          <w:tcPr>
            <w:tcW w:w="6300" w:type="dxa"/>
            <w:tcBorders>
              <w:top w:val="single" w:sz="4" w:space="0" w:color="9CC2E5"/>
              <w:left w:val="single" w:sz="4" w:space="0" w:color="9CC2E5"/>
              <w:bottom w:val="single" w:sz="4" w:space="0" w:color="9CC2E5"/>
              <w:right w:val="single" w:sz="4" w:space="0" w:color="9CC2E5"/>
            </w:tcBorders>
            <w:shd w:val="clear" w:color="auto" w:fill="DDEAF6"/>
          </w:tcPr>
          <w:p w14:paraId="54F22C66" w14:textId="77777777" w:rsidR="00B331AE" w:rsidRPr="00AC7317" w:rsidRDefault="00B331AE" w:rsidP="00B331AE">
            <w:pPr>
              <w:spacing w:after="12"/>
              <w:ind w:left="-5"/>
              <w:rPr>
                <w:rFonts w:cs="Calibri"/>
                <w:lang w:val="sq-AL"/>
              </w:rPr>
            </w:pPr>
            <w:r w:rsidRPr="00AC7317">
              <w:rPr>
                <w:rFonts w:cs="Calibri"/>
                <w:lang w:val="sq-AL"/>
              </w:rPr>
              <w:t>Shpenzimet  -  Subvencionet</w:t>
            </w:r>
          </w:p>
        </w:tc>
        <w:tc>
          <w:tcPr>
            <w:tcW w:w="2520" w:type="dxa"/>
            <w:tcBorders>
              <w:top w:val="single" w:sz="4" w:space="0" w:color="9CC2E5"/>
              <w:left w:val="single" w:sz="4" w:space="0" w:color="9CC2E5"/>
              <w:bottom w:val="single" w:sz="4" w:space="0" w:color="9CC2E5"/>
              <w:right w:val="single" w:sz="4" w:space="0" w:color="9CC2E5"/>
            </w:tcBorders>
            <w:shd w:val="clear" w:color="auto" w:fill="DDEAF6"/>
          </w:tcPr>
          <w:p w14:paraId="699E1EE4" w14:textId="77777777" w:rsidR="00B331AE" w:rsidRPr="00AC7317" w:rsidRDefault="00B331AE" w:rsidP="00B331AE">
            <w:pPr>
              <w:spacing w:after="12"/>
              <w:ind w:left="-5"/>
              <w:rPr>
                <w:rFonts w:cs="Calibri"/>
                <w:lang w:val="sq-AL"/>
              </w:rPr>
            </w:pPr>
            <w:r w:rsidRPr="00AC7317">
              <w:rPr>
                <w:rFonts w:cs="Calibri"/>
                <w:lang w:val="sq-AL"/>
              </w:rPr>
              <w:t>€            194,067.84</w:t>
            </w:r>
          </w:p>
        </w:tc>
      </w:tr>
      <w:tr w:rsidR="00B331AE" w:rsidRPr="00AC7317" w14:paraId="565B24E6" w14:textId="77777777" w:rsidTr="004A1A99">
        <w:trPr>
          <w:trHeight w:val="286"/>
        </w:trPr>
        <w:tc>
          <w:tcPr>
            <w:tcW w:w="540" w:type="dxa"/>
            <w:tcBorders>
              <w:top w:val="single" w:sz="4" w:space="0" w:color="9CC2E5"/>
              <w:left w:val="single" w:sz="4" w:space="0" w:color="9CC2E5"/>
              <w:bottom w:val="single" w:sz="4" w:space="0" w:color="9CC2E5"/>
              <w:right w:val="single" w:sz="4" w:space="0" w:color="9CC2E5"/>
            </w:tcBorders>
          </w:tcPr>
          <w:p w14:paraId="05A4DFAE" w14:textId="77777777" w:rsidR="00B331AE" w:rsidRPr="00AC7317" w:rsidRDefault="00B331AE" w:rsidP="00B331AE">
            <w:pPr>
              <w:spacing w:after="12"/>
              <w:ind w:left="-5"/>
              <w:rPr>
                <w:rFonts w:cs="Calibri"/>
                <w:lang w:val="sq-AL"/>
              </w:rPr>
            </w:pPr>
            <w:r w:rsidRPr="00AC7317">
              <w:rPr>
                <w:rFonts w:cs="Calibri"/>
                <w:b/>
                <w:lang w:val="sq-AL"/>
              </w:rPr>
              <w:t xml:space="preserve">4 </w:t>
            </w:r>
          </w:p>
        </w:tc>
        <w:tc>
          <w:tcPr>
            <w:tcW w:w="6300" w:type="dxa"/>
            <w:tcBorders>
              <w:top w:val="single" w:sz="4" w:space="0" w:color="9CC2E5"/>
              <w:left w:val="single" w:sz="4" w:space="0" w:color="9CC2E5"/>
              <w:bottom w:val="single" w:sz="4" w:space="0" w:color="9CC2E5"/>
              <w:right w:val="single" w:sz="4" w:space="0" w:color="9CC2E5"/>
            </w:tcBorders>
          </w:tcPr>
          <w:p w14:paraId="2125BE26" w14:textId="77777777" w:rsidR="00B331AE" w:rsidRPr="00AC7317" w:rsidRDefault="00B331AE" w:rsidP="00B331AE">
            <w:pPr>
              <w:spacing w:after="12"/>
              <w:ind w:left="-5"/>
              <w:rPr>
                <w:rFonts w:cs="Calibri"/>
                <w:lang w:val="sq-AL"/>
              </w:rPr>
            </w:pPr>
            <w:r w:rsidRPr="00AC7317">
              <w:rPr>
                <w:rFonts w:cs="Calibri"/>
                <w:lang w:val="sq-AL"/>
              </w:rPr>
              <w:t>Investime Kapitale</w:t>
            </w:r>
          </w:p>
        </w:tc>
        <w:tc>
          <w:tcPr>
            <w:tcW w:w="2520" w:type="dxa"/>
            <w:tcBorders>
              <w:top w:val="single" w:sz="4" w:space="0" w:color="9CC2E5"/>
              <w:left w:val="single" w:sz="4" w:space="0" w:color="9CC2E5"/>
              <w:bottom w:val="single" w:sz="4" w:space="0" w:color="9CC2E5"/>
              <w:right w:val="single" w:sz="4" w:space="0" w:color="9CC2E5"/>
            </w:tcBorders>
          </w:tcPr>
          <w:p w14:paraId="3FFC8A87" w14:textId="77777777" w:rsidR="00B331AE" w:rsidRPr="00AC7317" w:rsidRDefault="00B331AE" w:rsidP="00B331AE">
            <w:pPr>
              <w:spacing w:after="12"/>
              <w:ind w:left="-5"/>
              <w:rPr>
                <w:rFonts w:cs="Calibri"/>
                <w:lang w:val="sq-AL"/>
              </w:rPr>
            </w:pPr>
            <w:r w:rsidRPr="00AC7317">
              <w:rPr>
                <w:rFonts w:cs="Calibri"/>
                <w:lang w:val="sq-AL"/>
              </w:rPr>
              <w:t>€             3,321,078.44</w:t>
            </w:r>
          </w:p>
        </w:tc>
      </w:tr>
      <w:tr w:rsidR="00B331AE" w:rsidRPr="00AC7317" w14:paraId="1A572E30" w14:textId="77777777" w:rsidTr="004A1A99">
        <w:trPr>
          <w:trHeight w:val="289"/>
        </w:trPr>
        <w:tc>
          <w:tcPr>
            <w:tcW w:w="540" w:type="dxa"/>
            <w:tcBorders>
              <w:top w:val="single" w:sz="4" w:space="0" w:color="9CC2E5"/>
              <w:left w:val="single" w:sz="4" w:space="0" w:color="9CC2E5"/>
              <w:bottom w:val="single" w:sz="4" w:space="0" w:color="9CC2E5"/>
              <w:right w:val="single" w:sz="4" w:space="0" w:color="9CC2E5"/>
            </w:tcBorders>
          </w:tcPr>
          <w:p w14:paraId="01A36CD1" w14:textId="77777777" w:rsidR="00B331AE" w:rsidRPr="00AC7317" w:rsidRDefault="00B331AE" w:rsidP="00B331AE">
            <w:pPr>
              <w:spacing w:after="12"/>
              <w:ind w:left="-5"/>
              <w:rPr>
                <w:rFonts w:cs="Calibri"/>
                <w:lang w:val="sq-AL"/>
              </w:rPr>
            </w:pPr>
            <w:r w:rsidRPr="00AC7317">
              <w:rPr>
                <w:rFonts w:cs="Calibri"/>
                <w:b/>
                <w:lang w:val="sq-AL"/>
              </w:rPr>
              <w:t xml:space="preserve"> </w:t>
            </w:r>
          </w:p>
        </w:tc>
        <w:tc>
          <w:tcPr>
            <w:tcW w:w="6300" w:type="dxa"/>
            <w:tcBorders>
              <w:top w:val="single" w:sz="4" w:space="0" w:color="9CC2E5"/>
              <w:left w:val="single" w:sz="4" w:space="0" w:color="9CC2E5"/>
              <w:bottom w:val="single" w:sz="4" w:space="0" w:color="9CC2E5"/>
              <w:right w:val="single" w:sz="4" w:space="0" w:color="9CC2E5"/>
            </w:tcBorders>
          </w:tcPr>
          <w:p w14:paraId="7592388F" w14:textId="77777777" w:rsidR="00B331AE" w:rsidRPr="00AC7317" w:rsidRDefault="00B331AE" w:rsidP="00B331AE">
            <w:pPr>
              <w:spacing w:after="12"/>
              <w:ind w:left="-5"/>
              <w:rPr>
                <w:rFonts w:cs="Calibri"/>
                <w:lang w:val="sq-AL"/>
              </w:rPr>
            </w:pPr>
            <w:r w:rsidRPr="00AC7317">
              <w:rPr>
                <w:rFonts w:cs="Calibri"/>
                <w:b/>
                <w:lang w:val="sq-AL"/>
              </w:rPr>
              <w:t xml:space="preserve">GJITHSEJ: </w:t>
            </w:r>
          </w:p>
        </w:tc>
        <w:tc>
          <w:tcPr>
            <w:tcW w:w="2520" w:type="dxa"/>
            <w:tcBorders>
              <w:top w:val="single" w:sz="4" w:space="0" w:color="9CC2E5"/>
              <w:left w:val="single" w:sz="4" w:space="0" w:color="9CC2E5"/>
              <w:bottom w:val="single" w:sz="4" w:space="0" w:color="9CC2E5"/>
              <w:right w:val="single" w:sz="4" w:space="0" w:color="9CC2E5"/>
            </w:tcBorders>
          </w:tcPr>
          <w:p w14:paraId="0590AD5B" w14:textId="77777777" w:rsidR="00B331AE" w:rsidRPr="00AC7317" w:rsidRDefault="00B331AE" w:rsidP="00B331AE">
            <w:pPr>
              <w:spacing w:after="12"/>
              <w:ind w:left="-5"/>
              <w:rPr>
                <w:rFonts w:cs="Calibri"/>
                <w:b/>
                <w:lang w:val="sq-AL"/>
              </w:rPr>
            </w:pPr>
            <w:r w:rsidRPr="00AC7317">
              <w:rPr>
                <w:rFonts w:cs="Calibri"/>
                <w:b/>
                <w:lang w:val="sq-AL"/>
              </w:rPr>
              <w:t>€     5,991,893.87</w:t>
            </w:r>
          </w:p>
        </w:tc>
      </w:tr>
    </w:tbl>
    <w:p w14:paraId="1D93AEC6" w14:textId="77777777" w:rsidR="00B331AE" w:rsidRPr="00AC7317" w:rsidRDefault="00B331AE" w:rsidP="00B331AE">
      <w:pPr>
        <w:spacing w:after="24"/>
        <w:rPr>
          <w:rFonts w:eastAsia="Times New Roman" w:cs="Calibri"/>
          <w:b/>
          <w:i/>
          <w:sz w:val="24"/>
          <w:szCs w:val="24"/>
        </w:rPr>
      </w:pPr>
    </w:p>
    <w:p w14:paraId="55918DA0" w14:textId="186214C1" w:rsidR="00B331AE" w:rsidRPr="00AC7317" w:rsidRDefault="00B331AE" w:rsidP="00B331AE">
      <w:pPr>
        <w:spacing w:after="24"/>
        <w:rPr>
          <w:rFonts w:eastAsia="Times New Roman" w:cs="Calibri"/>
          <w:b/>
          <w:i/>
          <w:sz w:val="24"/>
          <w:szCs w:val="24"/>
        </w:rPr>
      </w:pPr>
    </w:p>
    <w:p w14:paraId="4BF317E7" w14:textId="77777777" w:rsidR="00B331AE" w:rsidRPr="00AC7317" w:rsidRDefault="00B331AE" w:rsidP="00E80A7E">
      <w:pPr>
        <w:spacing w:after="24"/>
        <w:jc w:val="both"/>
        <w:rPr>
          <w:rFonts w:eastAsia="Times New Roman" w:cs="Calibri"/>
          <w:b/>
          <w:i/>
          <w:sz w:val="24"/>
          <w:szCs w:val="24"/>
        </w:rPr>
      </w:pPr>
      <w:r w:rsidRPr="00AC7317">
        <w:rPr>
          <w:rFonts w:eastAsia="Times New Roman" w:cs="Calibri"/>
          <w:b/>
          <w:i/>
          <w:sz w:val="24"/>
          <w:szCs w:val="24"/>
        </w:rPr>
        <w:t>Sqarim:   Janë të përfshira dhe shpenzimet e Vendimeve Gjyqësore në vlerë: 113,781.43 € në nr: 1,2,3</w:t>
      </w:r>
    </w:p>
    <w:p w14:paraId="47E8DE85" w14:textId="77777777" w:rsidR="00B331AE" w:rsidRPr="00AC7317" w:rsidRDefault="00B331AE" w:rsidP="00E80A7E">
      <w:pPr>
        <w:spacing w:after="24"/>
        <w:jc w:val="both"/>
        <w:rPr>
          <w:rFonts w:eastAsia="Times New Roman" w:cs="Calibri"/>
          <w:b/>
          <w:i/>
          <w:sz w:val="24"/>
          <w:szCs w:val="24"/>
        </w:rPr>
      </w:pPr>
      <w:r w:rsidRPr="00AC7317">
        <w:rPr>
          <w:rFonts w:eastAsia="Times New Roman" w:cs="Calibri"/>
          <w:b/>
          <w:i/>
          <w:sz w:val="24"/>
          <w:szCs w:val="24"/>
        </w:rPr>
        <w:t>Ndërsa sa i përket vendimeve Gjyqësore janë shpenzuar edhe 20,000.00 €, nga të hyrat vetanake (21/130) dhe 193,000.00 € (21/300).</w:t>
      </w:r>
    </w:p>
    <w:p w14:paraId="4BAD79D8" w14:textId="77777777" w:rsidR="00B331AE" w:rsidRPr="00AC7317" w:rsidRDefault="00B331AE" w:rsidP="00E80A7E">
      <w:pPr>
        <w:tabs>
          <w:tab w:val="left" w:pos="1260"/>
        </w:tabs>
        <w:spacing w:after="12"/>
        <w:jc w:val="both"/>
        <w:rPr>
          <w:rFonts w:eastAsia="Times New Roman" w:cs="Calibri"/>
          <w:b/>
          <w:sz w:val="24"/>
          <w:szCs w:val="24"/>
        </w:rPr>
      </w:pPr>
    </w:p>
    <w:p w14:paraId="59283207" w14:textId="77777777" w:rsidR="00B331AE" w:rsidRPr="00AC7317" w:rsidRDefault="00B331AE" w:rsidP="00B331AE">
      <w:pPr>
        <w:tabs>
          <w:tab w:val="left" w:pos="1260"/>
        </w:tabs>
        <w:spacing w:after="12"/>
        <w:rPr>
          <w:rFonts w:eastAsia="Times New Roman" w:cs="Calibri"/>
          <w:sz w:val="24"/>
          <w:szCs w:val="24"/>
        </w:rPr>
      </w:pPr>
      <w:r w:rsidRPr="00AC7317">
        <w:rPr>
          <w:rFonts w:eastAsia="Times New Roman" w:cs="Calibri"/>
          <w:b/>
          <w:sz w:val="24"/>
          <w:szCs w:val="24"/>
        </w:rPr>
        <w:t xml:space="preserve">      Tërheqja e automjeteve me Merimangë nga parkingjet ilegale</w:t>
      </w:r>
      <w:r w:rsidRPr="00AC7317">
        <w:rPr>
          <w:rFonts w:eastAsia="Times New Roman" w:cs="Calibri"/>
          <w:sz w:val="24"/>
          <w:szCs w:val="24"/>
        </w:rPr>
        <w:t xml:space="preserve">     </w:t>
      </w:r>
    </w:p>
    <w:p w14:paraId="76141938" w14:textId="77777777" w:rsidR="00B331AE" w:rsidRPr="00AC7317" w:rsidRDefault="00B331AE" w:rsidP="00B331AE">
      <w:pPr>
        <w:spacing w:after="12"/>
        <w:rPr>
          <w:rFonts w:eastAsia="Times New Roman" w:cs="Calibri"/>
          <w:sz w:val="24"/>
          <w:szCs w:val="24"/>
        </w:rPr>
      </w:pPr>
      <w:r w:rsidRPr="00AC7317">
        <w:rPr>
          <w:rFonts w:eastAsia="Times New Roman" w:cs="Calibri"/>
          <w:sz w:val="24"/>
          <w:szCs w:val="24"/>
        </w:rPr>
        <w:t xml:space="preserve">          Tabela </w:t>
      </w:r>
      <w:r w:rsidRPr="00AC7317">
        <w:rPr>
          <w:rFonts w:eastAsia="Times New Roman" w:cs="Calibri"/>
          <w:b/>
          <w:sz w:val="24"/>
          <w:szCs w:val="24"/>
        </w:rPr>
        <w:t xml:space="preserve"> 5.5   </w:t>
      </w:r>
    </w:p>
    <w:tbl>
      <w:tblPr>
        <w:tblStyle w:val="TableGrid"/>
        <w:tblpPr w:leftFromText="180" w:rightFromText="180" w:vertAnchor="text" w:horzAnchor="page" w:tblpX="1842" w:tblpY="251"/>
        <w:tblW w:w="9000" w:type="dxa"/>
        <w:tblInd w:w="0" w:type="dxa"/>
        <w:tblCellMar>
          <w:top w:w="1" w:type="dxa"/>
          <w:left w:w="104" w:type="dxa"/>
          <w:right w:w="46" w:type="dxa"/>
        </w:tblCellMar>
        <w:tblLook w:val="04A0" w:firstRow="1" w:lastRow="0" w:firstColumn="1" w:lastColumn="0" w:noHBand="0" w:noVBand="1"/>
      </w:tblPr>
      <w:tblGrid>
        <w:gridCol w:w="498"/>
        <w:gridCol w:w="6095"/>
        <w:gridCol w:w="2407"/>
      </w:tblGrid>
      <w:tr w:rsidR="00B331AE" w:rsidRPr="00AC7317" w14:paraId="14B3421F" w14:textId="77777777" w:rsidTr="004A1A99">
        <w:trPr>
          <w:trHeight w:val="298"/>
        </w:trPr>
        <w:tc>
          <w:tcPr>
            <w:tcW w:w="360" w:type="dxa"/>
            <w:tcBorders>
              <w:top w:val="nil"/>
              <w:left w:val="nil"/>
              <w:bottom w:val="nil"/>
              <w:right w:val="nil"/>
            </w:tcBorders>
            <w:shd w:val="clear" w:color="auto" w:fill="5B9BD5"/>
          </w:tcPr>
          <w:p w14:paraId="7C188202" w14:textId="77777777" w:rsidR="00B331AE" w:rsidRPr="00AC7317" w:rsidRDefault="00B331AE" w:rsidP="00B331AE">
            <w:pPr>
              <w:ind w:left="40"/>
              <w:rPr>
                <w:rFonts w:cs="Calibri"/>
                <w:lang w:val="sq-AL"/>
              </w:rPr>
            </w:pPr>
            <w:r w:rsidRPr="00AC7317">
              <w:rPr>
                <w:rFonts w:cs="Calibri"/>
                <w:b/>
                <w:lang w:val="sq-AL"/>
              </w:rPr>
              <w:t>Nr.</w:t>
            </w:r>
            <w:r w:rsidRPr="00AC7317">
              <w:rPr>
                <w:rFonts w:cs="Calibri"/>
                <w:b/>
                <w:color w:val="FFFFFF"/>
                <w:lang w:val="sq-AL"/>
              </w:rPr>
              <w:t xml:space="preserve"> </w:t>
            </w:r>
          </w:p>
        </w:tc>
        <w:tc>
          <w:tcPr>
            <w:tcW w:w="6210" w:type="dxa"/>
            <w:tcBorders>
              <w:top w:val="nil"/>
              <w:left w:val="nil"/>
              <w:bottom w:val="nil"/>
              <w:right w:val="nil"/>
            </w:tcBorders>
            <w:shd w:val="clear" w:color="auto" w:fill="5B9BD5"/>
          </w:tcPr>
          <w:p w14:paraId="534092EB" w14:textId="77777777" w:rsidR="00B331AE" w:rsidRPr="00AC7317" w:rsidRDefault="00B331AE" w:rsidP="00B331AE">
            <w:pPr>
              <w:rPr>
                <w:rFonts w:cs="Calibri"/>
                <w:lang w:val="sq-AL"/>
              </w:rPr>
            </w:pPr>
          </w:p>
        </w:tc>
        <w:tc>
          <w:tcPr>
            <w:tcW w:w="2430" w:type="dxa"/>
            <w:tcBorders>
              <w:top w:val="nil"/>
              <w:left w:val="nil"/>
              <w:bottom w:val="nil"/>
              <w:right w:val="nil"/>
            </w:tcBorders>
            <w:shd w:val="clear" w:color="auto" w:fill="5B9BD5"/>
          </w:tcPr>
          <w:p w14:paraId="6F511583" w14:textId="77777777" w:rsidR="00B331AE" w:rsidRPr="00AC7317" w:rsidRDefault="00B331AE" w:rsidP="00B331AE">
            <w:pPr>
              <w:ind w:left="5"/>
              <w:rPr>
                <w:rFonts w:cs="Calibri"/>
                <w:lang w:val="sq-AL"/>
              </w:rPr>
            </w:pPr>
            <w:r w:rsidRPr="00AC7317">
              <w:rPr>
                <w:rFonts w:cs="Calibri"/>
                <w:lang w:val="sq-AL"/>
              </w:rPr>
              <w:t xml:space="preserve">Numri i automjeteve </w:t>
            </w:r>
          </w:p>
        </w:tc>
      </w:tr>
      <w:tr w:rsidR="00B331AE" w:rsidRPr="00AC7317" w14:paraId="385E9183" w14:textId="77777777" w:rsidTr="004A1A99">
        <w:trPr>
          <w:trHeight w:val="344"/>
        </w:trPr>
        <w:tc>
          <w:tcPr>
            <w:tcW w:w="360" w:type="dxa"/>
            <w:tcBorders>
              <w:top w:val="nil"/>
              <w:left w:val="single" w:sz="4" w:space="0" w:color="9CC2E5"/>
              <w:bottom w:val="single" w:sz="4" w:space="0" w:color="9CC2E5"/>
              <w:right w:val="single" w:sz="4" w:space="0" w:color="9CC2E5"/>
            </w:tcBorders>
            <w:shd w:val="clear" w:color="auto" w:fill="DDEAF6"/>
          </w:tcPr>
          <w:p w14:paraId="3BFC58BB" w14:textId="77777777" w:rsidR="00B331AE" w:rsidRPr="00AC7317" w:rsidRDefault="00B331AE" w:rsidP="00B331AE">
            <w:pPr>
              <w:ind w:right="20"/>
              <w:jc w:val="center"/>
              <w:rPr>
                <w:rFonts w:cs="Calibri"/>
                <w:lang w:val="sq-AL"/>
              </w:rPr>
            </w:pPr>
            <w:r w:rsidRPr="00AC7317">
              <w:rPr>
                <w:rFonts w:cs="Calibri"/>
                <w:b/>
                <w:lang w:val="sq-AL"/>
              </w:rPr>
              <w:t xml:space="preserve">1 </w:t>
            </w:r>
          </w:p>
        </w:tc>
        <w:tc>
          <w:tcPr>
            <w:tcW w:w="6210" w:type="dxa"/>
            <w:tcBorders>
              <w:top w:val="nil"/>
              <w:left w:val="single" w:sz="4" w:space="0" w:color="9CC2E5"/>
              <w:bottom w:val="single" w:sz="4" w:space="0" w:color="9CC2E5"/>
              <w:right w:val="single" w:sz="4" w:space="0" w:color="9CC2E5"/>
            </w:tcBorders>
            <w:shd w:val="clear" w:color="auto" w:fill="DDEAF6"/>
          </w:tcPr>
          <w:p w14:paraId="5AE4E3FC" w14:textId="77777777" w:rsidR="00B331AE" w:rsidRPr="00AC7317" w:rsidRDefault="00B331AE" w:rsidP="00B331AE">
            <w:pPr>
              <w:rPr>
                <w:rFonts w:cs="Calibri"/>
                <w:lang w:val="sq-AL"/>
              </w:rPr>
            </w:pPr>
            <w:r w:rsidRPr="00AC7317">
              <w:rPr>
                <w:rFonts w:cs="Calibri"/>
                <w:lang w:val="sq-AL"/>
              </w:rPr>
              <w:t>Gjatë kësaj periudhe janë tërhequra</w:t>
            </w:r>
          </w:p>
        </w:tc>
        <w:tc>
          <w:tcPr>
            <w:tcW w:w="2430" w:type="dxa"/>
            <w:tcBorders>
              <w:top w:val="nil"/>
              <w:left w:val="single" w:sz="4" w:space="0" w:color="9CC2E5"/>
              <w:bottom w:val="single" w:sz="4" w:space="0" w:color="9CC2E5"/>
              <w:right w:val="single" w:sz="4" w:space="0" w:color="9CC2E5"/>
            </w:tcBorders>
            <w:shd w:val="clear" w:color="auto" w:fill="DDEAF6"/>
          </w:tcPr>
          <w:p w14:paraId="1A0B2386" w14:textId="77777777" w:rsidR="00B331AE" w:rsidRPr="00AC7317" w:rsidRDefault="00B331AE" w:rsidP="00B331AE">
            <w:pPr>
              <w:rPr>
                <w:rFonts w:cs="Calibri"/>
                <w:b/>
                <w:lang w:val="sq-AL"/>
              </w:rPr>
            </w:pPr>
            <w:r w:rsidRPr="00AC7317">
              <w:rPr>
                <w:rFonts w:cs="Calibri"/>
                <w:b/>
                <w:lang w:val="sq-AL"/>
              </w:rPr>
              <w:t xml:space="preserve">           487  </w:t>
            </w:r>
          </w:p>
        </w:tc>
      </w:tr>
    </w:tbl>
    <w:p w14:paraId="1F013385" w14:textId="77777777" w:rsidR="00B331AE" w:rsidRPr="00AC7317" w:rsidRDefault="00B331AE" w:rsidP="00B331AE">
      <w:pPr>
        <w:rPr>
          <w:rFonts w:eastAsia="Times New Roman" w:cs="Calibri"/>
          <w:sz w:val="24"/>
          <w:szCs w:val="24"/>
        </w:rPr>
      </w:pPr>
    </w:p>
    <w:p w14:paraId="0C22427F" w14:textId="77777777" w:rsidR="00B331AE" w:rsidRPr="00AC7317" w:rsidRDefault="00B331AE" w:rsidP="00B331AE">
      <w:pPr>
        <w:ind w:left="720"/>
        <w:rPr>
          <w:rFonts w:eastAsia="Times New Roman" w:cs="Calibri"/>
          <w:sz w:val="24"/>
          <w:szCs w:val="24"/>
        </w:rPr>
      </w:pPr>
      <w:r w:rsidRPr="00AC7317">
        <w:rPr>
          <w:rFonts w:eastAsia="Times New Roman" w:cs="Calibri"/>
          <w:b/>
          <w:sz w:val="24"/>
          <w:szCs w:val="24"/>
        </w:rPr>
        <w:t xml:space="preserve"> </w:t>
      </w:r>
    </w:p>
    <w:p w14:paraId="195DB910" w14:textId="77777777" w:rsidR="00B331AE" w:rsidRPr="00AC7317" w:rsidRDefault="00B331AE" w:rsidP="00B331AE">
      <w:pPr>
        <w:numPr>
          <w:ilvl w:val="0"/>
          <w:numId w:val="1"/>
        </w:numPr>
        <w:tabs>
          <w:tab w:val="left" w:pos="630"/>
        </w:tabs>
        <w:spacing w:after="12" w:line="240" w:lineRule="auto"/>
        <w:ind w:hanging="90"/>
        <w:rPr>
          <w:rFonts w:eastAsia="Times New Roman" w:cs="Calibri"/>
          <w:sz w:val="24"/>
          <w:szCs w:val="24"/>
        </w:rPr>
      </w:pPr>
      <w:r w:rsidRPr="00AC7317">
        <w:rPr>
          <w:rFonts w:eastAsia="Times New Roman" w:cs="Calibri"/>
          <w:b/>
          <w:sz w:val="24"/>
          <w:szCs w:val="24"/>
        </w:rPr>
        <w:t xml:space="preserve">Projektet – (Kontratat që kanë vazhduar nga vitet paraprake) janë: </w:t>
      </w:r>
    </w:p>
    <w:p w14:paraId="3B9153C2" w14:textId="77777777" w:rsidR="00B331AE" w:rsidRPr="00AC7317" w:rsidRDefault="00B331AE" w:rsidP="00B331AE">
      <w:pPr>
        <w:ind w:left="1080"/>
        <w:rPr>
          <w:rFonts w:eastAsia="Times New Roman" w:cs="Calibri"/>
          <w:sz w:val="24"/>
          <w:szCs w:val="24"/>
        </w:rPr>
      </w:pPr>
      <w:r w:rsidRPr="00AC7317">
        <w:rPr>
          <w:rFonts w:eastAsia="Times New Roman" w:cs="Calibri"/>
          <w:sz w:val="24"/>
          <w:szCs w:val="24"/>
        </w:rPr>
        <w:t xml:space="preserve"> </w:t>
      </w:r>
    </w:p>
    <w:p w14:paraId="5147151D" w14:textId="77777777" w:rsidR="00B331AE" w:rsidRPr="00AC7317" w:rsidRDefault="00B331AE" w:rsidP="00B331AE">
      <w:pPr>
        <w:numPr>
          <w:ilvl w:val="1"/>
          <w:numId w:val="1"/>
        </w:numPr>
        <w:tabs>
          <w:tab w:val="left" w:pos="1080"/>
        </w:tabs>
        <w:spacing w:after="0" w:line="276" w:lineRule="auto"/>
        <w:ind w:right="266" w:firstLine="270"/>
        <w:jc w:val="both"/>
        <w:rPr>
          <w:rFonts w:eastAsia="Times New Roman" w:cs="Calibri"/>
          <w:sz w:val="24"/>
          <w:szCs w:val="24"/>
        </w:rPr>
      </w:pPr>
      <w:r w:rsidRPr="00AC7317">
        <w:rPr>
          <w:rFonts w:eastAsia="Times New Roman" w:cs="Calibri"/>
          <w:sz w:val="24"/>
          <w:szCs w:val="24"/>
        </w:rPr>
        <w:t xml:space="preserve"> Shërbimi i varrimit - Grupi i Operatorëve Ekonomik/Këshilli i Bashkësisë Islame në Gjilan ``BEREQETI``  N.SH.T, Kontrata Publike Kornizë, Nr. Identifikimit </w:t>
      </w:r>
      <w:r w:rsidRPr="00AC7317">
        <w:rPr>
          <w:rFonts w:eastAsia="Times New Roman" w:cs="Calibri"/>
          <w:b/>
          <w:sz w:val="24"/>
          <w:szCs w:val="24"/>
        </w:rPr>
        <w:t xml:space="preserve">651-24-10547-2-1-1 </w:t>
      </w:r>
      <w:r w:rsidRPr="00AC7317">
        <w:rPr>
          <w:rFonts w:eastAsia="Times New Roman" w:cs="Calibri"/>
          <w:sz w:val="24"/>
          <w:szCs w:val="24"/>
        </w:rPr>
        <w:t xml:space="preserve">dhe me nr. Nr i brendshëm  </w:t>
      </w:r>
      <w:r w:rsidRPr="00AC7317">
        <w:rPr>
          <w:rFonts w:eastAsia="Times New Roman" w:cs="Calibri"/>
          <w:b/>
          <w:sz w:val="24"/>
          <w:szCs w:val="24"/>
        </w:rPr>
        <w:t>GL 651 024 059 211</w:t>
      </w:r>
      <w:r w:rsidRPr="00AC7317">
        <w:rPr>
          <w:rFonts w:eastAsia="Times New Roman" w:cs="Calibri"/>
          <w:sz w:val="24"/>
          <w:szCs w:val="24"/>
        </w:rPr>
        <w:t xml:space="preserve">; shërbimet janë kryer konform kontratës dhe pozicioneve të parapara në të. </w:t>
      </w:r>
    </w:p>
    <w:p w14:paraId="6D33442F" w14:textId="77777777" w:rsidR="00B45ABD" w:rsidRDefault="00B45ABD" w:rsidP="00B45ABD">
      <w:pPr>
        <w:spacing w:after="14" w:line="248" w:lineRule="auto"/>
        <w:ind w:left="720" w:right="266"/>
        <w:contextualSpacing/>
        <w:jc w:val="both"/>
        <w:rPr>
          <w:rFonts w:eastAsia="Times New Roman" w:cs="Calibri"/>
          <w:sz w:val="24"/>
          <w:szCs w:val="24"/>
        </w:rPr>
      </w:pPr>
    </w:p>
    <w:p w14:paraId="418E6118" w14:textId="77777777" w:rsidR="00B45ABD" w:rsidRDefault="00B45ABD" w:rsidP="00B45ABD">
      <w:pPr>
        <w:spacing w:after="14" w:line="248" w:lineRule="auto"/>
        <w:ind w:left="720" w:right="266"/>
        <w:contextualSpacing/>
        <w:jc w:val="both"/>
        <w:rPr>
          <w:rFonts w:eastAsia="Times New Roman" w:cs="Calibri"/>
          <w:sz w:val="24"/>
          <w:szCs w:val="24"/>
        </w:rPr>
      </w:pPr>
    </w:p>
    <w:p w14:paraId="097D4430" w14:textId="77777777" w:rsidR="00B45ABD" w:rsidRDefault="00B45ABD" w:rsidP="00B45ABD">
      <w:pPr>
        <w:spacing w:after="14" w:line="248" w:lineRule="auto"/>
        <w:ind w:left="720" w:right="266"/>
        <w:contextualSpacing/>
        <w:jc w:val="both"/>
        <w:rPr>
          <w:rFonts w:eastAsia="Times New Roman" w:cs="Calibri"/>
          <w:sz w:val="24"/>
          <w:szCs w:val="24"/>
        </w:rPr>
      </w:pPr>
    </w:p>
    <w:p w14:paraId="2F01D8FF" w14:textId="18ABF9EA" w:rsidR="00B331AE" w:rsidRPr="00B45ABD" w:rsidRDefault="00B331AE" w:rsidP="00B45ABD">
      <w:pPr>
        <w:pStyle w:val="ListParagraph"/>
        <w:numPr>
          <w:ilvl w:val="0"/>
          <w:numId w:val="1"/>
        </w:numPr>
        <w:spacing w:after="14" w:line="248" w:lineRule="auto"/>
        <w:ind w:right="266"/>
        <w:jc w:val="both"/>
        <w:rPr>
          <w:rFonts w:cs="Calibri"/>
          <w:sz w:val="24"/>
          <w:szCs w:val="24"/>
        </w:rPr>
      </w:pPr>
      <w:r w:rsidRPr="00B45ABD">
        <w:rPr>
          <w:rFonts w:cs="Calibri"/>
          <w:sz w:val="24"/>
          <w:szCs w:val="24"/>
        </w:rPr>
        <w:lastRenderedPageBreak/>
        <w:t xml:space="preserve">Tabela  2. 1 Numri i të vdekurve dhe shërbimi (shpenzimet) e varrimit </w:t>
      </w:r>
    </w:p>
    <w:p w14:paraId="74EE71D8" w14:textId="77777777" w:rsidR="00B331AE" w:rsidRPr="00AC7317" w:rsidRDefault="00B331AE" w:rsidP="00B331AE">
      <w:pPr>
        <w:ind w:left="710" w:right="266"/>
        <w:rPr>
          <w:rFonts w:eastAsia="Times New Roman" w:cs="Calibri"/>
          <w:sz w:val="24"/>
          <w:szCs w:val="24"/>
        </w:rPr>
      </w:pPr>
    </w:p>
    <w:tbl>
      <w:tblPr>
        <w:tblStyle w:val="TableGrid"/>
        <w:tblW w:w="9000" w:type="dxa"/>
        <w:tblInd w:w="570" w:type="dxa"/>
        <w:tblCellMar>
          <w:top w:w="2" w:type="dxa"/>
          <w:left w:w="106" w:type="dxa"/>
        </w:tblCellMar>
        <w:tblLook w:val="04A0" w:firstRow="1" w:lastRow="0" w:firstColumn="1" w:lastColumn="0" w:noHBand="0" w:noVBand="1"/>
      </w:tblPr>
      <w:tblGrid>
        <w:gridCol w:w="475"/>
        <w:gridCol w:w="4745"/>
        <w:gridCol w:w="1524"/>
        <w:gridCol w:w="2256"/>
      </w:tblGrid>
      <w:tr w:rsidR="00B331AE" w:rsidRPr="00AC7317" w14:paraId="0CF96219" w14:textId="77777777" w:rsidTr="004A1A99">
        <w:trPr>
          <w:trHeight w:val="295"/>
        </w:trPr>
        <w:tc>
          <w:tcPr>
            <w:tcW w:w="475" w:type="dxa"/>
            <w:shd w:val="clear" w:color="auto" w:fill="5B9BD5"/>
            <w:hideMark/>
          </w:tcPr>
          <w:p w14:paraId="7A92690C" w14:textId="77777777" w:rsidR="00B331AE" w:rsidRPr="00AC7317" w:rsidRDefault="00B331AE" w:rsidP="00B331AE">
            <w:pPr>
              <w:spacing w:line="256" w:lineRule="auto"/>
              <w:ind w:left="29"/>
              <w:rPr>
                <w:rFonts w:cs="Calibri"/>
                <w:lang w:val="sq-AL"/>
              </w:rPr>
            </w:pPr>
            <w:r w:rsidRPr="00AC7317">
              <w:rPr>
                <w:rFonts w:cs="Calibri"/>
                <w:b/>
                <w:lang w:val="sq-AL"/>
              </w:rPr>
              <w:t>Nr.</w:t>
            </w:r>
            <w:r w:rsidRPr="00AC7317">
              <w:rPr>
                <w:rFonts w:cs="Calibri"/>
                <w:b/>
                <w:color w:val="FFFFFF"/>
                <w:lang w:val="sq-AL"/>
              </w:rPr>
              <w:t xml:space="preserve"> </w:t>
            </w:r>
          </w:p>
        </w:tc>
        <w:tc>
          <w:tcPr>
            <w:tcW w:w="4745" w:type="dxa"/>
            <w:tcBorders>
              <w:right w:val="single" w:sz="4" w:space="0" w:color="auto"/>
            </w:tcBorders>
            <w:shd w:val="clear" w:color="auto" w:fill="5B9BD5"/>
            <w:hideMark/>
          </w:tcPr>
          <w:p w14:paraId="5DD4DBAE" w14:textId="77777777" w:rsidR="00B331AE" w:rsidRPr="00AC7317" w:rsidRDefault="00B331AE" w:rsidP="00B331AE">
            <w:pPr>
              <w:tabs>
                <w:tab w:val="left" w:pos="3920"/>
              </w:tabs>
              <w:spacing w:line="256" w:lineRule="auto"/>
              <w:jc w:val="center"/>
              <w:rPr>
                <w:rFonts w:cs="Calibri"/>
                <w:lang w:val="sq-AL"/>
              </w:rPr>
            </w:pPr>
            <w:r w:rsidRPr="00AC7317">
              <w:rPr>
                <w:rFonts w:cs="Calibri"/>
                <w:b/>
                <w:color w:val="FFFFFF"/>
                <w:lang w:val="sq-AL"/>
              </w:rPr>
              <w:t>-</w:t>
            </w:r>
          </w:p>
        </w:tc>
        <w:tc>
          <w:tcPr>
            <w:tcW w:w="1524" w:type="dxa"/>
            <w:tcBorders>
              <w:left w:val="single" w:sz="4" w:space="0" w:color="auto"/>
              <w:right w:val="single" w:sz="4" w:space="0" w:color="auto"/>
            </w:tcBorders>
            <w:shd w:val="clear" w:color="auto" w:fill="5B9BD5"/>
          </w:tcPr>
          <w:p w14:paraId="49FC98D2" w14:textId="77777777" w:rsidR="00B331AE" w:rsidRPr="00AC7317" w:rsidRDefault="00B331AE" w:rsidP="00B331AE">
            <w:pPr>
              <w:tabs>
                <w:tab w:val="left" w:pos="3920"/>
              </w:tabs>
              <w:spacing w:line="256" w:lineRule="auto"/>
              <w:jc w:val="center"/>
              <w:rPr>
                <w:rFonts w:cs="Calibri"/>
                <w:lang w:val="sq-AL"/>
              </w:rPr>
            </w:pPr>
            <w:r w:rsidRPr="00AC7317">
              <w:rPr>
                <w:rFonts w:cs="Calibri"/>
                <w:b/>
                <w:lang w:val="sq-AL"/>
              </w:rPr>
              <w:t xml:space="preserve">Numri i të vdekurve </w:t>
            </w:r>
            <w:r w:rsidRPr="00AC7317">
              <w:rPr>
                <w:rFonts w:cs="Calibri"/>
                <w:b/>
                <w:color w:val="FFFFFF"/>
                <w:lang w:val="sq-AL"/>
              </w:rPr>
              <w:t xml:space="preserve"> </w:t>
            </w:r>
          </w:p>
        </w:tc>
        <w:tc>
          <w:tcPr>
            <w:tcW w:w="2256" w:type="dxa"/>
            <w:tcBorders>
              <w:left w:val="single" w:sz="4" w:space="0" w:color="auto"/>
            </w:tcBorders>
            <w:shd w:val="clear" w:color="auto" w:fill="5B9BD5"/>
            <w:hideMark/>
          </w:tcPr>
          <w:p w14:paraId="7A7F9EBB" w14:textId="77777777" w:rsidR="00B331AE" w:rsidRPr="00AC7317" w:rsidRDefault="00B331AE" w:rsidP="00B331AE">
            <w:pPr>
              <w:spacing w:line="256" w:lineRule="auto"/>
              <w:ind w:left="2"/>
              <w:rPr>
                <w:rFonts w:cs="Calibri"/>
                <w:lang w:val="sq-AL"/>
              </w:rPr>
            </w:pPr>
            <w:r w:rsidRPr="00AC7317">
              <w:rPr>
                <w:rFonts w:cs="Calibri"/>
                <w:b/>
                <w:lang w:val="sq-AL"/>
              </w:rPr>
              <w:t>Vlera (euro)</w:t>
            </w:r>
            <w:r w:rsidRPr="00AC7317">
              <w:rPr>
                <w:rFonts w:cs="Calibri"/>
                <w:b/>
                <w:color w:val="FFFFFF"/>
                <w:lang w:val="sq-AL"/>
              </w:rPr>
              <w:t xml:space="preserve"> </w:t>
            </w:r>
          </w:p>
        </w:tc>
      </w:tr>
      <w:tr w:rsidR="00B331AE" w:rsidRPr="00AC7317" w14:paraId="0F929777" w14:textId="77777777" w:rsidTr="004A1A99">
        <w:trPr>
          <w:trHeight w:val="299"/>
        </w:trPr>
        <w:tc>
          <w:tcPr>
            <w:tcW w:w="475" w:type="dxa"/>
            <w:tcBorders>
              <w:top w:val="nil"/>
              <w:left w:val="single" w:sz="4" w:space="0" w:color="9CC2E5"/>
              <w:bottom w:val="single" w:sz="4" w:space="0" w:color="9CC2E5"/>
              <w:right w:val="single" w:sz="4" w:space="0" w:color="9CC2E5"/>
            </w:tcBorders>
            <w:shd w:val="clear" w:color="auto" w:fill="DDEAF6"/>
            <w:hideMark/>
          </w:tcPr>
          <w:p w14:paraId="56351DCA" w14:textId="77777777" w:rsidR="00B331AE" w:rsidRPr="00AC7317" w:rsidRDefault="00B331AE" w:rsidP="00B331AE">
            <w:pPr>
              <w:spacing w:line="256" w:lineRule="auto"/>
              <w:ind w:right="111"/>
              <w:jc w:val="center"/>
              <w:rPr>
                <w:rFonts w:cs="Calibri"/>
                <w:lang w:val="sq-AL"/>
              </w:rPr>
            </w:pPr>
            <w:r w:rsidRPr="00AC7317">
              <w:rPr>
                <w:rFonts w:cs="Calibri"/>
                <w:b/>
                <w:lang w:val="sq-AL"/>
              </w:rPr>
              <w:t xml:space="preserve">1 </w:t>
            </w:r>
          </w:p>
        </w:tc>
        <w:tc>
          <w:tcPr>
            <w:tcW w:w="4745" w:type="dxa"/>
            <w:tcBorders>
              <w:top w:val="nil"/>
              <w:left w:val="single" w:sz="4" w:space="0" w:color="9CC2E5"/>
              <w:bottom w:val="single" w:sz="4" w:space="0" w:color="9CC2E5"/>
              <w:right w:val="single" w:sz="4" w:space="0" w:color="auto"/>
            </w:tcBorders>
            <w:shd w:val="clear" w:color="auto" w:fill="DDEAF6"/>
            <w:hideMark/>
          </w:tcPr>
          <w:p w14:paraId="4EC4BDE0" w14:textId="77777777" w:rsidR="00B331AE" w:rsidRPr="00AC7317" w:rsidRDefault="00B331AE" w:rsidP="00B331AE">
            <w:pPr>
              <w:spacing w:line="256" w:lineRule="auto"/>
              <w:rPr>
                <w:rFonts w:cs="Calibri"/>
                <w:lang w:val="sq-AL"/>
              </w:rPr>
            </w:pPr>
            <w:r w:rsidRPr="00AC7317">
              <w:rPr>
                <w:rFonts w:cs="Calibri"/>
                <w:lang w:val="sq-AL"/>
              </w:rPr>
              <w:t>Janar - Nëntor</w:t>
            </w:r>
          </w:p>
        </w:tc>
        <w:tc>
          <w:tcPr>
            <w:tcW w:w="1524" w:type="dxa"/>
            <w:tcBorders>
              <w:top w:val="nil"/>
              <w:left w:val="single" w:sz="4" w:space="0" w:color="auto"/>
              <w:bottom w:val="single" w:sz="4" w:space="0" w:color="9CC2E5"/>
              <w:right w:val="single" w:sz="4" w:space="0" w:color="auto"/>
            </w:tcBorders>
            <w:shd w:val="clear" w:color="auto" w:fill="DDEAF6"/>
          </w:tcPr>
          <w:p w14:paraId="6CB51F00" w14:textId="77777777" w:rsidR="00B331AE" w:rsidRPr="00AC7317" w:rsidRDefault="00B331AE" w:rsidP="00B331AE">
            <w:pPr>
              <w:spacing w:line="256" w:lineRule="auto"/>
              <w:rPr>
                <w:rFonts w:cs="Calibri"/>
                <w:lang w:val="sq-AL"/>
              </w:rPr>
            </w:pPr>
            <w:r w:rsidRPr="00AC7317">
              <w:rPr>
                <w:rFonts w:cs="Calibri"/>
                <w:lang w:val="sq-AL"/>
              </w:rPr>
              <w:t xml:space="preserve">       672</w:t>
            </w:r>
          </w:p>
        </w:tc>
        <w:tc>
          <w:tcPr>
            <w:tcW w:w="2256" w:type="dxa"/>
            <w:tcBorders>
              <w:top w:val="nil"/>
              <w:left w:val="single" w:sz="4" w:space="0" w:color="auto"/>
              <w:bottom w:val="single" w:sz="4" w:space="0" w:color="9CC2E5"/>
              <w:right w:val="single" w:sz="4" w:space="0" w:color="9CC2E5"/>
            </w:tcBorders>
            <w:shd w:val="clear" w:color="auto" w:fill="DDEAF6"/>
            <w:hideMark/>
          </w:tcPr>
          <w:p w14:paraId="7B734107" w14:textId="77777777" w:rsidR="00B331AE" w:rsidRPr="00AC7317" w:rsidRDefault="00B331AE" w:rsidP="00B331AE">
            <w:pPr>
              <w:spacing w:line="256" w:lineRule="auto"/>
              <w:ind w:left="2"/>
              <w:rPr>
                <w:rFonts w:cs="Calibri"/>
                <w:lang w:val="sq-AL"/>
              </w:rPr>
            </w:pPr>
            <w:r w:rsidRPr="00AC7317">
              <w:rPr>
                <w:rFonts w:cs="Calibri"/>
                <w:lang w:val="sq-AL"/>
              </w:rPr>
              <w:t xml:space="preserve">€       156,156.00 </w:t>
            </w:r>
          </w:p>
        </w:tc>
      </w:tr>
      <w:tr w:rsidR="00B331AE" w:rsidRPr="00AC7317" w14:paraId="60C67106" w14:textId="77777777" w:rsidTr="004A1A99">
        <w:trPr>
          <w:trHeight w:val="286"/>
        </w:trPr>
        <w:tc>
          <w:tcPr>
            <w:tcW w:w="475" w:type="dxa"/>
            <w:tcBorders>
              <w:top w:val="single" w:sz="4" w:space="0" w:color="9CC2E5"/>
              <w:left w:val="single" w:sz="4" w:space="0" w:color="9CC2E5"/>
              <w:bottom w:val="single" w:sz="4" w:space="0" w:color="9CC2E5"/>
              <w:right w:val="single" w:sz="4" w:space="0" w:color="9CC2E5"/>
            </w:tcBorders>
            <w:hideMark/>
          </w:tcPr>
          <w:p w14:paraId="05C975B1" w14:textId="77777777" w:rsidR="00B331AE" w:rsidRPr="00AC7317" w:rsidRDefault="00B331AE" w:rsidP="00B331AE">
            <w:pPr>
              <w:spacing w:line="256" w:lineRule="auto"/>
              <w:ind w:right="111"/>
              <w:jc w:val="center"/>
              <w:rPr>
                <w:rFonts w:cs="Calibri"/>
                <w:lang w:val="sq-AL"/>
              </w:rPr>
            </w:pPr>
          </w:p>
        </w:tc>
        <w:tc>
          <w:tcPr>
            <w:tcW w:w="4745" w:type="dxa"/>
            <w:tcBorders>
              <w:top w:val="single" w:sz="4" w:space="0" w:color="9CC2E5"/>
              <w:left w:val="single" w:sz="4" w:space="0" w:color="9CC2E5"/>
              <w:bottom w:val="single" w:sz="4" w:space="0" w:color="9CC2E5"/>
              <w:right w:val="single" w:sz="4" w:space="0" w:color="auto"/>
            </w:tcBorders>
          </w:tcPr>
          <w:p w14:paraId="1CB4C964" w14:textId="77777777" w:rsidR="00B331AE" w:rsidRPr="00AC7317" w:rsidRDefault="00B331AE" w:rsidP="00B331AE">
            <w:pPr>
              <w:spacing w:line="256" w:lineRule="auto"/>
              <w:rPr>
                <w:rFonts w:cs="Calibri"/>
                <w:lang w:val="sq-AL"/>
              </w:rPr>
            </w:pPr>
            <w:r w:rsidRPr="00AC7317">
              <w:rPr>
                <w:rFonts w:cs="Calibri"/>
                <w:lang w:val="sq-AL"/>
              </w:rPr>
              <w:t>Gjithsej:</w:t>
            </w:r>
          </w:p>
        </w:tc>
        <w:tc>
          <w:tcPr>
            <w:tcW w:w="1524" w:type="dxa"/>
            <w:tcBorders>
              <w:top w:val="single" w:sz="4" w:space="0" w:color="9CC2E5"/>
              <w:left w:val="single" w:sz="4" w:space="0" w:color="auto"/>
              <w:bottom w:val="single" w:sz="4" w:space="0" w:color="9CC2E5"/>
              <w:right w:val="single" w:sz="4" w:space="0" w:color="auto"/>
            </w:tcBorders>
          </w:tcPr>
          <w:p w14:paraId="5E9EBCBF" w14:textId="77777777" w:rsidR="00B331AE" w:rsidRPr="00AC7317" w:rsidRDefault="00B331AE" w:rsidP="00B331AE">
            <w:pPr>
              <w:spacing w:line="256" w:lineRule="auto"/>
              <w:rPr>
                <w:rFonts w:cs="Calibri"/>
                <w:b/>
                <w:lang w:val="sq-AL"/>
              </w:rPr>
            </w:pPr>
            <w:r w:rsidRPr="00AC7317">
              <w:rPr>
                <w:rFonts w:cs="Calibri"/>
                <w:lang w:val="sq-AL"/>
              </w:rPr>
              <w:t xml:space="preserve">       </w:t>
            </w:r>
            <w:r w:rsidRPr="00AC7317">
              <w:rPr>
                <w:rFonts w:cs="Calibri"/>
                <w:b/>
                <w:lang w:val="sq-AL"/>
              </w:rPr>
              <w:t>672 Pers</w:t>
            </w:r>
          </w:p>
        </w:tc>
        <w:tc>
          <w:tcPr>
            <w:tcW w:w="2256" w:type="dxa"/>
            <w:tcBorders>
              <w:top w:val="single" w:sz="4" w:space="0" w:color="9CC2E5"/>
              <w:left w:val="single" w:sz="4" w:space="0" w:color="auto"/>
              <w:bottom w:val="single" w:sz="4" w:space="0" w:color="9CC2E5"/>
              <w:right w:val="single" w:sz="4" w:space="0" w:color="9CC2E5"/>
            </w:tcBorders>
          </w:tcPr>
          <w:p w14:paraId="0ABBC6CE" w14:textId="77777777" w:rsidR="00B331AE" w:rsidRPr="00AC7317" w:rsidRDefault="00B331AE" w:rsidP="00B331AE">
            <w:pPr>
              <w:spacing w:line="256" w:lineRule="auto"/>
              <w:ind w:left="2"/>
              <w:rPr>
                <w:rFonts w:cs="Calibri"/>
                <w:lang w:val="sq-AL"/>
              </w:rPr>
            </w:pPr>
            <w:r w:rsidRPr="00AC7317">
              <w:rPr>
                <w:rFonts w:cs="Calibri"/>
                <w:b/>
                <w:lang w:val="sq-AL"/>
              </w:rPr>
              <w:t xml:space="preserve">€      </w:t>
            </w:r>
            <w:r w:rsidRPr="00AC7317">
              <w:rPr>
                <w:rFonts w:cs="Calibri"/>
                <w:lang w:val="sq-AL"/>
              </w:rPr>
              <w:t>156,156.00</w:t>
            </w:r>
          </w:p>
        </w:tc>
      </w:tr>
      <w:tr w:rsidR="00B331AE" w:rsidRPr="00AC7317" w14:paraId="103E2E28" w14:textId="77777777" w:rsidTr="004A1A99">
        <w:trPr>
          <w:trHeight w:val="286"/>
        </w:trPr>
        <w:tc>
          <w:tcPr>
            <w:tcW w:w="475" w:type="dxa"/>
            <w:tcBorders>
              <w:top w:val="single" w:sz="4" w:space="0" w:color="9CC2E5"/>
              <w:left w:val="single" w:sz="4" w:space="0" w:color="9CC2E5"/>
              <w:bottom w:val="single" w:sz="4" w:space="0" w:color="9CC2E5"/>
              <w:right w:val="single" w:sz="4" w:space="0" w:color="9CC2E5"/>
            </w:tcBorders>
          </w:tcPr>
          <w:p w14:paraId="37EAE91E" w14:textId="77777777" w:rsidR="00B331AE" w:rsidRPr="00AC7317" w:rsidRDefault="00B331AE" w:rsidP="00B331AE">
            <w:pPr>
              <w:spacing w:line="256" w:lineRule="auto"/>
              <w:ind w:right="111"/>
              <w:jc w:val="center"/>
              <w:rPr>
                <w:rFonts w:cs="Calibri"/>
                <w:lang w:val="sq-AL"/>
              </w:rPr>
            </w:pPr>
          </w:p>
        </w:tc>
        <w:tc>
          <w:tcPr>
            <w:tcW w:w="4745" w:type="dxa"/>
            <w:tcBorders>
              <w:top w:val="single" w:sz="4" w:space="0" w:color="9CC2E5"/>
              <w:left w:val="single" w:sz="4" w:space="0" w:color="9CC2E5"/>
              <w:bottom w:val="single" w:sz="4" w:space="0" w:color="9CC2E5"/>
              <w:right w:val="single" w:sz="4" w:space="0" w:color="auto"/>
            </w:tcBorders>
          </w:tcPr>
          <w:p w14:paraId="49FDF9FE" w14:textId="77777777" w:rsidR="00B331AE" w:rsidRPr="00AC7317" w:rsidRDefault="00B331AE" w:rsidP="00B331AE">
            <w:pPr>
              <w:spacing w:line="256" w:lineRule="auto"/>
              <w:rPr>
                <w:rFonts w:cs="Calibri"/>
                <w:lang w:val="sq-AL"/>
              </w:rPr>
            </w:pPr>
          </w:p>
        </w:tc>
        <w:tc>
          <w:tcPr>
            <w:tcW w:w="1524" w:type="dxa"/>
            <w:tcBorders>
              <w:top w:val="single" w:sz="4" w:space="0" w:color="9CC2E5"/>
              <w:left w:val="single" w:sz="4" w:space="0" w:color="auto"/>
              <w:bottom w:val="single" w:sz="4" w:space="0" w:color="9CC2E5"/>
              <w:right w:val="single" w:sz="4" w:space="0" w:color="auto"/>
            </w:tcBorders>
          </w:tcPr>
          <w:p w14:paraId="2F6C53CD" w14:textId="77777777" w:rsidR="00B331AE" w:rsidRPr="00AC7317" w:rsidRDefault="00B331AE" w:rsidP="00B331AE">
            <w:pPr>
              <w:spacing w:line="256" w:lineRule="auto"/>
              <w:rPr>
                <w:rFonts w:cs="Calibri"/>
                <w:lang w:val="sq-AL"/>
              </w:rPr>
            </w:pPr>
          </w:p>
        </w:tc>
        <w:tc>
          <w:tcPr>
            <w:tcW w:w="2256" w:type="dxa"/>
            <w:tcBorders>
              <w:top w:val="single" w:sz="4" w:space="0" w:color="9CC2E5"/>
              <w:left w:val="single" w:sz="4" w:space="0" w:color="auto"/>
              <w:bottom w:val="single" w:sz="4" w:space="0" w:color="9CC2E5"/>
              <w:right w:val="single" w:sz="4" w:space="0" w:color="9CC2E5"/>
            </w:tcBorders>
          </w:tcPr>
          <w:p w14:paraId="69D7A0BC" w14:textId="77777777" w:rsidR="00B331AE" w:rsidRPr="00AC7317" w:rsidRDefault="00B331AE" w:rsidP="00B331AE">
            <w:pPr>
              <w:spacing w:line="256" w:lineRule="auto"/>
              <w:ind w:left="2"/>
              <w:rPr>
                <w:rFonts w:cs="Calibri"/>
                <w:lang w:val="sq-AL"/>
              </w:rPr>
            </w:pPr>
          </w:p>
        </w:tc>
      </w:tr>
    </w:tbl>
    <w:p w14:paraId="3C7D708D" w14:textId="77777777" w:rsidR="00B331AE" w:rsidRPr="00AC7317" w:rsidRDefault="00B331AE" w:rsidP="00B331AE">
      <w:pPr>
        <w:ind w:right="266"/>
        <w:rPr>
          <w:rFonts w:eastAsia="Times New Roman" w:cs="Calibri"/>
          <w:b/>
          <w:sz w:val="24"/>
          <w:szCs w:val="24"/>
        </w:rPr>
      </w:pPr>
      <w:r w:rsidRPr="00AC7317">
        <w:rPr>
          <w:rFonts w:eastAsia="Times New Roman" w:cs="Calibri"/>
          <w:b/>
          <w:sz w:val="24"/>
          <w:szCs w:val="24"/>
        </w:rPr>
        <w:t xml:space="preserve"> </w:t>
      </w:r>
    </w:p>
    <w:p w14:paraId="335397A8" w14:textId="77777777" w:rsidR="00B331AE" w:rsidRPr="00AC7317" w:rsidRDefault="00B331AE" w:rsidP="00B331AE">
      <w:pPr>
        <w:spacing w:after="4" w:line="248" w:lineRule="auto"/>
        <w:ind w:right="281"/>
        <w:contextualSpacing/>
        <w:jc w:val="both"/>
        <w:rPr>
          <w:rFonts w:eastAsia="Times New Roman" w:cs="Calibri"/>
          <w:color w:val="000000"/>
          <w:sz w:val="24"/>
          <w:szCs w:val="24"/>
        </w:rPr>
      </w:pPr>
      <w:r w:rsidRPr="00AC7317">
        <w:rPr>
          <w:rFonts w:eastAsia="Times New Roman" w:cs="Calibri"/>
          <w:b/>
          <w:color w:val="000000"/>
          <w:sz w:val="24"/>
          <w:szCs w:val="24"/>
        </w:rPr>
        <w:t>Projekti :  Mirëmbajtja dimërore e rrugëve në Komunën e Gjilanit</w:t>
      </w:r>
      <w:r w:rsidRPr="00AC7317">
        <w:rPr>
          <w:rFonts w:eastAsia="Times New Roman" w:cs="Calibri"/>
          <w:color w:val="000000"/>
          <w:sz w:val="24"/>
          <w:szCs w:val="24"/>
        </w:rPr>
        <w:t xml:space="preserve"> :  Operatori ekonomik “El-Bau” SH.P.K. rruga “LIMON STANECI”. P.n. Gjilan Operatori SH.P.K «EL-BAO», ka intervenuar në zonat urbane dhe rurale në rastet urgjente me kërkesën e qytetarëve dhe sipas porosisë së zyrtarëve të DSHPIB-së. </w:t>
      </w:r>
    </w:p>
    <w:p w14:paraId="28EDD7FB" w14:textId="77777777" w:rsidR="00B331AE" w:rsidRPr="00AC7317" w:rsidRDefault="00B331AE" w:rsidP="00B331AE">
      <w:pPr>
        <w:spacing w:after="4" w:line="248" w:lineRule="auto"/>
        <w:ind w:right="281"/>
        <w:contextualSpacing/>
        <w:jc w:val="both"/>
        <w:rPr>
          <w:rFonts w:eastAsia="Times New Roman" w:cs="Calibri"/>
          <w:color w:val="000000"/>
          <w:sz w:val="24"/>
          <w:szCs w:val="24"/>
        </w:rPr>
      </w:pPr>
    </w:p>
    <w:p w14:paraId="47838AC1" w14:textId="77777777" w:rsidR="00B331AE" w:rsidRPr="00AC7317" w:rsidRDefault="00B331AE" w:rsidP="00B331AE">
      <w:pPr>
        <w:spacing w:after="4" w:line="240" w:lineRule="auto"/>
        <w:ind w:right="281"/>
        <w:contextualSpacing/>
        <w:jc w:val="both"/>
        <w:rPr>
          <w:rFonts w:eastAsia="Times New Roman" w:cs="Calibri"/>
          <w:b/>
          <w:color w:val="000000"/>
          <w:sz w:val="24"/>
          <w:szCs w:val="24"/>
        </w:rPr>
      </w:pPr>
      <w:r w:rsidRPr="00AC7317">
        <w:rPr>
          <w:rFonts w:eastAsia="Times New Roman" w:cs="Calibri"/>
          <w:b/>
          <w:color w:val="000000"/>
          <w:sz w:val="24"/>
          <w:szCs w:val="24"/>
        </w:rPr>
        <w:t xml:space="preserve">Projekti </w:t>
      </w:r>
      <w:r w:rsidRPr="00AC7317">
        <w:rPr>
          <w:rFonts w:eastAsia="Times New Roman" w:cs="Calibri"/>
          <w:color w:val="000000"/>
          <w:sz w:val="24"/>
          <w:szCs w:val="24"/>
        </w:rPr>
        <w:t xml:space="preserve">:  </w:t>
      </w:r>
      <w:r w:rsidRPr="00AC7317">
        <w:rPr>
          <w:rFonts w:eastAsia="Times New Roman" w:cs="Calibri"/>
          <w:b/>
          <w:color w:val="000000"/>
          <w:sz w:val="24"/>
          <w:szCs w:val="24"/>
        </w:rPr>
        <w:t>“Mirëmbajtja  verore e rrugëve publike në Komunën e Gjilanit”</w:t>
      </w:r>
    </w:p>
    <w:p w14:paraId="1C6EEE66" w14:textId="77777777" w:rsidR="00B331AE" w:rsidRPr="00AC7317" w:rsidRDefault="00B331AE" w:rsidP="00B331AE">
      <w:pPr>
        <w:spacing w:after="4"/>
        <w:jc w:val="both"/>
        <w:rPr>
          <w:rFonts w:eastAsia="Times New Roman" w:cs="Calibri"/>
          <w:sz w:val="24"/>
          <w:szCs w:val="24"/>
        </w:rPr>
      </w:pPr>
      <w:r w:rsidRPr="00AC7317">
        <w:rPr>
          <w:rFonts w:eastAsia="Times New Roman" w:cs="Calibri"/>
          <w:sz w:val="24"/>
          <w:szCs w:val="24"/>
        </w:rPr>
        <w:t>Janë bërë sanime në rrugët brenda qytetit, është bërë edhe rregullimi i rrugës mbrapa FSK, për arsye të punimeve në projektin e rrugës Hamdi Kurteshi, sepse aty fillon të bllokohet rruga kryesore dhe kjo rrugë pastaj shërben si by pass.</w:t>
      </w:r>
    </w:p>
    <w:p w14:paraId="66BC8230" w14:textId="77777777" w:rsidR="00B331AE" w:rsidRPr="00AC7317" w:rsidRDefault="00B331AE" w:rsidP="00B331AE">
      <w:pPr>
        <w:spacing w:after="4"/>
        <w:jc w:val="both"/>
        <w:rPr>
          <w:rFonts w:eastAsia="Times New Roman" w:cs="Calibri"/>
          <w:sz w:val="24"/>
          <w:szCs w:val="24"/>
        </w:rPr>
      </w:pPr>
      <w:r w:rsidRPr="00AC7317">
        <w:rPr>
          <w:rFonts w:eastAsia="Times New Roman" w:cs="Calibri"/>
          <w:sz w:val="24"/>
          <w:szCs w:val="24"/>
        </w:rPr>
        <w:t>Kemi rregulluar 2 rrugica në fshatin Livoç i Epërm.</w:t>
      </w:r>
    </w:p>
    <w:p w14:paraId="68DB620C" w14:textId="77777777" w:rsidR="00B331AE" w:rsidRPr="00AC7317" w:rsidRDefault="00B331AE" w:rsidP="00B331AE">
      <w:pPr>
        <w:spacing w:after="4" w:line="248" w:lineRule="auto"/>
        <w:ind w:left="1080" w:right="281"/>
        <w:contextualSpacing/>
        <w:jc w:val="both"/>
        <w:rPr>
          <w:rFonts w:eastAsia="Times New Roman" w:cs="Calibri"/>
          <w:color w:val="000000"/>
          <w:sz w:val="24"/>
          <w:szCs w:val="24"/>
        </w:rPr>
      </w:pPr>
    </w:p>
    <w:p w14:paraId="434D54CE" w14:textId="77777777" w:rsidR="00B331AE" w:rsidRPr="00AC7317" w:rsidRDefault="00B331AE" w:rsidP="00B331AE">
      <w:pPr>
        <w:spacing w:after="4" w:line="248" w:lineRule="auto"/>
        <w:ind w:right="281"/>
        <w:contextualSpacing/>
        <w:jc w:val="both"/>
        <w:rPr>
          <w:rFonts w:eastAsia="Times New Roman" w:cs="Calibri"/>
          <w:color w:val="000000"/>
          <w:sz w:val="24"/>
          <w:szCs w:val="24"/>
        </w:rPr>
      </w:pPr>
      <w:r w:rsidRPr="00AC7317">
        <w:rPr>
          <w:rFonts w:eastAsia="Times New Roman" w:cs="Calibri"/>
          <w:b/>
          <w:color w:val="000000"/>
          <w:sz w:val="24"/>
          <w:szCs w:val="24"/>
        </w:rPr>
        <w:t>“Mirëmbajtja e rrugëve të rendit të tretë të Komunës së Gjilanit”.</w:t>
      </w:r>
    </w:p>
    <w:p w14:paraId="08BB32A3" w14:textId="77777777" w:rsidR="00B331AE" w:rsidRPr="00AC7317" w:rsidRDefault="00B331AE" w:rsidP="00B331AE">
      <w:pPr>
        <w:spacing w:after="4" w:line="248" w:lineRule="auto"/>
        <w:ind w:right="281"/>
        <w:contextualSpacing/>
        <w:jc w:val="both"/>
        <w:rPr>
          <w:rFonts w:eastAsia="Times New Roman" w:cs="Calibri"/>
          <w:color w:val="000000"/>
          <w:sz w:val="24"/>
          <w:szCs w:val="24"/>
        </w:rPr>
      </w:pPr>
      <w:r w:rsidRPr="00AC7317">
        <w:rPr>
          <w:rFonts w:eastAsia="Times New Roman" w:cs="Calibri"/>
          <w:b/>
          <w:sz w:val="24"/>
          <w:szCs w:val="24"/>
        </w:rPr>
        <w:t xml:space="preserve">  </w:t>
      </w:r>
      <w:r w:rsidRPr="00AC7317">
        <w:rPr>
          <w:rFonts w:eastAsia="Times New Roman" w:cs="Calibri"/>
          <w:sz w:val="24"/>
          <w:szCs w:val="24"/>
        </w:rPr>
        <w:t xml:space="preserve">Operatori ekonomik “El-Bau” SH.P.K. rruga “LIMON STANECI”. P.n. Gjilan, </w:t>
      </w:r>
    </w:p>
    <w:p w14:paraId="10925BDA" w14:textId="77777777" w:rsidR="00B331AE" w:rsidRPr="00AC7317" w:rsidRDefault="00B331AE" w:rsidP="00B331AE">
      <w:pPr>
        <w:spacing w:after="14" w:line="276" w:lineRule="auto"/>
        <w:ind w:left="810" w:right="266"/>
        <w:contextualSpacing/>
        <w:jc w:val="both"/>
        <w:rPr>
          <w:rFonts w:eastAsia="Times New Roman" w:cs="Calibri"/>
          <w:color w:val="000000"/>
          <w:sz w:val="24"/>
          <w:szCs w:val="24"/>
        </w:rPr>
      </w:pPr>
      <w:r w:rsidRPr="00AC7317">
        <w:rPr>
          <w:rFonts w:eastAsia="Times New Roman" w:cs="Calibri"/>
          <w:color w:val="000000"/>
          <w:sz w:val="24"/>
          <w:szCs w:val="24"/>
        </w:rPr>
        <w:t xml:space="preserve">Nr. Identifikues: 651-2383-2-1-1.   </w:t>
      </w:r>
    </w:p>
    <w:p w14:paraId="59DA7C5B" w14:textId="77777777" w:rsidR="00B331AE" w:rsidRPr="00AC7317" w:rsidRDefault="00B331AE" w:rsidP="00B331AE">
      <w:pPr>
        <w:spacing w:line="276" w:lineRule="auto"/>
        <w:ind w:right="266"/>
        <w:jc w:val="both"/>
        <w:rPr>
          <w:rFonts w:eastAsia="Times New Roman" w:cs="Calibri"/>
          <w:sz w:val="24"/>
          <w:szCs w:val="24"/>
        </w:rPr>
      </w:pPr>
      <w:r w:rsidRPr="00AC7317">
        <w:rPr>
          <w:rFonts w:eastAsia="Times New Roman" w:cs="Calibri"/>
          <w:b/>
          <w:bCs/>
          <w:sz w:val="24"/>
          <w:szCs w:val="24"/>
        </w:rPr>
        <w:t xml:space="preserve">             </w:t>
      </w:r>
      <w:r w:rsidRPr="00AC7317">
        <w:rPr>
          <w:rFonts w:eastAsia="Times New Roman" w:cs="Calibri"/>
          <w:bCs/>
          <w:sz w:val="24"/>
          <w:szCs w:val="24"/>
        </w:rPr>
        <w:t>Kontratë publike kornizë</w:t>
      </w:r>
      <w:r w:rsidRPr="00AC7317">
        <w:rPr>
          <w:rFonts w:eastAsia="Times New Roman" w:cs="Calibri"/>
          <w:b/>
          <w:bCs/>
          <w:sz w:val="24"/>
          <w:szCs w:val="24"/>
        </w:rPr>
        <w:t xml:space="preserve"> </w:t>
      </w:r>
      <w:r w:rsidRPr="00AC7317">
        <w:rPr>
          <w:rFonts w:eastAsia="Times New Roman" w:cs="Calibri"/>
          <w:sz w:val="24"/>
          <w:szCs w:val="24"/>
        </w:rPr>
        <w:t xml:space="preserve">Nr. 651-23-2383-2-1-2/C579.   </w:t>
      </w:r>
    </w:p>
    <w:p w14:paraId="2DE197CF" w14:textId="77777777" w:rsidR="00B331AE" w:rsidRPr="00AC7317" w:rsidRDefault="00B331AE" w:rsidP="00B331AE">
      <w:pPr>
        <w:spacing w:after="4"/>
        <w:jc w:val="both"/>
        <w:rPr>
          <w:rFonts w:eastAsia="Times New Roman" w:cs="Calibri"/>
          <w:sz w:val="24"/>
          <w:szCs w:val="24"/>
        </w:rPr>
      </w:pPr>
    </w:p>
    <w:p w14:paraId="4289B77E" w14:textId="77777777" w:rsidR="00B331AE" w:rsidRPr="00AC7317" w:rsidRDefault="00B331AE" w:rsidP="00B331AE">
      <w:pPr>
        <w:numPr>
          <w:ilvl w:val="0"/>
          <w:numId w:val="6"/>
        </w:numPr>
        <w:spacing w:after="4" w:line="248" w:lineRule="auto"/>
        <w:ind w:right="281"/>
        <w:contextualSpacing/>
        <w:jc w:val="both"/>
        <w:rPr>
          <w:rFonts w:eastAsia="Times New Roman" w:cs="Calibri"/>
          <w:sz w:val="24"/>
          <w:szCs w:val="24"/>
        </w:rPr>
      </w:pPr>
      <w:r w:rsidRPr="00AC7317">
        <w:rPr>
          <w:rFonts w:eastAsia="Times New Roman" w:cs="Calibri"/>
          <w:sz w:val="24"/>
          <w:szCs w:val="24"/>
        </w:rPr>
        <w:t xml:space="preserve">Punime te rruga qarkore në lagjen e 8, më saktësisht te rruga “Komandant Robelli”, rr. Raif Halimi dhe në lagjen “Zabel i Sahit Ages” më saktësisht rruga te Xhamia, dhe përball Xhamisë, shtrim i hapësirës me zhavorr. </w:t>
      </w:r>
    </w:p>
    <w:p w14:paraId="385127B4" w14:textId="77777777" w:rsidR="00B331AE" w:rsidRPr="00AC7317" w:rsidRDefault="00B331AE" w:rsidP="00B331AE">
      <w:pPr>
        <w:numPr>
          <w:ilvl w:val="0"/>
          <w:numId w:val="6"/>
        </w:numPr>
        <w:spacing w:after="4" w:line="248" w:lineRule="auto"/>
        <w:ind w:right="281"/>
        <w:contextualSpacing/>
        <w:jc w:val="both"/>
        <w:rPr>
          <w:rFonts w:eastAsia="Times New Roman" w:cs="Calibri"/>
          <w:sz w:val="24"/>
          <w:szCs w:val="24"/>
        </w:rPr>
      </w:pPr>
      <w:r w:rsidRPr="00AC7317">
        <w:rPr>
          <w:rFonts w:eastAsia="Times New Roman" w:cs="Calibri"/>
          <w:sz w:val="24"/>
          <w:szCs w:val="24"/>
        </w:rPr>
        <w:t>Intervenim në fshatin Stançiq, Dunav Shurdhan, Pidiq, Gadish, Livoç i Ultë, Përlepnicë,</w:t>
      </w:r>
    </w:p>
    <w:p w14:paraId="1C6CF072" w14:textId="77777777" w:rsidR="00B331AE" w:rsidRPr="00AC7317" w:rsidRDefault="00B331AE" w:rsidP="00B331AE">
      <w:pPr>
        <w:numPr>
          <w:ilvl w:val="0"/>
          <w:numId w:val="6"/>
        </w:numPr>
        <w:spacing w:after="4" w:line="248" w:lineRule="auto"/>
        <w:ind w:right="281"/>
        <w:contextualSpacing/>
        <w:jc w:val="both"/>
        <w:rPr>
          <w:rFonts w:eastAsia="Times New Roman" w:cs="Calibri"/>
          <w:sz w:val="24"/>
          <w:szCs w:val="24"/>
        </w:rPr>
      </w:pPr>
      <w:r w:rsidRPr="00AC7317">
        <w:rPr>
          <w:rFonts w:eastAsia="Times New Roman" w:cs="Calibri"/>
          <w:sz w:val="24"/>
          <w:szCs w:val="24"/>
        </w:rPr>
        <w:t>Ku është përdor grejderi, zhavorri dhe ngjeshja.</w:t>
      </w:r>
    </w:p>
    <w:p w14:paraId="1A5106E7" w14:textId="77777777" w:rsidR="00B331AE" w:rsidRPr="00AC7317" w:rsidRDefault="00B331AE" w:rsidP="00B331AE">
      <w:pPr>
        <w:spacing w:after="4"/>
        <w:ind w:left="720"/>
        <w:contextualSpacing/>
        <w:jc w:val="both"/>
        <w:rPr>
          <w:rFonts w:eastAsia="Times New Roman" w:cs="Calibri"/>
          <w:sz w:val="24"/>
          <w:szCs w:val="24"/>
        </w:rPr>
      </w:pPr>
      <w:r w:rsidRPr="00AC7317">
        <w:rPr>
          <w:rFonts w:eastAsia="Times New Roman" w:cs="Calibri"/>
          <w:sz w:val="24"/>
          <w:szCs w:val="24"/>
        </w:rPr>
        <w:t xml:space="preserve">Është intervenuar nga 2 herë për arsye të reshjeve të shiut. </w:t>
      </w:r>
    </w:p>
    <w:p w14:paraId="31829C51" w14:textId="77777777" w:rsidR="00B331AE" w:rsidRPr="00AC7317" w:rsidRDefault="00B331AE" w:rsidP="00B331AE">
      <w:pPr>
        <w:numPr>
          <w:ilvl w:val="0"/>
          <w:numId w:val="6"/>
        </w:numPr>
        <w:spacing w:after="4" w:line="248" w:lineRule="auto"/>
        <w:ind w:right="281"/>
        <w:contextualSpacing/>
        <w:jc w:val="both"/>
        <w:rPr>
          <w:rFonts w:eastAsia="Times New Roman" w:cs="Calibri"/>
          <w:sz w:val="24"/>
          <w:szCs w:val="24"/>
        </w:rPr>
      </w:pPr>
      <w:r w:rsidRPr="00AC7317">
        <w:rPr>
          <w:rFonts w:eastAsia="Times New Roman" w:cs="Calibri"/>
          <w:sz w:val="24"/>
          <w:szCs w:val="24"/>
        </w:rPr>
        <w:t>Në fshatin Cërrnicë  është punuar në gjatësi 495 m,</w:t>
      </w:r>
    </w:p>
    <w:p w14:paraId="7AB3A571" w14:textId="77777777" w:rsidR="00B331AE" w:rsidRPr="00AC7317" w:rsidRDefault="00B331AE" w:rsidP="00B331AE">
      <w:pPr>
        <w:numPr>
          <w:ilvl w:val="0"/>
          <w:numId w:val="6"/>
        </w:numPr>
        <w:spacing w:after="4" w:line="248" w:lineRule="auto"/>
        <w:ind w:right="281"/>
        <w:contextualSpacing/>
        <w:jc w:val="both"/>
        <w:rPr>
          <w:rFonts w:eastAsia="Times New Roman" w:cs="Calibri"/>
          <w:sz w:val="24"/>
          <w:szCs w:val="24"/>
        </w:rPr>
      </w:pPr>
      <w:r w:rsidRPr="00AC7317">
        <w:rPr>
          <w:rFonts w:eastAsia="Times New Roman" w:cs="Calibri"/>
          <w:sz w:val="24"/>
          <w:szCs w:val="24"/>
        </w:rPr>
        <w:t>Në lagjen Fidanishte 1,  është punuar në gjatësi 1559 m,</w:t>
      </w:r>
    </w:p>
    <w:p w14:paraId="58DECDF8" w14:textId="77777777" w:rsidR="00B331AE" w:rsidRPr="00AC7317" w:rsidRDefault="00B331AE" w:rsidP="00B331AE">
      <w:pPr>
        <w:numPr>
          <w:ilvl w:val="0"/>
          <w:numId w:val="6"/>
        </w:numPr>
        <w:spacing w:after="4" w:line="248" w:lineRule="auto"/>
        <w:ind w:right="281"/>
        <w:contextualSpacing/>
        <w:jc w:val="both"/>
        <w:rPr>
          <w:rFonts w:eastAsia="Times New Roman" w:cs="Calibri"/>
          <w:sz w:val="24"/>
          <w:szCs w:val="24"/>
        </w:rPr>
      </w:pPr>
      <w:r w:rsidRPr="00AC7317">
        <w:rPr>
          <w:rFonts w:eastAsia="Times New Roman" w:cs="Calibri"/>
          <w:sz w:val="24"/>
          <w:szCs w:val="24"/>
        </w:rPr>
        <w:lastRenderedPageBreak/>
        <w:t>Në rrugët në fshatin Velekincë, Zabel dhe rr. Kumanovës  është punuar në gjatësi 1200 m,</w:t>
      </w:r>
    </w:p>
    <w:p w14:paraId="76908EEA" w14:textId="77777777" w:rsidR="00B331AE" w:rsidRPr="00AC7317" w:rsidRDefault="00B331AE" w:rsidP="00B331AE">
      <w:pPr>
        <w:numPr>
          <w:ilvl w:val="0"/>
          <w:numId w:val="6"/>
        </w:numPr>
        <w:spacing w:after="4" w:line="248" w:lineRule="auto"/>
        <w:ind w:right="281"/>
        <w:contextualSpacing/>
        <w:jc w:val="both"/>
        <w:rPr>
          <w:rFonts w:eastAsia="Times New Roman" w:cs="Calibri"/>
          <w:sz w:val="24"/>
          <w:szCs w:val="24"/>
        </w:rPr>
      </w:pPr>
      <w:r w:rsidRPr="00AC7317">
        <w:rPr>
          <w:rFonts w:eastAsia="Times New Roman" w:cs="Calibri"/>
          <w:sz w:val="24"/>
          <w:szCs w:val="24"/>
        </w:rPr>
        <w:t>Në rrugët në fshatin Livoç i Poshtëm është punuar në gjatësi 1455 m,</w:t>
      </w:r>
    </w:p>
    <w:p w14:paraId="22C78F76" w14:textId="77777777" w:rsidR="00B331AE" w:rsidRPr="00AC7317" w:rsidRDefault="00B331AE" w:rsidP="00B331AE">
      <w:pPr>
        <w:numPr>
          <w:ilvl w:val="0"/>
          <w:numId w:val="6"/>
        </w:numPr>
        <w:spacing w:after="4" w:line="248" w:lineRule="auto"/>
        <w:ind w:right="281"/>
        <w:contextualSpacing/>
        <w:jc w:val="both"/>
        <w:rPr>
          <w:rFonts w:eastAsia="Times New Roman" w:cs="Calibri"/>
          <w:sz w:val="24"/>
          <w:szCs w:val="24"/>
        </w:rPr>
      </w:pPr>
      <w:r w:rsidRPr="00AC7317">
        <w:rPr>
          <w:rFonts w:eastAsia="Times New Roman" w:cs="Calibri"/>
          <w:sz w:val="24"/>
          <w:szCs w:val="24"/>
        </w:rPr>
        <w:t>Në rrugët në fshatin Përlepnicë është punuar në gjatësi 1100 m,</w:t>
      </w:r>
    </w:p>
    <w:p w14:paraId="5CD75D6F" w14:textId="77777777" w:rsidR="00B331AE" w:rsidRPr="00AC7317" w:rsidRDefault="00B331AE" w:rsidP="00B331AE">
      <w:pPr>
        <w:spacing w:line="276" w:lineRule="auto"/>
        <w:ind w:left="450" w:right="266"/>
        <w:jc w:val="both"/>
        <w:rPr>
          <w:rFonts w:eastAsia="Times New Roman" w:cs="Calibri"/>
          <w:sz w:val="24"/>
          <w:szCs w:val="24"/>
        </w:rPr>
      </w:pPr>
    </w:p>
    <w:p w14:paraId="4D2854AC" w14:textId="77777777" w:rsidR="00B331AE" w:rsidRPr="00AC7317" w:rsidRDefault="00B331AE" w:rsidP="00B331AE">
      <w:pPr>
        <w:spacing w:after="14" w:line="276" w:lineRule="auto"/>
        <w:ind w:left="540" w:right="266"/>
        <w:contextualSpacing/>
        <w:jc w:val="both"/>
        <w:rPr>
          <w:rFonts w:eastAsia="Times New Roman" w:cs="Calibri"/>
          <w:color w:val="000000"/>
          <w:sz w:val="24"/>
          <w:szCs w:val="24"/>
        </w:rPr>
      </w:pPr>
      <w:r w:rsidRPr="00AC7317">
        <w:rPr>
          <w:rFonts w:eastAsia="Times New Roman" w:cs="Calibri"/>
          <w:color w:val="000000"/>
          <w:sz w:val="24"/>
          <w:szCs w:val="24"/>
        </w:rPr>
        <w:t xml:space="preserve">Intervenimi </w:t>
      </w:r>
      <w:r w:rsidRPr="00AC7317">
        <w:rPr>
          <w:rFonts w:eastAsia="Times New Roman" w:cs="Calibri"/>
          <w:b/>
          <w:color w:val="000000"/>
          <w:sz w:val="24"/>
          <w:szCs w:val="24"/>
        </w:rPr>
        <w:t>nga KRU. “ HIDROMORAVE</w:t>
      </w:r>
      <w:r w:rsidRPr="00AC7317">
        <w:rPr>
          <w:rFonts w:eastAsia="Times New Roman" w:cs="Calibri"/>
          <w:color w:val="000000"/>
          <w:sz w:val="24"/>
          <w:szCs w:val="24"/>
        </w:rPr>
        <w:t xml:space="preserve"> “ Gjilan:</w:t>
      </w:r>
    </w:p>
    <w:p w14:paraId="1F453329" w14:textId="77777777" w:rsidR="00B331AE" w:rsidRPr="00AC7317" w:rsidRDefault="00B331AE" w:rsidP="00B331AE">
      <w:pPr>
        <w:spacing w:after="14" w:line="276" w:lineRule="auto"/>
        <w:ind w:left="540" w:right="266"/>
        <w:contextualSpacing/>
        <w:jc w:val="both"/>
        <w:rPr>
          <w:rFonts w:eastAsia="Times New Roman" w:cs="Calibri"/>
          <w:color w:val="000000"/>
          <w:sz w:val="24"/>
          <w:szCs w:val="24"/>
        </w:rPr>
      </w:pPr>
    </w:p>
    <w:p w14:paraId="3CC87C38" w14:textId="77777777" w:rsidR="00B331AE" w:rsidRPr="00AC7317" w:rsidRDefault="00B331AE" w:rsidP="00B331AE">
      <w:pPr>
        <w:spacing w:line="276" w:lineRule="auto"/>
        <w:ind w:right="266"/>
        <w:jc w:val="both"/>
        <w:rPr>
          <w:rFonts w:eastAsia="Times New Roman" w:cs="Calibri"/>
          <w:sz w:val="24"/>
          <w:szCs w:val="24"/>
        </w:rPr>
      </w:pPr>
      <w:r w:rsidRPr="00AC7317">
        <w:rPr>
          <w:rFonts w:eastAsia="Times New Roman" w:cs="Calibri"/>
          <w:sz w:val="24"/>
          <w:szCs w:val="24"/>
        </w:rPr>
        <w:t xml:space="preserve">           Ka intervenuar në zonat urbane në rastet urgjente me kërkesën e qytetarëve dhe sipas   porosisë së zyrtarëve të DSHPIB-së.</w:t>
      </w:r>
    </w:p>
    <w:p w14:paraId="72523F64" w14:textId="77777777" w:rsidR="00B331AE" w:rsidRPr="00AC7317" w:rsidRDefault="00B331AE" w:rsidP="00B331AE">
      <w:pPr>
        <w:jc w:val="both"/>
        <w:rPr>
          <w:rFonts w:eastAsia="Times New Roman" w:cs="Calibri"/>
          <w:b/>
          <w:sz w:val="24"/>
          <w:szCs w:val="24"/>
        </w:rPr>
      </w:pPr>
    </w:p>
    <w:p w14:paraId="5856D15E" w14:textId="77777777" w:rsidR="00B331AE" w:rsidRPr="00AC7317" w:rsidRDefault="00B331AE" w:rsidP="00B331AE">
      <w:pPr>
        <w:spacing w:after="14" w:line="248" w:lineRule="auto"/>
        <w:ind w:left="1080" w:right="281"/>
        <w:contextualSpacing/>
        <w:jc w:val="both"/>
        <w:rPr>
          <w:rFonts w:eastAsia="Times New Roman" w:cs="Calibri"/>
          <w:b/>
          <w:sz w:val="24"/>
          <w:szCs w:val="24"/>
        </w:rPr>
      </w:pPr>
      <w:r w:rsidRPr="00AC7317">
        <w:rPr>
          <w:rFonts w:eastAsia="Times New Roman" w:cs="Calibri"/>
          <w:b/>
          <w:sz w:val="24"/>
          <w:szCs w:val="24"/>
        </w:rPr>
        <w:t xml:space="preserve">Sinjalizimi horizontal dhe vertikal dhe i pajisjeve rrugore në komunën e Gjilanit </w:t>
      </w:r>
    </w:p>
    <w:p w14:paraId="15AAEEAC" w14:textId="77777777" w:rsidR="00B331AE" w:rsidRPr="00AC7317" w:rsidRDefault="00B331AE" w:rsidP="00B331AE">
      <w:pPr>
        <w:spacing w:after="14" w:line="248" w:lineRule="auto"/>
        <w:ind w:left="1080" w:right="281"/>
        <w:contextualSpacing/>
        <w:jc w:val="both"/>
        <w:rPr>
          <w:rFonts w:eastAsia="Times New Roman" w:cs="Calibri"/>
          <w:b/>
          <w:sz w:val="24"/>
          <w:szCs w:val="24"/>
        </w:rPr>
      </w:pPr>
    </w:p>
    <w:p w14:paraId="5993090F"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 xml:space="preserve">Me kontratën sinjalizimi horizontal dhe vertikal dhe i pajisjeve rrugore në komunën e Gjilanit, është punuar sinjalizimi dhe shenjëzimi vertikal dhe horizontal, </w:t>
      </w:r>
      <w:r w:rsidR="008C47E6" w:rsidRPr="00AC7317">
        <w:rPr>
          <w:rFonts w:eastAsia="Times New Roman" w:cs="Calibri"/>
          <w:sz w:val="24"/>
          <w:szCs w:val="24"/>
        </w:rPr>
        <w:t>rrugën</w:t>
      </w:r>
      <w:r w:rsidRPr="00AC7317">
        <w:rPr>
          <w:rFonts w:eastAsia="Times New Roman" w:cs="Calibri"/>
          <w:sz w:val="24"/>
          <w:szCs w:val="24"/>
        </w:rPr>
        <w:t xml:space="preserve"> “Hamdi Kurteshi” mbrapa FSK-së në rrugën “Lufta e Gjilanit 44” ish rruga “Marie Shllaku”, në rrugën, “Ibrahim Rugova”, Rr.”Idriz Seferi”, në rrugën “Esat Berisha” , në rrugën “Raif Halimi”, në rr.”Idriz Seferi”, dhe rr.”Zija Shemsiu”, rr. Nënë Tereza” janë shenjëzuar vendkalimet për këmbësorë, vija e ndërprerë për ndarjen e shiritave, vijat skajore të rrugëve, shigjetat, si dhe vijat në rreth rrotullime.</w:t>
      </w:r>
    </w:p>
    <w:p w14:paraId="78CF76B6"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Janë shenjëzuar vendkalimet për këmbësorë afër shkollës SHFMU “Rexhep Elmazi” në lagjen Dheu i Bardhë, te shkolla SHFMU “Zenel Hajdini” dhe afër çerdhes në rrugën “15 Qershori”, në shkollën SHFMU “Abaz Ajeti” dhe afër çerdhes  në lagjen Arbëria, te shkolla SHFMU  “Sadullah Brestovci” në rrugën “Pajazit Ahmeti”, te shkolla SHFMU  “Thimi Mitko”, në rrugën Bulevardi ‘Ibrahim Rugova”.</w:t>
      </w:r>
    </w:p>
    <w:p w14:paraId="4A0A2465"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 xml:space="preserve">Vazhdon të punohet sinjalizimi horizontal dhe vertikal dhe i pajisjeve rrugore në komunën e Gjilanit  me kërkesën e qytetarëve dhe sipas   porosisë së zyrtarëve të DSHPIB-së. me qëllim  që ta mirëmbajmë dhe përmirësojmë sinjslistikën në mënyrë që siguria  në rrugët tona të jetë me e madhe.    </w:t>
      </w:r>
    </w:p>
    <w:p w14:paraId="02230F56" w14:textId="77777777" w:rsidR="00B331AE" w:rsidRPr="00AC7317" w:rsidRDefault="00B331AE" w:rsidP="00B331AE">
      <w:pPr>
        <w:spacing w:line="276" w:lineRule="auto"/>
        <w:ind w:left="450" w:right="266"/>
        <w:jc w:val="both"/>
        <w:rPr>
          <w:rFonts w:eastAsia="Times New Roman" w:cs="Calibri"/>
          <w:sz w:val="24"/>
          <w:szCs w:val="24"/>
        </w:rPr>
      </w:pPr>
    </w:p>
    <w:p w14:paraId="16100526" w14:textId="77777777" w:rsidR="00B331AE" w:rsidRPr="00AC7317" w:rsidRDefault="00B331AE" w:rsidP="00263698">
      <w:pPr>
        <w:spacing w:after="14" w:line="276" w:lineRule="auto"/>
        <w:ind w:right="266"/>
        <w:contextualSpacing/>
        <w:jc w:val="both"/>
        <w:rPr>
          <w:rFonts w:eastAsia="Times New Roman" w:cs="Calibri"/>
          <w:sz w:val="24"/>
          <w:szCs w:val="24"/>
        </w:rPr>
      </w:pPr>
      <w:r w:rsidRPr="00AC7317">
        <w:rPr>
          <w:rFonts w:eastAsia="Times New Roman" w:cs="Calibri"/>
          <w:b/>
          <w:sz w:val="24"/>
          <w:szCs w:val="24"/>
        </w:rPr>
        <w:t xml:space="preserve">  PROJEKTI : “Pune publike - Projekte te vogla ne Infrastrukturë në Komunën e   Gjilanit</w:t>
      </w:r>
      <w:r w:rsidRPr="00AC7317">
        <w:rPr>
          <w:rFonts w:eastAsia="Times New Roman" w:cs="Calibri"/>
          <w:sz w:val="24"/>
          <w:szCs w:val="24"/>
        </w:rPr>
        <w:t>;</w:t>
      </w:r>
      <w:r w:rsidRPr="00AC7317">
        <w:rPr>
          <w:rFonts w:eastAsia="Times New Roman" w:cs="Calibri"/>
          <w:b/>
          <w:sz w:val="24"/>
          <w:szCs w:val="24"/>
        </w:rPr>
        <w:t xml:space="preserve"> Grupi i operatorëve ekonomik  SH.P.K “EL-BAO” </w:t>
      </w:r>
      <w:r w:rsidRPr="00AC7317">
        <w:rPr>
          <w:rFonts w:eastAsia="Times New Roman" w:cs="Calibri"/>
          <w:sz w:val="24"/>
          <w:szCs w:val="24"/>
        </w:rPr>
        <w:t xml:space="preserve">LIMON STANECI”. P.N. Gjilan,  </w:t>
      </w:r>
      <w:r w:rsidRPr="00AC7317">
        <w:rPr>
          <w:rFonts w:eastAsia="Times New Roman" w:cs="Calibri"/>
          <w:b/>
          <w:sz w:val="24"/>
          <w:szCs w:val="24"/>
        </w:rPr>
        <w:t>me nr. 651 23 097 511</w:t>
      </w:r>
    </w:p>
    <w:p w14:paraId="7FA25167" w14:textId="77777777" w:rsidR="00B331AE" w:rsidRPr="00AC7317" w:rsidRDefault="00B331AE" w:rsidP="00B331AE">
      <w:pPr>
        <w:spacing w:line="276" w:lineRule="auto"/>
        <w:ind w:left="450" w:right="266"/>
        <w:jc w:val="both"/>
        <w:rPr>
          <w:rFonts w:eastAsia="Times New Roman" w:cs="Calibri"/>
          <w:sz w:val="24"/>
          <w:szCs w:val="24"/>
        </w:rPr>
      </w:pPr>
      <w:r w:rsidRPr="00AC7317">
        <w:rPr>
          <w:rFonts w:eastAsia="Times New Roman" w:cs="Calibri"/>
          <w:sz w:val="24"/>
          <w:szCs w:val="24"/>
        </w:rPr>
        <w:t xml:space="preserve">     Është Intervenua në: </w:t>
      </w:r>
    </w:p>
    <w:p w14:paraId="1119E205" w14:textId="77777777" w:rsidR="00B331AE" w:rsidRPr="00AC7317" w:rsidRDefault="00B331AE" w:rsidP="00B331AE">
      <w:pPr>
        <w:numPr>
          <w:ilvl w:val="0"/>
          <w:numId w:val="4"/>
        </w:numPr>
        <w:spacing w:after="14" w:line="276" w:lineRule="auto"/>
        <w:ind w:left="720" w:right="266" w:hanging="270"/>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lastRenderedPageBreak/>
        <w:t xml:space="preserve"> Llashticë rrjet i kanalizimit atmosferik  në gjatësi si  prej L =  133.0 m;</w:t>
      </w:r>
    </w:p>
    <w:p w14:paraId="29008833" w14:textId="77777777" w:rsidR="00B331AE" w:rsidRPr="00AC7317" w:rsidRDefault="00B331AE" w:rsidP="00B331AE">
      <w:pPr>
        <w:numPr>
          <w:ilvl w:val="0"/>
          <w:numId w:val="4"/>
        </w:numPr>
        <w:spacing w:after="14" w:line="276" w:lineRule="auto"/>
        <w:ind w:right="266"/>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Llashticë rrjet i kanalizimit atmosferik  në gjatësi L = 22 m;</w:t>
      </w:r>
    </w:p>
    <w:p w14:paraId="1475D0B7" w14:textId="77777777" w:rsidR="00B331AE" w:rsidRPr="00AC7317" w:rsidRDefault="00B331AE" w:rsidP="00B331AE">
      <w:pPr>
        <w:numPr>
          <w:ilvl w:val="0"/>
          <w:numId w:val="4"/>
        </w:numPr>
        <w:spacing w:after="14" w:line="276" w:lineRule="auto"/>
        <w:ind w:right="266"/>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Llashticë rrjet i kanalizimit fekal në gjatësi L = 30 m;</w:t>
      </w:r>
    </w:p>
    <w:p w14:paraId="06D4BB33" w14:textId="77777777" w:rsidR="00B331AE" w:rsidRPr="00AC7317" w:rsidRDefault="00B331AE" w:rsidP="00B331AE">
      <w:pPr>
        <w:numPr>
          <w:ilvl w:val="0"/>
          <w:numId w:val="4"/>
        </w:numPr>
        <w:spacing w:after="14" w:line="276" w:lineRule="auto"/>
        <w:ind w:right="266"/>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Rrjet i kanalizimit fekal në gjatësi L = 72 m’ në rrugën e Kumanovës;</w:t>
      </w:r>
    </w:p>
    <w:p w14:paraId="2A1E4847" w14:textId="77777777" w:rsidR="00B331AE" w:rsidRPr="00AC7317" w:rsidRDefault="00B331AE" w:rsidP="00B331AE">
      <w:pPr>
        <w:numPr>
          <w:ilvl w:val="0"/>
          <w:numId w:val="4"/>
        </w:numPr>
        <w:spacing w:after="14" w:line="276" w:lineRule="auto"/>
        <w:ind w:right="266"/>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Rrjet i kanalizimit fekal në gjatësi L = 37 m’ ne rrugën e Kumanovës;</w:t>
      </w:r>
    </w:p>
    <w:p w14:paraId="66C7A0D6" w14:textId="77777777" w:rsidR="00B331AE" w:rsidRPr="00AC7317" w:rsidRDefault="00B331AE" w:rsidP="00B331AE">
      <w:pPr>
        <w:numPr>
          <w:ilvl w:val="0"/>
          <w:numId w:val="4"/>
        </w:numPr>
        <w:spacing w:after="14" w:line="276" w:lineRule="auto"/>
        <w:ind w:right="266"/>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Në rr.”Fadil Jakupi” – rrjeti i kanalizimit fekal në gjatësi 60 m</w:t>
      </w:r>
    </w:p>
    <w:p w14:paraId="137211CE" w14:textId="77777777" w:rsidR="00B331AE" w:rsidRPr="00AC7317" w:rsidRDefault="00B331AE" w:rsidP="00B331AE">
      <w:pPr>
        <w:numPr>
          <w:ilvl w:val="0"/>
          <w:numId w:val="4"/>
        </w:numPr>
        <w:spacing w:after="14" w:line="276" w:lineRule="auto"/>
        <w:ind w:right="266"/>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Në lagjen “Arbëri”  - te Çerdhja, rrjeti i kanalizimit fekal në gjatësi 15 m</w:t>
      </w:r>
    </w:p>
    <w:p w14:paraId="1A21BA12" w14:textId="77777777" w:rsidR="00B331AE" w:rsidRPr="00AC7317" w:rsidRDefault="00B331AE" w:rsidP="00B331AE">
      <w:pPr>
        <w:numPr>
          <w:ilvl w:val="0"/>
          <w:numId w:val="4"/>
        </w:numPr>
        <w:spacing w:after="14" w:line="276" w:lineRule="auto"/>
        <w:ind w:right="266"/>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Në rr.”Isa Boletini” – rrjeti i kanalizimit fekal në gjatësi 252 m,</w:t>
      </w:r>
    </w:p>
    <w:p w14:paraId="1AEBFACA" w14:textId="77777777" w:rsidR="00B331AE" w:rsidRPr="00AC7317" w:rsidRDefault="00B331AE" w:rsidP="00B331AE">
      <w:pPr>
        <w:numPr>
          <w:ilvl w:val="0"/>
          <w:numId w:val="4"/>
        </w:numPr>
        <w:spacing w:after="14" w:line="276" w:lineRule="auto"/>
        <w:ind w:right="266"/>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Në rr.”Lufta e Gjilanit 44”, (Pro ING),  rrjeti i kanalizimit fekal në gjatësi 695 m,</w:t>
      </w:r>
    </w:p>
    <w:p w14:paraId="6A00DE56" w14:textId="77777777" w:rsidR="00B331AE" w:rsidRPr="00AC7317" w:rsidRDefault="00B331AE" w:rsidP="00B331AE">
      <w:pPr>
        <w:numPr>
          <w:ilvl w:val="0"/>
          <w:numId w:val="4"/>
        </w:numPr>
        <w:spacing w:after="14" w:line="276" w:lineRule="auto"/>
        <w:ind w:right="266"/>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Në rr.”Metush Krasniqi”, rrjeti i kanalizimit fekal në gjatësi 98 m,</w:t>
      </w:r>
    </w:p>
    <w:p w14:paraId="3E5E89F8" w14:textId="77777777" w:rsidR="00B331AE" w:rsidRPr="00AC7317" w:rsidRDefault="00B331AE" w:rsidP="00B331AE">
      <w:pPr>
        <w:numPr>
          <w:ilvl w:val="0"/>
          <w:numId w:val="4"/>
        </w:numPr>
        <w:spacing w:after="14" w:line="276" w:lineRule="auto"/>
        <w:ind w:right="266"/>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Cërrnicë rrjet i kanalizimit atmosferik në gjatësi si  prej L =  182 m;</w:t>
      </w:r>
    </w:p>
    <w:p w14:paraId="4BDFCB2E" w14:textId="77777777" w:rsidR="00B331AE" w:rsidRPr="00AC7317" w:rsidRDefault="00B331AE" w:rsidP="00B331AE">
      <w:pPr>
        <w:numPr>
          <w:ilvl w:val="0"/>
          <w:numId w:val="4"/>
        </w:numPr>
        <w:spacing w:after="14" w:line="276" w:lineRule="auto"/>
        <w:ind w:right="266"/>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Cërrnicë rrjet i kanalizimit fekal  në gjatësi si  prej L =  309 m;</w:t>
      </w:r>
    </w:p>
    <w:p w14:paraId="6382869D" w14:textId="77777777" w:rsidR="00B331AE" w:rsidRPr="00AC7317" w:rsidRDefault="00B331AE" w:rsidP="00B331AE">
      <w:pPr>
        <w:numPr>
          <w:ilvl w:val="0"/>
          <w:numId w:val="4"/>
        </w:numPr>
        <w:spacing w:after="14" w:line="276" w:lineRule="auto"/>
        <w:ind w:right="266"/>
        <w:contextualSpacing/>
        <w:jc w:val="both"/>
        <w:rPr>
          <w:rFonts w:eastAsia="Times New Roman" w:cs="Calibri"/>
          <w:color w:val="000000"/>
          <w:sz w:val="24"/>
          <w:szCs w:val="24"/>
        </w:rPr>
      </w:pPr>
      <w:r w:rsidRPr="00AC7317">
        <w:rPr>
          <w:rFonts w:eastAsia="Times New Roman" w:cs="Calibri"/>
          <w:color w:val="000000" w:themeColor="text1"/>
          <w:sz w:val="24"/>
          <w:szCs w:val="24"/>
        </w:rPr>
        <w:t>L</w:t>
      </w:r>
      <w:r w:rsidRPr="00AC7317">
        <w:rPr>
          <w:rFonts w:eastAsia="Times New Roman" w:cs="Calibri"/>
          <w:color w:val="000000"/>
          <w:sz w:val="24"/>
          <w:szCs w:val="24"/>
        </w:rPr>
        <w:t>agjja e VIII, rrjet kanalizimi L = 1800 m ;</w:t>
      </w:r>
    </w:p>
    <w:p w14:paraId="21732C40" w14:textId="77777777" w:rsidR="00B331AE" w:rsidRPr="00AC7317" w:rsidRDefault="00B331AE" w:rsidP="00B331AE">
      <w:pPr>
        <w:numPr>
          <w:ilvl w:val="0"/>
          <w:numId w:val="4"/>
        </w:numPr>
        <w:spacing w:after="14" w:line="276" w:lineRule="auto"/>
        <w:ind w:right="266"/>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Furnizimi me gypa të ujësjellësit   L = 700.0 m’;</w:t>
      </w:r>
    </w:p>
    <w:p w14:paraId="5A75465A" w14:textId="77777777" w:rsidR="00B331AE" w:rsidRPr="00AC7317" w:rsidRDefault="00B331AE" w:rsidP="00B331AE">
      <w:pPr>
        <w:numPr>
          <w:ilvl w:val="0"/>
          <w:numId w:val="4"/>
        </w:numPr>
        <w:spacing w:after="14" w:line="276" w:lineRule="auto"/>
        <w:ind w:right="266"/>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Furnizimi me gypa të kanalizimit  L= 354.0 m’;</w:t>
      </w:r>
    </w:p>
    <w:p w14:paraId="6018BFE3" w14:textId="77777777" w:rsidR="00B331AE" w:rsidRPr="00AC7317" w:rsidRDefault="00B331AE" w:rsidP="00B331AE">
      <w:pPr>
        <w:numPr>
          <w:ilvl w:val="0"/>
          <w:numId w:val="4"/>
        </w:numPr>
        <w:spacing w:after="14" w:line="276" w:lineRule="auto"/>
        <w:ind w:right="266"/>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Furnizimi me gypa të betonit Ø800, L=10m’;</w:t>
      </w:r>
    </w:p>
    <w:p w14:paraId="30865576" w14:textId="77777777" w:rsidR="00B331AE" w:rsidRPr="00AC7317" w:rsidRDefault="00B331AE" w:rsidP="00B331AE">
      <w:pPr>
        <w:numPr>
          <w:ilvl w:val="0"/>
          <w:numId w:val="4"/>
        </w:numPr>
        <w:spacing w:after="14" w:line="276" w:lineRule="auto"/>
        <w:ind w:right="266"/>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 xml:space="preserve">Furnizimi me kapak si dhe konusa nga 20cope; </w:t>
      </w:r>
    </w:p>
    <w:p w14:paraId="2C895C38" w14:textId="77777777" w:rsidR="00B331AE" w:rsidRPr="00AC7317" w:rsidRDefault="00B331AE" w:rsidP="00B331AE">
      <w:pPr>
        <w:spacing w:line="276" w:lineRule="auto"/>
        <w:ind w:left="450" w:right="266"/>
        <w:jc w:val="both"/>
        <w:rPr>
          <w:rFonts w:eastAsia="Times New Roman" w:cs="Calibri"/>
          <w:b/>
          <w:color w:val="000000" w:themeColor="text1"/>
          <w:sz w:val="24"/>
          <w:szCs w:val="24"/>
        </w:rPr>
      </w:pPr>
      <w:r w:rsidRPr="00AC7317">
        <w:rPr>
          <w:rFonts w:eastAsia="Times New Roman" w:cs="Calibri"/>
          <w:b/>
          <w:color w:val="000000" w:themeColor="text1"/>
          <w:sz w:val="24"/>
          <w:szCs w:val="24"/>
        </w:rPr>
        <w:t xml:space="preserve">                                             Total: 3705 m.</w:t>
      </w:r>
    </w:p>
    <w:p w14:paraId="2CA3ADB5" w14:textId="77777777" w:rsidR="00B331AE" w:rsidRPr="00AC7317" w:rsidRDefault="00B331AE" w:rsidP="002272D2">
      <w:pPr>
        <w:numPr>
          <w:ilvl w:val="0"/>
          <w:numId w:val="4"/>
        </w:numPr>
        <w:spacing w:after="14" w:line="276" w:lineRule="auto"/>
        <w:ind w:right="266"/>
        <w:contextualSpacing/>
        <w:rPr>
          <w:rFonts w:eastAsia="Times New Roman" w:cs="Calibri"/>
          <w:color w:val="000000"/>
          <w:sz w:val="24"/>
          <w:szCs w:val="24"/>
        </w:rPr>
      </w:pPr>
      <w:r w:rsidRPr="00AC7317">
        <w:rPr>
          <w:rFonts w:eastAsia="Times New Roman" w:cs="Calibri"/>
          <w:color w:val="000000"/>
          <w:sz w:val="24"/>
          <w:szCs w:val="24"/>
        </w:rPr>
        <w:t>Kapakët metalik janë ndërruar në disa pika në qytet sipas nevojës, pas dëmtimit të tyre;</w:t>
      </w:r>
    </w:p>
    <w:p w14:paraId="1E4BB8AC" w14:textId="77777777" w:rsidR="00B331AE" w:rsidRPr="00AC7317" w:rsidRDefault="00B331AE" w:rsidP="002272D2">
      <w:pPr>
        <w:numPr>
          <w:ilvl w:val="0"/>
          <w:numId w:val="4"/>
        </w:numPr>
        <w:spacing w:after="14" w:line="276" w:lineRule="auto"/>
        <w:ind w:right="266"/>
        <w:contextualSpacing/>
        <w:rPr>
          <w:rFonts w:eastAsia="Times New Roman" w:cs="Calibri"/>
          <w:color w:val="000000"/>
          <w:sz w:val="24"/>
          <w:szCs w:val="24"/>
        </w:rPr>
      </w:pPr>
      <w:r w:rsidRPr="00AC7317">
        <w:rPr>
          <w:rFonts w:eastAsia="Times New Roman" w:cs="Calibri"/>
          <w:color w:val="000000"/>
          <w:sz w:val="24"/>
          <w:szCs w:val="24"/>
        </w:rPr>
        <w:t xml:space="preserve">Ujëmbledhësit janë riparuar prapa Stacionit të Autobusit dhe në Kamnik dhe </w:t>
      </w:r>
    </w:p>
    <w:p w14:paraId="59F84FA3" w14:textId="77777777" w:rsidR="00B331AE" w:rsidRPr="00AC7317" w:rsidRDefault="00B331AE" w:rsidP="002272D2">
      <w:pPr>
        <w:numPr>
          <w:ilvl w:val="0"/>
          <w:numId w:val="4"/>
        </w:numPr>
        <w:spacing w:after="14" w:line="276" w:lineRule="auto"/>
        <w:ind w:right="266"/>
        <w:contextualSpacing/>
        <w:rPr>
          <w:rFonts w:eastAsia="Times New Roman" w:cs="Calibri"/>
          <w:color w:val="000000"/>
          <w:sz w:val="24"/>
          <w:szCs w:val="24"/>
        </w:rPr>
      </w:pPr>
      <w:r w:rsidRPr="00AC7317">
        <w:rPr>
          <w:rFonts w:eastAsia="Times New Roman" w:cs="Calibri"/>
          <w:color w:val="000000"/>
          <w:sz w:val="24"/>
          <w:szCs w:val="24"/>
        </w:rPr>
        <w:t xml:space="preserve">Furnizimi me gypa të kanalizimit dhe puseta, është bërë në disa lokacione në zona rurale dhe urbane. </w:t>
      </w:r>
    </w:p>
    <w:p w14:paraId="2614000D" w14:textId="77777777" w:rsidR="00B331AE" w:rsidRPr="00AC7317" w:rsidRDefault="00B331AE" w:rsidP="002272D2">
      <w:pPr>
        <w:numPr>
          <w:ilvl w:val="0"/>
          <w:numId w:val="4"/>
        </w:numPr>
        <w:spacing w:after="14" w:line="276" w:lineRule="auto"/>
        <w:ind w:right="266"/>
        <w:contextualSpacing/>
        <w:rPr>
          <w:rFonts w:eastAsia="Times New Roman" w:cs="Calibri"/>
          <w:color w:val="000000"/>
          <w:sz w:val="24"/>
          <w:szCs w:val="24"/>
        </w:rPr>
      </w:pPr>
      <w:r w:rsidRPr="00AC7317">
        <w:rPr>
          <w:rFonts w:eastAsia="Times New Roman" w:cs="Calibri"/>
          <w:color w:val="000000"/>
          <w:sz w:val="24"/>
          <w:szCs w:val="24"/>
        </w:rPr>
        <w:t>Ndërtimi i murit mbrojtës te fusha  sintetike  me gjatësi 45.5 m</w:t>
      </w:r>
    </w:p>
    <w:p w14:paraId="6852B269" w14:textId="77777777" w:rsidR="00B331AE" w:rsidRPr="00AC7317" w:rsidRDefault="00B331AE" w:rsidP="002272D2">
      <w:pPr>
        <w:tabs>
          <w:tab w:val="left" w:pos="450"/>
        </w:tabs>
        <w:spacing w:after="12" w:line="248" w:lineRule="auto"/>
        <w:ind w:right="266"/>
        <w:contextualSpacing/>
        <w:jc w:val="both"/>
        <w:rPr>
          <w:rFonts w:eastAsia="Times New Roman" w:cs="Calibri"/>
          <w:sz w:val="24"/>
          <w:szCs w:val="24"/>
        </w:rPr>
      </w:pPr>
      <w:r w:rsidRPr="00AC7317">
        <w:rPr>
          <w:rFonts w:eastAsia="Times New Roman" w:cs="Calibri"/>
          <w:b/>
          <w:sz w:val="24"/>
          <w:szCs w:val="24"/>
        </w:rPr>
        <w:t xml:space="preserve">“Mirëmbajtja e ndriçimi publik në Qytetin e Gjilanit” : Grupi i operatorëve ekonomik  SH.P.K “EL-BAO” me nr. 651-20-7966-2-1-1 për ndriçimit publik në qytet </w:t>
      </w:r>
      <w:r w:rsidRPr="00AC7317">
        <w:rPr>
          <w:rFonts w:eastAsia="Times New Roman" w:cs="Calibri"/>
          <w:sz w:val="24"/>
          <w:szCs w:val="24"/>
        </w:rPr>
        <w:t>- ka intervenuar sipas nevojës dhe kërkesave të qytetarëve për ndërrim të poqave dhe disa poqa të reja, porosia është bërë të kompania dhe është intervenuar me kohë.</w:t>
      </w:r>
    </w:p>
    <w:p w14:paraId="47934F1E" w14:textId="77777777" w:rsidR="00B331AE" w:rsidRPr="00AC7317" w:rsidRDefault="00B331AE" w:rsidP="002272D2">
      <w:pPr>
        <w:numPr>
          <w:ilvl w:val="0"/>
          <w:numId w:val="4"/>
        </w:numPr>
        <w:spacing w:after="4" w:line="248" w:lineRule="auto"/>
        <w:ind w:right="281"/>
        <w:contextualSpacing/>
        <w:jc w:val="both"/>
        <w:rPr>
          <w:rFonts w:eastAsia="Times New Roman" w:cs="Calibri"/>
          <w:sz w:val="24"/>
          <w:szCs w:val="24"/>
        </w:rPr>
      </w:pPr>
      <w:r w:rsidRPr="00AC7317">
        <w:rPr>
          <w:rFonts w:eastAsia="Times New Roman" w:cs="Calibri"/>
          <w:sz w:val="24"/>
          <w:szCs w:val="24"/>
        </w:rPr>
        <w:t>Ndriçim i ri në lagjen e Kufcës, rrjet dhe drita të reja,</w:t>
      </w:r>
    </w:p>
    <w:p w14:paraId="794F1E17" w14:textId="77777777" w:rsidR="00B331AE" w:rsidRPr="00AC7317" w:rsidRDefault="00B331AE" w:rsidP="002272D2">
      <w:pPr>
        <w:numPr>
          <w:ilvl w:val="0"/>
          <w:numId w:val="4"/>
        </w:numPr>
        <w:spacing w:after="4" w:line="248" w:lineRule="auto"/>
        <w:ind w:right="281"/>
        <w:contextualSpacing/>
        <w:jc w:val="both"/>
        <w:rPr>
          <w:rFonts w:eastAsia="Times New Roman" w:cs="Calibri"/>
          <w:sz w:val="24"/>
          <w:szCs w:val="24"/>
        </w:rPr>
      </w:pPr>
      <w:r w:rsidRPr="00AC7317">
        <w:rPr>
          <w:rFonts w:eastAsia="Times New Roman" w:cs="Calibri"/>
          <w:sz w:val="24"/>
          <w:szCs w:val="24"/>
        </w:rPr>
        <w:t>Rrjet i ri me shtylla të reja në rrugën Lidhja e Pejës dhe Gjeravica,</w:t>
      </w:r>
    </w:p>
    <w:p w14:paraId="6B4263A5" w14:textId="77777777" w:rsidR="00B331AE" w:rsidRPr="00AC7317" w:rsidRDefault="00B331AE" w:rsidP="002272D2">
      <w:pPr>
        <w:numPr>
          <w:ilvl w:val="0"/>
          <w:numId w:val="4"/>
        </w:numPr>
        <w:spacing w:after="4" w:line="248" w:lineRule="auto"/>
        <w:ind w:right="281"/>
        <w:contextualSpacing/>
        <w:jc w:val="both"/>
        <w:rPr>
          <w:rFonts w:eastAsia="Times New Roman" w:cs="Calibri"/>
          <w:sz w:val="24"/>
          <w:szCs w:val="24"/>
        </w:rPr>
      </w:pPr>
      <w:r w:rsidRPr="00AC7317">
        <w:rPr>
          <w:rFonts w:eastAsia="Times New Roman" w:cs="Calibri"/>
          <w:sz w:val="24"/>
          <w:szCs w:val="24"/>
        </w:rPr>
        <w:t>Rrjet i ri me shtylla të reja në rrugën lagjen Dheu i Bardhë.</w:t>
      </w:r>
    </w:p>
    <w:p w14:paraId="6CF5A48E" w14:textId="77777777" w:rsidR="00B331AE" w:rsidRPr="00AC7317" w:rsidRDefault="00B331AE" w:rsidP="002272D2">
      <w:pPr>
        <w:spacing w:after="4" w:line="248" w:lineRule="auto"/>
        <w:ind w:left="450" w:right="281"/>
        <w:jc w:val="both"/>
        <w:rPr>
          <w:rFonts w:eastAsia="Times New Roman" w:cs="Calibri"/>
          <w:sz w:val="24"/>
          <w:szCs w:val="24"/>
        </w:rPr>
      </w:pPr>
    </w:p>
    <w:p w14:paraId="26B6BFEB" w14:textId="77777777" w:rsidR="00B331AE" w:rsidRPr="00AC7317" w:rsidRDefault="00B331AE" w:rsidP="00480EA4">
      <w:pPr>
        <w:tabs>
          <w:tab w:val="left" w:pos="360"/>
        </w:tabs>
        <w:spacing w:after="12" w:line="248" w:lineRule="auto"/>
        <w:ind w:right="266"/>
        <w:contextualSpacing/>
        <w:jc w:val="both"/>
        <w:rPr>
          <w:rFonts w:eastAsia="Times New Roman" w:cs="Calibri"/>
          <w:b/>
          <w:sz w:val="24"/>
          <w:szCs w:val="24"/>
        </w:rPr>
      </w:pPr>
      <w:r w:rsidRPr="00AC7317">
        <w:rPr>
          <w:rFonts w:eastAsia="Times New Roman" w:cs="Calibri"/>
          <w:b/>
          <w:sz w:val="24"/>
          <w:szCs w:val="24"/>
        </w:rPr>
        <w:t xml:space="preserve"> Mirëmbajtja e ndriçimit publik në fshatrat e Komunës së Gjilanit: </w:t>
      </w:r>
      <w:r w:rsidRPr="00AC7317">
        <w:rPr>
          <w:rFonts w:eastAsia="Times New Roman" w:cs="Calibri"/>
          <w:sz w:val="24"/>
          <w:szCs w:val="24"/>
        </w:rPr>
        <w:t xml:space="preserve">Grupi i Operatorëve Ekonomik   N.T.P i Toni - Goni: PRO &amp; Co Group SH.P.K; SINANI-ING SH.P.K.  F.SH. Malishevë Gjilan, </w:t>
      </w:r>
    </w:p>
    <w:p w14:paraId="4BED563D" w14:textId="77777777" w:rsidR="00B331AE" w:rsidRPr="00AC7317" w:rsidRDefault="00B331AE" w:rsidP="00B331AE">
      <w:pPr>
        <w:spacing w:after="12"/>
        <w:ind w:left="-90" w:right="266"/>
        <w:jc w:val="both"/>
        <w:rPr>
          <w:rFonts w:eastAsia="Times New Roman" w:cs="Calibri"/>
          <w:sz w:val="24"/>
          <w:szCs w:val="24"/>
        </w:rPr>
      </w:pPr>
      <w:r w:rsidRPr="00AC7317">
        <w:rPr>
          <w:rFonts w:eastAsia="Times New Roman" w:cs="Calibri"/>
          <w:sz w:val="24"/>
          <w:szCs w:val="24"/>
        </w:rPr>
        <w:t xml:space="preserve">         Kontrata Publike Kornizë; 651-23- 10934-2-1-1/577  </w:t>
      </w:r>
    </w:p>
    <w:p w14:paraId="6B124104" w14:textId="77777777" w:rsidR="00B331AE" w:rsidRPr="00AC7317" w:rsidRDefault="00B331AE" w:rsidP="00B331AE">
      <w:pPr>
        <w:spacing w:after="12"/>
        <w:ind w:left="-90" w:right="266"/>
        <w:jc w:val="both"/>
        <w:rPr>
          <w:rFonts w:eastAsia="Times New Roman" w:cs="Calibri"/>
          <w:sz w:val="24"/>
          <w:szCs w:val="24"/>
        </w:rPr>
      </w:pPr>
      <w:r w:rsidRPr="00AC7317">
        <w:rPr>
          <w:rFonts w:eastAsia="Times New Roman" w:cs="Calibri"/>
          <w:sz w:val="24"/>
          <w:szCs w:val="24"/>
        </w:rPr>
        <w:t xml:space="preserve">         Nr. Identifikimi : 651-23-10934-2-1-1, </w:t>
      </w:r>
    </w:p>
    <w:p w14:paraId="36553502" w14:textId="77777777" w:rsidR="00B331AE" w:rsidRPr="00AC7317" w:rsidRDefault="00B331AE" w:rsidP="00B331AE">
      <w:pPr>
        <w:spacing w:after="12"/>
        <w:ind w:left="-90" w:right="266"/>
        <w:jc w:val="both"/>
        <w:rPr>
          <w:rFonts w:eastAsia="Times New Roman" w:cs="Calibri"/>
          <w:sz w:val="24"/>
          <w:szCs w:val="24"/>
        </w:rPr>
      </w:pPr>
    </w:p>
    <w:p w14:paraId="7DDF5F9F" w14:textId="77777777" w:rsidR="00B331AE" w:rsidRPr="00AC7317" w:rsidRDefault="00B331AE" w:rsidP="00B331AE">
      <w:pPr>
        <w:spacing w:after="12"/>
        <w:ind w:left="-90" w:right="266"/>
        <w:jc w:val="both"/>
        <w:rPr>
          <w:rFonts w:eastAsia="Times New Roman" w:cs="Calibri"/>
          <w:sz w:val="24"/>
          <w:szCs w:val="24"/>
        </w:rPr>
      </w:pPr>
      <w:r w:rsidRPr="00AC7317">
        <w:rPr>
          <w:rFonts w:eastAsia="Times New Roman" w:cs="Calibri"/>
          <w:sz w:val="24"/>
          <w:szCs w:val="24"/>
        </w:rPr>
        <w:t>Komuna  e Gjilanit dhe Komuna e  Ranillugut kanë nënshkruar marrëveshje bashkëpunimi ndër komunal për ofrimin e  shërbimit për ndriçimin  e lagjes të njohur si “Lagja e Kodrës së Ropotovës së Madhe e cila gjendet afër Resorsit “Vali Ranch”.</w:t>
      </w:r>
    </w:p>
    <w:p w14:paraId="7D64450E" w14:textId="77777777" w:rsidR="00B331AE" w:rsidRPr="00AC7317" w:rsidRDefault="00B331AE" w:rsidP="00B331AE">
      <w:pPr>
        <w:spacing w:after="12"/>
        <w:ind w:right="266"/>
        <w:jc w:val="both"/>
        <w:rPr>
          <w:rFonts w:eastAsia="Times New Roman" w:cs="Calibri"/>
          <w:sz w:val="24"/>
          <w:szCs w:val="24"/>
        </w:rPr>
      </w:pPr>
    </w:p>
    <w:p w14:paraId="0ABA1251" w14:textId="77777777" w:rsidR="00B331AE" w:rsidRPr="00AC7317" w:rsidRDefault="00B331AE" w:rsidP="00B331AE">
      <w:pPr>
        <w:spacing w:after="12"/>
        <w:ind w:left="450" w:right="266" w:hanging="450"/>
        <w:jc w:val="both"/>
        <w:rPr>
          <w:rFonts w:eastAsia="Times New Roman" w:cs="Calibri"/>
          <w:sz w:val="24"/>
          <w:szCs w:val="24"/>
        </w:rPr>
      </w:pPr>
      <w:r w:rsidRPr="00AC7317">
        <w:rPr>
          <w:rFonts w:eastAsia="Times New Roman" w:cs="Calibri"/>
          <w:sz w:val="24"/>
          <w:szCs w:val="24"/>
        </w:rPr>
        <w:t xml:space="preserve">       Ka intervenuar pas identifikimit nga zyrtarët përgjegjës dhe sipas kërkesave të banorëve është      bërë sanimi i rrjetit ekzistues dhe është zgjeruar.</w:t>
      </w:r>
    </w:p>
    <w:p w14:paraId="1F5D5404" w14:textId="77777777" w:rsidR="00B331AE" w:rsidRPr="00AC7317" w:rsidRDefault="00B331AE" w:rsidP="00B331AE">
      <w:pPr>
        <w:spacing w:after="12"/>
        <w:ind w:left="450" w:right="266" w:hanging="450"/>
        <w:jc w:val="both"/>
        <w:rPr>
          <w:rFonts w:eastAsia="Times New Roman" w:cs="Calibri"/>
          <w:sz w:val="24"/>
          <w:szCs w:val="24"/>
        </w:rPr>
      </w:pPr>
    </w:p>
    <w:p w14:paraId="5A6CE5D5" w14:textId="77777777" w:rsidR="00B331AE" w:rsidRPr="00AC7317" w:rsidRDefault="00B331AE" w:rsidP="00B331AE">
      <w:pPr>
        <w:numPr>
          <w:ilvl w:val="0"/>
          <w:numId w:val="4"/>
        </w:numPr>
        <w:spacing w:after="12" w:line="248" w:lineRule="auto"/>
        <w:ind w:right="266"/>
        <w:contextualSpacing/>
        <w:jc w:val="both"/>
        <w:rPr>
          <w:rFonts w:eastAsia="Times New Roman" w:cs="Calibri"/>
          <w:i/>
          <w:sz w:val="24"/>
          <w:szCs w:val="24"/>
        </w:rPr>
      </w:pPr>
      <w:r w:rsidRPr="00AC7317">
        <w:rPr>
          <w:rFonts w:eastAsia="Times New Roman" w:cs="Calibri"/>
          <w:sz w:val="24"/>
          <w:szCs w:val="24"/>
        </w:rPr>
        <w:t>Rrjet i ri dhe shtylla në fshatin Livoç i ulët;</w:t>
      </w:r>
    </w:p>
    <w:p w14:paraId="1EBA080E" w14:textId="77777777" w:rsidR="00B331AE" w:rsidRPr="00AC7317" w:rsidRDefault="00B331AE" w:rsidP="00B331AE">
      <w:pPr>
        <w:numPr>
          <w:ilvl w:val="0"/>
          <w:numId w:val="4"/>
        </w:numPr>
        <w:spacing w:after="12" w:line="248" w:lineRule="auto"/>
        <w:ind w:right="266"/>
        <w:contextualSpacing/>
        <w:jc w:val="both"/>
        <w:rPr>
          <w:rFonts w:eastAsia="Times New Roman" w:cs="Calibri"/>
          <w:i/>
          <w:sz w:val="24"/>
          <w:szCs w:val="24"/>
        </w:rPr>
      </w:pPr>
      <w:r w:rsidRPr="00AC7317">
        <w:rPr>
          <w:rFonts w:eastAsia="Times New Roman" w:cs="Calibri"/>
          <w:sz w:val="24"/>
          <w:szCs w:val="24"/>
        </w:rPr>
        <w:t>Rrjet i ri dhe shtylla në fshatin Përlepnicë,</w:t>
      </w:r>
    </w:p>
    <w:p w14:paraId="61D3B53C" w14:textId="77777777" w:rsidR="00B331AE" w:rsidRPr="00AC7317" w:rsidRDefault="00B331AE" w:rsidP="00B331AE">
      <w:pPr>
        <w:numPr>
          <w:ilvl w:val="0"/>
          <w:numId w:val="4"/>
        </w:numPr>
        <w:spacing w:after="12" w:line="248" w:lineRule="auto"/>
        <w:ind w:right="266"/>
        <w:contextualSpacing/>
        <w:jc w:val="both"/>
        <w:rPr>
          <w:rFonts w:eastAsia="Times New Roman" w:cs="Calibri"/>
          <w:i/>
          <w:sz w:val="24"/>
          <w:szCs w:val="24"/>
        </w:rPr>
      </w:pPr>
      <w:r w:rsidRPr="00AC7317">
        <w:rPr>
          <w:rFonts w:eastAsia="Times New Roman" w:cs="Calibri"/>
          <w:sz w:val="24"/>
          <w:szCs w:val="24"/>
        </w:rPr>
        <w:t>Rrjet i ri  dhe shtylla në fshatin Kmetoc;</w:t>
      </w:r>
    </w:p>
    <w:p w14:paraId="11DCA8D3" w14:textId="77777777" w:rsidR="00B331AE" w:rsidRPr="00AC7317" w:rsidRDefault="00B331AE" w:rsidP="00B331AE">
      <w:pPr>
        <w:numPr>
          <w:ilvl w:val="0"/>
          <w:numId w:val="4"/>
        </w:numPr>
        <w:spacing w:after="12" w:line="248" w:lineRule="auto"/>
        <w:ind w:right="266"/>
        <w:contextualSpacing/>
        <w:jc w:val="both"/>
        <w:rPr>
          <w:rFonts w:eastAsia="Times New Roman" w:cs="Calibri"/>
          <w:i/>
          <w:sz w:val="24"/>
          <w:szCs w:val="24"/>
        </w:rPr>
      </w:pPr>
      <w:r w:rsidRPr="00AC7317">
        <w:rPr>
          <w:rFonts w:eastAsia="Times New Roman" w:cs="Calibri"/>
          <w:sz w:val="24"/>
          <w:szCs w:val="24"/>
        </w:rPr>
        <w:t>Drita të reja, në fshatrat Lladovë, Llashticë, Dunav, Bresalc, Livoç i Epërm.</w:t>
      </w:r>
    </w:p>
    <w:p w14:paraId="59455AF3" w14:textId="77777777" w:rsidR="00B331AE" w:rsidRPr="00AC7317" w:rsidRDefault="00B331AE" w:rsidP="00B331AE">
      <w:pPr>
        <w:rPr>
          <w:rFonts w:eastAsia="Times New Roman" w:cs="Calibri"/>
          <w:sz w:val="24"/>
          <w:szCs w:val="24"/>
        </w:rPr>
      </w:pPr>
    </w:p>
    <w:p w14:paraId="54BF143D" w14:textId="77777777" w:rsidR="00B331AE" w:rsidRPr="00AC7317" w:rsidRDefault="00B331AE" w:rsidP="00480EA4">
      <w:pPr>
        <w:autoSpaceDE w:val="0"/>
        <w:autoSpaceDN w:val="0"/>
        <w:adjustRightInd w:val="0"/>
        <w:spacing w:after="0" w:line="276" w:lineRule="auto"/>
        <w:ind w:firstLine="450"/>
        <w:rPr>
          <w:rFonts w:eastAsiaTheme="minorEastAsia" w:cs="Calibri"/>
          <w:color w:val="000000"/>
          <w:sz w:val="24"/>
          <w:szCs w:val="24"/>
        </w:rPr>
      </w:pPr>
      <w:r w:rsidRPr="00AC7317">
        <w:rPr>
          <w:rFonts w:eastAsiaTheme="minorEastAsia" w:cs="Calibri"/>
          <w:b/>
          <w:bCs/>
          <w:color w:val="000000"/>
          <w:sz w:val="24"/>
          <w:szCs w:val="24"/>
        </w:rPr>
        <w:t>Ndërtimi i mini parqeve dhe terreneve sportive në fsh. Demiraj , fsh. Dobërçan  dhe në lagjen Bujana në Komunën e Gjilanit”</w:t>
      </w:r>
    </w:p>
    <w:p w14:paraId="41783A95" w14:textId="77777777" w:rsidR="00B331AE" w:rsidRPr="00AC7317" w:rsidRDefault="00B331AE" w:rsidP="00B331AE">
      <w:pPr>
        <w:numPr>
          <w:ilvl w:val="0"/>
          <w:numId w:val="5"/>
        </w:numPr>
        <w:autoSpaceDE w:val="0"/>
        <w:autoSpaceDN w:val="0"/>
        <w:adjustRightInd w:val="0"/>
        <w:spacing w:after="0" w:line="276" w:lineRule="auto"/>
        <w:rPr>
          <w:rFonts w:eastAsiaTheme="minorEastAsia" w:cs="Calibri"/>
          <w:bCs/>
          <w:color w:val="000000"/>
          <w:sz w:val="24"/>
          <w:szCs w:val="24"/>
        </w:rPr>
      </w:pPr>
      <w:r w:rsidRPr="00AC7317">
        <w:rPr>
          <w:rFonts w:eastAsiaTheme="minorEastAsia" w:cs="Calibri"/>
          <w:bCs/>
          <w:color w:val="000000"/>
          <w:sz w:val="24"/>
          <w:szCs w:val="24"/>
        </w:rPr>
        <w:t xml:space="preserve">Fsh. Demiraj - parku dhe terreni sportiv është kompletuar dhe kanë përfunduar punimet sipas projektit dhe paramasës së paraparë. </w:t>
      </w:r>
    </w:p>
    <w:p w14:paraId="3C6C387A" w14:textId="77777777" w:rsidR="00B331AE" w:rsidRPr="00AC7317" w:rsidRDefault="00B331AE" w:rsidP="00B331AE">
      <w:pPr>
        <w:numPr>
          <w:ilvl w:val="0"/>
          <w:numId w:val="5"/>
        </w:numPr>
        <w:autoSpaceDE w:val="0"/>
        <w:autoSpaceDN w:val="0"/>
        <w:adjustRightInd w:val="0"/>
        <w:spacing w:after="0" w:line="276" w:lineRule="auto"/>
        <w:rPr>
          <w:rFonts w:eastAsiaTheme="minorEastAsia" w:cs="Calibri"/>
          <w:bCs/>
          <w:color w:val="000000"/>
          <w:sz w:val="24"/>
          <w:szCs w:val="24"/>
        </w:rPr>
      </w:pPr>
      <w:r w:rsidRPr="00AC7317">
        <w:rPr>
          <w:rFonts w:eastAsiaTheme="minorEastAsia" w:cs="Calibri"/>
          <w:bCs/>
          <w:color w:val="000000"/>
          <w:sz w:val="24"/>
          <w:szCs w:val="24"/>
        </w:rPr>
        <w:t>Fsh. Dobërçan - parku dhe tereni sportiv është kompletuar dhe kanë përfunduar punimet sipas projektit dhe paramasës së paraparë.</w:t>
      </w:r>
    </w:p>
    <w:p w14:paraId="1EBF6BB3" w14:textId="77777777" w:rsidR="00B331AE" w:rsidRPr="00AC7317" w:rsidRDefault="00B331AE" w:rsidP="00B331AE">
      <w:pPr>
        <w:numPr>
          <w:ilvl w:val="0"/>
          <w:numId w:val="5"/>
        </w:numPr>
        <w:spacing w:line="254" w:lineRule="auto"/>
        <w:ind w:right="281"/>
        <w:contextualSpacing/>
        <w:jc w:val="both"/>
        <w:rPr>
          <w:rFonts w:eastAsiaTheme="minorEastAsia" w:cs="Calibri"/>
          <w:bCs/>
          <w:color w:val="000000"/>
          <w:sz w:val="24"/>
          <w:szCs w:val="24"/>
        </w:rPr>
      </w:pPr>
      <w:r w:rsidRPr="00AC7317">
        <w:rPr>
          <w:rFonts w:eastAsia="Times New Roman" w:cs="Calibri"/>
          <w:bCs/>
          <w:color w:val="000000"/>
          <w:sz w:val="24"/>
          <w:szCs w:val="24"/>
        </w:rPr>
        <w:t>Lagjja “Bujana” -</w:t>
      </w:r>
      <w:r w:rsidRPr="00AC7317">
        <w:rPr>
          <w:rFonts w:eastAsiaTheme="minorEastAsia" w:cs="Calibri"/>
          <w:bCs/>
          <w:color w:val="000000"/>
          <w:sz w:val="24"/>
          <w:szCs w:val="24"/>
        </w:rPr>
        <w:t xml:space="preserve"> parku dhe terreni sportiv është kompletuar dhe kanë përfunduar punimet sipas projektit dhe paramasës së paraparë.</w:t>
      </w:r>
    </w:p>
    <w:p w14:paraId="30938187" w14:textId="77777777" w:rsidR="00B331AE" w:rsidRPr="00AC7317" w:rsidRDefault="00B331AE" w:rsidP="00B331AE">
      <w:pPr>
        <w:numPr>
          <w:ilvl w:val="0"/>
          <w:numId w:val="5"/>
        </w:numPr>
        <w:spacing w:line="254" w:lineRule="auto"/>
        <w:ind w:right="281"/>
        <w:contextualSpacing/>
        <w:jc w:val="both"/>
        <w:rPr>
          <w:rFonts w:eastAsiaTheme="minorEastAsia" w:cs="Calibri"/>
          <w:bCs/>
          <w:sz w:val="24"/>
          <w:szCs w:val="24"/>
        </w:rPr>
      </w:pPr>
      <w:r w:rsidRPr="00AC7317">
        <w:rPr>
          <w:rFonts w:eastAsiaTheme="minorEastAsia" w:cs="Calibri"/>
          <w:bCs/>
          <w:sz w:val="24"/>
          <w:szCs w:val="24"/>
        </w:rPr>
        <w:t xml:space="preserve">Projekti: Këndi i lodrave për komunitetin e lagjes Arbëria - Furnizimi me lodra dhe vendosja e tyre në lagjen Arbëria ka përfunduar sipas paramasës.  </w:t>
      </w:r>
    </w:p>
    <w:p w14:paraId="25DCE72B" w14:textId="77777777" w:rsidR="00B331AE" w:rsidRPr="00AC7317" w:rsidRDefault="00B331AE" w:rsidP="00B331AE">
      <w:pPr>
        <w:numPr>
          <w:ilvl w:val="0"/>
          <w:numId w:val="5"/>
        </w:numPr>
        <w:spacing w:line="254" w:lineRule="auto"/>
        <w:ind w:right="281"/>
        <w:contextualSpacing/>
        <w:jc w:val="both"/>
        <w:rPr>
          <w:rFonts w:eastAsiaTheme="minorEastAsia" w:cs="Calibri"/>
          <w:bCs/>
          <w:color w:val="000000"/>
          <w:sz w:val="24"/>
          <w:szCs w:val="24"/>
        </w:rPr>
      </w:pPr>
      <w:r w:rsidRPr="00AC7317">
        <w:rPr>
          <w:rFonts w:eastAsiaTheme="minorEastAsia" w:cs="Calibri"/>
          <w:b/>
          <w:bCs/>
          <w:color w:val="000000"/>
          <w:sz w:val="24"/>
          <w:szCs w:val="24"/>
        </w:rPr>
        <w:t>“Ndërtimi i Mini - Parqeve dhe terrenit  sportiv në Fshatin Shillovë”</w:t>
      </w:r>
    </w:p>
    <w:p w14:paraId="269D2F45" w14:textId="77777777" w:rsidR="00B331AE" w:rsidRPr="00AC7317" w:rsidRDefault="00B331AE" w:rsidP="00B331AE">
      <w:pPr>
        <w:autoSpaceDE w:val="0"/>
        <w:autoSpaceDN w:val="0"/>
        <w:adjustRightInd w:val="0"/>
        <w:spacing w:line="276" w:lineRule="auto"/>
        <w:ind w:left="270" w:hanging="90"/>
        <w:jc w:val="both"/>
        <w:rPr>
          <w:rFonts w:eastAsiaTheme="minorEastAsia" w:cs="Calibri"/>
          <w:bCs/>
          <w:color w:val="000000"/>
          <w:sz w:val="24"/>
          <w:szCs w:val="24"/>
        </w:rPr>
      </w:pPr>
      <w:r w:rsidRPr="00AC7317">
        <w:rPr>
          <w:rFonts w:eastAsiaTheme="minorEastAsia" w:cs="Calibri"/>
          <w:bCs/>
          <w:color w:val="000000"/>
          <w:sz w:val="24"/>
          <w:szCs w:val="24"/>
        </w:rPr>
        <w:t xml:space="preserve"> Fsh. Shillovë - Ende nuk ka filluar realizimi i projektit për shkak të mungesës së mjeteve.</w:t>
      </w:r>
    </w:p>
    <w:p w14:paraId="772B2AF4" w14:textId="77777777" w:rsidR="00B331AE" w:rsidRPr="00AC7317" w:rsidRDefault="00B331AE" w:rsidP="00B331AE">
      <w:pPr>
        <w:tabs>
          <w:tab w:val="left" w:pos="360"/>
        </w:tabs>
        <w:spacing w:after="14" w:line="248" w:lineRule="auto"/>
        <w:ind w:left="270" w:right="281"/>
        <w:contextualSpacing/>
        <w:jc w:val="both"/>
        <w:rPr>
          <w:rFonts w:eastAsia="Times New Roman" w:cs="Calibri"/>
          <w:color w:val="000000"/>
          <w:sz w:val="24"/>
          <w:szCs w:val="24"/>
        </w:rPr>
      </w:pPr>
      <w:r w:rsidRPr="00AC7317">
        <w:rPr>
          <w:rFonts w:eastAsia="Times New Roman" w:cs="Calibri"/>
          <w:b/>
          <w:color w:val="000000"/>
          <w:sz w:val="24"/>
          <w:szCs w:val="24"/>
        </w:rPr>
        <w:lastRenderedPageBreak/>
        <w:t xml:space="preserve"> Zyra e Auditimit  Kombëtar </w:t>
      </w:r>
      <w:r w:rsidRPr="00AC7317">
        <w:rPr>
          <w:rFonts w:eastAsiaTheme="minorEastAsia" w:cs="Calibri"/>
          <w:bCs/>
          <w:color w:val="000000"/>
          <w:sz w:val="24"/>
          <w:szCs w:val="24"/>
        </w:rPr>
        <w:t>-  nga data: 13.02.2024, jemi angazhuar po ashtu 2 javë radhas. Është kërkuar kompletimi, skanimi dhe dërgimi i kopjeve për 16 subjekte afariste që kanë borxh, për llogaritë e Arkëtueshme mbi Qiranë. Për 8 lëndë ju kamë ofruar shkresat e lëndëve sipas kërkesës së të dokumenteve në arkivin e DSHPIB-së. Për 8 lëndë tjera nuk kemi pasur informata dhe dokumentacione më i ofruar, sepse kanë qenë lëndë nga viti 2000 e këndej.</w:t>
      </w:r>
    </w:p>
    <w:p w14:paraId="4E1BB805" w14:textId="77777777" w:rsidR="00B331AE" w:rsidRPr="00AC7317" w:rsidRDefault="00B331AE" w:rsidP="00B331AE">
      <w:pPr>
        <w:tabs>
          <w:tab w:val="left" w:pos="360"/>
        </w:tabs>
        <w:spacing w:after="14" w:line="248" w:lineRule="auto"/>
        <w:ind w:left="270" w:right="281"/>
        <w:contextualSpacing/>
        <w:jc w:val="both"/>
        <w:rPr>
          <w:rFonts w:eastAsia="Times New Roman" w:cs="Calibri"/>
          <w:color w:val="000000"/>
          <w:sz w:val="24"/>
          <w:szCs w:val="24"/>
        </w:rPr>
      </w:pPr>
      <w:r w:rsidRPr="00AC7317">
        <w:rPr>
          <w:rFonts w:eastAsia="Times New Roman" w:cs="Calibri"/>
          <w:b/>
          <w:color w:val="000000"/>
          <w:sz w:val="24"/>
          <w:szCs w:val="24"/>
        </w:rPr>
        <w:t xml:space="preserve">Zyra e Auditimit të brendshëm – </w:t>
      </w:r>
      <w:r w:rsidRPr="00AC7317">
        <w:rPr>
          <w:rFonts w:eastAsiaTheme="minorEastAsia" w:cs="Calibri"/>
          <w:bCs/>
          <w:color w:val="000000"/>
          <w:sz w:val="24"/>
          <w:szCs w:val="24"/>
        </w:rPr>
        <w:t>në muajin nëntor jemi  angazhuar për kompletimin, skanimin dhe dërgimin e dokumentacioneve për 14 lëndëve të projekteve të shpenzimeve kapitale, për  auditimin e tyre për efikasitetin e menaxhimit të kontratave.</w:t>
      </w:r>
    </w:p>
    <w:p w14:paraId="186F6884" w14:textId="77777777" w:rsidR="00B331AE" w:rsidRPr="00AC7317" w:rsidRDefault="00B331AE" w:rsidP="00B331AE">
      <w:pPr>
        <w:ind w:left="180" w:firstLine="360"/>
        <w:jc w:val="both"/>
        <w:rPr>
          <w:rFonts w:eastAsia="Times New Roman" w:cs="Calibri"/>
          <w:color w:val="000000"/>
          <w:sz w:val="24"/>
          <w:szCs w:val="24"/>
        </w:rPr>
      </w:pPr>
    </w:p>
    <w:p w14:paraId="13297BC0" w14:textId="3795B408" w:rsidR="00B331AE" w:rsidRPr="00AC7317" w:rsidRDefault="00B331AE" w:rsidP="00676EA4">
      <w:pPr>
        <w:ind w:left="270"/>
        <w:jc w:val="both"/>
        <w:rPr>
          <w:rFonts w:eastAsia="Times New Roman" w:cs="Calibri"/>
          <w:color w:val="000000"/>
          <w:sz w:val="24"/>
          <w:szCs w:val="24"/>
        </w:rPr>
      </w:pPr>
      <w:r w:rsidRPr="00AC7317">
        <w:rPr>
          <w:rFonts w:eastAsia="Times New Roman" w:cs="Calibri"/>
          <w:color w:val="000000"/>
          <w:sz w:val="24"/>
          <w:szCs w:val="24"/>
        </w:rPr>
        <w:t xml:space="preserve">Po ashtu janë kërkuar nga zyrtarët tanë dosjet e lëndët ku të njëjtit kanë qenë menaxher apo mbikëqyrës të projekteve që janë realizuar sipas kontratave. Zyrtarët e DSHPIB-se ju kanë përgjigj sipas kërkesave për sigurimin e këtyre dosjeve.   </w:t>
      </w:r>
    </w:p>
    <w:p w14:paraId="397D21B5" w14:textId="77777777" w:rsidR="00B331AE" w:rsidRPr="00AC7317" w:rsidRDefault="00B331AE" w:rsidP="00B331AE">
      <w:pPr>
        <w:ind w:left="270"/>
        <w:jc w:val="both"/>
        <w:rPr>
          <w:rFonts w:eastAsia="Times New Roman" w:cs="Calibri"/>
          <w:color w:val="000000"/>
          <w:sz w:val="24"/>
          <w:szCs w:val="24"/>
        </w:rPr>
      </w:pPr>
    </w:p>
    <w:p w14:paraId="1082F5FF" w14:textId="77777777" w:rsidR="00B331AE" w:rsidRPr="00AC7317" w:rsidRDefault="00B331AE" w:rsidP="00AF4F46">
      <w:pPr>
        <w:tabs>
          <w:tab w:val="left" w:pos="9439"/>
        </w:tabs>
        <w:spacing w:line="256" w:lineRule="auto"/>
        <w:ind w:right="281"/>
        <w:contextualSpacing/>
        <w:jc w:val="both"/>
        <w:rPr>
          <w:rFonts w:eastAsia="Times New Roman" w:cs="Calibri"/>
          <w:sz w:val="24"/>
          <w:szCs w:val="24"/>
        </w:rPr>
      </w:pPr>
      <w:r w:rsidRPr="00AC7317">
        <w:rPr>
          <w:rFonts w:eastAsia="Times New Roman" w:cs="Calibri"/>
          <w:sz w:val="24"/>
          <w:szCs w:val="24"/>
        </w:rPr>
        <w:t>Gjatë kësaj periudhe janë kontraktuar këto aktivitete:</w:t>
      </w:r>
    </w:p>
    <w:p w14:paraId="0B23F7EE" w14:textId="77777777" w:rsidR="00B331AE" w:rsidRPr="00AC7317" w:rsidRDefault="00B331AE" w:rsidP="00B331AE">
      <w:pPr>
        <w:ind w:right="360"/>
        <w:rPr>
          <w:rFonts w:eastAsia="Times New Roman" w:cs="Calibri"/>
          <w:b/>
          <w:sz w:val="24"/>
          <w:szCs w:val="24"/>
        </w:rPr>
      </w:pPr>
    </w:p>
    <w:p w14:paraId="7DEB1317" w14:textId="77777777" w:rsidR="00B331AE" w:rsidRPr="00AC7317" w:rsidRDefault="00B331AE" w:rsidP="00B331AE">
      <w:pPr>
        <w:ind w:right="360"/>
        <w:rPr>
          <w:rFonts w:eastAsia="Times New Roman" w:cs="Calibri"/>
          <w:b/>
          <w:sz w:val="24"/>
          <w:szCs w:val="24"/>
        </w:rPr>
      </w:pPr>
      <w:r w:rsidRPr="00AC7317">
        <w:rPr>
          <w:rFonts w:eastAsia="Times New Roman" w:cs="Calibri"/>
          <w:b/>
          <w:sz w:val="24"/>
          <w:szCs w:val="24"/>
        </w:rPr>
        <w:t>PLANIFIKIMI I PROJEKTEVE TË PROKURIMIT PËR VITIN 2024</w:t>
      </w:r>
    </w:p>
    <w:p w14:paraId="3E484AF2" w14:textId="77777777" w:rsidR="00B331AE" w:rsidRPr="00C41509" w:rsidRDefault="00B331AE" w:rsidP="00B331AE">
      <w:pPr>
        <w:ind w:right="360"/>
        <w:rPr>
          <w:rFonts w:eastAsiaTheme="minorEastAsia" w:cstheme="minorHAnsi"/>
          <w:sz w:val="24"/>
          <w:szCs w:val="24"/>
        </w:rPr>
      </w:pPr>
      <w:r w:rsidRPr="00C41509">
        <w:rPr>
          <w:rFonts w:eastAsia="Times New Roman" w:cstheme="minorHAnsi"/>
          <w:sz w:val="24"/>
          <w:szCs w:val="24"/>
        </w:rPr>
        <w:fldChar w:fldCharType="begin"/>
      </w:r>
      <w:r w:rsidRPr="00C41509">
        <w:rPr>
          <w:rFonts w:eastAsia="Times New Roman" w:cstheme="minorHAnsi"/>
          <w:sz w:val="24"/>
          <w:szCs w:val="24"/>
        </w:rPr>
        <w:instrText xml:space="preserve"> LINK Excel.Sheet.12 "C:\\Users\\arjeta.m.bllaca\\Desktop\\Projektet per inicim - 2024\\Aktivitet 2024\\borgjet\\Projektet nga DSHPIB- dhjetor 2024.xlsx" "Projektet nga DSHPIB!R1C1:R29C6" \a \f 5 \h  \* MERGEFORMAT </w:instrText>
      </w:r>
      <w:r w:rsidRPr="00C41509">
        <w:rPr>
          <w:rFonts w:eastAsia="Times New Roman" w:cstheme="minorHAnsi"/>
          <w:sz w:val="24"/>
          <w:szCs w:val="24"/>
        </w:rPr>
        <w:fldChar w:fldCharType="separate"/>
      </w:r>
    </w:p>
    <w:tbl>
      <w:tblPr>
        <w:tblStyle w:val="TableGrid0"/>
        <w:tblW w:w="12955" w:type="dxa"/>
        <w:tblLayout w:type="fixed"/>
        <w:tblLook w:val="04A0" w:firstRow="1" w:lastRow="0" w:firstColumn="1" w:lastColumn="0" w:noHBand="0" w:noVBand="1"/>
      </w:tblPr>
      <w:tblGrid>
        <w:gridCol w:w="895"/>
        <w:gridCol w:w="1318"/>
        <w:gridCol w:w="1832"/>
        <w:gridCol w:w="2880"/>
        <w:gridCol w:w="2250"/>
        <w:gridCol w:w="1890"/>
        <w:gridCol w:w="1890"/>
      </w:tblGrid>
      <w:tr w:rsidR="00B331AE" w:rsidRPr="00C41509" w14:paraId="154A9C02" w14:textId="77777777" w:rsidTr="004A1A99">
        <w:trPr>
          <w:gridAfter w:val="1"/>
          <w:wAfter w:w="1890" w:type="dxa"/>
          <w:trHeight w:val="660"/>
        </w:trPr>
        <w:tc>
          <w:tcPr>
            <w:tcW w:w="2213" w:type="dxa"/>
            <w:gridSpan w:val="2"/>
            <w:noWrap/>
            <w:hideMark/>
          </w:tcPr>
          <w:p w14:paraId="76700DD6"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8852" w:type="dxa"/>
            <w:gridSpan w:val="4"/>
            <w:noWrap/>
            <w:hideMark/>
          </w:tcPr>
          <w:p w14:paraId="43CFC879" w14:textId="77777777" w:rsidR="00B331AE" w:rsidRPr="00C41509" w:rsidRDefault="00B331AE" w:rsidP="00B331AE">
            <w:pPr>
              <w:ind w:right="360"/>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PLANIFIKIMI I PROJEKTEVE TE PROKURIMIT PER VITIN 2024</w:t>
            </w:r>
          </w:p>
        </w:tc>
      </w:tr>
      <w:tr w:rsidR="00B331AE" w:rsidRPr="00C41509" w14:paraId="353D5123" w14:textId="77777777" w:rsidTr="004A1A99">
        <w:trPr>
          <w:trHeight w:val="502"/>
        </w:trPr>
        <w:tc>
          <w:tcPr>
            <w:tcW w:w="895" w:type="dxa"/>
            <w:noWrap/>
            <w:hideMark/>
          </w:tcPr>
          <w:p w14:paraId="6A4FA83B" w14:textId="77777777" w:rsidR="00B331AE" w:rsidRPr="00C41509" w:rsidRDefault="00B331AE" w:rsidP="00B331AE">
            <w:pPr>
              <w:ind w:right="360"/>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Nr.</w:t>
            </w:r>
          </w:p>
        </w:tc>
        <w:tc>
          <w:tcPr>
            <w:tcW w:w="3150" w:type="dxa"/>
            <w:gridSpan w:val="2"/>
            <w:noWrap/>
            <w:hideMark/>
          </w:tcPr>
          <w:p w14:paraId="0CF5BF6C" w14:textId="77777777" w:rsidR="00B331AE" w:rsidRPr="00C41509" w:rsidRDefault="00B331AE" w:rsidP="00B331AE">
            <w:pPr>
              <w:ind w:right="360"/>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Emërtimi i projektit</w:t>
            </w:r>
          </w:p>
        </w:tc>
        <w:tc>
          <w:tcPr>
            <w:tcW w:w="2880" w:type="dxa"/>
            <w:hideMark/>
          </w:tcPr>
          <w:p w14:paraId="4ABD397F" w14:textId="77777777" w:rsidR="00B331AE" w:rsidRPr="00C41509" w:rsidRDefault="00B331AE" w:rsidP="00B331AE">
            <w:pPr>
              <w:ind w:right="360"/>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Vlera e parashikuar</w:t>
            </w:r>
          </w:p>
        </w:tc>
        <w:tc>
          <w:tcPr>
            <w:tcW w:w="2250" w:type="dxa"/>
            <w:hideMark/>
          </w:tcPr>
          <w:p w14:paraId="58539DDE" w14:textId="77777777" w:rsidR="00B331AE" w:rsidRPr="00C41509" w:rsidRDefault="00B331AE" w:rsidP="00B331AE">
            <w:pPr>
              <w:ind w:right="360"/>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Vlera e kontraktuar</w:t>
            </w:r>
          </w:p>
        </w:tc>
        <w:tc>
          <w:tcPr>
            <w:tcW w:w="1890" w:type="dxa"/>
            <w:hideMark/>
          </w:tcPr>
          <w:p w14:paraId="1ADC3A99" w14:textId="77777777" w:rsidR="00B331AE" w:rsidRPr="00C41509" w:rsidRDefault="00B331AE" w:rsidP="00B331AE">
            <w:pPr>
              <w:ind w:right="360"/>
              <w:rPr>
                <w:rFonts w:asciiTheme="minorHAnsi" w:eastAsiaTheme="minorEastAsia" w:hAnsiTheme="minorHAnsi" w:cstheme="minorHAnsi"/>
                <w:b/>
                <w:bCs/>
                <w:sz w:val="24"/>
                <w:szCs w:val="24"/>
                <w:lang w:val="sq-AL"/>
              </w:rPr>
            </w:pPr>
            <w:r w:rsidRPr="00C41509">
              <w:rPr>
                <w:rFonts w:asciiTheme="minorHAnsi" w:hAnsiTheme="minorHAnsi" w:cstheme="minorHAnsi"/>
                <w:b/>
                <w:bCs/>
                <w:sz w:val="24"/>
                <w:szCs w:val="24"/>
                <w:lang w:val="sq-AL"/>
              </w:rPr>
              <w:t xml:space="preserve">te </w:t>
            </w:r>
            <w:r w:rsidRPr="00C41509">
              <w:rPr>
                <w:rFonts w:asciiTheme="minorHAnsi" w:eastAsiaTheme="minorEastAsia" w:hAnsiTheme="minorHAnsi" w:cstheme="minorHAnsi"/>
                <w:b/>
                <w:bCs/>
                <w:sz w:val="24"/>
                <w:szCs w:val="24"/>
                <w:lang w:val="sq-AL"/>
              </w:rPr>
              <w:t>paguara 10</w:t>
            </w:r>
          </w:p>
        </w:tc>
        <w:tc>
          <w:tcPr>
            <w:tcW w:w="1890" w:type="dxa"/>
            <w:hideMark/>
          </w:tcPr>
          <w:p w14:paraId="0DC0B71B" w14:textId="77777777" w:rsidR="00B331AE" w:rsidRPr="00C41509" w:rsidRDefault="00B331AE" w:rsidP="00B331AE">
            <w:pPr>
              <w:ind w:right="360"/>
              <w:rPr>
                <w:rFonts w:asciiTheme="minorHAnsi" w:eastAsiaTheme="minorEastAsia" w:hAnsiTheme="minorHAnsi" w:cstheme="minorHAnsi"/>
                <w:b/>
                <w:bCs/>
                <w:sz w:val="24"/>
                <w:szCs w:val="24"/>
                <w:lang w:val="sq-AL"/>
              </w:rPr>
            </w:pPr>
            <w:r w:rsidRPr="00C41509">
              <w:rPr>
                <w:rFonts w:asciiTheme="minorHAnsi" w:hAnsiTheme="minorHAnsi" w:cstheme="minorHAnsi"/>
                <w:b/>
                <w:bCs/>
                <w:sz w:val="24"/>
                <w:szCs w:val="24"/>
                <w:lang w:val="sq-AL"/>
              </w:rPr>
              <w:t xml:space="preserve">te paguara </w:t>
            </w:r>
            <w:r w:rsidRPr="00C41509">
              <w:rPr>
                <w:rFonts w:asciiTheme="minorHAnsi" w:eastAsiaTheme="minorEastAsia" w:hAnsiTheme="minorHAnsi" w:cstheme="minorHAnsi"/>
                <w:b/>
                <w:bCs/>
                <w:sz w:val="24"/>
                <w:szCs w:val="24"/>
                <w:lang w:val="sq-AL"/>
              </w:rPr>
              <w:t>21</w:t>
            </w:r>
          </w:p>
        </w:tc>
      </w:tr>
      <w:tr w:rsidR="00B331AE" w:rsidRPr="00C41509" w14:paraId="601F81F0" w14:textId="77777777" w:rsidTr="004A1A99">
        <w:trPr>
          <w:trHeight w:val="488"/>
        </w:trPr>
        <w:tc>
          <w:tcPr>
            <w:tcW w:w="895" w:type="dxa"/>
            <w:noWrap/>
            <w:hideMark/>
          </w:tcPr>
          <w:p w14:paraId="0C5E8CC0"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1</w:t>
            </w:r>
          </w:p>
        </w:tc>
        <w:tc>
          <w:tcPr>
            <w:tcW w:w="3150" w:type="dxa"/>
            <w:gridSpan w:val="2"/>
            <w:hideMark/>
          </w:tcPr>
          <w:p w14:paraId="224A5DD8"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infrastrukturës nëntokësore të elektrikes në rrugën Adem Jashari</w:t>
            </w:r>
          </w:p>
        </w:tc>
        <w:tc>
          <w:tcPr>
            <w:tcW w:w="2880" w:type="dxa"/>
            <w:noWrap/>
            <w:hideMark/>
          </w:tcPr>
          <w:p w14:paraId="19FEF4DF"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250,000.00 </w:t>
            </w:r>
          </w:p>
        </w:tc>
        <w:tc>
          <w:tcPr>
            <w:tcW w:w="2250" w:type="dxa"/>
            <w:noWrap/>
            <w:hideMark/>
          </w:tcPr>
          <w:p w14:paraId="6504DAD6"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241,189.86 </w:t>
            </w:r>
          </w:p>
        </w:tc>
        <w:tc>
          <w:tcPr>
            <w:tcW w:w="1890" w:type="dxa"/>
            <w:noWrap/>
            <w:hideMark/>
          </w:tcPr>
          <w:p w14:paraId="064C3D0E"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100,000.00</w:t>
            </w:r>
            <w:r w:rsidRPr="00C41509">
              <w:rPr>
                <w:rFonts w:asciiTheme="minorHAnsi" w:eastAsiaTheme="minorEastAsia" w:hAnsiTheme="minorHAnsi" w:cstheme="minorHAnsi"/>
                <w:sz w:val="24"/>
                <w:szCs w:val="24"/>
                <w:lang w:val="sq-AL"/>
              </w:rPr>
              <w:t xml:space="preserve"> </w:t>
            </w:r>
          </w:p>
        </w:tc>
        <w:tc>
          <w:tcPr>
            <w:tcW w:w="1890" w:type="dxa"/>
            <w:noWrap/>
            <w:hideMark/>
          </w:tcPr>
          <w:p w14:paraId="35CEF87C"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141,257.44</w:t>
            </w:r>
            <w:r w:rsidRPr="00C41509">
              <w:rPr>
                <w:rFonts w:asciiTheme="minorHAnsi" w:eastAsiaTheme="minorEastAsia" w:hAnsiTheme="minorHAnsi" w:cstheme="minorHAnsi"/>
                <w:sz w:val="24"/>
                <w:szCs w:val="24"/>
                <w:lang w:val="sq-AL"/>
              </w:rPr>
              <w:t xml:space="preserve"> </w:t>
            </w:r>
          </w:p>
        </w:tc>
      </w:tr>
      <w:tr w:rsidR="00B331AE" w:rsidRPr="00C41509" w14:paraId="699BB61A" w14:textId="77777777" w:rsidTr="004A1A99">
        <w:trPr>
          <w:trHeight w:val="488"/>
        </w:trPr>
        <w:tc>
          <w:tcPr>
            <w:tcW w:w="895" w:type="dxa"/>
            <w:noWrap/>
            <w:hideMark/>
          </w:tcPr>
          <w:p w14:paraId="33C8CCAC"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2</w:t>
            </w:r>
          </w:p>
        </w:tc>
        <w:tc>
          <w:tcPr>
            <w:tcW w:w="3150" w:type="dxa"/>
            <w:gridSpan w:val="2"/>
            <w:hideMark/>
          </w:tcPr>
          <w:p w14:paraId="3960BF52"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 Rikonstruimi i rrugës Adem Jashari dhe Zija Shemsiu</w:t>
            </w:r>
          </w:p>
        </w:tc>
        <w:tc>
          <w:tcPr>
            <w:tcW w:w="2880" w:type="dxa"/>
            <w:noWrap/>
            <w:hideMark/>
          </w:tcPr>
          <w:p w14:paraId="4F9888A7"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349,879.21 </w:t>
            </w:r>
          </w:p>
        </w:tc>
        <w:tc>
          <w:tcPr>
            <w:tcW w:w="2250" w:type="dxa"/>
            <w:noWrap/>
            <w:hideMark/>
          </w:tcPr>
          <w:p w14:paraId="29BF3CAC"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349,879.21 </w:t>
            </w:r>
          </w:p>
        </w:tc>
        <w:tc>
          <w:tcPr>
            <w:tcW w:w="1890" w:type="dxa"/>
            <w:noWrap/>
            <w:hideMark/>
          </w:tcPr>
          <w:p w14:paraId="28874955"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71,077.00</w:t>
            </w:r>
            <w:r w:rsidRPr="00C41509">
              <w:rPr>
                <w:rFonts w:asciiTheme="minorHAnsi" w:eastAsiaTheme="minorEastAsia" w:hAnsiTheme="minorHAnsi" w:cstheme="minorHAnsi"/>
                <w:sz w:val="24"/>
                <w:szCs w:val="24"/>
                <w:lang w:val="sq-AL"/>
              </w:rPr>
              <w:t xml:space="preserve"> </w:t>
            </w:r>
          </w:p>
        </w:tc>
        <w:tc>
          <w:tcPr>
            <w:tcW w:w="1890" w:type="dxa"/>
            <w:noWrap/>
            <w:hideMark/>
          </w:tcPr>
          <w:p w14:paraId="69151A38"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50,000.00</w:t>
            </w:r>
            <w:r w:rsidRPr="00C41509">
              <w:rPr>
                <w:rFonts w:asciiTheme="minorHAnsi" w:eastAsiaTheme="minorEastAsia" w:hAnsiTheme="minorHAnsi" w:cstheme="minorHAnsi"/>
                <w:sz w:val="24"/>
                <w:szCs w:val="24"/>
                <w:lang w:val="sq-AL"/>
              </w:rPr>
              <w:t xml:space="preserve"> </w:t>
            </w:r>
          </w:p>
        </w:tc>
      </w:tr>
      <w:tr w:rsidR="00B331AE" w:rsidRPr="00C41509" w14:paraId="33F7531E" w14:textId="77777777" w:rsidTr="004A1A99">
        <w:trPr>
          <w:trHeight w:val="675"/>
        </w:trPr>
        <w:tc>
          <w:tcPr>
            <w:tcW w:w="895" w:type="dxa"/>
            <w:noWrap/>
            <w:hideMark/>
          </w:tcPr>
          <w:p w14:paraId="15A5E288"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lastRenderedPageBreak/>
              <w:t>3</w:t>
            </w:r>
          </w:p>
        </w:tc>
        <w:tc>
          <w:tcPr>
            <w:tcW w:w="3150" w:type="dxa"/>
            <w:gridSpan w:val="2"/>
            <w:hideMark/>
          </w:tcPr>
          <w:p w14:paraId="17F04224"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rrugëve në lagjen Dheu i Bardh     (Krahu 1-9)</w:t>
            </w:r>
          </w:p>
        </w:tc>
        <w:tc>
          <w:tcPr>
            <w:tcW w:w="2880" w:type="dxa"/>
            <w:noWrap/>
            <w:hideMark/>
          </w:tcPr>
          <w:p w14:paraId="77262489"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359,264.27 </w:t>
            </w:r>
          </w:p>
        </w:tc>
        <w:tc>
          <w:tcPr>
            <w:tcW w:w="2250" w:type="dxa"/>
            <w:noWrap/>
            <w:hideMark/>
          </w:tcPr>
          <w:p w14:paraId="0D548439"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335,995.84 </w:t>
            </w:r>
          </w:p>
        </w:tc>
        <w:tc>
          <w:tcPr>
            <w:tcW w:w="1890" w:type="dxa"/>
            <w:noWrap/>
            <w:hideMark/>
          </w:tcPr>
          <w:p w14:paraId="7E613A46"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200,000.00</w:t>
            </w:r>
            <w:r w:rsidRPr="00C41509">
              <w:rPr>
                <w:rFonts w:asciiTheme="minorHAnsi" w:eastAsiaTheme="minorEastAsia" w:hAnsiTheme="minorHAnsi" w:cstheme="minorHAnsi"/>
                <w:sz w:val="24"/>
                <w:szCs w:val="24"/>
                <w:lang w:val="sq-AL"/>
              </w:rPr>
              <w:t xml:space="preserve"> </w:t>
            </w:r>
          </w:p>
        </w:tc>
        <w:tc>
          <w:tcPr>
            <w:tcW w:w="1890" w:type="dxa"/>
            <w:noWrap/>
            <w:hideMark/>
          </w:tcPr>
          <w:p w14:paraId="730578C7"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25,000.00</w:t>
            </w:r>
            <w:r w:rsidRPr="00C41509">
              <w:rPr>
                <w:rFonts w:asciiTheme="minorHAnsi" w:eastAsiaTheme="minorEastAsia" w:hAnsiTheme="minorHAnsi" w:cstheme="minorHAnsi"/>
                <w:sz w:val="24"/>
                <w:szCs w:val="24"/>
                <w:lang w:val="sq-AL"/>
              </w:rPr>
              <w:t xml:space="preserve"> </w:t>
            </w:r>
          </w:p>
        </w:tc>
      </w:tr>
      <w:tr w:rsidR="00B331AE" w:rsidRPr="00C41509" w14:paraId="0D95FAD8" w14:textId="77777777" w:rsidTr="004A1A99">
        <w:trPr>
          <w:trHeight w:val="1034"/>
        </w:trPr>
        <w:tc>
          <w:tcPr>
            <w:tcW w:w="895" w:type="dxa"/>
            <w:noWrap/>
            <w:hideMark/>
          </w:tcPr>
          <w:p w14:paraId="323C843C"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4</w:t>
            </w:r>
          </w:p>
        </w:tc>
        <w:tc>
          <w:tcPr>
            <w:tcW w:w="3150" w:type="dxa"/>
            <w:gridSpan w:val="2"/>
            <w:hideMark/>
          </w:tcPr>
          <w:p w14:paraId="56A9BF92"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kanalizimi atmosferik në një pjesë të rrugës  Lidhja e Prizrenit, në rruga Ahmet Malisheva, një pjesë të rrugës Mulla Idrizi  dhe një pjesë  të rrugës Mërgimtarët e Gjilanit</w:t>
            </w:r>
          </w:p>
        </w:tc>
        <w:tc>
          <w:tcPr>
            <w:tcW w:w="2880" w:type="dxa"/>
            <w:noWrap/>
            <w:hideMark/>
          </w:tcPr>
          <w:p w14:paraId="492732B5"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176,929.14 </w:t>
            </w:r>
          </w:p>
        </w:tc>
        <w:tc>
          <w:tcPr>
            <w:tcW w:w="2250" w:type="dxa"/>
            <w:noWrap/>
            <w:hideMark/>
          </w:tcPr>
          <w:p w14:paraId="7FD12E74"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174,664.68 </w:t>
            </w:r>
          </w:p>
        </w:tc>
        <w:tc>
          <w:tcPr>
            <w:tcW w:w="1890" w:type="dxa"/>
            <w:noWrap/>
            <w:hideMark/>
          </w:tcPr>
          <w:p w14:paraId="16F01D24"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1890" w:type="dxa"/>
            <w:noWrap/>
            <w:hideMark/>
          </w:tcPr>
          <w:p w14:paraId="149AB171"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25,000.00</w:t>
            </w:r>
            <w:r w:rsidRPr="00C41509">
              <w:rPr>
                <w:rFonts w:asciiTheme="minorHAnsi" w:eastAsiaTheme="minorEastAsia" w:hAnsiTheme="minorHAnsi" w:cstheme="minorHAnsi"/>
                <w:sz w:val="24"/>
                <w:szCs w:val="24"/>
                <w:lang w:val="sq-AL"/>
              </w:rPr>
              <w:t xml:space="preserve"> </w:t>
            </w:r>
          </w:p>
        </w:tc>
      </w:tr>
      <w:tr w:rsidR="00B331AE" w:rsidRPr="00C41509" w14:paraId="41734FA6" w14:textId="77777777" w:rsidTr="004A1A99">
        <w:trPr>
          <w:trHeight w:val="646"/>
        </w:trPr>
        <w:tc>
          <w:tcPr>
            <w:tcW w:w="895" w:type="dxa"/>
            <w:hideMark/>
          </w:tcPr>
          <w:p w14:paraId="4DC4EC30"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5</w:t>
            </w:r>
          </w:p>
        </w:tc>
        <w:tc>
          <w:tcPr>
            <w:tcW w:w="3150" w:type="dxa"/>
            <w:gridSpan w:val="2"/>
            <w:hideMark/>
          </w:tcPr>
          <w:p w14:paraId="16A5BE5D"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rrugëve në fshatin Dobërçan                (Rrugë krahu 7-14) -Gjilan</w:t>
            </w:r>
          </w:p>
        </w:tc>
        <w:tc>
          <w:tcPr>
            <w:tcW w:w="2880" w:type="dxa"/>
            <w:noWrap/>
            <w:hideMark/>
          </w:tcPr>
          <w:p w14:paraId="6F84AFDA"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94,222.27 </w:t>
            </w:r>
          </w:p>
        </w:tc>
        <w:tc>
          <w:tcPr>
            <w:tcW w:w="2250" w:type="dxa"/>
            <w:noWrap/>
            <w:hideMark/>
          </w:tcPr>
          <w:p w14:paraId="505B35A1"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90,912.25 </w:t>
            </w:r>
          </w:p>
        </w:tc>
        <w:tc>
          <w:tcPr>
            <w:tcW w:w="1890" w:type="dxa"/>
            <w:noWrap/>
            <w:hideMark/>
          </w:tcPr>
          <w:p w14:paraId="56255002"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1890" w:type="dxa"/>
            <w:noWrap/>
            <w:hideMark/>
          </w:tcPr>
          <w:p w14:paraId="707B337E"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r>
      <w:tr w:rsidR="00B331AE" w:rsidRPr="00C41509" w14:paraId="3D2F600F" w14:textId="77777777" w:rsidTr="004A1A99">
        <w:trPr>
          <w:trHeight w:val="833"/>
        </w:trPr>
        <w:tc>
          <w:tcPr>
            <w:tcW w:w="895" w:type="dxa"/>
            <w:noWrap/>
            <w:hideMark/>
          </w:tcPr>
          <w:p w14:paraId="7FC37C47"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6</w:t>
            </w:r>
          </w:p>
        </w:tc>
        <w:tc>
          <w:tcPr>
            <w:tcW w:w="3150" w:type="dxa"/>
            <w:gridSpan w:val="2"/>
            <w:hideMark/>
          </w:tcPr>
          <w:p w14:paraId="09839BFE"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rrugëve në fshatin Cërrnicë(krahu 1-9)  dhe rrugët lidhëse  për Vrapçiq</w:t>
            </w:r>
            <w:r w:rsidR="00F0265A" w:rsidRPr="00C41509">
              <w:rPr>
                <w:rFonts w:asciiTheme="minorHAnsi" w:hAnsiTheme="minorHAnsi" w:cstheme="minorHAnsi"/>
                <w:sz w:val="24"/>
                <w:szCs w:val="24"/>
                <w:lang w:val="sq-AL"/>
              </w:rPr>
              <w:t>ë</w:t>
            </w:r>
            <w:r w:rsidRPr="00C41509">
              <w:rPr>
                <w:rFonts w:asciiTheme="minorHAnsi" w:hAnsiTheme="minorHAnsi" w:cstheme="minorHAnsi"/>
                <w:sz w:val="24"/>
                <w:szCs w:val="24"/>
                <w:lang w:val="sq-AL"/>
              </w:rPr>
              <w:t>- Gjilan</w:t>
            </w:r>
          </w:p>
        </w:tc>
        <w:tc>
          <w:tcPr>
            <w:tcW w:w="2880" w:type="dxa"/>
            <w:noWrap/>
            <w:hideMark/>
          </w:tcPr>
          <w:p w14:paraId="19041DD7"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178,320.62 </w:t>
            </w:r>
          </w:p>
        </w:tc>
        <w:tc>
          <w:tcPr>
            <w:tcW w:w="2250" w:type="dxa"/>
            <w:noWrap/>
            <w:hideMark/>
          </w:tcPr>
          <w:p w14:paraId="4DF98E48"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178,094.62 </w:t>
            </w:r>
          </w:p>
        </w:tc>
        <w:tc>
          <w:tcPr>
            <w:tcW w:w="1890" w:type="dxa"/>
            <w:noWrap/>
            <w:hideMark/>
          </w:tcPr>
          <w:p w14:paraId="79D43D70"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145,000.00</w:t>
            </w:r>
            <w:r w:rsidRPr="00C41509">
              <w:rPr>
                <w:rFonts w:asciiTheme="minorHAnsi" w:eastAsiaTheme="minorEastAsia" w:hAnsiTheme="minorHAnsi" w:cstheme="minorHAnsi"/>
                <w:sz w:val="24"/>
                <w:szCs w:val="24"/>
                <w:lang w:val="sq-AL"/>
              </w:rPr>
              <w:t xml:space="preserve"> </w:t>
            </w:r>
          </w:p>
        </w:tc>
        <w:tc>
          <w:tcPr>
            <w:tcW w:w="1890" w:type="dxa"/>
            <w:hideMark/>
          </w:tcPr>
          <w:p w14:paraId="5E45F75C"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33,000.00</w:t>
            </w:r>
            <w:r w:rsidRPr="00C41509">
              <w:rPr>
                <w:rFonts w:asciiTheme="minorHAnsi" w:eastAsiaTheme="minorEastAsia" w:hAnsiTheme="minorHAnsi" w:cstheme="minorHAnsi"/>
                <w:sz w:val="24"/>
                <w:szCs w:val="24"/>
                <w:lang w:val="sq-AL"/>
              </w:rPr>
              <w:t xml:space="preserve"> </w:t>
            </w:r>
          </w:p>
        </w:tc>
      </w:tr>
      <w:tr w:rsidR="00B331AE" w:rsidRPr="00C41509" w14:paraId="62E78BCC" w14:textId="77777777" w:rsidTr="004A1A99">
        <w:trPr>
          <w:trHeight w:val="847"/>
        </w:trPr>
        <w:tc>
          <w:tcPr>
            <w:tcW w:w="895" w:type="dxa"/>
            <w:noWrap/>
            <w:hideMark/>
          </w:tcPr>
          <w:p w14:paraId="5D84FEE8"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7</w:t>
            </w:r>
          </w:p>
        </w:tc>
        <w:tc>
          <w:tcPr>
            <w:tcW w:w="3150" w:type="dxa"/>
            <w:gridSpan w:val="2"/>
            <w:hideMark/>
          </w:tcPr>
          <w:p w14:paraId="5233F3DB"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rrugëve në fshatin Bresalcë                 (Rrugë- Krahu 8,9,10,11,12,13,14,15,16 dhe 18)</w:t>
            </w:r>
          </w:p>
        </w:tc>
        <w:tc>
          <w:tcPr>
            <w:tcW w:w="2880" w:type="dxa"/>
            <w:hideMark/>
          </w:tcPr>
          <w:p w14:paraId="2E1EEFC7"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164,298.21 </w:t>
            </w:r>
          </w:p>
        </w:tc>
        <w:tc>
          <w:tcPr>
            <w:tcW w:w="2250" w:type="dxa"/>
            <w:hideMark/>
          </w:tcPr>
          <w:p w14:paraId="73E16940"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162,522.30 </w:t>
            </w:r>
          </w:p>
        </w:tc>
        <w:tc>
          <w:tcPr>
            <w:tcW w:w="1890" w:type="dxa"/>
            <w:hideMark/>
          </w:tcPr>
          <w:p w14:paraId="298FB2CA"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140,000.00</w:t>
            </w:r>
            <w:r w:rsidRPr="00C41509">
              <w:rPr>
                <w:rFonts w:asciiTheme="minorHAnsi" w:eastAsiaTheme="minorEastAsia" w:hAnsiTheme="minorHAnsi" w:cstheme="minorHAnsi"/>
                <w:sz w:val="24"/>
                <w:szCs w:val="24"/>
                <w:lang w:val="sq-AL"/>
              </w:rPr>
              <w:t xml:space="preserve"> </w:t>
            </w:r>
          </w:p>
        </w:tc>
        <w:tc>
          <w:tcPr>
            <w:tcW w:w="1890" w:type="dxa"/>
            <w:hideMark/>
          </w:tcPr>
          <w:p w14:paraId="08CAB0A6"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24,298.00</w:t>
            </w:r>
            <w:r w:rsidRPr="00C41509">
              <w:rPr>
                <w:rFonts w:asciiTheme="minorHAnsi" w:eastAsiaTheme="minorEastAsia" w:hAnsiTheme="minorHAnsi" w:cstheme="minorHAnsi"/>
                <w:sz w:val="24"/>
                <w:szCs w:val="24"/>
                <w:lang w:val="sq-AL"/>
              </w:rPr>
              <w:t xml:space="preserve"> </w:t>
            </w:r>
          </w:p>
        </w:tc>
      </w:tr>
      <w:tr w:rsidR="00B331AE" w:rsidRPr="00C41509" w14:paraId="379873E2" w14:textId="77777777" w:rsidTr="004A1A99">
        <w:trPr>
          <w:trHeight w:val="617"/>
        </w:trPr>
        <w:tc>
          <w:tcPr>
            <w:tcW w:w="895" w:type="dxa"/>
            <w:noWrap/>
            <w:hideMark/>
          </w:tcPr>
          <w:p w14:paraId="67EAF37D"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8</w:t>
            </w:r>
          </w:p>
        </w:tc>
        <w:tc>
          <w:tcPr>
            <w:tcW w:w="3150" w:type="dxa"/>
            <w:gridSpan w:val="2"/>
            <w:hideMark/>
          </w:tcPr>
          <w:p w14:paraId="3B8BEF35"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rrugëve në fshatin Kmetoc  (Krahu 1 dhe Krahu 5)</w:t>
            </w:r>
          </w:p>
        </w:tc>
        <w:tc>
          <w:tcPr>
            <w:tcW w:w="2880" w:type="dxa"/>
            <w:hideMark/>
          </w:tcPr>
          <w:p w14:paraId="02649435"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76,993.04 </w:t>
            </w:r>
          </w:p>
        </w:tc>
        <w:tc>
          <w:tcPr>
            <w:tcW w:w="2250" w:type="dxa"/>
            <w:hideMark/>
          </w:tcPr>
          <w:p w14:paraId="67966176"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70,321.14 </w:t>
            </w:r>
          </w:p>
        </w:tc>
        <w:tc>
          <w:tcPr>
            <w:tcW w:w="1890" w:type="dxa"/>
            <w:hideMark/>
          </w:tcPr>
          <w:p w14:paraId="0F25CC28"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50,000.00</w:t>
            </w:r>
            <w:r w:rsidRPr="00C41509">
              <w:rPr>
                <w:rFonts w:asciiTheme="minorHAnsi" w:eastAsiaTheme="minorEastAsia" w:hAnsiTheme="minorHAnsi" w:cstheme="minorHAnsi"/>
                <w:sz w:val="24"/>
                <w:szCs w:val="24"/>
                <w:lang w:val="sq-AL"/>
              </w:rPr>
              <w:t xml:space="preserve"> </w:t>
            </w:r>
          </w:p>
        </w:tc>
        <w:tc>
          <w:tcPr>
            <w:tcW w:w="1890" w:type="dxa"/>
            <w:hideMark/>
          </w:tcPr>
          <w:p w14:paraId="3815CE4F"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4,257.04</w:t>
            </w:r>
            <w:r w:rsidRPr="00C41509">
              <w:rPr>
                <w:rFonts w:asciiTheme="minorHAnsi" w:eastAsiaTheme="minorEastAsia" w:hAnsiTheme="minorHAnsi" w:cstheme="minorHAnsi"/>
                <w:sz w:val="24"/>
                <w:szCs w:val="24"/>
                <w:lang w:val="sq-AL"/>
              </w:rPr>
              <w:t xml:space="preserve"> </w:t>
            </w:r>
          </w:p>
        </w:tc>
      </w:tr>
      <w:tr w:rsidR="00B331AE" w:rsidRPr="00C41509" w14:paraId="57BB7ABE" w14:textId="77777777" w:rsidTr="004A1A99">
        <w:trPr>
          <w:trHeight w:val="646"/>
        </w:trPr>
        <w:tc>
          <w:tcPr>
            <w:tcW w:w="895" w:type="dxa"/>
            <w:hideMark/>
          </w:tcPr>
          <w:p w14:paraId="6EA26E01"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9</w:t>
            </w:r>
          </w:p>
        </w:tc>
        <w:tc>
          <w:tcPr>
            <w:tcW w:w="3150" w:type="dxa"/>
            <w:gridSpan w:val="2"/>
            <w:hideMark/>
          </w:tcPr>
          <w:p w14:paraId="68631273"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Asfaltimi i rrugëve lidhëse në rrugën Qarkore (Krahu 1-9)</w:t>
            </w:r>
          </w:p>
        </w:tc>
        <w:tc>
          <w:tcPr>
            <w:tcW w:w="2880" w:type="dxa"/>
            <w:noWrap/>
            <w:hideMark/>
          </w:tcPr>
          <w:p w14:paraId="3BC7A9CF"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174,085.00 </w:t>
            </w:r>
          </w:p>
        </w:tc>
        <w:tc>
          <w:tcPr>
            <w:tcW w:w="2250" w:type="dxa"/>
            <w:noWrap/>
            <w:hideMark/>
          </w:tcPr>
          <w:p w14:paraId="75CA307B"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213,053.57 </w:t>
            </w:r>
          </w:p>
        </w:tc>
        <w:tc>
          <w:tcPr>
            <w:tcW w:w="1890" w:type="dxa"/>
            <w:noWrap/>
            <w:hideMark/>
          </w:tcPr>
          <w:p w14:paraId="68B2C70E"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30,000.00</w:t>
            </w:r>
            <w:r w:rsidRPr="00C41509">
              <w:rPr>
                <w:rFonts w:asciiTheme="minorHAnsi" w:eastAsiaTheme="minorEastAsia" w:hAnsiTheme="minorHAnsi" w:cstheme="minorHAnsi"/>
                <w:sz w:val="24"/>
                <w:szCs w:val="24"/>
                <w:lang w:val="sq-AL"/>
              </w:rPr>
              <w:t xml:space="preserve"> </w:t>
            </w:r>
          </w:p>
        </w:tc>
        <w:tc>
          <w:tcPr>
            <w:tcW w:w="1890" w:type="dxa"/>
            <w:noWrap/>
            <w:hideMark/>
          </w:tcPr>
          <w:p w14:paraId="2D8B6557"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60,000.00</w:t>
            </w:r>
            <w:r w:rsidRPr="00C41509">
              <w:rPr>
                <w:rFonts w:asciiTheme="minorHAnsi" w:eastAsiaTheme="minorEastAsia" w:hAnsiTheme="minorHAnsi" w:cstheme="minorHAnsi"/>
                <w:sz w:val="24"/>
                <w:szCs w:val="24"/>
                <w:lang w:val="sq-AL"/>
              </w:rPr>
              <w:t xml:space="preserve"> </w:t>
            </w:r>
          </w:p>
        </w:tc>
      </w:tr>
      <w:tr w:rsidR="00B331AE" w:rsidRPr="00C41509" w14:paraId="5B6E2856" w14:textId="77777777" w:rsidTr="004A1A99">
        <w:trPr>
          <w:trHeight w:val="603"/>
        </w:trPr>
        <w:tc>
          <w:tcPr>
            <w:tcW w:w="895" w:type="dxa"/>
            <w:noWrap/>
            <w:hideMark/>
          </w:tcPr>
          <w:p w14:paraId="4E60B772"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10</w:t>
            </w:r>
          </w:p>
        </w:tc>
        <w:tc>
          <w:tcPr>
            <w:tcW w:w="3150" w:type="dxa"/>
            <w:gridSpan w:val="2"/>
            <w:hideMark/>
          </w:tcPr>
          <w:p w14:paraId="6F6A63E2"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rrugëve në fshatin Gumnishtë (Krahu 2)</w:t>
            </w:r>
          </w:p>
        </w:tc>
        <w:tc>
          <w:tcPr>
            <w:tcW w:w="2880" w:type="dxa"/>
            <w:hideMark/>
          </w:tcPr>
          <w:p w14:paraId="5F86BC47"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83,725.57 </w:t>
            </w:r>
          </w:p>
        </w:tc>
        <w:tc>
          <w:tcPr>
            <w:tcW w:w="2250" w:type="dxa"/>
            <w:hideMark/>
          </w:tcPr>
          <w:p w14:paraId="4EF1CE47"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169,672.06 </w:t>
            </w:r>
          </w:p>
        </w:tc>
        <w:tc>
          <w:tcPr>
            <w:tcW w:w="1890" w:type="dxa"/>
            <w:hideMark/>
          </w:tcPr>
          <w:p w14:paraId="2D835582"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1890" w:type="dxa"/>
            <w:hideMark/>
          </w:tcPr>
          <w:p w14:paraId="22741C4B"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83,726.00</w:t>
            </w:r>
            <w:r w:rsidRPr="00C41509">
              <w:rPr>
                <w:rFonts w:asciiTheme="minorHAnsi" w:eastAsiaTheme="minorEastAsia" w:hAnsiTheme="minorHAnsi" w:cstheme="minorHAnsi"/>
                <w:sz w:val="24"/>
                <w:szCs w:val="24"/>
                <w:lang w:val="sq-AL"/>
              </w:rPr>
              <w:t xml:space="preserve"> </w:t>
            </w:r>
          </w:p>
        </w:tc>
      </w:tr>
      <w:tr w:rsidR="00B331AE" w:rsidRPr="00C41509" w14:paraId="21602672" w14:textId="77777777" w:rsidTr="004A1A99">
        <w:trPr>
          <w:trHeight w:val="560"/>
        </w:trPr>
        <w:tc>
          <w:tcPr>
            <w:tcW w:w="895" w:type="dxa"/>
            <w:noWrap/>
            <w:hideMark/>
          </w:tcPr>
          <w:p w14:paraId="2C0E42D6"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lastRenderedPageBreak/>
              <w:t>11</w:t>
            </w:r>
          </w:p>
        </w:tc>
        <w:tc>
          <w:tcPr>
            <w:tcW w:w="3150" w:type="dxa"/>
            <w:gridSpan w:val="2"/>
            <w:hideMark/>
          </w:tcPr>
          <w:p w14:paraId="3A26CC2E"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rrugëve në fshatin Malishevë (Krahu 1-7)</w:t>
            </w:r>
          </w:p>
        </w:tc>
        <w:tc>
          <w:tcPr>
            <w:tcW w:w="2880" w:type="dxa"/>
            <w:hideMark/>
          </w:tcPr>
          <w:p w14:paraId="7D73E2A4"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105,173.94 </w:t>
            </w:r>
          </w:p>
        </w:tc>
        <w:tc>
          <w:tcPr>
            <w:tcW w:w="2250" w:type="dxa"/>
            <w:hideMark/>
          </w:tcPr>
          <w:p w14:paraId="61CA96ED"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89,987.96 </w:t>
            </w:r>
          </w:p>
        </w:tc>
        <w:tc>
          <w:tcPr>
            <w:tcW w:w="1890" w:type="dxa"/>
            <w:hideMark/>
          </w:tcPr>
          <w:p w14:paraId="340CEAEC"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1890" w:type="dxa"/>
            <w:hideMark/>
          </w:tcPr>
          <w:p w14:paraId="6E9D3DFE"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89,362.34</w:t>
            </w:r>
            <w:r w:rsidRPr="00C41509">
              <w:rPr>
                <w:rFonts w:asciiTheme="minorHAnsi" w:eastAsiaTheme="minorEastAsia" w:hAnsiTheme="minorHAnsi" w:cstheme="minorHAnsi"/>
                <w:sz w:val="24"/>
                <w:szCs w:val="24"/>
                <w:lang w:val="sq-AL"/>
              </w:rPr>
              <w:t xml:space="preserve"> </w:t>
            </w:r>
          </w:p>
        </w:tc>
      </w:tr>
      <w:tr w:rsidR="00B331AE" w:rsidRPr="00C41509" w14:paraId="104D4788" w14:textId="77777777" w:rsidTr="004A1A99">
        <w:trPr>
          <w:trHeight w:val="560"/>
        </w:trPr>
        <w:tc>
          <w:tcPr>
            <w:tcW w:w="895" w:type="dxa"/>
            <w:noWrap/>
            <w:hideMark/>
          </w:tcPr>
          <w:p w14:paraId="00AFAFEC"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12</w:t>
            </w:r>
          </w:p>
        </w:tc>
        <w:tc>
          <w:tcPr>
            <w:tcW w:w="3150" w:type="dxa"/>
            <w:gridSpan w:val="2"/>
            <w:hideMark/>
          </w:tcPr>
          <w:p w14:paraId="6EFC8F4D"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rrugëve shtesë në fshatin Malishevë (krahu 1-4, kyçja në krahun 19, dhe kyçja  1, kyçja 2)</w:t>
            </w:r>
          </w:p>
        </w:tc>
        <w:tc>
          <w:tcPr>
            <w:tcW w:w="2880" w:type="dxa"/>
            <w:hideMark/>
          </w:tcPr>
          <w:p w14:paraId="6A12815F"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45,829.29 </w:t>
            </w:r>
          </w:p>
        </w:tc>
        <w:tc>
          <w:tcPr>
            <w:tcW w:w="2250" w:type="dxa"/>
            <w:hideMark/>
          </w:tcPr>
          <w:p w14:paraId="62F9FD64"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44,567.14 </w:t>
            </w:r>
          </w:p>
        </w:tc>
        <w:tc>
          <w:tcPr>
            <w:tcW w:w="1890" w:type="dxa"/>
            <w:hideMark/>
          </w:tcPr>
          <w:p w14:paraId="2B7AC40A"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1890" w:type="dxa"/>
            <w:hideMark/>
          </w:tcPr>
          <w:p w14:paraId="1FBF7DE4"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10,110.42</w:t>
            </w:r>
            <w:r w:rsidRPr="00C41509">
              <w:rPr>
                <w:rFonts w:asciiTheme="minorHAnsi" w:eastAsiaTheme="minorEastAsia" w:hAnsiTheme="minorHAnsi" w:cstheme="minorHAnsi"/>
                <w:sz w:val="24"/>
                <w:szCs w:val="24"/>
                <w:lang w:val="sq-AL"/>
              </w:rPr>
              <w:t xml:space="preserve"> </w:t>
            </w:r>
          </w:p>
        </w:tc>
      </w:tr>
      <w:tr w:rsidR="00B331AE" w:rsidRPr="00C41509" w14:paraId="6C06D339" w14:textId="77777777" w:rsidTr="004A1A99">
        <w:trPr>
          <w:trHeight w:val="603"/>
        </w:trPr>
        <w:tc>
          <w:tcPr>
            <w:tcW w:w="895" w:type="dxa"/>
            <w:noWrap/>
            <w:hideMark/>
          </w:tcPr>
          <w:p w14:paraId="7FBDEC9E"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13</w:t>
            </w:r>
          </w:p>
        </w:tc>
        <w:tc>
          <w:tcPr>
            <w:tcW w:w="3150" w:type="dxa"/>
            <w:gridSpan w:val="2"/>
            <w:hideMark/>
          </w:tcPr>
          <w:p w14:paraId="342B5CCA"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urave në fshatin Demiraj, Gumnishtë dhe Kacabash - Ri tender</w:t>
            </w:r>
          </w:p>
        </w:tc>
        <w:tc>
          <w:tcPr>
            <w:tcW w:w="2880" w:type="dxa"/>
            <w:hideMark/>
          </w:tcPr>
          <w:p w14:paraId="7E9380BA"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94,330.53 </w:t>
            </w:r>
          </w:p>
        </w:tc>
        <w:tc>
          <w:tcPr>
            <w:tcW w:w="2250" w:type="dxa"/>
            <w:hideMark/>
          </w:tcPr>
          <w:p w14:paraId="7BBE6D7B"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108,478.00 </w:t>
            </w:r>
          </w:p>
        </w:tc>
        <w:tc>
          <w:tcPr>
            <w:tcW w:w="1890" w:type="dxa"/>
            <w:hideMark/>
          </w:tcPr>
          <w:p w14:paraId="537B0915"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1890" w:type="dxa"/>
            <w:hideMark/>
          </w:tcPr>
          <w:p w14:paraId="32185F25"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19,429.49</w:t>
            </w:r>
            <w:r w:rsidRPr="00C41509">
              <w:rPr>
                <w:rFonts w:asciiTheme="minorHAnsi" w:eastAsiaTheme="minorEastAsia" w:hAnsiTheme="minorHAnsi" w:cstheme="minorHAnsi"/>
                <w:sz w:val="24"/>
                <w:szCs w:val="24"/>
                <w:lang w:val="sq-AL"/>
              </w:rPr>
              <w:t xml:space="preserve"> </w:t>
            </w:r>
          </w:p>
        </w:tc>
      </w:tr>
      <w:tr w:rsidR="00B331AE" w:rsidRPr="00C41509" w14:paraId="6860E6D3" w14:textId="77777777" w:rsidTr="004A1A99">
        <w:trPr>
          <w:trHeight w:val="545"/>
        </w:trPr>
        <w:tc>
          <w:tcPr>
            <w:tcW w:w="895" w:type="dxa"/>
            <w:noWrap/>
            <w:hideMark/>
          </w:tcPr>
          <w:p w14:paraId="5CE2282B"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14</w:t>
            </w:r>
          </w:p>
        </w:tc>
        <w:tc>
          <w:tcPr>
            <w:tcW w:w="3150" w:type="dxa"/>
            <w:gridSpan w:val="2"/>
            <w:hideMark/>
          </w:tcPr>
          <w:p w14:paraId="6B2BDA34"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urave në fshatin Zhegoc, Livoç i Epërm dhe Çelik</w:t>
            </w:r>
          </w:p>
        </w:tc>
        <w:tc>
          <w:tcPr>
            <w:tcW w:w="2880" w:type="dxa"/>
            <w:hideMark/>
          </w:tcPr>
          <w:p w14:paraId="0C5EDBE7"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110,000.00 </w:t>
            </w:r>
          </w:p>
        </w:tc>
        <w:tc>
          <w:tcPr>
            <w:tcW w:w="2250" w:type="dxa"/>
            <w:hideMark/>
          </w:tcPr>
          <w:p w14:paraId="2E26ECAF"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98,209.01 </w:t>
            </w:r>
          </w:p>
        </w:tc>
        <w:tc>
          <w:tcPr>
            <w:tcW w:w="1890" w:type="dxa"/>
            <w:hideMark/>
          </w:tcPr>
          <w:p w14:paraId="2652BF28"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1890" w:type="dxa"/>
            <w:hideMark/>
          </w:tcPr>
          <w:p w14:paraId="4F7C233E"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r>
      <w:tr w:rsidR="00B331AE" w:rsidRPr="00C41509" w14:paraId="3D723845" w14:textId="77777777" w:rsidTr="004A1A99">
        <w:trPr>
          <w:trHeight w:val="631"/>
        </w:trPr>
        <w:tc>
          <w:tcPr>
            <w:tcW w:w="895" w:type="dxa"/>
            <w:noWrap/>
            <w:hideMark/>
          </w:tcPr>
          <w:p w14:paraId="68841CAB"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15</w:t>
            </w:r>
          </w:p>
        </w:tc>
        <w:tc>
          <w:tcPr>
            <w:tcW w:w="3150" w:type="dxa"/>
            <w:gridSpan w:val="2"/>
            <w:hideMark/>
          </w:tcPr>
          <w:p w14:paraId="2F4CBB2B"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rrugëve  dhe kanalizimet në fshatin Zhegër (Krahu 1, 2, 4, 5, dhe 6)- Gjilan</w:t>
            </w:r>
          </w:p>
        </w:tc>
        <w:tc>
          <w:tcPr>
            <w:tcW w:w="2880" w:type="dxa"/>
            <w:hideMark/>
          </w:tcPr>
          <w:p w14:paraId="2DB51B71"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181,540.42 </w:t>
            </w:r>
          </w:p>
        </w:tc>
        <w:tc>
          <w:tcPr>
            <w:tcW w:w="2250" w:type="dxa"/>
            <w:hideMark/>
          </w:tcPr>
          <w:p w14:paraId="17EA8815"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178,291.70 </w:t>
            </w:r>
          </w:p>
        </w:tc>
        <w:tc>
          <w:tcPr>
            <w:tcW w:w="1890" w:type="dxa"/>
            <w:hideMark/>
          </w:tcPr>
          <w:p w14:paraId="1B7352CA"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1890" w:type="dxa"/>
            <w:hideMark/>
          </w:tcPr>
          <w:p w14:paraId="323BDBF6"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10,000.00</w:t>
            </w:r>
            <w:r w:rsidRPr="00C41509">
              <w:rPr>
                <w:rFonts w:asciiTheme="minorHAnsi" w:eastAsiaTheme="minorEastAsia" w:hAnsiTheme="minorHAnsi" w:cstheme="minorHAnsi"/>
                <w:sz w:val="24"/>
                <w:szCs w:val="24"/>
                <w:lang w:val="sq-AL"/>
              </w:rPr>
              <w:t xml:space="preserve"> </w:t>
            </w:r>
          </w:p>
        </w:tc>
      </w:tr>
      <w:tr w:rsidR="00B331AE" w:rsidRPr="00C41509" w14:paraId="3616A70F" w14:textId="77777777" w:rsidTr="004A1A99">
        <w:trPr>
          <w:trHeight w:val="703"/>
        </w:trPr>
        <w:tc>
          <w:tcPr>
            <w:tcW w:w="895" w:type="dxa"/>
            <w:noWrap/>
            <w:hideMark/>
          </w:tcPr>
          <w:p w14:paraId="61E588FB"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16</w:t>
            </w:r>
          </w:p>
        </w:tc>
        <w:tc>
          <w:tcPr>
            <w:tcW w:w="3150" w:type="dxa"/>
            <w:gridSpan w:val="2"/>
            <w:hideMark/>
          </w:tcPr>
          <w:p w14:paraId="3DC4DDD3"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rrugëve  në fshatin Bilinicë (Krahu 1 dhe 2)</w:t>
            </w:r>
          </w:p>
        </w:tc>
        <w:tc>
          <w:tcPr>
            <w:tcW w:w="2880" w:type="dxa"/>
            <w:hideMark/>
          </w:tcPr>
          <w:p w14:paraId="447EBCEC"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61,292.05 </w:t>
            </w:r>
          </w:p>
        </w:tc>
        <w:tc>
          <w:tcPr>
            <w:tcW w:w="2250" w:type="dxa"/>
            <w:hideMark/>
          </w:tcPr>
          <w:p w14:paraId="4D227855"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38,716.73 </w:t>
            </w:r>
          </w:p>
        </w:tc>
        <w:tc>
          <w:tcPr>
            <w:tcW w:w="1890" w:type="dxa"/>
            <w:hideMark/>
          </w:tcPr>
          <w:p w14:paraId="3E6F4379"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w:t>
            </w:r>
            <w:r w:rsidRPr="00C41509">
              <w:rPr>
                <w:rFonts w:asciiTheme="minorHAnsi" w:eastAsiaTheme="minorEastAsia" w:hAnsiTheme="minorHAnsi" w:cstheme="minorHAnsi"/>
                <w:sz w:val="24"/>
                <w:szCs w:val="24"/>
                <w:lang w:val="sq-AL"/>
              </w:rPr>
              <w:t xml:space="preserve">            26,922.32 </w:t>
            </w:r>
          </w:p>
        </w:tc>
        <w:tc>
          <w:tcPr>
            <w:tcW w:w="1890" w:type="dxa"/>
            <w:hideMark/>
          </w:tcPr>
          <w:p w14:paraId="4D7C56B1"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19,653.04</w:t>
            </w:r>
            <w:r w:rsidRPr="00C41509">
              <w:rPr>
                <w:rFonts w:asciiTheme="minorHAnsi" w:eastAsiaTheme="minorEastAsia" w:hAnsiTheme="minorHAnsi" w:cstheme="minorHAnsi"/>
                <w:sz w:val="24"/>
                <w:szCs w:val="24"/>
                <w:lang w:val="sq-AL"/>
              </w:rPr>
              <w:t xml:space="preserve"> </w:t>
            </w:r>
          </w:p>
        </w:tc>
      </w:tr>
      <w:tr w:rsidR="00B331AE" w:rsidRPr="00C41509" w14:paraId="022DF46A" w14:textId="77777777" w:rsidTr="004A1A99">
        <w:trPr>
          <w:trHeight w:val="588"/>
        </w:trPr>
        <w:tc>
          <w:tcPr>
            <w:tcW w:w="895" w:type="dxa"/>
            <w:noWrap/>
            <w:hideMark/>
          </w:tcPr>
          <w:p w14:paraId="1E13AD5D"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17</w:t>
            </w:r>
          </w:p>
        </w:tc>
        <w:tc>
          <w:tcPr>
            <w:tcW w:w="3150" w:type="dxa"/>
            <w:gridSpan w:val="2"/>
            <w:hideMark/>
          </w:tcPr>
          <w:p w14:paraId="73EE8420"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Ndërtimi i trotuari në fshatin Llashticë (Krahu 2 dhe 4) </w:t>
            </w:r>
          </w:p>
        </w:tc>
        <w:tc>
          <w:tcPr>
            <w:tcW w:w="2880" w:type="dxa"/>
            <w:hideMark/>
          </w:tcPr>
          <w:p w14:paraId="204FBA6F"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67,587.37 </w:t>
            </w:r>
          </w:p>
        </w:tc>
        <w:tc>
          <w:tcPr>
            <w:tcW w:w="2250" w:type="dxa"/>
            <w:hideMark/>
          </w:tcPr>
          <w:p w14:paraId="2DB00313"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64,623.53 </w:t>
            </w:r>
          </w:p>
        </w:tc>
        <w:tc>
          <w:tcPr>
            <w:tcW w:w="1890" w:type="dxa"/>
            <w:hideMark/>
          </w:tcPr>
          <w:p w14:paraId="5472C612"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1890" w:type="dxa"/>
            <w:hideMark/>
          </w:tcPr>
          <w:p w14:paraId="52257608"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r>
      <w:tr w:rsidR="00B331AE" w:rsidRPr="00C41509" w14:paraId="6F6DC96F" w14:textId="77777777" w:rsidTr="004A1A99">
        <w:trPr>
          <w:trHeight w:val="631"/>
        </w:trPr>
        <w:tc>
          <w:tcPr>
            <w:tcW w:w="895" w:type="dxa"/>
            <w:noWrap/>
            <w:hideMark/>
          </w:tcPr>
          <w:p w14:paraId="38064260"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18</w:t>
            </w:r>
          </w:p>
        </w:tc>
        <w:tc>
          <w:tcPr>
            <w:tcW w:w="3150" w:type="dxa"/>
            <w:gridSpan w:val="2"/>
            <w:hideMark/>
          </w:tcPr>
          <w:p w14:paraId="632D3BBC"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rrugëve në fshatin Livoç i Epërm</w:t>
            </w:r>
          </w:p>
        </w:tc>
        <w:tc>
          <w:tcPr>
            <w:tcW w:w="2880" w:type="dxa"/>
            <w:hideMark/>
          </w:tcPr>
          <w:p w14:paraId="59598A7D"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100,000.00 </w:t>
            </w:r>
          </w:p>
        </w:tc>
        <w:tc>
          <w:tcPr>
            <w:tcW w:w="2250" w:type="dxa"/>
            <w:hideMark/>
          </w:tcPr>
          <w:p w14:paraId="5B22CC87"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193,912.00 </w:t>
            </w:r>
          </w:p>
        </w:tc>
        <w:tc>
          <w:tcPr>
            <w:tcW w:w="1890" w:type="dxa"/>
            <w:hideMark/>
          </w:tcPr>
          <w:p w14:paraId="610D3F31"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1890" w:type="dxa"/>
            <w:hideMark/>
          </w:tcPr>
          <w:p w14:paraId="543E2712"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r>
      <w:tr w:rsidR="00B331AE" w:rsidRPr="00C41509" w14:paraId="052F34BE" w14:textId="77777777" w:rsidTr="004A1A99">
        <w:trPr>
          <w:trHeight w:val="718"/>
        </w:trPr>
        <w:tc>
          <w:tcPr>
            <w:tcW w:w="895" w:type="dxa"/>
            <w:noWrap/>
            <w:hideMark/>
          </w:tcPr>
          <w:p w14:paraId="61D596BE"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19</w:t>
            </w:r>
          </w:p>
        </w:tc>
        <w:tc>
          <w:tcPr>
            <w:tcW w:w="3150" w:type="dxa"/>
            <w:gridSpan w:val="2"/>
            <w:hideMark/>
          </w:tcPr>
          <w:p w14:paraId="5A04D4C2"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Ndërtim  i rrugëve me infrastrukturë  përcjellëse  "Lagjja Fidanishtë 2 </w:t>
            </w:r>
          </w:p>
        </w:tc>
        <w:tc>
          <w:tcPr>
            <w:tcW w:w="2880" w:type="dxa"/>
            <w:hideMark/>
          </w:tcPr>
          <w:p w14:paraId="0662F93C"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150,000.00 </w:t>
            </w:r>
          </w:p>
        </w:tc>
        <w:tc>
          <w:tcPr>
            <w:tcW w:w="2250" w:type="dxa"/>
            <w:noWrap/>
            <w:hideMark/>
          </w:tcPr>
          <w:p w14:paraId="1E0035B6"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1890" w:type="dxa"/>
            <w:noWrap/>
            <w:hideMark/>
          </w:tcPr>
          <w:p w14:paraId="09194277"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1890" w:type="dxa"/>
            <w:noWrap/>
            <w:hideMark/>
          </w:tcPr>
          <w:p w14:paraId="29177D50"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113,800.00</w:t>
            </w:r>
          </w:p>
        </w:tc>
      </w:tr>
      <w:tr w:rsidR="00B331AE" w:rsidRPr="00C41509" w14:paraId="7A75E297" w14:textId="77777777" w:rsidTr="004A1A99">
        <w:trPr>
          <w:trHeight w:val="660"/>
        </w:trPr>
        <w:tc>
          <w:tcPr>
            <w:tcW w:w="895" w:type="dxa"/>
            <w:noWrap/>
            <w:hideMark/>
          </w:tcPr>
          <w:p w14:paraId="7F0705DB"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lastRenderedPageBreak/>
              <w:t>20</w:t>
            </w:r>
          </w:p>
        </w:tc>
        <w:tc>
          <w:tcPr>
            <w:tcW w:w="3150" w:type="dxa"/>
            <w:gridSpan w:val="2"/>
            <w:hideMark/>
          </w:tcPr>
          <w:p w14:paraId="4B78A289"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kanalizimit atmosferik tek parku Baja - Ritender</w:t>
            </w:r>
          </w:p>
        </w:tc>
        <w:tc>
          <w:tcPr>
            <w:tcW w:w="2880" w:type="dxa"/>
            <w:hideMark/>
          </w:tcPr>
          <w:p w14:paraId="6E0044E6"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31,705.07 </w:t>
            </w:r>
          </w:p>
        </w:tc>
        <w:tc>
          <w:tcPr>
            <w:tcW w:w="2250" w:type="dxa"/>
            <w:hideMark/>
          </w:tcPr>
          <w:p w14:paraId="1B60114F"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31,688.00 </w:t>
            </w:r>
          </w:p>
        </w:tc>
        <w:tc>
          <w:tcPr>
            <w:tcW w:w="1890" w:type="dxa"/>
            <w:hideMark/>
          </w:tcPr>
          <w:p w14:paraId="4F84D0F3"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1890" w:type="dxa"/>
            <w:hideMark/>
          </w:tcPr>
          <w:p w14:paraId="3550DE88"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r>
      <w:tr w:rsidR="00B331AE" w:rsidRPr="00C41509" w14:paraId="43B84144" w14:textId="77777777" w:rsidTr="004A1A99">
        <w:trPr>
          <w:trHeight w:val="718"/>
        </w:trPr>
        <w:tc>
          <w:tcPr>
            <w:tcW w:w="895" w:type="dxa"/>
            <w:noWrap/>
            <w:hideMark/>
          </w:tcPr>
          <w:p w14:paraId="1782BD3C"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21</w:t>
            </w:r>
          </w:p>
        </w:tc>
        <w:tc>
          <w:tcPr>
            <w:tcW w:w="3150" w:type="dxa"/>
            <w:gridSpan w:val="2"/>
            <w:hideMark/>
          </w:tcPr>
          <w:p w14:paraId="0DA25C60"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rrugës dhe kanalizimi fekal në Lagjen e Tetë</w:t>
            </w:r>
          </w:p>
        </w:tc>
        <w:tc>
          <w:tcPr>
            <w:tcW w:w="2880" w:type="dxa"/>
            <w:hideMark/>
          </w:tcPr>
          <w:p w14:paraId="28BE7D7B"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100,000.00 </w:t>
            </w:r>
          </w:p>
        </w:tc>
        <w:tc>
          <w:tcPr>
            <w:tcW w:w="2250" w:type="dxa"/>
            <w:hideMark/>
          </w:tcPr>
          <w:p w14:paraId="2EE0B0C6"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198,631.46 </w:t>
            </w:r>
          </w:p>
        </w:tc>
        <w:tc>
          <w:tcPr>
            <w:tcW w:w="1890" w:type="dxa"/>
            <w:hideMark/>
          </w:tcPr>
          <w:p w14:paraId="7CEA74A4"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1890" w:type="dxa"/>
            <w:hideMark/>
          </w:tcPr>
          <w:p w14:paraId="4989BA2E"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4,537.28</w:t>
            </w:r>
            <w:r w:rsidRPr="00C41509">
              <w:rPr>
                <w:rFonts w:asciiTheme="minorHAnsi" w:eastAsiaTheme="minorEastAsia" w:hAnsiTheme="minorHAnsi" w:cstheme="minorHAnsi"/>
                <w:sz w:val="24"/>
                <w:szCs w:val="24"/>
                <w:lang w:val="sq-AL"/>
              </w:rPr>
              <w:t xml:space="preserve"> </w:t>
            </w:r>
          </w:p>
        </w:tc>
      </w:tr>
      <w:tr w:rsidR="00B331AE" w:rsidRPr="00C41509" w14:paraId="53EC7FA9" w14:textId="77777777" w:rsidTr="004A1A99">
        <w:trPr>
          <w:trHeight w:val="675"/>
        </w:trPr>
        <w:tc>
          <w:tcPr>
            <w:tcW w:w="895" w:type="dxa"/>
            <w:noWrap/>
            <w:hideMark/>
          </w:tcPr>
          <w:p w14:paraId="0EAC9D48"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22</w:t>
            </w:r>
          </w:p>
        </w:tc>
        <w:tc>
          <w:tcPr>
            <w:tcW w:w="3150" w:type="dxa"/>
            <w:gridSpan w:val="2"/>
            <w:hideMark/>
          </w:tcPr>
          <w:p w14:paraId="0F1A82E4"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rrugës nga Muhaxhirët e fsh.Malishevë deri në fsh.Kmetoc -  Gjilan</w:t>
            </w:r>
          </w:p>
        </w:tc>
        <w:tc>
          <w:tcPr>
            <w:tcW w:w="2880" w:type="dxa"/>
            <w:hideMark/>
          </w:tcPr>
          <w:p w14:paraId="071C0CFE"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340,000.00 </w:t>
            </w:r>
          </w:p>
        </w:tc>
        <w:tc>
          <w:tcPr>
            <w:tcW w:w="2250" w:type="dxa"/>
            <w:hideMark/>
          </w:tcPr>
          <w:p w14:paraId="5A2B2D89"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258,659.80 </w:t>
            </w:r>
          </w:p>
        </w:tc>
        <w:tc>
          <w:tcPr>
            <w:tcW w:w="1890" w:type="dxa"/>
            <w:hideMark/>
          </w:tcPr>
          <w:p w14:paraId="457EC2A0"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256,147.38</w:t>
            </w:r>
            <w:r w:rsidRPr="00C41509">
              <w:rPr>
                <w:rFonts w:asciiTheme="minorHAnsi" w:eastAsiaTheme="minorEastAsia" w:hAnsiTheme="minorHAnsi" w:cstheme="minorHAnsi"/>
                <w:sz w:val="24"/>
                <w:szCs w:val="24"/>
                <w:lang w:val="sq-AL"/>
              </w:rPr>
              <w:t xml:space="preserve"> </w:t>
            </w:r>
          </w:p>
        </w:tc>
        <w:tc>
          <w:tcPr>
            <w:tcW w:w="1890" w:type="dxa"/>
            <w:hideMark/>
          </w:tcPr>
          <w:p w14:paraId="2AFD5682"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2,718.00</w:t>
            </w:r>
            <w:r w:rsidRPr="00C41509">
              <w:rPr>
                <w:rFonts w:asciiTheme="minorHAnsi" w:eastAsiaTheme="minorEastAsia" w:hAnsiTheme="minorHAnsi" w:cstheme="minorHAnsi"/>
                <w:sz w:val="24"/>
                <w:szCs w:val="24"/>
                <w:lang w:val="sq-AL"/>
              </w:rPr>
              <w:t xml:space="preserve"> </w:t>
            </w:r>
          </w:p>
        </w:tc>
      </w:tr>
      <w:tr w:rsidR="00B331AE" w:rsidRPr="00C41509" w14:paraId="0E5E89B8" w14:textId="77777777" w:rsidTr="004A1A99">
        <w:trPr>
          <w:trHeight w:val="603"/>
        </w:trPr>
        <w:tc>
          <w:tcPr>
            <w:tcW w:w="895" w:type="dxa"/>
            <w:noWrap/>
            <w:hideMark/>
          </w:tcPr>
          <w:p w14:paraId="32EA4658"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23</w:t>
            </w:r>
          </w:p>
        </w:tc>
        <w:tc>
          <w:tcPr>
            <w:tcW w:w="3150" w:type="dxa"/>
            <w:gridSpan w:val="2"/>
            <w:hideMark/>
          </w:tcPr>
          <w:p w14:paraId="6099708A"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Rregullimi i Platose dhe Hapësirave të Gjelbërta mbi Lumin Mirusha Veri - Gjilan</w:t>
            </w:r>
          </w:p>
        </w:tc>
        <w:tc>
          <w:tcPr>
            <w:tcW w:w="2880" w:type="dxa"/>
            <w:hideMark/>
          </w:tcPr>
          <w:p w14:paraId="797F3E6A"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300,000.00 </w:t>
            </w:r>
          </w:p>
        </w:tc>
        <w:tc>
          <w:tcPr>
            <w:tcW w:w="2250" w:type="dxa"/>
            <w:hideMark/>
          </w:tcPr>
          <w:p w14:paraId="218A5202"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300,000.00 </w:t>
            </w:r>
          </w:p>
        </w:tc>
        <w:tc>
          <w:tcPr>
            <w:tcW w:w="1890" w:type="dxa"/>
            <w:hideMark/>
          </w:tcPr>
          <w:p w14:paraId="5278E6F9"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200,000.00 </w:t>
            </w:r>
          </w:p>
        </w:tc>
        <w:tc>
          <w:tcPr>
            <w:tcW w:w="1890" w:type="dxa"/>
            <w:hideMark/>
          </w:tcPr>
          <w:p w14:paraId="0341CCE8"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       99,999.19</w:t>
            </w:r>
            <w:r w:rsidRPr="00C41509">
              <w:rPr>
                <w:rFonts w:asciiTheme="minorHAnsi" w:eastAsiaTheme="minorEastAsia" w:hAnsiTheme="minorHAnsi" w:cstheme="minorHAnsi"/>
                <w:sz w:val="24"/>
                <w:szCs w:val="24"/>
                <w:lang w:val="sq-AL"/>
              </w:rPr>
              <w:t xml:space="preserve"> </w:t>
            </w:r>
          </w:p>
        </w:tc>
      </w:tr>
      <w:tr w:rsidR="00B331AE" w:rsidRPr="00C41509" w14:paraId="32B8E2E7" w14:textId="77777777" w:rsidTr="004A1A99">
        <w:trPr>
          <w:trHeight w:val="675"/>
        </w:trPr>
        <w:tc>
          <w:tcPr>
            <w:tcW w:w="895" w:type="dxa"/>
            <w:noWrap/>
            <w:hideMark/>
          </w:tcPr>
          <w:p w14:paraId="5BD61C7B"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24</w:t>
            </w:r>
          </w:p>
        </w:tc>
        <w:tc>
          <w:tcPr>
            <w:tcW w:w="3150" w:type="dxa"/>
            <w:gridSpan w:val="2"/>
            <w:hideMark/>
          </w:tcPr>
          <w:p w14:paraId="400F73D9"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Rrugës për te Varrezat e reja të qytetit në fsh. Shillovë - Gjilan</w:t>
            </w:r>
          </w:p>
        </w:tc>
        <w:tc>
          <w:tcPr>
            <w:tcW w:w="2880" w:type="dxa"/>
            <w:hideMark/>
          </w:tcPr>
          <w:p w14:paraId="2BDC2B84"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320,000.00 </w:t>
            </w:r>
          </w:p>
        </w:tc>
        <w:tc>
          <w:tcPr>
            <w:tcW w:w="2250" w:type="dxa"/>
            <w:hideMark/>
          </w:tcPr>
          <w:p w14:paraId="387E3F12"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1890" w:type="dxa"/>
            <w:hideMark/>
          </w:tcPr>
          <w:p w14:paraId="5E466064"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w:t>
            </w:r>
            <w:r w:rsidRPr="00C41509">
              <w:rPr>
                <w:rFonts w:asciiTheme="minorHAnsi" w:eastAsiaTheme="minorEastAsia" w:hAnsiTheme="minorHAnsi" w:cstheme="minorHAnsi"/>
                <w:sz w:val="24"/>
                <w:szCs w:val="24"/>
                <w:lang w:val="sq-AL"/>
              </w:rPr>
              <w:t xml:space="preserve">     233,505.37 </w:t>
            </w:r>
          </w:p>
        </w:tc>
        <w:tc>
          <w:tcPr>
            <w:tcW w:w="1890" w:type="dxa"/>
            <w:hideMark/>
          </w:tcPr>
          <w:p w14:paraId="4CECC7C6"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r>
      <w:tr w:rsidR="00B331AE" w:rsidRPr="00C41509" w14:paraId="79C4B787" w14:textId="77777777" w:rsidTr="004A1A99">
        <w:trPr>
          <w:trHeight w:val="660"/>
        </w:trPr>
        <w:tc>
          <w:tcPr>
            <w:tcW w:w="895" w:type="dxa"/>
            <w:noWrap/>
            <w:hideMark/>
          </w:tcPr>
          <w:p w14:paraId="79E587F0"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25</w:t>
            </w:r>
          </w:p>
        </w:tc>
        <w:tc>
          <w:tcPr>
            <w:tcW w:w="3150" w:type="dxa"/>
            <w:gridSpan w:val="2"/>
            <w:hideMark/>
          </w:tcPr>
          <w:p w14:paraId="759D0216"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projektit te integruar te Bulevardit te Qytetit - Gjilan</w:t>
            </w:r>
          </w:p>
        </w:tc>
        <w:tc>
          <w:tcPr>
            <w:tcW w:w="2880" w:type="dxa"/>
            <w:hideMark/>
          </w:tcPr>
          <w:p w14:paraId="23660898"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1,000,000.00 </w:t>
            </w:r>
          </w:p>
        </w:tc>
        <w:tc>
          <w:tcPr>
            <w:tcW w:w="2250" w:type="dxa"/>
            <w:hideMark/>
          </w:tcPr>
          <w:p w14:paraId="1C6479C6"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1890" w:type="dxa"/>
            <w:hideMark/>
          </w:tcPr>
          <w:p w14:paraId="55A07081"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w:t>
            </w:r>
            <w:r w:rsidRPr="00C41509">
              <w:rPr>
                <w:rFonts w:asciiTheme="minorHAnsi" w:eastAsiaTheme="minorEastAsia" w:hAnsiTheme="minorHAnsi" w:cstheme="minorHAnsi"/>
                <w:sz w:val="24"/>
                <w:szCs w:val="24"/>
                <w:lang w:val="sq-AL"/>
              </w:rPr>
              <w:t xml:space="preserve">          240,778.08 </w:t>
            </w:r>
          </w:p>
        </w:tc>
        <w:tc>
          <w:tcPr>
            <w:tcW w:w="1890" w:type="dxa"/>
            <w:hideMark/>
          </w:tcPr>
          <w:p w14:paraId="0708DAF6"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r>
      <w:tr w:rsidR="00B331AE" w:rsidRPr="00C41509" w14:paraId="155C14A5" w14:textId="77777777" w:rsidTr="004A1A99">
        <w:trPr>
          <w:trHeight w:val="660"/>
        </w:trPr>
        <w:tc>
          <w:tcPr>
            <w:tcW w:w="895" w:type="dxa"/>
            <w:noWrap/>
            <w:hideMark/>
          </w:tcPr>
          <w:p w14:paraId="0AC19DAC"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3150" w:type="dxa"/>
            <w:gridSpan w:val="2"/>
            <w:hideMark/>
          </w:tcPr>
          <w:p w14:paraId="40CA8B0D"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Rregullimi dhe funksionalizimi i Fshatit të Lumtur në lagjen Zabel - Gjilan</w:t>
            </w:r>
          </w:p>
        </w:tc>
        <w:tc>
          <w:tcPr>
            <w:tcW w:w="2880" w:type="dxa"/>
            <w:hideMark/>
          </w:tcPr>
          <w:p w14:paraId="35455B13"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200,000.00 </w:t>
            </w:r>
          </w:p>
        </w:tc>
        <w:tc>
          <w:tcPr>
            <w:tcW w:w="2250" w:type="dxa"/>
            <w:hideMark/>
          </w:tcPr>
          <w:p w14:paraId="40C3AA37"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1890" w:type="dxa"/>
            <w:hideMark/>
          </w:tcPr>
          <w:p w14:paraId="2D65D04E" w14:textId="77777777" w:rsidR="00B331AE" w:rsidRPr="00C41509" w:rsidRDefault="00B331AE" w:rsidP="00B331AE">
            <w:pPr>
              <w:ind w:right="360"/>
              <w:rPr>
                <w:rFonts w:asciiTheme="minorHAnsi" w:eastAsiaTheme="minorEastAsia" w:hAnsiTheme="minorHAnsi" w:cstheme="minorHAnsi"/>
                <w:sz w:val="24"/>
                <w:szCs w:val="24"/>
                <w:lang w:val="sq-AL"/>
              </w:rPr>
            </w:pPr>
            <w:r w:rsidRPr="00C41509">
              <w:rPr>
                <w:rFonts w:asciiTheme="minorHAnsi" w:hAnsiTheme="minorHAnsi" w:cstheme="minorHAnsi"/>
                <w:sz w:val="24"/>
                <w:szCs w:val="24"/>
                <w:lang w:val="sq-AL"/>
              </w:rPr>
              <w:t xml:space="preserve"> €</w:t>
            </w:r>
            <w:r w:rsidRPr="00C41509">
              <w:rPr>
                <w:rFonts w:asciiTheme="minorHAnsi" w:eastAsiaTheme="minorEastAsia" w:hAnsiTheme="minorHAnsi" w:cstheme="minorHAnsi"/>
                <w:sz w:val="24"/>
                <w:szCs w:val="24"/>
                <w:lang w:val="sq-AL"/>
              </w:rPr>
              <w:t xml:space="preserve">            85,645.19 </w:t>
            </w:r>
          </w:p>
        </w:tc>
        <w:tc>
          <w:tcPr>
            <w:tcW w:w="1890" w:type="dxa"/>
            <w:hideMark/>
          </w:tcPr>
          <w:p w14:paraId="35F50F63"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r>
      <w:tr w:rsidR="00B331AE" w:rsidRPr="00C41509" w14:paraId="03A9EFD7" w14:textId="77777777" w:rsidTr="004A1A99">
        <w:trPr>
          <w:trHeight w:val="517"/>
        </w:trPr>
        <w:tc>
          <w:tcPr>
            <w:tcW w:w="895" w:type="dxa"/>
            <w:noWrap/>
            <w:hideMark/>
          </w:tcPr>
          <w:p w14:paraId="0890C2F4" w14:textId="77777777" w:rsidR="00B331AE" w:rsidRPr="00C41509" w:rsidRDefault="00B331AE" w:rsidP="00B331AE">
            <w:pPr>
              <w:ind w:right="360"/>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3150" w:type="dxa"/>
            <w:gridSpan w:val="2"/>
            <w:hideMark/>
          </w:tcPr>
          <w:p w14:paraId="3493C948" w14:textId="77777777" w:rsidR="00B331AE" w:rsidRPr="00C41509" w:rsidRDefault="00B331AE" w:rsidP="00B331AE">
            <w:pPr>
              <w:ind w:right="360"/>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TOTAL:</w:t>
            </w:r>
          </w:p>
        </w:tc>
        <w:tc>
          <w:tcPr>
            <w:tcW w:w="2880" w:type="dxa"/>
            <w:hideMark/>
          </w:tcPr>
          <w:p w14:paraId="249DA34D" w14:textId="77777777" w:rsidR="00B331AE" w:rsidRPr="00C41509" w:rsidRDefault="00B331AE" w:rsidP="00B331AE">
            <w:pPr>
              <w:ind w:right="360"/>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 xml:space="preserve"> €           5,115,176.00 </w:t>
            </w:r>
          </w:p>
        </w:tc>
        <w:tc>
          <w:tcPr>
            <w:tcW w:w="2250" w:type="dxa"/>
            <w:hideMark/>
          </w:tcPr>
          <w:p w14:paraId="4E8E9A23" w14:textId="77777777" w:rsidR="00B331AE" w:rsidRPr="00C41509" w:rsidRDefault="00B331AE" w:rsidP="00B331AE">
            <w:pPr>
              <w:ind w:right="360"/>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 xml:space="preserve"> €      3,592,070.86 </w:t>
            </w:r>
          </w:p>
        </w:tc>
        <w:tc>
          <w:tcPr>
            <w:tcW w:w="1890" w:type="dxa"/>
            <w:hideMark/>
          </w:tcPr>
          <w:p w14:paraId="4FBC1066" w14:textId="77777777" w:rsidR="00B331AE" w:rsidRPr="00C41509" w:rsidRDefault="00B331AE" w:rsidP="00B331AE">
            <w:pPr>
              <w:ind w:right="360"/>
              <w:rPr>
                <w:rFonts w:asciiTheme="minorHAnsi" w:eastAsiaTheme="minorEastAsia" w:hAnsiTheme="minorHAnsi" w:cstheme="minorHAnsi"/>
                <w:b/>
                <w:bCs/>
                <w:sz w:val="24"/>
                <w:szCs w:val="24"/>
                <w:lang w:val="sq-AL"/>
              </w:rPr>
            </w:pPr>
            <w:r w:rsidRPr="00C41509">
              <w:rPr>
                <w:rFonts w:asciiTheme="minorHAnsi" w:hAnsiTheme="minorHAnsi" w:cstheme="minorHAnsi"/>
                <w:sz w:val="24"/>
                <w:szCs w:val="24"/>
                <w:lang w:val="sq-AL"/>
              </w:rPr>
              <w:t xml:space="preserve"> €</w:t>
            </w:r>
            <w:r w:rsidRPr="00C41509">
              <w:rPr>
                <w:rFonts w:asciiTheme="minorHAnsi" w:eastAsiaTheme="minorEastAsia" w:hAnsiTheme="minorHAnsi" w:cstheme="minorHAnsi"/>
                <w:b/>
                <w:bCs/>
                <w:sz w:val="24"/>
                <w:szCs w:val="24"/>
                <w:lang w:val="sq-AL"/>
              </w:rPr>
              <w:t xml:space="preserve">      1,779,075.34 </w:t>
            </w:r>
          </w:p>
        </w:tc>
        <w:tc>
          <w:tcPr>
            <w:tcW w:w="1890" w:type="dxa"/>
            <w:hideMark/>
          </w:tcPr>
          <w:p w14:paraId="7CCDF12B" w14:textId="77777777" w:rsidR="00B331AE" w:rsidRPr="00C41509" w:rsidRDefault="00B331AE" w:rsidP="00B331AE">
            <w:pPr>
              <w:ind w:right="360"/>
              <w:rPr>
                <w:rFonts w:asciiTheme="minorHAnsi" w:eastAsiaTheme="minorEastAsia" w:hAnsiTheme="minorHAnsi" w:cstheme="minorHAnsi"/>
                <w:b/>
                <w:bCs/>
                <w:sz w:val="24"/>
                <w:szCs w:val="24"/>
                <w:lang w:val="sq-AL"/>
              </w:rPr>
            </w:pPr>
            <w:r w:rsidRPr="00C41509">
              <w:rPr>
                <w:rFonts w:asciiTheme="minorHAnsi" w:hAnsiTheme="minorHAnsi" w:cstheme="minorHAnsi"/>
                <w:sz w:val="24"/>
                <w:szCs w:val="24"/>
                <w:lang w:val="sq-AL"/>
              </w:rPr>
              <w:t xml:space="preserve"> €</w:t>
            </w:r>
            <w:r w:rsidRPr="00C41509">
              <w:rPr>
                <w:rFonts w:asciiTheme="minorHAnsi" w:eastAsiaTheme="minorEastAsia" w:hAnsiTheme="minorHAnsi" w:cstheme="minorHAnsi"/>
                <w:b/>
                <w:bCs/>
                <w:sz w:val="24"/>
                <w:szCs w:val="24"/>
                <w:lang w:val="sq-AL"/>
              </w:rPr>
              <w:t xml:space="preserve">          816,148.24 </w:t>
            </w:r>
          </w:p>
        </w:tc>
      </w:tr>
    </w:tbl>
    <w:p w14:paraId="2962D044" w14:textId="77777777" w:rsidR="00B331AE" w:rsidRPr="00C41509" w:rsidRDefault="00B331AE" w:rsidP="00B331AE">
      <w:pPr>
        <w:ind w:right="360"/>
        <w:rPr>
          <w:rFonts w:eastAsia="Times New Roman" w:cstheme="minorHAnsi"/>
          <w:sz w:val="24"/>
          <w:szCs w:val="24"/>
        </w:rPr>
      </w:pPr>
      <w:r w:rsidRPr="00C41509">
        <w:rPr>
          <w:rFonts w:eastAsia="Times New Roman" w:cstheme="minorHAnsi"/>
          <w:sz w:val="24"/>
          <w:szCs w:val="24"/>
        </w:rPr>
        <w:fldChar w:fldCharType="end"/>
      </w:r>
    </w:p>
    <w:p w14:paraId="4EDC8D47" w14:textId="77777777" w:rsidR="00B331AE" w:rsidRPr="00C41509" w:rsidRDefault="00B331AE" w:rsidP="00B331AE">
      <w:pPr>
        <w:rPr>
          <w:rFonts w:eastAsia="Times New Roman" w:cstheme="minorHAnsi"/>
          <w:sz w:val="24"/>
          <w:szCs w:val="24"/>
        </w:rPr>
      </w:pPr>
    </w:p>
    <w:p w14:paraId="7E24CF0E" w14:textId="77777777" w:rsidR="00B331AE" w:rsidRPr="00C41509" w:rsidRDefault="00B331AE" w:rsidP="00B331AE">
      <w:pPr>
        <w:rPr>
          <w:rFonts w:eastAsia="Times New Roman" w:cstheme="minorHAnsi"/>
          <w:b/>
          <w:sz w:val="24"/>
          <w:szCs w:val="24"/>
        </w:rPr>
      </w:pPr>
      <w:r w:rsidRPr="00C41509">
        <w:rPr>
          <w:rFonts w:eastAsia="Times New Roman" w:cstheme="minorHAnsi"/>
          <w:sz w:val="24"/>
          <w:szCs w:val="24"/>
        </w:rPr>
        <w:fldChar w:fldCharType="begin"/>
      </w:r>
      <w:r w:rsidRPr="00C41509">
        <w:rPr>
          <w:rFonts w:eastAsia="Times New Roman" w:cstheme="minorHAnsi"/>
          <w:sz w:val="24"/>
          <w:szCs w:val="24"/>
        </w:rPr>
        <w:instrText xml:space="preserve"> LINK Excel.Sheet.12 "C:\\Users\\arjeta.m.bllaca\\Downloads\\Projektet nga DSHPIB- dhjetor 22024. (1).xlsx" "Projektet nga DSHPIB!R26C1:R42C6" \a \f 5 \h  \* MERGEFORMAT </w:instrText>
      </w:r>
      <w:r w:rsidRPr="00C41509">
        <w:rPr>
          <w:rFonts w:eastAsia="Times New Roman" w:cstheme="minorHAnsi"/>
          <w:sz w:val="24"/>
          <w:szCs w:val="24"/>
        </w:rPr>
        <w:fldChar w:fldCharType="separate"/>
      </w:r>
    </w:p>
    <w:tbl>
      <w:tblPr>
        <w:tblStyle w:val="TableGrid0"/>
        <w:tblW w:w="13495" w:type="dxa"/>
        <w:tblLook w:val="04A0" w:firstRow="1" w:lastRow="0" w:firstColumn="1" w:lastColumn="0" w:noHBand="0" w:noVBand="1"/>
      </w:tblPr>
      <w:tblGrid>
        <w:gridCol w:w="625"/>
        <w:gridCol w:w="3330"/>
        <w:gridCol w:w="2340"/>
        <w:gridCol w:w="2430"/>
        <w:gridCol w:w="2520"/>
        <w:gridCol w:w="2250"/>
      </w:tblGrid>
      <w:tr w:rsidR="00B331AE" w:rsidRPr="00C41509" w14:paraId="4E477EDE" w14:textId="77777777" w:rsidTr="004A1A99">
        <w:trPr>
          <w:trHeight w:val="749"/>
        </w:trPr>
        <w:tc>
          <w:tcPr>
            <w:tcW w:w="13495" w:type="dxa"/>
            <w:gridSpan w:val="6"/>
            <w:noWrap/>
            <w:hideMark/>
          </w:tcPr>
          <w:p w14:paraId="65284C5C" w14:textId="77777777" w:rsidR="00B331AE" w:rsidRPr="00C41509" w:rsidRDefault="00B331AE" w:rsidP="00B331AE">
            <w:pPr>
              <w:rPr>
                <w:rFonts w:asciiTheme="minorHAnsi" w:hAnsiTheme="minorHAnsi" w:cstheme="minorHAnsi"/>
                <w:b/>
                <w:sz w:val="24"/>
                <w:szCs w:val="24"/>
                <w:lang w:val="sq-AL"/>
              </w:rPr>
            </w:pPr>
            <w:r w:rsidRPr="00C41509">
              <w:rPr>
                <w:rFonts w:asciiTheme="minorHAnsi" w:hAnsiTheme="minorHAnsi" w:cstheme="minorHAnsi"/>
                <w:b/>
                <w:sz w:val="24"/>
                <w:szCs w:val="24"/>
                <w:lang w:val="sq-AL"/>
              </w:rPr>
              <w:lastRenderedPageBreak/>
              <w:t xml:space="preserve">                   PROJEKTET ME BASHKËFINANCIM PËR VITIN 2024 /2025</w:t>
            </w:r>
          </w:p>
          <w:p w14:paraId="5606646D" w14:textId="77777777" w:rsidR="00B331AE" w:rsidRPr="00C41509" w:rsidRDefault="00B331AE" w:rsidP="00B331AE">
            <w:pPr>
              <w:rPr>
                <w:rFonts w:asciiTheme="minorHAnsi" w:hAnsiTheme="minorHAnsi" w:cstheme="minorHAnsi"/>
                <w:b/>
                <w:bCs/>
                <w:sz w:val="24"/>
                <w:szCs w:val="24"/>
                <w:lang w:val="sq-AL"/>
              </w:rPr>
            </w:pPr>
          </w:p>
        </w:tc>
      </w:tr>
      <w:tr w:rsidR="00B331AE" w:rsidRPr="00C41509" w14:paraId="1CA15149" w14:textId="77777777" w:rsidTr="004A1A99">
        <w:trPr>
          <w:trHeight w:val="374"/>
        </w:trPr>
        <w:tc>
          <w:tcPr>
            <w:tcW w:w="625" w:type="dxa"/>
            <w:noWrap/>
            <w:hideMark/>
          </w:tcPr>
          <w:p w14:paraId="27DAD940"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 </w:t>
            </w:r>
          </w:p>
        </w:tc>
        <w:tc>
          <w:tcPr>
            <w:tcW w:w="3330" w:type="dxa"/>
            <w:noWrap/>
            <w:hideMark/>
          </w:tcPr>
          <w:p w14:paraId="11CD347C"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Emërtimi i projektit</w:t>
            </w:r>
          </w:p>
        </w:tc>
        <w:tc>
          <w:tcPr>
            <w:tcW w:w="2340" w:type="dxa"/>
            <w:hideMark/>
          </w:tcPr>
          <w:p w14:paraId="0863306C"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Vlera e parashikuar</w:t>
            </w:r>
          </w:p>
        </w:tc>
        <w:tc>
          <w:tcPr>
            <w:tcW w:w="2430" w:type="dxa"/>
            <w:hideMark/>
          </w:tcPr>
          <w:p w14:paraId="60455BA0"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Vlera e kontraktuar</w:t>
            </w:r>
          </w:p>
        </w:tc>
        <w:tc>
          <w:tcPr>
            <w:tcW w:w="2520" w:type="dxa"/>
            <w:hideMark/>
          </w:tcPr>
          <w:p w14:paraId="5FD8F266"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Kompania</w:t>
            </w:r>
          </w:p>
        </w:tc>
        <w:tc>
          <w:tcPr>
            <w:tcW w:w="2250" w:type="dxa"/>
            <w:hideMark/>
          </w:tcPr>
          <w:p w14:paraId="20D814C3"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Gjendja aktuale</w:t>
            </w:r>
          </w:p>
        </w:tc>
      </w:tr>
      <w:tr w:rsidR="00B331AE" w:rsidRPr="00C41509" w14:paraId="1F7080CA" w14:textId="77777777" w:rsidTr="004A1A99">
        <w:trPr>
          <w:trHeight w:val="749"/>
        </w:trPr>
        <w:tc>
          <w:tcPr>
            <w:tcW w:w="625" w:type="dxa"/>
            <w:noWrap/>
            <w:hideMark/>
          </w:tcPr>
          <w:p w14:paraId="73B82C31"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1</w:t>
            </w:r>
          </w:p>
        </w:tc>
        <w:tc>
          <w:tcPr>
            <w:tcW w:w="3330" w:type="dxa"/>
            <w:hideMark/>
          </w:tcPr>
          <w:p w14:paraId="7B84495C"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rrjetit të ujësjellësit në fshatin Cërrnicë</w:t>
            </w:r>
          </w:p>
        </w:tc>
        <w:tc>
          <w:tcPr>
            <w:tcW w:w="2340" w:type="dxa"/>
            <w:hideMark/>
          </w:tcPr>
          <w:p w14:paraId="1CFF4E7A"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753,550.92 </w:t>
            </w:r>
          </w:p>
        </w:tc>
        <w:tc>
          <w:tcPr>
            <w:tcW w:w="2430" w:type="dxa"/>
            <w:hideMark/>
          </w:tcPr>
          <w:p w14:paraId="09726222"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750,000.00 </w:t>
            </w:r>
          </w:p>
        </w:tc>
        <w:tc>
          <w:tcPr>
            <w:tcW w:w="2520" w:type="dxa"/>
            <w:noWrap/>
            <w:hideMark/>
          </w:tcPr>
          <w:p w14:paraId="042B7498"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Teuta M</w:t>
            </w:r>
          </w:p>
        </w:tc>
        <w:tc>
          <w:tcPr>
            <w:tcW w:w="2250" w:type="dxa"/>
            <w:noWrap/>
            <w:hideMark/>
          </w:tcPr>
          <w:p w14:paraId="12248E37"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në proces</w:t>
            </w:r>
          </w:p>
        </w:tc>
      </w:tr>
      <w:tr w:rsidR="00B331AE" w:rsidRPr="00C41509" w14:paraId="070546DA" w14:textId="77777777" w:rsidTr="004A1A99">
        <w:trPr>
          <w:trHeight w:val="302"/>
        </w:trPr>
        <w:tc>
          <w:tcPr>
            <w:tcW w:w="625" w:type="dxa"/>
            <w:noWrap/>
            <w:hideMark/>
          </w:tcPr>
          <w:p w14:paraId="3A0990B0"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2</w:t>
            </w:r>
          </w:p>
        </w:tc>
        <w:tc>
          <w:tcPr>
            <w:tcW w:w="3330" w:type="dxa"/>
            <w:noWrap/>
            <w:hideMark/>
          </w:tcPr>
          <w:p w14:paraId="1C007878"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rrugës Ranatoc-Kokaj</w:t>
            </w:r>
          </w:p>
        </w:tc>
        <w:tc>
          <w:tcPr>
            <w:tcW w:w="2340" w:type="dxa"/>
            <w:hideMark/>
          </w:tcPr>
          <w:p w14:paraId="591A66D6"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569,135.37 </w:t>
            </w:r>
          </w:p>
        </w:tc>
        <w:tc>
          <w:tcPr>
            <w:tcW w:w="2430" w:type="dxa"/>
            <w:hideMark/>
          </w:tcPr>
          <w:p w14:paraId="64E81860"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569,135.37 </w:t>
            </w:r>
          </w:p>
        </w:tc>
        <w:tc>
          <w:tcPr>
            <w:tcW w:w="2520" w:type="dxa"/>
            <w:noWrap/>
            <w:hideMark/>
          </w:tcPr>
          <w:p w14:paraId="36FC05A6"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El bau</w:t>
            </w:r>
          </w:p>
        </w:tc>
        <w:tc>
          <w:tcPr>
            <w:tcW w:w="2250" w:type="dxa"/>
            <w:noWrap/>
            <w:hideMark/>
          </w:tcPr>
          <w:p w14:paraId="7D7184EC"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në proces</w:t>
            </w:r>
          </w:p>
        </w:tc>
      </w:tr>
      <w:tr w:rsidR="00B331AE" w:rsidRPr="00C41509" w14:paraId="797C404B" w14:textId="77777777" w:rsidTr="004A1A99">
        <w:trPr>
          <w:trHeight w:val="605"/>
        </w:trPr>
        <w:tc>
          <w:tcPr>
            <w:tcW w:w="625" w:type="dxa"/>
            <w:noWrap/>
            <w:hideMark/>
          </w:tcPr>
          <w:p w14:paraId="707BC912"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3</w:t>
            </w:r>
          </w:p>
        </w:tc>
        <w:tc>
          <w:tcPr>
            <w:tcW w:w="3330" w:type="dxa"/>
            <w:hideMark/>
          </w:tcPr>
          <w:p w14:paraId="57DDBA5D"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rrugës së Kumanovës me kyçje në rrugën e Zhegrës</w:t>
            </w:r>
          </w:p>
        </w:tc>
        <w:tc>
          <w:tcPr>
            <w:tcW w:w="2340" w:type="dxa"/>
            <w:hideMark/>
          </w:tcPr>
          <w:p w14:paraId="70436151"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430" w:type="dxa"/>
            <w:hideMark/>
          </w:tcPr>
          <w:p w14:paraId="63F950F7"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440,000.00 </w:t>
            </w:r>
          </w:p>
        </w:tc>
        <w:tc>
          <w:tcPr>
            <w:tcW w:w="2520" w:type="dxa"/>
            <w:noWrap/>
            <w:hideMark/>
          </w:tcPr>
          <w:p w14:paraId="6EA40D56"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Zuka</w:t>
            </w:r>
          </w:p>
        </w:tc>
        <w:tc>
          <w:tcPr>
            <w:tcW w:w="2250" w:type="dxa"/>
            <w:noWrap/>
            <w:hideMark/>
          </w:tcPr>
          <w:p w14:paraId="26A094E1"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në proces</w:t>
            </w:r>
          </w:p>
        </w:tc>
      </w:tr>
      <w:tr w:rsidR="00B331AE" w:rsidRPr="00C41509" w14:paraId="7F8D2E9A" w14:textId="77777777" w:rsidTr="004A1A99">
        <w:trPr>
          <w:trHeight w:val="605"/>
        </w:trPr>
        <w:tc>
          <w:tcPr>
            <w:tcW w:w="625" w:type="dxa"/>
            <w:noWrap/>
            <w:hideMark/>
          </w:tcPr>
          <w:p w14:paraId="2EBB852B"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4</w:t>
            </w:r>
          </w:p>
        </w:tc>
        <w:tc>
          <w:tcPr>
            <w:tcW w:w="3330" w:type="dxa"/>
            <w:hideMark/>
          </w:tcPr>
          <w:p w14:paraId="6AF08947"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Rruga në qytetin e Gjilanit Enver Miftari te Morava e Binçes</w:t>
            </w:r>
          </w:p>
        </w:tc>
        <w:tc>
          <w:tcPr>
            <w:tcW w:w="2340" w:type="dxa"/>
            <w:hideMark/>
          </w:tcPr>
          <w:p w14:paraId="28CF4DA6"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430" w:type="dxa"/>
            <w:hideMark/>
          </w:tcPr>
          <w:p w14:paraId="33E29FAA"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300,000.00 </w:t>
            </w:r>
          </w:p>
        </w:tc>
        <w:tc>
          <w:tcPr>
            <w:tcW w:w="2520" w:type="dxa"/>
            <w:noWrap/>
            <w:hideMark/>
          </w:tcPr>
          <w:p w14:paraId="181405BE"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El  bau</w:t>
            </w:r>
          </w:p>
        </w:tc>
        <w:tc>
          <w:tcPr>
            <w:tcW w:w="2250" w:type="dxa"/>
            <w:noWrap/>
            <w:hideMark/>
          </w:tcPr>
          <w:p w14:paraId="532CFA5A"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e përfunduar</w:t>
            </w:r>
          </w:p>
        </w:tc>
      </w:tr>
      <w:tr w:rsidR="00B331AE" w:rsidRPr="00C41509" w14:paraId="5C53BDC1" w14:textId="77777777" w:rsidTr="004A1A99">
        <w:trPr>
          <w:trHeight w:val="302"/>
        </w:trPr>
        <w:tc>
          <w:tcPr>
            <w:tcW w:w="625" w:type="dxa"/>
            <w:noWrap/>
            <w:hideMark/>
          </w:tcPr>
          <w:p w14:paraId="6641B6F7"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5</w:t>
            </w:r>
          </w:p>
        </w:tc>
        <w:tc>
          <w:tcPr>
            <w:tcW w:w="3330" w:type="dxa"/>
            <w:hideMark/>
          </w:tcPr>
          <w:p w14:paraId="021506AA"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Zgjerimi i rrugës Hamdi Kurteshi</w:t>
            </w:r>
          </w:p>
        </w:tc>
        <w:tc>
          <w:tcPr>
            <w:tcW w:w="2340" w:type="dxa"/>
            <w:hideMark/>
          </w:tcPr>
          <w:p w14:paraId="7BAD4E91"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430" w:type="dxa"/>
            <w:hideMark/>
          </w:tcPr>
          <w:p w14:paraId="42AC1454"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2,365,834.81 </w:t>
            </w:r>
          </w:p>
        </w:tc>
        <w:tc>
          <w:tcPr>
            <w:tcW w:w="2520" w:type="dxa"/>
            <w:noWrap/>
            <w:hideMark/>
          </w:tcPr>
          <w:p w14:paraId="5E94AA76"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Teuta M</w:t>
            </w:r>
          </w:p>
        </w:tc>
        <w:tc>
          <w:tcPr>
            <w:tcW w:w="2250" w:type="dxa"/>
            <w:noWrap/>
            <w:hideMark/>
          </w:tcPr>
          <w:p w14:paraId="085C69CE"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në proces</w:t>
            </w:r>
          </w:p>
        </w:tc>
      </w:tr>
      <w:tr w:rsidR="00B331AE" w:rsidRPr="00C41509" w14:paraId="3017DAA9" w14:textId="77777777" w:rsidTr="004A1A99">
        <w:trPr>
          <w:trHeight w:val="605"/>
        </w:trPr>
        <w:tc>
          <w:tcPr>
            <w:tcW w:w="625" w:type="dxa"/>
            <w:noWrap/>
            <w:hideMark/>
          </w:tcPr>
          <w:p w14:paraId="13A37E9E"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6</w:t>
            </w:r>
          </w:p>
        </w:tc>
        <w:tc>
          <w:tcPr>
            <w:tcW w:w="3330" w:type="dxa"/>
            <w:hideMark/>
          </w:tcPr>
          <w:p w14:paraId="023D1D4A"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Ndërtimi  dhe asfaltimi i </w:t>
            </w:r>
            <w:r w:rsidR="00F0265A" w:rsidRPr="00C41509">
              <w:rPr>
                <w:rFonts w:asciiTheme="minorHAnsi" w:hAnsiTheme="minorHAnsi" w:cstheme="minorHAnsi"/>
                <w:sz w:val="24"/>
                <w:szCs w:val="24"/>
                <w:lang w:val="sq-AL"/>
              </w:rPr>
              <w:t>rrugës</w:t>
            </w:r>
            <w:r w:rsidRPr="00C41509">
              <w:rPr>
                <w:rFonts w:asciiTheme="minorHAnsi" w:hAnsiTheme="minorHAnsi" w:cstheme="minorHAnsi"/>
                <w:sz w:val="24"/>
                <w:szCs w:val="24"/>
                <w:lang w:val="sq-AL"/>
              </w:rPr>
              <w:t xml:space="preserve"> Dobërqan Pogragjë</w:t>
            </w:r>
          </w:p>
        </w:tc>
        <w:tc>
          <w:tcPr>
            <w:tcW w:w="2340" w:type="dxa"/>
            <w:hideMark/>
          </w:tcPr>
          <w:p w14:paraId="7D994199"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430" w:type="dxa"/>
            <w:hideMark/>
          </w:tcPr>
          <w:p w14:paraId="7B7680BE"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320,500.00 </w:t>
            </w:r>
          </w:p>
        </w:tc>
        <w:tc>
          <w:tcPr>
            <w:tcW w:w="2520" w:type="dxa"/>
            <w:noWrap/>
            <w:hideMark/>
          </w:tcPr>
          <w:p w14:paraId="0C35FB07"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El bau</w:t>
            </w:r>
          </w:p>
        </w:tc>
        <w:tc>
          <w:tcPr>
            <w:tcW w:w="2250" w:type="dxa"/>
            <w:noWrap/>
            <w:hideMark/>
          </w:tcPr>
          <w:p w14:paraId="0DEBF4B7"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në proces</w:t>
            </w:r>
          </w:p>
        </w:tc>
      </w:tr>
      <w:tr w:rsidR="00B331AE" w:rsidRPr="00C41509" w14:paraId="30698734" w14:textId="77777777" w:rsidTr="004A1A99">
        <w:trPr>
          <w:trHeight w:val="576"/>
        </w:trPr>
        <w:tc>
          <w:tcPr>
            <w:tcW w:w="625" w:type="dxa"/>
            <w:noWrap/>
            <w:hideMark/>
          </w:tcPr>
          <w:p w14:paraId="1E2C587E"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7</w:t>
            </w:r>
          </w:p>
        </w:tc>
        <w:tc>
          <w:tcPr>
            <w:tcW w:w="3330" w:type="dxa"/>
            <w:noWrap/>
            <w:hideMark/>
          </w:tcPr>
          <w:p w14:paraId="264B9E1C"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“Rrugët Tahir Sinani dhe Nekibe Kelmendi”</w:t>
            </w:r>
          </w:p>
        </w:tc>
        <w:tc>
          <w:tcPr>
            <w:tcW w:w="2340" w:type="dxa"/>
            <w:hideMark/>
          </w:tcPr>
          <w:p w14:paraId="3DFD64D3"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499,800.00 </w:t>
            </w:r>
          </w:p>
        </w:tc>
        <w:tc>
          <w:tcPr>
            <w:tcW w:w="2430" w:type="dxa"/>
            <w:hideMark/>
          </w:tcPr>
          <w:p w14:paraId="3D11C586"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489,506.82 </w:t>
            </w:r>
          </w:p>
        </w:tc>
        <w:tc>
          <w:tcPr>
            <w:tcW w:w="2520" w:type="dxa"/>
            <w:hideMark/>
          </w:tcPr>
          <w:p w14:paraId="6DD37B78"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Zuka dhe Tali</w:t>
            </w:r>
          </w:p>
        </w:tc>
        <w:tc>
          <w:tcPr>
            <w:tcW w:w="2250" w:type="dxa"/>
            <w:hideMark/>
          </w:tcPr>
          <w:p w14:paraId="6534A9F8"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e kontraktuar</w:t>
            </w:r>
          </w:p>
        </w:tc>
      </w:tr>
      <w:tr w:rsidR="00B331AE" w:rsidRPr="00C41509" w14:paraId="0D3485F4" w14:textId="77777777" w:rsidTr="004A1A99">
        <w:trPr>
          <w:trHeight w:val="605"/>
        </w:trPr>
        <w:tc>
          <w:tcPr>
            <w:tcW w:w="625" w:type="dxa"/>
            <w:noWrap/>
            <w:hideMark/>
          </w:tcPr>
          <w:p w14:paraId="5B74B63F"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8</w:t>
            </w:r>
          </w:p>
        </w:tc>
        <w:tc>
          <w:tcPr>
            <w:tcW w:w="3330" w:type="dxa"/>
            <w:hideMark/>
          </w:tcPr>
          <w:p w14:paraId="27807F5B"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“Rrugët lidhëse në rrugët Livoç i Ulët - Cërrnicë”</w:t>
            </w:r>
          </w:p>
        </w:tc>
        <w:tc>
          <w:tcPr>
            <w:tcW w:w="2340" w:type="dxa"/>
            <w:hideMark/>
          </w:tcPr>
          <w:p w14:paraId="07A29231"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374,000.00 </w:t>
            </w:r>
          </w:p>
        </w:tc>
        <w:tc>
          <w:tcPr>
            <w:tcW w:w="2430" w:type="dxa"/>
            <w:hideMark/>
          </w:tcPr>
          <w:p w14:paraId="02CF03E6"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370,536.81 </w:t>
            </w:r>
          </w:p>
        </w:tc>
        <w:tc>
          <w:tcPr>
            <w:tcW w:w="2520" w:type="dxa"/>
            <w:noWrap/>
            <w:hideMark/>
          </w:tcPr>
          <w:p w14:paraId="5AD53478"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Tali</w:t>
            </w:r>
          </w:p>
        </w:tc>
        <w:tc>
          <w:tcPr>
            <w:tcW w:w="2250" w:type="dxa"/>
            <w:noWrap/>
            <w:hideMark/>
          </w:tcPr>
          <w:p w14:paraId="404AB5FD"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në proces</w:t>
            </w:r>
          </w:p>
        </w:tc>
      </w:tr>
      <w:tr w:rsidR="00B331AE" w:rsidRPr="00C41509" w14:paraId="7536DFAA" w14:textId="77777777" w:rsidTr="004A1A99">
        <w:trPr>
          <w:trHeight w:val="576"/>
        </w:trPr>
        <w:tc>
          <w:tcPr>
            <w:tcW w:w="625" w:type="dxa"/>
            <w:noWrap/>
            <w:hideMark/>
          </w:tcPr>
          <w:p w14:paraId="3303895B"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9</w:t>
            </w:r>
          </w:p>
        </w:tc>
        <w:tc>
          <w:tcPr>
            <w:tcW w:w="3330" w:type="dxa"/>
            <w:hideMark/>
          </w:tcPr>
          <w:p w14:paraId="29B925E0"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rrugës Fidanishtë 2”</w:t>
            </w:r>
          </w:p>
        </w:tc>
        <w:tc>
          <w:tcPr>
            <w:tcW w:w="2340" w:type="dxa"/>
            <w:hideMark/>
          </w:tcPr>
          <w:p w14:paraId="3EEED698"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560,000.00 </w:t>
            </w:r>
          </w:p>
        </w:tc>
        <w:tc>
          <w:tcPr>
            <w:tcW w:w="2430" w:type="dxa"/>
            <w:noWrap/>
            <w:hideMark/>
          </w:tcPr>
          <w:p w14:paraId="6BAB6559"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520" w:type="dxa"/>
            <w:noWrap/>
            <w:hideMark/>
          </w:tcPr>
          <w:p w14:paraId="295C0942"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250" w:type="dxa"/>
            <w:hideMark/>
          </w:tcPr>
          <w:p w14:paraId="4ADC019E"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procedurë tenderimit</w:t>
            </w:r>
          </w:p>
        </w:tc>
      </w:tr>
      <w:tr w:rsidR="00B331AE" w:rsidRPr="00C41509" w14:paraId="3109C802" w14:textId="77777777" w:rsidTr="004A1A99">
        <w:trPr>
          <w:trHeight w:val="576"/>
        </w:trPr>
        <w:tc>
          <w:tcPr>
            <w:tcW w:w="625" w:type="dxa"/>
            <w:noWrap/>
            <w:hideMark/>
          </w:tcPr>
          <w:p w14:paraId="552F71B8"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10</w:t>
            </w:r>
          </w:p>
        </w:tc>
        <w:tc>
          <w:tcPr>
            <w:tcW w:w="3330" w:type="dxa"/>
            <w:hideMark/>
          </w:tcPr>
          <w:p w14:paraId="182A8E84"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trotuarit në fshatin Bresalc”</w:t>
            </w:r>
          </w:p>
        </w:tc>
        <w:tc>
          <w:tcPr>
            <w:tcW w:w="2340" w:type="dxa"/>
            <w:hideMark/>
          </w:tcPr>
          <w:p w14:paraId="33AA1C4B"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453,000.00 </w:t>
            </w:r>
          </w:p>
        </w:tc>
        <w:tc>
          <w:tcPr>
            <w:tcW w:w="2430" w:type="dxa"/>
            <w:hideMark/>
          </w:tcPr>
          <w:p w14:paraId="200C47E2"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520" w:type="dxa"/>
            <w:hideMark/>
          </w:tcPr>
          <w:p w14:paraId="122E6C64"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250" w:type="dxa"/>
            <w:hideMark/>
          </w:tcPr>
          <w:p w14:paraId="1A00F027"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procedurë vlerësimit</w:t>
            </w:r>
          </w:p>
        </w:tc>
      </w:tr>
      <w:tr w:rsidR="00B331AE" w:rsidRPr="00C41509" w14:paraId="013EF142" w14:textId="77777777" w:rsidTr="004A1A99">
        <w:trPr>
          <w:trHeight w:val="576"/>
        </w:trPr>
        <w:tc>
          <w:tcPr>
            <w:tcW w:w="625" w:type="dxa"/>
            <w:noWrap/>
            <w:hideMark/>
          </w:tcPr>
          <w:p w14:paraId="5F4AC546"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11</w:t>
            </w:r>
          </w:p>
        </w:tc>
        <w:tc>
          <w:tcPr>
            <w:tcW w:w="3330" w:type="dxa"/>
            <w:hideMark/>
          </w:tcPr>
          <w:p w14:paraId="527EF262"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rruga afër Vali Ranch</w:t>
            </w:r>
          </w:p>
        </w:tc>
        <w:tc>
          <w:tcPr>
            <w:tcW w:w="2340" w:type="dxa"/>
            <w:hideMark/>
          </w:tcPr>
          <w:p w14:paraId="6B257F47"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74,853.01 </w:t>
            </w:r>
          </w:p>
        </w:tc>
        <w:tc>
          <w:tcPr>
            <w:tcW w:w="2430" w:type="dxa"/>
            <w:hideMark/>
          </w:tcPr>
          <w:p w14:paraId="1890B34B"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520" w:type="dxa"/>
            <w:hideMark/>
          </w:tcPr>
          <w:p w14:paraId="023AF853"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250" w:type="dxa"/>
            <w:hideMark/>
          </w:tcPr>
          <w:p w14:paraId="2B5544D9"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procedurë vlerësimit</w:t>
            </w:r>
          </w:p>
        </w:tc>
      </w:tr>
      <w:tr w:rsidR="00B331AE" w:rsidRPr="00C41509" w14:paraId="1793ACC3" w14:textId="77777777" w:rsidTr="004A1A99">
        <w:trPr>
          <w:trHeight w:val="302"/>
        </w:trPr>
        <w:tc>
          <w:tcPr>
            <w:tcW w:w="625" w:type="dxa"/>
            <w:noWrap/>
            <w:hideMark/>
          </w:tcPr>
          <w:p w14:paraId="66BA32D6"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12</w:t>
            </w:r>
          </w:p>
        </w:tc>
        <w:tc>
          <w:tcPr>
            <w:tcW w:w="3330" w:type="dxa"/>
            <w:hideMark/>
          </w:tcPr>
          <w:p w14:paraId="103D2EFC"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Rrugët në lagjen Dardani</w:t>
            </w:r>
          </w:p>
        </w:tc>
        <w:tc>
          <w:tcPr>
            <w:tcW w:w="2340" w:type="dxa"/>
            <w:hideMark/>
          </w:tcPr>
          <w:p w14:paraId="1640466D"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57,063.40 </w:t>
            </w:r>
          </w:p>
        </w:tc>
        <w:tc>
          <w:tcPr>
            <w:tcW w:w="2430" w:type="dxa"/>
            <w:hideMark/>
          </w:tcPr>
          <w:p w14:paraId="3ADA8503"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84,979.40</w:t>
            </w:r>
          </w:p>
        </w:tc>
        <w:tc>
          <w:tcPr>
            <w:tcW w:w="2520" w:type="dxa"/>
            <w:hideMark/>
          </w:tcPr>
          <w:p w14:paraId="6C2D8D84"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Zuka</w:t>
            </w:r>
          </w:p>
        </w:tc>
        <w:tc>
          <w:tcPr>
            <w:tcW w:w="2250" w:type="dxa"/>
            <w:hideMark/>
          </w:tcPr>
          <w:p w14:paraId="2A9B0175"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e kontraktuar</w:t>
            </w:r>
          </w:p>
        </w:tc>
      </w:tr>
      <w:tr w:rsidR="00B331AE" w:rsidRPr="00900AEB" w14:paraId="6DEB82C4" w14:textId="77777777" w:rsidTr="004A1A99">
        <w:trPr>
          <w:trHeight w:val="605"/>
        </w:trPr>
        <w:tc>
          <w:tcPr>
            <w:tcW w:w="625" w:type="dxa"/>
            <w:noWrap/>
            <w:hideMark/>
          </w:tcPr>
          <w:p w14:paraId="175784B7"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13</w:t>
            </w:r>
          </w:p>
        </w:tc>
        <w:tc>
          <w:tcPr>
            <w:tcW w:w="3330" w:type="dxa"/>
            <w:hideMark/>
          </w:tcPr>
          <w:p w14:paraId="138B2C16"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rrugëve në fshatrat Lipovicë, Muçibabë dhe Depcë</w:t>
            </w:r>
          </w:p>
        </w:tc>
        <w:tc>
          <w:tcPr>
            <w:tcW w:w="2340" w:type="dxa"/>
            <w:hideMark/>
          </w:tcPr>
          <w:p w14:paraId="5D270608"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124,000.00 </w:t>
            </w:r>
          </w:p>
        </w:tc>
        <w:tc>
          <w:tcPr>
            <w:tcW w:w="2430" w:type="dxa"/>
            <w:hideMark/>
          </w:tcPr>
          <w:p w14:paraId="3D1F4A08"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520" w:type="dxa"/>
            <w:hideMark/>
          </w:tcPr>
          <w:p w14:paraId="7467E8AC" w14:textId="77777777" w:rsidR="00B331AE" w:rsidRPr="00900AEB" w:rsidRDefault="00B331AE" w:rsidP="00B331AE">
            <w:pPr>
              <w:rPr>
                <w:rFonts w:asciiTheme="minorHAnsi" w:hAnsiTheme="minorHAnsi" w:cstheme="minorHAnsi"/>
                <w:sz w:val="24"/>
                <w:szCs w:val="24"/>
                <w:lang w:val="sq-AL"/>
              </w:rPr>
            </w:pPr>
            <w:r w:rsidRPr="00900AEB">
              <w:rPr>
                <w:rFonts w:asciiTheme="minorHAnsi" w:hAnsiTheme="minorHAnsi" w:cstheme="minorHAnsi"/>
                <w:sz w:val="24"/>
                <w:szCs w:val="24"/>
                <w:lang w:val="sq-AL"/>
              </w:rPr>
              <w:t> </w:t>
            </w:r>
          </w:p>
        </w:tc>
        <w:tc>
          <w:tcPr>
            <w:tcW w:w="2250" w:type="dxa"/>
            <w:hideMark/>
          </w:tcPr>
          <w:p w14:paraId="51561189" w14:textId="77777777" w:rsidR="00B331AE" w:rsidRPr="00900AEB" w:rsidRDefault="00B331AE" w:rsidP="00B331AE">
            <w:pPr>
              <w:rPr>
                <w:rFonts w:asciiTheme="minorHAnsi" w:hAnsiTheme="minorHAnsi" w:cstheme="minorHAnsi"/>
                <w:sz w:val="24"/>
                <w:szCs w:val="24"/>
                <w:lang w:val="sq-AL"/>
              </w:rPr>
            </w:pPr>
            <w:r w:rsidRPr="00900AEB">
              <w:rPr>
                <w:rFonts w:asciiTheme="minorHAnsi" w:hAnsiTheme="minorHAnsi" w:cstheme="minorHAnsi"/>
                <w:sz w:val="24"/>
                <w:szCs w:val="24"/>
                <w:lang w:val="sq-AL"/>
              </w:rPr>
              <w:t>procedurë vlerësimit</w:t>
            </w:r>
          </w:p>
        </w:tc>
      </w:tr>
      <w:tr w:rsidR="00B331AE" w:rsidRPr="00900AEB" w14:paraId="0F8571ED" w14:textId="77777777" w:rsidTr="004A1A99">
        <w:trPr>
          <w:trHeight w:val="605"/>
        </w:trPr>
        <w:tc>
          <w:tcPr>
            <w:tcW w:w="625" w:type="dxa"/>
            <w:noWrap/>
            <w:hideMark/>
          </w:tcPr>
          <w:p w14:paraId="7F049CC6"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lastRenderedPageBreak/>
              <w:t>14</w:t>
            </w:r>
          </w:p>
        </w:tc>
        <w:tc>
          <w:tcPr>
            <w:tcW w:w="3330" w:type="dxa"/>
            <w:hideMark/>
          </w:tcPr>
          <w:p w14:paraId="6EFF56A2"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Këndi i lojërave  për komunitetin e lagjes Arbëria- Gjilan</w:t>
            </w:r>
          </w:p>
        </w:tc>
        <w:tc>
          <w:tcPr>
            <w:tcW w:w="2340" w:type="dxa"/>
            <w:hideMark/>
          </w:tcPr>
          <w:p w14:paraId="54AB64AF"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15,000.00 </w:t>
            </w:r>
          </w:p>
        </w:tc>
        <w:tc>
          <w:tcPr>
            <w:tcW w:w="2430" w:type="dxa"/>
            <w:hideMark/>
          </w:tcPr>
          <w:p w14:paraId="4E4273B3"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13,444.50</w:t>
            </w:r>
          </w:p>
        </w:tc>
        <w:tc>
          <w:tcPr>
            <w:tcW w:w="2520" w:type="dxa"/>
            <w:hideMark/>
          </w:tcPr>
          <w:p w14:paraId="665D89F8" w14:textId="77777777" w:rsidR="00B331AE" w:rsidRPr="00900AEB" w:rsidRDefault="00B331AE" w:rsidP="00B331AE">
            <w:pPr>
              <w:rPr>
                <w:rFonts w:asciiTheme="minorHAnsi" w:hAnsiTheme="minorHAnsi" w:cstheme="minorHAnsi"/>
                <w:sz w:val="24"/>
                <w:szCs w:val="24"/>
                <w:lang w:val="sq-AL"/>
              </w:rPr>
            </w:pPr>
            <w:r w:rsidRPr="00900AEB">
              <w:rPr>
                <w:rFonts w:asciiTheme="minorHAnsi" w:hAnsiTheme="minorHAnsi" w:cstheme="minorHAnsi"/>
                <w:sz w:val="24"/>
                <w:szCs w:val="24"/>
                <w:lang w:val="sq-AL"/>
              </w:rPr>
              <w:t> Bereqeti - ing sh.p.k</w:t>
            </w:r>
          </w:p>
        </w:tc>
        <w:tc>
          <w:tcPr>
            <w:tcW w:w="2250" w:type="dxa"/>
            <w:hideMark/>
          </w:tcPr>
          <w:p w14:paraId="2D82D72C" w14:textId="77777777" w:rsidR="00B331AE" w:rsidRPr="00900AEB" w:rsidRDefault="00B331AE" w:rsidP="00B331AE">
            <w:pPr>
              <w:rPr>
                <w:rFonts w:asciiTheme="minorHAnsi" w:hAnsiTheme="minorHAnsi" w:cstheme="minorHAnsi"/>
                <w:sz w:val="24"/>
                <w:szCs w:val="24"/>
                <w:lang w:val="sq-AL"/>
              </w:rPr>
            </w:pPr>
            <w:r w:rsidRPr="00900AEB">
              <w:rPr>
                <w:rFonts w:asciiTheme="minorHAnsi" w:hAnsiTheme="minorHAnsi" w:cstheme="minorHAnsi"/>
                <w:sz w:val="24"/>
                <w:szCs w:val="24"/>
                <w:lang w:val="sq-AL"/>
              </w:rPr>
              <w:t>e përfunduar</w:t>
            </w:r>
          </w:p>
        </w:tc>
      </w:tr>
      <w:tr w:rsidR="00B331AE" w:rsidRPr="00900AEB" w14:paraId="47DE5852" w14:textId="77777777" w:rsidTr="004A1A99">
        <w:trPr>
          <w:trHeight w:val="288"/>
        </w:trPr>
        <w:tc>
          <w:tcPr>
            <w:tcW w:w="625" w:type="dxa"/>
            <w:noWrap/>
            <w:hideMark/>
          </w:tcPr>
          <w:p w14:paraId="0D705AC1"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3330" w:type="dxa"/>
            <w:noWrap/>
            <w:hideMark/>
          </w:tcPr>
          <w:p w14:paraId="2A5666CC"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TOTALI:</w:t>
            </w:r>
          </w:p>
        </w:tc>
        <w:tc>
          <w:tcPr>
            <w:tcW w:w="2340" w:type="dxa"/>
            <w:noWrap/>
            <w:hideMark/>
          </w:tcPr>
          <w:p w14:paraId="4FB25AED"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 </w:t>
            </w:r>
          </w:p>
        </w:tc>
        <w:tc>
          <w:tcPr>
            <w:tcW w:w="2430" w:type="dxa"/>
            <w:noWrap/>
            <w:hideMark/>
          </w:tcPr>
          <w:p w14:paraId="0857267E"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 xml:space="preserve"> €      5,705,493.21 </w:t>
            </w:r>
          </w:p>
        </w:tc>
        <w:tc>
          <w:tcPr>
            <w:tcW w:w="2520" w:type="dxa"/>
            <w:noWrap/>
            <w:hideMark/>
          </w:tcPr>
          <w:p w14:paraId="126C74EF" w14:textId="77777777" w:rsidR="00B331AE" w:rsidRPr="00900AEB" w:rsidRDefault="00B331AE" w:rsidP="00B331AE">
            <w:pPr>
              <w:rPr>
                <w:rFonts w:asciiTheme="minorHAnsi" w:hAnsiTheme="minorHAnsi" w:cstheme="minorHAnsi"/>
                <w:sz w:val="24"/>
                <w:szCs w:val="24"/>
                <w:lang w:val="sq-AL"/>
              </w:rPr>
            </w:pPr>
            <w:r w:rsidRPr="00900AEB">
              <w:rPr>
                <w:rFonts w:asciiTheme="minorHAnsi" w:hAnsiTheme="minorHAnsi" w:cstheme="minorHAnsi"/>
                <w:sz w:val="24"/>
                <w:szCs w:val="24"/>
                <w:lang w:val="sq-AL"/>
              </w:rPr>
              <w:t> </w:t>
            </w:r>
          </w:p>
        </w:tc>
        <w:tc>
          <w:tcPr>
            <w:tcW w:w="2250" w:type="dxa"/>
            <w:noWrap/>
            <w:hideMark/>
          </w:tcPr>
          <w:p w14:paraId="65CEC166" w14:textId="77777777" w:rsidR="00B331AE" w:rsidRPr="00900AEB" w:rsidRDefault="00B331AE" w:rsidP="00B331AE">
            <w:pPr>
              <w:rPr>
                <w:rFonts w:asciiTheme="minorHAnsi" w:hAnsiTheme="minorHAnsi" w:cstheme="minorHAnsi"/>
                <w:sz w:val="24"/>
                <w:szCs w:val="24"/>
                <w:lang w:val="sq-AL"/>
              </w:rPr>
            </w:pPr>
            <w:r w:rsidRPr="00900AEB">
              <w:rPr>
                <w:rFonts w:asciiTheme="minorHAnsi" w:hAnsiTheme="minorHAnsi" w:cstheme="minorHAnsi"/>
                <w:sz w:val="24"/>
                <w:szCs w:val="24"/>
                <w:lang w:val="sq-AL"/>
              </w:rPr>
              <w:t> </w:t>
            </w:r>
          </w:p>
        </w:tc>
      </w:tr>
    </w:tbl>
    <w:p w14:paraId="37EF1BB4" w14:textId="77777777" w:rsidR="00B331AE" w:rsidRPr="00C41509" w:rsidRDefault="00B331AE" w:rsidP="00B331AE">
      <w:pPr>
        <w:rPr>
          <w:rFonts w:eastAsia="Times New Roman" w:cstheme="minorHAnsi"/>
          <w:sz w:val="24"/>
          <w:szCs w:val="24"/>
        </w:rPr>
      </w:pPr>
      <w:r w:rsidRPr="00C41509">
        <w:rPr>
          <w:rFonts w:eastAsia="Times New Roman" w:cstheme="minorHAnsi"/>
          <w:sz w:val="24"/>
          <w:szCs w:val="24"/>
        </w:rPr>
        <w:fldChar w:fldCharType="end"/>
      </w:r>
    </w:p>
    <w:p w14:paraId="6B06A107" w14:textId="77777777" w:rsidR="00B331AE" w:rsidRPr="00C41509" w:rsidRDefault="00B331AE" w:rsidP="00B331AE">
      <w:pPr>
        <w:rPr>
          <w:rFonts w:eastAsia="Times New Roman" w:cstheme="minorHAnsi"/>
          <w:sz w:val="24"/>
          <w:szCs w:val="24"/>
        </w:rPr>
      </w:pPr>
    </w:p>
    <w:p w14:paraId="785C852C" w14:textId="77777777" w:rsidR="00B331AE" w:rsidRPr="00C41509" w:rsidRDefault="00B331AE" w:rsidP="00B331AE">
      <w:pPr>
        <w:rPr>
          <w:rFonts w:eastAsiaTheme="minorEastAsia" w:cstheme="minorHAnsi"/>
          <w:sz w:val="24"/>
          <w:szCs w:val="24"/>
        </w:rPr>
      </w:pPr>
      <w:r w:rsidRPr="00C41509">
        <w:rPr>
          <w:rFonts w:eastAsia="Times New Roman" w:cstheme="minorHAnsi"/>
          <w:sz w:val="24"/>
          <w:szCs w:val="24"/>
        </w:rPr>
        <w:fldChar w:fldCharType="begin"/>
      </w:r>
      <w:r w:rsidRPr="00C41509">
        <w:rPr>
          <w:rFonts w:eastAsia="Times New Roman" w:cstheme="minorHAnsi"/>
          <w:sz w:val="24"/>
          <w:szCs w:val="24"/>
        </w:rPr>
        <w:instrText xml:space="preserve"> LINK Excel.Sheet.12 "C:\\Users\\arjeta.m.bllaca\\Downloads\\Projektet nga DSHPIB- dhjetor 22024. (1).xlsx" "Projektet nga DSHPIB!R26C1:R42C6" \a \f 5 \h  \* MERGEFORMAT </w:instrText>
      </w:r>
      <w:r w:rsidRPr="00C41509">
        <w:rPr>
          <w:rFonts w:eastAsia="Times New Roman" w:cstheme="minorHAnsi"/>
          <w:sz w:val="24"/>
          <w:szCs w:val="24"/>
        </w:rPr>
        <w:fldChar w:fldCharType="separate"/>
      </w:r>
    </w:p>
    <w:tbl>
      <w:tblPr>
        <w:tblStyle w:val="TableGrid0"/>
        <w:tblW w:w="13495" w:type="dxa"/>
        <w:tblLook w:val="04A0" w:firstRow="1" w:lastRow="0" w:firstColumn="1" w:lastColumn="0" w:noHBand="0" w:noVBand="1"/>
      </w:tblPr>
      <w:tblGrid>
        <w:gridCol w:w="625"/>
        <w:gridCol w:w="3330"/>
        <w:gridCol w:w="2340"/>
        <w:gridCol w:w="2430"/>
        <w:gridCol w:w="2520"/>
        <w:gridCol w:w="2250"/>
      </w:tblGrid>
      <w:tr w:rsidR="00B331AE" w:rsidRPr="00C41509" w14:paraId="61EE3B53" w14:textId="77777777" w:rsidTr="004A1A99">
        <w:trPr>
          <w:trHeight w:val="761"/>
        </w:trPr>
        <w:tc>
          <w:tcPr>
            <w:tcW w:w="13495" w:type="dxa"/>
            <w:gridSpan w:val="6"/>
            <w:noWrap/>
            <w:hideMark/>
          </w:tcPr>
          <w:p w14:paraId="106DDE1A"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Projektet me Bashkëfinancim 2024/2025</w:t>
            </w:r>
          </w:p>
        </w:tc>
      </w:tr>
      <w:tr w:rsidR="00B331AE" w:rsidRPr="00C41509" w14:paraId="16F5BE76" w14:textId="77777777" w:rsidTr="004A1A99">
        <w:trPr>
          <w:trHeight w:val="380"/>
        </w:trPr>
        <w:tc>
          <w:tcPr>
            <w:tcW w:w="625" w:type="dxa"/>
            <w:noWrap/>
            <w:hideMark/>
          </w:tcPr>
          <w:p w14:paraId="0B66BB9E"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 </w:t>
            </w:r>
          </w:p>
        </w:tc>
        <w:tc>
          <w:tcPr>
            <w:tcW w:w="3330" w:type="dxa"/>
            <w:noWrap/>
            <w:hideMark/>
          </w:tcPr>
          <w:p w14:paraId="7F38556A"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Emërtimi i projektit</w:t>
            </w:r>
          </w:p>
        </w:tc>
        <w:tc>
          <w:tcPr>
            <w:tcW w:w="2340" w:type="dxa"/>
            <w:hideMark/>
          </w:tcPr>
          <w:p w14:paraId="2F31CC7A"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Vlera e parashikuar</w:t>
            </w:r>
          </w:p>
        </w:tc>
        <w:tc>
          <w:tcPr>
            <w:tcW w:w="2430" w:type="dxa"/>
            <w:hideMark/>
          </w:tcPr>
          <w:p w14:paraId="247E3FA9"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Vlera e kontraktuar</w:t>
            </w:r>
          </w:p>
        </w:tc>
        <w:tc>
          <w:tcPr>
            <w:tcW w:w="2520" w:type="dxa"/>
            <w:hideMark/>
          </w:tcPr>
          <w:p w14:paraId="1A5CF9FC"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Kompania</w:t>
            </w:r>
          </w:p>
        </w:tc>
        <w:tc>
          <w:tcPr>
            <w:tcW w:w="2250" w:type="dxa"/>
            <w:hideMark/>
          </w:tcPr>
          <w:p w14:paraId="7BEEE5E0"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Gjendja aktuale</w:t>
            </w:r>
          </w:p>
        </w:tc>
      </w:tr>
      <w:tr w:rsidR="00B331AE" w:rsidRPr="00C41509" w14:paraId="7E085783" w14:textId="77777777" w:rsidTr="004A1A99">
        <w:trPr>
          <w:trHeight w:val="761"/>
        </w:trPr>
        <w:tc>
          <w:tcPr>
            <w:tcW w:w="625" w:type="dxa"/>
            <w:noWrap/>
            <w:hideMark/>
          </w:tcPr>
          <w:p w14:paraId="6C98608C"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1</w:t>
            </w:r>
          </w:p>
        </w:tc>
        <w:tc>
          <w:tcPr>
            <w:tcW w:w="3330" w:type="dxa"/>
            <w:hideMark/>
          </w:tcPr>
          <w:p w14:paraId="2CBCD718"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rrjetit të ujësjellësit në fshatin Cërrnicë</w:t>
            </w:r>
          </w:p>
        </w:tc>
        <w:tc>
          <w:tcPr>
            <w:tcW w:w="2340" w:type="dxa"/>
            <w:hideMark/>
          </w:tcPr>
          <w:p w14:paraId="63946D7D"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753,550.92 </w:t>
            </w:r>
          </w:p>
        </w:tc>
        <w:tc>
          <w:tcPr>
            <w:tcW w:w="2430" w:type="dxa"/>
            <w:hideMark/>
          </w:tcPr>
          <w:p w14:paraId="50392FF9"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750,000.00 </w:t>
            </w:r>
          </w:p>
        </w:tc>
        <w:tc>
          <w:tcPr>
            <w:tcW w:w="2520" w:type="dxa"/>
            <w:noWrap/>
            <w:hideMark/>
          </w:tcPr>
          <w:p w14:paraId="3CF23BF3"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Teuta M</w:t>
            </w:r>
          </w:p>
        </w:tc>
        <w:tc>
          <w:tcPr>
            <w:tcW w:w="2250" w:type="dxa"/>
            <w:noWrap/>
            <w:hideMark/>
          </w:tcPr>
          <w:p w14:paraId="33F2A09C"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në proces</w:t>
            </w:r>
          </w:p>
        </w:tc>
      </w:tr>
      <w:tr w:rsidR="00B331AE" w:rsidRPr="00C41509" w14:paraId="5767880A" w14:textId="77777777" w:rsidTr="004A1A99">
        <w:trPr>
          <w:trHeight w:val="307"/>
        </w:trPr>
        <w:tc>
          <w:tcPr>
            <w:tcW w:w="625" w:type="dxa"/>
            <w:noWrap/>
            <w:hideMark/>
          </w:tcPr>
          <w:p w14:paraId="21122A70"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2</w:t>
            </w:r>
          </w:p>
        </w:tc>
        <w:tc>
          <w:tcPr>
            <w:tcW w:w="3330" w:type="dxa"/>
            <w:noWrap/>
            <w:hideMark/>
          </w:tcPr>
          <w:p w14:paraId="50F2C940"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rrugës Ranatoc-Kokaj</w:t>
            </w:r>
          </w:p>
        </w:tc>
        <w:tc>
          <w:tcPr>
            <w:tcW w:w="2340" w:type="dxa"/>
            <w:hideMark/>
          </w:tcPr>
          <w:p w14:paraId="0D1F8FCB"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569,135.37 </w:t>
            </w:r>
          </w:p>
        </w:tc>
        <w:tc>
          <w:tcPr>
            <w:tcW w:w="2430" w:type="dxa"/>
            <w:hideMark/>
          </w:tcPr>
          <w:p w14:paraId="0EDC15AC"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569,135.37 </w:t>
            </w:r>
          </w:p>
        </w:tc>
        <w:tc>
          <w:tcPr>
            <w:tcW w:w="2520" w:type="dxa"/>
            <w:noWrap/>
            <w:hideMark/>
          </w:tcPr>
          <w:p w14:paraId="2C38206E"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El bau</w:t>
            </w:r>
          </w:p>
        </w:tc>
        <w:tc>
          <w:tcPr>
            <w:tcW w:w="2250" w:type="dxa"/>
            <w:noWrap/>
            <w:hideMark/>
          </w:tcPr>
          <w:p w14:paraId="0040F79A"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në proces</w:t>
            </w:r>
          </w:p>
        </w:tc>
      </w:tr>
      <w:tr w:rsidR="00B331AE" w:rsidRPr="00C41509" w14:paraId="1F83DF51" w14:textId="77777777" w:rsidTr="004A1A99">
        <w:trPr>
          <w:trHeight w:val="614"/>
        </w:trPr>
        <w:tc>
          <w:tcPr>
            <w:tcW w:w="625" w:type="dxa"/>
            <w:noWrap/>
            <w:hideMark/>
          </w:tcPr>
          <w:p w14:paraId="39DAD135"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3</w:t>
            </w:r>
          </w:p>
        </w:tc>
        <w:tc>
          <w:tcPr>
            <w:tcW w:w="3330" w:type="dxa"/>
            <w:hideMark/>
          </w:tcPr>
          <w:p w14:paraId="1A98C3DC"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rrugës së Kumanovës me kyçje në rrugën e Zhegrës</w:t>
            </w:r>
          </w:p>
        </w:tc>
        <w:tc>
          <w:tcPr>
            <w:tcW w:w="2340" w:type="dxa"/>
            <w:hideMark/>
          </w:tcPr>
          <w:p w14:paraId="719E8E15"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430" w:type="dxa"/>
            <w:hideMark/>
          </w:tcPr>
          <w:p w14:paraId="6ABDC08D"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440,000.00 </w:t>
            </w:r>
          </w:p>
        </w:tc>
        <w:tc>
          <w:tcPr>
            <w:tcW w:w="2520" w:type="dxa"/>
            <w:noWrap/>
            <w:hideMark/>
          </w:tcPr>
          <w:p w14:paraId="0C90C40E"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Zuka</w:t>
            </w:r>
          </w:p>
        </w:tc>
        <w:tc>
          <w:tcPr>
            <w:tcW w:w="2250" w:type="dxa"/>
            <w:noWrap/>
            <w:hideMark/>
          </w:tcPr>
          <w:p w14:paraId="28BE16F8"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në proces</w:t>
            </w:r>
          </w:p>
        </w:tc>
      </w:tr>
      <w:tr w:rsidR="00B331AE" w:rsidRPr="00C41509" w14:paraId="62D96E6D" w14:textId="77777777" w:rsidTr="004A1A99">
        <w:trPr>
          <w:trHeight w:val="614"/>
        </w:trPr>
        <w:tc>
          <w:tcPr>
            <w:tcW w:w="625" w:type="dxa"/>
            <w:noWrap/>
            <w:hideMark/>
          </w:tcPr>
          <w:p w14:paraId="211AFB3F"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4</w:t>
            </w:r>
          </w:p>
        </w:tc>
        <w:tc>
          <w:tcPr>
            <w:tcW w:w="3330" w:type="dxa"/>
            <w:hideMark/>
          </w:tcPr>
          <w:p w14:paraId="23256B0B"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Rruga në qytetin e Gjilanit Enver Miftari te Morava e Binçës</w:t>
            </w:r>
          </w:p>
        </w:tc>
        <w:tc>
          <w:tcPr>
            <w:tcW w:w="2340" w:type="dxa"/>
            <w:hideMark/>
          </w:tcPr>
          <w:p w14:paraId="6D883F96"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430" w:type="dxa"/>
            <w:hideMark/>
          </w:tcPr>
          <w:p w14:paraId="1EFC5F58"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300,000.00 </w:t>
            </w:r>
          </w:p>
        </w:tc>
        <w:tc>
          <w:tcPr>
            <w:tcW w:w="2520" w:type="dxa"/>
            <w:noWrap/>
            <w:hideMark/>
          </w:tcPr>
          <w:p w14:paraId="52E28491"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El  bau</w:t>
            </w:r>
          </w:p>
        </w:tc>
        <w:tc>
          <w:tcPr>
            <w:tcW w:w="2250" w:type="dxa"/>
            <w:noWrap/>
            <w:hideMark/>
          </w:tcPr>
          <w:p w14:paraId="57048119"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në proces</w:t>
            </w:r>
          </w:p>
        </w:tc>
      </w:tr>
      <w:tr w:rsidR="00B331AE" w:rsidRPr="00C41509" w14:paraId="3F7C1DE4" w14:textId="77777777" w:rsidTr="004A1A99">
        <w:trPr>
          <w:trHeight w:val="307"/>
        </w:trPr>
        <w:tc>
          <w:tcPr>
            <w:tcW w:w="625" w:type="dxa"/>
            <w:noWrap/>
            <w:hideMark/>
          </w:tcPr>
          <w:p w14:paraId="4A6E3D57"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5</w:t>
            </w:r>
          </w:p>
        </w:tc>
        <w:tc>
          <w:tcPr>
            <w:tcW w:w="3330" w:type="dxa"/>
            <w:hideMark/>
          </w:tcPr>
          <w:p w14:paraId="0234021C"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Zgjerimi i rrugës Hamdi Kurteshi</w:t>
            </w:r>
          </w:p>
        </w:tc>
        <w:tc>
          <w:tcPr>
            <w:tcW w:w="2340" w:type="dxa"/>
            <w:hideMark/>
          </w:tcPr>
          <w:p w14:paraId="204194EF"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430" w:type="dxa"/>
            <w:hideMark/>
          </w:tcPr>
          <w:p w14:paraId="0EFB677A"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2,365,834.81 </w:t>
            </w:r>
          </w:p>
        </w:tc>
        <w:tc>
          <w:tcPr>
            <w:tcW w:w="2520" w:type="dxa"/>
            <w:noWrap/>
            <w:hideMark/>
          </w:tcPr>
          <w:p w14:paraId="5DBD64D9"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Teuta M</w:t>
            </w:r>
          </w:p>
        </w:tc>
        <w:tc>
          <w:tcPr>
            <w:tcW w:w="2250" w:type="dxa"/>
            <w:noWrap/>
            <w:hideMark/>
          </w:tcPr>
          <w:p w14:paraId="45D2B525"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në proces</w:t>
            </w:r>
          </w:p>
        </w:tc>
      </w:tr>
      <w:tr w:rsidR="00B331AE" w:rsidRPr="00C41509" w14:paraId="3413E200" w14:textId="77777777" w:rsidTr="004A1A99">
        <w:trPr>
          <w:trHeight w:val="614"/>
        </w:trPr>
        <w:tc>
          <w:tcPr>
            <w:tcW w:w="625" w:type="dxa"/>
            <w:noWrap/>
            <w:hideMark/>
          </w:tcPr>
          <w:p w14:paraId="17937851"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6</w:t>
            </w:r>
          </w:p>
        </w:tc>
        <w:tc>
          <w:tcPr>
            <w:tcW w:w="3330" w:type="dxa"/>
            <w:hideMark/>
          </w:tcPr>
          <w:p w14:paraId="0F7B6FA7"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Ndërtimi  dhe asfaltimi i rrugës Dobërqan Pogragjë</w:t>
            </w:r>
          </w:p>
        </w:tc>
        <w:tc>
          <w:tcPr>
            <w:tcW w:w="2340" w:type="dxa"/>
            <w:hideMark/>
          </w:tcPr>
          <w:p w14:paraId="0D77244D"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430" w:type="dxa"/>
            <w:hideMark/>
          </w:tcPr>
          <w:p w14:paraId="2EB84E27"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320,500.00 </w:t>
            </w:r>
          </w:p>
        </w:tc>
        <w:tc>
          <w:tcPr>
            <w:tcW w:w="2520" w:type="dxa"/>
            <w:noWrap/>
            <w:hideMark/>
          </w:tcPr>
          <w:p w14:paraId="6F9B0023"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El bau</w:t>
            </w:r>
          </w:p>
        </w:tc>
        <w:tc>
          <w:tcPr>
            <w:tcW w:w="2250" w:type="dxa"/>
            <w:noWrap/>
            <w:hideMark/>
          </w:tcPr>
          <w:p w14:paraId="286133FB"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në proces</w:t>
            </w:r>
          </w:p>
        </w:tc>
      </w:tr>
      <w:tr w:rsidR="00B331AE" w:rsidRPr="00C41509" w14:paraId="21B21407" w14:textId="77777777" w:rsidTr="004A1A99">
        <w:trPr>
          <w:trHeight w:val="585"/>
        </w:trPr>
        <w:tc>
          <w:tcPr>
            <w:tcW w:w="625" w:type="dxa"/>
            <w:noWrap/>
            <w:hideMark/>
          </w:tcPr>
          <w:p w14:paraId="79D1EE37"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7</w:t>
            </w:r>
          </w:p>
        </w:tc>
        <w:tc>
          <w:tcPr>
            <w:tcW w:w="3330" w:type="dxa"/>
            <w:noWrap/>
            <w:hideMark/>
          </w:tcPr>
          <w:p w14:paraId="05ACBA7B"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“Rrugët Tahir Sinani dhe Nekibe Kelmendi”</w:t>
            </w:r>
          </w:p>
        </w:tc>
        <w:tc>
          <w:tcPr>
            <w:tcW w:w="2340" w:type="dxa"/>
            <w:hideMark/>
          </w:tcPr>
          <w:p w14:paraId="4E7AB5F5"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499,800.00 </w:t>
            </w:r>
          </w:p>
        </w:tc>
        <w:tc>
          <w:tcPr>
            <w:tcW w:w="2430" w:type="dxa"/>
            <w:hideMark/>
          </w:tcPr>
          <w:p w14:paraId="54A35776"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489,506.82 </w:t>
            </w:r>
          </w:p>
        </w:tc>
        <w:tc>
          <w:tcPr>
            <w:tcW w:w="2520" w:type="dxa"/>
            <w:hideMark/>
          </w:tcPr>
          <w:p w14:paraId="195F3372"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Zuka dhe Tali</w:t>
            </w:r>
          </w:p>
        </w:tc>
        <w:tc>
          <w:tcPr>
            <w:tcW w:w="2250" w:type="dxa"/>
            <w:hideMark/>
          </w:tcPr>
          <w:p w14:paraId="74454D44"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e kontraktuar</w:t>
            </w:r>
          </w:p>
        </w:tc>
      </w:tr>
      <w:tr w:rsidR="00B331AE" w:rsidRPr="00C41509" w14:paraId="11AFB80C" w14:textId="77777777" w:rsidTr="004A1A99">
        <w:trPr>
          <w:trHeight w:val="614"/>
        </w:trPr>
        <w:tc>
          <w:tcPr>
            <w:tcW w:w="625" w:type="dxa"/>
            <w:noWrap/>
            <w:hideMark/>
          </w:tcPr>
          <w:p w14:paraId="47B720CB"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8</w:t>
            </w:r>
          </w:p>
        </w:tc>
        <w:tc>
          <w:tcPr>
            <w:tcW w:w="3330" w:type="dxa"/>
            <w:hideMark/>
          </w:tcPr>
          <w:p w14:paraId="5771D3D3"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“Rrugët lidhëse në rrugët Livoç i Ulët - Cërrnicë”</w:t>
            </w:r>
          </w:p>
        </w:tc>
        <w:tc>
          <w:tcPr>
            <w:tcW w:w="2340" w:type="dxa"/>
            <w:hideMark/>
          </w:tcPr>
          <w:p w14:paraId="44D83BD0"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374,000.00 </w:t>
            </w:r>
          </w:p>
        </w:tc>
        <w:tc>
          <w:tcPr>
            <w:tcW w:w="2430" w:type="dxa"/>
            <w:hideMark/>
          </w:tcPr>
          <w:p w14:paraId="367B8590"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370,536.81 </w:t>
            </w:r>
          </w:p>
        </w:tc>
        <w:tc>
          <w:tcPr>
            <w:tcW w:w="2520" w:type="dxa"/>
            <w:noWrap/>
            <w:hideMark/>
          </w:tcPr>
          <w:p w14:paraId="3BBFA77A"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Tali</w:t>
            </w:r>
          </w:p>
        </w:tc>
        <w:tc>
          <w:tcPr>
            <w:tcW w:w="2250" w:type="dxa"/>
            <w:noWrap/>
            <w:hideMark/>
          </w:tcPr>
          <w:p w14:paraId="4288B5B5"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në proces</w:t>
            </w:r>
          </w:p>
        </w:tc>
      </w:tr>
      <w:tr w:rsidR="00B331AE" w:rsidRPr="00C41509" w14:paraId="28B976C9" w14:textId="77777777" w:rsidTr="004A1A99">
        <w:trPr>
          <w:trHeight w:val="585"/>
        </w:trPr>
        <w:tc>
          <w:tcPr>
            <w:tcW w:w="625" w:type="dxa"/>
            <w:noWrap/>
            <w:hideMark/>
          </w:tcPr>
          <w:p w14:paraId="1D346F4A"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9</w:t>
            </w:r>
          </w:p>
        </w:tc>
        <w:tc>
          <w:tcPr>
            <w:tcW w:w="3330" w:type="dxa"/>
            <w:hideMark/>
          </w:tcPr>
          <w:p w14:paraId="7F9E35EE"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rrugës Fidanishtë 2”</w:t>
            </w:r>
          </w:p>
        </w:tc>
        <w:tc>
          <w:tcPr>
            <w:tcW w:w="2340" w:type="dxa"/>
            <w:hideMark/>
          </w:tcPr>
          <w:p w14:paraId="7387F9AC"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560,000.00 </w:t>
            </w:r>
          </w:p>
        </w:tc>
        <w:tc>
          <w:tcPr>
            <w:tcW w:w="2430" w:type="dxa"/>
            <w:noWrap/>
            <w:hideMark/>
          </w:tcPr>
          <w:p w14:paraId="42823265"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520" w:type="dxa"/>
            <w:noWrap/>
            <w:hideMark/>
          </w:tcPr>
          <w:p w14:paraId="17D430B9"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250" w:type="dxa"/>
            <w:hideMark/>
          </w:tcPr>
          <w:p w14:paraId="425DEF7D"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procedurë tenderimit</w:t>
            </w:r>
          </w:p>
        </w:tc>
      </w:tr>
      <w:tr w:rsidR="00B331AE" w:rsidRPr="00C41509" w14:paraId="30D35D1C" w14:textId="77777777" w:rsidTr="004A1A99">
        <w:trPr>
          <w:trHeight w:val="585"/>
        </w:trPr>
        <w:tc>
          <w:tcPr>
            <w:tcW w:w="625" w:type="dxa"/>
            <w:noWrap/>
            <w:hideMark/>
          </w:tcPr>
          <w:p w14:paraId="6E0ED7D5"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lastRenderedPageBreak/>
              <w:t>10</w:t>
            </w:r>
          </w:p>
        </w:tc>
        <w:tc>
          <w:tcPr>
            <w:tcW w:w="3330" w:type="dxa"/>
            <w:hideMark/>
          </w:tcPr>
          <w:p w14:paraId="4A7AE5EA"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trotuarit në fshatin Bresalc”</w:t>
            </w:r>
          </w:p>
        </w:tc>
        <w:tc>
          <w:tcPr>
            <w:tcW w:w="2340" w:type="dxa"/>
            <w:hideMark/>
          </w:tcPr>
          <w:p w14:paraId="67D30C42"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453,000.00 </w:t>
            </w:r>
          </w:p>
        </w:tc>
        <w:tc>
          <w:tcPr>
            <w:tcW w:w="2430" w:type="dxa"/>
            <w:hideMark/>
          </w:tcPr>
          <w:p w14:paraId="268A4068"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520" w:type="dxa"/>
            <w:hideMark/>
          </w:tcPr>
          <w:p w14:paraId="20D595FF"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250" w:type="dxa"/>
            <w:hideMark/>
          </w:tcPr>
          <w:p w14:paraId="3CE824AA"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procedurë vlerësimi</w:t>
            </w:r>
          </w:p>
        </w:tc>
      </w:tr>
      <w:tr w:rsidR="00B331AE" w:rsidRPr="00C41509" w14:paraId="592D69B9" w14:textId="77777777" w:rsidTr="004A1A99">
        <w:trPr>
          <w:trHeight w:val="585"/>
        </w:trPr>
        <w:tc>
          <w:tcPr>
            <w:tcW w:w="625" w:type="dxa"/>
            <w:noWrap/>
            <w:hideMark/>
          </w:tcPr>
          <w:p w14:paraId="37A7BC5C"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11</w:t>
            </w:r>
          </w:p>
        </w:tc>
        <w:tc>
          <w:tcPr>
            <w:tcW w:w="3330" w:type="dxa"/>
            <w:hideMark/>
          </w:tcPr>
          <w:p w14:paraId="38F1F050"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rruga afër Vali Ranch</w:t>
            </w:r>
          </w:p>
        </w:tc>
        <w:tc>
          <w:tcPr>
            <w:tcW w:w="2340" w:type="dxa"/>
            <w:hideMark/>
          </w:tcPr>
          <w:p w14:paraId="349CED34"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74,853.01 </w:t>
            </w:r>
          </w:p>
        </w:tc>
        <w:tc>
          <w:tcPr>
            <w:tcW w:w="2430" w:type="dxa"/>
            <w:hideMark/>
          </w:tcPr>
          <w:p w14:paraId="0344A9F4"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520" w:type="dxa"/>
            <w:hideMark/>
          </w:tcPr>
          <w:p w14:paraId="7C38A2BE" w14:textId="77777777" w:rsidR="00B331AE" w:rsidRPr="00C41509" w:rsidRDefault="00B331AE" w:rsidP="00B331AE">
            <w:pPr>
              <w:rPr>
                <w:rFonts w:asciiTheme="minorHAnsi" w:hAnsiTheme="minorHAnsi" w:cstheme="minorHAnsi"/>
                <w:sz w:val="24"/>
                <w:szCs w:val="24"/>
                <w:lang w:val="sq-AL"/>
              </w:rPr>
            </w:pPr>
          </w:p>
        </w:tc>
        <w:tc>
          <w:tcPr>
            <w:tcW w:w="2250" w:type="dxa"/>
            <w:hideMark/>
          </w:tcPr>
          <w:p w14:paraId="23C86091"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procedure vlerësimi</w:t>
            </w:r>
          </w:p>
        </w:tc>
      </w:tr>
      <w:tr w:rsidR="00B331AE" w:rsidRPr="00C41509" w14:paraId="4D149D33" w14:textId="77777777" w:rsidTr="004A1A99">
        <w:trPr>
          <w:trHeight w:val="307"/>
        </w:trPr>
        <w:tc>
          <w:tcPr>
            <w:tcW w:w="625" w:type="dxa"/>
            <w:noWrap/>
            <w:hideMark/>
          </w:tcPr>
          <w:p w14:paraId="3E3DD040"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12</w:t>
            </w:r>
          </w:p>
        </w:tc>
        <w:tc>
          <w:tcPr>
            <w:tcW w:w="3330" w:type="dxa"/>
            <w:hideMark/>
          </w:tcPr>
          <w:p w14:paraId="646AEC42"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Rrugët në lagjen Dardania</w:t>
            </w:r>
          </w:p>
        </w:tc>
        <w:tc>
          <w:tcPr>
            <w:tcW w:w="2340" w:type="dxa"/>
            <w:hideMark/>
          </w:tcPr>
          <w:p w14:paraId="74F684FA"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57,063.40 </w:t>
            </w:r>
          </w:p>
        </w:tc>
        <w:tc>
          <w:tcPr>
            <w:tcW w:w="2430" w:type="dxa"/>
            <w:hideMark/>
          </w:tcPr>
          <w:p w14:paraId="30586554"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84,979.40</w:t>
            </w:r>
          </w:p>
        </w:tc>
        <w:tc>
          <w:tcPr>
            <w:tcW w:w="2520" w:type="dxa"/>
            <w:hideMark/>
          </w:tcPr>
          <w:p w14:paraId="4A3420C1"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Zuka</w:t>
            </w:r>
          </w:p>
        </w:tc>
        <w:tc>
          <w:tcPr>
            <w:tcW w:w="2250" w:type="dxa"/>
            <w:hideMark/>
          </w:tcPr>
          <w:p w14:paraId="4CD972C4"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e kontraktuar</w:t>
            </w:r>
          </w:p>
        </w:tc>
      </w:tr>
      <w:tr w:rsidR="00B331AE" w:rsidRPr="00C41509" w14:paraId="74AB4261" w14:textId="77777777" w:rsidTr="004A1A99">
        <w:trPr>
          <w:trHeight w:val="614"/>
        </w:trPr>
        <w:tc>
          <w:tcPr>
            <w:tcW w:w="625" w:type="dxa"/>
            <w:noWrap/>
            <w:hideMark/>
          </w:tcPr>
          <w:p w14:paraId="2ADF78C2"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13</w:t>
            </w:r>
          </w:p>
        </w:tc>
        <w:tc>
          <w:tcPr>
            <w:tcW w:w="3330" w:type="dxa"/>
            <w:hideMark/>
          </w:tcPr>
          <w:p w14:paraId="5A286C0A"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Ndërtimi i rrugëve në fshatrat Lipovicë, Muçibabë dhe Depcë</w:t>
            </w:r>
          </w:p>
        </w:tc>
        <w:tc>
          <w:tcPr>
            <w:tcW w:w="2340" w:type="dxa"/>
            <w:hideMark/>
          </w:tcPr>
          <w:p w14:paraId="5BC592FF"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124,000.00 </w:t>
            </w:r>
          </w:p>
        </w:tc>
        <w:tc>
          <w:tcPr>
            <w:tcW w:w="2430" w:type="dxa"/>
            <w:hideMark/>
          </w:tcPr>
          <w:p w14:paraId="45A538E6"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520" w:type="dxa"/>
            <w:hideMark/>
          </w:tcPr>
          <w:p w14:paraId="6E84977C"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250" w:type="dxa"/>
            <w:hideMark/>
          </w:tcPr>
          <w:p w14:paraId="6FB45845"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procedurë vlerësimi</w:t>
            </w:r>
          </w:p>
        </w:tc>
      </w:tr>
      <w:tr w:rsidR="00B331AE" w:rsidRPr="00C41509" w14:paraId="4DE6CD6D" w14:textId="77777777" w:rsidTr="004A1A99">
        <w:trPr>
          <w:trHeight w:val="614"/>
        </w:trPr>
        <w:tc>
          <w:tcPr>
            <w:tcW w:w="625" w:type="dxa"/>
            <w:noWrap/>
            <w:hideMark/>
          </w:tcPr>
          <w:p w14:paraId="691E720E"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14</w:t>
            </w:r>
          </w:p>
        </w:tc>
        <w:tc>
          <w:tcPr>
            <w:tcW w:w="3330" w:type="dxa"/>
            <w:hideMark/>
          </w:tcPr>
          <w:p w14:paraId="500A75CD"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Këndi i lojërave  për komunitetin e lagjes Arbëria- Gjilan</w:t>
            </w:r>
          </w:p>
        </w:tc>
        <w:tc>
          <w:tcPr>
            <w:tcW w:w="2340" w:type="dxa"/>
            <w:hideMark/>
          </w:tcPr>
          <w:p w14:paraId="3C5616D5"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xml:space="preserve"> €          15,000.00 </w:t>
            </w:r>
          </w:p>
        </w:tc>
        <w:tc>
          <w:tcPr>
            <w:tcW w:w="2430" w:type="dxa"/>
            <w:hideMark/>
          </w:tcPr>
          <w:p w14:paraId="4DB6CFA8"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15,000.00</w:t>
            </w:r>
          </w:p>
        </w:tc>
        <w:tc>
          <w:tcPr>
            <w:tcW w:w="2520" w:type="dxa"/>
            <w:hideMark/>
          </w:tcPr>
          <w:p w14:paraId="7949378B"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250" w:type="dxa"/>
            <w:hideMark/>
          </w:tcPr>
          <w:p w14:paraId="08E4D5B2"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e përfunduar</w:t>
            </w:r>
          </w:p>
        </w:tc>
      </w:tr>
      <w:tr w:rsidR="00B331AE" w:rsidRPr="00C41509" w14:paraId="5F82E8BF" w14:textId="77777777" w:rsidTr="004A1A99">
        <w:trPr>
          <w:trHeight w:val="292"/>
        </w:trPr>
        <w:tc>
          <w:tcPr>
            <w:tcW w:w="625" w:type="dxa"/>
            <w:noWrap/>
            <w:hideMark/>
          </w:tcPr>
          <w:p w14:paraId="2A63BE8B"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3330" w:type="dxa"/>
            <w:noWrap/>
            <w:hideMark/>
          </w:tcPr>
          <w:p w14:paraId="4F919C35"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TOTALI:</w:t>
            </w:r>
          </w:p>
        </w:tc>
        <w:tc>
          <w:tcPr>
            <w:tcW w:w="2340" w:type="dxa"/>
            <w:noWrap/>
            <w:hideMark/>
          </w:tcPr>
          <w:p w14:paraId="2022828F"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 </w:t>
            </w:r>
          </w:p>
        </w:tc>
        <w:tc>
          <w:tcPr>
            <w:tcW w:w="2430" w:type="dxa"/>
            <w:noWrap/>
            <w:hideMark/>
          </w:tcPr>
          <w:p w14:paraId="66F7719A" w14:textId="77777777" w:rsidR="00B331AE" w:rsidRPr="00C41509" w:rsidRDefault="00B331AE" w:rsidP="00B331AE">
            <w:pPr>
              <w:rPr>
                <w:rFonts w:asciiTheme="minorHAnsi" w:hAnsiTheme="minorHAnsi" w:cstheme="minorHAnsi"/>
                <w:b/>
                <w:bCs/>
                <w:sz w:val="24"/>
                <w:szCs w:val="24"/>
                <w:lang w:val="sq-AL"/>
              </w:rPr>
            </w:pPr>
            <w:r w:rsidRPr="00C41509">
              <w:rPr>
                <w:rFonts w:asciiTheme="minorHAnsi" w:hAnsiTheme="minorHAnsi" w:cstheme="minorHAnsi"/>
                <w:b/>
                <w:bCs/>
                <w:sz w:val="24"/>
                <w:szCs w:val="24"/>
                <w:lang w:val="sq-AL"/>
              </w:rPr>
              <w:t xml:space="preserve"> €      5,705,493.21 </w:t>
            </w:r>
          </w:p>
        </w:tc>
        <w:tc>
          <w:tcPr>
            <w:tcW w:w="2520" w:type="dxa"/>
            <w:noWrap/>
            <w:hideMark/>
          </w:tcPr>
          <w:p w14:paraId="3DCE0FFD"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c>
          <w:tcPr>
            <w:tcW w:w="2250" w:type="dxa"/>
            <w:noWrap/>
            <w:hideMark/>
          </w:tcPr>
          <w:p w14:paraId="25483E18" w14:textId="77777777" w:rsidR="00B331AE" w:rsidRPr="00C41509" w:rsidRDefault="00B331AE" w:rsidP="00B331AE">
            <w:pPr>
              <w:rPr>
                <w:rFonts w:asciiTheme="minorHAnsi" w:hAnsiTheme="minorHAnsi" w:cstheme="minorHAnsi"/>
                <w:sz w:val="24"/>
                <w:szCs w:val="24"/>
                <w:lang w:val="sq-AL"/>
              </w:rPr>
            </w:pPr>
            <w:r w:rsidRPr="00C41509">
              <w:rPr>
                <w:rFonts w:asciiTheme="minorHAnsi" w:hAnsiTheme="minorHAnsi" w:cstheme="minorHAnsi"/>
                <w:sz w:val="24"/>
                <w:szCs w:val="24"/>
                <w:lang w:val="sq-AL"/>
              </w:rPr>
              <w:t> </w:t>
            </w:r>
          </w:p>
        </w:tc>
      </w:tr>
    </w:tbl>
    <w:p w14:paraId="3C27D2E9" w14:textId="77777777" w:rsidR="00B331AE" w:rsidRPr="00AC7317" w:rsidRDefault="00B331AE" w:rsidP="00B331AE">
      <w:pPr>
        <w:rPr>
          <w:rFonts w:eastAsia="Times New Roman" w:cs="Calibri"/>
          <w:sz w:val="24"/>
          <w:szCs w:val="24"/>
        </w:rPr>
      </w:pPr>
      <w:r w:rsidRPr="00C41509">
        <w:rPr>
          <w:rFonts w:eastAsia="Times New Roman" w:cstheme="minorHAnsi"/>
          <w:sz w:val="24"/>
          <w:szCs w:val="24"/>
        </w:rPr>
        <w:fldChar w:fldCharType="end"/>
      </w:r>
    </w:p>
    <w:p w14:paraId="5FE2B39C" w14:textId="3C400E36" w:rsidR="00B331AE" w:rsidRPr="00AC7317" w:rsidRDefault="00B331AE" w:rsidP="00B331AE">
      <w:pPr>
        <w:rPr>
          <w:rFonts w:eastAsia="Times New Roman" w:cs="Calibri"/>
          <w:sz w:val="24"/>
          <w:szCs w:val="24"/>
        </w:rPr>
      </w:pPr>
    </w:p>
    <w:p w14:paraId="17114197" w14:textId="77777777" w:rsidR="00B331AE" w:rsidRPr="00AC7317" w:rsidRDefault="00B331AE" w:rsidP="00B331AE">
      <w:pPr>
        <w:spacing w:after="12" w:line="248" w:lineRule="auto"/>
        <w:ind w:right="281" w:firstLine="630"/>
        <w:jc w:val="both"/>
        <w:rPr>
          <w:rFonts w:eastAsia="Times New Roman" w:cs="Calibri"/>
          <w:b/>
          <w:sz w:val="24"/>
          <w:szCs w:val="24"/>
        </w:rPr>
      </w:pPr>
      <w:r w:rsidRPr="00AC7317">
        <w:rPr>
          <w:rFonts w:eastAsia="Times New Roman" w:cs="Calibri"/>
          <w:b/>
          <w:sz w:val="24"/>
          <w:szCs w:val="24"/>
        </w:rPr>
        <w:t>Takime</w:t>
      </w:r>
      <w:r w:rsidRPr="00AC7317">
        <w:rPr>
          <w:rFonts w:eastAsia="Times New Roman" w:cs="Calibri"/>
          <w:sz w:val="24"/>
          <w:szCs w:val="24"/>
        </w:rPr>
        <w:t xml:space="preserve">  </w:t>
      </w:r>
    </w:p>
    <w:p w14:paraId="0C0DF023" w14:textId="77777777" w:rsidR="00B331AE" w:rsidRPr="00AC7317" w:rsidRDefault="00B331AE" w:rsidP="00B331AE">
      <w:pPr>
        <w:spacing w:after="12" w:line="248" w:lineRule="auto"/>
        <w:ind w:left="720" w:right="281"/>
        <w:contextualSpacing/>
        <w:jc w:val="both"/>
        <w:rPr>
          <w:rFonts w:eastAsia="Times New Roman" w:cs="Calibri"/>
          <w:b/>
          <w:color w:val="000000"/>
          <w:sz w:val="24"/>
          <w:szCs w:val="24"/>
        </w:rPr>
      </w:pPr>
    </w:p>
    <w:p w14:paraId="0DC21DA0" w14:textId="77777777" w:rsidR="00B331AE" w:rsidRPr="00AC7317" w:rsidRDefault="00B331AE" w:rsidP="00B331AE">
      <w:pPr>
        <w:numPr>
          <w:ilvl w:val="0"/>
          <w:numId w:val="2"/>
        </w:numPr>
        <w:spacing w:after="0" w:line="240" w:lineRule="auto"/>
        <w:ind w:right="266"/>
        <w:rPr>
          <w:rFonts w:eastAsia="Times New Roman" w:cs="Calibri"/>
          <w:sz w:val="24"/>
          <w:szCs w:val="24"/>
        </w:rPr>
      </w:pPr>
      <w:r w:rsidRPr="00AC7317">
        <w:rPr>
          <w:rFonts w:eastAsia="Times New Roman" w:cs="Calibri"/>
          <w:sz w:val="24"/>
          <w:szCs w:val="24"/>
        </w:rPr>
        <w:t xml:space="preserve">    Me Policinë e Kosovës, KRU “Hodromorava”, ECO - Higjienën</w:t>
      </w:r>
    </w:p>
    <w:p w14:paraId="6AF72B5C" w14:textId="77777777" w:rsidR="00B331AE" w:rsidRPr="00AC7317" w:rsidRDefault="00B331AE" w:rsidP="00B331AE">
      <w:pPr>
        <w:numPr>
          <w:ilvl w:val="0"/>
          <w:numId w:val="2"/>
        </w:numPr>
        <w:spacing w:after="0" w:line="240" w:lineRule="auto"/>
        <w:ind w:right="266"/>
        <w:rPr>
          <w:rFonts w:eastAsia="Times New Roman" w:cs="Calibri"/>
          <w:sz w:val="24"/>
          <w:szCs w:val="24"/>
        </w:rPr>
      </w:pPr>
      <w:r w:rsidRPr="00AC7317">
        <w:rPr>
          <w:rFonts w:eastAsia="Times New Roman" w:cs="Calibri"/>
          <w:sz w:val="24"/>
          <w:szCs w:val="24"/>
        </w:rPr>
        <w:t xml:space="preserve">    Përfaqësuesit e Operatorëve ekonomik, </w:t>
      </w:r>
    </w:p>
    <w:p w14:paraId="27475705" w14:textId="77777777" w:rsidR="00B331AE" w:rsidRPr="00AC7317" w:rsidRDefault="00B331AE" w:rsidP="00B331AE">
      <w:pPr>
        <w:numPr>
          <w:ilvl w:val="0"/>
          <w:numId w:val="2"/>
        </w:numPr>
        <w:spacing w:after="0" w:line="240" w:lineRule="auto"/>
        <w:ind w:right="266"/>
        <w:rPr>
          <w:rFonts w:eastAsia="Times New Roman" w:cs="Calibri"/>
          <w:sz w:val="24"/>
          <w:szCs w:val="24"/>
        </w:rPr>
      </w:pPr>
      <w:r w:rsidRPr="00AC7317">
        <w:rPr>
          <w:rFonts w:eastAsia="Times New Roman" w:cs="Calibri"/>
          <w:sz w:val="24"/>
          <w:szCs w:val="24"/>
        </w:rPr>
        <w:t xml:space="preserve">    Me përfaqësuesit të GIS- it,</w:t>
      </w:r>
    </w:p>
    <w:p w14:paraId="76E2122F" w14:textId="77777777" w:rsidR="00B331AE" w:rsidRPr="00AC7317" w:rsidRDefault="00B331AE" w:rsidP="00EB6E3C">
      <w:pPr>
        <w:numPr>
          <w:ilvl w:val="0"/>
          <w:numId w:val="2"/>
        </w:numPr>
        <w:spacing w:after="0" w:line="240" w:lineRule="auto"/>
        <w:ind w:right="266"/>
        <w:rPr>
          <w:rFonts w:eastAsia="Times New Roman" w:cs="Calibri"/>
          <w:sz w:val="24"/>
          <w:szCs w:val="24"/>
        </w:rPr>
      </w:pPr>
      <w:r w:rsidRPr="00AC7317">
        <w:rPr>
          <w:rFonts w:eastAsia="Times New Roman" w:cs="Calibri"/>
          <w:sz w:val="24"/>
          <w:szCs w:val="24"/>
        </w:rPr>
        <w:t xml:space="preserve">   Takime me përfaqësues të bizneseve dhe qytetarë.</w:t>
      </w:r>
    </w:p>
    <w:p w14:paraId="59E09E31" w14:textId="77777777" w:rsidR="00B331AE" w:rsidRPr="00AC7317" w:rsidRDefault="00B331AE" w:rsidP="00B331AE">
      <w:pPr>
        <w:spacing w:after="14" w:line="248" w:lineRule="auto"/>
        <w:ind w:right="281"/>
        <w:contextualSpacing/>
        <w:jc w:val="both"/>
        <w:rPr>
          <w:rFonts w:eastAsia="Times New Roman" w:cs="Calibri"/>
          <w:b/>
          <w:color w:val="000000"/>
          <w:sz w:val="24"/>
          <w:szCs w:val="24"/>
        </w:rPr>
      </w:pPr>
    </w:p>
    <w:p w14:paraId="1921A73A" w14:textId="097191FF" w:rsidR="00B331AE" w:rsidRDefault="00B331AE" w:rsidP="00B331AE">
      <w:pPr>
        <w:spacing w:after="14" w:line="248" w:lineRule="auto"/>
        <w:ind w:right="281"/>
        <w:contextualSpacing/>
        <w:jc w:val="both"/>
        <w:rPr>
          <w:rFonts w:eastAsia="Times New Roman" w:cs="Calibri"/>
          <w:b/>
          <w:color w:val="000000"/>
          <w:sz w:val="24"/>
          <w:szCs w:val="24"/>
        </w:rPr>
      </w:pPr>
    </w:p>
    <w:p w14:paraId="64FA9696" w14:textId="2F8DCC22" w:rsidR="00676EA4" w:rsidRDefault="00676EA4" w:rsidP="00B331AE">
      <w:pPr>
        <w:spacing w:after="14" w:line="248" w:lineRule="auto"/>
        <w:ind w:right="281"/>
        <w:contextualSpacing/>
        <w:jc w:val="both"/>
        <w:rPr>
          <w:rFonts w:eastAsia="Times New Roman" w:cs="Calibri"/>
          <w:b/>
          <w:color w:val="000000"/>
          <w:sz w:val="24"/>
          <w:szCs w:val="24"/>
        </w:rPr>
      </w:pPr>
    </w:p>
    <w:p w14:paraId="6DDD099E" w14:textId="081F3A2F" w:rsidR="00676EA4" w:rsidRDefault="00676EA4" w:rsidP="00B331AE">
      <w:pPr>
        <w:spacing w:after="14" w:line="248" w:lineRule="auto"/>
        <w:ind w:right="281"/>
        <w:contextualSpacing/>
        <w:jc w:val="both"/>
        <w:rPr>
          <w:rFonts w:eastAsia="Times New Roman" w:cs="Calibri"/>
          <w:b/>
          <w:color w:val="000000"/>
          <w:sz w:val="24"/>
          <w:szCs w:val="24"/>
        </w:rPr>
      </w:pPr>
    </w:p>
    <w:p w14:paraId="3107CE9A" w14:textId="3416DC6C" w:rsidR="00676EA4" w:rsidRDefault="00676EA4" w:rsidP="00B331AE">
      <w:pPr>
        <w:spacing w:after="14" w:line="248" w:lineRule="auto"/>
        <w:ind w:right="281"/>
        <w:contextualSpacing/>
        <w:jc w:val="both"/>
        <w:rPr>
          <w:rFonts w:eastAsia="Times New Roman" w:cs="Calibri"/>
          <w:b/>
          <w:color w:val="000000"/>
          <w:sz w:val="24"/>
          <w:szCs w:val="24"/>
        </w:rPr>
      </w:pPr>
    </w:p>
    <w:p w14:paraId="6C12FA04" w14:textId="47304B23" w:rsidR="00676EA4" w:rsidRDefault="00676EA4" w:rsidP="00B331AE">
      <w:pPr>
        <w:spacing w:after="14" w:line="248" w:lineRule="auto"/>
        <w:ind w:right="281"/>
        <w:contextualSpacing/>
        <w:jc w:val="both"/>
        <w:rPr>
          <w:rFonts w:eastAsia="Times New Roman" w:cs="Calibri"/>
          <w:b/>
          <w:color w:val="000000"/>
          <w:sz w:val="24"/>
          <w:szCs w:val="24"/>
        </w:rPr>
      </w:pPr>
    </w:p>
    <w:p w14:paraId="22BF4BDE" w14:textId="48ECAFB3" w:rsidR="00676EA4" w:rsidRDefault="00676EA4" w:rsidP="00B331AE">
      <w:pPr>
        <w:spacing w:after="14" w:line="248" w:lineRule="auto"/>
        <w:ind w:right="281"/>
        <w:contextualSpacing/>
        <w:jc w:val="both"/>
        <w:rPr>
          <w:rFonts w:eastAsia="Times New Roman" w:cs="Calibri"/>
          <w:b/>
          <w:color w:val="000000"/>
          <w:sz w:val="24"/>
          <w:szCs w:val="24"/>
        </w:rPr>
      </w:pPr>
    </w:p>
    <w:p w14:paraId="3B1D2EC9" w14:textId="40443EC6" w:rsidR="00676EA4" w:rsidRDefault="00676EA4" w:rsidP="00B331AE">
      <w:pPr>
        <w:spacing w:after="14" w:line="248" w:lineRule="auto"/>
        <w:ind w:right="281"/>
        <w:contextualSpacing/>
        <w:jc w:val="both"/>
        <w:rPr>
          <w:rFonts w:eastAsia="Times New Roman" w:cs="Calibri"/>
          <w:b/>
          <w:color w:val="000000"/>
          <w:sz w:val="24"/>
          <w:szCs w:val="24"/>
        </w:rPr>
      </w:pPr>
    </w:p>
    <w:p w14:paraId="1529087A" w14:textId="30ACCDC2" w:rsidR="00676EA4" w:rsidRDefault="00676EA4" w:rsidP="00B331AE">
      <w:pPr>
        <w:spacing w:after="14" w:line="248" w:lineRule="auto"/>
        <w:ind w:right="281"/>
        <w:contextualSpacing/>
        <w:jc w:val="both"/>
        <w:rPr>
          <w:rFonts w:eastAsia="Times New Roman" w:cs="Calibri"/>
          <w:b/>
          <w:color w:val="000000"/>
          <w:sz w:val="24"/>
          <w:szCs w:val="24"/>
        </w:rPr>
      </w:pPr>
    </w:p>
    <w:p w14:paraId="705E4C10" w14:textId="7E16F308" w:rsidR="00676EA4" w:rsidRDefault="00676EA4" w:rsidP="00B331AE">
      <w:pPr>
        <w:spacing w:after="14" w:line="248" w:lineRule="auto"/>
        <w:ind w:right="281"/>
        <w:contextualSpacing/>
        <w:jc w:val="both"/>
        <w:rPr>
          <w:rFonts w:eastAsia="Times New Roman" w:cs="Calibri"/>
          <w:b/>
          <w:color w:val="000000"/>
          <w:sz w:val="24"/>
          <w:szCs w:val="24"/>
        </w:rPr>
      </w:pPr>
    </w:p>
    <w:p w14:paraId="14FDFBF4" w14:textId="296EAB90" w:rsidR="00676EA4" w:rsidRPr="00AC7317" w:rsidRDefault="00676EA4" w:rsidP="00B331AE">
      <w:pPr>
        <w:spacing w:after="14" w:line="248" w:lineRule="auto"/>
        <w:ind w:right="281"/>
        <w:contextualSpacing/>
        <w:jc w:val="both"/>
        <w:rPr>
          <w:rFonts w:eastAsia="Times New Roman" w:cs="Calibri"/>
          <w:b/>
          <w:color w:val="000000"/>
          <w:sz w:val="24"/>
          <w:szCs w:val="24"/>
        </w:rPr>
      </w:pPr>
    </w:p>
    <w:p w14:paraId="3B19255A" w14:textId="77777777" w:rsidR="00B331AE" w:rsidRPr="00AC7317" w:rsidRDefault="00B331AE" w:rsidP="00B331AE">
      <w:pPr>
        <w:spacing w:after="14" w:line="248" w:lineRule="auto"/>
        <w:ind w:right="281"/>
        <w:contextualSpacing/>
        <w:jc w:val="both"/>
        <w:rPr>
          <w:rFonts w:eastAsia="Times New Roman" w:cs="Calibri"/>
          <w:b/>
          <w:color w:val="000000"/>
          <w:sz w:val="36"/>
          <w:szCs w:val="36"/>
        </w:rPr>
      </w:pPr>
      <w:r w:rsidRPr="00AC7317">
        <w:rPr>
          <w:rFonts w:eastAsia="Times New Roman" w:cs="Calibri"/>
          <w:b/>
          <w:color w:val="000000"/>
          <w:sz w:val="36"/>
          <w:szCs w:val="36"/>
        </w:rPr>
        <w:lastRenderedPageBreak/>
        <w:t>V. Drejtoria e Arsimit</w:t>
      </w:r>
    </w:p>
    <w:p w14:paraId="4EBAB9E6" w14:textId="77777777" w:rsidR="00B331AE" w:rsidRPr="00AC7317" w:rsidRDefault="00B331AE" w:rsidP="00B331AE">
      <w:pPr>
        <w:spacing w:after="14" w:line="248" w:lineRule="auto"/>
        <w:ind w:right="281"/>
        <w:contextualSpacing/>
        <w:jc w:val="both"/>
        <w:rPr>
          <w:rFonts w:eastAsia="Times New Roman" w:cs="Calibri"/>
          <w:color w:val="000000"/>
          <w:sz w:val="24"/>
          <w:szCs w:val="24"/>
        </w:rPr>
      </w:pPr>
    </w:p>
    <w:p w14:paraId="6C7A7BFA" w14:textId="77777777" w:rsidR="00B331AE" w:rsidRPr="00AC7317" w:rsidRDefault="00B331AE" w:rsidP="00B331AE">
      <w:pPr>
        <w:spacing w:line="360" w:lineRule="auto"/>
        <w:rPr>
          <w:rFonts w:eastAsia="Times New Roman" w:cs="Calibri"/>
          <w:b/>
          <w:sz w:val="24"/>
          <w:szCs w:val="24"/>
        </w:rPr>
      </w:pPr>
      <w:r w:rsidRPr="00AC7317">
        <w:rPr>
          <w:rFonts w:eastAsia="Times New Roman" w:cs="Calibri"/>
          <w:b/>
          <w:sz w:val="24"/>
          <w:szCs w:val="24"/>
        </w:rPr>
        <w:t xml:space="preserve">Përmbledhje e aktiviteteve </w:t>
      </w:r>
    </w:p>
    <w:p w14:paraId="31F31457"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 xml:space="preserve">Aktivitetet e zhvilluara për periudhën raportuese, janar-dhjetor, 2024 </w:t>
      </w:r>
    </w:p>
    <w:p w14:paraId="55602472"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 xml:space="preserve">Përpilimi i raporteve të rregullta periodike, si dhe plotësimi me të dhëna të raportit të performancës komunale, në sektorin e arsimit, i vlerësuar maksimalisht nga ana e MAPL; </w:t>
      </w:r>
    </w:p>
    <w:p w14:paraId="64631742"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Promovimi i profileve profesionale në IAAP;</w:t>
      </w:r>
    </w:p>
    <w:p w14:paraId="488023C1"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Inicimi dhe prezantimi i projektit mbi dhunën në shkolla dhe strategjitë intervenuese, realizuar nga ana e psikologeve të shkollave;</w:t>
      </w:r>
    </w:p>
    <w:p w14:paraId="76E888B7"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Trajnimi i 500 mësimdhënësve në fusha të ndryshme kurrikulare;</w:t>
      </w:r>
    </w:p>
    <w:p w14:paraId="51D1BA02"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Shpallja e konkursit për 20 asistente për FNV;</w:t>
      </w:r>
    </w:p>
    <w:p w14:paraId="75D9BD5C"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Angazhimi i logopedëve në IEA;</w:t>
      </w:r>
    </w:p>
    <w:p w14:paraId="3D425C12"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Promovimi i mësimit dual në IEAAP;</w:t>
      </w:r>
    </w:p>
    <w:p w14:paraId="35D2FCE0"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Marrëveshje bashkëpunimi me SHPIK, lidhur me organizimin e trajnimeve në kreativitet dhe kodim për mësimdhënësit;</w:t>
      </w:r>
    </w:p>
    <w:p w14:paraId="7A3BEB26"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Pajisja me lodra didaktike e IP-ve, sipas grup moshave;</w:t>
      </w:r>
    </w:p>
    <w:p w14:paraId="67B8FF79"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Pajisja e tri shkollave me mjete didaktike dhe mjete sportive;</w:t>
      </w:r>
    </w:p>
    <w:p w14:paraId="3F2DA9BC"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Finalizimi i dy këndeve të lodrave;</w:t>
      </w:r>
    </w:p>
    <w:p w14:paraId="55D576E6"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Finalizimi dhe përurimi i dy dhomave burimore digjitale në dy SHFMU: ‘Rexhep Elmazi’ dhe ‘Vatra e Diturisë’;</w:t>
      </w:r>
    </w:p>
    <w:p w14:paraId="793F3B14"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Pajisja me SHML ‘Marin Barleti’, me inventar të ri;</w:t>
      </w:r>
    </w:p>
    <w:p w14:paraId="09CA7331"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Mbajtja e garave komunale dhe shtetërore e ndërkombëtare në lëndët e matematikës, fizikës dhe arritjet e rezultateve të larta nga ana e nxënësve tanë, të shpërblyer me mirënjohje dhe çmime të tjera;</w:t>
      </w:r>
    </w:p>
    <w:p w14:paraId="36B1DB45"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lastRenderedPageBreak/>
        <w:t>Mbajtja e garave të robotikës në nivel republikan, ku 4 SHFMU të komunës janë shquar me arritje të rezultateve kulminante dhe marrje të shpërblimeve;</w:t>
      </w:r>
    </w:p>
    <w:p w14:paraId="6035AFF2"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Realizimi i projektit ‘Drejt malit’, pjesëmarrje e një numri të madh të nxënësve, duke marrë trajnime të shkathtësive në shumë fusha sportive, si skijimi , shah, hiking, basketboll dhe sporte të tjera.;</w:t>
      </w:r>
    </w:p>
    <w:p w14:paraId="06ABB481"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Certifikimi i mësimdhënësve nga projekti i KOSED, ‘Vlerësimi nga kolegët’;</w:t>
      </w:r>
    </w:p>
    <w:p w14:paraId="04386753"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Pajisja e dy dhomave të edukimit parafillor me inventar, mbështetur nga UNICEF;</w:t>
      </w:r>
    </w:p>
    <w:p w14:paraId="02E07FF2"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Pajisje me inventar për dy SHFMU, “Abaz Ajeti’ dhe ‘Thimi Mitko’;</w:t>
      </w:r>
    </w:p>
    <w:p w14:paraId="79992181"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Instalimi i paneleve solare në dy IEA, SHME ‘Marin Marleti’ dhe SHMT ‘Mehmet Isai’;</w:t>
      </w:r>
    </w:p>
    <w:p w14:paraId="02A753B8"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Ndërtimi i dy çerdheve, në Miresh, Lagja e Qarku I, dhe finalizimi i asaj në lagjen Arbëria, si dhe pajisja me leje ndërtimi për çerdhen në ZK.- ‘Livadhet e Arapit’;</w:t>
      </w:r>
    </w:p>
    <w:p w14:paraId="68437C01"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Përgatitja e dokumentacionit për hartimin e projektit të ri të shkollës ‘Dëshmorët t Kombit’, në Livoç të Ulët;</w:t>
      </w:r>
    </w:p>
    <w:p w14:paraId="7FF91B1D"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 xml:space="preserve"> Përgatitja e dokumentacionit për hartimin e projektit për çerdhen në lokacionin –Dheu i Bardhë (Gllama);</w:t>
      </w:r>
    </w:p>
    <w:p w14:paraId="129215D5"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 xml:space="preserve">Renovimet e përcaktuara me prioritet: SHML ‘Marin Barleti’, Sallat e Ed. Fizike –SHML ‘Mehmet Isai’ ‘Zenel Hajdini’ dhe ‘Xhavit Ahmeti’, riparime të dyshemeve të sallave të ED. Fizike; Renovimi i SHFMU  shkolla amë -‘Skënderbeu’ dhe paralelen e ndarë në Kmetoc, SHFMU ‘Vebi Ibrahimi’-Uglar, dhe SHFMU ‘Rexhep Elmazi’ (Shtimi i aneksit të laboratorëve në katin e parë);  </w:t>
      </w:r>
    </w:p>
    <w:p w14:paraId="095C4E3F"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Renovimi i hapësirave të IP në SHFMU ‘Musa Zajmi’, ‘Thimi Mitko’ dhe ‘Selami Hallaqi’;</w:t>
      </w:r>
    </w:p>
    <w:p w14:paraId="35326D67"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 xml:space="preserve">Pranimi i kërkesave për renovimin e IEA-ve;  </w:t>
      </w:r>
    </w:p>
    <w:p w14:paraId="6A9BC9D4"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 xml:space="preserve">Monitorimi i vazhdueshëm i zyrtarëve, përcjellja e punës si dhe raportimi në baza të rregullta ditore dhe javore; </w:t>
      </w:r>
    </w:p>
    <w:p w14:paraId="759AB9CE"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 xml:space="preserve">Angazhime të shumta nga ana e anëtarëve përgjegjës nga DKA, nga të gjithë sektorët, lidhur me pjesën e raportit të performancës komunale, në bashkëpunim me të gjithë zyrtarët e DKA-së, duke ofruar informacione dhe dokumente të nevojshme, për plotësimin e formularit të fushës së arsimit. </w:t>
      </w:r>
    </w:p>
    <w:p w14:paraId="4BD71456" w14:textId="77777777" w:rsidR="00B331AE" w:rsidRPr="00AC7317" w:rsidRDefault="00367F13"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lastRenderedPageBreak/>
        <w:t>Komunikimi i rregullt me menaxhim</w:t>
      </w:r>
      <w:r w:rsidR="00B331AE" w:rsidRPr="00AC7317">
        <w:rPr>
          <w:rFonts w:eastAsia="Times New Roman" w:cs="Calibri"/>
          <w:sz w:val="24"/>
          <w:szCs w:val="24"/>
        </w:rPr>
        <w:t xml:space="preserve">mentet e IEA-ve, përmes email-ave dhe formave të tjera komunikuese, duke trajtuar probleme dhe duke ofruar zgjidhje në bashkëpunim me zyrtarët e sektorit. </w:t>
      </w:r>
    </w:p>
    <w:p w14:paraId="153414DD"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Përgjigje brenda afateve kohore ndaj ankesave dhe kërkesave me komisionin e caktuar në nivel të DKA-së;</w:t>
      </w:r>
    </w:p>
    <w:p w14:paraId="0A11322A"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 xml:space="preserve">Takime të rregullta me udhëheqësit e IEA-ve, rreth identifikimit dhe mbështetjes së nevojave për përmirësimin e cilësisë së shërbimeve të punës edukativo-arsimore në të gjitha nivelet e arsimit para-universitar; </w:t>
      </w:r>
    </w:p>
    <w:p w14:paraId="50BE1A7F"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Pranimi i shkresave dhe raporteve nga IEA-të, dhe përmbledhja e raportit mujor;</w:t>
      </w:r>
    </w:p>
    <w:p w14:paraId="280B5E8B" w14:textId="77777777" w:rsidR="00B331AE" w:rsidRPr="00AC7317" w:rsidRDefault="00B331AE" w:rsidP="00B331AE">
      <w:pPr>
        <w:numPr>
          <w:ilvl w:val="0"/>
          <w:numId w:val="7"/>
        </w:numPr>
        <w:contextualSpacing/>
        <w:jc w:val="both"/>
        <w:rPr>
          <w:rFonts w:eastAsia="MS Mincho" w:cs="Calibri"/>
          <w:sz w:val="24"/>
          <w:szCs w:val="24"/>
        </w:rPr>
      </w:pPr>
      <w:r w:rsidRPr="00AC7317">
        <w:rPr>
          <w:rFonts w:eastAsia="MS Mincho" w:cs="Calibri"/>
          <w:sz w:val="24"/>
          <w:szCs w:val="24"/>
        </w:rPr>
        <w:t>Pranimi dhe shqyrtimi i lëndëve të ndryshme nga QSHQ dhe pritja e drejtpërdrejtë e palëve, sipas interesimeve, në zyrat e DKA-së.</w:t>
      </w:r>
    </w:p>
    <w:p w14:paraId="5736BD42" w14:textId="77777777" w:rsidR="00B331AE" w:rsidRPr="00AC7317" w:rsidRDefault="00B331AE" w:rsidP="00B331AE">
      <w:pPr>
        <w:numPr>
          <w:ilvl w:val="0"/>
          <w:numId w:val="7"/>
        </w:numPr>
        <w:spacing w:after="200" w:line="360" w:lineRule="auto"/>
        <w:contextualSpacing/>
        <w:jc w:val="both"/>
        <w:rPr>
          <w:rFonts w:eastAsia="Times New Roman" w:cs="Calibri"/>
          <w:sz w:val="24"/>
          <w:szCs w:val="24"/>
        </w:rPr>
      </w:pPr>
      <w:r w:rsidRPr="00AC7317">
        <w:rPr>
          <w:rFonts w:eastAsia="Times New Roman" w:cs="Calibri"/>
          <w:sz w:val="24"/>
          <w:szCs w:val="24"/>
        </w:rPr>
        <w:t>Përgjigje në kërkesa ndaj palëve, sipas kategorive dhe nevojave;</w:t>
      </w:r>
    </w:p>
    <w:p w14:paraId="6A0760BF" w14:textId="77777777" w:rsidR="00B331AE" w:rsidRPr="00AC7317" w:rsidRDefault="00B331AE" w:rsidP="00B331AE">
      <w:pPr>
        <w:numPr>
          <w:ilvl w:val="0"/>
          <w:numId w:val="7"/>
        </w:numPr>
        <w:spacing w:line="256" w:lineRule="auto"/>
        <w:contextualSpacing/>
        <w:jc w:val="both"/>
        <w:rPr>
          <w:rFonts w:eastAsia="Times New Roman" w:cs="Calibri"/>
          <w:sz w:val="24"/>
          <w:szCs w:val="24"/>
        </w:rPr>
      </w:pPr>
      <w:r w:rsidRPr="00AC7317">
        <w:rPr>
          <w:rFonts w:eastAsia="Times New Roman" w:cs="Calibri"/>
          <w:sz w:val="24"/>
          <w:szCs w:val="24"/>
        </w:rPr>
        <w:t xml:space="preserve">Vizita të rregullta nga zyrtarët dhe ekipet e caktuara, bazuar në planin e veprimit, në të gjitha IEA-të, si dhe përmbledhja e raporteve nga dy ekipet, dhe me theks të veçantë në disa çështje kryesore, si: disiplina, vijueshmëria, higjiena dhe nxjerrja e rekomandimeve për ballafaqimin me sfidat. </w:t>
      </w:r>
    </w:p>
    <w:p w14:paraId="38175C13" w14:textId="77777777" w:rsidR="00B331AE" w:rsidRPr="00AC7317" w:rsidRDefault="00B331AE" w:rsidP="00B331AE">
      <w:pPr>
        <w:numPr>
          <w:ilvl w:val="0"/>
          <w:numId w:val="7"/>
        </w:numPr>
        <w:spacing w:line="256" w:lineRule="auto"/>
        <w:contextualSpacing/>
        <w:jc w:val="both"/>
        <w:rPr>
          <w:rFonts w:eastAsia="Times New Roman" w:cs="Calibri"/>
          <w:sz w:val="24"/>
          <w:szCs w:val="24"/>
        </w:rPr>
      </w:pPr>
      <w:r w:rsidRPr="00AC7317">
        <w:rPr>
          <w:rFonts w:eastAsia="Times New Roman" w:cs="Calibri"/>
          <w:sz w:val="24"/>
          <w:szCs w:val="24"/>
        </w:rPr>
        <w:t>Pjesëmarrje në trajnime të ndryshme në bashkëpunim me KOSED dhe ekipin e DKA-së dhe drejtorët, lidhur me vlerësimin e brendshëm dhe të jashtëm, ku janë caktuar 12 shkolla për VB, dhe përfundimi i Vlerësimit të Jashtëm në SHFMU ‘Musa Zajmi’ dhe ‘Zija Shemsiu’.</w:t>
      </w:r>
    </w:p>
    <w:p w14:paraId="733412D3" w14:textId="77777777" w:rsidR="00B331AE" w:rsidRPr="00AC7317" w:rsidRDefault="00B331AE" w:rsidP="00B331AE">
      <w:pPr>
        <w:numPr>
          <w:ilvl w:val="0"/>
          <w:numId w:val="7"/>
        </w:numPr>
        <w:spacing w:line="256" w:lineRule="auto"/>
        <w:contextualSpacing/>
        <w:jc w:val="both"/>
        <w:rPr>
          <w:rFonts w:eastAsia="Times New Roman" w:cs="Calibri"/>
          <w:sz w:val="24"/>
          <w:szCs w:val="24"/>
        </w:rPr>
      </w:pPr>
      <w:r w:rsidRPr="00AC7317">
        <w:rPr>
          <w:rFonts w:eastAsia="Times New Roman" w:cs="Calibri"/>
          <w:sz w:val="24"/>
          <w:szCs w:val="24"/>
        </w:rPr>
        <w:t>Përgatitja e raporteve të rregullta mujore të DKA-së dhe raporteve të IEA-ve</w:t>
      </w:r>
    </w:p>
    <w:p w14:paraId="2FC32542" w14:textId="77777777" w:rsidR="00B331AE" w:rsidRPr="00AC7317" w:rsidRDefault="00B331AE" w:rsidP="00B331AE">
      <w:pPr>
        <w:spacing w:line="256" w:lineRule="auto"/>
        <w:contextualSpacing/>
        <w:jc w:val="both"/>
        <w:rPr>
          <w:rFonts w:eastAsia="Times New Roman" w:cs="Calibri"/>
          <w:sz w:val="24"/>
          <w:szCs w:val="24"/>
        </w:rPr>
      </w:pPr>
    </w:p>
    <w:p w14:paraId="6C793183" w14:textId="77777777" w:rsidR="00B331AE" w:rsidRPr="00AC7317" w:rsidRDefault="00B331AE" w:rsidP="00480EA4">
      <w:pPr>
        <w:numPr>
          <w:ilvl w:val="0"/>
          <w:numId w:val="7"/>
        </w:numPr>
        <w:spacing w:after="200" w:line="276" w:lineRule="auto"/>
        <w:contextualSpacing/>
        <w:jc w:val="both"/>
        <w:rPr>
          <w:rFonts w:eastAsia="MS Mincho" w:cs="Calibri"/>
          <w:sz w:val="24"/>
          <w:szCs w:val="24"/>
        </w:rPr>
      </w:pPr>
      <w:r w:rsidRPr="00AC7317">
        <w:rPr>
          <w:rFonts w:eastAsia="MS Mincho" w:cs="Calibri"/>
          <w:sz w:val="24"/>
          <w:szCs w:val="24"/>
        </w:rPr>
        <w:t>Vizita kontrolluese në të gjitha IEA-të, sipas agjendës së caktuar nga ana e Drejtorit Shpend Nuhiu, si dhe përgatitja dhe dorëzimi i raporteve me rekomandime dhe analiza.</w:t>
      </w:r>
    </w:p>
    <w:p w14:paraId="006D54F2" w14:textId="77777777" w:rsidR="00B331AE" w:rsidRPr="00AC7317" w:rsidRDefault="00B331AE" w:rsidP="00480EA4">
      <w:pPr>
        <w:numPr>
          <w:ilvl w:val="0"/>
          <w:numId w:val="7"/>
        </w:numPr>
        <w:spacing w:after="200" w:line="276" w:lineRule="auto"/>
        <w:contextualSpacing/>
        <w:jc w:val="both"/>
        <w:rPr>
          <w:rFonts w:eastAsia="MS Mincho" w:cs="Calibri"/>
          <w:sz w:val="24"/>
          <w:szCs w:val="24"/>
        </w:rPr>
      </w:pPr>
      <w:r w:rsidRPr="00AC7317">
        <w:rPr>
          <w:rFonts w:eastAsia="MS Mincho" w:cs="Calibri"/>
          <w:sz w:val="24"/>
          <w:szCs w:val="24"/>
        </w:rPr>
        <w:t xml:space="preserve">Gjithashtu janë kryer edhe shumë vizita të shkurta ad-hoc, sipas nevojave dhe kërkesave nga IEA-të, dhe janë adresuar probleme të natyrave të ndryshme disiplinore apo të tjera. </w:t>
      </w:r>
    </w:p>
    <w:p w14:paraId="7D60802F" w14:textId="77777777" w:rsidR="00B331AE" w:rsidRPr="00AC7317" w:rsidRDefault="00B331AE" w:rsidP="00B331AE">
      <w:pPr>
        <w:spacing w:line="256" w:lineRule="auto"/>
        <w:contextualSpacing/>
        <w:jc w:val="both"/>
        <w:rPr>
          <w:rFonts w:eastAsia="Times New Roman" w:cs="Calibri"/>
          <w:sz w:val="24"/>
          <w:szCs w:val="24"/>
        </w:rPr>
      </w:pPr>
    </w:p>
    <w:p w14:paraId="7A2274B9" w14:textId="77777777" w:rsidR="00B331AE" w:rsidRPr="00AC7317" w:rsidRDefault="00B331AE" w:rsidP="00B331AE">
      <w:pPr>
        <w:numPr>
          <w:ilvl w:val="0"/>
          <w:numId w:val="7"/>
        </w:numPr>
        <w:spacing w:line="256" w:lineRule="auto"/>
        <w:contextualSpacing/>
        <w:jc w:val="both"/>
        <w:rPr>
          <w:rFonts w:eastAsia="Times New Roman" w:cs="Calibri"/>
          <w:sz w:val="24"/>
          <w:szCs w:val="24"/>
        </w:rPr>
      </w:pPr>
      <w:r w:rsidRPr="00AC7317">
        <w:rPr>
          <w:rFonts w:eastAsia="Times New Roman" w:cs="Calibri"/>
          <w:sz w:val="24"/>
          <w:szCs w:val="24"/>
        </w:rPr>
        <w:t xml:space="preserve">Është zhvilluar aktiviteti i ‘Vlerësimit të Jashtëm’ në SHFMU ‘Musa Zajmi’, me projektin e KOSED ‘Kolegu vlerëson kolegun’, me pjesëmarrje të 15 anëtarëve të caktuar për vlerësim të jashtëm, si dhe ekipit të caktuar nga DKA për monitorim. Përgatitja e raportit dhe dorëzimi në përfaqësuesit e KOSED dhe Drejtoreshën e DKA-së, Znj. Albana Demiri, dhe menaxhmentit të  shkollës, i cili raport me të gjeturat dhe rekomandimet, iu është lexuar stafit të shkollës Musa Zajmi. </w:t>
      </w:r>
    </w:p>
    <w:p w14:paraId="16E4C6EF"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lastRenderedPageBreak/>
        <w:t xml:space="preserve"> Vlerësimi i Jashtëm në SHFMU ‘Zija Shemsiu’, me projektin e KOSED ‘Kolegu vlerëson kolegun’, me pjesëmarrje të 15 anëtarëve të caktuar për vlerësim të jashtëm. Përgatitja e raportit dhe dorëzimi në përfaqësuesit e KOSED si dhe Drejtoreshën e DKA-së, Znj. Albana Demiri, dhe menaxhmenti  i shkollës, i cili raport me të gjeturat dhe rekomandimet, iu është lexuar stafit të shkollës ‘Zija Shemsiu’. </w:t>
      </w:r>
    </w:p>
    <w:p w14:paraId="61B07DB0"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 xml:space="preserve"> Më datë 18.06.2024, është mbajtur takimi i udhëhequr nga Robert Blease dhe nga Drejtoresha e DKA-së, Znj. Albana Demiri, si dhe është realizuar shpërndarja e certifikatave për 50 mësimdhënës dhe zyrtarët e trajnuar.  </w:t>
      </w:r>
    </w:p>
    <w:p w14:paraId="4AD2B1FD"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Procesi i VI ka shkuar mjaft mirë, dhe janë nxjerrë në pah pikat e forta të shkollave kampione, si dhe sfidat dhe të metat. Kemi parë nga afër angazhimet e mëdha të shumë mësimdhënësve të merituar për së afërmi, që vlen edhe të respektohet puna e tyre. Të gjithë vlerësuesit janë angazhuar maksimalisht në përpilimin e raporteve dhe janë ndarë të kënaqur me procesin e vlerësimit dhe projektin, i cili mbetet të vazhdohet.</w:t>
      </w:r>
    </w:p>
    <w:p w14:paraId="100303B7"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Përmbledhja e raporteve mujore nga IEA-të dhe evidentimi dhe analiza e tyre në bashkëpunim me zyrtarët e niveleve dhe zyrën ligjore.</w:t>
      </w:r>
    </w:p>
    <w:p w14:paraId="5EB23DEC"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 xml:space="preserve">Evidenca dhe mbikëqyrja e vijueshmërisë në punë dhe koordinimi i shfrytëzimit të pushimeve nga zyrtarët e DKA-së, në koordinim me menaxhmentin e DKA-së. </w:t>
      </w:r>
    </w:p>
    <w:p w14:paraId="76FE7AA5"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Formimi i ekipeve të IEA-ve për Vlerësimin e Brendshëm dhe Vlerësimin e Performancës së mësimdhënësve.</w:t>
      </w:r>
    </w:p>
    <w:p w14:paraId="1BB40C12"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Vazhdimi i projektit me KOSED ‘</w:t>
      </w:r>
      <w:r w:rsidRPr="00AC7317">
        <w:rPr>
          <w:rFonts w:eastAsia="Times New Roman" w:cs="Calibri"/>
          <w:i/>
          <w:sz w:val="24"/>
          <w:szCs w:val="24"/>
        </w:rPr>
        <w:t>Kolegu vlerëson kolegun’</w:t>
      </w:r>
      <w:r w:rsidRPr="00AC7317">
        <w:rPr>
          <w:rFonts w:eastAsia="Times New Roman" w:cs="Calibri"/>
          <w:sz w:val="24"/>
          <w:szCs w:val="24"/>
        </w:rPr>
        <w:t>, për 6 SHFMU.</w:t>
      </w:r>
    </w:p>
    <w:p w14:paraId="653FD964"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Nënshkrimi i marrëveshjes së bashkëpunimit me Space SyntaKS në kuadër të projektit “Shtëpitë Shkolla”.</w:t>
      </w:r>
    </w:p>
    <w:p w14:paraId="5D83BCC6"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Përurimi i sallës së sportit të sapo rinovuar në Gjimnazin “Zenel Hajdini”.</w:t>
      </w:r>
    </w:p>
    <w:p w14:paraId="21EDE3E7"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Dëgjimi Publik për Rregulloren e ndarjes së bursave për studentët në Sallën e Kuvendit Komunal</w:t>
      </w:r>
    </w:p>
    <w:p w14:paraId="3E4CE4F1"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Shënuam Ditën Botërore të Zemrës, me ç ‘rast u vizituam nga Qendra Rajonale e Shëndetit Publik.</w:t>
      </w:r>
    </w:p>
    <w:p w14:paraId="26F7CB18"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Në ambientet e QKMF-së, u prezantuan rezultatet e kontrolleve mjekësore sistematike për secilën shkollë dhe paralele, ku ishin të pranishëm edhe drejtorët e shkollave dhe Kryetari i Këshillit të Prindërve të Komunës.</w:t>
      </w:r>
    </w:p>
    <w:p w14:paraId="0B370D85"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Në SHFMU “Nazmi Hoxha” u bë rregullimi i Dhomës burimore të pajisur me teknologji dhe materiale mësimore</w:t>
      </w:r>
    </w:p>
    <w:p w14:paraId="5A0E6AD3"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Drejtoria e Arsimit  mbështeti projektin “Math 4 Talent,” i hartuar nga Shoqata e Matematikanëve të Gjilanit, nga i cili po përfitojnë rreth 50 nxënës nga shkollat e Komunës së Gjilanit.</w:t>
      </w:r>
    </w:p>
    <w:p w14:paraId="762513BD"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Këshilli i Nxënësve në Komunën e Gjilanit zgjodhi kryesinë e re.</w:t>
      </w:r>
    </w:p>
    <w:p w14:paraId="077339DE"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Certifikimi i Mësimdhënësve për Rishikim të Teksteve Shkollore nga KosEd.</w:t>
      </w:r>
    </w:p>
    <w:p w14:paraId="6A7FA508"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Takim me MASHT për prezantimin e Rregullores për përzgjedhjen e drejtorëve, zëvendësdrejtorëve, mësimdhënësve dhe personelit arsimor</w:t>
      </w:r>
    </w:p>
    <w:p w14:paraId="3DEB0444"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lastRenderedPageBreak/>
        <w:t>Drejtori për Arsim në Komunën e Gjilanit, Shpend Nuhiu, ka prit në takim këshilltarin për bashkëpunim edukativ dhe kulturor të ambasadorit të Francës Olivier Guérot, Edourd Mayoral.</w:t>
      </w:r>
    </w:p>
    <w:p w14:paraId="7C0F6ECE"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DKA nënshkruan marrëveshje bashkëpunimi me Future Minds Academy për të ofruar më shumë mbështetje për nxënësit e shkollave në fushën e IT-së.</w:t>
      </w:r>
    </w:p>
    <w:p w14:paraId="771AC753"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Për nder të festës së 28 Nëntorit, drejtori I Drejtorisë së Arsimit në Gjilan, z. Shpend Nuhiu ishte i pranishëm në 10 aktivitete të IEA-ve</w:t>
      </w:r>
    </w:p>
    <w:p w14:paraId="595DA9F8"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KLUBI I PSIKOLOGJISË MBAJTI AKTIVITETE KUNDËR DUKURIVE NEGATIVE DHE PËRDORIMIT TË SUBSTANCAVE NARKOTIKE në Gjimnazin e Shkencave Natyrore “Xhavit Ahmeti”.</w:t>
      </w:r>
    </w:p>
    <w:p w14:paraId="794E81CE"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Në kuadër të 25 nëntorit, Ditës së Ndërkombëtare për Eliminimin e Dhunës ndaj Grave, në Gjimnazin Natyror “Xhavit Ahmeti” është mbajtur një bashkëbisedim me nxënës e ku kanë marrë pjesë kryetari i Komunës Alban Hyseni, deputetja Arjeta Rexhepi, zyrtarë të Ministrisë, nga Organizata UN Women, drejtori I Drejtorisë së Arsimit Shpend Nuhiu, udhëheqës të gjimnazit, profesorë dhe nxënës të shumtë.</w:t>
      </w:r>
    </w:p>
    <w:p w14:paraId="53D6BF8F"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U shënua Dita Ndërkombëtare e Personave me Aftësi të Kufizuara në IEA-të.</w:t>
      </w:r>
    </w:p>
    <w:p w14:paraId="707FB760"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Këshilli i Nxënësve të Shkollës Ekonomike “Marin Barleti” Gjilan në bashkëpunim me policinë e Kosovës - Departamentin për Komunitete, kanë organizuar një sesion informues për nxënësit e shkollave të mesme me temën “Siguria në shkolla”. Pjesëmarrës në takim ishte edhe Drejtori i Drejtorisë Komunale të Arsimit z. Shpend Nuhiu dhe përfaqësues të Këshillit të Nxënësve të shkollave të mesme.</w:t>
      </w:r>
    </w:p>
    <w:p w14:paraId="6EAAC353" w14:textId="77777777" w:rsidR="00B331AE" w:rsidRPr="00AC7317" w:rsidRDefault="00B331AE" w:rsidP="00B331AE">
      <w:pPr>
        <w:numPr>
          <w:ilvl w:val="0"/>
          <w:numId w:val="7"/>
        </w:numPr>
        <w:spacing w:line="256" w:lineRule="auto"/>
        <w:contextualSpacing/>
        <w:rPr>
          <w:rFonts w:eastAsia="Times New Roman" w:cs="Calibri"/>
          <w:sz w:val="24"/>
          <w:szCs w:val="24"/>
        </w:rPr>
      </w:pPr>
      <w:r w:rsidRPr="00AC7317">
        <w:rPr>
          <w:rFonts w:eastAsia="Times New Roman" w:cs="Calibri"/>
          <w:sz w:val="24"/>
          <w:szCs w:val="24"/>
        </w:rPr>
        <w:t>Është mbajtur takimi “Gjithë-përfshirja në Komunën e Gjilanit, me theks në fushën e arsimit”</w:t>
      </w:r>
    </w:p>
    <w:p w14:paraId="28144542" w14:textId="77777777" w:rsidR="00B331AE" w:rsidRPr="00AC7317" w:rsidRDefault="00B331AE" w:rsidP="00B331AE">
      <w:pPr>
        <w:spacing w:line="256" w:lineRule="auto"/>
        <w:contextualSpacing/>
        <w:rPr>
          <w:rFonts w:eastAsia="Times New Roman" w:cs="Calibri"/>
          <w:sz w:val="24"/>
          <w:szCs w:val="24"/>
        </w:rPr>
      </w:pPr>
    </w:p>
    <w:p w14:paraId="2CB1C36E" w14:textId="324C6FE8" w:rsidR="00B331AE" w:rsidRDefault="00B331AE" w:rsidP="00B331AE">
      <w:pPr>
        <w:spacing w:line="256" w:lineRule="auto"/>
        <w:contextualSpacing/>
        <w:rPr>
          <w:rFonts w:eastAsia="Times New Roman" w:cs="Calibri"/>
          <w:sz w:val="24"/>
          <w:szCs w:val="24"/>
        </w:rPr>
      </w:pPr>
    </w:p>
    <w:p w14:paraId="396DDF83" w14:textId="42B09B89" w:rsidR="00676EA4" w:rsidRDefault="00676EA4" w:rsidP="00B331AE">
      <w:pPr>
        <w:spacing w:line="256" w:lineRule="auto"/>
        <w:contextualSpacing/>
        <w:rPr>
          <w:rFonts w:eastAsia="Times New Roman" w:cs="Calibri"/>
          <w:sz w:val="24"/>
          <w:szCs w:val="24"/>
        </w:rPr>
      </w:pPr>
    </w:p>
    <w:p w14:paraId="0C4B9FAE" w14:textId="540E50FB" w:rsidR="00676EA4" w:rsidRDefault="00676EA4" w:rsidP="00B331AE">
      <w:pPr>
        <w:spacing w:line="256" w:lineRule="auto"/>
        <w:contextualSpacing/>
        <w:rPr>
          <w:rFonts w:eastAsia="Times New Roman" w:cs="Calibri"/>
          <w:sz w:val="24"/>
          <w:szCs w:val="24"/>
        </w:rPr>
      </w:pPr>
    </w:p>
    <w:p w14:paraId="44459C01" w14:textId="3A330DBE" w:rsidR="00676EA4" w:rsidRDefault="00676EA4" w:rsidP="00B331AE">
      <w:pPr>
        <w:spacing w:line="256" w:lineRule="auto"/>
        <w:contextualSpacing/>
        <w:rPr>
          <w:rFonts w:eastAsia="Times New Roman" w:cs="Calibri"/>
          <w:sz w:val="24"/>
          <w:szCs w:val="24"/>
        </w:rPr>
      </w:pPr>
    </w:p>
    <w:p w14:paraId="53A3069E" w14:textId="09D968A0" w:rsidR="00676EA4" w:rsidRDefault="00676EA4" w:rsidP="00B331AE">
      <w:pPr>
        <w:spacing w:line="256" w:lineRule="auto"/>
        <w:contextualSpacing/>
        <w:rPr>
          <w:rFonts w:eastAsia="Times New Roman" w:cs="Calibri"/>
          <w:sz w:val="24"/>
          <w:szCs w:val="24"/>
        </w:rPr>
      </w:pPr>
    </w:p>
    <w:p w14:paraId="748F72D3" w14:textId="37A70C4D" w:rsidR="00676EA4" w:rsidRDefault="00676EA4" w:rsidP="00B331AE">
      <w:pPr>
        <w:spacing w:line="256" w:lineRule="auto"/>
        <w:contextualSpacing/>
        <w:rPr>
          <w:rFonts w:eastAsia="Times New Roman" w:cs="Calibri"/>
          <w:sz w:val="24"/>
          <w:szCs w:val="24"/>
        </w:rPr>
      </w:pPr>
    </w:p>
    <w:p w14:paraId="1E8FBF24" w14:textId="32C058FD" w:rsidR="00676EA4" w:rsidRDefault="00676EA4" w:rsidP="00B331AE">
      <w:pPr>
        <w:spacing w:line="256" w:lineRule="auto"/>
        <w:contextualSpacing/>
        <w:rPr>
          <w:rFonts w:eastAsia="Times New Roman" w:cs="Calibri"/>
          <w:sz w:val="24"/>
          <w:szCs w:val="24"/>
        </w:rPr>
      </w:pPr>
    </w:p>
    <w:p w14:paraId="1822B396" w14:textId="5983CF50" w:rsidR="00676EA4" w:rsidRDefault="00676EA4" w:rsidP="00B331AE">
      <w:pPr>
        <w:spacing w:line="256" w:lineRule="auto"/>
        <w:contextualSpacing/>
        <w:rPr>
          <w:rFonts w:eastAsia="Times New Roman" w:cs="Calibri"/>
          <w:sz w:val="24"/>
          <w:szCs w:val="24"/>
        </w:rPr>
      </w:pPr>
    </w:p>
    <w:p w14:paraId="30B518D0" w14:textId="77777777" w:rsidR="00676EA4" w:rsidRPr="00AC7317" w:rsidRDefault="00676EA4" w:rsidP="00B331AE">
      <w:pPr>
        <w:spacing w:line="256" w:lineRule="auto"/>
        <w:contextualSpacing/>
        <w:rPr>
          <w:rFonts w:eastAsia="Times New Roman" w:cs="Calibri"/>
          <w:sz w:val="24"/>
          <w:szCs w:val="24"/>
        </w:rPr>
      </w:pPr>
    </w:p>
    <w:p w14:paraId="3AA30D41" w14:textId="77777777" w:rsidR="00B331AE" w:rsidRPr="00AC7317" w:rsidRDefault="00B331AE" w:rsidP="00B331AE">
      <w:pPr>
        <w:spacing w:line="256" w:lineRule="auto"/>
        <w:contextualSpacing/>
        <w:rPr>
          <w:rFonts w:eastAsia="Times New Roman" w:cs="Calibri"/>
          <w:sz w:val="24"/>
          <w:szCs w:val="24"/>
        </w:rPr>
      </w:pPr>
    </w:p>
    <w:p w14:paraId="1C405C98" w14:textId="77777777" w:rsidR="00C21F36" w:rsidRPr="00AC7317" w:rsidRDefault="00C21F36" w:rsidP="00B331AE">
      <w:pPr>
        <w:rPr>
          <w:rFonts w:eastAsia="MS Mincho" w:cs="Calibri"/>
          <w:b/>
          <w:bCs/>
          <w:sz w:val="24"/>
          <w:szCs w:val="24"/>
        </w:rPr>
      </w:pPr>
    </w:p>
    <w:p w14:paraId="6C2CEEDC" w14:textId="77777777" w:rsidR="00B331AE" w:rsidRPr="00AC7317" w:rsidRDefault="00B331AE" w:rsidP="00B331AE">
      <w:pPr>
        <w:rPr>
          <w:rFonts w:eastAsia="MS Mincho" w:cs="Calibri"/>
          <w:b/>
          <w:sz w:val="24"/>
          <w:szCs w:val="24"/>
        </w:rPr>
      </w:pPr>
      <w:r w:rsidRPr="00AC7317">
        <w:rPr>
          <w:rFonts w:eastAsia="MS Mincho" w:cs="Calibri"/>
          <w:b/>
          <w:sz w:val="24"/>
          <w:szCs w:val="24"/>
        </w:rPr>
        <w:lastRenderedPageBreak/>
        <w:t>RAPORT NARRATIV PËR NIVELIN E ARSIMIT PARAFILLOR</w:t>
      </w:r>
    </w:p>
    <w:p w14:paraId="12D45E3E" w14:textId="77777777" w:rsidR="00B331AE" w:rsidRPr="00AC7317" w:rsidRDefault="00B331AE" w:rsidP="00B331AE">
      <w:pPr>
        <w:spacing w:after="0" w:line="240" w:lineRule="auto"/>
        <w:rPr>
          <w:rFonts w:eastAsia="Times New Roman" w:cs="Calibri"/>
          <w:sz w:val="24"/>
          <w:szCs w:val="24"/>
        </w:rPr>
      </w:pPr>
    </w:p>
    <w:tbl>
      <w:tblPr>
        <w:tblW w:w="13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2947"/>
        <w:gridCol w:w="7470"/>
        <w:gridCol w:w="2340"/>
      </w:tblGrid>
      <w:tr w:rsidR="00B331AE" w:rsidRPr="00AC7317" w14:paraId="35268B7C" w14:textId="77777777" w:rsidTr="004A1A99">
        <w:tc>
          <w:tcPr>
            <w:tcW w:w="540" w:type="dxa"/>
            <w:shd w:val="clear" w:color="auto" w:fill="C4BC96"/>
            <w:vAlign w:val="center"/>
          </w:tcPr>
          <w:p w14:paraId="78302EC9" w14:textId="77777777" w:rsidR="00B331AE" w:rsidRPr="00AC7317" w:rsidRDefault="00B331AE" w:rsidP="00B331AE">
            <w:pPr>
              <w:spacing w:after="0" w:line="240" w:lineRule="auto"/>
              <w:rPr>
                <w:rFonts w:eastAsia="Times New Roman" w:cs="Calibri"/>
                <w:b/>
                <w:sz w:val="24"/>
                <w:szCs w:val="24"/>
              </w:rPr>
            </w:pPr>
            <w:r w:rsidRPr="00AC7317">
              <w:rPr>
                <w:rFonts w:eastAsia="Times New Roman" w:cs="Calibri"/>
                <w:b/>
                <w:sz w:val="24"/>
                <w:szCs w:val="24"/>
              </w:rPr>
              <w:t>Nr</w:t>
            </w:r>
          </w:p>
        </w:tc>
        <w:tc>
          <w:tcPr>
            <w:tcW w:w="2947" w:type="dxa"/>
            <w:shd w:val="clear" w:color="auto" w:fill="C4BC96"/>
            <w:vAlign w:val="center"/>
          </w:tcPr>
          <w:p w14:paraId="6B7FD30C" w14:textId="77777777" w:rsidR="00B331AE" w:rsidRPr="00AC7317" w:rsidRDefault="00B331AE" w:rsidP="00B331AE">
            <w:pPr>
              <w:spacing w:after="0" w:line="240" w:lineRule="auto"/>
              <w:rPr>
                <w:rFonts w:eastAsia="Times New Roman" w:cs="Calibri"/>
                <w:b/>
                <w:sz w:val="24"/>
                <w:szCs w:val="24"/>
              </w:rPr>
            </w:pPr>
            <w:r w:rsidRPr="00AC7317">
              <w:rPr>
                <w:rFonts w:eastAsia="Times New Roman" w:cs="Calibri"/>
                <w:b/>
                <w:sz w:val="24"/>
                <w:szCs w:val="24"/>
              </w:rPr>
              <w:t xml:space="preserve">Objektivat </w:t>
            </w:r>
          </w:p>
        </w:tc>
        <w:tc>
          <w:tcPr>
            <w:tcW w:w="7470" w:type="dxa"/>
            <w:shd w:val="clear" w:color="auto" w:fill="C4BC96"/>
            <w:vAlign w:val="center"/>
          </w:tcPr>
          <w:p w14:paraId="21D06148" w14:textId="77777777" w:rsidR="00B331AE" w:rsidRPr="00AC7317" w:rsidRDefault="00B331AE" w:rsidP="00B331AE">
            <w:pPr>
              <w:spacing w:after="0" w:line="240" w:lineRule="auto"/>
              <w:jc w:val="center"/>
              <w:rPr>
                <w:rFonts w:eastAsia="Times New Roman" w:cs="Calibri"/>
                <w:b/>
                <w:sz w:val="24"/>
                <w:szCs w:val="24"/>
              </w:rPr>
            </w:pPr>
            <w:r w:rsidRPr="00AC7317">
              <w:rPr>
                <w:rFonts w:eastAsia="Times New Roman" w:cs="Calibri"/>
                <w:b/>
                <w:sz w:val="24"/>
                <w:szCs w:val="24"/>
              </w:rPr>
              <w:t>Aktivitetet</w:t>
            </w:r>
          </w:p>
        </w:tc>
        <w:tc>
          <w:tcPr>
            <w:tcW w:w="2340" w:type="dxa"/>
            <w:shd w:val="clear" w:color="auto" w:fill="C4BC96"/>
            <w:vAlign w:val="center"/>
          </w:tcPr>
          <w:p w14:paraId="5230CC9D" w14:textId="77777777" w:rsidR="00B331AE" w:rsidRPr="00AC7317" w:rsidRDefault="00B331AE" w:rsidP="00B331AE">
            <w:pPr>
              <w:spacing w:after="0" w:line="240" w:lineRule="auto"/>
              <w:rPr>
                <w:rFonts w:eastAsia="Times New Roman" w:cs="Calibri"/>
                <w:b/>
                <w:sz w:val="24"/>
                <w:szCs w:val="24"/>
              </w:rPr>
            </w:pPr>
            <w:r w:rsidRPr="00AC7317">
              <w:rPr>
                <w:rFonts w:eastAsia="Times New Roman" w:cs="Calibri"/>
                <w:b/>
                <w:sz w:val="24"/>
                <w:szCs w:val="24"/>
              </w:rPr>
              <w:t xml:space="preserve">Periudha </w:t>
            </w:r>
          </w:p>
        </w:tc>
      </w:tr>
      <w:tr w:rsidR="00B331AE" w:rsidRPr="00AC7317" w14:paraId="57FFEEDA" w14:textId="77777777" w:rsidTr="004A1A99">
        <w:trPr>
          <w:trHeight w:val="7451"/>
        </w:trPr>
        <w:tc>
          <w:tcPr>
            <w:tcW w:w="540" w:type="dxa"/>
            <w:shd w:val="clear" w:color="auto" w:fill="C4BC96"/>
          </w:tcPr>
          <w:p w14:paraId="22C1F5D5" w14:textId="77777777" w:rsidR="00B331AE" w:rsidRPr="00AC7317" w:rsidRDefault="00B331AE" w:rsidP="00B331AE">
            <w:pPr>
              <w:spacing w:after="0" w:line="240" w:lineRule="auto"/>
              <w:rPr>
                <w:rFonts w:eastAsia="Times New Roman" w:cs="Calibri"/>
                <w:sz w:val="24"/>
                <w:szCs w:val="24"/>
              </w:rPr>
            </w:pPr>
          </w:p>
          <w:p w14:paraId="0600A16F" w14:textId="77777777" w:rsidR="00B331AE" w:rsidRPr="00AC7317" w:rsidRDefault="00B331AE" w:rsidP="00B331AE">
            <w:pPr>
              <w:spacing w:after="0" w:line="240" w:lineRule="auto"/>
              <w:rPr>
                <w:rFonts w:eastAsia="Times New Roman" w:cs="Calibri"/>
                <w:sz w:val="24"/>
                <w:szCs w:val="24"/>
              </w:rPr>
            </w:pPr>
          </w:p>
          <w:p w14:paraId="613DC383" w14:textId="77777777" w:rsidR="00B331AE" w:rsidRPr="00AC7317" w:rsidRDefault="00B331AE" w:rsidP="00B331AE">
            <w:pPr>
              <w:spacing w:after="0" w:line="240" w:lineRule="auto"/>
              <w:rPr>
                <w:rFonts w:eastAsia="Times New Roman" w:cs="Calibri"/>
                <w:sz w:val="24"/>
                <w:szCs w:val="24"/>
              </w:rPr>
            </w:pPr>
          </w:p>
          <w:p w14:paraId="19826E88" w14:textId="77777777" w:rsidR="00B331AE" w:rsidRPr="00AC7317" w:rsidRDefault="00B331AE" w:rsidP="00B331AE">
            <w:pPr>
              <w:spacing w:after="0" w:line="240" w:lineRule="auto"/>
              <w:rPr>
                <w:rFonts w:eastAsia="Times New Roman" w:cs="Calibri"/>
                <w:sz w:val="24"/>
                <w:szCs w:val="24"/>
              </w:rPr>
            </w:pPr>
          </w:p>
          <w:p w14:paraId="3BD70723" w14:textId="77777777" w:rsidR="00B331AE" w:rsidRPr="00AC7317" w:rsidRDefault="00B331AE" w:rsidP="00B331AE">
            <w:pPr>
              <w:spacing w:after="0" w:line="240" w:lineRule="auto"/>
              <w:rPr>
                <w:rFonts w:eastAsia="Times New Roman" w:cs="Calibri"/>
                <w:sz w:val="24"/>
                <w:szCs w:val="24"/>
              </w:rPr>
            </w:pPr>
          </w:p>
          <w:p w14:paraId="4339983D" w14:textId="77777777" w:rsidR="00B331AE" w:rsidRPr="00AC7317" w:rsidRDefault="00B331AE" w:rsidP="00B331AE">
            <w:pPr>
              <w:spacing w:after="0" w:line="240" w:lineRule="auto"/>
              <w:rPr>
                <w:rFonts w:eastAsia="Times New Roman" w:cs="Calibri"/>
                <w:sz w:val="24"/>
                <w:szCs w:val="24"/>
              </w:rPr>
            </w:pPr>
          </w:p>
          <w:p w14:paraId="139243CA" w14:textId="77777777" w:rsidR="00B331AE" w:rsidRPr="00AC7317" w:rsidRDefault="00B331AE" w:rsidP="00B331AE">
            <w:pPr>
              <w:spacing w:after="0" w:line="240" w:lineRule="auto"/>
              <w:rPr>
                <w:rFonts w:eastAsia="Times New Roman" w:cs="Calibri"/>
                <w:sz w:val="24"/>
                <w:szCs w:val="24"/>
              </w:rPr>
            </w:pPr>
          </w:p>
          <w:p w14:paraId="6D3F57E0" w14:textId="77777777" w:rsidR="00B331AE" w:rsidRPr="00AC7317" w:rsidRDefault="00B331AE" w:rsidP="00B331AE">
            <w:pPr>
              <w:spacing w:after="0" w:line="240" w:lineRule="auto"/>
              <w:rPr>
                <w:rFonts w:eastAsia="Times New Roman" w:cs="Calibri"/>
                <w:sz w:val="24"/>
                <w:szCs w:val="24"/>
              </w:rPr>
            </w:pPr>
          </w:p>
          <w:p w14:paraId="321B0EC2" w14:textId="77777777" w:rsidR="00B331AE" w:rsidRPr="00AC7317" w:rsidRDefault="00B331AE" w:rsidP="00B331AE">
            <w:pPr>
              <w:spacing w:after="0" w:line="240" w:lineRule="auto"/>
              <w:rPr>
                <w:rFonts w:eastAsia="Times New Roman" w:cs="Calibri"/>
                <w:sz w:val="24"/>
                <w:szCs w:val="24"/>
              </w:rPr>
            </w:pPr>
          </w:p>
          <w:p w14:paraId="5311EEFC" w14:textId="77777777" w:rsidR="00B331AE" w:rsidRPr="00AC7317" w:rsidRDefault="00B331AE" w:rsidP="00B331AE">
            <w:pPr>
              <w:spacing w:after="0" w:line="240" w:lineRule="auto"/>
              <w:rPr>
                <w:rFonts w:eastAsia="Times New Roman" w:cs="Calibri"/>
                <w:sz w:val="24"/>
                <w:szCs w:val="24"/>
              </w:rPr>
            </w:pPr>
          </w:p>
          <w:p w14:paraId="720A1076" w14:textId="77777777" w:rsidR="00B331AE" w:rsidRPr="00AC7317" w:rsidRDefault="00B331AE" w:rsidP="00B331AE">
            <w:pPr>
              <w:spacing w:after="0" w:line="240" w:lineRule="auto"/>
              <w:rPr>
                <w:rFonts w:eastAsia="Times New Roman" w:cs="Calibri"/>
                <w:sz w:val="24"/>
                <w:szCs w:val="24"/>
              </w:rPr>
            </w:pPr>
          </w:p>
          <w:p w14:paraId="072673AF" w14:textId="77777777" w:rsidR="00B331AE" w:rsidRPr="00AC7317" w:rsidRDefault="00B331AE" w:rsidP="00B331AE">
            <w:pPr>
              <w:spacing w:after="0" w:line="240" w:lineRule="auto"/>
              <w:rPr>
                <w:rFonts w:eastAsia="Times New Roman" w:cs="Calibri"/>
                <w:sz w:val="24"/>
                <w:szCs w:val="24"/>
              </w:rPr>
            </w:pPr>
            <w:r w:rsidRPr="00AC7317">
              <w:rPr>
                <w:rFonts w:eastAsia="Times New Roman" w:cs="Calibri"/>
                <w:sz w:val="24"/>
                <w:szCs w:val="24"/>
              </w:rPr>
              <w:t>1.</w:t>
            </w:r>
          </w:p>
        </w:tc>
        <w:tc>
          <w:tcPr>
            <w:tcW w:w="2947" w:type="dxa"/>
            <w:shd w:val="clear" w:color="auto" w:fill="C4BC96"/>
          </w:tcPr>
          <w:p w14:paraId="6930BAF1" w14:textId="77777777" w:rsidR="00B331AE" w:rsidRPr="00AC7317" w:rsidRDefault="00B331AE" w:rsidP="00B331AE">
            <w:pPr>
              <w:spacing w:after="0" w:line="360" w:lineRule="auto"/>
              <w:rPr>
                <w:rFonts w:eastAsia="Times New Roman" w:cs="Calibri"/>
                <w:b/>
                <w:sz w:val="24"/>
                <w:szCs w:val="24"/>
              </w:rPr>
            </w:pPr>
          </w:p>
          <w:p w14:paraId="0D809C80" w14:textId="77777777" w:rsidR="00B331AE" w:rsidRPr="00AC7317" w:rsidRDefault="00B331AE" w:rsidP="00B331AE">
            <w:pPr>
              <w:spacing w:after="0" w:line="240" w:lineRule="auto"/>
              <w:rPr>
                <w:rFonts w:eastAsia="Times New Roman" w:cs="Calibri"/>
                <w:b/>
                <w:color w:val="FF0000"/>
                <w:sz w:val="24"/>
                <w:szCs w:val="24"/>
              </w:rPr>
            </w:pPr>
            <w:r w:rsidRPr="00AC7317">
              <w:rPr>
                <w:rFonts w:eastAsia="Times New Roman" w:cs="Calibri"/>
                <w:b/>
                <w:sz w:val="24"/>
                <w:szCs w:val="24"/>
              </w:rPr>
              <w:t>1. Rritja e përfshirjes dhe mundësitë e barabarta për zhvillim dhe arsimim në fëmijërinë e hershme</w:t>
            </w:r>
          </w:p>
          <w:p w14:paraId="1A009206" w14:textId="77777777" w:rsidR="00B331AE" w:rsidRPr="00AC7317" w:rsidRDefault="00B331AE" w:rsidP="00B331AE">
            <w:pPr>
              <w:tabs>
                <w:tab w:val="left" w:pos="8041"/>
              </w:tabs>
              <w:spacing w:after="0" w:line="240" w:lineRule="auto"/>
              <w:rPr>
                <w:rFonts w:eastAsia="Times New Roman" w:cs="Calibri"/>
                <w:b/>
                <w:sz w:val="24"/>
                <w:szCs w:val="24"/>
              </w:rPr>
            </w:pPr>
          </w:p>
          <w:p w14:paraId="22EEBA83" w14:textId="77777777" w:rsidR="00B331AE" w:rsidRPr="00AC7317" w:rsidRDefault="00B331AE" w:rsidP="00B331AE">
            <w:pPr>
              <w:tabs>
                <w:tab w:val="left" w:pos="8041"/>
              </w:tabs>
              <w:spacing w:after="0" w:line="240" w:lineRule="auto"/>
              <w:rPr>
                <w:rFonts w:eastAsia="Times New Roman" w:cs="Calibri"/>
                <w:b/>
                <w:sz w:val="24"/>
                <w:szCs w:val="24"/>
              </w:rPr>
            </w:pPr>
          </w:p>
          <w:p w14:paraId="3B75EE42" w14:textId="77777777" w:rsidR="00B331AE" w:rsidRPr="00AC7317" w:rsidRDefault="00B331AE" w:rsidP="00B331AE">
            <w:pPr>
              <w:tabs>
                <w:tab w:val="left" w:pos="8041"/>
              </w:tabs>
              <w:spacing w:after="0" w:line="360" w:lineRule="auto"/>
              <w:rPr>
                <w:rFonts w:eastAsia="Times New Roman" w:cs="Calibri"/>
                <w:b/>
                <w:sz w:val="24"/>
                <w:szCs w:val="24"/>
              </w:rPr>
            </w:pPr>
          </w:p>
          <w:p w14:paraId="36423C6F" w14:textId="77777777" w:rsidR="00B331AE" w:rsidRPr="00AC7317" w:rsidRDefault="00B331AE" w:rsidP="00B331AE">
            <w:pPr>
              <w:tabs>
                <w:tab w:val="left" w:pos="8041"/>
              </w:tabs>
              <w:spacing w:after="0" w:line="360" w:lineRule="auto"/>
              <w:rPr>
                <w:rFonts w:eastAsia="Times New Roman" w:cs="Calibri"/>
                <w:b/>
                <w:sz w:val="24"/>
                <w:szCs w:val="24"/>
              </w:rPr>
            </w:pPr>
          </w:p>
          <w:p w14:paraId="26153BBA" w14:textId="77777777" w:rsidR="00B331AE" w:rsidRPr="00AC7317" w:rsidRDefault="00B331AE" w:rsidP="00B331AE">
            <w:pPr>
              <w:tabs>
                <w:tab w:val="left" w:pos="8041"/>
              </w:tabs>
              <w:spacing w:after="0" w:line="240" w:lineRule="auto"/>
              <w:rPr>
                <w:rFonts w:eastAsia="Times New Roman" w:cs="Calibri"/>
                <w:b/>
                <w:sz w:val="24"/>
                <w:szCs w:val="24"/>
              </w:rPr>
            </w:pPr>
          </w:p>
          <w:p w14:paraId="17A11A67" w14:textId="77777777" w:rsidR="00B331AE" w:rsidRPr="00AC7317" w:rsidRDefault="00B331AE" w:rsidP="00B331AE">
            <w:pPr>
              <w:tabs>
                <w:tab w:val="left" w:pos="8041"/>
              </w:tabs>
              <w:spacing w:after="0" w:line="240" w:lineRule="auto"/>
              <w:rPr>
                <w:rFonts w:eastAsia="Times New Roman" w:cs="Calibri"/>
                <w:b/>
                <w:sz w:val="24"/>
                <w:szCs w:val="24"/>
              </w:rPr>
            </w:pPr>
          </w:p>
        </w:tc>
        <w:tc>
          <w:tcPr>
            <w:tcW w:w="7470" w:type="dxa"/>
          </w:tcPr>
          <w:p w14:paraId="1A7E8E01" w14:textId="77777777" w:rsidR="00B331AE" w:rsidRPr="00AC7317" w:rsidRDefault="00B331AE" w:rsidP="00B331AE">
            <w:pPr>
              <w:tabs>
                <w:tab w:val="left" w:pos="8041"/>
              </w:tabs>
              <w:spacing w:after="0" w:line="240" w:lineRule="auto"/>
              <w:rPr>
                <w:rFonts w:eastAsia="Times New Roman" w:cs="Calibri"/>
                <w:sz w:val="24"/>
                <w:szCs w:val="24"/>
              </w:rPr>
            </w:pPr>
          </w:p>
          <w:p w14:paraId="041A72C4" w14:textId="77777777" w:rsidR="00B331AE" w:rsidRPr="00AC7317" w:rsidRDefault="00B331AE" w:rsidP="00391A68">
            <w:pPr>
              <w:numPr>
                <w:ilvl w:val="0"/>
                <w:numId w:val="67"/>
              </w:numPr>
              <w:tabs>
                <w:tab w:val="left" w:pos="8041"/>
              </w:tabs>
              <w:spacing w:after="0" w:line="240" w:lineRule="auto"/>
              <w:contextualSpacing/>
              <w:rPr>
                <w:rFonts w:eastAsia="Times New Roman" w:cs="Calibri"/>
                <w:sz w:val="24"/>
                <w:szCs w:val="24"/>
              </w:rPr>
            </w:pPr>
            <w:r w:rsidRPr="00AC7317">
              <w:rPr>
                <w:rFonts w:eastAsia="Times New Roman" w:cs="Calibri"/>
                <w:sz w:val="24"/>
                <w:szCs w:val="24"/>
              </w:rPr>
              <w:t>Analiza dhe hartimi i planit për hapjen e qendrave në bazë në komunitet në kuadër të shkollave për fëmijët e moshës  3-5 vjet  ( në zonat rurale dhe urbane)</w:t>
            </w:r>
          </w:p>
          <w:p w14:paraId="05B177BD" w14:textId="77777777" w:rsidR="00B331AE" w:rsidRPr="00AC7317" w:rsidRDefault="00B331AE" w:rsidP="00B331AE">
            <w:pPr>
              <w:tabs>
                <w:tab w:val="left" w:pos="8041"/>
              </w:tabs>
              <w:spacing w:after="0" w:line="240" w:lineRule="auto"/>
              <w:rPr>
                <w:rFonts w:eastAsia="Times New Roman" w:cs="Calibri"/>
                <w:sz w:val="24"/>
                <w:szCs w:val="24"/>
              </w:rPr>
            </w:pPr>
          </w:p>
          <w:p w14:paraId="044B396C" w14:textId="77777777" w:rsidR="00B331AE" w:rsidRPr="00AC7317" w:rsidRDefault="00B331AE" w:rsidP="00391A68">
            <w:pPr>
              <w:numPr>
                <w:ilvl w:val="0"/>
                <w:numId w:val="67"/>
              </w:numPr>
              <w:tabs>
                <w:tab w:val="left" w:pos="8041"/>
              </w:tabs>
              <w:spacing w:after="0" w:line="240" w:lineRule="auto"/>
              <w:contextualSpacing/>
              <w:rPr>
                <w:rFonts w:eastAsia="Times New Roman" w:cs="Calibri"/>
                <w:sz w:val="24"/>
                <w:szCs w:val="24"/>
              </w:rPr>
            </w:pPr>
            <w:r w:rsidRPr="00AC7317">
              <w:rPr>
                <w:rFonts w:eastAsia="Times New Roman" w:cs="Calibri"/>
                <w:sz w:val="24"/>
                <w:szCs w:val="24"/>
              </w:rPr>
              <w:t>Hapja e tri Qendrave me Bazë në Komunitet , në tri zona rurale,  në fshatrat : Livoç i Ulët , Livoç i Epërm dhe Velekincë, janë përfshire  gjithsej: 61 fëmijë të moshës 3-5 vjet në edukimin e fëmijërisë së hershme.</w:t>
            </w:r>
          </w:p>
          <w:p w14:paraId="54E69AB5" w14:textId="77777777" w:rsidR="00B331AE" w:rsidRPr="00AC7317" w:rsidRDefault="00B331AE" w:rsidP="00B331AE">
            <w:pPr>
              <w:tabs>
                <w:tab w:val="left" w:pos="8041"/>
              </w:tabs>
              <w:spacing w:after="0" w:line="240" w:lineRule="auto"/>
              <w:rPr>
                <w:rFonts w:eastAsia="Times New Roman" w:cs="Calibri"/>
                <w:sz w:val="24"/>
                <w:szCs w:val="24"/>
              </w:rPr>
            </w:pPr>
          </w:p>
          <w:p w14:paraId="2DC9ED9E" w14:textId="77777777" w:rsidR="00B331AE" w:rsidRPr="00AC7317" w:rsidRDefault="00B331AE" w:rsidP="00391A68">
            <w:pPr>
              <w:numPr>
                <w:ilvl w:val="0"/>
                <w:numId w:val="67"/>
              </w:numPr>
              <w:spacing w:after="0" w:line="240" w:lineRule="auto"/>
              <w:contextualSpacing/>
              <w:rPr>
                <w:rFonts w:eastAsia="Times New Roman" w:cs="Calibri"/>
                <w:sz w:val="24"/>
                <w:szCs w:val="24"/>
                <w:lang w:eastAsia="sq-AL"/>
              </w:rPr>
            </w:pPr>
            <w:r w:rsidRPr="00AC7317">
              <w:rPr>
                <w:rFonts w:eastAsia="Times New Roman" w:cs="Calibri"/>
                <w:sz w:val="24"/>
                <w:szCs w:val="24"/>
                <w:lang w:eastAsia="sq-AL"/>
              </w:rPr>
              <w:t>Ndërtimi i  objekteve të reja  për Edukimin në Fëmijëri të Hershme : Në proces e sipër janë dy IEFH</w:t>
            </w:r>
          </w:p>
          <w:p w14:paraId="36AD9466" w14:textId="77777777" w:rsidR="00B331AE" w:rsidRPr="00AC7317" w:rsidRDefault="00B331AE" w:rsidP="00391A68">
            <w:pPr>
              <w:numPr>
                <w:ilvl w:val="0"/>
                <w:numId w:val="67"/>
              </w:numPr>
              <w:tabs>
                <w:tab w:val="left" w:pos="8041"/>
              </w:tabs>
              <w:spacing w:after="0" w:line="240" w:lineRule="auto"/>
              <w:contextualSpacing/>
              <w:rPr>
                <w:rFonts w:eastAsia="Times New Roman" w:cs="Calibri"/>
                <w:sz w:val="24"/>
                <w:szCs w:val="24"/>
              </w:rPr>
            </w:pPr>
            <w:r w:rsidRPr="00AC7317">
              <w:rPr>
                <w:rFonts w:eastAsia="Times New Roman" w:cs="Calibri"/>
                <w:sz w:val="24"/>
                <w:szCs w:val="24"/>
                <w:lang w:eastAsia="sq-AL"/>
              </w:rPr>
              <w:t>Institucioni i EFH ne fshatin Dobërçan është ne finalizim e sipër dhe inaugurimi pritet te behet ne muajin dhjetor,  ndërsa institucioni i EFH ne lagjen Arbëria sipas IPA 4  pritet te finalizohet  në fillim të vitit 2025.</w:t>
            </w:r>
          </w:p>
          <w:p w14:paraId="3C22EA44" w14:textId="77777777" w:rsidR="00B331AE" w:rsidRPr="00AC7317" w:rsidRDefault="00B331AE" w:rsidP="00391A68">
            <w:pPr>
              <w:numPr>
                <w:ilvl w:val="0"/>
                <w:numId w:val="67"/>
              </w:numPr>
              <w:tabs>
                <w:tab w:val="left" w:pos="8041"/>
              </w:tabs>
              <w:spacing w:after="0" w:line="240" w:lineRule="auto"/>
              <w:contextualSpacing/>
              <w:rPr>
                <w:rFonts w:eastAsia="Times New Roman" w:cs="Calibri"/>
                <w:sz w:val="24"/>
                <w:szCs w:val="24"/>
              </w:rPr>
            </w:pPr>
            <w:r w:rsidRPr="00AC7317">
              <w:rPr>
                <w:rFonts w:eastAsia="Times New Roman" w:cs="Calibri"/>
                <w:sz w:val="24"/>
                <w:szCs w:val="24"/>
              </w:rPr>
              <w:t xml:space="preserve">Angazhimet : </w:t>
            </w:r>
          </w:p>
          <w:p w14:paraId="22820B0C" w14:textId="77777777" w:rsidR="00B331AE" w:rsidRPr="00AC7317" w:rsidRDefault="00B331AE" w:rsidP="00391A68">
            <w:pPr>
              <w:numPr>
                <w:ilvl w:val="0"/>
                <w:numId w:val="67"/>
              </w:numPr>
              <w:tabs>
                <w:tab w:val="left" w:pos="8041"/>
              </w:tabs>
              <w:spacing w:after="0" w:line="240" w:lineRule="auto"/>
              <w:contextualSpacing/>
              <w:rPr>
                <w:rFonts w:eastAsia="Times New Roman" w:cs="Calibri"/>
                <w:sz w:val="24"/>
                <w:szCs w:val="24"/>
              </w:rPr>
            </w:pPr>
            <w:r w:rsidRPr="00AC7317">
              <w:rPr>
                <w:rFonts w:eastAsia="Times New Roman" w:cs="Calibri"/>
                <w:sz w:val="24"/>
                <w:szCs w:val="24"/>
              </w:rPr>
              <w:t>Planifikime, monitorime, mentorime, hartime   të shumta  të kërkesave, takime , formime të komisioneve  të ndryshëm për  funksionalizimin  e Institucionit të ri  për edukimin në fëmijëri të hershme në fshatin Dobërçan.</w:t>
            </w:r>
          </w:p>
          <w:p w14:paraId="71EE84C0" w14:textId="77777777" w:rsidR="00B331AE" w:rsidRPr="00AC7317" w:rsidRDefault="00B331AE" w:rsidP="00391A68">
            <w:pPr>
              <w:numPr>
                <w:ilvl w:val="0"/>
                <w:numId w:val="67"/>
              </w:numPr>
              <w:tabs>
                <w:tab w:val="left" w:pos="8041"/>
              </w:tabs>
              <w:spacing w:after="0" w:line="240" w:lineRule="auto"/>
              <w:contextualSpacing/>
              <w:rPr>
                <w:rFonts w:eastAsia="Times New Roman" w:cs="Calibri"/>
                <w:sz w:val="24"/>
                <w:szCs w:val="24"/>
              </w:rPr>
            </w:pPr>
            <w:r w:rsidRPr="00AC7317">
              <w:rPr>
                <w:rFonts w:eastAsia="Times New Roman" w:cs="Calibri"/>
                <w:sz w:val="24"/>
                <w:szCs w:val="24"/>
              </w:rPr>
              <w:t xml:space="preserve">Aktualisht  ky objekt i ri është në fazën  e finalizimit  për t’i hapur dyert për gjithsej:  65  fëmijë të moshës 09 muaji – 6 vjet.  </w:t>
            </w:r>
          </w:p>
          <w:p w14:paraId="6667BF32" w14:textId="77777777" w:rsidR="00B331AE" w:rsidRPr="00AC7317" w:rsidRDefault="00B331AE" w:rsidP="00B331AE">
            <w:pPr>
              <w:tabs>
                <w:tab w:val="left" w:pos="8041"/>
              </w:tabs>
              <w:spacing w:after="0" w:line="240" w:lineRule="auto"/>
              <w:rPr>
                <w:rFonts w:eastAsia="Times New Roman" w:cs="Calibri"/>
                <w:sz w:val="24"/>
                <w:szCs w:val="24"/>
              </w:rPr>
            </w:pPr>
          </w:p>
          <w:p w14:paraId="351ECE56" w14:textId="77777777" w:rsidR="00B331AE" w:rsidRPr="00AC7317" w:rsidRDefault="00B331AE" w:rsidP="00B331AE">
            <w:pPr>
              <w:tabs>
                <w:tab w:val="left" w:pos="8041"/>
              </w:tabs>
              <w:spacing w:after="0" w:line="240" w:lineRule="auto"/>
              <w:rPr>
                <w:rFonts w:eastAsia="Times New Roman" w:cs="Calibri"/>
                <w:sz w:val="24"/>
                <w:szCs w:val="24"/>
              </w:rPr>
            </w:pPr>
          </w:p>
          <w:p w14:paraId="79DE85AA" w14:textId="77777777" w:rsidR="00B331AE" w:rsidRPr="00AC7317" w:rsidRDefault="00B331AE" w:rsidP="00B331AE">
            <w:pPr>
              <w:tabs>
                <w:tab w:val="left" w:pos="8041"/>
              </w:tabs>
              <w:spacing w:after="0" w:line="240" w:lineRule="auto"/>
              <w:rPr>
                <w:rFonts w:eastAsia="Times New Roman" w:cs="Calibri"/>
                <w:sz w:val="24"/>
                <w:szCs w:val="24"/>
              </w:rPr>
            </w:pPr>
          </w:p>
        </w:tc>
        <w:tc>
          <w:tcPr>
            <w:tcW w:w="2340" w:type="dxa"/>
          </w:tcPr>
          <w:p w14:paraId="68BAD573" w14:textId="77777777" w:rsidR="00B331AE" w:rsidRPr="00AC7317" w:rsidRDefault="00B331AE" w:rsidP="00B331AE">
            <w:pPr>
              <w:spacing w:after="0" w:line="240" w:lineRule="auto"/>
              <w:rPr>
                <w:rFonts w:eastAsia="Times New Roman" w:cs="Calibri"/>
                <w:sz w:val="24"/>
                <w:szCs w:val="24"/>
              </w:rPr>
            </w:pPr>
          </w:p>
          <w:p w14:paraId="629B7F02" w14:textId="77777777" w:rsidR="00B331AE" w:rsidRPr="00AC7317" w:rsidRDefault="00B331AE" w:rsidP="00B331AE">
            <w:pPr>
              <w:spacing w:after="0" w:line="240" w:lineRule="auto"/>
              <w:rPr>
                <w:rFonts w:eastAsia="Times New Roman" w:cs="Calibri"/>
                <w:sz w:val="24"/>
                <w:szCs w:val="24"/>
              </w:rPr>
            </w:pPr>
            <w:r w:rsidRPr="00AC7317">
              <w:rPr>
                <w:rFonts w:eastAsia="Times New Roman" w:cs="Calibri"/>
                <w:sz w:val="24"/>
                <w:szCs w:val="24"/>
              </w:rPr>
              <w:t>Mars – Maj 2024</w:t>
            </w:r>
          </w:p>
          <w:p w14:paraId="02644E97" w14:textId="77777777" w:rsidR="00B331AE" w:rsidRPr="00AC7317" w:rsidRDefault="00B331AE" w:rsidP="00B331AE">
            <w:pPr>
              <w:spacing w:after="0" w:line="240" w:lineRule="auto"/>
              <w:rPr>
                <w:rFonts w:eastAsia="Times New Roman" w:cs="Calibri"/>
                <w:sz w:val="24"/>
                <w:szCs w:val="24"/>
              </w:rPr>
            </w:pPr>
          </w:p>
          <w:p w14:paraId="5D27A8AE" w14:textId="77777777" w:rsidR="00B331AE" w:rsidRPr="00AC7317" w:rsidRDefault="00B331AE" w:rsidP="00B331AE">
            <w:pPr>
              <w:spacing w:after="0" w:line="240" w:lineRule="auto"/>
              <w:rPr>
                <w:rFonts w:eastAsia="Times New Roman" w:cs="Calibri"/>
                <w:sz w:val="24"/>
                <w:szCs w:val="24"/>
              </w:rPr>
            </w:pPr>
          </w:p>
          <w:p w14:paraId="557F1366" w14:textId="77777777" w:rsidR="00B331AE" w:rsidRPr="00AC7317" w:rsidRDefault="00B331AE" w:rsidP="00B331AE">
            <w:pPr>
              <w:spacing w:after="0" w:line="240" w:lineRule="auto"/>
              <w:rPr>
                <w:rFonts w:eastAsia="Times New Roman" w:cs="Calibri"/>
                <w:sz w:val="24"/>
                <w:szCs w:val="24"/>
              </w:rPr>
            </w:pPr>
            <w:r w:rsidRPr="00AC7317">
              <w:rPr>
                <w:rFonts w:eastAsia="Times New Roman" w:cs="Calibri"/>
                <w:sz w:val="24"/>
                <w:szCs w:val="24"/>
              </w:rPr>
              <w:t>Qershor- Shtator2024</w:t>
            </w:r>
          </w:p>
          <w:p w14:paraId="07180806" w14:textId="77777777" w:rsidR="00B331AE" w:rsidRPr="00AC7317" w:rsidRDefault="00B331AE" w:rsidP="00B331AE">
            <w:pPr>
              <w:spacing w:after="0" w:line="240" w:lineRule="auto"/>
              <w:rPr>
                <w:rFonts w:eastAsia="Times New Roman" w:cs="Calibri"/>
                <w:sz w:val="24"/>
                <w:szCs w:val="24"/>
              </w:rPr>
            </w:pPr>
          </w:p>
          <w:p w14:paraId="3FF88B19" w14:textId="77777777" w:rsidR="00B331AE" w:rsidRPr="00AC7317" w:rsidRDefault="00B331AE" w:rsidP="00B331AE">
            <w:pPr>
              <w:spacing w:after="0" w:line="240" w:lineRule="auto"/>
              <w:rPr>
                <w:rFonts w:eastAsia="Times New Roman" w:cs="Calibri"/>
                <w:sz w:val="24"/>
                <w:szCs w:val="24"/>
              </w:rPr>
            </w:pPr>
          </w:p>
          <w:p w14:paraId="3CFD0B69" w14:textId="77777777" w:rsidR="00B331AE" w:rsidRPr="00AC7317" w:rsidRDefault="00B331AE" w:rsidP="00B331AE">
            <w:pPr>
              <w:spacing w:after="0" w:line="240" w:lineRule="auto"/>
              <w:rPr>
                <w:rFonts w:eastAsia="Times New Roman" w:cs="Calibri"/>
                <w:sz w:val="24"/>
                <w:szCs w:val="24"/>
              </w:rPr>
            </w:pPr>
          </w:p>
          <w:p w14:paraId="52AB8001" w14:textId="77777777" w:rsidR="00B331AE" w:rsidRPr="00AC7317" w:rsidRDefault="00B331AE" w:rsidP="00B331AE">
            <w:pPr>
              <w:spacing w:after="0" w:line="240" w:lineRule="auto"/>
              <w:rPr>
                <w:rFonts w:eastAsia="Times New Roman" w:cs="Calibri"/>
                <w:sz w:val="24"/>
                <w:szCs w:val="24"/>
              </w:rPr>
            </w:pPr>
          </w:p>
          <w:p w14:paraId="185A7D6F" w14:textId="77777777" w:rsidR="00B331AE" w:rsidRPr="00AC7317" w:rsidRDefault="00B331AE" w:rsidP="00B331AE">
            <w:pPr>
              <w:spacing w:after="0" w:line="240" w:lineRule="auto"/>
              <w:rPr>
                <w:rFonts w:eastAsia="Times New Roman" w:cs="Calibri"/>
                <w:sz w:val="24"/>
                <w:szCs w:val="24"/>
              </w:rPr>
            </w:pPr>
          </w:p>
          <w:p w14:paraId="628AC159" w14:textId="77777777" w:rsidR="00B331AE" w:rsidRPr="00AC7317" w:rsidRDefault="00B331AE" w:rsidP="00B331AE">
            <w:pPr>
              <w:spacing w:after="0" w:line="240" w:lineRule="auto"/>
              <w:rPr>
                <w:rFonts w:eastAsia="Times New Roman" w:cs="Calibri"/>
                <w:sz w:val="24"/>
                <w:szCs w:val="24"/>
              </w:rPr>
            </w:pPr>
          </w:p>
          <w:p w14:paraId="00284BC0" w14:textId="77777777" w:rsidR="00B331AE" w:rsidRPr="00AC7317" w:rsidRDefault="00B331AE" w:rsidP="00B331AE">
            <w:pPr>
              <w:spacing w:after="0" w:line="240" w:lineRule="auto"/>
              <w:rPr>
                <w:rFonts w:eastAsia="Times New Roman" w:cs="Calibri"/>
                <w:sz w:val="24"/>
                <w:szCs w:val="24"/>
              </w:rPr>
            </w:pPr>
          </w:p>
          <w:p w14:paraId="24EEC51E" w14:textId="77777777" w:rsidR="00B331AE" w:rsidRPr="00AC7317" w:rsidRDefault="00B331AE" w:rsidP="00B331AE">
            <w:pPr>
              <w:spacing w:after="0" w:line="240" w:lineRule="auto"/>
              <w:rPr>
                <w:rFonts w:eastAsia="Times New Roman" w:cs="Calibri"/>
                <w:sz w:val="24"/>
                <w:szCs w:val="24"/>
              </w:rPr>
            </w:pPr>
          </w:p>
          <w:p w14:paraId="770CC47F" w14:textId="77777777" w:rsidR="00B331AE" w:rsidRPr="00AC7317" w:rsidRDefault="00B331AE" w:rsidP="00B331AE">
            <w:pPr>
              <w:spacing w:after="0" w:line="240" w:lineRule="auto"/>
              <w:rPr>
                <w:rFonts w:eastAsia="Times New Roman" w:cs="Calibri"/>
                <w:sz w:val="24"/>
                <w:szCs w:val="24"/>
              </w:rPr>
            </w:pPr>
          </w:p>
          <w:p w14:paraId="3FDB37FE" w14:textId="77777777" w:rsidR="00B331AE" w:rsidRPr="00AC7317" w:rsidRDefault="00B331AE" w:rsidP="00B331AE">
            <w:pPr>
              <w:spacing w:after="0" w:line="240" w:lineRule="auto"/>
              <w:rPr>
                <w:rFonts w:eastAsia="Times New Roman" w:cs="Calibri"/>
                <w:sz w:val="24"/>
                <w:szCs w:val="24"/>
              </w:rPr>
            </w:pPr>
            <w:r w:rsidRPr="00AC7317">
              <w:rPr>
                <w:rFonts w:eastAsia="Times New Roman" w:cs="Calibri"/>
                <w:sz w:val="24"/>
                <w:szCs w:val="24"/>
              </w:rPr>
              <w:t>Shkurt – Dhjetor 2024</w:t>
            </w:r>
          </w:p>
        </w:tc>
      </w:tr>
      <w:tr w:rsidR="00B331AE" w:rsidRPr="00AC7317" w14:paraId="00F52D00" w14:textId="77777777" w:rsidTr="004A1A99">
        <w:trPr>
          <w:trHeight w:val="7451"/>
        </w:trPr>
        <w:tc>
          <w:tcPr>
            <w:tcW w:w="540" w:type="dxa"/>
            <w:shd w:val="clear" w:color="auto" w:fill="C4BC96"/>
          </w:tcPr>
          <w:p w14:paraId="107B0A66" w14:textId="77777777" w:rsidR="00B331AE" w:rsidRPr="00AC7317" w:rsidRDefault="00B331AE" w:rsidP="00B331AE">
            <w:pPr>
              <w:spacing w:after="0" w:line="240" w:lineRule="auto"/>
              <w:rPr>
                <w:rFonts w:eastAsia="Times New Roman" w:cs="Calibri"/>
                <w:sz w:val="24"/>
                <w:szCs w:val="24"/>
              </w:rPr>
            </w:pPr>
            <w:r w:rsidRPr="00AC7317">
              <w:rPr>
                <w:rFonts w:eastAsia="Times New Roman" w:cs="Calibri"/>
                <w:sz w:val="24"/>
                <w:szCs w:val="24"/>
              </w:rPr>
              <w:lastRenderedPageBreak/>
              <w:t xml:space="preserve">2. </w:t>
            </w:r>
          </w:p>
        </w:tc>
        <w:tc>
          <w:tcPr>
            <w:tcW w:w="2947" w:type="dxa"/>
            <w:shd w:val="clear" w:color="auto" w:fill="C4BC96"/>
          </w:tcPr>
          <w:p w14:paraId="5B4A9F6E" w14:textId="77777777" w:rsidR="00B331AE" w:rsidRPr="00AC7317" w:rsidRDefault="00B331AE" w:rsidP="00B331AE">
            <w:pPr>
              <w:spacing w:before="120" w:after="120" w:line="240" w:lineRule="auto"/>
              <w:rPr>
                <w:rFonts w:eastAsia="Times New Roman" w:cs="Calibri"/>
                <w:sz w:val="24"/>
                <w:szCs w:val="24"/>
              </w:rPr>
            </w:pPr>
            <w:r w:rsidRPr="00AC7317">
              <w:rPr>
                <w:rFonts w:eastAsia="Times New Roman" w:cs="Calibri"/>
                <w:sz w:val="24"/>
                <w:szCs w:val="24"/>
              </w:rPr>
              <w:t>Mbështetja dhe furnizimi  i hapësirave të të nxënit në Institucionet Parashkollore</w:t>
            </w:r>
          </w:p>
          <w:p w14:paraId="58D31786" w14:textId="77777777" w:rsidR="00B331AE" w:rsidRPr="00AC7317" w:rsidRDefault="00B331AE" w:rsidP="00B331AE">
            <w:pPr>
              <w:spacing w:before="120" w:after="120" w:line="240" w:lineRule="auto"/>
              <w:rPr>
                <w:rFonts w:eastAsia="Times New Roman" w:cs="Calibri"/>
                <w:sz w:val="24"/>
                <w:szCs w:val="24"/>
              </w:rPr>
            </w:pPr>
          </w:p>
          <w:p w14:paraId="353A6458" w14:textId="77777777" w:rsidR="00B331AE" w:rsidRPr="00AC7317" w:rsidRDefault="00B331AE" w:rsidP="00B331AE">
            <w:pPr>
              <w:spacing w:after="0" w:line="360" w:lineRule="auto"/>
              <w:rPr>
                <w:rFonts w:eastAsia="Times New Roman" w:cs="Calibri"/>
                <w:b/>
                <w:sz w:val="24"/>
                <w:szCs w:val="24"/>
              </w:rPr>
            </w:pPr>
          </w:p>
        </w:tc>
        <w:tc>
          <w:tcPr>
            <w:tcW w:w="7470" w:type="dxa"/>
          </w:tcPr>
          <w:p w14:paraId="1C2856B1" w14:textId="77777777" w:rsidR="00B331AE" w:rsidRPr="00AC7317" w:rsidRDefault="00B331AE" w:rsidP="00B331AE">
            <w:pPr>
              <w:spacing w:after="0" w:line="240" w:lineRule="auto"/>
              <w:jc w:val="both"/>
              <w:rPr>
                <w:rFonts w:eastAsia="Times New Roman" w:cs="Calibri"/>
                <w:sz w:val="24"/>
                <w:szCs w:val="24"/>
              </w:rPr>
            </w:pPr>
          </w:p>
          <w:p w14:paraId="52928C28" w14:textId="77777777" w:rsidR="00B331AE" w:rsidRPr="00AC7317" w:rsidRDefault="00B331AE" w:rsidP="00B331AE">
            <w:pPr>
              <w:spacing w:after="0" w:line="240" w:lineRule="auto"/>
              <w:jc w:val="both"/>
              <w:rPr>
                <w:rFonts w:eastAsia="Times New Roman" w:cs="Calibri"/>
                <w:sz w:val="24"/>
                <w:szCs w:val="24"/>
              </w:rPr>
            </w:pPr>
          </w:p>
          <w:p w14:paraId="5B17BBC9" w14:textId="77777777" w:rsidR="00B331AE" w:rsidRPr="00AC7317" w:rsidRDefault="00B331AE" w:rsidP="00391A68">
            <w:pPr>
              <w:numPr>
                <w:ilvl w:val="0"/>
                <w:numId w:val="66"/>
              </w:numPr>
              <w:spacing w:after="0" w:line="240" w:lineRule="auto"/>
              <w:contextualSpacing/>
              <w:jc w:val="both"/>
              <w:rPr>
                <w:rFonts w:eastAsia="Times New Roman" w:cs="Calibri"/>
                <w:sz w:val="24"/>
                <w:szCs w:val="24"/>
              </w:rPr>
            </w:pPr>
            <w:r w:rsidRPr="00AC7317">
              <w:rPr>
                <w:rFonts w:eastAsia="Times New Roman" w:cs="Calibri"/>
                <w:sz w:val="24"/>
                <w:szCs w:val="24"/>
              </w:rPr>
              <w:t>Përmes inicimit dhe hartimit të specifikacionit,  janë  pajisur të gjitha IEFH  me lodra ekologjike dhe materiale didaktike  për secilën fushë të zhvillimit të fëmijërisë së hershme  sipas standardeve me buxhetin e DKA.</w:t>
            </w:r>
          </w:p>
          <w:p w14:paraId="388C0562" w14:textId="77777777" w:rsidR="00B331AE" w:rsidRPr="00AC7317" w:rsidRDefault="00B331AE" w:rsidP="00B331AE">
            <w:pPr>
              <w:spacing w:after="0" w:line="240" w:lineRule="auto"/>
              <w:jc w:val="both"/>
              <w:rPr>
                <w:rFonts w:eastAsia="Times New Roman" w:cs="Calibri"/>
                <w:sz w:val="24"/>
                <w:szCs w:val="24"/>
              </w:rPr>
            </w:pPr>
          </w:p>
          <w:p w14:paraId="6EB741A3" w14:textId="77777777" w:rsidR="00B331AE" w:rsidRPr="00AC7317" w:rsidRDefault="00B331AE" w:rsidP="00391A68">
            <w:pPr>
              <w:numPr>
                <w:ilvl w:val="0"/>
                <w:numId w:val="66"/>
              </w:numPr>
              <w:spacing w:after="0" w:line="240" w:lineRule="auto"/>
              <w:contextualSpacing/>
              <w:jc w:val="both"/>
              <w:rPr>
                <w:rFonts w:eastAsia="Times New Roman" w:cs="Calibri"/>
                <w:sz w:val="24"/>
                <w:szCs w:val="24"/>
              </w:rPr>
            </w:pPr>
            <w:r w:rsidRPr="00AC7317">
              <w:rPr>
                <w:rFonts w:eastAsia="Times New Roman" w:cs="Calibri"/>
                <w:sz w:val="24"/>
                <w:szCs w:val="24"/>
              </w:rPr>
              <w:t>Hartimi i Kërkesave të shumta të adresuara për  MASHTI-n, për furnizimin e Institucionit të ri për EFH në fshatin Dobërqan me Inventar për dhomat e të nxënit, shtretër  dhe pajisje industriale për  kuzhinë.</w:t>
            </w:r>
          </w:p>
          <w:p w14:paraId="075DFD89" w14:textId="77777777" w:rsidR="00B331AE" w:rsidRPr="00AC7317" w:rsidRDefault="00B331AE" w:rsidP="00B331AE">
            <w:pPr>
              <w:spacing w:after="0" w:line="240" w:lineRule="auto"/>
              <w:jc w:val="both"/>
              <w:rPr>
                <w:rFonts w:eastAsia="Times New Roman" w:cs="Calibri"/>
                <w:sz w:val="24"/>
                <w:szCs w:val="24"/>
              </w:rPr>
            </w:pPr>
          </w:p>
          <w:p w14:paraId="3BD412DD" w14:textId="77777777" w:rsidR="00B331AE" w:rsidRPr="00AC7317" w:rsidRDefault="00B331AE" w:rsidP="00391A68">
            <w:pPr>
              <w:numPr>
                <w:ilvl w:val="0"/>
                <w:numId w:val="66"/>
              </w:numPr>
              <w:spacing w:after="0" w:line="240" w:lineRule="auto"/>
              <w:contextualSpacing/>
              <w:jc w:val="both"/>
              <w:rPr>
                <w:rFonts w:eastAsia="Times New Roman" w:cs="Calibri"/>
                <w:sz w:val="24"/>
                <w:szCs w:val="24"/>
              </w:rPr>
            </w:pPr>
            <w:r w:rsidRPr="00AC7317">
              <w:rPr>
                <w:rFonts w:eastAsia="Times New Roman" w:cs="Calibri"/>
                <w:sz w:val="24"/>
                <w:szCs w:val="24"/>
              </w:rPr>
              <w:t>Aprovimi dhe furnizimi me inventar nga MASHTI Institucionit të ri për EFH në fshatin Dobërqan.</w:t>
            </w:r>
          </w:p>
          <w:p w14:paraId="51E47490" w14:textId="77777777" w:rsidR="00B331AE" w:rsidRPr="00AC7317" w:rsidRDefault="00B331AE" w:rsidP="00B331AE">
            <w:pPr>
              <w:spacing w:after="0" w:line="240" w:lineRule="auto"/>
              <w:jc w:val="both"/>
              <w:rPr>
                <w:rFonts w:eastAsia="Times New Roman" w:cs="Calibri"/>
                <w:sz w:val="24"/>
                <w:szCs w:val="24"/>
              </w:rPr>
            </w:pPr>
          </w:p>
          <w:p w14:paraId="44588EB4" w14:textId="77777777" w:rsidR="00B331AE" w:rsidRPr="00AC7317" w:rsidRDefault="00B331AE" w:rsidP="00391A68">
            <w:pPr>
              <w:numPr>
                <w:ilvl w:val="0"/>
                <w:numId w:val="66"/>
              </w:numPr>
              <w:spacing w:after="0" w:line="240" w:lineRule="auto"/>
              <w:contextualSpacing/>
              <w:jc w:val="both"/>
              <w:rPr>
                <w:rFonts w:eastAsia="Times New Roman" w:cs="Calibri"/>
                <w:sz w:val="24"/>
                <w:szCs w:val="24"/>
              </w:rPr>
            </w:pPr>
            <w:r w:rsidRPr="00AC7317">
              <w:rPr>
                <w:rFonts w:eastAsia="Times New Roman" w:cs="Calibri"/>
                <w:sz w:val="24"/>
                <w:szCs w:val="24"/>
              </w:rPr>
              <w:t>Adresimi i kërkesës në MASHTI për furnizimin me lodra didaktike për të gjitha moshat dhe fushat  për Institucionit të ri për EFH në fshatin Dobërqan.</w:t>
            </w:r>
          </w:p>
          <w:p w14:paraId="146779CB" w14:textId="77777777" w:rsidR="00B331AE" w:rsidRPr="00AC7317" w:rsidRDefault="00B331AE" w:rsidP="00B331AE">
            <w:pPr>
              <w:spacing w:after="0" w:line="240" w:lineRule="auto"/>
              <w:jc w:val="both"/>
              <w:rPr>
                <w:rFonts w:eastAsia="Times New Roman" w:cs="Calibri"/>
                <w:sz w:val="24"/>
                <w:szCs w:val="24"/>
              </w:rPr>
            </w:pPr>
          </w:p>
          <w:p w14:paraId="60B81186" w14:textId="77777777" w:rsidR="00B331AE" w:rsidRPr="00AC7317" w:rsidRDefault="00B331AE" w:rsidP="00391A68">
            <w:pPr>
              <w:numPr>
                <w:ilvl w:val="0"/>
                <w:numId w:val="66"/>
              </w:numPr>
              <w:spacing w:after="0" w:line="240" w:lineRule="auto"/>
              <w:contextualSpacing/>
              <w:jc w:val="both"/>
              <w:rPr>
                <w:rFonts w:eastAsia="Times New Roman" w:cs="Calibri"/>
                <w:sz w:val="24"/>
                <w:szCs w:val="24"/>
              </w:rPr>
            </w:pPr>
            <w:r w:rsidRPr="00AC7317">
              <w:rPr>
                <w:rFonts w:eastAsia="Times New Roman" w:cs="Calibri"/>
                <w:sz w:val="24"/>
                <w:szCs w:val="24"/>
              </w:rPr>
              <w:t>Aprovimi i kërkesës nga MASHTI  dhe furnizimi me lodra  për Institucionit të ri në EFH ,  fshatin Dobërqan.</w:t>
            </w:r>
          </w:p>
          <w:p w14:paraId="1085250A" w14:textId="77777777" w:rsidR="00B331AE" w:rsidRPr="00AC7317" w:rsidRDefault="00B331AE" w:rsidP="00B331AE">
            <w:pPr>
              <w:spacing w:after="0" w:line="240" w:lineRule="auto"/>
              <w:jc w:val="both"/>
              <w:rPr>
                <w:rFonts w:eastAsia="Times New Roman" w:cs="Calibri"/>
                <w:sz w:val="24"/>
                <w:szCs w:val="24"/>
              </w:rPr>
            </w:pPr>
          </w:p>
          <w:p w14:paraId="5EEA9E90" w14:textId="77777777" w:rsidR="00B331AE" w:rsidRPr="00AC7317" w:rsidRDefault="00B331AE" w:rsidP="00391A68">
            <w:pPr>
              <w:numPr>
                <w:ilvl w:val="0"/>
                <w:numId w:val="66"/>
              </w:numPr>
              <w:spacing w:after="0" w:line="240" w:lineRule="auto"/>
              <w:contextualSpacing/>
              <w:jc w:val="both"/>
              <w:rPr>
                <w:rFonts w:eastAsia="Times New Roman" w:cs="Calibri"/>
                <w:sz w:val="24"/>
                <w:szCs w:val="24"/>
              </w:rPr>
            </w:pPr>
            <w:r w:rsidRPr="00AC7317">
              <w:rPr>
                <w:rFonts w:eastAsia="Times New Roman" w:cs="Calibri"/>
                <w:sz w:val="24"/>
                <w:szCs w:val="24"/>
              </w:rPr>
              <w:t>Shkollat “Selami Hallaqi dhe “Zija Shemsiu” me ndihmën e UNICEF janë furnizuar me mjete senzorike në klasat parafillore për moshën 5-6 vjet.</w:t>
            </w:r>
          </w:p>
          <w:p w14:paraId="69D1E169" w14:textId="77777777" w:rsidR="00B331AE" w:rsidRPr="00AC7317" w:rsidRDefault="00B331AE" w:rsidP="00B331AE">
            <w:pPr>
              <w:spacing w:after="0" w:line="240" w:lineRule="auto"/>
              <w:jc w:val="both"/>
              <w:rPr>
                <w:rFonts w:eastAsia="Times New Roman" w:cs="Calibri"/>
                <w:sz w:val="24"/>
                <w:szCs w:val="24"/>
              </w:rPr>
            </w:pPr>
          </w:p>
          <w:p w14:paraId="33C176F3" w14:textId="77777777" w:rsidR="00B331AE" w:rsidRPr="00AC7317" w:rsidRDefault="00B331AE" w:rsidP="00B331AE">
            <w:pPr>
              <w:spacing w:after="0" w:line="240" w:lineRule="auto"/>
              <w:jc w:val="both"/>
              <w:rPr>
                <w:rFonts w:eastAsia="Times New Roman" w:cs="Calibri"/>
                <w:sz w:val="24"/>
                <w:szCs w:val="24"/>
              </w:rPr>
            </w:pPr>
          </w:p>
          <w:p w14:paraId="1FFD2125" w14:textId="77777777" w:rsidR="00B331AE" w:rsidRPr="00AC7317" w:rsidRDefault="00B331AE" w:rsidP="00B331AE">
            <w:pPr>
              <w:spacing w:after="0" w:line="240" w:lineRule="auto"/>
              <w:jc w:val="both"/>
              <w:rPr>
                <w:rFonts w:eastAsia="Times New Roman" w:cs="Calibri"/>
                <w:sz w:val="24"/>
                <w:szCs w:val="24"/>
              </w:rPr>
            </w:pPr>
          </w:p>
          <w:p w14:paraId="4CED4C40" w14:textId="77777777" w:rsidR="00B331AE" w:rsidRPr="00AC7317" w:rsidRDefault="00B331AE" w:rsidP="00B331AE">
            <w:pPr>
              <w:spacing w:after="0" w:line="240" w:lineRule="auto"/>
              <w:jc w:val="both"/>
              <w:rPr>
                <w:rFonts w:eastAsia="Times New Roman" w:cs="Calibri"/>
                <w:sz w:val="24"/>
                <w:szCs w:val="24"/>
              </w:rPr>
            </w:pPr>
          </w:p>
          <w:p w14:paraId="46931BDA" w14:textId="77777777" w:rsidR="00B331AE" w:rsidRPr="00AC7317" w:rsidRDefault="00B331AE" w:rsidP="00B331AE">
            <w:pPr>
              <w:spacing w:after="0" w:line="240" w:lineRule="auto"/>
              <w:jc w:val="both"/>
              <w:rPr>
                <w:rFonts w:eastAsia="Times New Roman" w:cs="Calibri"/>
                <w:sz w:val="24"/>
                <w:szCs w:val="24"/>
              </w:rPr>
            </w:pPr>
          </w:p>
          <w:p w14:paraId="14A0438E" w14:textId="77777777" w:rsidR="00B331AE" w:rsidRPr="00AC7317" w:rsidRDefault="00B331AE" w:rsidP="00B331AE">
            <w:pPr>
              <w:tabs>
                <w:tab w:val="left" w:pos="8041"/>
              </w:tabs>
              <w:spacing w:after="0" w:line="240" w:lineRule="auto"/>
              <w:rPr>
                <w:rFonts w:eastAsia="Times New Roman" w:cs="Calibri"/>
                <w:sz w:val="24"/>
                <w:szCs w:val="24"/>
              </w:rPr>
            </w:pPr>
          </w:p>
        </w:tc>
        <w:tc>
          <w:tcPr>
            <w:tcW w:w="2340" w:type="dxa"/>
          </w:tcPr>
          <w:p w14:paraId="634C4B64" w14:textId="77777777" w:rsidR="00B331AE" w:rsidRPr="00AC7317" w:rsidRDefault="00B331AE" w:rsidP="00B331AE">
            <w:pPr>
              <w:spacing w:after="0" w:line="240" w:lineRule="auto"/>
              <w:rPr>
                <w:rFonts w:eastAsia="Times New Roman" w:cs="Calibri"/>
                <w:sz w:val="24"/>
                <w:szCs w:val="24"/>
              </w:rPr>
            </w:pPr>
          </w:p>
        </w:tc>
      </w:tr>
    </w:tbl>
    <w:p w14:paraId="58CBFB2B" w14:textId="77777777" w:rsidR="00B331AE" w:rsidRPr="00AC7317" w:rsidRDefault="00B331AE" w:rsidP="00B331AE">
      <w:pPr>
        <w:rPr>
          <w:rFonts w:eastAsia="MS Mincho" w:cs="Calibri"/>
          <w:sz w:val="24"/>
          <w:szCs w:val="24"/>
        </w:rPr>
      </w:pPr>
    </w:p>
    <w:p w14:paraId="246F73DF" w14:textId="77777777" w:rsidR="00B331AE" w:rsidRPr="00AC7317" w:rsidRDefault="00B331AE" w:rsidP="00B331AE">
      <w:pPr>
        <w:numPr>
          <w:ilvl w:val="0"/>
          <w:numId w:val="7"/>
        </w:numPr>
        <w:contextualSpacing/>
        <w:jc w:val="both"/>
        <w:rPr>
          <w:rFonts w:eastAsia="Times New Roman" w:cs="Calibri"/>
          <w:sz w:val="24"/>
          <w:szCs w:val="24"/>
        </w:rPr>
      </w:pPr>
      <w:r w:rsidRPr="00AC7317">
        <w:rPr>
          <w:rFonts w:eastAsia="Times New Roman" w:cs="Calibri"/>
          <w:sz w:val="24"/>
          <w:szCs w:val="24"/>
        </w:rPr>
        <w:lastRenderedPageBreak/>
        <w:t>Gjatë kësaj periudhe raportuese janë mbajtur disa takime të rregullta me drejtorët e Institucioneve IEA-ve, të përcaktuara me dinamikën e planit të DKA, si dhe sipas dispozitave ligjore.</w:t>
      </w:r>
    </w:p>
    <w:p w14:paraId="62BCE962" w14:textId="77777777" w:rsidR="00B331AE" w:rsidRPr="00AC7317" w:rsidRDefault="00B331AE" w:rsidP="00B331AE">
      <w:pPr>
        <w:numPr>
          <w:ilvl w:val="0"/>
          <w:numId w:val="7"/>
        </w:numPr>
        <w:contextualSpacing/>
        <w:jc w:val="both"/>
        <w:rPr>
          <w:rFonts w:eastAsia="Times New Roman" w:cs="Calibri"/>
          <w:sz w:val="24"/>
          <w:szCs w:val="24"/>
        </w:rPr>
      </w:pPr>
      <w:r w:rsidRPr="00AC7317">
        <w:rPr>
          <w:rFonts w:eastAsia="Times New Roman" w:cs="Calibri"/>
          <w:sz w:val="24"/>
          <w:szCs w:val="24"/>
        </w:rPr>
        <w:t>Po</w:t>
      </w:r>
      <w:r w:rsidR="000339EE" w:rsidRPr="00AC7317">
        <w:rPr>
          <w:rFonts w:eastAsia="Times New Roman" w:cs="Calibri"/>
          <w:sz w:val="24"/>
          <w:szCs w:val="24"/>
        </w:rPr>
        <w:t xml:space="preserve"> </w:t>
      </w:r>
      <w:r w:rsidRPr="00AC7317">
        <w:rPr>
          <w:rFonts w:eastAsia="Times New Roman" w:cs="Calibri"/>
          <w:sz w:val="24"/>
          <w:szCs w:val="24"/>
        </w:rPr>
        <w:t>ashtu janë realizuar  edhe  mbledhje ad-hoc, të cilat janë realizuar  për organizime dhe riorganizime  të IP –ve, për çështjen  e listave të fëmijëve  potencialë  të mundshëm, për dy grupet e reja,  njëra në IP “ Integj” dhe  tjetra në IP “ Dardania”,  si dhe  për çështjen e furnizimit me pemë dhe perime në Institucionet parashkollore.</w:t>
      </w:r>
    </w:p>
    <w:p w14:paraId="0452375C" w14:textId="77777777" w:rsidR="00B331AE" w:rsidRPr="00AC7317" w:rsidRDefault="00B331AE" w:rsidP="00B331AE">
      <w:pPr>
        <w:numPr>
          <w:ilvl w:val="0"/>
          <w:numId w:val="7"/>
        </w:numPr>
        <w:contextualSpacing/>
        <w:jc w:val="both"/>
        <w:rPr>
          <w:rFonts w:eastAsia="Times New Roman" w:cs="Calibri"/>
          <w:sz w:val="24"/>
          <w:szCs w:val="24"/>
        </w:rPr>
      </w:pPr>
      <w:r w:rsidRPr="00AC7317">
        <w:rPr>
          <w:rFonts w:eastAsia="Times New Roman" w:cs="Calibri"/>
          <w:sz w:val="24"/>
          <w:szCs w:val="24"/>
        </w:rPr>
        <w:t xml:space="preserve">Përmes urave lidhëse alternative, në bashkëpunim mes DKA dhe IP, janë realizuar me </w:t>
      </w:r>
      <w:r w:rsidR="00367F13" w:rsidRPr="00AC7317">
        <w:rPr>
          <w:rFonts w:eastAsia="Times New Roman" w:cs="Calibri"/>
          <w:sz w:val="24"/>
          <w:szCs w:val="24"/>
        </w:rPr>
        <w:t>dhjetëra</w:t>
      </w:r>
      <w:r w:rsidRPr="00AC7317">
        <w:rPr>
          <w:rFonts w:eastAsia="Times New Roman" w:cs="Calibri"/>
          <w:sz w:val="24"/>
          <w:szCs w:val="24"/>
        </w:rPr>
        <w:t xml:space="preserve"> takime lidhur me kërkesat për mbështetje individuale specifike për IP përkatëse dhe klasave përgatitore në kuadër të shkollave. Përmes grupeve në viber dhe platforma të ndryshme, në të cilat janë diskutua</w:t>
      </w:r>
      <w:r w:rsidR="00367F13" w:rsidRPr="00AC7317">
        <w:rPr>
          <w:rFonts w:eastAsia="Times New Roman" w:cs="Calibri"/>
          <w:sz w:val="24"/>
          <w:szCs w:val="24"/>
        </w:rPr>
        <w:t>r çështje të ndryshme sepecifike</w:t>
      </w:r>
      <w:r w:rsidRPr="00AC7317">
        <w:rPr>
          <w:rFonts w:eastAsia="Times New Roman" w:cs="Calibri"/>
          <w:sz w:val="24"/>
          <w:szCs w:val="24"/>
        </w:rPr>
        <w:t xml:space="preserve"> - profesionale, ku në përfundim  janë dhënë  rekomandime,  udhëzime  për ngritjen e mekanizmave dhe janë deleguar detyra  të ndryshme  për </w:t>
      </w:r>
      <w:r w:rsidR="00367F13" w:rsidRPr="00AC7317">
        <w:rPr>
          <w:rFonts w:eastAsia="Times New Roman" w:cs="Calibri"/>
          <w:sz w:val="24"/>
          <w:szCs w:val="24"/>
        </w:rPr>
        <w:t>udhëheqësit</w:t>
      </w:r>
      <w:r w:rsidRPr="00AC7317">
        <w:rPr>
          <w:rFonts w:eastAsia="Times New Roman" w:cs="Calibri"/>
          <w:sz w:val="24"/>
          <w:szCs w:val="24"/>
        </w:rPr>
        <w:t xml:space="preserve"> e IP dhe SHFMU.</w:t>
      </w:r>
    </w:p>
    <w:p w14:paraId="61228755" w14:textId="77777777" w:rsidR="00B331AE" w:rsidRPr="00AC7317" w:rsidRDefault="00B331AE" w:rsidP="00B331AE">
      <w:pPr>
        <w:numPr>
          <w:ilvl w:val="0"/>
          <w:numId w:val="7"/>
        </w:numPr>
        <w:contextualSpacing/>
        <w:jc w:val="both"/>
        <w:rPr>
          <w:rFonts w:eastAsia="Times New Roman" w:cs="Calibri"/>
          <w:sz w:val="24"/>
          <w:szCs w:val="24"/>
        </w:rPr>
      </w:pPr>
      <w:r w:rsidRPr="00AC7317">
        <w:rPr>
          <w:rFonts w:eastAsia="Times New Roman" w:cs="Calibri"/>
          <w:sz w:val="24"/>
          <w:szCs w:val="24"/>
        </w:rPr>
        <w:t>Takime  Individuale dhe me Grupe të In</w:t>
      </w:r>
      <w:r w:rsidR="004C5D0B" w:rsidRPr="00AC7317">
        <w:rPr>
          <w:rFonts w:eastAsia="Times New Roman" w:cs="Calibri"/>
          <w:sz w:val="24"/>
          <w:szCs w:val="24"/>
        </w:rPr>
        <w:t>teresit</w:t>
      </w:r>
      <w:r w:rsidR="00B03003" w:rsidRPr="00AC7317">
        <w:rPr>
          <w:rFonts w:eastAsia="Times New Roman" w:cs="Calibri"/>
          <w:sz w:val="24"/>
          <w:szCs w:val="24"/>
        </w:rPr>
        <w:t>.</w:t>
      </w:r>
      <w:r w:rsidRPr="00AC7317">
        <w:rPr>
          <w:rFonts w:eastAsia="Times New Roman" w:cs="Calibri"/>
          <w:sz w:val="24"/>
          <w:szCs w:val="24"/>
        </w:rPr>
        <w:t xml:space="preserve"> </w:t>
      </w:r>
    </w:p>
    <w:p w14:paraId="04AEA997" w14:textId="77777777" w:rsidR="00B331AE" w:rsidRPr="00AC7317" w:rsidRDefault="00B331AE" w:rsidP="00B331AE">
      <w:pPr>
        <w:numPr>
          <w:ilvl w:val="0"/>
          <w:numId w:val="7"/>
        </w:numPr>
        <w:contextualSpacing/>
        <w:jc w:val="both"/>
        <w:rPr>
          <w:rFonts w:eastAsia="Times New Roman" w:cs="Calibri"/>
          <w:sz w:val="24"/>
          <w:szCs w:val="24"/>
        </w:rPr>
      </w:pPr>
      <w:r w:rsidRPr="00AC7317">
        <w:rPr>
          <w:rFonts w:eastAsia="Times New Roman" w:cs="Calibri"/>
          <w:sz w:val="24"/>
          <w:szCs w:val="24"/>
        </w:rPr>
        <w:t>Takime të shumta me zyrtarët e arsimit, të kryesuara nga Shefi i Sektorit të Arsimit, lidhur me hartimin e Planit Vjetor të Punës së DKA-së.</w:t>
      </w:r>
    </w:p>
    <w:p w14:paraId="3BACB3F0" w14:textId="77777777" w:rsidR="00B331AE" w:rsidRPr="00AC7317" w:rsidRDefault="00B331AE" w:rsidP="00B331AE">
      <w:pPr>
        <w:numPr>
          <w:ilvl w:val="0"/>
          <w:numId w:val="7"/>
        </w:numPr>
        <w:contextualSpacing/>
        <w:jc w:val="both"/>
        <w:rPr>
          <w:rFonts w:eastAsia="Times New Roman" w:cs="Calibri"/>
          <w:sz w:val="24"/>
          <w:szCs w:val="24"/>
        </w:rPr>
      </w:pPr>
      <w:r w:rsidRPr="00AC7317">
        <w:rPr>
          <w:rFonts w:eastAsia="Times New Roman" w:cs="Calibri"/>
          <w:sz w:val="24"/>
          <w:szCs w:val="24"/>
        </w:rPr>
        <w:t xml:space="preserve">Takime me përfaqësuesit e MASHTI-t, nga divizioni i infrastrukturës, pasuar me vizita të përbashkëta në terren, respektivisht </w:t>
      </w:r>
      <w:r w:rsidR="005450AC" w:rsidRPr="00AC7317">
        <w:rPr>
          <w:rFonts w:eastAsia="Times New Roman" w:cs="Calibri"/>
          <w:sz w:val="24"/>
          <w:szCs w:val="24"/>
        </w:rPr>
        <w:t>përgatitja</w:t>
      </w:r>
      <w:r w:rsidRPr="00AC7317">
        <w:rPr>
          <w:rFonts w:eastAsia="Times New Roman" w:cs="Calibri"/>
          <w:sz w:val="24"/>
          <w:szCs w:val="24"/>
        </w:rPr>
        <w:t xml:space="preserve"> e dokumentacionit të nevojshëm për katër parcelat sipas PRU të Komunës, të cilat janë destinuar për ndërtimin e katër çerdheve.</w:t>
      </w:r>
    </w:p>
    <w:p w14:paraId="6B7FCCDC" w14:textId="77777777" w:rsidR="00B331AE" w:rsidRPr="00AC7317" w:rsidRDefault="00B331AE" w:rsidP="00B331AE">
      <w:pPr>
        <w:numPr>
          <w:ilvl w:val="0"/>
          <w:numId w:val="7"/>
        </w:numPr>
        <w:contextualSpacing/>
        <w:jc w:val="both"/>
        <w:rPr>
          <w:rFonts w:eastAsia="Times New Roman" w:cs="Calibri"/>
          <w:sz w:val="24"/>
          <w:szCs w:val="24"/>
        </w:rPr>
      </w:pPr>
      <w:r w:rsidRPr="00AC7317">
        <w:rPr>
          <w:rFonts w:eastAsia="Times New Roman" w:cs="Calibri"/>
          <w:sz w:val="24"/>
          <w:szCs w:val="24"/>
        </w:rPr>
        <w:t xml:space="preserve">Planifikimi i e vizitave në terren, për analiza dhe </w:t>
      </w:r>
      <w:r w:rsidR="005450AC" w:rsidRPr="00AC7317">
        <w:rPr>
          <w:rFonts w:eastAsia="Times New Roman" w:cs="Calibri"/>
          <w:sz w:val="24"/>
          <w:szCs w:val="24"/>
        </w:rPr>
        <w:t>përgatitje</w:t>
      </w:r>
      <w:r w:rsidRPr="00AC7317">
        <w:rPr>
          <w:rFonts w:eastAsia="Times New Roman" w:cs="Calibri"/>
          <w:sz w:val="24"/>
          <w:szCs w:val="24"/>
        </w:rPr>
        <w:t xml:space="preserve"> të raportit, si marrja e informative të nevojshme lidhur me paralelet potenciale për mbyllje, që janë në fazën e parë në kuadër të projektit ‘Rrjetizimi i Shkollave’, të iniciuar nga MASHTI.</w:t>
      </w:r>
    </w:p>
    <w:p w14:paraId="20E3097D" w14:textId="77777777" w:rsidR="00B331AE" w:rsidRPr="00AC7317" w:rsidRDefault="00B331AE" w:rsidP="00B331AE">
      <w:pPr>
        <w:numPr>
          <w:ilvl w:val="0"/>
          <w:numId w:val="7"/>
        </w:numPr>
        <w:contextualSpacing/>
        <w:jc w:val="both"/>
        <w:rPr>
          <w:rFonts w:eastAsia="Times New Roman" w:cs="Calibri"/>
          <w:sz w:val="24"/>
          <w:szCs w:val="24"/>
        </w:rPr>
      </w:pPr>
      <w:r w:rsidRPr="00AC7317">
        <w:rPr>
          <w:rFonts w:eastAsia="Times New Roman" w:cs="Calibri"/>
          <w:sz w:val="24"/>
          <w:szCs w:val="24"/>
        </w:rPr>
        <w:t xml:space="preserve">Hartimi i Projektit Ideor  për mundësinë e  funksionalizimit të Kuzhinës Qendrore </w:t>
      </w:r>
    </w:p>
    <w:p w14:paraId="40EFB3BC" w14:textId="77777777" w:rsidR="00B331AE" w:rsidRPr="00AC7317" w:rsidRDefault="00B331AE" w:rsidP="00B331AE">
      <w:pPr>
        <w:numPr>
          <w:ilvl w:val="0"/>
          <w:numId w:val="7"/>
        </w:numPr>
        <w:contextualSpacing/>
        <w:jc w:val="both"/>
        <w:rPr>
          <w:rFonts w:eastAsia="Times New Roman" w:cs="Calibri"/>
          <w:sz w:val="24"/>
          <w:szCs w:val="24"/>
        </w:rPr>
      </w:pPr>
      <w:r w:rsidRPr="00AC7317">
        <w:rPr>
          <w:rFonts w:eastAsia="Times New Roman" w:cs="Calibri"/>
          <w:sz w:val="24"/>
          <w:szCs w:val="24"/>
        </w:rPr>
        <w:t>Hartimi i Dinamikës së shujtave për nxënësit nga zonat më të largëta</w:t>
      </w:r>
    </w:p>
    <w:p w14:paraId="46CF1D65" w14:textId="77777777" w:rsidR="00B331AE" w:rsidRPr="00AC7317" w:rsidRDefault="00B331AE" w:rsidP="00B331AE">
      <w:pPr>
        <w:numPr>
          <w:ilvl w:val="0"/>
          <w:numId w:val="7"/>
        </w:numPr>
        <w:contextualSpacing/>
        <w:jc w:val="both"/>
        <w:rPr>
          <w:rFonts w:eastAsia="Times New Roman" w:cs="Calibri"/>
          <w:sz w:val="24"/>
          <w:szCs w:val="24"/>
        </w:rPr>
      </w:pPr>
      <w:r w:rsidRPr="00AC7317">
        <w:rPr>
          <w:rFonts w:eastAsia="Times New Roman" w:cs="Calibri"/>
          <w:sz w:val="24"/>
          <w:szCs w:val="24"/>
        </w:rPr>
        <w:t xml:space="preserve">Takime  me prezencë fizike me udhëheqëset e IP-ve  </w:t>
      </w:r>
    </w:p>
    <w:p w14:paraId="12A78D53" w14:textId="77777777" w:rsidR="00B331AE" w:rsidRPr="00AC7317" w:rsidRDefault="00B331AE" w:rsidP="00B331AE">
      <w:pPr>
        <w:numPr>
          <w:ilvl w:val="0"/>
          <w:numId w:val="7"/>
        </w:numPr>
        <w:contextualSpacing/>
        <w:jc w:val="both"/>
        <w:rPr>
          <w:rFonts w:eastAsia="Times New Roman" w:cs="Calibri"/>
          <w:sz w:val="24"/>
          <w:szCs w:val="24"/>
        </w:rPr>
      </w:pPr>
      <w:r w:rsidRPr="00AC7317">
        <w:rPr>
          <w:rFonts w:eastAsia="Times New Roman" w:cs="Calibri"/>
          <w:sz w:val="24"/>
          <w:szCs w:val="24"/>
        </w:rPr>
        <w:t xml:space="preserve">Klasifikimi dhe numërimi i lodrave didaktike për çerdhet </w:t>
      </w:r>
    </w:p>
    <w:p w14:paraId="40E576A1" w14:textId="77777777" w:rsidR="00B331AE" w:rsidRPr="00AC7317" w:rsidRDefault="00B331AE" w:rsidP="00B331AE">
      <w:pPr>
        <w:numPr>
          <w:ilvl w:val="0"/>
          <w:numId w:val="7"/>
        </w:numPr>
        <w:contextualSpacing/>
        <w:jc w:val="both"/>
        <w:rPr>
          <w:rFonts w:eastAsia="Times New Roman" w:cs="Calibri"/>
          <w:sz w:val="24"/>
          <w:szCs w:val="24"/>
        </w:rPr>
      </w:pPr>
      <w:r w:rsidRPr="00AC7317">
        <w:rPr>
          <w:rFonts w:eastAsia="Times New Roman" w:cs="Calibri"/>
          <w:sz w:val="24"/>
          <w:szCs w:val="24"/>
        </w:rPr>
        <w:t>Takime individuale me edukatoret e çerdheve, lidhur me çështjet e tejkalimit të sfidave gjatë punës së tyre.</w:t>
      </w:r>
    </w:p>
    <w:p w14:paraId="3E04D149" w14:textId="77777777" w:rsidR="00B331AE" w:rsidRPr="00AC7317" w:rsidRDefault="00B331AE" w:rsidP="00B331AE">
      <w:pPr>
        <w:numPr>
          <w:ilvl w:val="0"/>
          <w:numId w:val="7"/>
        </w:numPr>
        <w:contextualSpacing/>
        <w:jc w:val="both"/>
        <w:rPr>
          <w:rFonts w:eastAsia="Times New Roman" w:cs="Calibri"/>
          <w:sz w:val="24"/>
          <w:szCs w:val="24"/>
        </w:rPr>
      </w:pPr>
      <w:r w:rsidRPr="00AC7317">
        <w:rPr>
          <w:rFonts w:eastAsia="Times New Roman" w:cs="Calibri"/>
          <w:sz w:val="24"/>
          <w:szCs w:val="24"/>
        </w:rPr>
        <w:t xml:space="preserve">Analiza e normave, vendeve të punës për mësimdhënësit  (klasorë, lëndorë, punëtorë teknikë etj.). Analiza është bërë për shkollat e fazës së parë të </w:t>
      </w:r>
      <w:r w:rsidR="005450AC" w:rsidRPr="00AC7317">
        <w:rPr>
          <w:rFonts w:eastAsia="Times New Roman" w:cs="Calibri"/>
          <w:sz w:val="24"/>
          <w:szCs w:val="24"/>
        </w:rPr>
        <w:t>rrjetëzimit</w:t>
      </w:r>
      <w:r w:rsidRPr="00AC7317">
        <w:rPr>
          <w:rFonts w:eastAsia="Times New Roman" w:cs="Calibri"/>
          <w:sz w:val="24"/>
          <w:szCs w:val="24"/>
        </w:rPr>
        <w:t>, i kryer nga ana e komisionit të DKA-së.</w:t>
      </w:r>
    </w:p>
    <w:p w14:paraId="59DDAC58" w14:textId="77777777" w:rsidR="00B331AE" w:rsidRPr="00AC7317" w:rsidRDefault="00B331AE" w:rsidP="00B331AE">
      <w:pPr>
        <w:numPr>
          <w:ilvl w:val="0"/>
          <w:numId w:val="7"/>
        </w:numPr>
        <w:contextualSpacing/>
        <w:jc w:val="both"/>
        <w:rPr>
          <w:rFonts w:eastAsia="Times New Roman" w:cs="Calibri"/>
          <w:sz w:val="24"/>
          <w:szCs w:val="24"/>
        </w:rPr>
      </w:pPr>
      <w:r w:rsidRPr="00AC7317">
        <w:rPr>
          <w:rFonts w:eastAsia="Times New Roman" w:cs="Calibri"/>
          <w:sz w:val="24"/>
          <w:szCs w:val="24"/>
        </w:rPr>
        <w:t xml:space="preserve">Gjithashtu janë kryer edhe shumë vizita të shkurta ad-hoc, sipas nevojave dhe kërkesave nga IEA-të, dhe janë adresuar probleme të natyrave të ndryshme disiplinore apo të tjera. </w:t>
      </w:r>
    </w:p>
    <w:p w14:paraId="2829891B" w14:textId="61DD37F5" w:rsidR="00B331AE" w:rsidRDefault="00B331AE" w:rsidP="00B331AE">
      <w:pPr>
        <w:ind w:left="720"/>
        <w:contextualSpacing/>
        <w:jc w:val="both"/>
        <w:rPr>
          <w:rFonts w:eastAsia="Times New Roman" w:cs="Calibri"/>
          <w:sz w:val="24"/>
          <w:szCs w:val="24"/>
        </w:rPr>
      </w:pPr>
    </w:p>
    <w:p w14:paraId="7EB8A970" w14:textId="117298FC" w:rsidR="00676EA4" w:rsidRDefault="00676EA4" w:rsidP="00B331AE">
      <w:pPr>
        <w:ind w:left="720"/>
        <w:contextualSpacing/>
        <w:jc w:val="both"/>
        <w:rPr>
          <w:rFonts w:eastAsia="Times New Roman" w:cs="Calibri"/>
          <w:sz w:val="24"/>
          <w:szCs w:val="24"/>
        </w:rPr>
      </w:pPr>
    </w:p>
    <w:p w14:paraId="7463BEC1" w14:textId="77777777" w:rsidR="00676EA4" w:rsidRPr="00AC7317" w:rsidRDefault="00676EA4" w:rsidP="00B331AE">
      <w:pPr>
        <w:ind w:left="720"/>
        <w:contextualSpacing/>
        <w:jc w:val="both"/>
        <w:rPr>
          <w:rFonts w:eastAsia="Times New Roman" w:cs="Calibri"/>
          <w:sz w:val="24"/>
          <w:szCs w:val="24"/>
        </w:rPr>
      </w:pPr>
    </w:p>
    <w:p w14:paraId="5C7DA22E" w14:textId="77777777" w:rsidR="00B331AE" w:rsidRPr="00AC7317" w:rsidRDefault="00B331AE" w:rsidP="00B331AE">
      <w:pPr>
        <w:rPr>
          <w:rFonts w:eastAsia="MS Mincho" w:cs="Calibri"/>
          <w:b/>
          <w:sz w:val="24"/>
          <w:szCs w:val="24"/>
        </w:rPr>
      </w:pPr>
      <w:r w:rsidRPr="00AC7317">
        <w:rPr>
          <w:rFonts w:eastAsia="MS Mincho" w:cs="Calibri"/>
          <w:b/>
          <w:sz w:val="24"/>
          <w:szCs w:val="24"/>
        </w:rPr>
        <w:lastRenderedPageBreak/>
        <w:t>Pjesëmarrje në trajnime dhe punëtori</w:t>
      </w:r>
    </w:p>
    <w:p w14:paraId="5AC3A297" w14:textId="77777777" w:rsidR="00B331AE" w:rsidRPr="00AC7317" w:rsidRDefault="00B331AE" w:rsidP="00B331AE">
      <w:pPr>
        <w:numPr>
          <w:ilvl w:val="0"/>
          <w:numId w:val="18"/>
        </w:numPr>
        <w:spacing w:after="200" w:line="276" w:lineRule="auto"/>
        <w:contextualSpacing/>
        <w:rPr>
          <w:rFonts w:eastAsia="Times New Roman" w:cs="Calibri"/>
          <w:sz w:val="24"/>
          <w:szCs w:val="24"/>
        </w:rPr>
      </w:pPr>
      <w:r w:rsidRPr="00AC7317">
        <w:rPr>
          <w:rFonts w:eastAsia="Times New Roman" w:cs="Calibri"/>
          <w:sz w:val="24"/>
          <w:szCs w:val="24"/>
        </w:rPr>
        <w:t>Punëtori me Caritasin Zvicerian në Kosovë ,  TEMA: “Zhvillimi profesional i edukatorëve në nivel komunal: Zhvillimi i data bazës së të dhënave për monitorimin e trajnimeve”</w:t>
      </w:r>
    </w:p>
    <w:p w14:paraId="1E415991" w14:textId="77777777" w:rsidR="00B331AE" w:rsidRPr="00AC7317" w:rsidRDefault="00B331AE" w:rsidP="00B331AE">
      <w:pPr>
        <w:numPr>
          <w:ilvl w:val="0"/>
          <w:numId w:val="18"/>
        </w:numPr>
        <w:spacing w:after="200" w:line="276" w:lineRule="auto"/>
        <w:contextualSpacing/>
        <w:rPr>
          <w:rFonts w:eastAsia="Times New Roman" w:cs="Calibri"/>
          <w:sz w:val="24"/>
          <w:szCs w:val="24"/>
        </w:rPr>
      </w:pPr>
      <w:r w:rsidRPr="00AC7317">
        <w:rPr>
          <w:rFonts w:eastAsia="Times New Roman" w:cs="Calibri"/>
          <w:sz w:val="24"/>
          <w:szCs w:val="24"/>
        </w:rPr>
        <w:t>Trajnimi me OSCE, me Temë: “ Njohuri, shkathtësi dhe strategji për parandalimin e  nxënësve nga ideologjitë radikale të dhunshme ekstremiste dhe organizatat ekstremiste”.</w:t>
      </w:r>
    </w:p>
    <w:p w14:paraId="4C15D9EE" w14:textId="77777777" w:rsidR="00B331AE" w:rsidRPr="00AC7317" w:rsidRDefault="00B331AE" w:rsidP="00B331AE">
      <w:pPr>
        <w:rPr>
          <w:rFonts w:eastAsia="MS Mincho" w:cs="Calibri"/>
          <w:b/>
          <w:sz w:val="24"/>
          <w:szCs w:val="24"/>
        </w:rPr>
      </w:pPr>
    </w:p>
    <w:p w14:paraId="7D565985" w14:textId="77777777" w:rsidR="00B331AE" w:rsidRPr="00AC7317" w:rsidRDefault="00B331AE" w:rsidP="00B331AE">
      <w:pPr>
        <w:rPr>
          <w:rFonts w:eastAsia="MS Mincho" w:cs="Calibri"/>
          <w:b/>
          <w:sz w:val="24"/>
          <w:szCs w:val="24"/>
        </w:rPr>
      </w:pPr>
      <w:r w:rsidRPr="00AC7317">
        <w:rPr>
          <w:rFonts w:eastAsia="MS Mincho" w:cs="Calibri"/>
          <w:b/>
          <w:sz w:val="24"/>
          <w:szCs w:val="24"/>
        </w:rPr>
        <w:t xml:space="preserve">Angazhime të tjera </w:t>
      </w:r>
    </w:p>
    <w:p w14:paraId="74B55041" w14:textId="77777777" w:rsidR="00B331AE" w:rsidRPr="00AC7317" w:rsidRDefault="00B331AE" w:rsidP="00B331AE">
      <w:pPr>
        <w:contextualSpacing/>
        <w:jc w:val="both"/>
        <w:rPr>
          <w:rFonts w:eastAsia="MS Mincho" w:cs="Calibri"/>
          <w:sz w:val="24"/>
          <w:szCs w:val="24"/>
        </w:rPr>
      </w:pPr>
    </w:p>
    <w:p w14:paraId="6AD4C113" w14:textId="77777777" w:rsidR="00B331AE" w:rsidRPr="00AC7317" w:rsidRDefault="00B331AE" w:rsidP="00B331AE">
      <w:pPr>
        <w:numPr>
          <w:ilvl w:val="0"/>
          <w:numId w:val="8"/>
        </w:numPr>
        <w:spacing w:after="200" w:line="276" w:lineRule="auto"/>
        <w:contextualSpacing/>
        <w:jc w:val="both"/>
        <w:rPr>
          <w:rFonts w:eastAsia="MS Mincho" w:cs="Calibri"/>
          <w:sz w:val="24"/>
          <w:szCs w:val="24"/>
        </w:rPr>
      </w:pPr>
      <w:r w:rsidRPr="00AC7317">
        <w:rPr>
          <w:rFonts w:eastAsia="MS Mincho" w:cs="Calibri"/>
          <w:sz w:val="24"/>
          <w:szCs w:val="24"/>
        </w:rPr>
        <w:t xml:space="preserve">Takime  të ndryshme dhe të shumta,  me palë të interesit </w:t>
      </w:r>
    </w:p>
    <w:p w14:paraId="7EFFF2A8" w14:textId="77777777" w:rsidR="00B331AE" w:rsidRPr="00AC7317" w:rsidRDefault="00B331AE" w:rsidP="00B331AE">
      <w:pPr>
        <w:numPr>
          <w:ilvl w:val="0"/>
          <w:numId w:val="8"/>
        </w:numPr>
        <w:spacing w:after="200" w:line="276" w:lineRule="auto"/>
        <w:contextualSpacing/>
        <w:jc w:val="both"/>
        <w:rPr>
          <w:rFonts w:eastAsia="MS Mincho" w:cs="Calibri"/>
          <w:sz w:val="24"/>
          <w:szCs w:val="24"/>
        </w:rPr>
      </w:pPr>
      <w:r w:rsidRPr="00AC7317">
        <w:rPr>
          <w:rFonts w:eastAsia="MS Mincho" w:cs="Calibri"/>
          <w:sz w:val="24"/>
          <w:szCs w:val="24"/>
        </w:rPr>
        <w:t xml:space="preserve">Analiza e raporteve higjieniko-sanitare nga Instituti Shëndetësor Publik për regjionin e Gjilanit nga IP publike . </w:t>
      </w:r>
    </w:p>
    <w:p w14:paraId="3C0D0181" w14:textId="77777777" w:rsidR="00B331AE" w:rsidRPr="00AC7317" w:rsidRDefault="00B331AE" w:rsidP="00B331AE">
      <w:pPr>
        <w:numPr>
          <w:ilvl w:val="0"/>
          <w:numId w:val="8"/>
        </w:numPr>
        <w:spacing w:after="200" w:line="276" w:lineRule="auto"/>
        <w:contextualSpacing/>
        <w:jc w:val="both"/>
        <w:rPr>
          <w:rFonts w:eastAsia="MS Mincho" w:cs="Calibri"/>
          <w:sz w:val="24"/>
          <w:szCs w:val="24"/>
        </w:rPr>
      </w:pPr>
      <w:r w:rsidRPr="00AC7317">
        <w:rPr>
          <w:rFonts w:eastAsia="MS Mincho" w:cs="Calibri"/>
          <w:sz w:val="24"/>
          <w:szCs w:val="24"/>
        </w:rPr>
        <w:t>Hartimi i raporteve nga Vizitat Kontrolluese në IEA</w:t>
      </w:r>
    </w:p>
    <w:p w14:paraId="59FF900C" w14:textId="77777777" w:rsidR="00B331AE" w:rsidRPr="00AC7317" w:rsidRDefault="00B331AE" w:rsidP="00B331AE">
      <w:pPr>
        <w:numPr>
          <w:ilvl w:val="0"/>
          <w:numId w:val="8"/>
        </w:numPr>
        <w:spacing w:after="200" w:line="256" w:lineRule="auto"/>
        <w:contextualSpacing/>
        <w:jc w:val="both"/>
        <w:rPr>
          <w:rFonts w:eastAsia="Times New Roman" w:cs="Calibri"/>
          <w:sz w:val="24"/>
          <w:szCs w:val="24"/>
        </w:rPr>
      </w:pPr>
      <w:r w:rsidRPr="00AC7317">
        <w:rPr>
          <w:rFonts w:eastAsia="MS Mincho" w:cs="Calibri"/>
          <w:sz w:val="24"/>
          <w:szCs w:val="24"/>
        </w:rPr>
        <w:t>Komunikime përmes e- postës me institucionet e ndryshme  dhe partnerët – donatorë</w:t>
      </w:r>
    </w:p>
    <w:p w14:paraId="3C460290" w14:textId="77777777" w:rsidR="00B331AE" w:rsidRPr="00AC7317" w:rsidRDefault="00B331AE" w:rsidP="00B331AE">
      <w:pPr>
        <w:spacing w:line="256" w:lineRule="auto"/>
        <w:ind w:right="-720"/>
        <w:contextualSpacing/>
        <w:rPr>
          <w:rFonts w:eastAsia="Times New Roman" w:cs="Calibri"/>
          <w:sz w:val="24"/>
          <w:szCs w:val="24"/>
        </w:rPr>
      </w:pPr>
    </w:p>
    <w:p w14:paraId="64DD1EDC" w14:textId="77777777" w:rsidR="00B331AE" w:rsidRPr="00AC7317" w:rsidRDefault="00B331AE" w:rsidP="00B331AE">
      <w:pPr>
        <w:spacing w:line="256" w:lineRule="auto"/>
        <w:ind w:right="-720"/>
        <w:contextualSpacing/>
        <w:rPr>
          <w:rFonts w:eastAsia="Times New Roman" w:cs="Calibri"/>
          <w:sz w:val="24"/>
          <w:szCs w:val="24"/>
        </w:rPr>
      </w:pPr>
    </w:p>
    <w:p w14:paraId="11F5C1E1" w14:textId="77777777" w:rsidR="00B331AE" w:rsidRPr="00AC7317" w:rsidRDefault="00B331AE" w:rsidP="00B331AE">
      <w:pPr>
        <w:spacing w:line="256" w:lineRule="auto"/>
        <w:ind w:right="-720"/>
        <w:contextualSpacing/>
        <w:rPr>
          <w:rFonts w:eastAsia="Times New Roman" w:cs="Calibri"/>
          <w:sz w:val="24"/>
          <w:szCs w:val="24"/>
        </w:rPr>
      </w:pPr>
    </w:p>
    <w:p w14:paraId="1C1B940E" w14:textId="77777777" w:rsidR="00B331AE" w:rsidRPr="00AC7317" w:rsidRDefault="00B331AE" w:rsidP="00B331AE">
      <w:pPr>
        <w:spacing w:line="256" w:lineRule="auto"/>
        <w:ind w:right="-720"/>
        <w:contextualSpacing/>
        <w:rPr>
          <w:rFonts w:eastAsia="Times New Roman" w:cs="Calibri"/>
          <w:sz w:val="24"/>
          <w:szCs w:val="24"/>
        </w:rPr>
      </w:pPr>
    </w:p>
    <w:p w14:paraId="690BA337" w14:textId="77777777" w:rsidR="00B331AE" w:rsidRPr="00AC7317" w:rsidRDefault="00B331AE" w:rsidP="00B331AE">
      <w:pPr>
        <w:pBdr>
          <w:bottom w:val="single" w:sz="12" w:space="1" w:color="auto"/>
        </w:pBdr>
        <w:spacing w:after="0" w:line="240" w:lineRule="auto"/>
        <w:jc w:val="center"/>
        <w:rPr>
          <w:rFonts w:eastAsia="Times New Roman" w:cs="Calibri"/>
          <w:b/>
          <w:bCs/>
          <w:sz w:val="24"/>
          <w:szCs w:val="24"/>
        </w:rPr>
      </w:pPr>
    </w:p>
    <w:p w14:paraId="7E8175C7" w14:textId="77777777" w:rsidR="00B331AE" w:rsidRPr="00AC7317" w:rsidRDefault="00B331AE" w:rsidP="00B331AE">
      <w:pPr>
        <w:pBdr>
          <w:bottom w:val="single" w:sz="12" w:space="1" w:color="auto"/>
        </w:pBdr>
        <w:spacing w:after="0" w:line="240" w:lineRule="auto"/>
        <w:jc w:val="center"/>
        <w:rPr>
          <w:rFonts w:eastAsia="Times New Roman" w:cs="Calibri"/>
          <w:b/>
          <w:bCs/>
          <w:sz w:val="24"/>
          <w:szCs w:val="24"/>
        </w:rPr>
      </w:pPr>
    </w:p>
    <w:p w14:paraId="47905CB6" w14:textId="77777777" w:rsidR="00B331AE" w:rsidRPr="00AC7317" w:rsidRDefault="00B331AE" w:rsidP="00B331AE">
      <w:pPr>
        <w:pBdr>
          <w:bottom w:val="single" w:sz="12" w:space="1" w:color="auto"/>
        </w:pBdr>
        <w:spacing w:after="0" w:line="240" w:lineRule="auto"/>
        <w:jc w:val="center"/>
        <w:rPr>
          <w:rFonts w:eastAsia="Times New Roman" w:cs="Calibri"/>
          <w:b/>
          <w:bCs/>
          <w:sz w:val="24"/>
          <w:szCs w:val="24"/>
        </w:rPr>
      </w:pPr>
      <w:r w:rsidRPr="00AC7317">
        <w:rPr>
          <w:rFonts w:eastAsia="Times New Roman" w:cs="Calibri"/>
          <w:b/>
          <w:bCs/>
          <w:sz w:val="24"/>
          <w:szCs w:val="24"/>
        </w:rPr>
        <w:t xml:space="preserve">   </w:t>
      </w:r>
    </w:p>
    <w:tbl>
      <w:tblPr>
        <w:tblpPr w:leftFromText="180" w:rightFromText="180" w:horzAnchor="margin" w:tblpXSpec="center" w:tblpY="-324"/>
        <w:tblW w:w="12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5"/>
        <w:gridCol w:w="9980"/>
      </w:tblGrid>
      <w:tr w:rsidR="00B331AE" w:rsidRPr="00AC7317" w14:paraId="77F353A9" w14:textId="77777777" w:rsidTr="004A1A99">
        <w:trPr>
          <w:trHeight w:val="314"/>
        </w:trPr>
        <w:tc>
          <w:tcPr>
            <w:tcW w:w="2795" w:type="dxa"/>
            <w:shd w:val="clear" w:color="auto" w:fill="A6A6A6"/>
          </w:tcPr>
          <w:p w14:paraId="0841910E" w14:textId="77777777" w:rsidR="00B331AE" w:rsidRPr="00AC7317" w:rsidRDefault="00B331AE" w:rsidP="00B331AE">
            <w:pPr>
              <w:spacing w:after="0" w:line="240" w:lineRule="auto"/>
              <w:rPr>
                <w:rFonts w:eastAsia="Times New Roman" w:cs="Calibri"/>
                <w:b/>
                <w:sz w:val="24"/>
                <w:szCs w:val="24"/>
              </w:rPr>
            </w:pPr>
            <w:r w:rsidRPr="00AC7317">
              <w:rPr>
                <w:rFonts w:eastAsia="Times New Roman" w:cs="Calibri"/>
                <w:b/>
                <w:sz w:val="24"/>
                <w:szCs w:val="24"/>
              </w:rPr>
              <w:lastRenderedPageBreak/>
              <w:t>Detyrat dhe aktivitetet javore</w:t>
            </w:r>
          </w:p>
          <w:p w14:paraId="56667EE1" w14:textId="77777777" w:rsidR="00B331AE" w:rsidRPr="00AC7317" w:rsidRDefault="00B331AE" w:rsidP="00B331AE">
            <w:pPr>
              <w:spacing w:after="0" w:line="240" w:lineRule="auto"/>
              <w:rPr>
                <w:rFonts w:eastAsia="Times New Roman" w:cs="Calibri"/>
                <w:b/>
                <w:sz w:val="24"/>
                <w:szCs w:val="24"/>
              </w:rPr>
            </w:pPr>
          </w:p>
        </w:tc>
        <w:tc>
          <w:tcPr>
            <w:tcW w:w="9980" w:type="dxa"/>
          </w:tcPr>
          <w:p w14:paraId="351E71CE" w14:textId="77777777" w:rsidR="00B331AE" w:rsidRPr="00AC7317" w:rsidRDefault="00B331AE" w:rsidP="00B331AE">
            <w:pPr>
              <w:spacing w:after="0" w:line="240" w:lineRule="auto"/>
              <w:ind w:right="1435"/>
              <w:rPr>
                <w:rFonts w:eastAsia="Times New Roman" w:cs="Calibri"/>
                <w:sz w:val="24"/>
                <w:szCs w:val="24"/>
              </w:rPr>
            </w:pPr>
          </w:p>
          <w:p w14:paraId="6C00AD2C" w14:textId="77777777" w:rsidR="00B331AE" w:rsidRPr="00AC7317" w:rsidRDefault="00FD61AE" w:rsidP="00B331AE">
            <w:pPr>
              <w:numPr>
                <w:ilvl w:val="0"/>
                <w:numId w:val="13"/>
              </w:numPr>
              <w:contextualSpacing/>
              <w:rPr>
                <w:rFonts w:eastAsia="Times New Roman" w:cs="Calibri"/>
                <w:sz w:val="24"/>
                <w:szCs w:val="24"/>
              </w:rPr>
            </w:pPr>
            <w:r w:rsidRPr="00AC7317">
              <w:rPr>
                <w:rFonts w:eastAsia="Times New Roman" w:cs="Calibri"/>
                <w:sz w:val="24"/>
                <w:szCs w:val="24"/>
              </w:rPr>
              <w:t>Fillimi i gjysmë vjetorit</w:t>
            </w:r>
            <w:r w:rsidR="00B331AE" w:rsidRPr="00AC7317">
              <w:rPr>
                <w:rFonts w:eastAsia="Times New Roman" w:cs="Calibri"/>
                <w:sz w:val="24"/>
                <w:szCs w:val="24"/>
              </w:rPr>
              <w:t xml:space="preserve"> të dytë, ku të gjitha shkollat filluan mësimin pa ndonjë pengesë apo kërkesë të theksuar dhe procesi ka filluar dhe vazhduar me rregull.</w:t>
            </w:r>
          </w:p>
          <w:p w14:paraId="710059CE" w14:textId="77777777" w:rsidR="00B331AE" w:rsidRPr="00AC7317" w:rsidRDefault="00B331AE" w:rsidP="00B331AE">
            <w:pPr>
              <w:numPr>
                <w:ilvl w:val="0"/>
                <w:numId w:val="14"/>
              </w:numPr>
              <w:contextualSpacing/>
              <w:rPr>
                <w:rFonts w:eastAsia="Times New Roman" w:cs="Calibri"/>
                <w:sz w:val="24"/>
                <w:szCs w:val="24"/>
              </w:rPr>
            </w:pPr>
            <w:r w:rsidRPr="00AC7317">
              <w:rPr>
                <w:rFonts w:eastAsia="Times New Roman" w:cs="Calibri"/>
                <w:sz w:val="24"/>
                <w:szCs w:val="24"/>
              </w:rPr>
              <w:t>Monitorimi i futjes së suksesit në sistem nga ana e shkollave.</w:t>
            </w:r>
          </w:p>
          <w:p w14:paraId="35823889" w14:textId="77777777" w:rsidR="00B331AE" w:rsidRPr="00AC7317" w:rsidRDefault="00B331AE" w:rsidP="00B331AE">
            <w:pPr>
              <w:numPr>
                <w:ilvl w:val="0"/>
                <w:numId w:val="15"/>
              </w:numPr>
              <w:contextualSpacing/>
              <w:rPr>
                <w:rFonts w:eastAsia="Times New Roman" w:cs="Calibri"/>
                <w:sz w:val="24"/>
                <w:szCs w:val="24"/>
              </w:rPr>
            </w:pPr>
            <w:r w:rsidRPr="00AC7317">
              <w:rPr>
                <w:rFonts w:eastAsia="Times New Roman" w:cs="Calibri"/>
                <w:sz w:val="24"/>
                <w:szCs w:val="24"/>
              </w:rPr>
              <w:t xml:space="preserve">Përfundimi </w:t>
            </w:r>
            <w:r w:rsidR="00FD61AE" w:rsidRPr="00AC7317">
              <w:rPr>
                <w:rFonts w:eastAsia="Times New Roman" w:cs="Calibri"/>
                <w:sz w:val="24"/>
                <w:szCs w:val="24"/>
              </w:rPr>
              <w:t>i raportit të suksesit për gjysmë vjetorin</w:t>
            </w:r>
            <w:r w:rsidRPr="00AC7317">
              <w:rPr>
                <w:rFonts w:eastAsia="Times New Roman" w:cs="Calibri"/>
                <w:sz w:val="24"/>
                <w:szCs w:val="24"/>
              </w:rPr>
              <w:t xml:space="preserve"> e parë për nivelin fillor dhe atë të mesëm të ulët, i dorëzuar me kohë. </w:t>
            </w:r>
          </w:p>
          <w:p w14:paraId="5FBFAD9E" w14:textId="77777777" w:rsidR="00B331AE" w:rsidRPr="00AC7317" w:rsidRDefault="00B331AE" w:rsidP="00B331AE">
            <w:pPr>
              <w:numPr>
                <w:ilvl w:val="0"/>
                <w:numId w:val="15"/>
              </w:numPr>
              <w:contextualSpacing/>
              <w:rPr>
                <w:rFonts w:eastAsia="Times New Roman" w:cs="Calibri"/>
                <w:sz w:val="24"/>
                <w:szCs w:val="24"/>
              </w:rPr>
            </w:pPr>
            <w:r w:rsidRPr="00AC7317">
              <w:rPr>
                <w:rFonts w:eastAsia="Times New Roman" w:cs="Calibri"/>
                <w:sz w:val="24"/>
                <w:szCs w:val="24"/>
              </w:rPr>
              <w:t>Regjistrimi i stoqeve, unirefëve dhe invertarit në IEA.</w:t>
            </w:r>
          </w:p>
          <w:p w14:paraId="57747C09" w14:textId="77777777" w:rsidR="00B331AE" w:rsidRPr="00AC7317" w:rsidRDefault="00B331AE" w:rsidP="00B331AE">
            <w:pPr>
              <w:numPr>
                <w:ilvl w:val="0"/>
                <w:numId w:val="15"/>
              </w:numPr>
              <w:contextualSpacing/>
              <w:rPr>
                <w:rFonts w:eastAsia="Times New Roman" w:cs="Calibri"/>
                <w:sz w:val="24"/>
                <w:szCs w:val="24"/>
              </w:rPr>
            </w:pPr>
            <w:r w:rsidRPr="00AC7317">
              <w:rPr>
                <w:rFonts w:eastAsia="Times New Roman" w:cs="Calibri"/>
                <w:sz w:val="24"/>
                <w:szCs w:val="24"/>
              </w:rPr>
              <w:t>Takime të vazhdueshme me MASHTI DHE IEA për testin TALIS.</w:t>
            </w:r>
          </w:p>
          <w:p w14:paraId="2AC745DB" w14:textId="77777777" w:rsidR="00B331AE" w:rsidRPr="00AC7317" w:rsidRDefault="00B331AE" w:rsidP="00B331AE">
            <w:pPr>
              <w:numPr>
                <w:ilvl w:val="0"/>
                <w:numId w:val="15"/>
              </w:numPr>
              <w:contextualSpacing/>
              <w:rPr>
                <w:rFonts w:eastAsia="Times New Roman" w:cs="Calibri"/>
                <w:sz w:val="24"/>
                <w:szCs w:val="24"/>
              </w:rPr>
            </w:pPr>
            <w:r w:rsidRPr="00AC7317">
              <w:rPr>
                <w:rFonts w:eastAsia="Times New Roman" w:cs="Calibri"/>
                <w:sz w:val="24"/>
                <w:szCs w:val="24"/>
              </w:rPr>
              <w:t>Takim me komitetin e arsimit rreth rregullorers për bursa (salla e kuvendit ) .</w:t>
            </w:r>
          </w:p>
          <w:p w14:paraId="39CF9B35" w14:textId="77777777" w:rsidR="00B331AE" w:rsidRPr="00AC7317" w:rsidRDefault="00B331AE" w:rsidP="00B331AE">
            <w:pPr>
              <w:numPr>
                <w:ilvl w:val="0"/>
                <w:numId w:val="15"/>
              </w:numPr>
              <w:contextualSpacing/>
              <w:rPr>
                <w:rFonts w:eastAsia="Times New Roman" w:cs="Calibri"/>
                <w:sz w:val="24"/>
                <w:szCs w:val="24"/>
              </w:rPr>
            </w:pPr>
            <w:r w:rsidRPr="00AC7317">
              <w:rPr>
                <w:rFonts w:eastAsia="Times New Roman" w:cs="Calibri"/>
                <w:sz w:val="24"/>
                <w:szCs w:val="24"/>
              </w:rPr>
              <w:t xml:space="preserve">Plotësimi i formularëve të kërkuar nga MASHTI, që të nxirren të dhënat në shkolla dhe të </w:t>
            </w:r>
            <w:r w:rsidR="00FD61AE" w:rsidRPr="00AC7317">
              <w:rPr>
                <w:rFonts w:eastAsia="Times New Roman" w:cs="Calibri"/>
                <w:sz w:val="24"/>
                <w:szCs w:val="24"/>
              </w:rPr>
              <w:t>merren</w:t>
            </w:r>
            <w:r w:rsidRPr="00AC7317">
              <w:rPr>
                <w:rFonts w:eastAsia="Times New Roman" w:cs="Calibri"/>
                <w:sz w:val="24"/>
                <w:szCs w:val="24"/>
              </w:rPr>
              <w:t xml:space="preserve"> info se sa mësimdhënës-nxënës, kanë emigruar pas liberalizimit të vizave, dhe kemi nxjerrë info nga shkollat për vitin 2024.</w:t>
            </w:r>
          </w:p>
          <w:p w14:paraId="6C820004" w14:textId="77777777" w:rsidR="00B331AE" w:rsidRPr="00AC7317" w:rsidRDefault="00B331AE" w:rsidP="00B331AE">
            <w:pPr>
              <w:numPr>
                <w:ilvl w:val="0"/>
                <w:numId w:val="15"/>
              </w:numPr>
              <w:contextualSpacing/>
              <w:rPr>
                <w:rFonts w:eastAsia="Times New Roman" w:cs="Calibri"/>
                <w:sz w:val="24"/>
                <w:szCs w:val="24"/>
              </w:rPr>
            </w:pPr>
            <w:r w:rsidRPr="00AC7317">
              <w:rPr>
                <w:rFonts w:eastAsia="Times New Roman" w:cs="Calibri"/>
                <w:sz w:val="24"/>
                <w:szCs w:val="24"/>
              </w:rPr>
              <w:t xml:space="preserve">Është kërkuar nga MASHTI që të plotësohet formulari të cilin </w:t>
            </w:r>
            <w:r w:rsidR="00FD61AE" w:rsidRPr="00AC7317">
              <w:rPr>
                <w:rFonts w:eastAsia="Times New Roman" w:cs="Calibri"/>
                <w:sz w:val="24"/>
                <w:szCs w:val="24"/>
              </w:rPr>
              <w:t>na</w:t>
            </w:r>
            <w:r w:rsidRPr="00AC7317">
              <w:rPr>
                <w:rFonts w:eastAsia="Times New Roman" w:cs="Calibri"/>
                <w:sz w:val="24"/>
                <w:szCs w:val="24"/>
              </w:rPr>
              <w:t xml:space="preserve"> e kanë dërguar dhe ne ua kemi dërguar shkollave me të dhënat për nxënësve të </w:t>
            </w:r>
            <w:r w:rsidR="00FD61AE" w:rsidRPr="00AC7317">
              <w:rPr>
                <w:rFonts w:eastAsia="Times New Roman" w:cs="Calibri"/>
                <w:sz w:val="24"/>
                <w:szCs w:val="24"/>
              </w:rPr>
              <w:t>riatdhesuar</w:t>
            </w:r>
            <w:r w:rsidRPr="00AC7317">
              <w:rPr>
                <w:rFonts w:eastAsia="Times New Roman" w:cs="Calibri"/>
                <w:sz w:val="24"/>
                <w:szCs w:val="24"/>
              </w:rPr>
              <w:t xml:space="preserve"> për vitin 2024.</w:t>
            </w:r>
          </w:p>
          <w:p w14:paraId="72821432" w14:textId="7466E75D" w:rsidR="00B331AE" w:rsidRDefault="00B331AE" w:rsidP="00B331AE">
            <w:pPr>
              <w:spacing w:after="0" w:line="240" w:lineRule="auto"/>
              <w:ind w:right="1435"/>
              <w:rPr>
                <w:rFonts w:eastAsia="Times New Roman" w:cs="Calibri"/>
                <w:sz w:val="24"/>
                <w:szCs w:val="24"/>
              </w:rPr>
            </w:pPr>
          </w:p>
          <w:p w14:paraId="3F2B373F" w14:textId="2610EDDE" w:rsidR="00900AEB" w:rsidRPr="00AC7317" w:rsidRDefault="00900AEB" w:rsidP="00B331AE">
            <w:pPr>
              <w:spacing w:after="0" w:line="240" w:lineRule="auto"/>
              <w:ind w:right="1435"/>
              <w:rPr>
                <w:rFonts w:eastAsia="Times New Roman" w:cs="Calibri"/>
                <w:sz w:val="24"/>
                <w:szCs w:val="24"/>
              </w:rPr>
            </w:pPr>
          </w:p>
        </w:tc>
      </w:tr>
    </w:tbl>
    <w:tbl>
      <w:tblPr>
        <w:tblpPr w:leftFromText="180" w:rightFromText="180" w:vertAnchor="text" w:horzAnchor="margin" w:tblpXSpec="center" w:tblpY="-6754"/>
        <w:tblOverlap w:val="never"/>
        <w:tblW w:w="11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5"/>
        <w:gridCol w:w="810"/>
        <w:gridCol w:w="8095"/>
      </w:tblGrid>
      <w:tr w:rsidR="00B331AE" w:rsidRPr="00AC7317" w14:paraId="6AA5EB79" w14:textId="77777777" w:rsidTr="00900AEB">
        <w:trPr>
          <w:trHeight w:val="314"/>
        </w:trPr>
        <w:tc>
          <w:tcPr>
            <w:tcW w:w="2975" w:type="dxa"/>
            <w:shd w:val="clear" w:color="auto" w:fill="A6A6A6"/>
          </w:tcPr>
          <w:p w14:paraId="4CDD6A30" w14:textId="5E5574FF" w:rsidR="00B331AE" w:rsidRPr="00AC7317" w:rsidRDefault="00B331AE" w:rsidP="00B331AE">
            <w:pPr>
              <w:spacing w:after="0" w:line="240" w:lineRule="auto"/>
              <w:rPr>
                <w:rFonts w:eastAsia="Times New Roman" w:cs="Calibri"/>
                <w:b/>
                <w:sz w:val="24"/>
                <w:szCs w:val="24"/>
              </w:rPr>
            </w:pPr>
            <w:r w:rsidRPr="00AC7317">
              <w:rPr>
                <w:rFonts w:eastAsia="Times New Roman" w:cs="Calibri"/>
                <w:b/>
                <w:sz w:val="24"/>
                <w:szCs w:val="24"/>
              </w:rPr>
              <w:lastRenderedPageBreak/>
              <w:t>Detyrat dhe aktivitetet javore</w:t>
            </w:r>
          </w:p>
          <w:p w14:paraId="653F8D93" w14:textId="797AA490" w:rsidR="00B331AE" w:rsidRPr="00AC7317" w:rsidRDefault="00B331AE" w:rsidP="00B331AE">
            <w:pPr>
              <w:spacing w:after="0" w:line="240" w:lineRule="auto"/>
              <w:rPr>
                <w:rFonts w:eastAsia="Times New Roman" w:cs="Calibri"/>
                <w:b/>
                <w:sz w:val="24"/>
                <w:szCs w:val="24"/>
              </w:rPr>
            </w:pPr>
          </w:p>
        </w:tc>
        <w:tc>
          <w:tcPr>
            <w:tcW w:w="8905" w:type="dxa"/>
            <w:gridSpan w:val="2"/>
          </w:tcPr>
          <w:p w14:paraId="52272DF2" w14:textId="77777777" w:rsidR="00B331AE" w:rsidRPr="00AC7317" w:rsidRDefault="00B331AE" w:rsidP="00B331AE">
            <w:pPr>
              <w:tabs>
                <w:tab w:val="left" w:pos="914"/>
              </w:tabs>
              <w:spacing w:after="0" w:line="240" w:lineRule="auto"/>
              <w:rPr>
                <w:rFonts w:eastAsia="Times New Roman" w:cs="Calibri"/>
                <w:sz w:val="24"/>
                <w:szCs w:val="24"/>
              </w:rPr>
            </w:pPr>
          </w:p>
          <w:p w14:paraId="441A8C2F" w14:textId="77777777" w:rsidR="00B331AE" w:rsidRPr="00AC7317" w:rsidRDefault="00B331AE" w:rsidP="00B331AE">
            <w:pPr>
              <w:numPr>
                <w:ilvl w:val="0"/>
                <w:numId w:val="16"/>
              </w:numPr>
              <w:shd w:val="clear" w:color="auto" w:fill="FFFFFF"/>
              <w:spacing w:before="100" w:beforeAutospacing="1" w:after="0" w:line="240" w:lineRule="auto"/>
              <w:contextualSpacing/>
              <w:rPr>
                <w:rFonts w:eastAsia="Times New Roman" w:cs="Calibri"/>
                <w:color w:val="000000"/>
                <w:sz w:val="24"/>
                <w:szCs w:val="24"/>
              </w:rPr>
            </w:pPr>
            <w:r w:rsidRPr="00AC7317">
              <w:rPr>
                <w:rFonts w:eastAsia="Times New Roman" w:cs="Calibri"/>
                <w:sz w:val="24"/>
                <w:szCs w:val="24"/>
              </w:rPr>
              <w:t xml:space="preserve">Takim me  </w:t>
            </w:r>
            <w:r w:rsidRPr="00AC7317">
              <w:rPr>
                <w:rFonts w:eastAsia="Times New Roman" w:cs="Calibri"/>
                <w:iCs/>
                <w:color w:val="000000"/>
                <w:sz w:val="24"/>
                <w:szCs w:val="24"/>
                <w:lang w:eastAsia="sq-AL"/>
              </w:rPr>
              <w:t>Vixhilent Kurtin, Koordinator Rajonal për Edukim Kulturor, specifikisht ‘Arti në shkolla’, ku pjesëmarrës ishin 4 drejtorë nga shkollat e Gjilanit, takimi u zhvillua në ASTORIA.</w:t>
            </w:r>
          </w:p>
          <w:p w14:paraId="4980B6CC" w14:textId="77777777" w:rsidR="00B331AE" w:rsidRPr="00AC7317" w:rsidRDefault="00B331AE" w:rsidP="00B331AE">
            <w:pPr>
              <w:numPr>
                <w:ilvl w:val="0"/>
                <w:numId w:val="16"/>
              </w:numPr>
              <w:tabs>
                <w:tab w:val="left" w:pos="914"/>
              </w:tabs>
              <w:spacing w:after="0" w:line="240" w:lineRule="auto"/>
              <w:contextualSpacing/>
              <w:rPr>
                <w:rFonts w:eastAsia="Times New Roman" w:cs="Calibri"/>
                <w:sz w:val="24"/>
                <w:szCs w:val="24"/>
              </w:rPr>
            </w:pPr>
            <w:r w:rsidRPr="00AC7317">
              <w:rPr>
                <w:rFonts w:eastAsia="Times New Roman" w:cs="Calibri"/>
                <w:sz w:val="24"/>
                <w:szCs w:val="24"/>
              </w:rPr>
              <w:t>Përgatitja e planit të punës/veprimit të DKA-së, për vitin 2024, nga komisioni i DKA-së, i udhëhequr nga Shefi i Arsimit.</w:t>
            </w:r>
          </w:p>
          <w:p w14:paraId="69F19423" w14:textId="77777777" w:rsidR="00B331AE" w:rsidRPr="00AC7317" w:rsidRDefault="00B331AE" w:rsidP="00B331AE">
            <w:pPr>
              <w:numPr>
                <w:ilvl w:val="0"/>
                <w:numId w:val="16"/>
              </w:numPr>
              <w:tabs>
                <w:tab w:val="left" w:pos="914"/>
              </w:tabs>
              <w:spacing w:after="0" w:line="240" w:lineRule="auto"/>
              <w:contextualSpacing/>
              <w:rPr>
                <w:rFonts w:eastAsia="Times New Roman" w:cs="Calibri"/>
                <w:sz w:val="24"/>
                <w:szCs w:val="24"/>
              </w:rPr>
            </w:pPr>
            <w:r w:rsidRPr="00AC7317">
              <w:rPr>
                <w:rFonts w:eastAsia="Times New Roman" w:cs="Calibri"/>
                <w:sz w:val="24"/>
                <w:szCs w:val="24"/>
              </w:rPr>
              <w:t xml:space="preserve">Me 14 shkurt takim me </w:t>
            </w:r>
            <w:r w:rsidR="00F3611C" w:rsidRPr="00AC7317">
              <w:rPr>
                <w:rFonts w:eastAsia="Times New Roman" w:cs="Calibri"/>
                <w:sz w:val="24"/>
                <w:szCs w:val="24"/>
              </w:rPr>
              <w:t>koordinatorët</w:t>
            </w:r>
            <w:r w:rsidRPr="00AC7317">
              <w:rPr>
                <w:rFonts w:eastAsia="Times New Roman" w:cs="Calibri"/>
                <w:sz w:val="24"/>
                <w:szCs w:val="24"/>
              </w:rPr>
              <w:t xml:space="preserve"> e shkollave –për testin TALIS.</w:t>
            </w:r>
          </w:p>
          <w:p w14:paraId="73CCEF5C" w14:textId="77777777" w:rsidR="00B331AE" w:rsidRPr="00AC7317" w:rsidRDefault="00B331AE" w:rsidP="00B331AE">
            <w:pPr>
              <w:numPr>
                <w:ilvl w:val="0"/>
                <w:numId w:val="16"/>
              </w:numPr>
              <w:tabs>
                <w:tab w:val="left" w:pos="914"/>
              </w:tabs>
              <w:spacing w:after="0" w:line="240" w:lineRule="auto"/>
              <w:contextualSpacing/>
              <w:rPr>
                <w:rFonts w:eastAsia="Times New Roman" w:cs="Calibri"/>
                <w:sz w:val="24"/>
                <w:szCs w:val="24"/>
              </w:rPr>
            </w:pPr>
            <w:r w:rsidRPr="00AC7317">
              <w:rPr>
                <w:rFonts w:eastAsia="Times New Roman" w:cs="Calibri"/>
                <w:sz w:val="24"/>
                <w:szCs w:val="24"/>
              </w:rPr>
              <w:t>Takim me MASHTI  në DKA-TALIS.</w:t>
            </w:r>
          </w:p>
          <w:p w14:paraId="180784CD" w14:textId="77777777" w:rsidR="00B331AE" w:rsidRPr="00AC7317" w:rsidRDefault="00B331AE" w:rsidP="00B331AE">
            <w:pPr>
              <w:numPr>
                <w:ilvl w:val="0"/>
                <w:numId w:val="16"/>
              </w:numPr>
              <w:tabs>
                <w:tab w:val="left" w:pos="914"/>
              </w:tabs>
              <w:spacing w:after="0" w:line="240" w:lineRule="auto"/>
              <w:contextualSpacing/>
              <w:rPr>
                <w:rFonts w:eastAsia="Times New Roman" w:cs="Calibri"/>
                <w:sz w:val="24"/>
                <w:szCs w:val="24"/>
              </w:rPr>
            </w:pPr>
            <w:r w:rsidRPr="00AC7317">
              <w:rPr>
                <w:rFonts w:eastAsia="Times New Roman" w:cs="Calibri"/>
                <w:sz w:val="24"/>
                <w:szCs w:val="24"/>
              </w:rPr>
              <w:t>Trajnim në Astoria -</w:t>
            </w:r>
            <w:r w:rsidRPr="00AC7317">
              <w:rPr>
                <w:rFonts w:eastAsia="Times New Roman" w:cs="Calibri"/>
                <w:color w:val="000000"/>
                <w:sz w:val="24"/>
                <w:szCs w:val="24"/>
              </w:rPr>
              <w:t xml:space="preserve"> organizuar nga OSBE- ja për psikologë/mësimdhënës</w:t>
            </w:r>
          </w:p>
          <w:p w14:paraId="737E60FF" w14:textId="77777777" w:rsidR="00B331AE" w:rsidRPr="00AC7317" w:rsidRDefault="00B331AE" w:rsidP="00B331AE">
            <w:pPr>
              <w:numPr>
                <w:ilvl w:val="0"/>
                <w:numId w:val="16"/>
              </w:numPr>
              <w:tabs>
                <w:tab w:val="left" w:pos="914"/>
              </w:tabs>
              <w:spacing w:after="0" w:line="240" w:lineRule="auto"/>
              <w:contextualSpacing/>
              <w:rPr>
                <w:rFonts w:eastAsia="Times New Roman" w:cs="Calibri"/>
                <w:color w:val="000000"/>
                <w:sz w:val="24"/>
                <w:szCs w:val="24"/>
              </w:rPr>
            </w:pPr>
            <w:r w:rsidRPr="00AC7317">
              <w:rPr>
                <w:rFonts w:eastAsia="Times New Roman" w:cs="Calibri"/>
                <w:sz w:val="24"/>
                <w:szCs w:val="24"/>
              </w:rPr>
              <w:t>Tema -</w:t>
            </w:r>
            <w:r w:rsidRPr="00AC7317">
              <w:rPr>
                <w:rFonts w:eastAsia="Times New Roman" w:cs="Calibri"/>
                <w:b/>
                <w:bCs/>
                <w:color w:val="000000"/>
                <w:sz w:val="24"/>
                <w:szCs w:val="24"/>
              </w:rPr>
              <w:t xml:space="preserve"> Prezantim rreth ekstremizmit dhe radikalizmit të dhunshëm që shpie në terrorizëm.</w:t>
            </w:r>
            <w:r w:rsidRPr="00AC7317">
              <w:rPr>
                <w:rFonts w:eastAsia="Times New Roman" w:cs="Calibri"/>
                <w:color w:val="000000"/>
                <w:sz w:val="24"/>
                <w:szCs w:val="24"/>
              </w:rPr>
              <w:t xml:space="preserve">  </w:t>
            </w:r>
          </w:p>
          <w:p w14:paraId="525BFD23" w14:textId="77777777" w:rsidR="00B331AE" w:rsidRPr="00AC7317" w:rsidRDefault="00B331AE" w:rsidP="00B331AE">
            <w:pPr>
              <w:numPr>
                <w:ilvl w:val="0"/>
                <w:numId w:val="16"/>
              </w:numPr>
              <w:tabs>
                <w:tab w:val="left" w:pos="914"/>
              </w:tabs>
              <w:spacing w:after="0" w:line="240" w:lineRule="auto"/>
              <w:contextualSpacing/>
              <w:rPr>
                <w:rFonts w:eastAsia="Times New Roman" w:cs="Calibri"/>
                <w:color w:val="000000"/>
                <w:sz w:val="24"/>
                <w:szCs w:val="24"/>
              </w:rPr>
            </w:pPr>
            <w:r w:rsidRPr="00AC7317">
              <w:rPr>
                <w:rFonts w:eastAsia="Times New Roman" w:cs="Calibri"/>
                <w:color w:val="000000"/>
                <w:sz w:val="24"/>
                <w:szCs w:val="24"/>
              </w:rPr>
              <w:t xml:space="preserve">Vizitë nga ana e anëtarëve të Komisionit të DKA-së, në shkollat dhe paralelet e ndara, duke i përfshirë takimet me menaxhmentet e shkollave, biseda rreth rrjetëzimit të shkollave të përcaktuara me </w:t>
            </w:r>
            <w:r w:rsidR="00F3611C" w:rsidRPr="00AC7317">
              <w:rPr>
                <w:rFonts w:eastAsia="Times New Roman" w:cs="Calibri"/>
                <w:color w:val="000000"/>
                <w:sz w:val="24"/>
                <w:szCs w:val="24"/>
              </w:rPr>
              <w:t>projekt</w:t>
            </w:r>
            <w:r w:rsidRPr="00AC7317">
              <w:rPr>
                <w:rFonts w:eastAsia="Times New Roman" w:cs="Calibri"/>
                <w:color w:val="000000"/>
                <w:sz w:val="24"/>
                <w:szCs w:val="24"/>
              </w:rPr>
              <w:t xml:space="preserve">, për arsye të numrit të vogël të nxënësve. </w:t>
            </w:r>
          </w:p>
          <w:p w14:paraId="2E0B1423" w14:textId="77777777" w:rsidR="00B331AE" w:rsidRPr="00AC7317" w:rsidRDefault="00B331AE" w:rsidP="00B331AE">
            <w:pPr>
              <w:numPr>
                <w:ilvl w:val="0"/>
                <w:numId w:val="16"/>
              </w:numPr>
              <w:tabs>
                <w:tab w:val="left" w:pos="914"/>
              </w:tabs>
              <w:spacing w:after="0" w:line="240" w:lineRule="auto"/>
              <w:contextualSpacing/>
              <w:rPr>
                <w:rFonts w:eastAsia="Times New Roman" w:cs="Calibri"/>
                <w:color w:val="000000"/>
                <w:sz w:val="24"/>
                <w:szCs w:val="24"/>
              </w:rPr>
            </w:pPr>
            <w:r w:rsidRPr="00AC7317">
              <w:rPr>
                <w:rFonts w:eastAsia="Times New Roman" w:cs="Calibri"/>
                <w:color w:val="000000"/>
                <w:sz w:val="24"/>
                <w:szCs w:val="24"/>
              </w:rPr>
              <w:t>Përfundimi i raportit të rrjetëzimit, i kompletuar edhe me koston totale të transportit si dhe nevojat për risistetmimin e stafit arsimor.</w:t>
            </w:r>
          </w:p>
          <w:p w14:paraId="7A10562F" w14:textId="77777777" w:rsidR="00B331AE" w:rsidRPr="00AC7317" w:rsidRDefault="00B331AE" w:rsidP="00B331AE">
            <w:pPr>
              <w:numPr>
                <w:ilvl w:val="0"/>
                <w:numId w:val="16"/>
              </w:numPr>
              <w:tabs>
                <w:tab w:val="left" w:pos="914"/>
              </w:tabs>
              <w:spacing w:after="0" w:line="240" w:lineRule="auto"/>
              <w:contextualSpacing/>
              <w:rPr>
                <w:rFonts w:eastAsia="Times New Roman" w:cs="Calibri"/>
                <w:color w:val="000000"/>
                <w:sz w:val="24"/>
                <w:szCs w:val="24"/>
              </w:rPr>
            </w:pPr>
            <w:r w:rsidRPr="00AC7317">
              <w:rPr>
                <w:rFonts w:eastAsia="Times New Roman" w:cs="Calibri"/>
                <w:color w:val="000000"/>
                <w:sz w:val="24"/>
                <w:szCs w:val="24"/>
              </w:rPr>
              <w:t xml:space="preserve">Trajnimi i 130 mësimdhënësve për kurrikulë, nga ekipi i trajnerëve të caktuar nga DKA. </w:t>
            </w:r>
          </w:p>
          <w:p w14:paraId="5FC73040" w14:textId="77777777" w:rsidR="00B331AE" w:rsidRPr="00AC7317" w:rsidRDefault="00F3611C" w:rsidP="00B331AE">
            <w:pPr>
              <w:numPr>
                <w:ilvl w:val="0"/>
                <w:numId w:val="16"/>
              </w:numPr>
              <w:spacing w:after="0" w:line="240" w:lineRule="auto"/>
              <w:ind w:right="1435"/>
              <w:rPr>
                <w:rFonts w:eastAsia="Times New Roman" w:cs="Calibri"/>
                <w:sz w:val="24"/>
                <w:szCs w:val="24"/>
              </w:rPr>
            </w:pPr>
            <w:r w:rsidRPr="00AC7317">
              <w:rPr>
                <w:rFonts w:eastAsia="Times New Roman" w:cs="Calibri"/>
                <w:sz w:val="24"/>
                <w:szCs w:val="24"/>
              </w:rPr>
              <w:t>Planifikimi</w:t>
            </w:r>
            <w:r w:rsidR="00B331AE" w:rsidRPr="00AC7317">
              <w:rPr>
                <w:rFonts w:eastAsia="Times New Roman" w:cs="Calibri"/>
                <w:sz w:val="24"/>
                <w:szCs w:val="24"/>
              </w:rPr>
              <w:t xml:space="preserve"> dhe diskutimi për norma dhe vende të lira të punës. Zëvendësime ,pushime mjekësore përgatitje për konkurs.   </w:t>
            </w:r>
          </w:p>
          <w:p w14:paraId="7792E5BB" w14:textId="77777777" w:rsidR="00B331AE" w:rsidRPr="00AC7317" w:rsidRDefault="00B331AE" w:rsidP="00B331AE">
            <w:pPr>
              <w:numPr>
                <w:ilvl w:val="0"/>
                <w:numId w:val="16"/>
              </w:numPr>
              <w:spacing w:after="0" w:line="240" w:lineRule="auto"/>
              <w:ind w:right="1435"/>
              <w:rPr>
                <w:rFonts w:eastAsia="Times New Roman" w:cs="Calibri"/>
                <w:sz w:val="24"/>
                <w:szCs w:val="24"/>
              </w:rPr>
            </w:pPr>
            <w:r w:rsidRPr="00AC7317">
              <w:rPr>
                <w:rFonts w:eastAsia="Times New Roman" w:cs="Calibri"/>
                <w:sz w:val="24"/>
                <w:szCs w:val="24"/>
              </w:rPr>
              <w:t>Mbajtja e testit TIMSS, sipas planifikimit, ku më datën 04.06.2024.</w:t>
            </w:r>
          </w:p>
          <w:p w14:paraId="59843902" w14:textId="77777777" w:rsidR="00B331AE" w:rsidRPr="00AC7317" w:rsidRDefault="00B331AE" w:rsidP="00B331AE">
            <w:pPr>
              <w:numPr>
                <w:ilvl w:val="0"/>
                <w:numId w:val="16"/>
              </w:numPr>
              <w:spacing w:after="0" w:line="240" w:lineRule="auto"/>
              <w:ind w:right="1435"/>
              <w:rPr>
                <w:rFonts w:eastAsia="Times New Roman" w:cs="Calibri"/>
                <w:i/>
                <w:sz w:val="24"/>
                <w:szCs w:val="24"/>
              </w:rPr>
            </w:pPr>
            <w:r w:rsidRPr="00AC7317">
              <w:rPr>
                <w:rFonts w:eastAsia="Times New Roman" w:cs="Calibri"/>
                <w:sz w:val="24"/>
                <w:szCs w:val="24"/>
              </w:rPr>
              <w:t>Mbajtja dhe administrimi i testit të Arritshmërisë, në dy pjesë, më 25.06 dhe 28.06, menaxhimi, caktimi i administruesve si dhe monitorimi i procesit, në bashkëpunim me zyrtarët e DKA-së.</w:t>
            </w:r>
          </w:p>
          <w:p w14:paraId="408BE827" w14:textId="77777777" w:rsidR="00B331AE" w:rsidRPr="00AC7317" w:rsidRDefault="00B331AE" w:rsidP="00B331AE">
            <w:pPr>
              <w:numPr>
                <w:ilvl w:val="0"/>
                <w:numId w:val="16"/>
              </w:numPr>
              <w:tabs>
                <w:tab w:val="left" w:pos="914"/>
              </w:tabs>
              <w:spacing w:after="0" w:line="240" w:lineRule="auto"/>
              <w:rPr>
                <w:rFonts w:eastAsia="Times New Roman" w:cs="Calibri"/>
                <w:sz w:val="24"/>
                <w:szCs w:val="24"/>
              </w:rPr>
            </w:pPr>
            <w:r w:rsidRPr="00AC7317">
              <w:rPr>
                <w:rFonts w:eastAsia="Times New Roman" w:cs="Calibri"/>
                <w:sz w:val="24"/>
                <w:szCs w:val="24"/>
              </w:rPr>
              <w:t>Përgatitja e shënimeve të kërkuara nga komisioni parlamentar për tekstet shkollore-subvencionimet , dhe dërgimi brenda afatit të kërkuar.</w:t>
            </w:r>
          </w:p>
          <w:p w14:paraId="5256059F" w14:textId="77777777" w:rsidR="00B331AE" w:rsidRPr="00AC7317" w:rsidRDefault="00B331AE" w:rsidP="00B331AE">
            <w:pPr>
              <w:rPr>
                <w:rFonts w:eastAsia="Times New Roman" w:cs="Calibri"/>
                <w:sz w:val="24"/>
                <w:szCs w:val="24"/>
              </w:rPr>
            </w:pPr>
          </w:p>
          <w:p w14:paraId="49227C5A" w14:textId="77777777" w:rsidR="00B331AE" w:rsidRPr="00AC7317" w:rsidRDefault="00D17674" w:rsidP="00B331AE">
            <w:pPr>
              <w:numPr>
                <w:ilvl w:val="0"/>
                <w:numId w:val="16"/>
              </w:numPr>
              <w:spacing w:after="0" w:line="240" w:lineRule="auto"/>
              <w:rPr>
                <w:rFonts w:eastAsia="Times New Roman" w:cs="Calibri"/>
                <w:sz w:val="24"/>
                <w:szCs w:val="24"/>
              </w:rPr>
            </w:pPr>
            <w:r w:rsidRPr="00AC7317">
              <w:rPr>
                <w:rFonts w:eastAsia="Times New Roman" w:cs="Calibri"/>
                <w:sz w:val="24"/>
                <w:szCs w:val="24"/>
              </w:rPr>
              <w:t>Inicimi</w:t>
            </w:r>
            <w:r w:rsidR="00B331AE" w:rsidRPr="00AC7317">
              <w:rPr>
                <w:rFonts w:eastAsia="Times New Roman" w:cs="Calibri"/>
                <w:sz w:val="24"/>
                <w:szCs w:val="24"/>
              </w:rPr>
              <w:t xml:space="preserve"> dhe formimi i komisionit për Themelimin e shkollës së sportit,</w:t>
            </w:r>
          </w:p>
          <w:p w14:paraId="4B096F7F" w14:textId="77777777" w:rsidR="00B331AE" w:rsidRPr="00AC7317" w:rsidRDefault="00B331AE" w:rsidP="00B331AE">
            <w:pPr>
              <w:numPr>
                <w:ilvl w:val="0"/>
                <w:numId w:val="16"/>
              </w:numPr>
              <w:spacing w:after="0" w:line="240" w:lineRule="auto"/>
              <w:rPr>
                <w:rFonts w:eastAsia="Times New Roman" w:cs="Calibri"/>
                <w:sz w:val="24"/>
                <w:szCs w:val="24"/>
              </w:rPr>
            </w:pPr>
            <w:r w:rsidRPr="00AC7317">
              <w:rPr>
                <w:rFonts w:eastAsia="Times New Roman" w:cs="Calibri"/>
                <w:sz w:val="24"/>
                <w:szCs w:val="24"/>
              </w:rPr>
              <w:t>Kthimi i SHFMU Ibrahim Uruqi në mësim me një ndërrim dhe përgatitja për mësim tërë</w:t>
            </w:r>
            <w:r w:rsidR="00D17674" w:rsidRPr="00AC7317">
              <w:rPr>
                <w:rFonts w:eastAsia="Times New Roman" w:cs="Calibri"/>
                <w:sz w:val="24"/>
                <w:szCs w:val="24"/>
              </w:rPr>
              <w:t xml:space="preserve"> </w:t>
            </w:r>
            <w:r w:rsidRPr="00AC7317">
              <w:rPr>
                <w:rFonts w:eastAsia="Times New Roman" w:cs="Calibri"/>
                <w:sz w:val="24"/>
                <w:szCs w:val="24"/>
              </w:rPr>
              <w:t>ditor për SHFMU-të Nazmi Hoxha dhe Ibrahim Uruqi.</w:t>
            </w:r>
          </w:p>
          <w:p w14:paraId="44073D11" w14:textId="77777777" w:rsidR="00B331AE" w:rsidRPr="00AC7317" w:rsidRDefault="007601D3" w:rsidP="00B331AE">
            <w:pPr>
              <w:numPr>
                <w:ilvl w:val="0"/>
                <w:numId w:val="16"/>
              </w:numPr>
              <w:spacing w:after="0" w:line="240" w:lineRule="auto"/>
              <w:rPr>
                <w:rFonts w:eastAsia="Times New Roman" w:cs="Calibri"/>
                <w:sz w:val="24"/>
                <w:szCs w:val="24"/>
              </w:rPr>
            </w:pPr>
            <w:r w:rsidRPr="00AC7317">
              <w:rPr>
                <w:rFonts w:eastAsia="Times New Roman" w:cs="Calibri"/>
                <w:sz w:val="24"/>
                <w:szCs w:val="24"/>
              </w:rPr>
              <w:t>Rrjetëzimi</w:t>
            </w:r>
            <w:r w:rsidR="00B331AE" w:rsidRPr="00AC7317">
              <w:rPr>
                <w:rFonts w:eastAsia="Times New Roman" w:cs="Calibri"/>
                <w:sz w:val="24"/>
                <w:szCs w:val="24"/>
              </w:rPr>
              <w:t xml:space="preserve"> i shkollave me </w:t>
            </w:r>
            <w:r w:rsidR="00D17674" w:rsidRPr="00AC7317">
              <w:rPr>
                <w:rFonts w:eastAsia="Times New Roman" w:cs="Calibri"/>
                <w:sz w:val="24"/>
                <w:szCs w:val="24"/>
              </w:rPr>
              <w:t>rrezikshmëri</w:t>
            </w:r>
            <w:r w:rsidR="00B331AE" w:rsidRPr="00AC7317">
              <w:rPr>
                <w:rFonts w:eastAsia="Times New Roman" w:cs="Calibri"/>
                <w:sz w:val="24"/>
                <w:szCs w:val="24"/>
              </w:rPr>
              <w:t xml:space="preserve"> të lartë</w:t>
            </w:r>
          </w:p>
          <w:p w14:paraId="64BE9E86" w14:textId="77777777" w:rsidR="00B331AE" w:rsidRPr="00AC7317" w:rsidRDefault="00B331AE" w:rsidP="00B331AE">
            <w:pPr>
              <w:numPr>
                <w:ilvl w:val="0"/>
                <w:numId w:val="16"/>
              </w:numPr>
              <w:spacing w:after="0" w:line="240" w:lineRule="auto"/>
              <w:rPr>
                <w:rFonts w:eastAsia="Times New Roman" w:cs="Calibri"/>
                <w:sz w:val="24"/>
                <w:szCs w:val="24"/>
              </w:rPr>
            </w:pPr>
            <w:r w:rsidRPr="00AC7317">
              <w:rPr>
                <w:rFonts w:eastAsia="Times New Roman" w:cs="Calibri"/>
                <w:sz w:val="24"/>
                <w:szCs w:val="24"/>
              </w:rPr>
              <w:t>Përgatitja për testin ndërkombëtar PISA 2025</w:t>
            </w:r>
          </w:p>
          <w:p w14:paraId="7FD4635A" w14:textId="77777777" w:rsidR="00B331AE" w:rsidRPr="00AC7317" w:rsidRDefault="00B331AE" w:rsidP="00B331AE">
            <w:pPr>
              <w:numPr>
                <w:ilvl w:val="0"/>
                <w:numId w:val="16"/>
              </w:numPr>
              <w:spacing w:after="0" w:line="240" w:lineRule="auto"/>
              <w:rPr>
                <w:rFonts w:eastAsia="Times New Roman" w:cs="Calibri"/>
                <w:sz w:val="24"/>
                <w:szCs w:val="24"/>
              </w:rPr>
            </w:pPr>
            <w:r w:rsidRPr="00AC7317">
              <w:rPr>
                <w:rFonts w:eastAsia="Times New Roman" w:cs="Calibri"/>
                <w:sz w:val="24"/>
                <w:szCs w:val="24"/>
              </w:rPr>
              <w:t>Përgatitja dhe realizimi i testeve :</w:t>
            </w:r>
          </w:p>
          <w:p w14:paraId="11F46A63" w14:textId="77777777" w:rsidR="00B331AE" w:rsidRPr="00AC7317" w:rsidRDefault="00B331AE" w:rsidP="00B331AE">
            <w:pPr>
              <w:ind w:left="720"/>
              <w:contextualSpacing/>
              <w:rPr>
                <w:rFonts w:eastAsia="Times New Roman" w:cs="Calibri"/>
                <w:sz w:val="24"/>
                <w:szCs w:val="24"/>
              </w:rPr>
            </w:pPr>
            <w:r w:rsidRPr="00AC7317">
              <w:rPr>
                <w:rFonts w:eastAsia="Times New Roman" w:cs="Calibri"/>
                <w:sz w:val="24"/>
                <w:szCs w:val="24"/>
              </w:rPr>
              <w:t>       Matura shtetërore</w:t>
            </w:r>
          </w:p>
          <w:p w14:paraId="68A200A6" w14:textId="77777777" w:rsidR="00B331AE" w:rsidRPr="00AC7317" w:rsidRDefault="00B331AE" w:rsidP="00B331AE">
            <w:pPr>
              <w:ind w:left="720"/>
              <w:contextualSpacing/>
              <w:rPr>
                <w:rFonts w:eastAsia="Times New Roman" w:cs="Calibri"/>
                <w:sz w:val="24"/>
                <w:szCs w:val="24"/>
              </w:rPr>
            </w:pPr>
            <w:r w:rsidRPr="00AC7317">
              <w:rPr>
                <w:rFonts w:eastAsia="Times New Roman" w:cs="Calibri"/>
                <w:sz w:val="24"/>
                <w:szCs w:val="24"/>
              </w:rPr>
              <w:lastRenderedPageBreak/>
              <w:t>       Testi TIMMS</w:t>
            </w:r>
          </w:p>
          <w:p w14:paraId="29FFD259" w14:textId="77777777" w:rsidR="00B331AE" w:rsidRPr="00AC7317" w:rsidRDefault="0011540E" w:rsidP="00B331AE">
            <w:pPr>
              <w:ind w:left="720"/>
              <w:contextualSpacing/>
              <w:rPr>
                <w:rFonts w:eastAsia="Times New Roman" w:cs="Calibri"/>
                <w:sz w:val="24"/>
                <w:szCs w:val="24"/>
              </w:rPr>
            </w:pPr>
            <w:r w:rsidRPr="00AC7317">
              <w:rPr>
                <w:rFonts w:eastAsia="Times New Roman" w:cs="Calibri"/>
                <w:sz w:val="24"/>
                <w:szCs w:val="24"/>
              </w:rPr>
              <w:t>       Arritshmë</w:t>
            </w:r>
            <w:r w:rsidR="00B331AE" w:rsidRPr="00AC7317">
              <w:rPr>
                <w:rFonts w:eastAsia="Times New Roman" w:cs="Calibri"/>
                <w:sz w:val="24"/>
                <w:szCs w:val="24"/>
              </w:rPr>
              <w:t>ria</w:t>
            </w:r>
          </w:p>
          <w:p w14:paraId="56356557" w14:textId="77777777" w:rsidR="00B331AE" w:rsidRPr="00AC7317" w:rsidRDefault="00B331AE" w:rsidP="00B331AE">
            <w:pPr>
              <w:ind w:left="720"/>
              <w:contextualSpacing/>
              <w:rPr>
                <w:rFonts w:eastAsia="Times New Roman" w:cs="Calibri"/>
                <w:sz w:val="24"/>
                <w:szCs w:val="24"/>
              </w:rPr>
            </w:pPr>
          </w:p>
          <w:p w14:paraId="597D9F9C" w14:textId="77777777" w:rsidR="00B331AE" w:rsidRPr="00AC7317" w:rsidRDefault="00B331AE" w:rsidP="00B331AE">
            <w:pPr>
              <w:numPr>
                <w:ilvl w:val="0"/>
                <w:numId w:val="16"/>
              </w:numPr>
              <w:spacing w:after="0" w:line="240" w:lineRule="auto"/>
              <w:rPr>
                <w:rFonts w:eastAsia="Times New Roman" w:cs="Calibri"/>
                <w:sz w:val="24"/>
                <w:szCs w:val="24"/>
              </w:rPr>
            </w:pPr>
            <w:r w:rsidRPr="00AC7317">
              <w:rPr>
                <w:rFonts w:eastAsia="Times New Roman" w:cs="Calibri"/>
                <w:sz w:val="24"/>
                <w:szCs w:val="24"/>
              </w:rPr>
              <w:t>Realizimi i aktivitetit Arti në shkolla dhe Aktiviteti drejt malit</w:t>
            </w:r>
          </w:p>
          <w:p w14:paraId="4360F7D1" w14:textId="77777777" w:rsidR="00B331AE" w:rsidRPr="00AC7317" w:rsidRDefault="00B331AE" w:rsidP="00B331AE">
            <w:pPr>
              <w:tabs>
                <w:tab w:val="left" w:pos="914"/>
              </w:tabs>
              <w:spacing w:after="0" w:line="240" w:lineRule="auto"/>
              <w:ind w:left="720"/>
              <w:rPr>
                <w:rFonts w:eastAsia="Times New Roman" w:cs="Calibri"/>
                <w:sz w:val="24"/>
                <w:szCs w:val="24"/>
              </w:rPr>
            </w:pPr>
          </w:p>
          <w:p w14:paraId="7A0FE616" w14:textId="77777777" w:rsidR="00B331AE" w:rsidRPr="00AC7317" w:rsidRDefault="00B331AE" w:rsidP="00B331AE">
            <w:pPr>
              <w:spacing w:after="0" w:line="240" w:lineRule="auto"/>
              <w:ind w:right="1435"/>
              <w:rPr>
                <w:rFonts w:eastAsia="Times New Roman" w:cs="Calibri"/>
                <w:i/>
                <w:sz w:val="24"/>
                <w:szCs w:val="24"/>
              </w:rPr>
            </w:pPr>
          </w:p>
          <w:p w14:paraId="4EFAE00A" w14:textId="77777777" w:rsidR="00B331AE" w:rsidRPr="00AC7317" w:rsidRDefault="00B331AE" w:rsidP="00B331AE">
            <w:pPr>
              <w:ind w:left="720"/>
              <w:contextualSpacing/>
              <w:rPr>
                <w:rFonts w:eastAsia="Times New Roman" w:cs="Calibri"/>
                <w:i/>
                <w:sz w:val="24"/>
                <w:szCs w:val="24"/>
              </w:rPr>
            </w:pPr>
          </w:p>
          <w:p w14:paraId="0971B7D4" w14:textId="77777777" w:rsidR="00B331AE" w:rsidRPr="00AC7317" w:rsidRDefault="00B331AE" w:rsidP="00B331AE">
            <w:pPr>
              <w:tabs>
                <w:tab w:val="left" w:pos="914"/>
              </w:tabs>
              <w:spacing w:after="0" w:line="240" w:lineRule="auto"/>
              <w:rPr>
                <w:rFonts w:eastAsia="Times New Roman" w:cs="Calibri"/>
                <w:sz w:val="24"/>
                <w:szCs w:val="24"/>
              </w:rPr>
            </w:pPr>
          </w:p>
        </w:tc>
      </w:tr>
      <w:tr w:rsidR="00B331AE" w:rsidRPr="00AC7317" w14:paraId="794DE9B4" w14:textId="77777777" w:rsidTr="00900AEB">
        <w:trPr>
          <w:trHeight w:val="3230"/>
        </w:trPr>
        <w:tc>
          <w:tcPr>
            <w:tcW w:w="11880" w:type="dxa"/>
            <w:gridSpan w:val="3"/>
          </w:tcPr>
          <w:p w14:paraId="7A476848" w14:textId="77777777" w:rsidR="00B331AE" w:rsidRPr="00AC7317" w:rsidRDefault="00B331AE" w:rsidP="00B331AE">
            <w:pPr>
              <w:spacing w:after="0" w:line="240" w:lineRule="auto"/>
              <w:rPr>
                <w:rFonts w:eastAsia="Times New Roman" w:cs="Calibri"/>
                <w:sz w:val="24"/>
                <w:szCs w:val="24"/>
              </w:rPr>
            </w:pPr>
          </w:p>
          <w:p w14:paraId="20787E81" w14:textId="77777777" w:rsidR="00B331AE" w:rsidRPr="00AC7317" w:rsidRDefault="00B331AE" w:rsidP="00B331AE">
            <w:pPr>
              <w:spacing w:after="0" w:line="240" w:lineRule="auto"/>
              <w:rPr>
                <w:rFonts w:eastAsia="Times New Roman" w:cs="Calibri"/>
                <w:sz w:val="24"/>
                <w:szCs w:val="24"/>
              </w:rPr>
            </w:pPr>
          </w:p>
          <w:p w14:paraId="4999E784" w14:textId="77777777" w:rsidR="00B331AE" w:rsidRPr="00AC7317" w:rsidRDefault="00B331AE" w:rsidP="00B331AE">
            <w:pPr>
              <w:numPr>
                <w:ilvl w:val="0"/>
                <w:numId w:val="19"/>
              </w:numPr>
              <w:spacing w:after="0" w:line="240" w:lineRule="auto"/>
              <w:rPr>
                <w:rFonts w:eastAsia="Times New Roman" w:cs="Calibri"/>
                <w:sz w:val="24"/>
                <w:szCs w:val="24"/>
              </w:rPr>
            </w:pPr>
            <w:r w:rsidRPr="00AC7317">
              <w:rPr>
                <w:rFonts w:eastAsia="Times New Roman" w:cs="Calibri"/>
                <w:sz w:val="24"/>
                <w:szCs w:val="24"/>
              </w:rPr>
              <w:t>Takimet me drejtorë e SHML-ve</w:t>
            </w:r>
          </w:p>
          <w:p w14:paraId="305385D3" w14:textId="77777777" w:rsidR="00B331AE" w:rsidRPr="00AC7317" w:rsidRDefault="00B331AE" w:rsidP="00B331AE">
            <w:pPr>
              <w:numPr>
                <w:ilvl w:val="0"/>
                <w:numId w:val="19"/>
              </w:numPr>
              <w:spacing w:after="0" w:line="240" w:lineRule="auto"/>
              <w:rPr>
                <w:rFonts w:eastAsia="Times New Roman" w:cs="Calibri"/>
                <w:sz w:val="24"/>
                <w:szCs w:val="24"/>
              </w:rPr>
            </w:pPr>
            <w:r w:rsidRPr="00AC7317">
              <w:rPr>
                <w:rFonts w:eastAsia="Times New Roman" w:cs="Calibri"/>
                <w:sz w:val="24"/>
                <w:szCs w:val="24"/>
              </w:rPr>
              <w:t>Komunikimi me MASHTI –n, si dhe pranimi i kërkesave dhe delegimi në SHML</w:t>
            </w:r>
          </w:p>
          <w:p w14:paraId="0F41C573" w14:textId="77777777" w:rsidR="00B331AE" w:rsidRPr="00AC7317" w:rsidRDefault="00B331AE" w:rsidP="00B331AE">
            <w:pPr>
              <w:numPr>
                <w:ilvl w:val="0"/>
                <w:numId w:val="19"/>
              </w:numPr>
              <w:spacing w:after="0" w:line="240" w:lineRule="auto"/>
              <w:rPr>
                <w:rFonts w:eastAsia="Times New Roman" w:cs="Calibri"/>
                <w:bCs/>
                <w:sz w:val="24"/>
                <w:szCs w:val="24"/>
              </w:rPr>
            </w:pPr>
            <w:r w:rsidRPr="00AC7317">
              <w:rPr>
                <w:rFonts w:eastAsia="Times New Roman" w:cs="Calibri"/>
                <w:sz w:val="24"/>
                <w:szCs w:val="24"/>
              </w:rPr>
              <w:t>Bashkëpunimi me organizatat vendore dhe ndërkombëtare</w:t>
            </w:r>
            <w:r w:rsidRPr="00AC7317">
              <w:rPr>
                <w:rFonts w:eastAsia="Times New Roman" w:cs="Calibri"/>
                <w:bCs/>
                <w:sz w:val="24"/>
                <w:szCs w:val="24"/>
              </w:rPr>
              <w:t xml:space="preserve"> /</w:t>
            </w:r>
            <w:r w:rsidRPr="00AC7317">
              <w:rPr>
                <w:rFonts w:eastAsia="Times New Roman" w:cs="Calibri"/>
                <w:sz w:val="24"/>
                <w:szCs w:val="24"/>
              </w:rPr>
              <w:t>Pjesëmarrje në punëtori/sesione informuese dhe trajnime</w:t>
            </w:r>
          </w:p>
          <w:p w14:paraId="69407F6D" w14:textId="77777777" w:rsidR="00B331AE" w:rsidRPr="00AC7317" w:rsidRDefault="00B331AE" w:rsidP="00B331AE">
            <w:pPr>
              <w:numPr>
                <w:ilvl w:val="0"/>
                <w:numId w:val="19"/>
              </w:numPr>
              <w:spacing w:after="0" w:line="240" w:lineRule="auto"/>
              <w:rPr>
                <w:rFonts w:eastAsia="Times New Roman" w:cs="Calibri"/>
                <w:sz w:val="24"/>
                <w:szCs w:val="24"/>
              </w:rPr>
            </w:pPr>
            <w:r w:rsidRPr="00AC7317">
              <w:rPr>
                <w:rFonts w:eastAsia="Times New Roman" w:cs="Calibri"/>
                <w:sz w:val="24"/>
                <w:szCs w:val="24"/>
              </w:rPr>
              <w:t>Përgatitja e aktvendimeve të nxënësve për mësim alternativ</w:t>
            </w:r>
          </w:p>
          <w:p w14:paraId="6A6570B5" w14:textId="77777777" w:rsidR="00B331AE" w:rsidRPr="00AC7317" w:rsidRDefault="00B331AE" w:rsidP="00B331AE">
            <w:pPr>
              <w:numPr>
                <w:ilvl w:val="0"/>
                <w:numId w:val="19"/>
              </w:numPr>
              <w:spacing w:after="0" w:line="240" w:lineRule="auto"/>
              <w:rPr>
                <w:rFonts w:eastAsia="Times New Roman" w:cs="Calibri"/>
                <w:sz w:val="24"/>
                <w:szCs w:val="24"/>
              </w:rPr>
            </w:pPr>
            <w:r w:rsidRPr="00AC7317">
              <w:rPr>
                <w:rFonts w:eastAsia="Times New Roman" w:cs="Calibri"/>
                <w:sz w:val="24"/>
                <w:szCs w:val="24"/>
              </w:rPr>
              <w:t>Shqyrtimi i ankesave dhe  kërkesave të palëve (mësimdhënës, nxënës, prindër).</w:t>
            </w:r>
          </w:p>
          <w:p w14:paraId="50A1B01C" w14:textId="77777777" w:rsidR="00B331AE" w:rsidRPr="00AC7317" w:rsidRDefault="00B331AE" w:rsidP="00B331AE">
            <w:pPr>
              <w:numPr>
                <w:ilvl w:val="0"/>
                <w:numId w:val="19"/>
              </w:numPr>
              <w:spacing w:after="0" w:line="240" w:lineRule="auto"/>
              <w:rPr>
                <w:rFonts w:eastAsia="Times New Roman" w:cs="Calibri"/>
                <w:sz w:val="24"/>
                <w:szCs w:val="24"/>
              </w:rPr>
            </w:pPr>
            <w:r w:rsidRPr="00AC7317">
              <w:rPr>
                <w:rFonts w:eastAsia="Times New Roman" w:cs="Calibri"/>
                <w:sz w:val="24"/>
                <w:szCs w:val="24"/>
              </w:rPr>
              <w:t xml:space="preserve">Mbajtja dhe administrimi i testit të maturës, më 22.06, menaxhimi, caktimi i administruesve si dhe monitorimi i procesit, në </w:t>
            </w:r>
            <w:r w:rsidR="0011540E" w:rsidRPr="00AC7317">
              <w:rPr>
                <w:rFonts w:eastAsia="Times New Roman" w:cs="Calibri"/>
                <w:sz w:val="24"/>
                <w:szCs w:val="24"/>
              </w:rPr>
              <w:t>bashkëpunim</w:t>
            </w:r>
            <w:r w:rsidRPr="00AC7317">
              <w:rPr>
                <w:rFonts w:eastAsia="Times New Roman" w:cs="Calibri"/>
                <w:sz w:val="24"/>
                <w:szCs w:val="24"/>
              </w:rPr>
              <w:t xml:space="preserve"> me zyrtarët e DKA-së</w:t>
            </w:r>
          </w:p>
          <w:p w14:paraId="65EE12A3" w14:textId="77777777" w:rsidR="00B331AE" w:rsidRPr="00AC7317" w:rsidRDefault="00B331AE" w:rsidP="00B331AE">
            <w:pPr>
              <w:spacing w:after="0" w:line="240" w:lineRule="auto"/>
              <w:ind w:left="1449"/>
              <w:rPr>
                <w:rFonts w:eastAsia="Times New Roman" w:cs="Calibri"/>
                <w:sz w:val="24"/>
                <w:szCs w:val="24"/>
              </w:rPr>
            </w:pPr>
          </w:p>
        </w:tc>
      </w:tr>
      <w:tr w:rsidR="00B331AE" w:rsidRPr="00AC7317" w14:paraId="5BF9C491" w14:textId="77777777" w:rsidTr="00900AEB">
        <w:trPr>
          <w:trHeight w:val="737"/>
        </w:trPr>
        <w:tc>
          <w:tcPr>
            <w:tcW w:w="3785" w:type="dxa"/>
            <w:gridSpan w:val="2"/>
            <w:shd w:val="clear" w:color="auto" w:fill="A6A6A6"/>
          </w:tcPr>
          <w:p w14:paraId="3D0B8D36" w14:textId="77777777" w:rsidR="00B331AE" w:rsidRPr="00AC7317" w:rsidRDefault="00B331AE" w:rsidP="00B331AE">
            <w:pPr>
              <w:spacing w:after="0" w:line="240" w:lineRule="auto"/>
              <w:rPr>
                <w:rFonts w:eastAsia="Times New Roman" w:cs="Calibri"/>
                <w:b/>
                <w:sz w:val="24"/>
                <w:szCs w:val="24"/>
              </w:rPr>
            </w:pPr>
            <w:r w:rsidRPr="00AC7317">
              <w:rPr>
                <w:rFonts w:eastAsia="Times New Roman" w:cs="Calibri"/>
                <w:sz w:val="24"/>
                <w:szCs w:val="24"/>
              </w:rPr>
              <w:br w:type="page"/>
            </w:r>
            <w:r w:rsidRPr="00AC7317">
              <w:rPr>
                <w:rFonts w:eastAsia="Times New Roman" w:cs="Calibri"/>
                <w:b/>
                <w:sz w:val="24"/>
                <w:szCs w:val="24"/>
              </w:rPr>
              <w:t xml:space="preserve">Komunikimi me MASHT </w:t>
            </w:r>
          </w:p>
          <w:p w14:paraId="7F351CF7" w14:textId="77777777" w:rsidR="00B331AE" w:rsidRPr="00AC7317" w:rsidRDefault="00B331AE" w:rsidP="00B331AE">
            <w:pPr>
              <w:spacing w:after="0" w:line="240" w:lineRule="auto"/>
              <w:rPr>
                <w:rFonts w:eastAsia="Times New Roman" w:cs="Calibri"/>
                <w:b/>
                <w:sz w:val="24"/>
                <w:szCs w:val="24"/>
              </w:rPr>
            </w:pPr>
            <w:r w:rsidRPr="00AC7317">
              <w:rPr>
                <w:rFonts w:eastAsia="Times New Roman" w:cs="Calibri"/>
                <w:b/>
                <w:sz w:val="24"/>
                <w:szCs w:val="24"/>
              </w:rPr>
              <w:t>E-mail</w:t>
            </w:r>
          </w:p>
        </w:tc>
        <w:tc>
          <w:tcPr>
            <w:tcW w:w="8095" w:type="dxa"/>
          </w:tcPr>
          <w:p w14:paraId="33A53375" w14:textId="77777777" w:rsidR="00B331AE" w:rsidRPr="00AC7317" w:rsidRDefault="00B331AE" w:rsidP="00B331AE">
            <w:pPr>
              <w:spacing w:after="0" w:line="240" w:lineRule="auto"/>
              <w:rPr>
                <w:rFonts w:eastAsia="Times New Roman" w:cs="Calibri"/>
                <w:color w:val="000000"/>
                <w:sz w:val="24"/>
                <w:szCs w:val="24"/>
              </w:rPr>
            </w:pPr>
          </w:p>
          <w:p w14:paraId="63B3CF91" w14:textId="77777777" w:rsidR="00B331AE" w:rsidRPr="00AC7317" w:rsidRDefault="00B331AE" w:rsidP="00B331AE">
            <w:pPr>
              <w:numPr>
                <w:ilvl w:val="0"/>
                <w:numId w:val="12"/>
              </w:numPr>
              <w:spacing w:after="0" w:line="240" w:lineRule="auto"/>
              <w:rPr>
                <w:rFonts w:eastAsia="Times New Roman" w:cs="Calibri"/>
                <w:sz w:val="24"/>
                <w:szCs w:val="24"/>
              </w:rPr>
            </w:pPr>
            <w:r w:rsidRPr="00AC7317">
              <w:rPr>
                <w:rFonts w:eastAsia="Times New Roman" w:cs="Calibri"/>
                <w:color w:val="000000"/>
                <w:sz w:val="24"/>
                <w:szCs w:val="24"/>
              </w:rPr>
              <w:t>Kërkesë për  Listat e nxënësve dhe punonjësve arsimorë që kanë migruar pas 1 janarit 2024</w:t>
            </w:r>
          </w:p>
          <w:p w14:paraId="042ED322" w14:textId="77777777" w:rsidR="00B331AE" w:rsidRPr="00AC7317" w:rsidRDefault="00B331AE" w:rsidP="00B331AE">
            <w:pPr>
              <w:numPr>
                <w:ilvl w:val="0"/>
                <w:numId w:val="12"/>
              </w:numPr>
              <w:spacing w:after="0" w:line="240" w:lineRule="auto"/>
              <w:rPr>
                <w:rFonts w:eastAsia="Times New Roman" w:cs="Calibri"/>
                <w:sz w:val="24"/>
                <w:szCs w:val="24"/>
              </w:rPr>
            </w:pPr>
            <w:r w:rsidRPr="00AC7317">
              <w:rPr>
                <w:rFonts w:eastAsia="Times New Roman" w:cs="Calibri"/>
                <w:sz w:val="24"/>
                <w:szCs w:val="24"/>
              </w:rPr>
              <w:t xml:space="preserve">Hartimi i Formularit për tërheqjen e </w:t>
            </w:r>
            <w:r w:rsidR="0011540E" w:rsidRPr="00AC7317">
              <w:rPr>
                <w:rFonts w:eastAsia="Times New Roman" w:cs="Calibri"/>
                <w:sz w:val="24"/>
                <w:szCs w:val="24"/>
              </w:rPr>
              <w:t>dokumentacionit</w:t>
            </w:r>
            <w:r w:rsidRPr="00AC7317">
              <w:rPr>
                <w:rFonts w:eastAsia="Times New Roman" w:cs="Calibri"/>
                <w:sz w:val="24"/>
                <w:szCs w:val="24"/>
              </w:rPr>
              <w:t xml:space="preserve"> shkollor – pedagogjik</w:t>
            </w:r>
          </w:p>
          <w:p w14:paraId="13667095" w14:textId="77777777" w:rsidR="00B331AE" w:rsidRPr="00AC7317" w:rsidRDefault="00B331AE" w:rsidP="00B331AE">
            <w:pPr>
              <w:spacing w:after="0" w:line="240" w:lineRule="auto"/>
              <w:rPr>
                <w:rFonts w:eastAsia="Times New Roman" w:cs="Calibri"/>
                <w:color w:val="212121"/>
                <w:sz w:val="24"/>
                <w:szCs w:val="24"/>
              </w:rPr>
            </w:pPr>
          </w:p>
        </w:tc>
      </w:tr>
      <w:tr w:rsidR="00B331AE" w:rsidRPr="00AC7317" w14:paraId="0F372AFF" w14:textId="77777777" w:rsidTr="00900AEB">
        <w:trPr>
          <w:trHeight w:val="737"/>
        </w:trPr>
        <w:tc>
          <w:tcPr>
            <w:tcW w:w="3785" w:type="dxa"/>
            <w:gridSpan w:val="2"/>
            <w:shd w:val="clear" w:color="auto" w:fill="A6A6A6"/>
          </w:tcPr>
          <w:p w14:paraId="17F6D09C" w14:textId="77777777" w:rsidR="00B331AE" w:rsidRPr="00AC7317" w:rsidRDefault="00B331AE" w:rsidP="00B331AE">
            <w:pPr>
              <w:spacing w:after="0" w:line="240" w:lineRule="auto"/>
              <w:rPr>
                <w:rFonts w:eastAsia="Times New Roman" w:cs="Calibri"/>
                <w:b/>
                <w:sz w:val="24"/>
                <w:szCs w:val="24"/>
              </w:rPr>
            </w:pPr>
            <w:r w:rsidRPr="00AC7317">
              <w:rPr>
                <w:rFonts w:eastAsia="Times New Roman" w:cs="Calibri"/>
                <w:b/>
                <w:sz w:val="24"/>
                <w:szCs w:val="24"/>
              </w:rPr>
              <w:t>Bashkëpunimi  me Drejtorët e SHML</w:t>
            </w:r>
          </w:p>
        </w:tc>
        <w:tc>
          <w:tcPr>
            <w:tcW w:w="8095" w:type="dxa"/>
          </w:tcPr>
          <w:p w14:paraId="72ADB3A8" w14:textId="77777777" w:rsidR="00B331AE" w:rsidRPr="00AC7317" w:rsidRDefault="00B331AE" w:rsidP="00B331AE">
            <w:pPr>
              <w:numPr>
                <w:ilvl w:val="0"/>
                <w:numId w:val="12"/>
              </w:numPr>
              <w:spacing w:after="0" w:line="240" w:lineRule="auto"/>
              <w:rPr>
                <w:rFonts w:eastAsia="Times New Roman" w:cs="Calibri"/>
                <w:sz w:val="24"/>
                <w:szCs w:val="24"/>
              </w:rPr>
            </w:pPr>
            <w:r w:rsidRPr="00AC7317">
              <w:rPr>
                <w:rFonts w:eastAsia="Times New Roman" w:cs="Calibri"/>
                <w:sz w:val="24"/>
                <w:szCs w:val="24"/>
              </w:rPr>
              <w:t>Takimi me drejtorët e SHML</w:t>
            </w:r>
          </w:p>
          <w:p w14:paraId="0CD21CB6" w14:textId="77777777" w:rsidR="00B331AE" w:rsidRPr="00AC7317" w:rsidRDefault="00B331AE" w:rsidP="00B331AE">
            <w:pPr>
              <w:numPr>
                <w:ilvl w:val="0"/>
                <w:numId w:val="12"/>
              </w:numPr>
              <w:spacing w:after="0" w:line="240" w:lineRule="auto"/>
              <w:rPr>
                <w:rFonts w:eastAsia="Times New Roman" w:cs="Calibri"/>
                <w:sz w:val="24"/>
                <w:szCs w:val="24"/>
              </w:rPr>
            </w:pPr>
            <w:r w:rsidRPr="00AC7317">
              <w:rPr>
                <w:rFonts w:eastAsia="Times New Roman" w:cs="Calibri"/>
                <w:sz w:val="24"/>
                <w:szCs w:val="24"/>
              </w:rPr>
              <w:t>Njoftim me Vendimin për ndalimin e Ekskursioneve të maturantëve jashtë vendit me qëllim të evitimit të dukurive negative</w:t>
            </w:r>
          </w:p>
          <w:p w14:paraId="73A41C26" w14:textId="77777777" w:rsidR="00B331AE" w:rsidRPr="00AC7317" w:rsidRDefault="00B331AE" w:rsidP="00B331AE">
            <w:pPr>
              <w:numPr>
                <w:ilvl w:val="0"/>
                <w:numId w:val="12"/>
              </w:numPr>
              <w:spacing w:after="0" w:line="240" w:lineRule="auto"/>
              <w:rPr>
                <w:rFonts w:eastAsia="Times New Roman" w:cs="Calibri"/>
                <w:sz w:val="24"/>
                <w:szCs w:val="24"/>
              </w:rPr>
            </w:pPr>
            <w:r w:rsidRPr="00AC7317">
              <w:rPr>
                <w:rFonts w:eastAsia="Times New Roman" w:cs="Calibri"/>
                <w:color w:val="212121"/>
                <w:sz w:val="24"/>
                <w:szCs w:val="24"/>
                <w:shd w:val="clear" w:color="auto" w:fill="FFFFFF"/>
              </w:rPr>
              <w:t>Në bashkëpunim me drejtorët e SHML, bazuar në kritere sipas legjislacionit në fuqi janë shqyrtuar kërkesat e nxënësve për transfere</w:t>
            </w:r>
          </w:p>
          <w:p w14:paraId="79D8DA2F" w14:textId="77777777" w:rsidR="00B331AE" w:rsidRPr="00AC7317" w:rsidRDefault="00B331AE" w:rsidP="00B331AE">
            <w:pPr>
              <w:spacing w:after="0" w:line="240" w:lineRule="auto"/>
              <w:rPr>
                <w:rFonts w:eastAsia="Times New Roman" w:cs="Calibri"/>
                <w:b/>
                <w:sz w:val="24"/>
                <w:szCs w:val="24"/>
              </w:rPr>
            </w:pPr>
          </w:p>
        </w:tc>
      </w:tr>
      <w:tr w:rsidR="00B331AE" w:rsidRPr="00AC7317" w14:paraId="692FDE66" w14:textId="77777777" w:rsidTr="00900AEB">
        <w:trPr>
          <w:trHeight w:val="737"/>
        </w:trPr>
        <w:tc>
          <w:tcPr>
            <w:tcW w:w="3785" w:type="dxa"/>
            <w:gridSpan w:val="2"/>
            <w:shd w:val="clear" w:color="auto" w:fill="A6A6A6"/>
          </w:tcPr>
          <w:p w14:paraId="52793E18" w14:textId="77777777" w:rsidR="00B331AE" w:rsidRPr="00AC7317" w:rsidRDefault="00B331AE" w:rsidP="00B331AE">
            <w:pPr>
              <w:spacing w:after="0" w:line="240" w:lineRule="auto"/>
              <w:rPr>
                <w:rFonts w:eastAsia="Times New Roman" w:cs="Calibri"/>
                <w:b/>
                <w:sz w:val="24"/>
                <w:szCs w:val="24"/>
              </w:rPr>
            </w:pPr>
            <w:r w:rsidRPr="00AC7317">
              <w:rPr>
                <w:rFonts w:eastAsia="Times New Roman" w:cs="Calibri"/>
                <w:b/>
                <w:sz w:val="24"/>
                <w:szCs w:val="24"/>
              </w:rPr>
              <w:lastRenderedPageBreak/>
              <w:t>Puna me ekipin punues për hartimin e PVA</w:t>
            </w:r>
          </w:p>
        </w:tc>
        <w:tc>
          <w:tcPr>
            <w:tcW w:w="8095" w:type="dxa"/>
          </w:tcPr>
          <w:p w14:paraId="1050072C" w14:textId="77777777" w:rsidR="00B331AE" w:rsidRPr="00AC7317" w:rsidRDefault="00B331AE" w:rsidP="00B331AE">
            <w:pPr>
              <w:numPr>
                <w:ilvl w:val="0"/>
                <w:numId w:val="12"/>
              </w:numPr>
              <w:spacing w:after="0" w:line="240" w:lineRule="auto"/>
              <w:rPr>
                <w:rFonts w:eastAsia="Times New Roman" w:cs="Calibri"/>
                <w:sz w:val="24"/>
                <w:szCs w:val="24"/>
              </w:rPr>
            </w:pPr>
            <w:r w:rsidRPr="00AC7317">
              <w:rPr>
                <w:rFonts w:eastAsia="Times New Roman" w:cs="Calibri"/>
                <w:sz w:val="24"/>
                <w:szCs w:val="24"/>
              </w:rPr>
              <w:t>Kontributi për përgatitjen e Planit Vjetor të Arsimit si anëtare e ekipit punues në takimin.</w:t>
            </w:r>
          </w:p>
        </w:tc>
      </w:tr>
      <w:tr w:rsidR="00B331AE" w:rsidRPr="00AC7317" w14:paraId="6C83D178" w14:textId="77777777" w:rsidTr="00900AEB">
        <w:trPr>
          <w:trHeight w:val="737"/>
        </w:trPr>
        <w:tc>
          <w:tcPr>
            <w:tcW w:w="3785" w:type="dxa"/>
            <w:gridSpan w:val="2"/>
            <w:shd w:val="clear" w:color="auto" w:fill="A6A6A6"/>
          </w:tcPr>
          <w:p w14:paraId="6C73F0D4" w14:textId="77777777" w:rsidR="00B331AE" w:rsidRPr="00AC7317" w:rsidRDefault="00B331AE" w:rsidP="00B331AE">
            <w:pPr>
              <w:spacing w:after="0" w:line="240" w:lineRule="auto"/>
              <w:rPr>
                <w:rFonts w:eastAsia="Times New Roman" w:cs="Calibri"/>
                <w:b/>
                <w:sz w:val="24"/>
                <w:szCs w:val="24"/>
              </w:rPr>
            </w:pPr>
            <w:r w:rsidRPr="00AC7317">
              <w:rPr>
                <w:rFonts w:eastAsia="Times New Roman" w:cs="Calibri"/>
                <w:b/>
                <w:sz w:val="24"/>
                <w:szCs w:val="24"/>
              </w:rPr>
              <w:t>Bashkëpunimi me Drejtor/koordinatorët e praktikës profesionale</w:t>
            </w:r>
          </w:p>
        </w:tc>
        <w:tc>
          <w:tcPr>
            <w:tcW w:w="8095" w:type="dxa"/>
          </w:tcPr>
          <w:p w14:paraId="36EAE5EF" w14:textId="77777777" w:rsidR="00B331AE" w:rsidRPr="00AC7317" w:rsidRDefault="00B331AE" w:rsidP="00B331AE">
            <w:pPr>
              <w:numPr>
                <w:ilvl w:val="0"/>
                <w:numId w:val="12"/>
              </w:numPr>
              <w:spacing w:after="0" w:line="240" w:lineRule="auto"/>
              <w:rPr>
                <w:rFonts w:eastAsia="Times New Roman" w:cs="Calibri"/>
                <w:sz w:val="24"/>
                <w:szCs w:val="24"/>
              </w:rPr>
            </w:pPr>
            <w:r w:rsidRPr="00AC7317">
              <w:rPr>
                <w:rFonts w:eastAsia="Times New Roman" w:cs="Calibri"/>
                <w:sz w:val="24"/>
                <w:szCs w:val="24"/>
              </w:rPr>
              <w:t>Takime me Drejtorët/Koordinatorët e praktikës profesionale me qëllim të bashkëpunimit të realizimit të praktikës profesionale të nxënësve</w:t>
            </w:r>
          </w:p>
        </w:tc>
      </w:tr>
      <w:tr w:rsidR="00B331AE" w:rsidRPr="00AC7317" w14:paraId="56B67416" w14:textId="77777777" w:rsidTr="00900AEB">
        <w:trPr>
          <w:trHeight w:val="737"/>
        </w:trPr>
        <w:tc>
          <w:tcPr>
            <w:tcW w:w="3785" w:type="dxa"/>
            <w:gridSpan w:val="2"/>
            <w:shd w:val="clear" w:color="auto" w:fill="A6A6A6"/>
          </w:tcPr>
          <w:p w14:paraId="1807EC05" w14:textId="77777777" w:rsidR="00B331AE" w:rsidRPr="00AC7317" w:rsidRDefault="00B331AE" w:rsidP="00B331AE">
            <w:pPr>
              <w:spacing w:after="0" w:line="240" w:lineRule="auto"/>
              <w:rPr>
                <w:rFonts w:eastAsia="Times New Roman" w:cs="Calibri"/>
                <w:b/>
                <w:sz w:val="24"/>
                <w:szCs w:val="24"/>
              </w:rPr>
            </w:pPr>
            <w:r w:rsidRPr="00AC7317">
              <w:rPr>
                <w:rFonts w:eastAsia="Times New Roman" w:cs="Calibri"/>
                <w:b/>
                <w:sz w:val="24"/>
                <w:szCs w:val="24"/>
              </w:rPr>
              <w:t>Planifikimi dhe organizimi i OFGJ në nivel komunal</w:t>
            </w:r>
          </w:p>
        </w:tc>
        <w:tc>
          <w:tcPr>
            <w:tcW w:w="8095" w:type="dxa"/>
          </w:tcPr>
          <w:p w14:paraId="02F64660" w14:textId="77777777" w:rsidR="00B331AE" w:rsidRPr="00AC7317" w:rsidRDefault="00B331AE" w:rsidP="00B331AE">
            <w:pPr>
              <w:numPr>
                <w:ilvl w:val="0"/>
                <w:numId w:val="12"/>
              </w:numPr>
              <w:spacing w:after="0" w:line="240" w:lineRule="auto"/>
              <w:rPr>
                <w:rFonts w:eastAsia="Times New Roman" w:cs="Calibri"/>
                <w:sz w:val="24"/>
                <w:szCs w:val="24"/>
              </w:rPr>
            </w:pPr>
            <w:r w:rsidRPr="00AC7317">
              <w:rPr>
                <w:rFonts w:eastAsia="Times New Roman" w:cs="Calibri"/>
                <w:sz w:val="24"/>
                <w:szCs w:val="24"/>
              </w:rPr>
              <w:t>Komunikimi i rregullt me znj.Doruntina Kllokoqi, koordinatore e OFGJ me qëllim të planifikimit sa më të mirë të garave komunale .</w:t>
            </w:r>
          </w:p>
          <w:p w14:paraId="3CF67A16" w14:textId="77777777" w:rsidR="00B331AE" w:rsidRPr="00AC7317" w:rsidRDefault="00B331AE" w:rsidP="00B331AE">
            <w:pPr>
              <w:spacing w:after="0" w:line="240" w:lineRule="auto"/>
              <w:rPr>
                <w:rFonts w:eastAsia="Times New Roman" w:cs="Calibri"/>
                <w:b/>
                <w:sz w:val="24"/>
                <w:szCs w:val="24"/>
              </w:rPr>
            </w:pPr>
          </w:p>
        </w:tc>
      </w:tr>
      <w:tr w:rsidR="00B331AE" w:rsidRPr="00AC7317" w14:paraId="57AB62C0" w14:textId="77777777" w:rsidTr="00900AEB">
        <w:trPr>
          <w:trHeight w:val="70"/>
        </w:trPr>
        <w:tc>
          <w:tcPr>
            <w:tcW w:w="3785" w:type="dxa"/>
            <w:gridSpan w:val="2"/>
            <w:shd w:val="clear" w:color="auto" w:fill="A6A6A6"/>
          </w:tcPr>
          <w:p w14:paraId="30905585" w14:textId="77777777" w:rsidR="00B331AE" w:rsidRPr="00AC7317" w:rsidRDefault="00B331AE" w:rsidP="00B331AE">
            <w:pPr>
              <w:spacing w:after="0" w:line="240" w:lineRule="auto"/>
              <w:rPr>
                <w:rFonts w:eastAsia="Times New Roman" w:cs="Calibri"/>
                <w:b/>
                <w:sz w:val="24"/>
                <w:szCs w:val="24"/>
              </w:rPr>
            </w:pPr>
            <w:r w:rsidRPr="00AC7317">
              <w:rPr>
                <w:rFonts w:eastAsia="Times New Roman" w:cs="Calibri"/>
                <w:b/>
                <w:sz w:val="24"/>
                <w:szCs w:val="24"/>
              </w:rPr>
              <w:t>Bashkëpunimi me organizatat vendore dhe ndërkombëtare /</w:t>
            </w:r>
          </w:p>
          <w:p w14:paraId="2C2DADE1" w14:textId="77777777" w:rsidR="00B331AE" w:rsidRPr="00AC7317" w:rsidRDefault="00B331AE" w:rsidP="00B331AE">
            <w:pPr>
              <w:spacing w:after="0" w:line="240" w:lineRule="auto"/>
              <w:rPr>
                <w:rFonts w:eastAsia="Times New Roman" w:cs="Calibri"/>
                <w:b/>
                <w:sz w:val="24"/>
                <w:szCs w:val="24"/>
              </w:rPr>
            </w:pPr>
          </w:p>
          <w:p w14:paraId="6F744D0E" w14:textId="77777777" w:rsidR="00B331AE" w:rsidRPr="00AC7317" w:rsidRDefault="00B331AE" w:rsidP="00B331AE">
            <w:pPr>
              <w:spacing w:after="0" w:line="240" w:lineRule="auto"/>
              <w:rPr>
                <w:rFonts w:eastAsia="Times New Roman" w:cs="Calibri"/>
                <w:b/>
                <w:sz w:val="24"/>
                <w:szCs w:val="24"/>
              </w:rPr>
            </w:pPr>
          </w:p>
          <w:p w14:paraId="5BBCF464" w14:textId="77777777" w:rsidR="00B331AE" w:rsidRPr="00AC7317" w:rsidRDefault="00B331AE" w:rsidP="00B331AE">
            <w:pPr>
              <w:spacing w:after="0" w:line="240" w:lineRule="auto"/>
              <w:rPr>
                <w:rFonts w:eastAsia="Times New Roman" w:cs="Calibri"/>
                <w:b/>
                <w:sz w:val="24"/>
                <w:szCs w:val="24"/>
              </w:rPr>
            </w:pPr>
          </w:p>
          <w:p w14:paraId="7AF88627" w14:textId="77777777" w:rsidR="00B331AE" w:rsidRPr="00AC7317" w:rsidRDefault="00B331AE" w:rsidP="00B331AE">
            <w:pPr>
              <w:spacing w:after="0" w:line="240" w:lineRule="auto"/>
              <w:rPr>
                <w:rFonts w:eastAsia="Times New Roman" w:cs="Calibri"/>
                <w:b/>
                <w:sz w:val="24"/>
                <w:szCs w:val="24"/>
              </w:rPr>
            </w:pPr>
          </w:p>
          <w:p w14:paraId="2B3F809A" w14:textId="77777777" w:rsidR="00B331AE" w:rsidRPr="00AC7317" w:rsidRDefault="00B331AE" w:rsidP="00B331AE">
            <w:pPr>
              <w:spacing w:after="0" w:line="240" w:lineRule="auto"/>
              <w:rPr>
                <w:rFonts w:eastAsia="Times New Roman" w:cs="Calibri"/>
                <w:b/>
                <w:sz w:val="24"/>
                <w:szCs w:val="24"/>
              </w:rPr>
            </w:pPr>
          </w:p>
          <w:p w14:paraId="3E35664B" w14:textId="77777777" w:rsidR="00B331AE" w:rsidRPr="00AC7317" w:rsidRDefault="00B331AE" w:rsidP="00B331AE">
            <w:pPr>
              <w:spacing w:after="0" w:line="240" w:lineRule="auto"/>
              <w:rPr>
                <w:rFonts w:eastAsia="Times New Roman" w:cs="Calibri"/>
                <w:b/>
                <w:sz w:val="24"/>
                <w:szCs w:val="24"/>
              </w:rPr>
            </w:pPr>
          </w:p>
          <w:p w14:paraId="21A216A0" w14:textId="77777777" w:rsidR="00B331AE" w:rsidRPr="00AC7317" w:rsidRDefault="00B331AE" w:rsidP="00B331AE">
            <w:pPr>
              <w:spacing w:after="0" w:line="240" w:lineRule="auto"/>
              <w:rPr>
                <w:rFonts w:eastAsia="Times New Roman" w:cs="Calibri"/>
                <w:b/>
                <w:sz w:val="24"/>
                <w:szCs w:val="24"/>
              </w:rPr>
            </w:pPr>
          </w:p>
          <w:p w14:paraId="624AC79F" w14:textId="77777777" w:rsidR="00B331AE" w:rsidRPr="00AC7317" w:rsidRDefault="00B331AE" w:rsidP="00B331AE">
            <w:pPr>
              <w:spacing w:after="0" w:line="240" w:lineRule="auto"/>
              <w:rPr>
                <w:rFonts w:eastAsia="Times New Roman" w:cs="Calibri"/>
                <w:b/>
                <w:sz w:val="24"/>
                <w:szCs w:val="24"/>
              </w:rPr>
            </w:pPr>
          </w:p>
          <w:p w14:paraId="69D9143F" w14:textId="77777777" w:rsidR="00B331AE" w:rsidRPr="00AC7317" w:rsidRDefault="00B331AE" w:rsidP="00B331AE">
            <w:pPr>
              <w:spacing w:after="0" w:line="240" w:lineRule="auto"/>
              <w:rPr>
                <w:rFonts w:eastAsia="Times New Roman" w:cs="Calibri"/>
                <w:b/>
                <w:sz w:val="24"/>
                <w:szCs w:val="24"/>
              </w:rPr>
            </w:pPr>
          </w:p>
          <w:p w14:paraId="47EAADE5" w14:textId="77777777" w:rsidR="00B331AE" w:rsidRPr="00AC7317" w:rsidRDefault="00B331AE" w:rsidP="00B331AE">
            <w:pPr>
              <w:spacing w:after="0" w:line="240" w:lineRule="auto"/>
              <w:rPr>
                <w:rFonts w:eastAsia="Times New Roman" w:cs="Calibri"/>
                <w:b/>
                <w:sz w:val="24"/>
                <w:szCs w:val="24"/>
              </w:rPr>
            </w:pPr>
          </w:p>
          <w:p w14:paraId="111E1172" w14:textId="77777777" w:rsidR="00B331AE" w:rsidRPr="00AC7317" w:rsidRDefault="00B331AE" w:rsidP="00B331AE">
            <w:pPr>
              <w:spacing w:after="0" w:line="240" w:lineRule="auto"/>
              <w:rPr>
                <w:rFonts w:eastAsia="Times New Roman" w:cs="Calibri"/>
                <w:b/>
                <w:sz w:val="24"/>
                <w:szCs w:val="24"/>
              </w:rPr>
            </w:pPr>
          </w:p>
          <w:p w14:paraId="4990016E" w14:textId="77777777" w:rsidR="00B331AE" w:rsidRPr="00AC7317" w:rsidRDefault="00B331AE" w:rsidP="00B331AE">
            <w:pPr>
              <w:spacing w:after="0" w:line="240" w:lineRule="auto"/>
              <w:rPr>
                <w:rFonts w:eastAsia="Times New Roman" w:cs="Calibri"/>
                <w:b/>
                <w:sz w:val="24"/>
                <w:szCs w:val="24"/>
              </w:rPr>
            </w:pPr>
          </w:p>
          <w:p w14:paraId="3493A996" w14:textId="77777777" w:rsidR="00B331AE" w:rsidRPr="00AC7317" w:rsidRDefault="00B331AE" w:rsidP="00B331AE">
            <w:pPr>
              <w:spacing w:after="0" w:line="240" w:lineRule="auto"/>
              <w:rPr>
                <w:rFonts w:eastAsia="Times New Roman" w:cs="Calibri"/>
                <w:b/>
                <w:sz w:val="24"/>
                <w:szCs w:val="24"/>
              </w:rPr>
            </w:pPr>
          </w:p>
          <w:p w14:paraId="1FDDA40E" w14:textId="77777777" w:rsidR="00B331AE" w:rsidRPr="00AC7317" w:rsidRDefault="00B331AE" w:rsidP="00B331AE">
            <w:pPr>
              <w:spacing w:after="0" w:line="240" w:lineRule="auto"/>
              <w:rPr>
                <w:rFonts w:eastAsia="Times New Roman" w:cs="Calibri"/>
                <w:b/>
                <w:sz w:val="24"/>
                <w:szCs w:val="24"/>
              </w:rPr>
            </w:pPr>
          </w:p>
          <w:p w14:paraId="14EB6848" w14:textId="77777777" w:rsidR="00B331AE" w:rsidRPr="00AC7317" w:rsidRDefault="00B331AE" w:rsidP="00B331AE">
            <w:pPr>
              <w:spacing w:after="0" w:line="240" w:lineRule="auto"/>
              <w:rPr>
                <w:rFonts w:eastAsia="Times New Roman" w:cs="Calibri"/>
                <w:b/>
                <w:sz w:val="24"/>
                <w:szCs w:val="24"/>
              </w:rPr>
            </w:pPr>
          </w:p>
          <w:p w14:paraId="260C58AA" w14:textId="77777777" w:rsidR="00B331AE" w:rsidRPr="00AC7317" w:rsidRDefault="00B331AE" w:rsidP="00B331AE">
            <w:pPr>
              <w:spacing w:after="0" w:line="240" w:lineRule="auto"/>
              <w:rPr>
                <w:rFonts w:eastAsia="Times New Roman" w:cs="Calibri"/>
                <w:b/>
                <w:sz w:val="24"/>
                <w:szCs w:val="24"/>
              </w:rPr>
            </w:pPr>
          </w:p>
          <w:p w14:paraId="42B248AD" w14:textId="77777777" w:rsidR="00B331AE" w:rsidRPr="00AC7317" w:rsidRDefault="00B331AE" w:rsidP="00B331AE">
            <w:pPr>
              <w:spacing w:after="0" w:line="240" w:lineRule="auto"/>
              <w:rPr>
                <w:rFonts w:eastAsia="Times New Roman" w:cs="Calibri"/>
                <w:b/>
                <w:sz w:val="24"/>
                <w:szCs w:val="24"/>
              </w:rPr>
            </w:pPr>
          </w:p>
          <w:p w14:paraId="4C9AE34C" w14:textId="77777777" w:rsidR="00B331AE" w:rsidRPr="00AC7317" w:rsidRDefault="00B331AE" w:rsidP="00B331AE">
            <w:pPr>
              <w:spacing w:after="0" w:line="240" w:lineRule="auto"/>
              <w:rPr>
                <w:rFonts w:eastAsia="Times New Roman" w:cs="Calibri"/>
                <w:b/>
                <w:sz w:val="24"/>
                <w:szCs w:val="24"/>
              </w:rPr>
            </w:pPr>
          </w:p>
          <w:p w14:paraId="6D0EBB44" w14:textId="77777777" w:rsidR="00B331AE" w:rsidRPr="00AC7317" w:rsidRDefault="00B331AE" w:rsidP="00B331AE">
            <w:pPr>
              <w:spacing w:after="0" w:line="240" w:lineRule="auto"/>
              <w:rPr>
                <w:rFonts w:eastAsia="Times New Roman" w:cs="Calibri"/>
                <w:b/>
                <w:sz w:val="24"/>
                <w:szCs w:val="24"/>
              </w:rPr>
            </w:pPr>
          </w:p>
          <w:p w14:paraId="693305AE" w14:textId="77777777" w:rsidR="00B331AE" w:rsidRPr="00AC7317" w:rsidRDefault="00B331AE" w:rsidP="00B331AE">
            <w:pPr>
              <w:spacing w:after="0" w:line="240" w:lineRule="auto"/>
              <w:rPr>
                <w:rFonts w:eastAsia="Times New Roman" w:cs="Calibri"/>
                <w:b/>
                <w:sz w:val="24"/>
                <w:szCs w:val="24"/>
              </w:rPr>
            </w:pPr>
          </w:p>
          <w:p w14:paraId="656DC64A" w14:textId="77777777" w:rsidR="00B331AE" w:rsidRPr="00AC7317" w:rsidRDefault="00B331AE" w:rsidP="00B331AE">
            <w:pPr>
              <w:spacing w:after="0" w:line="240" w:lineRule="auto"/>
              <w:rPr>
                <w:rFonts w:eastAsia="Times New Roman" w:cs="Calibri"/>
                <w:b/>
                <w:sz w:val="24"/>
                <w:szCs w:val="24"/>
              </w:rPr>
            </w:pPr>
            <w:r w:rsidRPr="00AC7317">
              <w:rPr>
                <w:rFonts w:eastAsia="Times New Roman" w:cs="Calibri"/>
                <w:b/>
                <w:sz w:val="24"/>
                <w:szCs w:val="24"/>
              </w:rPr>
              <w:lastRenderedPageBreak/>
              <w:t>Pjesëmarrje në punëtori/sesione informuese dhe trajnime</w:t>
            </w:r>
          </w:p>
        </w:tc>
        <w:tc>
          <w:tcPr>
            <w:tcW w:w="8095" w:type="dxa"/>
          </w:tcPr>
          <w:p w14:paraId="3F5CFC2B" w14:textId="77777777" w:rsidR="00B331AE" w:rsidRPr="00AC7317" w:rsidRDefault="00B331AE" w:rsidP="00B331AE">
            <w:pPr>
              <w:numPr>
                <w:ilvl w:val="0"/>
                <w:numId w:val="10"/>
              </w:numPr>
              <w:spacing w:after="0" w:line="240" w:lineRule="auto"/>
              <w:rPr>
                <w:rFonts w:eastAsia="Times New Roman" w:cs="Calibri"/>
                <w:sz w:val="24"/>
                <w:szCs w:val="24"/>
              </w:rPr>
            </w:pPr>
            <w:r w:rsidRPr="00AC7317">
              <w:rPr>
                <w:rFonts w:eastAsia="Times New Roman" w:cs="Calibri"/>
                <w:sz w:val="24"/>
                <w:szCs w:val="24"/>
              </w:rPr>
              <w:lastRenderedPageBreak/>
              <w:t>Projekti “Ndikimi i Rinisë në Mjedis”- YENI i Caritasit Zviceran, i mbajtur në janar 2024,  trajnimi dy (2) ditor i organizuar me temën: “Zhvillimi i shkathtësive të të rinjve mbi mjedisin - 4 module” për nxënësit e tri (3) Eko-klubeve të shkollave të mesme të larta.</w:t>
            </w:r>
          </w:p>
          <w:p w14:paraId="6D42DE0D" w14:textId="77777777" w:rsidR="00B331AE" w:rsidRPr="00AC7317" w:rsidRDefault="00B331AE" w:rsidP="00B331AE">
            <w:pPr>
              <w:numPr>
                <w:ilvl w:val="0"/>
                <w:numId w:val="10"/>
              </w:numPr>
              <w:spacing w:after="0" w:line="240" w:lineRule="auto"/>
              <w:rPr>
                <w:rFonts w:eastAsia="Times New Roman" w:cs="Calibri"/>
                <w:sz w:val="24"/>
                <w:szCs w:val="24"/>
              </w:rPr>
            </w:pPr>
            <w:r w:rsidRPr="00AC7317">
              <w:rPr>
                <w:rFonts w:eastAsia="Times New Roman" w:cs="Calibri"/>
                <w:sz w:val="24"/>
                <w:szCs w:val="24"/>
              </w:rPr>
              <w:t>Po</w:t>
            </w:r>
            <w:r w:rsidR="0011540E" w:rsidRPr="00AC7317">
              <w:rPr>
                <w:rFonts w:eastAsia="Times New Roman" w:cs="Calibri"/>
                <w:sz w:val="24"/>
                <w:szCs w:val="24"/>
              </w:rPr>
              <w:t xml:space="preserve"> </w:t>
            </w:r>
            <w:r w:rsidRPr="00AC7317">
              <w:rPr>
                <w:rFonts w:eastAsia="Times New Roman" w:cs="Calibri"/>
                <w:sz w:val="24"/>
                <w:szCs w:val="24"/>
              </w:rPr>
              <w:t xml:space="preserve">ashtu pas trajnimit dhe përgatitjes së projekt- propozimeve mjedisore nga ana e Eko klubeve dhe dërgimin e tyre tek ne dhe partnerët e </w:t>
            </w:r>
            <w:r w:rsidR="0011540E" w:rsidRPr="00AC7317">
              <w:rPr>
                <w:rFonts w:eastAsia="Times New Roman" w:cs="Calibri"/>
                <w:sz w:val="24"/>
                <w:szCs w:val="24"/>
              </w:rPr>
              <w:t>OJQ</w:t>
            </w:r>
            <w:r w:rsidRPr="00AC7317">
              <w:rPr>
                <w:rFonts w:eastAsia="Times New Roman" w:cs="Calibri"/>
                <w:sz w:val="24"/>
                <w:szCs w:val="24"/>
              </w:rPr>
              <w:t xml:space="preserve"> CEDE, Eko klube dhe shkolla kanë përfituar grante mjedisore nga projekti YENI. Gjithashtu, </w:t>
            </w:r>
            <w:r w:rsidR="0011540E" w:rsidRPr="00AC7317">
              <w:rPr>
                <w:rFonts w:eastAsia="Times New Roman" w:cs="Calibri"/>
                <w:sz w:val="24"/>
                <w:szCs w:val="24"/>
              </w:rPr>
              <w:t>pjesëmarrësit</w:t>
            </w:r>
            <w:r w:rsidRPr="00AC7317">
              <w:rPr>
                <w:rFonts w:eastAsia="Times New Roman" w:cs="Calibri"/>
                <w:sz w:val="24"/>
                <w:szCs w:val="24"/>
              </w:rPr>
              <w:t xml:space="preserve"> u pajisen me Certifikata.</w:t>
            </w:r>
          </w:p>
          <w:p w14:paraId="394D9029" w14:textId="77777777" w:rsidR="00B331AE" w:rsidRPr="00AC7317" w:rsidRDefault="00B331AE" w:rsidP="00B331AE">
            <w:pPr>
              <w:numPr>
                <w:ilvl w:val="0"/>
                <w:numId w:val="10"/>
              </w:numPr>
              <w:shd w:val="clear" w:color="auto" w:fill="FFFFFF"/>
              <w:spacing w:after="0" w:line="240" w:lineRule="auto"/>
              <w:rPr>
                <w:rFonts w:eastAsia="Times New Roman" w:cs="Calibri"/>
                <w:color w:val="212121"/>
                <w:sz w:val="24"/>
                <w:szCs w:val="24"/>
              </w:rPr>
            </w:pPr>
            <w:r w:rsidRPr="00AC7317">
              <w:rPr>
                <w:rFonts w:eastAsia="Times New Roman" w:cs="Calibri"/>
                <w:b/>
                <w:bCs/>
                <w:color w:val="212121"/>
                <w:sz w:val="24"/>
                <w:szCs w:val="24"/>
              </w:rPr>
              <w:t>Bashkëpunimi me OSCE</w:t>
            </w:r>
            <w:r w:rsidRPr="00AC7317">
              <w:rPr>
                <w:rFonts w:eastAsia="Times New Roman" w:cs="Calibri"/>
                <w:bCs/>
                <w:color w:val="212121"/>
                <w:sz w:val="24"/>
                <w:szCs w:val="24"/>
              </w:rPr>
              <w:t xml:space="preserve"> për realizimin e trajnimit me temë “Trajnimi me psikologët e shkollave dhe përfaqësuesit e drejtorisë së arsimit në komunën e Gjilanit”. Qëllimi i këtij trajnimi është që t'i pajisë psikologët e shkollave dhe përfaqësuesit e drejtorisë  së arsimit nga komuna e Gjilanit me njohuri, shkathtësi dhe strategji për të ndihmuar në parandalimin e nxënësve nga ideologjitë radikale të dhunshme ekstremiste dhe organizatat ekstremiste.</w:t>
            </w:r>
          </w:p>
          <w:p w14:paraId="6FA03D0C" w14:textId="77777777" w:rsidR="00B331AE" w:rsidRPr="00AC7317" w:rsidRDefault="00B331AE" w:rsidP="00B331AE">
            <w:pPr>
              <w:numPr>
                <w:ilvl w:val="0"/>
                <w:numId w:val="10"/>
              </w:numPr>
              <w:spacing w:after="0" w:line="240" w:lineRule="auto"/>
              <w:rPr>
                <w:rFonts w:eastAsia="Times New Roman" w:cs="Calibri"/>
                <w:color w:val="212121"/>
                <w:sz w:val="24"/>
                <w:szCs w:val="24"/>
              </w:rPr>
            </w:pPr>
            <w:r w:rsidRPr="00AC7317">
              <w:rPr>
                <w:rFonts w:eastAsia="Times New Roman" w:cs="Calibri"/>
                <w:b/>
                <w:color w:val="212121"/>
                <w:sz w:val="24"/>
                <w:szCs w:val="24"/>
              </w:rPr>
              <w:t>Bashkëpunimi me Institutin Pedagogjik</w:t>
            </w:r>
            <w:r w:rsidRPr="00AC7317">
              <w:rPr>
                <w:rFonts w:eastAsia="Times New Roman" w:cs="Calibri"/>
                <w:color w:val="212121"/>
                <w:sz w:val="24"/>
                <w:szCs w:val="24"/>
              </w:rPr>
              <w:t xml:space="preserve"> për realizimin e pyetësorit në kuadër të projektit, i cili ka për qëllim hulumtimin se pse nxënësit tanë përformojnë dobët në testimet ndërkombëtare në fushën e leximit. Fokusi i projektit është që të konstatojë nëse përmbajtjet mësimore, tekstet shkollore, vlerësimi i nxënësve dhe kurrikulat kanë ndikim në këtë fushë.</w:t>
            </w:r>
          </w:p>
          <w:p w14:paraId="7152F27D" w14:textId="77777777" w:rsidR="00B331AE" w:rsidRPr="00AC7317" w:rsidRDefault="00B331AE" w:rsidP="00B331AE">
            <w:pPr>
              <w:numPr>
                <w:ilvl w:val="0"/>
                <w:numId w:val="10"/>
              </w:numPr>
              <w:spacing w:after="0" w:line="240" w:lineRule="auto"/>
              <w:rPr>
                <w:rFonts w:eastAsia="Times New Roman" w:cs="Calibri"/>
                <w:sz w:val="24"/>
                <w:szCs w:val="24"/>
              </w:rPr>
            </w:pPr>
            <w:r w:rsidRPr="00AC7317">
              <w:rPr>
                <w:rFonts w:eastAsia="Times New Roman" w:cs="Calibri"/>
                <w:color w:val="212121"/>
                <w:sz w:val="24"/>
                <w:szCs w:val="24"/>
                <w:shd w:val="clear" w:color="auto" w:fill="FFFFFF"/>
              </w:rPr>
              <w:t xml:space="preserve">Pjesëmarrje në punëtorinë e organizuar nga IREX- USAID dhe RIT për zbatimin e kurseve të CISCO në IAAP “Mehmet Isai”. Kjo e formalizuar </w:t>
            </w:r>
            <w:r w:rsidRPr="00AC7317">
              <w:rPr>
                <w:rFonts w:eastAsia="Times New Roman" w:cs="Calibri"/>
                <w:color w:val="212121"/>
                <w:sz w:val="24"/>
                <w:szCs w:val="24"/>
                <w:shd w:val="clear" w:color="auto" w:fill="FFFFFF"/>
              </w:rPr>
              <w:lastRenderedPageBreak/>
              <w:t>përmes Memorandumeve të Mirëkuptimeve të nënshkruar në ambientet e Universitetit Amerikan ne Prishtinë. Tanimë është gjenerata e dytë e nxënësve të klasës 12, që janë duke i ndjekur këto trajnime.</w:t>
            </w:r>
          </w:p>
          <w:p w14:paraId="162D8C70" w14:textId="77777777" w:rsidR="00B331AE" w:rsidRPr="00AC7317" w:rsidRDefault="00B331AE" w:rsidP="00B331AE">
            <w:pPr>
              <w:shd w:val="clear" w:color="auto" w:fill="FFFFFF"/>
              <w:spacing w:after="0" w:line="240" w:lineRule="auto"/>
              <w:rPr>
                <w:rFonts w:eastAsia="Times New Roman" w:cs="Calibri"/>
                <w:color w:val="212121"/>
                <w:sz w:val="24"/>
                <w:szCs w:val="24"/>
              </w:rPr>
            </w:pPr>
          </w:p>
          <w:p w14:paraId="6C71753C" w14:textId="77777777" w:rsidR="00B331AE" w:rsidRPr="00AC7317" w:rsidRDefault="00B331AE" w:rsidP="00B331AE">
            <w:pPr>
              <w:shd w:val="clear" w:color="auto" w:fill="FFFFFF"/>
              <w:spacing w:after="0" w:line="240" w:lineRule="auto"/>
              <w:rPr>
                <w:rFonts w:eastAsia="Times New Roman" w:cs="Calibri"/>
                <w:b/>
                <w:sz w:val="24"/>
                <w:szCs w:val="24"/>
              </w:rPr>
            </w:pPr>
          </w:p>
        </w:tc>
      </w:tr>
      <w:tr w:rsidR="00B331AE" w:rsidRPr="00AC7317" w14:paraId="390DAF04" w14:textId="77777777" w:rsidTr="00900AEB">
        <w:trPr>
          <w:trHeight w:val="1043"/>
        </w:trPr>
        <w:tc>
          <w:tcPr>
            <w:tcW w:w="3785" w:type="dxa"/>
            <w:gridSpan w:val="2"/>
            <w:shd w:val="clear" w:color="auto" w:fill="A6A6A6"/>
          </w:tcPr>
          <w:p w14:paraId="64F84593" w14:textId="77777777" w:rsidR="00B331AE" w:rsidRPr="00AC7317" w:rsidRDefault="00B331AE" w:rsidP="00B331AE">
            <w:pPr>
              <w:spacing w:after="0" w:line="240" w:lineRule="auto"/>
              <w:rPr>
                <w:rFonts w:eastAsia="Times New Roman" w:cs="Calibri"/>
                <w:b/>
                <w:sz w:val="24"/>
                <w:szCs w:val="24"/>
              </w:rPr>
            </w:pPr>
            <w:r w:rsidRPr="00AC7317">
              <w:rPr>
                <w:rFonts w:eastAsia="Times New Roman" w:cs="Calibri"/>
                <w:b/>
                <w:sz w:val="24"/>
                <w:szCs w:val="24"/>
              </w:rPr>
              <w:lastRenderedPageBreak/>
              <w:t>Angazhimi në Mekanizmin Referues</w:t>
            </w:r>
          </w:p>
          <w:p w14:paraId="239212D6" w14:textId="77777777" w:rsidR="00B331AE" w:rsidRPr="00AC7317" w:rsidRDefault="00B331AE" w:rsidP="00B331AE">
            <w:pPr>
              <w:spacing w:after="0" w:line="240" w:lineRule="auto"/>
              <w:rPr>
                <w:rFonts w:eastAsia="Times New Roman" w:cs="Calibri"/>
                <w:b/>
                <w:bCs/>
                <w:sz w:val="24"/>
                <w:szCs w:val="24"/>
              </w:rPr>
            </w:pPr>
          </w:p>
        </w:tc>
        <w:tc>
          <w:tcPr>
            <w:tcW w:w="8095" w:type="dxa"/>
          </w:tcPr>
          <w:p w14:paraId="35E96DF1" w14:textId="77777777" w:rsidR="00B331AE" w:rsidRPr="00AC7317" w:rsidRDefault="00B331AE" w:rsidP="00B331AE">
            <w:pPr>
              <w:spacing w:after="0" w:line="240" w:lineRule="auto"/>
              <w:rPr>
                <w:rFonts w:eastAsia="Times New Roman" w:cs="Calibri"/>
                <w:sz w:val="24"/>
                <w:szCs w:val="24"/>
              </w:rPr>
            </w:pPr>
          </w:p>
          <w:p w14:paraId="572B73FE" w14:textId="77777777" w:rsidR="00B331AE" w:rsidRPr="00AC7317" w:rsidRDefault="00B331AE" w:rsidP="00B331AE">
            <w:pPr>
              <w:numPr>
                <w:ilvl w:val="0"/>
                <w:numId w:val="11"/>
              </w:numPr>
              <w:spacing w:after="0" w:line="240" w:lineRule="auto"/>
              <w:rPr>
                <w:rFonts w:eastAsia="Times New Roman" w:cs="Calibri"/>
                <w:sz w:val="24"/>
                <w:szCs w:val="24"/>
              </w:rPr>
            </w:pPr>
            <w:r w:rsidRPr="00AC7317">
              <w:rPr>
                <w:rFonts w:eastAsia="Times New Roman" w:cs="Calibri"/>
                <w:sz w:val="24"/>
                <w:szCs w:val="24"/>
              </w:rPr>
              <w:t>Pranimi i informatës në lidhje me nxënësen në SHFMU “Thimi Mitko” –rast i MR</w:t>
            </w:r>
          </w:p>
        </w:tc>
      </w:tr>
      <w:tr w:rsidR="00B331AE" w:rsidRPr="00AC7317" w14:paraId="674D040A" w14:textId="77777777" w:rsidTr="00900AEB">
        <w:trPr>
          <w:trHeight w:val="1160"/>
        </w:trPr>
        <w:tc>
          <w:tcPr>
            <w:tcW w:w="3785" w:type="dxa"/>
            <w:gridSpan w:val="2"/>
            <w:shd w:val="clear" w:color="auto" w:fill="A6A6A6"/>
          </w:tcPr>
          <w:p w14:paraId="5CFFFAD4" w14:textId="77777777" w:rsidR="00B331AE" w:rsidRPr="00AC7317" w:rsidRDefault="00B331AE" w:rsidP="00B331AE">
            <w:pPr>
              <w:spacing w:after="0" w:line="240" w:lineRule="auto"/>
              <w:rPr>
                <w:rFonts w:eastAsia="Times New Roman" w:cs="Calibri"/>
                <w:b/>
                <w:sz w:val="24"/>
                <w:szCs w:val="24"/>
              </w:rPr>
            </w:pPr>
            <w:r w:rsidRPr="00AC7317">
              <w:rPr>
                <w:rFonts w:eastAsia="Times New Roman" w:cs="Calibri"/>
                <w:b/>
                <w:sz w:val="24"/>
                <w:szCs w:val="24"/>
              </w:rPr>
              <w:t>Përgatitja e aktvendimeve të nxënësve për mësim alternativ</w:t>
            </w:r>
          </w:p>
        </w:tc>
        <w:tc>
          <w:tcPr>
            <w:tcW w:w="8095" w:type="dxa"/>
          </w:tcPr>
          <w:p w14:paraId="634670B4" w14:textId="77777777" w:rsidR="00B331AE" w:rsidRPr="00AC7317" w:rsidRDefault="00B331AE" w:rsidP="00B331AE">
            <w:pPr>
              <w:numPr>
                <w:ilvl w:val="0"/>
                <w:numId w:val="11"/>
              </w:numPr>
              <w:spacing w:after="0" w:line="240" w:lineRule="auto"/>
              <w:rPr>
                <w:rFonts w:eastAsia="Times New Roman" w:cs="Calibri"/>
                <w:bCs/>
                <w:color w:val="212121"/>
                <w:sz w:val="24"/>
                <w:szCs w:val="24"/>
                <w:shd w:val="clear" w:color="auto" w:fill="FFFFFF"/>
              </w:rPr>
            </w:pPr>
            <w:r w:rsidRPr="00AC7317">
              <w:rPr>
                <w:rFonts w:eastAsia="Times New Roman" w:cs="Calibri"/>
                <w:bCs/>
                <w:color w:val="212121"/>
                <w:sz w:val="24"/>
                <w:szCs w:val="24"/>
                <w:shd w:val="clear" w:color="auto" w:fill="FFFFFF"/>
              </w:rPr>
              <w:t xml:space="preserve">Për shkak të </w:t>
            </w:r>
            <w:r w:rsidR="00B07502" w:rsidRPr="00AC7317">
              <w:rPr>
                <w:rFonts w:eastAsia="Times New Roman" w:cs="Calibri"/>
                <w:bCs/>
                <w:color w:val="212121"/>
                <w:sz w:val="24"/>
                <w:szCs w:val="24"/>
                <w:shd w:val="clear" w:color="auto" w:fill="FFFFFF"/>
              </w:rPr>
              <w:t>mosrespektimit</w:t>
            </w:r>
            <w:r w:rsidRPr="00AC7317">
              <w:rPr>
                <w:rFonts w:eastAsia="Times New Roman" w:cs="Calibri"/>
                <w:bCs/>
                <w:color w:val="212121"/>
                <w:sz w:val="24"/>
                <w:szCs w:val="24"/>
                <w:shd w:val="clear" w:color="auto" w:fill="FFFFFF"/>
              </w:rPr>
              <w:t xml:space="preserve"> të rendit dhe rregullave në shkollë si dhe numrit të madh të mungesave, menaxhmeti i SHML- Gjimnazi Shoqëror “Zenel Hajdini” </w:t>
            </w:r>
            <w:r w:rsidR="00B07502" w:rsidRPr="00AC7317">
              <w:rPr>
                <w:rFonts w:eastAsia="Times New Roman" w:cs="Calibri"/>
                <w:bCs/>
                <w:color w:val="212121"/>
                <w:sz w:val="24"/>
                <w:szCs w:val="24"/>
                <w:shd w:val="clear" w:color="auto" w:fill="FFFFFF"/>
              </w:rPr>
              <w:t>ndërmori</w:t>
            </w:r>
            <w:r w:rsidRPr="00AC7317">
              <w:rPr>
                <w:rFonts w:eastAsia="Times New Roman" w:cs="Calibri"/>
                <w:bCs/>
                <w:color w:val="212121"/>
                <w:sz w:val="24"/>
                <w:szCs w:val="24"/>
                <w:shd w:val="clear" w:color="auto" w:fill="FFFFFF"/>
              </w:rPr>
              <w:t xml:space="preserve"> masa disiplinore ndaj disa nxënësve, për periudha kohore prej 1-3 muaj transfere, me Akvendim për mësim alternativ, të përgatitur nga komisioni i DKA-se, dhe nxënësit u transferuan, në Komunën e Kamenicës dhe Komunat tjera në regjion.  </w:t>
            </w:r>
          </w:p>
          <w:p w14:paraId="205E937E" w14:textId="77777777" w:rsidR="00B331AE" w:rsidRPr="00AC7317" w:rsidRDefault="00B331AE" w:rsidP="00B331AE">
            <w:pPr>
              <w:spacing w:after="0" w:line="240" w:lineRule="auto"/>
              <w:rPr>
                <w:rFonts w:eastAsia="Times New Roman" w:cs="Calibri"/>
                <w:bCs/>
                <w:color w:val="212121"/>
                <w:sz w:val="24"/>
                <w:szCs w:val="24"/>
                <w:shd w:val="clear" w:color="auto" w:fill="FFFFFF"/>
              </w:rPr>
            </w:pPr>
          </w:p>
        </w:tc>
      </w:tr>
      <w:tr w:rsidR="00B331AE" w:rsidRPr="00AC7317" w14:paraId="5CF9BA8F" w14:textId="77777777" w:rsidTr="00900AEB">
        <w:trPr>
          <w:trHeight w:val="1695"/>
        </w:trPr>
        <w:tc>
          <w:tcPr>
            <w:tcW w:w="3785" w:type="dxa"/>
            <w:gridSpan w:val="2"/>
            <w:shd w:val="clear" w:color="auto" w:fill="A6A6A6"/>
          </w:tcPr>
          <w:p w14:paraId="10A0E77A" w14:textId="77777777" w:rsidR="00B331AE" w:rsidRPr="00AC7317" w:rsidRDefault="00B331AE" w:rsidP="00B331AE">
            <w:pPr>
              <w:spacing w:after="0" w:line="240" w:lineRule="auto"/>
              <w:rPr>
                <w:rFonts w:eastAsia="Times New Roman" w:cs="Calibri"/>
                <w:b/>
                <w:bCs/>
                <w:sz w:val="24"/>
                <w:szCs w:val="24"/>
              </w:rPr>
            </w:pPr>
            <w:r w:rsidRPr="00AC7317">
              <w:rPr>
                <w:rFonts w:eastAsia="Times New Roman" w:cs="Calibri"/>
                <w:b/>
                <w:bCs/>
                <w:sz w:val="24"/>
                <w:szCs w:val="24"/>
              </w:rPr>
              <w:t>Marrëveshje e mirëkuptimit</w:t>
            </w:r>
          </w:p>
        </w:tc>
        <w:tc>
          <w:tcPr>
            <w:tcW w:w="8095" w:type="dxa"/>
          </w:tcPr>
          <w:p w14:paraId="07DCDFC2" w14:textId="77777777" w:rsidR="00B331AE" w:rsidRPr="00AC7317" w:rsidRDefault="00B331AE" w:rsidP="00B331AE">
            <w:pPr>
              <w:numPr>
                <w:ilvl w:val="0"/>
                <w:numId w:val="10"/>
              </w:numPr>
              <w:spacing w:after="0" w:line="240" w:lineRule="auto"/>
              <w:rPr>
                <w:rFonts w:eastAsia="Times New Roman" w:cs="Calibri"/>
                <w:sz w:val="24"/>
                <w:szCs w:val="24"/>
              </w:rPr>
            </w:pPr>
            <w:r w:rsidRPr="00AC7317">
              <w:rPr>
                <w:rFonts w:eastAsia="Times New Roman" w:cs="Calibri"/>
                <w:sz w:val="24"/>
                <w:szCs w:val="24"/>
              </w:rPr>
              <w:t>Memorandum i Mirëkuptimit ndërmjet Drejtorisë Komunale të</w:t>
            </w:r>
          </w:p>
          <w:p w14:paraId="3F80BDF0" w14:textId="77777777" w:rsidR="00B331AE" w:rsidRPr="00AC7317" w:rsidRDefault="00B331AE" w:rsidP="00B331AE">
            <w:pPr>
              <w:spacing w:after="0" w:line="240" w:lineRule="auto"/>
              <w:rPr>
                <w:rFonts w:eastAsia="Times New Roman" w:cs="Calibri"/>
                <w:sz w:val="24"/>
                <w:szCs w:val="24"/>
              </w:rPr>
            </w:pPr>
            <w:r w:rsidRPr="00AC7317">
              <w:rPr>
                <w:rFonts w:eastAsia="Times New Roman" w:cs="Calibri"/>
                <w:sz w:val="24"/>
                <w:szCs w:val="24"/>
              </w:rPr>
              <w:t>Arsimit dhe IPKO Foundation u nënshkrua me datë: 15.02.2024</w:t>
            </w:r>
          </w:p>
          <w:p w14:paraId="49037D53" w14:textId="77777777" w:rsidR="00B331AE" w:rsidRPr="00AC7317" w:rsidRDefault="00B331AE" w:rsidP="00B331AE">
            <w:pPr>
              <w:spacing w:after="0" w:line="240" w:lineRule="auto"/>
              <w:rPr>
                <w:rFonts w:eastAsia="Times New Roman" w:cs="Calibri"/>
                <w:sz w:val="24"/>
                <w:szCs w:val="24"/>
              </w:rPr>
            </w:pPr>
            <w:r w:rsidRPr="00AC7317">
              <w:rPr>
                <w:rFonts w:eastAsia="Times New Roman" w:cs="Calibri"/>
                <w:sz w:val="24"/>
                <w:szCs w:val="24"/>
              </w:rPr>
              <w:t xml:space="preserve">Qëllimi i këtij Memorandumi të Mirëkuptimit është arritja e objektivave të përbashkëta dhe fuqizimi i të rinjve dhe të rejave në fushën e ndërmarrësisë, avokimit social dhe mendimit kritik medial përmes programeve të UNICEF të cilat IPKO Foundation i implementon </w:t>
            </w:r>
          </w:p>
          <w:p w14:paraId="25EBAA87" w14:textId="77777777" w:rsidR="00B331AE" w:rsidRPr="00AC7317" w:rsidRDefault="00B331AE" w:rsidP="00B331AE">
            <w:pPr>
              <w:spacing w:after="0" w:line="240" w:lineRule="auto"/>
              <w:rPr>
                <w:rFonts w:eastAsia="Times New Roman" w:cs="Calibri"/>
                <w:sz w:val="24"/>
                <w:szCs w:val="24"/>
              </w:rPr>
            </w:pPr>
            <w:r w:rsidRPr="00AC7317">
              <w:rPr>
                <w:rFonts w:eastAsia="Times New Roman" w:cs="Calibri"/>
                <w:sz w:val="24"/>
                <w:szCs w:val="24"/>
              </w:rPr>
              <w:t>si: PODIUM, UPSHIFT, PONDER etj.</w:t>
            </w:r>
          </w:p>
        </w:tc>
      </w:tr>
      <w:tr w:rsidR="00B331AE" w:rsidRPr="00AC7317" w14:paraId="40E33A22" w14:textId="77777777" w:rsidTr="00900AEB">
        <w:trPr>
          <w:trHeight w:val="2510"/>
        </w:trPr>
        <w:tc>
          <w:tcPr>
            <w:tcW w:w="3785" w:type="dxa"/>
            <w:gridSpan w:val="2"/>
            <w:shd w:val="clear" w:color="auto" w:fill="A6A6A6"/>
          </w:tcPr>
          <w:p w14:paraId="7376DEA8" w14:textId="77777777" w:rsidR="00B331AE" w:rsidRPr="00AC7317" w:rsidRDefault="00B331AE" w:rsidP="00B331AE">
            <w:pPr>
              <w:spacing w:after="0" w:line="240" w:lineRule="auto"/>
              <w:rPr>
                <w:rFonts w:eastAsia="Times New Roman" w:cs="Calibri"/>
                <w:b/>
                <w:sz w:val="24"/>
                <w:szCs w:val="24"/>
              </w:rPr>
            </w:pPr>
            <w:r w:rsidRPr="00AC7317">
              <w:rPr>
                <w:rFonts w:eastAsia="Times New Roman" w:cs="Calibri"/>
                <w:b/>
                <w:sz w:val="24"/>
                <w:szCs w:val="24"/>
              </w:rPr>
              <w:t>Puna me palë</w:t>
            </w:r>
          </w:p>
        </w:tc>
        <w:tc>
          <w:tcPr>
            <w:tcW w:w="8095" w:type="dxa"/>
          </w:tcPr>
          <w:p w14:paraId="3248C3A6" w14:textId="77777777" w:rsidR="00B331AE" w:rsidRPr="00AC7317" w:rsidRDefault="00B331AE" w:rsidP="00B331AE">
            <w:pPr>
              <w:numPr>
                <w:ilvl w:val="0"/>
                <w:numId w:val="10"/>
              </w:numPr>
              <w:spacing w:after="0" w:line="240" w:lineRule="auto"/>
              <w:rPr>
                <w:rFonts w:eastAsia="Times New Roman" w:cs="Calibri"/>
                <w:sz w:val="24"/>
                <w:szCs w:val="24"/>
              </w:rPr>
            </w:pPr>
            <w:r w:rsidRPr="00AC7317">
              <w:rPr>
                <w:rFonts w:eastAsia="Times New Roman" w:cs="Calibri"/>
                <w:sz w:val="24"/>
                <w:szCs w:val="24"/>
              </w:rPr>
              <w:t>Shqyrtimi i ankesave dhe  kërkesave të palëve (mësimdhënës, nxënës, prindër).</w:t>
            </w:r>
          </w:p>
          <w:p w14:paraId="2C869172" w14:textId="77777777" w:rsidR="00B331AE" w:rsidRPr="00AC7317" w:rsidRDefault="00B331AE" w:rsidP="00B331AE">
            <w:pPr>
              <w:numPr>
                <w:ilvl w:val="0"/>
                <w:numId w:val="10"/>
              </w:numPr>
              <w:spacing w:after="0" w:line="240" w:lineRule="auto"/>
              <w:rPr>
                <w:rFonts w:eastAsia="Times New Roman" w:cs="Calibri"/>
                <w:sz w:val="24"/>
                <w:szCs w:val="24"/>
              </w:rPr>
            </w:pPr>
            <w:r w:rsidRPr="00AC7317">
              <w:rPr>
                <w:rFonts w:eastAsia="Times New Roman" w:cs="Calibri"/>
                <w:sz w:val="24"/>
                <w:szCs w:val="24"/>
              </w:rPr>
              <w:t>Pranimi i  Kërkesave/Ankesave dhe Përgjigje në  Kërkesave/Ankesave nga QSHQ</w:t>
            </w:r>
          </w:p>
          <w:p w14:paraId="41868999" w14:textId="77777777" w:rsidR="00B331AE" w:rsidRPr="00AC7317" w:rsidRDefault="00B331AE" w:rsidP="00B331AE">
            <w:pPr>
              <w:spacing w:after="0" w:line="240" w:lineRule="auto"/>
              <w:rPr>
                <w:rFonts w:eastAsia="Times New Roman" w:cs="Calibri"/>
                <w:sz w:val="24"/>
                <w:szCs w:val="24"/>
              </w:rPr>
            </w:pPr>
          </w:p>
          <w:p w14:paraId="61597B7C" w14:textId="77777777" w:rsidR="00B331AE" w:rsidRPr="00AC7317" w:rsidRDefault="00B331AE" w:rsidP="00B331AE">
            <w:pPr>
              <w:spacing w:after="0" w:line="240" w:lineRule="auto"/>
              <w:rPr>
                <w:rFonts w:eastAsia="Times New Roman" w:cs="Calibri"/>
                <w:sz w:val="24"/>
                <w:szCs w:val="24"/>
              </w:rPr>
            </w:pPr>
          </w:p>
        </w:tc>
      </w:tr>
    </w:tbl>
    <w:tbl>
      <w:tblPr>
        <w:tblpPr w:leftFromText="180" w:rightFromText="180" w:vertAnchor="text" w:horzAnchor="margin" w:tblpX="890" w:tblpY="-1446"/>
        <w:tblW w:w="12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1"/>
        <w:gridCol w:w="854"/>
        <w:gridCol w:w="285"/>
        <w:gridCol w:w="980"/>
        <w:gridCol w:w="641"/>
        <w:gridCol w:w="1369"/>
        <w:gridCol w:w="1050"/>
        <w:gridCol w:w="89"/>
        <w:gridCol w:w="176"/>
        <w:gridCol w:w="1075"/>
        <w:gridCol w:w="459"/>
        <w:gridCol w:w="266"/>
        <w:gridCol w:w="1080"/>
        <w:gridCol w:w="409"/>
        <w:gridCol w:w="1301"/>
        <w:gridCol w:w="230"/>
        <w:gridCol w:w="135"/>
        <w:gridCol w:w="1165"/>
        <w:gridCol w:w="40"/>
      </w:tblGrid>
      <w:tr w:rsidR="00B331AE" w:rsidRPr="00AC7317" w14:paraId="05C8CEC6" w14:textId="77777777" w:rsidTr="004A1A99">
        <w:trPr>
          <w:gridAfter w:val="2"/>
          <w:wAfter w:w="1205" w:type="dxa"/>
          <w:trHeight w:val="3590"/>
        </w:trPr>
        <w:tc>
          <w:tcPr>
            <w:tcW w:w="2880" w:type="dxa"/>
            <w:gridSpan w:val="4"/>
          </w:tcPr>
          <w:p w14:paraId="683A0E61" w14:textId="77777777" w:rsidR="00B331AE" w:rsidRPr="00AC7317" w:rsidRDefault="00B331AE" w:rsidP="00B331AE">
            <w:pPr>
              <w:tabs>
                <w:tab w:val="left" w:pos="8041"/>
              </w:tabs>
              <w:spacing w:after="0" w:line="240" w:lineRule="auto"/>
              <w:rPr>
                <w:rFonts w:eastAsia="Times New Roman" w:cs="Calibri"/>
                <w:b/>
                <w:sz w:val="24"/>
                <w:szCs w:val="24"/>
              </w:rPr>
            </w:pPr>
          </w:p>
          <w:p w14:paraId="16468BE3" w14:textId="77777777" w:rsidR="00B331AE" w:rsidRPr="00AC7317" w:rsidRDefault="00B331AE" w:rsidP="00B331AE">
            <w:pPr>
              <w:tabs>
                <w:tab w:val="left" w:pos="8041"/>
              </w:tabs>
              <w:spacing w:after="0" w:line="240" w:lineRule="auto"/>
              <w:rPr>
                <w:rFonts w:eastAsia="Times New Roman" w:cs="Calibri"/>
                <w:b/>
                <w:sz w:val="24"/>
                <w:szCs w:val="24"/>
              </w:rPr>
            </w:pPr>
            <w:r w:rsidRPr="00AC7317">
              <w:rPr>
                <w:rFonts w:eastAsia="Times New Roman" w:cs="Calibri"/>
                <w:b/>
                <w:sz w:val="24"/>
                <w:szCs w:val="24"/>
              </w:rPr>
              <w:t>Planifikimi dhe koordinimi i procesit dhe sigurimit të cilësisë në shkolla</w:t>
            </w:r>
          </w:p>
          <w:p w14:paraId="2B71457A" w14:textId="77777777" w:rsidR="00B331AE" w:rsidRPr="00AC7317" w:rsidRDefault="00B331AE" w:rsidP="00B331AE">
            <w:pPr>
              <w:tabs>
                <w:tab w:val="left" w:pos="8041"/>
              </w:tabs>
              <w:spacing w:after="0" w:line="240" w:lineRule="auto"/>
              <w:rPr>
                <w:rFonts w:eastAsia="Times New Roman" w:cs="Calibri"/>
                <w:b/>
                <w:sz w:val="24"/>
                <w:szCs w:val="24"/>
              </w:rPr>
            </w:pPr>
          </w:p>
          <w:p w14:paraId="33833422" w14:textId="77777777" w:rsidR="00B331AE" w:rsidRPr="00AC7317" w:rsidRDefault="00B331AE" w:rsidP="00B331AE">
            <w:pPr>
              <w:tabs>
                <w:tab w:val="left" w:pos="8041"/>
              </w:tabs>
              <w:spacing w:after="0" w:line="240" w:lineRule="auto"/>
              <w:rPr>
                <w:rFonts w:eastAsia="Times New Roman" w:cs="Calibri"/>
                <w:b/>
                <w:sz w:val="24"/>
                <w:szCs w:val="24"/>
              </w:rPr>
            </w:pPr>
          </w:p>
        </w:tc>
        <w:tc>
          <w:tcPr>
            <w:tcW w:w="8280" w:type="dxa"/>
            <w:gridSpan w:val="13"/>
          </w:tcPr>
          <w:p w14:paraId="4B73DBE2" w14:textId="77777777" w:rsidR="00B331AE" w:rsidRPr="00AC7317" w:rsidRDefault="00B331AE" w:rsidP="00B331AE">
            <w:pPr>
              <w:spacing w:after="0" w:line="240" w:lineRule="auto"/>
              <w:rPr>
                <w:rFonts w:eastAsia="Times New Roman" w:cs="Calibri"/>
                <w:sz w:val="24"/>
                <w:szCs w:val="24"/>
              </w:rPr>
            </w:pPr>
          </w:p>
          <w:p w14:paraId="36C75DA5" w14:textId="77777777" w:rsidR="00B331AE" w:rsidRPr="00AC7317" w:rsidRDefault="00B331AE" w:rsidP="00B331AE">
            <w:pPr>
              <w:spacing w:after="0" w:line="240" w:lineRule="auto"/>
              <w:rPr>
                <w:rFonts w:eastAsia="Times New Roman" w:cs="Calibri"/>
                <w:sz w:val="24"/>
                <w:szCs w:val="24"/>
              </w:rPr>
            </w:pPr>
            <w:r w:rsidRPr="00AC7317">
              <w:rPr>
                <w:rFonts w:eastAsia="Times New Roman" w:cs="Calibri"/>
                <w:sz w:val="24"/>
                <w:szCs w:val="24"/>
              </w:rPr>
              <w:t xml:space="preserve">Koordinatorët e cilësisë në bashkëpunim me drejtorët e shkollave, sipas detyrave dhe përgjegjësive  të tyre janë duke kryer vlerësimin e brendshëm shkolla, fushat e përzgjedhura janë sipas specifikave të ndryshme të shkollave dhe Planit Zhvillimor të Shkollës. </w:t>
            </w:r>
          </w:p>
          <w:p w14:paraId="1960560A" w14:textId="77777777" w:rsidR="00B331AE" w:rsidRPr="00AC7317" w:rsidRDefault="00B331AE" w:rsidP="00B331AE">
            <w:pPr>
              <w:spacing w:after="0" w:line="240" w:lineRule="auto"/>
              <w:rPr>
                <w:rFonts w:eastAsia="Times New Roman" w:cs="Calibri"/>
                <w:sz w:val="24"/>
                <w:szCs w:val="24"/>
              </w:rPr>
            </w:pPr>
          </w:p>
          <w:p w14:paraId="1FD181F8" w14:textId="77777777" w:rsidR="00B331AE" w:rsidRPr="00AC7317" w:rsidRDefault="00B331AE" w:rsidP="00B331AE">
            <w:pPr>
              <w:spacing w:after="0" w:line="240" w:lineRule="auto"/>
              <w:rPr>
                <w:rFonts w:eastAsia="Times New Roman" w:cs="Calibri"/>
                <w:sz w:val="24"/>
                <w:szCs w:val="24"/>
              </w:rPr>
            </w:pPr>
            <w:r w:rsidRPr="00AC7317">
              <w:rPr>
                <w:rFonts w:eastAsia="Times New Roman" w:cs="Calibri"/>
                <w:sz w:val="24"/>
                <w:szCs w:val="24"/>
              </w:rPr>
              <w:t>Dy shkolla: Musa Zajmi dhe Zija Shamsiu, sipas projektit KOSED, vlerësimin e brendshëm e kanë kryer në një periudhë dhe dinamikë, tjetër për arsye të projektit. Po në këto dy shkolla është kryer edhe vlerësimi i jashtëm jo formal me gjithë ekipin komunal të themeluar nga DKA.</w:t>
            </w:r>
          </w:p>
          <w:p w14:paraId="4373D3BF" w14:textId="77777777" w:rsidR="00B331AE" w:rsidRPr="00AC7317" w:rsidRDefault="00B331AE" w:rsidP="00B331AE">
            <w:pPr>
              <w:spacing w:after="0" w:line="240" w:lineRule="auto"/>
              <w:rPr>
                <w:rFonts w:eastAsia="Times New Roman" w:cs="Calibri"/>
                <w:sz w:val="24"/>
                <w:szCs w:val="24"/>
              </w:rPr>
            </w:pPr>
            <w:r w:rsidRPr="00AC7317">
              <w:rPr>
                <w:rFonts w:eastAsia="Times New Roman" w:cs="Calibri"/>
                <w:sz w:val="24"/>
                <w:szCs w:val="24"/>
              </w:rPr>
              <w:t xml:space="preserve"> </w:t>
            </w:r>
          </w:p>
          <w:p w14:paraId="4D8F1942" w14:textId="77777777" w:rsidR="00B331AE" w:rsidRPr="00AC7317" w:rsidRDefault="00B331AE" w:rsidP="00B331AE">
            <w:pPr>
              <w:spacing w:after="0" w:line="240" w:lineRule="auto"/>
              <w:rPr>
                <w:rFonts w:eastAsia="Times New Roman" w:cs="Calibri"/>
                <w:sz w:val="24"/>
                <w:szCs w:val="24"/>
              </w:rPr>
            </w:pPr>
          </w:p>
        </w:tc>
      </w:tr>
      <w:tr w:rsidR="00B331AE" w:rsidRPr="00AC7317" w14:paraId="62B73B0D" w14:textId="77777777" w:rsidTr="004A1A99">
        <w:trPr>
          <w:gridAfter w:val="2"/>
          <w:wAfter w:w="1205" w:type="dxa"/>
        </w:trPr>
        <w:tc>
          <w:tcPr>
            <w:tcW w:w="2880" w:type="dxa"/>
            <w:gridSpan w:val="4"/>
          </w:tcPr>
          <w:p w14:paraId="03B13496" w14:textId="77777777" w:rsidR="00B331AE" w:rsidRPr="00AC7317" w:rsidRDefault="00B331AE" w:rsidP="00B331AE">
            <w:pPr>
              <w:tabs>
                <w:tab w:val="left" w:pos="8041"/>
              </w:tabs>
              <w:spacing w:after="0" w:line="240" w:lineRule="auto"/>
              <w:rPr>
                <w:rFonts w:eastAsia="Times New Roman" w:cs="Calibri"/>
                <w:b/>
                <w:sz w:val="24"/>
                <w:szCs w:val="24"/>
              </w:rPr>
            </w:pPr>
          </w:p>
          <w:p w14:paraId="403B09E0" w14:textId="77777777" w:rsidR="00B331AE" w:rsidRPr="00AC7317" w:rsidRDefault="00B331AE" w:rsidP="00B331AE">
            <w:pPr>
              <w:tabs>
                <w:tab w:val="left" w:pos="8041"/>
              </w:tabs>
              <w:spacing w:after="0" w:line="240" w:lineRule="auto"/>
              <w:rPr>
                <w:rFonts w:eastAsia="Times New Roman" w:cs="Calibri"/>
                <w:b/>
                <w:iCs/>
                <w:sz w:val="24"/>
                <w:szCs w:val="24"/>
              </w:rPr>
            </w:pPr>
            <w:r w:rsidRPr="00AC7317">
              <w:rPr>
                <w:rFonts w:eastAsia="Times New Roman" w:cs="Calibri"/>
                <w:b/>
                <w:iCs/>
                <w:sz w:val="24"/>
                <w:szCs w:val="24"/>
              </w:rPr>
              <w:t>Vizitat, mbështetja dhe monitorimi i sigurimit të cilësisë në shkolla.</w:t>
            </w:r>
          </w:p>
          <w:p w14:paraId="33F6B6BC" w14:textId="77777777" w:rsidR="00B331AE" w:rsidRPr="00AC7317" w:rsidRDefault="00B331AE" w:rsidP="00B331AE">
            <w:pPr>
              <w:tabs>
                <w:tab w:val="left" w:pos="8041"/>
              </w:tabs>
              <w:spacing w:after="0" w:line="240" w:lineRule="auto"/>
              <w:rPr>
                <w:rFonts w:eastAsia="Times New Roman" w:cs="Calibri"/>
                <w:b/>
                <w:sz w:val="24"/>
                <w:szCs w:val="24"/>
              </w:rPr>
            </w:pPr>
          </w:p>
          <w:p w14:paraId="1ACD1467" w14:textId="77777777" w:rsidR="00B331AE" w:rsidRPr="00AC7317" w:rsidRDefault="00B331AE" w:rsidP="00B331AE">
            <w:pPr>
              <w:tabs>
                <w:tab w:val="left" w:pos="8041"/>
              </w:tabs>
              <w:spacing w:after="0" w:line="240" w:lineRule="auto"/>
              <w:rPr>
                <w:rFonts w:eastAsia="Times New Roman" w:cs="Calibri"/>
                <w:b/>
                <w:sz w:val="24"/>
                <w:szCs w:val="24"/>
              </w:rPr>
            </w:pPr>
          </w:p>
        </w:tc>
        <w:tc>
          <w:tcPr>
            <w:tcW w:w="8280" w:type="dxa"/>
            <w:gridSpan w:val="13"/>
            <w:shd w:val="clear" w:color="auto" w:fill="FFFFFF"/>
          </w:tcPr>
          <w:p w14:paraId="48947F8B" w14:textId="77777777" w:rsidR="00B331AE" w:rsidRPr="00AC7317" w:rsidRDefault="00B331AE" w:rsidP="00B331AE">
            <w:pPr>
              <w:spacing w:after="0" w:line="240" w:lineRule="auto"/>
              <w:rPr>
                <w:rFonts w:eastAsia="Times New Roman" w:cs="Calibri"/>
                <w:sz w:val="24"/>
                <w:szCs w:val="24"/>
              </w:rPr>
            </w:pPr>
          </w:p>
          <w:p w14:paraId="03EDE652" w14:textId="77777777" w:rsidR="00B331AE" w:rsidRPr="00AC7317" w:rsidRDefault="00B331AE" w:rsidP="00B331AE">
            <w:pPr>
              <w:spacing w:after="0" w:line="240" w:lineRule="auto"/>
              <w:rPr>
                <w:rFonts w:eastAsia="Times New Roman" w:cs="Calibri"/>
                <w:sz w:val="24"/>
                <w:szCs w:val="24"/>
              </w:rPr>
            </w:pPr>
            <w:r w:rsidRPr="00AC7317">
              <w:rPr>
                <w:rFonts w:eastAsia="Times New Roman" w:cs="Calibri"/>
                <w:sz w:val="24"/>
                <w:szCs w:val="24"/>
              </w:rPr>
              <w:t>Gjatë kësaj periudhe kemi realizuar disa vizita: Zenel Hajdini, Xhavit Ahmeti, Mehmet Isai, Marin Barleti, Adem Kastrati, Shkolla e Muzikës, Sahit Baftiu, Selami Hallaçi, Thimi Mitko, Musa Zajmi. Këto vizita kanë qenë më përfshirëse, jo të specifikuara veçmas në fushën e cilësisë për arsye organizative dhe specifikave të kohës në harmoni me nevojat e DKA-së.</w:t>
            </w:r>
          </w:p>
          <w:p w14:paraId="58A97DB4" w14:textId="77777777" w:rsidR="00B331AE" w:rsidRPr="00AC7317" w:rsidRDefault="00B331AE" w:rsidP="00B331AE">
            <w:pPr>
              <w:spacing w:after="0" w:line="240" w:lineRule="auto"/>
              <w:rPr>
                <w:rFonts w:eastAsia="Times New Roman" w:cs="Calibri"/>
                <w:sz w:val="24"/>
                <w:szCs w:val="24"/>
              </w:rPr>
            </w:pPr>
          </w:p>
          <w:p w14:paraId="794838C8" w14:textId="77777777" w:rsidR="00B331AE" w:rsidRPr="00AC7317" w:rsidRDefault="00B331AE" w:rsidP="00B331AE">
            <w:pPr>
              <w:spacing w:after="0" w:line="240" w:lineRule="auto"/>
              <w:rPr>
                <w:rFonts w:eastAsia="Times New Roman" w:cs="Calibri"/>
                <w:sz w:val="24"/>
                <w:szCs w:val="24"/>
              </w:rPr>
            </w:pPr>
          </w:p>
        </w:tc>
      </w:tr>
      <w:tr w:rsidR="00B331AE" w:rsidRPr="00AC7317" w14:paraId="4511DEFC" w14:textId="77777777" w:rsidTr="004A1A99">
        <w:trPr>
          <w:gridAfter w:val="2"/>
          <w:wAfter w:w="1205" w:type="dxa"/>
          <w:trHeight w:val="2807"/>
        </w:trPr>
        <w:tc>
          <w:tcPr>
            <w:tcW w:w="2880" w:type="dxa"/>
            <w:gridSpan w:val="4"/>
          </w:tcPr>
          <w:p w14:paraId="2A615F3B" w14:textId="77777777" w:rsidR="00B331AE" w:rsidRPr="00AC7317" w:rsidRDefault="00B331AE" w:rsidP="00B331AE">
            <w:pPr>
              <w:tabs>
                <w:tab w:val="left" w:pos="8041"/>
              </w:tabs>
              <w:spacing w:after="0" w:line="240" w:lineRule="auto"/>
              <w:rPr>
                <w:rFonts w:eastAsia="Times New Roman" w:cs="Calibri"/>
                <w:b/>
                <w:sz w:val="24"/>
                <w:szCs w:val="24"/>
              </w:rPr>
            </w:pPr>
          </w:p>
          <w:p w14:paraId="748F176C" w14:textId="77777777" w:rsidR="00B331AE" w:rsidRPr="00AC7317" w:rsidRDefault="00B331AE" w:rsidP="00B331AE">
            <w:pPr>
              <w:tabs>
                <w:tab w:val="left" w:pos="8041"/>
              </w:tabs>
              <w:spacing w:after="0" w:line="240" w:lineRule="auto"/>
              <w:rPr>
                <w:rFonts w:eastAsia="Times New Roman" w:cs="Calibri"/>
                <w:b/>
                <w:iCs/>
                <w:sz w:val="24"/>
                <w:szCs w:val="24"/>
              </w:rPr>
            </w:pPr>
            <w:r w:rsidRPr="00AC7317">
              <w:rPr>
                <w:rFonts w:eastAsia="Times New Roman" w:cs="Calibri"/>
                <w:b/>
                <w:iCs/>
                <w:sz w:val="24"/>
                <w:szCs w:val="24"/>
              </w:rPr>
              <w:t>Koordinimi i Punës së Koordinatorëve për Sigurim të Cilësisë MASHT-DKA-Shkollë.</w:t>
            </w:r>
          </w:p>
        </w:tc>
        <w:tc>
          <w:tcPr>
            <w:tcW w:w="8280" w:type="dxa"/>
            <w:gridSpan w:val="13"/>
            <w:shd w:val="clear" w:color="auto" w:fill="FFFFFF"/>
          </w:tcPr>
          <w:p w14:paraId="308284E5" w14:textId="77777777" w:rsidR="00B331AE" w:rsidRPr="00AC7317" w:rsidRDefault="00B331AE" w:rsidP="00B331AE">
            <w:pPr>
              <w:spacing w:after="0" w:line="240" w:lineRule="auto"/>
              <w:rPr>
                <w:rFonts w:eastAsia="Times New Roman" w:cs="Calibri"/>
                <w:sz w:val="24"/>
                <w:szCs w:val="24"/>
              </w:rPr>
            </w:pPr>
          </w:p>
          <w:p w14:paraId="1A310602" w14:textId="77777777" w:rsidR="00B331AE" w:rsidRPr="00AC7317" w:rsidRDefault="00B331AE" w:rsidP="00B331AE">
            <w:pPr>
              <w:spacing w:after="0" w:line="240" w:lineRule="auto"/>
              <w:rPr>
                <w:rFonts w:eastAsia="Times New Roman" w:cs="Calibri"/>
                <w:sz w:val="24"/>
                <w:szCs w:val="24"/>
              </w:rPr>
            </w:pPr>
            <w:r w:rsidRPr="00AC7317">
              <w:rPr>
                <w:rFonts w:eastAsia="Times New Roman" w:cs="Calibri"/>
                <w:sz w:val="24"/>
                <w:szCs w:val="24"/>
              </w:rPr>
              <w:t>Janë zhvilluar aktivitete lidhur me koordinimin e punëve në mes DKA-së dhe KC në shkolla me qëllim që bashkpunimi të jetë i qëndrushëm dhe korrekt, ndërsa sa i përket bashkëpunimit me nivelin qëndror në MAShTI, ky bashkëpunim vazhdon të mungojë edhe më tej, dhe jo për mungesë të vullnetit apo angazhimit tonë, por të vet ministrisë.</w:t>
            </w:r>
          </w:p>
          <w:p w14:paraId="65C032C5" w14:textId="77777777" w:rsidR="00B331AE" w:rsidRPr="00AC7317" w:rsidRDefault="00B331AE" w:rsidP="00B331AE">
            <w:pPr>
              <w:spacing w:after="0" w:line="240" w:lineRule="auto"/>
              <w:rPr>
                <w:rFonts w:eastAsia="Times New Roman" w:cs="Calibri"/>
                <w:sz w:val="24"/>
                <w:szCs w:val="24"/>
              </w:rPr>
            </w:pPr>
          </w:p>
          <w:p w14:paraId="1968AAAD" w14:textId="77777777" w:rsidR="00B331AE" w:rsidRPr="00AC7317" w:rsidRDefault="00B331AE" w:rsidP="00B331AE">
            <w:pPr>
              <w:spacing w:after="0" w:line="240" w:lineRule="auto"/>
              <w:rPr>
                <w:rFonts w:eastAsia="Times New Roman" w:cs="Calibri"/>
                <w:sz w:val="24"/>
                <w:szCs w:val="24"/>
              </w:rPr>
            </w:pPr>
            <w:r w:rsidRPr="00AC7317">
              <w:rPr>
                <w:rFonts w:eastAsia="Times New Roman" w:cs="Calibri"/>
                <w:sz w:val="24"/>
                <w:szCs w:val="24"/>
              </w:rPr>
              <w:t>Organizatat të cilat kanë kërkuar bashkëpunim, qoftë për trajnime apo aktivitete të tjera, ne kemi ofruar mbështetjen tonë të vazhdueshme.</w:t>
            </w:r>
          </w:p>
          <w:p w14:paraId="5F687308" w14:textId="77777777" w:rsidR="00B331AE" w:rsidRPr="00AC7317" w:rsidRDefault="00B331AE" w:rsidP="00B331AE">
            <w:pPr>
              <w:spacing w:after="0" w:line="240" w:lineRule="auto"/>
              <w:rPr>
                <w:rFonts w:eastAsia="Times New Roman" w:cs="Calibri"/>
                <w:sz w:val="24"/>
                <w:szCs w:val="24"/>
              </w:rPr>
            </w:pPr>
          </w:p>
        </w:tc>
      </w:tr>
      <w:tr w:rsidR="00B331AE" w:rsidRPr="00AC7317" w14:paraId="3D1A74CC" w14:textId="77777777" w:rsidTr="004A1A99">
        <w:trPr>
          <w:gridAfter w:val="2"/>
          <w:wAfter w:w="1205" w:type="dxa"/>
          <w:trHeight w:val="2357"/>
        </w:trPr>
        <w:tc>
          <w:tcPr>
            <w:tcW w:w="2880" w:type="dxa"/>
            <w:gridSpan w:val="4"/>
          </w:tcPr>
          <w:p w14:paraId="59A444A9" w14:textId="77777777" w:rsidR="00B331AE" w:rsidRPr="00AC7317" w:rsidRDefault="00B331AE" w:rsidP="00B331AE">
            <w:pPr>
              <w:tabs>
                <w:tab w:val="left" w:pos="8041"/>
              </w:tabs>
              <w:spacing w:after="0" w:line="240" w:lineRule="auto"/>
              <w:rPr>
                <w:rFonts w:eastAsia="Times New Roman" w:cs="Calibri"/>
                <w:b/>
                <w:sz w:val="24"/>
                <w:szCs w:val="24"/>
              </w:rPr>
            </w:pPr>
          </w:p>
          <w:p w14:paraId="0DEADC71" w14:textId="77777777" w:rsidR="00B331AE" w:rsidRPr="00AC7317" w:rsidRDefault="00B331AE" w:rsidP="00B331AE">
            <w:pPr>
              <w:tabs>
                <w:tab w:val="left" w:pos="8041"/>
              </w:tabs>
              <w:spacing w:after="0" w:line="240" w:lineRule="auto"/>
              <w:rPr>
                <w:rFonts w:eastAsia="Times New Roman" w:cs="Calibri"/>
                <w:b/>
                <w:iCs/>
                <w:sz w:val="24"/>
                <w:szCs w:val="24"/>
              </w:rPr>
            </w:pPr>
            <w:r w:rsidRPr="00AC7317">
              <w:rPr>
                <w:rFonts w:eastAsia="Times New Roman" w:cs="Calibri"/>
                <w:b/>
                <w:iCs/>
                <w:sz w:val="24"/>
                <w:szCs w:val="24"/>
              </w:rPr>
              <w:t>Kontribute në ngritjen e cilësisë në shkolla dhe udhëzon KC në kryerjen e detyrave.</w:t>
            </w:r>
          </w:p>
        </w:tc>
        <w:tc>
          <w:tcPr>
            <w:tcW w:w="8280" w:type="dxa"/>
            <w:gridSpan w:val="13"/>
            <w:shd w:val="clear" w:color="auto" w:fill="FFFFFF"/>
          </w:tcPr>
          <w:p w14:paraId="061794C0" w14:textId="77777777" w:rsidR="00B331AE" w:rsidRPr="00AC7317" w:rsidRDefault="00B331AE" w:rsidP="00B331AE">
            <w:pPr>
              <w:spacing w:after="0" w:line="240" w:lineRule="auto"/>
              <w:rPr>
                <w:rFonts w:eastAsia="Times New Roman" w:cs="Calibri"/>
                <w:sz w:val="24"/>
                <w:szCs w:val="24"/>
              </w:rPr>
            </w:pPr>
          </w:p>
          <w:p w14:paraId="51B237FB" w14:textId="77777777" w:rsidR="00B331AE" w:rsidRPr="00AC7317" w:rsidRDefault="00B331AE" w:rsidP="00B331AE">
            <w:pPr>
              <w:spacing w:after="0" w:line="240" w:lineRule="auto"/>
              <w:rPr>
                <w:rFonts w:eastAsia="Times New Roman" w:cs="Calibri"/>
                <w:sz w:val="24"/>
                <w:szCs w:val="24"/>
              </w:rPr>
            </w:pPr>
            <w:r w:rsidRPr="00AC7317">
              <w:rPr>
                <w:rFonts w:eastAsia="Times New Roman" w:cs="Calibri"/>
                <w:sz w:val="24"/>
                <w:szCs w:val="24"/>
              </w:rPr>
              <w:t>Shkollat kanë vazhduar ta realizojnë vlerësimin e brendshëm nëpër fusha, të cilat sipas këtyre rezultateve edhe bëjnë rishikimin e planeve zhvillimore dhe përgatisin planet vjetore të punës. Kjo pjesë u shërben drejtorëve të shkollave për ta parë gjendjen reale në fusha në njërën anë, dhe ngritje të cilësisë në anën tjetër.</w:t>
            </w:r>
          </w:p>
        </w:tc>
      </w:tr>
      <w:tr w:rsidR="00B331AE" w:rsidRPr="00AC7317" w14:paraId="17C557FB" w14:textId="77777777" w:rsidTr="004A1A99">
        <w:trPr>
          <w:gridAfter w:val="2"/>
          <w:wAfter w:w="1205" w:type="dxa"/>
          <w:trHeight w:val="5930"/>
        </w:trPr>
        <w:tc>
          <w:tcPr>
            <w:tcW w:w="2880" w:type="dxa"/>
            <w:gridSpan w:val="4"/>
          </w:tcPr>
          <w:p w14:paraId="3AFF7D11" w14:textId="77777777" w:rsidR="00B331AE" w:rsidRPr="00AC7317" w:rsidRDefault="00B331AE" w:rsidP="00B331AE">
            <w:pPr>
              <w:spacing w:after="0" w:line="240" w:lineRule="auto"/>
              <w:rPr>
                <w:rFonts w:eastAsia="Times New Roman" w:cs="Calibri"/>
                <w:b/>
                <w:sz w:val="24"/>
                <w:szCs w:val="24"/>
              </w:rPr>
            </w:pPr>
          </w:p>
          <w:p w14:paraId="766DCF89" w14:textId="77777777" w:rsidR="00B331AE" w:rsidRPr="00AC7317" w:rsidRDefault="00B331AE" w:rsidP="00B331AE">
            <w:pPr>
              <w:spacing w:after="0" w:line="240" w:lineRule="auto"/>
              <w:rPr>
                <w:rFonts w:eastAsia="Times New Roman" w:cs="Calibri"/>
                <w:b/>
                <w:sz w:val="24"/>
                <w:szCs w:val="24"/>
              </w:rPr>
            </w:pPr>
          </w:p>
          <w:p w14:paraId="6DBFBD38" w14:textId="77777777" w:rsidR="00B331AE" w:rsidRPr="00AC7317" w:rsidRDefault="00B331AE" w:rsidP="00B331AE">
            <w:pPr>
              <w:spacing w:after="0" w:line="240" w:lineRule="auto"/>
              <w:rPr>
                <w:rFonts w:eastAsia="Times New Roman" w:cs="Calibri"/>
                <w:b/>
                <w:sz w:val="24"/>
                <w:szCs w:val="24"/>
              </w:rPr>
            </w:pPr>
          </w:p>
          <w:p w14:paraId="6FCAF052" w14:textId="77777777" w:rsidR="00B331AE" w:rsidRPr="00AC7317" w:rsidRDefault="00B331AE" w:rsidP="00B331AE">
            <w:pPr>
              <w:spacing w:after="0" w:line="240" w:lineRule="auto"/>
              <w:rPr>
                <w:rFonts w:eastAsia="Times New Roman" w:cs="Calibri"/>
                <w:b/>
                <w:sz w:val="24"/>
                <w:szCs w:val="24"/>
              </w:rPr>
            </w:pPr>
          </w:p>
          <w:p w14:paraId="5772780B" w14:textId="77777777" w:rsidR="00B331AE" w:rsidRPr="00AC7317" w:rsidRDefault="00B331AE" w:rsidP="00B331AE">
            <w:pPr>
              <w:spacing w:after="0" w:line="240" w:lineRule="auto"/>
              <w:rPr>
                <w:rFonts w:eastAsia="Times New Roman" w:cs="Calibri"/>
                <w:b/>
                <w:sz w:val="24"/>
                <w:szCs w:val="24"/>
              </w:rPr>
            </w:pPr>
          </w:p>
          <w:p w14:paraId="5D741A62" w14:textId="77777777" w:rsidR="00B331AE" w:rsidRPr="00AC7317" w:rsidRDefault="00B331AE" w:rsidP="00B331AE">
            <w:pPr>
              <w:tabs>
                <w:tab w:val="left" w:pos="8041"/>
              </w:tabs>
              <w:spacing w:after="0" w:line="240" w:lineRule="auto"/>
              <w:rPr>
                <w:rFonts w:eastAsia="Times New Roman" w:cs="Calibri"/>
                <w:b/>
                <w:sz w:val="24"/>
                <w:szCs w:val="24"/>
              </w:rPr>
            </w:pPr>
            <w:r w:rsidRPr="00AC7317">
              <w:rPr>
                <w:rFonts w:eastAsia="Times New Roman" w:cs="Calibri"/>
                <w:b/>
                <w:sz w:val="24"/>
                <w:szCs w:val="24"/>
              </w:rPr>
              <w:t>Të tjera...</w:t>
            </w:r>
          </w:p>
        </w:tc>
        <w:tc>
          <w:tcPr>
            <w:tcW w:w="8280" w:type="dxa"/>
            <w:gridSpan w:val="13"/>
          </w:tcPr>
          <w:p w14:paraId="4A24FA04" w14:textId="77777777" w:rsidR="00B331AE" w:rsidRPr="00AC7317" w:rsidRDefault="00B331AE" w:rsidP="00B331AE">
            <w:pPr>
              <w:spacing w:after="0" w:line="240" w:lineRule="auto"/>
              <w:ind w:left="720"/>
              <w:rPr>
                <w:rFonts w:eastAsia="Times New Roman" w:cs="Calibri"/>
                <w:sz w:val="24"/>
                <w:szCs w:val="24"/>
              </w:rPr>
            </w:pPr>
          </w:p>
          <w:p w14:paraId="0798522F" w14:textId="77777777" w:rsidR="00B331AE" w:rsidRPr="00AC7317" w:rsidRDefault="00B331AE" w:rsidP="00B331AE">
            <w:pPr>
              <w:numPr>
                <w:ilvl w:val="0"/>
                <w:numId w:val="17"/>
              </w:numPr>
              <w:spacing w:after="0" w:line="240" w:lineRule="auto"/>
              <w:jc w:val="both"/>
              <w:rPr>
                <w:rFonts w:eastAsia="Times New Roman" w:cs="Calibri"/>
                <w:sz w:val="24"/>
                <w:szCs w:val="24"/>
              </w:rPr>
            </w:pPr>
            <w:r w:rsidRPr="00AC7317">
              <w:rPr>
                <w:rFonts w:eastAsia="Times New Roman" w:cs="Calibri"/>
                <w:b/>
                <w:sz w:val="24"/>
                <w:szCs w:val="24"/>
              </w:rPr>
              <w:t>Rregullorja për bursa komunale</w:t>
            </w:r>
          </w:p>
          <w:p w14:paraId="799589AC" w14:textId="77777777" w:rsidR="00B331AE" w:rsidRPr="00AC7317" w:rsidRDefault="00B331AE" w:rsidP="00B331AE">
            <w:pPr>
              <w:spacing w:after="0" w:line="240" w:lineRule="auto"/>
              <w:ind w:left="720"/>
              <w:jc w:val="both"/>
              <w:rPr>
                <w:rFonts w:eastAsia="Times New Roman" w:cs="Calibri"/>
                <w:sz w:val="24"/>
                <w:szCs w:val="24"/>
              </w:rPr>
            </w:pPr>
            <w:r w:rsidRPr="00AC7317">
              <w:rPr>
                <w:rFonts w:eastAsia="Times New Roman" w:cs="Calibri"/>
                <w:sz w:val="24"/>
                <w:szCs w:val="24"/>
              </w:rPr>
              <w:t xml:space="preserve"> Me iniciativën e këshilltarit komunal, z.Ismajl Kurteshi, kemi marrë pjesë në dëgjimin publik për hartimin e rregullores komunale për ndarjen e bursave, ku pas dëgjimit z.Kurteshi i kam përcjell draf-rregulloren e punuar nga ana e komisionit të DKA-së;</w:t>
            </w:r>
          </w:p>
          <w:p w14:paraId="78CF78F4" w14:textId="77777777" w:rsidR="00B331AE" w:rsidRPr="00AC7317" w:rsidRDefault="00B331AE" w:rsidP="00B331AE">
            <w:pPr>
              <w:numPr>
                <w:ilvl w:val="0"/>
                <w:numId w:val="17"/>
              </w:numPr>
              <w:spacing w:after="0" w:line="240" w:lineRule="auto"/>
              <w:jc w:val="both"/>
              <w:rPr>
                <w:rFonts w:eastAsia="Times New Roman" w:cs="Calibri"/>
                <w:sz w:val="24"/>
                <w:szCs w:val="24"/>
              </w:rPr>
            </w:pPr>
            <w:r w:rsidRPr="00AC7317">
              <w:rPr>
                <w:rFonts w:eastAsia="Times New Roman" w:cs="Calibri"/>
                <w:b/>
                <w:sz w:val="24"/>
                <w:szCs w:val="24"/>
              </w:rPr>
              <w:t>Trajnimi mbi Pilotimin e Kurrikulës në Fëmijëri të Hershme</w:t>
            </w:r>
          </w:p>
          <w:p w14:paraId="4A601104" w14:textId="77777777" w:rsidR="00B331AE" w:rsidRPr="00AC7317" w:rsidRDefault="00B331AE" w:rsidP="00B331AE">
            <w:pPr>
              <w:spacing w:after="0" w:line="240" w:lineRule="auto"/>
              <w:ind w:left="720"/>
              <w:jc w:val="both"/>
              <w:rPr>
                <w:rFonts w:eastAsia="Times New Roman" w:cs="Calibri"/>
                <w:sz w:val="24"/>
                <w:szCs w:val="24"/>
              </w:rPr>
            </w:pPr>
            <w:r w:rsidRPr="00AC7317">
              <w:rPr>
                <w:rFonts w:eastAsia="Times New Roman" w:cs="Calibri"/>
                <w:sz w:val="24"/>
                <w:szCs w:val="24"/>
              </w:rPr>
              <w:t xml:space="preserve"> Sipas adresimit nga ana e zyrtarëve të MAShT-it dhe aprovimin nga na e DKA-së zyrtari i FNV ka marrë pjesë në trajnimin katër ditor mbi Pilotimin e kurrikulës për Fëmijërinë e Hershme;</w:t>
            </w:r>
          </w:p>
          <w:p w14:paraId="6279A157" w14:textId="77777777" w:rsidR="00B331AE" w:rsidRPr="00AC7317" w:rsidRDefault="00B331AE" w:rsidP="00B331AE">
            <w:pPr>
              <w:numPr>
                <w:ilvl w:val="0"/>
                <w:numId w:val="17"/>
              </w:numPr>
              <w:spacing w:after="0" w:line="240" w:lineRule="auto"/>
              <w:jc w:val="both"/>
              <w:rPr>
                <w:rFonts w:eastAsia="Times New Roman" w:cs="Calibri"/>
                <w:sz w:val="24"/>
                <w:szCs w:val="24"/>
              </w:rPr>
            </w:pPr>
            <w:r w:rsidRPr="00AC7317">
              <w:rPr>
                <w:rFonts w:eastAsia="Times New Roman" w:cs="Calibri"/>
                <w:b/>
                <w:sz w:val="24"/>
                <w:szCs w:val="24"/>
              </w:rPr>
              <w:t>Plani vjetor i punës së DKA-së</w:t>
            </w:r>
            <w:r w:rsidRPr="00AC7317">
              <w:rPr>
                <w:rFonts w:eastAsia="Times New Roman" w:cs="Calibri"/>
                <w:sz w:val="24"/>
                <w:szCs w:val="24"/>
              </w:rPr>
              <w:t>; Sipas detyrave dhe përgjegjësive, kemi përgatitur planin vjetor të punës, respektivisht objektivin e fundit mbi digjitalizimin;</w:t>
            </w:r>
          </w:p>
          <w:p w14:paraId="6F2F6D1B" w14:textId="77777777" w:rsidR="00B331AE" w:rsidRPr="00AC7317" w:rsidRDefault="00B331AE" w:rsidP="00B331AE">
            <w:pPr>
              <w:numPr>
                <w:ilvl w:val="0"/>
                <w:numId w:val="17"/>
              </w:numPr>
              <w:spacing w:after="0" w:line="240" w:lineRule="auto"/>
              <w:rPr>
                <w:rFonts w:eastAsia="Times New Roman" w:cs="Calibri"/>
                <w:sz w:val="24"/>
                <w:szCs w:val="24"/>
              </w:rPr>
            </w:pPr>
            <w:r w:rsidRPr="00AC7317">
              <w:rPr>
                <w:rFonts w:eastAsia="Times New Roman" w:cs="Calibri"/>
                <w:b/>
                <w:sz w:val="24"/>
                <w:szCs w:val="24"/>
              </w:rPr>
              <w:t>Kutitë e Ankesave në Shkolla</w:t>
            </w:r>
            <w:r w:rsidRPr="00AC7317">
              <w:rPr>
                <w:rFonts w:eastAsia="Times New Roman" w:cs="Calibri"/>
                <w:sz w:val="24"/>
                <w:szCs w:val="24"/>
              </w:rPr>
              <w:t>; Pas rasteve të paraqitura në media mbi ngacmimet, me kërkesë të Drejtoreshës kemi realizuar disa vizita në shkolla, ku paraprakisht është përgatitur forma mbi vizitat, të cilën e kemi harmonizuar me gjithë ekipin (zyrtarët) e DKA-së dhe në fund kemi hartuar një shkresë për drejtorët e shkollave bashkë me rregulloren komunale;</w:t>
            </w:r>
          </w:p>
          <w:p w14:paraId="0979913C" w14:textId="77777777" w:rsidR="00B331AE" w:rsidRPr="00AC7317" w:rsidRDefault="00B331AE" w:rsidP="00B331AE">
            <w:pPr>
              <w:spacing w:after="0" w:line="240" w:lineRule="auto"/>
              <w:ind w:left="720"/>
              <w:rPr>
                <w:rFonts w:eastAsia="Times New Roman" w:cs="Calibri"/>
                <w:sz w:val="24"/>
                <w:szCs w:val="24"/>
              </w:rPr>
            </w:pPr>
          </w:p>
        </w:tc>
      </w:tr>
      <w:tr w:rsidR="00B331AE" w:rsidRPr="00AC7317" w14:paraId="655671EF" w14:textId="77777777" w:rsidTr="004A1A99">
        <w:trPr>
          <w:gridAfter w:val="2"/>
          <w:wAfter w:w="1205" w:type="dxa"/>
          <w:trHeight w:val="278"/>
        </w:trPr>
        <w:tc>
          <w:tcPr>
            <w:tcW w:w="11160" w:type="dxa"/>
            <w:gridSpan w:val="17"/>
          </w:tcPr>
          <w:p w14:paraId="08CCFFF8" w14:textId="77777777" w:rsidR="00B331AE" w:rsidRPr="00AC7317" w:rsidRDefault="00B331AE" w:rsidP="00B331AE">
            <w:pPr>
              <w:spacing w:after="0" w:line="240" w:lineRule="auto"/>
              <w:rPr>
                <w:rFonts w:eastAsia="Times New Roman" w:cs="Calibri"/>
                <w:b/>
                <w:sz w:val="24"/>
                <w:szCs w:val="24"/>
              </w:rPr>
            </w:pPr>
            <w:r w:rsidRPr="00AC7317">
              <w:rPr>
                <w:rFonts w:eastAsia="Times New Roman" w:cs="Calibri"/>
                <w:b/>
                <w:sz w:val="24"/>
                <w:szCs w:val="24"/>
              </w:rPr>
              <w:t>ZFNV-Aktivitetet</w:t>
            </w:r>
          </w:p>
          <w:p w14:paraId="3B848105" w14:textId="77777777" w:rsidR="00B331AE" w:rsidRPr="00AC7317" w:rsidRDefault="00B331AE" w:rsidP="00B331AE">
            <w:pPr>
              <w:spacing w:after="0" w:line="240" w:lineRule="auto"/>
              <w:rPr>
                <w:rFonts w:eastAsia="Times New Roman" w:cs="Calibri"/>
                <w:b/>
                <w:sz w:val="24"/>
                <w:szCs w:val="24"/>
              </w:rPr>
            </w:pPr>
          </w:p>
        </w:tc>
      </w:tr>
      <w:tr w:rsidR="00B331AE" w:rsidRPr="00AC7317" w14:paraId="463124A8" w14:textId="77777777" w:rsidTr="004A1A99">
        <w:trPr>
          <w:gridAfter w:val="2"/>
          <w:wAfter w:w="1205" w:type="dxa"/>
          <w:trHeight w:val="420"/>
        </w:trPr>
        <w:tc>
          <w:tcPr>
            <w:tcW w:w="11160" w:type="dxa"/>
            <w:gridSpan w:val="17"/>
          </w:tcPr>
          <w:p w14:paraId="405DC4DA" w14:textId="77777777" w:rsidR="00B331AE" w:rsidRPr="00AC7317" w:rsidRDefault="00B331AE" w:rsidP="00B331AE">
            <w:pPr>
              <w:spacing w:after="0" w:line="240" w:lineRule="auto"/>
              <w:rPr>
                <w:rFonts w:eastAsia="Times New Roman" w:cs="Calibri"/>
                <w:b/>
                <w:sz w:val="24"/>
                <w:szCs w:val="24"/>
              </w:rPr>
            </w:pPr>
          </w:p>
          <w:p w14:paraId="6855AFAB" w14:textId="77777777" w:rsidR="00B331AE" w:rsidRPr="00AC7317" w:rsidRDefault="00B331AE" w:rsidP="00B331AE">
            <w:pPr>
              <w:spacing w:after="0" w:line="240" w:lineRule="auto"/>
              <w:rPr>
                <w:rFonts w:eastAsia="Times New Roman" w:cs="Calibri"/>
                <w:b/>
                <w:sz w:val="24"/>
                <w:szCs w:val="24"/>
              </w:rPr>
            </w:pPr>
            <w:r w:rsidRPr="00AC7317">
              <w:rPr>
                <w:rFonts w:eastAsia="Times New Roman" w:cs="Calibri"/>
                <w:b/>
                <w:sz w:val="24"/>
                <w:szCs w:val="24"/>
              </w:rPr>
              <w:t>Aktivitetet e zhvilluara në periudhën raportuese</w:t>
            </w:r>
          </w:p>
          <w:p w14:paraId="3A41101C" w14:textId="77777777" w:rsidR="00B331AE" w:rsidRPr="00AC7317" w:rsidRDefault="00B331AE" w:rsidP="00B331AE">
            <w:pPr>
              <w:spacing w:after="0" w:line="276" w:lineRule="auto"/>
              <w:jc w:val="both"/>
              <w:rPr>
                <w:rFonts w:eastAsia="Times New Roman" w:cs="Calibri"/>
                <w:color w:val="000000" w:themeColor="text1"/>
                <w:sz w:val="24"/>
                <w:szCs w:val="24"/>
              </w:rPr>
            </w:pPr>
          </w:p>
          <w:p w14:paraId="6D13C59B" w14:textId="77777777" w:rsidR="00B331AE" w:rsidRPr="00AC7317" w:rsidRDefault="00B331AE" w:rsidP="00B331AE">
            <w:pPr>
              <w:spacing w:after="0" w:line="276" w:lineRule="auto"/>
              <w:jc w:val="both"/>
              <w:rPr>
                <w:rFonts w:eastAsia="Times New Roman" w:cs="Calibri"/>
                <w:color w:val="000000" w:themeColor="text1"/>
                <w:sz w:val="24"/>
                <w:szCs w:val="24"/>
              </w:rPr>
            </w:pPr>
            <w:r w:rsidRPr="00AC7317">
              <w:rPr>
                <w:rFonts w:eastAsia="Times New Roman" w:cs="Calibri"/>
                <w:color w:val="000000" w:themeColor="text1"/>
                <w:sz w:val="24"/>
                <w:szCs w:val="24"/>
              </w:rPr>
              <w:t>Në këtë periudhë ka pasur vizita të ndryshme nga zyrtarë dhe palë të ndryshme, ku vlen të përmendet edhe vizita nga zyrtarja e MASHTI-t, znj. Elhame Krasniqi, me të cilën kemi mbajtur një takim në zyrën e ZFNV, ku është diskutuar për gjendjen në të cilën është arsimi gjithëpërfshirës në komunën tonë dhe tema të tjera si:</w:t>
            </w:r>
          </w:p>
          <w:p w14:paraId="2A90B76F" w14:textId="77777777" w:rsidR="00B331AE" w:rsidRPr="00AC7317" w:rsidRDefault="00B331AE" w:rsidP="00B331AE">
            <w:pPr>
              <w:numPr>
                <w:ilvl w:val="0"/>
                <w:numId w:val="9"/>
              </w:numPr>
              <w:spacing w:after="0" w:line="276" w:lineRule="auto"/>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Sa është funksional Ekipi Vlerësues,</w:t>
            </w:r>
          </w:p>
          <w:p w14:paraId="0CD9D500" w14:textId="77777777" w:rsidR="00B331AE" w:rsidRPr="00AC7317" w:rsidRDefault="00B331AE" w:rsidP="00B331AE">
            <w:pPr>
              <w:numPr>
                <w:ilvl w:val="0"/>
                <w:numId w:val="9"/>
              </w:numPr>
              <w:spacing w:after="0" w:line="276" w:lineRule="auto"/>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Sa asistente janë punësuar,</w:t>
            </w:r>
          </w:p>
          <w:p w14:paraId="1BCD12E8" w14:textId="77777777" w:rsidR="00B331AE" w:rsidRPr="00AC7317" w:rsidRDefault="00B331AE" w:rsidP="00B331AE">
            <w:pPr>
              <w:numPr>
                <w:ilvl w:val="0"/>
                <w:numId w:val="9"/>
              </w:numPr>
              <w:spacing w:after="0" w:line="276" w:lineRule="auto"/>
              <w:contextualSpacing/>
              <w:jc w:val="both"/>
              <w:rPr>
                <w:rFonts w:eastAsia="Times New Roman" w:cs="Calibri"/>
                <w:color w:val="000000" w:themeColor="text1"/>
                <w:sz w:val="24"/>
                <w:szCs w:val="24"/>
              </w:rPr>
            </w:pPr>
            <w:r w:rsidRPr="00AC7317">
              <w:rPr>
                <w:rFonts w:eastAsia="Times New Roman" w:cs="Calibri"/>
                <w:color w:val="000000" w:themeColor="text1"/>
                <w:sz w:val="24"/>
                <w:szCs w:val="24"/>
              </w:rPr>
              <w:t>Si është gjendja në dhomat burimore etj...</w:t>
            </w:r>
          </w:p>
          <w:p w14:paraId="255B00B6" w14:textId="77777777" w:rsidR="00B331AE" w:rsidRPr="00AC7317" w:rsidRDefault="00B331AE" w:rsidP="00B331AE">
            <w:pPr>
              <w:spacing w:after="0" w:line="276" w:lineRule="auto"/>
              <w:jc w:val="both"/>
              <w:rPr>
                <w:rFonts w:eastAsia="Times New Roman" w:cs="Calibri"/>
                <w:color w:val="000000" w:themeColor="text1"/>
                <w:sz w:val="24"/>
                <w:szCs w:val="24"/>
              </w:rPr>
            </w:pPr>
            <w:r w:rsidRPr="00AC7317">
              <w:rPr>
                <w:rFonts w:eastAsia="Times New Roman" w:cs="Calibri"/>
                <w:color w:val="000000" w:themeColor="text1"/>
                <w:sz w:val="24"/>
                <w:szCs w:val="24"/>
              </w:rPr>
              <w:t>Pas diskutimit të këtyre pikave, së bashku me znj. Krasniqi, kemi vizituar dhomën Burimore në SHFMU ”Thimi Mitko”, ku aty e takuam edhe Ud. Drita Maliqi, nga mësimdhënësja Ferdeze Ruzhdiu, u njoftuam më për se afërti për sfidat të cilat po i ka, si dhe rreth nr. të nxënëseve të cilët janë duke vijuar në atë shkollë.</w:t>
            </w:r>
          </w:p>
          <w:p w14:paraId="2F3702F6" w14:textId="77777777" w:rsidR="00B331AE" w:rsidRPr="00AC7317" w:rsidRDefault="00B331AE" w:rsidP="00B331AE">
            <w:pPr>
              <w:spacing w:after="0" w:line="276" w:lineRule="auto"/>
              <w:jc w:val="both"/>
              <w:rPr>
                <w:rFonts w:eastAsia="Times New Roman" w:cs="Calibri"/>
                <w:color w:val="000000" w:themeColor="text1"/>
                <w:sz w:val="24"/>
                <w:szCs w:val="24"/>
              </w:rPr>
            </w:pPr>
            <w:r w:rsidRPr="00AC7317">
              <w:rPr>
                <w:rFonts w:eastAsia="Times New Roman" w:cs="Calibri"/>
                <w:color w:val="000000" w:themeColor="text1"/>
                <w:sz w:val="24"/>
                <w:szCs w:val="24"/>
              </w:rPr>
              <w:t>Vizitën e vazhduam edhe në SHFMU ‘Rexhep Elmazi’, ku aty u takuam me mësimdhënsen mbështetëse znj. Emine Latifi, dhe drejtorin e shkollës, z. Nevzat Nevzati, ku e pamë  për së afërti dhomën burimore, në të cilën dhomë është investuar nga UNICEF dhe USAID, ku janë dy shkolla të komunës sonë, të cilat kanë përfituar nga ky donacion.</w:t>
            </w:r>
          </w:p>
          <w:p w14:paraId="6C795DB9" w14:textId="77777777" w:rsidR="00B331AE" w:rsidRPr="00AC7317" w:rsidRDefault="00B331AE" w:rsidP="00B331AE">
            <w:pPr>
              <w:spacing w:after="0" w:line="276" w:lineRule="auto"/>
              <w:jc w:val="both"/>
              <w:rPr>
                <w:rFonts w:eastAsia="Times New Roman" w:cs="Calibri"/>
                <w:color w:val="000000" w:themeColor="text1"/>
                <w:sz w:val="24"/>
                <w:szCs w:val="24"/>
              </w:rPr>
            </w:pPr>
          </w:p>
          <w:p w14:paraId="070D718E" w14:textId="77777777" w:rsidR="00B331AE" w:rsidRPr="00AC7317" w:rsidRDefault="00B331AE" w:rsidP="00B331AE">
            <w:pPr>
              <w:spacing w:after="0" w:line="276" w:lineRule="auto"/>
              <w:jc w:val="both"/>
              <w:rPr>
                <w:rFonts w:eastAsia="Times New Roman" w:cs="Calibri"/>
                <w:color w:val="000000" w:themeColor="text1"/>
                <w:sz w:val="24"/>
                <w:szCs w:val="24"/>
              </w:rPr>
            </w:pPr>
            <w:r w:rsidRPr="00AC7317">
              <w:rPr>
                <w:rFonts w:eastAsia="Times New Roman" w:cs="Calibri"/>
                <w:color w:val="000000" w:themeColor="text1"/>
                <w:sz w:val="24"/>
                <w:szCs w:val="24"/>
              </w:rPr>
              <w:t>Gjatë kësaj periudhe janë mbledhur informatat për shkollat të cilat kanë nevojë për pjerrina, dhe i kemi dërguar në MASHTI.</w:t>
            </w:r>
          </w:p>
          <w:p w14:paraId="29CA0511" w14:textId="77777777" w:rsidR="00B331AE" w:rsidRPr="00AC7317" w:rsidRDefault="00B331AE" w:rsidP="00B331AE">
            <w:pPr>
              <w:spacing w:after="0" w:line="276" w:lineRule="auto"/>
              <w:jc w:val="both"/>
              <w:rPr>
                <w:rFonts w:eastAsia="Times New Roman" w:cs="Calibri"/>
                <w:b/>
                <w:sz w:val="24"/>
                <w:szCs w:val="24"/>
              </w:rPr>
            </w:pPr>
          </w:p>
        </w:tc>
      </w:tr>
      <w:tr w:rsidR="00B331AE" w:rsidRPr="00AC7317" w14:paraId="2636B790" w14:textId="77777777" w:rsidTr="004A1A99">
        <w:tblPrEx>
          <w:tblLook w:val="0000" w:firstRow="0" w:lastRow="0" w:firstColumn="0" w:lastColumn="0" w:noHBand="0" w:noVBand="0"/>
        </w:tblPrEx>
        <w:trPr>
          <w:gridAfter w:val="2"/>
          <w:wAfter w:w="1205" w:type="dxa"/>
          <w:trHeight w:val="328"/>
        </w:trPr>
        <w:tc>
          <w:tcPr>
            <w:tcW w:w="11160" w:type="dxa"/>
            <w:gridSpan w:val="17"/>
          </w:tcPr>
          <w:p w14:paraId="665825CF"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lastRenderedPageBreak/>
              <w:t>Sektori i financave</w:t>
            </w:r>
          </w:p>
          <w:p w14:paraId="5EAF5BCD"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xml:space="preserve">Raporti gjashtëmujor financiar i Drejtorisë Komunale të Arsimit për periudhën- Janar - Qershor 2024 </w:t>
            </w:r>
          </w:p>
          <w:p w14:paraId="0861AD01"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Financa, furnizim, kontabilitet dhe infrastrukturë. Shpenzimet gjashtëmujore për DKA dhe IEA-të</w:t>
            </w:r>
          </w:p>
        </w:tc>
      </w:tr>
      <w:tr w:rsidR="00B331AE" w:rsidRPr="00AC7317" w14:paraId="4F4EA8B7" w14:textId="77777777" w:rsidTr="004A1A99">
        <w:tblPrEx>
          <w:tblLook w:val="0000" w:firstRow="0" w:lastRow="0" w:firstColumn="0" w:lastColumn="0" w:noHBand="0" w:noVBand="0"/>
        </w:tblPrEx>
        <w:trPr>
          <w:gridAfter w:val="2"/>
          <w:wAfter w:w="1205" w:type="dxa"/>
          <w:trHeight w:val="328"/>
        </w:trPr>
        <w:tc>
          <w:tcPr>
            <w:tcW w:w="11160" w:type="dxa"/>
            <w:gridSpan w:val="17"/>
          </w:tcPr>
          <w:p w14:paraId="1C2CCBA2"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Përpunimi i statistikave nga lista e pagave të IEA me qëllim të konstatimit të gjendjes së numrit të mësimdhënësve, stafit administrativ dhe teknik si dhe shpenzimet buxhetore për periudhën një mujore.</w:t>
            </w:r>
          </w:p>
          <w:p w14:paraId="7D8CC1CA"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Pjesëmarrja në takime me stafin e DKA-së.</w:t>
            </w:r>
          </w:p>
          <w:p w14:paraId="1BF36E94"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Regjistrimi i lëndëve në programin e kontabilitetit, në kryerjen e punëve përmes administratës tatimore si dhe kryerjen e aktiviteteve tjera.</w:t>
            </w:r>
          </w:p>
          <w:p w14:paraId="64E5D18B"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Dërgimi i dokumenteve zyrtare tek përfaqësuesi i sindikatës në Gjilan.</w:t>
            </w:r>
          </w:p>
          <w:p w14:paraId="5FA4C106"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Furnizimi me dru për IEA-të.</w:t>
            </w:r>
          </w:p>
          <w:p w14:paraId="4E8DE2DD"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lastRenderedPageBreak/>
              <w:t xml:space="preserve">Konstatimi i gjendjes së normës mësimore për mësimdhënësit </w:t>
            </w:r>
          </w:p>
          <w:p w14:paraId="34451067"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Përgatitja e formularëve të rrjedhës së parasë sipas IEA-ve për vitin 2024.</w:t>
            </w:r>
          </w:p>
          <w:p w14:paraId="58930A45"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Përpunimi i raportit të përgjithshëm të lëndëve të kontabilitetit nga sistemi përkatës.</w:t>
            </w:r>
          </w:p>
          <w:p w14:paraId="1BFDE484"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Pranimi i formularëve të rrjedhës së parasë të plotësuar nga përfaqësuesit e IEA-ve.</w:t>
            </w:r>
          </w:p>
          <w:p w14:paraId="7634618F"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Plotësimi i formularëve të rrjedhës së parasë komuniteti serb për vitin 2024.</w:t>
            </w:r>
          </w:p>
          <w:p w14:paraId="528FA156"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Përpunimi i shënimeve statistikore lidhur me bursat e studentëve sipas gjinisë për vitin 2022-23.</w:t>
            </w:r>
          </w:p>
          <w:p w14:paraId="6B2D39C7"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Takim me përfaqësuesit e IEA-ve të komunitetit serb lidhur me kompletimin dhe nënshkrimin e formularëve të rrjedhës së parasë për vitin 2024.</w:t>
            </w:r>
          </w:p>
          <w:p w14:paraId="410E89D1"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Finalizimi i raportit financiar lidhur me lëndët të kontabilitetit për vitin 2023 në sektorin e financave DKA.</w:t>
            </w:r>
          </w:p>
          <w:p w14:paraId="65CA00F3"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Përkthimi i konkursit nga gjuha shqipe në gjuhën serbe.</w:t>
            </w:r>
          </w:p>
          <w:p w14:paraId="119344F2"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Përpunimi i planit të rrjedhës së parasë për Administratën e DKA-së.</w:t>
            </w:r>
          </w:p>
          <w:p w14:paraId="59C8A325"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Kompletimi i shënimeve në dokumentin-plani i prokurimit, për vitin- 2024.</w:t>
            </w:r>
          </w:p>
          <w:p w14:paraId="0127BB3B"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Përpunimi i formularëve të rrjedhës së parasë për vitin 2024 për administratën e arsimit.</w:t>
            </w:r>
          </w:p>
          <w:p w14:paraId="6C46726A"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Finalizimi i formularëve të rrjedhës së parasë sipas niveleve të arsimit viti 2024.</w:t>
            </w:r>
          </w:p>
          <w:p w14:paraId="65A03E40"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Dorëzimi i planeve të rrjedhës së parasë për vitin 2024 në Drejtorinë për Buxhet dhe Financa.</w:t>
            </w:r>
          </w:p>
          <w:p w14:paraId="4F80F84A"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Publikimi konkurseve për mësimdhënës, përmes sistemit hrmis në web faqen përkatëse.</w:t>
            </w:r>
          </w:p>
          <w:p w14:paraId="21C1FCF6"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Njoftimi i tutorëve për mësimin e komunitetit RAE në qendrën mësimore për nënshkrimin e kontratave.</w:t>
            </w:r>
          </w:p>
          <w:p w14:paraId="2A12272F"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Përpunimi i formularëve të rrjedhës së parasë për Tremujorin 1, viti 2024 sipas kategorive ekonomike mallra dhe komunali të IEA-ve .</w:t>
            </w:r>
          </w:p>
          <w:p w14:paraId="15760A4C"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Përgatitja e formularëve, fletë deponimi i nënshkrimeve të drejtorëve sipas IEA-ve.</w:t>
            </w:r>
          </w:p>
          <w:p w14:paraId="6C75BF60"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 xml:space="preserve">Llogaritja e shënimeve nga listat e pagave të vitit 2022 kontribute, tatime dhe paga bruto. </w:t>
            </w:r>
          </w:p>
          <w:p w14:paraId="7C3BC7CC"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Konstatimi i gjendjes së pagesave të kontributeve dhe tatimit për punonjës me kontratë në vepër.</w:t>
            </w:r>
          </w:p>
          <w:p w14:paraId="1C6CDC1E"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Furnizimi i IP lidhur me Unirefë, për vitin 2024.</w:t>
            </w:r>
          </w:p>
          <w:p w14:paraId="174519E2"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Rregullimi i çështjes së të hyrave për IP Agim Ramadani në Zhegër në kodin buxhetor.</w:t>
            </w:r>
          </w:p>
          <w:p w14:paraId="50FEA24E"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Pranimi i kërkesave për furnizim me material për zyre për nevojat e IEA-ve të komunitetit serb.</w:t>
            </w:r>
          </w:p>
          <w:p w14:paraId="53A574CF"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Regjistrimi i inventarit në administratën e DKA-se.</w:t>
            </w:r>
          </w:p>
          <w:p w14:paraId="0D7F0750"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Regjistrimi i stoqeve të materialeve furnizuese sipas IEA-ve.</w:t>
            </w:r>
          </w:p>
          <w:p w14:paraId="5D4840EE"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Përgatitja e formularëve për nënalokimin e mjeteve financiare TM1 për DKA-në.</w:t>
            </w:r>
          </w:p>
          <w:p w14:paraId="37EFE57E"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Dërgimi i formularit lidhur me shënimet e stafit për vitet 2023, 2022, 2021 tek z. Ilmi Limoni.</w:t>
            </w:r>
          </w:p>
          <w:p w14:paraId="0943F65B"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Përgatitja e formularëve për nënalokimin e mjeteve financiare nga kategoria- mallra dhe komunali TM1,TM2,TM3 dhe TM4 sipas IEA-ve.</w:t>
            </w:r>
          </w:p>
          <w:p w14:paraId="0F4EC3E6"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Pagesat e pagave për personat me kontratë në vepër.</w:t>
            </w:r>
          </w:p>
          <w:p w14:paraId="5BBE02EE"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lastRenderedPageBreak/>
              <w:t>Përpunimi i shënimeve statistikore lidhur me arsimimin e komuniteteve serbe dhe rome në komunën e Gjilanit.</w:t>
            </w:r>
          </w:p>
          <w:p w14:paraId="23833D07"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Përpunimi i raportit të suksesit sipas IEA-ve ku vijojnë mësimin nxënësit e komunitetit turk në nivel të DKA-së.</w:t>
            </w:r>
          </w:p>
          <w:p w14:paraId="7CC903D7"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Dorëzimi i raportit të suksesit për IEA-të mësimi në gjuhën turke tek shefi z. Nexhat Hajrullahu.</w:t>
            </w:r>
          </w:p>
          <w:p w14:paraId="46A54831"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Përpunimi i shënimeve nga lista e punëtorëve teknikë dhe rojeve të angazhuar përmes kompanisë ‘Tregu’.</w:t>
            </w:r>
          </w:p>
          <w:p w14:paraId="4DCF47A8"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Shërbime për palët nga komuniteti serb lidhur me dokumentet zyrtare.</w:t>
            </w:r>
          </w:p>
          <w:p w14:paraId="23FCD94A"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Dërgimi i dokumentit -plani kontabël për vitin 2024, tek zyrtarët financiarë në DKA.</w:t>
            </w:r>
          </w:p>
          <w:p w14:paraId="3628BCE2"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Bashkëpunimi me zyrën e OSBE-së, lidhur me çështjen e statistikave të nxënësve për komunitetin turk në komunën e Gjilanit.</w:t>
            </w:r>
          </w:p>
          <w:p w14:paraId="53E2EB23"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Përkthim për drejtorët e shkollave të komunitetit serb, serbisht – shqip dhe anasjelltas, lidhur me çështjen e rregullimit të pagesës për përvojën e punës.</w:t>
            </w:r>
          </w:p>
          <w:p w14:paraId="43639108"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 xml:space="preserve">Konsultime lidhur me çështjen e pagesës së transportit të nxënësve. </w:t>
            </w:r>
          </w:p>
          <w:p w14:paraId="5DBFA849"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Përgatitja e kërkesave për regjistrim në sistem për përfitues të bursave të fondit të ekselencës.</w:t>
            </w:r>
          </w:p>
          <w:p w14:paraId="1CA7E432"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Takim me palët nga komuniteti serb, lidhur me çështjen e rregullimit të normës mësimore.</w:t>
            </w:r>
          </w:p>
          <w:p w14:paraId="6FEA0650"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Përgatitja e lëndëve për pagesat e përfitueseve të bursave.</w:t>
            </w:r>
          </w:p>
          <w:p w14:paraId="00011517"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Dërgimi i dokumentit- udhëzuesi i planit kontabël, tek përfaqësuesit e IEA-ve.</w:t>
            </w:r>
          </w:p>
          <w:p w14:paraId="4492C7BB"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Angazhime për çështjen e mbulimit të orëve mësimore për mësimdhënësit e komunitetit turk.</w:t>
            </w:r>
          </w:p>
          <w:p w14:paraId="4E052980"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Finalizimi i formularit për regjistrimin e aktiviteteve të sektorit të financave dhe furnizimit për vitin kalendarik 2024.</w:t>
            </w:r>
          </w:p>
          <w:p w14:paraId="3715EFAA"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Përgatitja e formularit të kontabilitetit për vitin 2024 dhe dërgimi tek përfaqësuesit e IEA-ve.</w:t>
            </w:r>
          </w:p>
          <w:p w14:paraId="5F981044"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Përgatitja e formularit për shpalljen e tenderit lidhur me llojet e printerëve dhe fotokopjeve për një vit.</w:t>
            </w:r>
          </w:p>
          <w:p w14:paraId="67B4F3CA"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Përpunimi i formularit me shënimet për monitorimin e shpenzimit të pagave sipas IEA-ve.</w:t>
            </w:r>
          </w:p>
          <w:p w14:paraId="23F98C96"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Sqarime për sekretarët e shkollave lidhur me procedurat e mbajtjes së programit të kontabilitetit për regjistrimin lëndëve.</w:t>
            </w:r>
          </w:p>
          <w:p w14:paraId="3793282A"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Sigurimi i dokumentacionit për pagesën e lëndës për punët e kryera përmes projektit të efiqiencës.</w:t>
            </w:r>
          </w:p>
          <w:p w14:paraId="2378ACA6"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Përgatitja e dokumentacionit për ekzekutimin e pagesave sipas marrëveshjes me FKEE për kryerjen e punimeve në shkollat Mehmet Isai dhe Rexhep Elmazi.</w:t>
            </w:r>
          </w:p>
          <w:p w14:paraId="67842A87"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Përpunimi i raportit të suksesit në nivel DKA dhe dërgimi tek shefi z. Nexhat Hajrullahu.</w:t>
            </w:r>
          </w:p>
          <w:p w14:paraId="54606F28"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Përpunimi i shënimeve për ndarjen e mjeteve financiare nga burimi të hyrat e komunës sipas IEA-ve.</w:t>
            </w:r>
          </w:p>
          <w:p w14:paraId="129543E0"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Pranimi i raportit financiar janar 2024 nga drejtoria për buxhet dhe financa.</w:t>
            </w:r>
          </w:p>
          <w:p w14:paraId="0359A2E6"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Dërgimi i lëndës për pagesat e bursave viti 2023 sipas kërkesës së auditorit gjeneral.</w:t>
            </w:r>
          </w:p>
          <w:p w14:paraId="20CAFFB6"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lastRenderedPageBreak/>
              <w:t>Dërgimi i dëshmive sipas kërkesës tek auditori gjeneral.</w:t>
            </w:r>
          </w:p>
          <w:p w14:paraId="26C0BEC3"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Përpunimi i shënimeve statistikore nga lista e pagave janar 2024 me qëllim të konstatimit të gjendjes së stafit arsimor të cilët pensionohen brenda viteve 2024 dhe 2025.</w:t>
            </w:r>
          </w:p>
          <w:p w14:paraId="4B6309EB"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Bashkëpunimi me auditorin gjeneral për dorëzimin e dëshmive për vijueshmërinë në punë për stafin e disa IEA-ve në komunën tonë.</w:t>
            </w:r>
          </w:p>
          <w:p w14:paraId="3180565C"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Përgatitja e listave të stafit të IEA-ve të komunitetit serb sipas kërkesës së zyrtarit policor nga Gjilani.</w:t>
            </w:r>
          </w:p>
          <w:p w14:paraId="237DE708"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Dorëzimi i lëndëve të kontabilitetit në Drejtorinë për buxhet dhe financa.</w:t>
            </w:r>
          </w:p>
          <w:p w14:paraId="3014EF0E"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Bashkëpunimi me OJQ “Vorae” znj. Fortesa Shasivari lidhur me çështjen e braktisjes së mësimit nga nxënësit e komunitetit Rae në komunën e Gjilanit.</w:t>
            </w:r>
          </w:p>
          <w:p w14:paraId="2E23BB10"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Bashkëpunimi me Zyrën e OSBE-së në Gjilan z. Lutfi Hoxha lidhur me çështjen e pjesëmarrjes në trajnim për 2 mësimdhënës të komunitetit turk.</w:t>
            </w:r>
          </w:p>
          <w:p w14:paraId="2BCC1986"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Bashkëpunimi me Drejtorinë për buxhet dhe financa znj. Mimoza Zymberi Latifaj për dorëzimin e formularit me shënimet për planifikimin e të hyrave në sektorin e arsimit në komunën e Gjilanit.</w:t>
            </w:r>
          </w:p>
          <w:p w14:paraId="4FFBF2CF"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Bashkëpunimi me kompaninë Tregu z. Lulzim Xhymshiti lidhur me çështjen e pagave të punëtorëve teknik.</w:t>
            </w:r>
          </w:p>
          <w:p w14:paraId="0F9ED3D5"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Pranimi i dokumentit zyrtar nga znj. Arjeta, Drejtoria për shërbime publike lidhur me çështjen e projekteve për terrene sportive në komunën e Gjilanit.</w:t>
            </w:r>
          </w:p>
          <w:p w14:paraId="5B3143AE"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Përpunimi i formularit me gjendjen e stafit arsimor sipas listës së pagave të muajit shkurt 2024.</w:t>
            </w:r>
          </w:p>
          <w:p w14:paraId="0BFE57FC"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Vizitë te njësia e personelit në nivel komune për dorëzimin e vlerësimit të zyrtarëve të DKA-së.</w:t>
            </w:r>
          </w:p>
          <w:p w14:paraId="378215FF"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Kontrollimi i listës së punëtorëve teknikë, të angazhuar përmes kompanisë Tregu krahasimi i shënimeve me listat e dërguara nga drejtorët e IEA-ve.</w:t>
            </w:r>
          </w:p>
          <w:p w14:paraId="14929B00"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Takim me drejtorin e shkollës Vuk Karagjiq në Shillovë, lidhur me çështjen e zëvendësimit të stafit arsimor të cilët janë pensionuar.</w:t>
            </w:r>
          </w:p>
          <w:p w14:paraId="57510DCA"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Konsultime me ZKF znj. Mimoza Zymberi Latifaj lidhur me çështjen e sigurimit të mjeteve për pagesat e bursave të studentëve.</w:t>
            </w:r>
          </w:p>
          <w:p w14:paraId="5B8AE076"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Dërgimi i dokumentit nga MASHTI - Njoftim mbi Politikën për mbrojtjen e fëmijës tek zyrtarët e IEA-ve me mësim në gjuhën turke.</w:t>
            </w:r>
          </w:p>
          <w:p w14:paraId="79D20626"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Dërgimi i dokumentit nga MASHTI - Njoftim mbi Politikën për mbrojtjen e fëmijës tek zyrtarët e IEA-ve me mësim në gjuhën serbe.</w:t>
            </w:r>
          </w:p>
          <w:p w14:paraId="0942E69B"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Vizitë nga auditorët gjeneralë në DKA me qëllim të kontrollimit të disa lëndëve të kryera.</w:t>
            </w:r>
          </w:p>
          <w:p w14:paraId="66957317"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Përgatitja e formularëve statistikorë lidhur me shënimet e stafit sipas komuniteteve dhe gjinisë, janar 2024 si dhe formulari i stafit për muajin 2024 dhe dërgimi tek z. Ardian Foniqi.</w:t>
            </w:r>
          </w:p>
          <w:p w14:paraId="0E6D2EB2"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lastRenderedPageBreak/>
              <w:t>Kontaktimi me drejtorin e shkollës Sveti Sava Ponesh- z. Bojan Stanojkovic lidhur me punimet për riparimin e sistemit të ngrohjes që janë duke u kryer në shkollën e cekur.</w:t>
            </w:r>
          </w:p>
          <w:p w14:paraId="0DA52760"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Dërgimi i listës me shënimet statistikore për stafin e IEA-ve sipas kërkesës të znj. Lindita Salihu dhe përpunimi i formularit.</w:t>
            </w:r>
          </w:p>
          <w:p w14:paraId="13E45702"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Dërgimi i dokumentit zyrtar lidhur me shpenzimet buxhetore, sipas niveleve të arsimit dhe kategorive ekonomike për vitet 2008 – 2022 nga znj. Altina Kamberaj.</w:t>
            </w:r>
          </w:p>
          <w:p w14:paraId="39EAA5FE"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Konsultime me palët nga komuniteti serb, lidhur me çështjen e shpalljes së konkursit për psikologë, përkthim shqip – serbisht dhe anasjelltas.</w:t>
            </w:r>
          </w:p>
          <w:p w14:paraId="79EED8F0"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Dërgimi i raportit për projektet e Caritas, të realizuara në Gjilan tek auditorët, nga përfaqësuesi i organizatës Caritas z. Albert Bakalli.</w:t>
            </w:r>
          </w:p>
          <w:p w14:paraId="5B055CF5"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Plotësimi i dokumentit zyrtar lidhur me shënimet e kërkuara nga Caritas, projekti Take, skanimi i dokumentit të protokolluar dhe dërgimi tek personat kompetent (auditorët dhe përfaqësuesit e Caritas).</w:t>
            </w:r>
          </w:p>
          <w:p w14:paraId="77CC00E3"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Kompletimi i formularit lidhur me data bazën e stafit të IEA-ve dhe plotësimi i shënimeve statistikore.</w:t>
            </w:r>
          </w:p>
          <w:p w14:paraId="684AF528"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Takim me menaxherin e kontratës së kompanisë Tregu z. Arsim Zeqiri lidhur me çështjen e raportimit të zyrtarëve të IEA-ve për punën e kryer nga punonjësit e angazhuar përmes kompanisë Tregu.</w:t>
            </w:r>
          </w:p>
          <w:p w14:paraId="1EABE091"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Kontrollimi i lëndëve në programin e kontabilitetit verifikimi i pagesave të lëndëve ndaj operatorit HIB petroll.</w:t>
            </w:r>
          </w:p>
          <w:p w14:paraId="42D2D6C5"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Pjesëmarrja në aktivitetin te qendra për mësim të komunitetit RAE me përfaqësuesit nga zyra e OSBE-së në Gjilan së bashku me z. Fitim Redenica dhe z. Fetah Jerliu.</w:t>
            </w:r>
          </w:p>
          <w:p w14:paraId="2D8610F8"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Plotësimi i formularit nga Thesari me shënimet për përvojën e punës së nëpunësve të arsimit sipas IEA-ve.</w:t>
            </w:r>
          </w:p>
          <w:p w14:paraId="0B45C5ED"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Përgatitja e formularëve së bashku me pagesën e obligimit ndaj operatorëve.</w:t>
            </w:r>
          </w:p>
          <w:p w14:paraId="0EC6C1AF"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Përgatitja e formularëve për regjistrimin e përvojës së punës për punonjësit e IEA-ve të komunitetit serb.</w:t>
            </w:r>
          </w:p>
          <w:p w14:paraId="7A010CF8"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Takim me drejtorë e IEA-ve të komunitetit serb lidhur me çështjen e plotësimit të shënimeve për përvojën e punës të kërkuar nga Thesari i Republikës së Kosovës.</w:t>
            </w:r>
          </w:p>
          <w:p w14:paraId="155B815B"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Pranimi i dokumentacionit për pagesën e obligimeve ndaj shoqatës SHPIK.</w:t>
            </w:r>
          </w:p>
          <w:p w14:paraId="727E2BE4"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Përgatitja dhe shtypja e formularëve për pagesat e kontributeve dhe tatimeve për punëtorët me kontratë në vepër.</w:t>
            </w:r>
          </w:p>
          <w:p w14:paraId="6D66ADA1"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Realizimi i çështjes së pagesës për shërbimeve të internetit për disa IEA.</w:t>
            </w:r>
          </w:p>
          <w:p w14:paraId="171FF798"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Dërgimi i dëshmive për lëndët e paguara ndaj operatorit HIB Petrol nga shkollat M.I. Gjilani dhe Marin Barleti, tek znj. Mimoza Zymberi Latfiaj.</w:t>
            </w:r>
          </w:p>
          <w:p w14:paraId="406A50AB"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Pranimi i e-mailit zyrtar nga njësia e policisë në Gjilan lidhur me organizimin e aktivitetit vizitë në qendrën e KFOR-it turk në Prizren me pjesëmarrje të nxënësve të komuniteteve të SHFMU-ve për kl. 7 dhe 8.</w:t>
            </w:r>
          </w:p>
          <w:p w14:paraId="49A590C7"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lastRenderedPageBreak/>
              <w:t>Takim me ambasadorin e Republikës së Turqisë në SHFMU ‘Nazim Hikmet’ lidhur me çështjet arsimore në mësimin në gjuhën turke.</w:t>
            </w:r>
          </w:p>
          <w:p w14:paraId="6FB00845"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Takim me ambasadorin e Republikës së Turqisë në Gjilan lidhur me çështjet e arsimit në gjuhën turke.</w:t>
            </w:r>
          </w:p>
          <w:p w14:paraId="4F3A2112"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Takim me auditoren e brendshme, znj. Ajninur Sherifi lidhur me auditimin që ka realizuar në Drejtorinë e Arsimit.</w:t>
            </w:r>
          </w:p>
          <w:p w14:paraId="04139FDC"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Realizimi i vizitave në institucionet edukativo arsimore së bashku me anëtarët z. Fetah Jerliu dhe z. Arsim Zeqiri me qëllim të verifikimit të punonjësve të angazhuar përmes kompanisë ‘Tregu’.</w:t>
            </w:r>
          </w:p>
          <w:p w14:paraId="7FE8791C"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Bashkëpunimi me përfaqësuesen nga qendra e kompetencës në Prizren znj. Edona Tortulla, lidhur me çështjen e realizimit të arsimimit për qendrën e kompetencës.</w:t>
            </w:r>
          </w:p>
          <w:p w14:paraId="147B1E3C"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Bashkëpunimi me drejtorin e arkivit regjional në Gjilan z. Nazmi Mujaj për realizimin e aktiviteteve.</w:t>
            </w:r>
          </w:p>
          <w:p w14:paraId="5243AF66"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Përpunimi i formularëve për projekt propozimin e buxhetit për IEA-të e për vitin 2025.</w:t>
            </w:r>
          </w:p>
          <w:p w14:paraId="09ACC076"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Përpunimi i formularëve për projekt propozimin e buxhetit për IEA-të e komunitetit serb për vitin 2025.</w:t>
            </w:r>
          </w:p>
          <w:p w14:paraId="436031A1"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Kontrollimi i raporteve të suksesit, viti shkollor 2023-24 për paralelet me mësim në gjuhën turke dhe përpunimi i raportit të suksesit në nivel të DKA-së.</w:t>
            </w:r>
          </w:p>
          <w:p w14:paraId="5C5CC142" w14:textId="77777777" w:rsidR="00B331AE" w:rsidRPr="00AC7317" w:rsidRDefault="00B331AE" w:rsidP="00391A68">
            <w:pPr>
              <w:numPr>
                <w:ilvl w:val="0"/>
                <w:numId w:val="64"/>
              </w:numPr>
              <w:spacing w:after="0" w:line="240" w:lineRule="auto"/>
              <w:contextualSpacing/>
              <w:rPr>
                <w:rFonts w:eastAsia="Times New Roman" w:cs="Calibri"/>
                <w:i/>
                <w:sz w:val="24"/>
                <w:szCs w:val="24"/>
              </w:rPr>
            </w:pPr>
            <w:r w:rsidRPr="00AC7317">
              <w:rPr>
                <w:rFonts w:eastAsia="Times New Roman" w:cs="Calibri"/>
                <w:sz w:val="24"/>
                <w:szCs w:val="24"/>
              </w:rPr>
              <w:t>Përgatitja e dokumenteve të kërkuara nga auditorja e brendshme, znj. Ajninur Sherifi.</w:t>
            </w:r>
          </w:p>
          <w:p w14:paraId="6D6EDDA9"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Pranimi dhe kontrollimi i 910 lëndëve të kontabilitetit të kryera nga IEA-të</w:t>
            </w:r>
          </w:p>
          <w:p w14:paraId="513A90AF"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Regjistrimi i 910 lëndëve të kryera në programin e kontabilitetit për vitin 2024.</w:t>
            </w:r>
          </w:p>
          <w:p w14:paraId="4ECD5FD1"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Regjistrimi i lëndës së pagave në programin e kontabilitetit.</w:t>
            </w:r>
          </w:p>
          <w:p w14:paraId="37E1B163"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Dërgimi i lëndëve të kontabilitetit për pagesa në Drejtorinë për Buxhet dhe Financa.</w:t>
            </w:r>
          </w:p>
          <w:p w14:paraId="685F0259"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Dërgimi i lëndëve të ndryshme në Zyrën për shërbime për qytetarë, si dhe pranimi i lëndëve nga zyra në fjalë.</w:t>
            </w:r>
          </w:p>
          <w:p w14:paraId="1FE9F2F1"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Pranimi i lëndëve të kontabilitetit nga Drejtoria për Buxhet dhe Financa.</w:t>
            </w:r>
          </w:p>
          <w:p w14:paraId="6D19BC86"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 xml:space="preserve">Monitorimi në SHML ”Zenel Hajdini” lidhur me punimet e nyjeve sanitare të pa përfunduara. </w:t>
            </w:r>
          </w:p>
          <w:p w14:paraId="0F624AA2"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Vizita në Ҫerdhen ‘Ardhmëria 2’, pas përfundimit të punimeve.</w:t>
            </w:r>
          </w:p>
          <w:p w14:paraId="48D5D655" w14:textId="77777777" w:rsidR="00B331AE" w:rsidRPr="00AC7317" w:rsidRDefault="005374AF"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Vizita në Ҫerdhe</w:t>
            </w:r>
            <w:r w:rsidR="00B331AE" w:rsidRPr="00AC7317">
              <w:rPr>
                <w:rFonts w:eastAsia="Times New Roman" w:cs="Calibri"/>
                <w:sz w:val="24"/>
                <w:szCs w:val="24"/>
              </w:rPr>
              <w:t>n në Miresh, lidhur me punët finale brenda në objekt.</w:t>
            </w:r>
          </w:p>
          <w:p w14:paraId="4E8C5E88"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Njoftime për shkollat për pajisjen me aparate për fikjen e zjarrit.</w:t>
            </w:r>
          </w:p>
          <w:p w14:paraId="7A137792"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 xml:space="preserve">Marrja e kopjeve të planit në kadastër, fletat poseduese të disa parcelave me rekomandimin tuaj për ndërtimin e </w:t>
            </w:r>
            <w:r w:rsidR="005374AF" w:rsidRPr="00AC7317">
              <w:rPr>
                <w:rFonts w:eastAsia="Times New Roman" w:cs="Calibri"/>
                <w:sz w:val="24"/>
                <w:szCs w:val="24"/>
              </w:rPr>
              <w:t>Çerdheve</w:t>
            </w:r>
            <w:r w:rsidRPr="00AC7317">
              <w:rPr>
                <w:rFonts w:eastAsia="Times New Roman" w:cs="Calibri"/>
                <w:sz w:val="24"/>
                <w:szCs w:val="24"/>
              </w:rPr>
              <w:t>.</w:t>
            </w:r>
          </w:p>
          <w:p w14:paraId="57DF1905"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Vizita në SHFMU ”Dëshmorët e Kombit”, SHFMU ”Ibrahim Uruqi’ për analizë lidhur me gjendjen fizike të objekteve për vlerësim nga afër.</w:t>
            </w:r>
          </w:p>
          <w:p w14:paraId="24CFADC2"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Marrja e projekteve për çerdhe në MASHTI.</w:t>
            </w:r>
          </w:p>
          <w:p w14:paraId="4E49B641"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lastRenderedPageBreak/>
              <w:t>Vizita në SHFMU ”Skënderbeu” për renovimin e sallës së ed. fizike, po ashtu dhe në shkollën amë në fshatin Kmetoc, për renovimin e shkollës.</w:t>
            </w:r>
          </w:p>
          <w:p w14:paraId="7CE1C017"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Vizita në SHFMU ”Rexhep Elmazi” lidhur me riparimin e kulmit në sallën e ed. Fizike, që mos të evitohet dëmtimi në dyshemenë e sallës. Kërkesa e menaxhmentit është të bëhet mbindërtim në objekt, për laboratorët, si nevojë që shkolla ka për investime.</w:t>
            </w:r>
          </w:p>
          <w:p w14:paraId="7B932272"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 xml:space="preserve">Vizita në SHFMU ”Nazim Hikmet”, si kërkesë e menaxhmentit që të bëhet renovim i shkollës, gëlqerosja e klasave, ndërrimin e dritareve, ndërrimi i dyerve, ndërrimi i instalimeve elektrike. </w:t>
            </w:r>
          </w:p>
          <w:p w14:paraId="569D656D"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Shkollat të cilat i kemi dorëzuar për investime kapitale në MASHTI, (gjithsej 14 shkolla).</w:t>
            </w:r>
          </w:p>
          <w:p w14:paraId="6F48E3BB"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Kompletimi me dokumentacion të nevojshëm, për çerdhet në Livadhet e Arapit dhe Dheu i Bardhë (Gllama).</w:t>
            </w:r>
          </w:p>
          <w:p w14:paraId="5A5574AB"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Vizita në SHFMU ”Vatra e Diturisë”, rregullimi i dyshemesë në hyrje të shkollës .</w:t>
            </w:r>
          </w:p>
          <w:p w14:paraId="1B69A827"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Vizita në SHFMU ”Sadulla Brestovci”, nevoja për investim në plafonin tek nyjat sanitare të dëmtuara, për shkak të rrjetit të ujësjellësit dhe gypave të kanalizimit të dëmtuar, po ashtu dhe gëlqerosja brenda në shkollë.</w:t>
            </w:r>
          </w:p>
          <w:p w14:paraId="3F64A673"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Takim me komisionin për vlerësim të shkollave, SHFMU ”Dëshmoret e Kombit” dhe SHFMU ”Ibrahim Uruqi”</w:t>
            </w:r>
          </w:p>
          <w:p w14:paraId="13527228" w14:textId="77777777" w:rsidR="00B331AE" w:rsidRPr="00AC7317" w:rsidRDefault="00B331AE" w:rsidP="00391A68">
            <w:pPr>
              <w:numPr>
                <w:ilvl w:val="0"/>
                <w:numId w:val="64"/>
              </w:numPr>
              <w:spacing w:after="0" w:line="240" w:lineRule="auto"/>
              <w:contextualSpacing/>
              <w:rPr>
                <w:rFonts w:eastAsia="Times New Roman" w:cs="Calibri"/>
                <w:sz w:val="24"/>
                <w:szCs w:val="24"/>
              </w:rPr>
            </w:pPr>
            <w:r w:rsidRPr="00AC7317">
              <w:rPr>
                <w:rFonts w:eastAsia="Times New Roman" w:cs="Calibri"/>
                <w:sz w:val="24"/>
                <w:szCs w:val="24"/>
              </w:rPr>
              <w:t>Dorëzimi i raporteve të vlerësuara në mënyrë elektronike dhe fizike tek zyra e Kryetarit.</w:t>
            </w:r>
          </w:p>
          <w:p w14:paraId="5CF21CFB" w14:textId="77777777" w:rsidR="00B331AE" w:rsidRPr="00AC7317" w:rsidRDefault="00B331AE" w:rsidP="00391A68">
            <w:pPr>
              <w:numPr>
                <w:ilvl w:val="0"/>
                <w:numId w:val="64"/>
              </w:numPr>
              <w:spacing w:after="0" w:line="240" w:lineRule="auto"/>
              <w:rPr>
                <w:rFonts w:eastAsia="Times New Roman" w:cs="Calibri"/>
                <w:i/>
                <w:sz w:val="24"/>
                <w:szCs w:val="24"/>
              </w:rPr>
            </w:pPr>
            <w:r w:rsidRPr="00AC7317">
              <w:rPr>
                <w:rFonts w:eastAsia="Times New Roman" w:cs="Calibri"/>
                <w:sz w:val="24"/>
                <w:szCs w:val="24"/>
              </w:rPr>
              <w:t xml:space="preserve">Në bashkëpunim me zyrtarët e lejeve të ndërtimit është përcaktuar projekti i cili duhet të kompletohet të dorëzohet në drejtorinë e Urbanizmit (projekt që i plotëson kushtet e </w:t>
            </w:r>
            <w:r w:rsidR="005374AF" w:rsidRPr="00AC7317">
              <w:rPr>
                <w:rFonts w:eastAsia="Times New Roman" w:cs="Calibri"/>
                <w:sz w:val="24"/>
                <w:szCs w:val="24"/>
              </w:rPr>
              <w:t>lejes</w:t>
            </w:r>
            <w:r w:rsidRPr="00AC7317">
              <w:rPr>
                <w:rFonts w:eastAsia="Times New Roman" w:cs="Calibri"/>
                <w:sz w:val="24"/>
                <w:szCs w:val="24"/>
              </w:rPr>
              <w:t xml:space="preserve"> së ndërtimit).</w:t>
            </w:r>
          </w:p>
        </w:tc>
      </w:tr>
      <w:tr w:rsidR="00B331AE" w:rsidRPr="00AC7317" w14:paraId="752F9C63" w14:textId="77777777" w:rsidTr="004A1A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6029" w:type="dxa"/>
            <w:gridSpan w:val="8"/>
            <w:tcBorders>
              <w:top w:val="nil"/>
              <w:left w:val="nil"/>
              <w:bottom w:val="nil"/>
              <w:right w:val="nil"/>
            </w:tcBorders>
            <w:noWrap/>
            <w:vAlign w:val="bottom"/>
            <w:hideMark/>
          </w:tcPr>
          <w:p w14:paraId="17AB6507" w14:textId="77777777" w:rsidR="00B331AE" w:rsidRPr="00AC7317" w:rsidRDefault="00B331AE" w:rsidP="00B331AE">
            <w:pPr>
              <w:spacing w:after="0" w:line="240" w:lineRule="auto"/>
              <w:rPr>
                <w:rFonts w:eastAsia="Times New Roman" w:cs="Calibri"/>
                <w:color w:val="000000"/>
                <w:sz w:val="24"/>
                <w:szCs w:val="24"/>
              </w:rPr>
            </w:pPr>
          </w:p>
          <w:p w14:paraId="254F6A47" w14:textId="77777777" w:rsidR="00B331AE" w:rsidRPr="00AC7317" w:rsidRDefault="00B331AE" w:rsidP="00B331AE">
            <w:pPr>
              <w:spacing w:after="0" w:line="240" w:lineRule="auto"/>
              <w:rPr>
                <w:rFonts w:eastAsia="Times New Roman" w:cs="Calibri"/>
                <w:color w:val="000000"/>
                <w:sz w:val="24"/>
                <w:szCs w:val="24"/>
              </w:rPr>
            </w:pPr>
          </w:p>
          <w:p w14:paraId="72ACEA20" w14:textId="77777777" w:rsidR="00B331AE" w:rsidRPr="00AC7317" w:rsidRDefault="00B331AE" w:rsidP="00B331AE">
            <w:pPr>
              <w:spacing w:after="0" w:line="240" w:lineRule="auto"/>
              <w:rPr>
                <w:rFonts w:eastAsia="Times New Roman" w:cs="Calibri"/>
                <w:color w:val="000000"/>
                <w:sz w:val="24"/>
                <w:szCs w:val="24"/>
              </w:rPr>
            </w:pPr>
          </w:p>
          <w:p w14:paraId="6E9EC0A3" w14:textId="77777777" w:rsidR="00B331AE" w:rsidRPr="00AC7317" w:rsidRDefault="00B331AE" w:rsidP="00B331AE">
            <w:pPr>
              <w:spacing w:after="0" w:line="240" w:lineRule="auto"/>
              <w:rPr>
                <w:rFonts w:eastAsia="Times New Roman" w:cs="Calibri"/>
                <w:color w:val="000000"/>
                <w:sz w:val="24"/>
                <w:szCs w:val="24"/>
              </w:rPr>
            </w:pPr>
          </w:p>
          <w:p w14:paraId="5B512686" w14:textId="4D737904" w:rsidR="00B331AE" w:rsidRDefault="00B331AE" w:rsidP="00B331AE">
            <w:pPr>
              <w:spacing w:after="0" w:line="240" w:lineRule="auto"/>
              <w:rPr>
                <w:rFonts w:eastAsia="Times New Roman" w:cs="Calibri"/>
                <w:color w:val="000000"/>
                <w:sz w:val="24"/>
                <w:szCs w:val="24"/>
              </w:rPr>
            </w:pPr>
          </w:p>
          <w:p w14:paraId="61F67BFF" w14:textId="7CFB493A" w:rsidR="00353D5A" w:rsidRDefault="00353D5A" w:rsidP="00B331AE">
            <w:pPr>
              <w:spacing w:after="0" w:line="240" w:lineRule="auto"/>
              <w:rPr>
                <w:rFonts w:eastAsia="Times New Roman" w:cs="Calibri"/>
                <w:color w:val="000000"/>
                <w:sz w:val="24"/>
                <w:szCs w:val="24"/>
              </w:rPr>
            </w:pPr>
          </w:p>
          <w:p w14:paraId="4F3526E9" w14:textId="2658133D" w:rsidR="00353D5A" w:rsidRDefault="00353D5A" w:rsidP="00B331AE">
            <w:pPr>
              <w:spacing w:after="0" w:line="240" w:lineRule="auto"/>
              <w:rPr>
                <w:rFonts w:eastAsia="Times New Roman" w:cs="Calibri"/>
                <w:color w:val="000000"/>
                <w:sz w:val="24"/>
                <w:szCs w:val="24"/>
              </w:rPr>
            </w:pPr>
          </w:p>
          <w:p w14:paraId="1BE6DB7C" w14:textId="5E2496A6" w:rsidR="00353D5A" w:rsidRDefault="00353D5A" w:rsidP="00B331AE">
            <w:pPr>
              <w:spacing w:after="0" w:line="240" w:lineRule="auto"/>
              <w:rPr>
                <w:rFonts w:eastAsia="Times New Roman" w:cs="Calibri"/>
                <w:color w:val="000000"/>
                <w:sz w:val="24"/>
                <w:szCs w:val="24"/>
              </w:rPr>
            </w:pPr>
          </w:p>
          <w:p w14:paraId="3CB43D8A" w14:textId="77426899" w:rsidR="00353D5A" w:rsidRDefault="00353D5A" w:rsidP="00B331AE">
            <w:pPr>
              <w:spacing w:after="0" w:line="240" w:lineRule="auto"/>
              <w:rPr>
                <w:rFonts w:eastAsia="Times New Roman" w:cs="Calibri"/>
                <w:color w:val="000000"/>
                <w:sz w:val="24"/>
                <w:szCs w:val="24"/>
              </w:rPr>
            </w:pPr>
          </w:p>
          <w:p w14:paraId="49B3B0FD" w14:textId="77777777" w:rsidR="00353D5A" w:rsidRPr="00AC7317" w:rsidRDefault="00353D5A" w:rsidP="00B331AE">
            <w:pPr>
              <w:spacing w:after="0" w:line="240" w:lineRule="auto"/>
              <w:rPr>
                <w:rFonts w:eastAsia="Times New Roman" w:cs="Calibri"/>
                <w:color w:val="000000"/>
                <w:sz w:val="24"/>
                <w:szCs w:val="24"/>
              </w:rPr>
            </w:pPr>
          </w:p>
          <w:p w14:paraId="533FBF84" w14:textId="77777777" w:rsidR="00B331AE" w:rsidRPr="00AC7317" w:rsidRDefault="00B331AE" w:rsidP="00B331AE">
            <w:pPr>
              <w:spacing w:after="0" w:line="240" w:lineRule="auto"/>
              <w:rPr>
                <w:rFonts w:eastAsia="Times New Roman" w:cs="Calibri"/>
                <w:color w:val="000000"/>
                <w:sz w:val="24"/>
                <w:szCs w:val="24"/>
              </w:rPr>
            </w:pPr>
          </w:p>
          <w:p w14:paraId="4FA306D1" w14:textId="77777777" w:rsidR="00B331AE" w:rsidRPr="00AC7317" w:rsidRDefault="00B331AE" w:rsidP="00B331AE">
            <w:pPr>
              <w:spacing w:after="0" w:line="240" w:lineRule="auto"/>
              <w:rPr>
                <w:rFonts w:eastAsia="Times New Roman" w:cs="Calibri"/>
                <w:color w:val="000000"/>
                <w:sz w:val="24"/>
                <w:szCs w:val="24"/>
              </w:rPr>
            </w:pPr>
          </w:p>
        </w:tc>
        <w:tc>
          <w:tcPr>
            <w:tcW w:w="3465" w:type="dxa"/>
            <w:gridSpan w:val="6"/>
            <w:tcBorders>
              <w:top w:val="nil"/>
              <w:left w:val="nil"/>
              <w:bottom w:val="nil"/>
              <w:right w:val="nil"/>
            </w:tcBorders>
            <w:noWrap/>
            <w:vAlign w:val="bottom"/>
            <w:hideMark/>
          </w:tcPr>
          <w:p w14:paraId="3C494DED" w14:textId="77777777" w:rsidR="00B331AE" w:rsidRPr="00AC7317" w:rsidRDefault="00B331AE" w:rsidP="00B331AE">
            <w:pPr>
              <w:spacing w:after="0" w:line="240" w:lineRule="auto"/>
              <w:rPr>
                <w:rFonts w:eastAsia="Times New Roman" w:cs="Calibri"/>
                <w:color w:val="000000"/>
                <w:sz w:val="24"/>
                <w:szCs w:val="24"/>
              </w:rPr>
            </w:pPr>
          </w:p>
        </w:tc>
        <w:tc>
          <w:tcPr>
            <w:tcW w:w="1531" w:type="dxa"/>
            <w:gridSpan w:val="2"/>
            <w:tcBorders>
              <w:top w:val="nil"/>
              <w:left w:val="nil"/>
              <w:bottom w:val="nil"/>
              <w:right w:val="nil"/>
            </w:tcBorders>
            <w:noWrap/>
            <w:vAlign w:val="bottom"/>
            <w:hideMark/>
          </w:tcPr>
          <w:p w14:paraId="633F5A4E" w14:textId="77777777" w:rsidR="00B331AE" w:rsidRPr="00AC7317" w:rsidRDefault="00B331AE" w:rsidP="00B331AE">
            <w:pPr>
              <w:spacing w:after="0" w:line="240" w:lineRule="auto"/>
              <w:rPr>
                <w:rFonts w:eastAsia="Times New Roman" w:cs="Calibri"/>
                <w:color w:val="000000"/>
                <w:sz w:val="24"/>
                <w:szCs w:val="24"/>
              </w:rPr>
            </w:pPr>
          </w:p>
        </w:tc>
        <w:tc>
          <w:tcPr>
            <w:tcW w:w="1340" w:type="dxa"/>
            <w:gridSpan w:val="3"/>
            <w:tcBorders>
              <w:top w:val="nil"/>
              <w:left w:val="nil"/>
              <w:bottom w:val="nil"/>
              <w:right w:val="nil"/>
            </w:tcBorders>
            <w:noWrap/>
            <w:vAlign w:val="bottom"/>
            <w:hideMark/>
          </w:tcPr>
          <w:p w14:paraId="1078610B" w14:textId="77777777" w:rsidR="00B331AE" w:rsidRPr="00AC7317" w:rsidRDefault="00B331AE" w:rsidP="00B331AE">
            <w:pPr>
              <w:spacing w:after="0" w:line="240" w:lineRule="auto"/>
              <w:rPr>
                <w:rFonts w:eastAsia="Times New Roman" w:cs="Calibri"/>
                <w:sz w:val="24"/>
                <w:szCs w:val="24"/>
              </w:rPr>
            </w:pPr>
          </w:p>
        </w:tc>
      </w:tr>
      <w:tr w:rsidR="00B331AE" w:rsidRPr="00AC7317" w14:paraId="3EBF28B5" w14:textId="77777777" w:rsidTr="004A1A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4890" w:type="dxa"/>
            <w:gridSpan w:val="6"/>
            <w:tcBorders>
              <w:top w:val="nil"/>
              <w:left w:val="nil"/>
              <w:bottom w:val="nil"/>
              <w:right w:val="nil"/>
            </w:tcBorders>
            <w:noWrap/>
            <w:vAlign w:val="bottom"/>
            <w:hideMark/>
          </w:tcPr>
          <w:p w14:paraId="3E8F876A" w14:textId="77777777" w:rsidR="00B331AE" w:rsidRPr="00AC7317" w:rsidRDefault="00B331AE" w:rsidP="00B331AE">
            <w:pPr>
              <w:spacing w:after="0" w:line="240" w:lineRule="auto"/>
              <w:rPr>
                <w:rFonts w:eastAsia="Times New Roman" w:cs="Calibri"/>
                <w:color w:val="000000"/>
                <w:sz w:val="24"/>
                <w:szCs w:val="24"/>
              </w:rPr>
            </w:pPr>
          </w:p>
          <w:p w14:paraId="234AB451" w14:textId="77777777" w:rsidR="00B331AE" w:rsidRPr="00AC7317" w:rsidRDefault="00B331AE" w:rsidP="00B331AE">
            <w:pPr>
              <w:spacing w:after="0" w:line="240" w:lineRule="auto"/>
              <w:rPr>
                <w:rFonts w:eastAsia="Times New Roman" w:cs="Calibri"/>
                <w:b/>
                <w:color w:val="000000"/>
                <w:sz w:val="24"/>
                <w:szCs w:val="24"/>
              </w:rPr>
            </w:pPr>
            <w:r w:rsidRPr="00AC7317">
              <w:rPr>
                <w:rFonts w:eastAsia="Times New Roman" w:cs="Calibri"/>
                <w:b/>
                <w:color w:val="000000"/>
                <w:sz w:val="24"/>
                <w:szCs w:val="24"/>
              </w:rPr>
              <w:lastRenderedPageBreak/>
              <w:t>Raporti financiar</w:t>
            </w:r>
          </w:p>
        </w:tc>
        <w:tc>
          <w:tcPr>
            <w:tcW w:w="1139" w:type="dxa"/>
            <w:gridSpan w:val="2"/>
            <w:tcBorders>
              <w:top w:val="nil"/>
              <w:left w:val="nil"/>
              <w:bottom w:val="nil"/>
              <w:right w:val="nil"/>
            </w:tcBorders>
            <w:noWrap/>
            <w:vAlign w:val="bottom"/>
            <w:hideMark/>
          </w:tcPr>
          <w:p w14:paraId="03F453DB" w14:textId="77777777" w:rsidR="00B331AE" w:rsidRPr="00AC7317" w:rsidRDefault="00B331AE" w:rsidP="00B331AE">
            <w:pPr>
              <w:spacing w:after="0" w:line="240" w:lineRule="auto"/>
              <w:rPr>
                <w:rFonts w:eastAsia="Times New Roman" w:cs="Calibri"/>
                <w:color w:val="000000"/>
                <w:sz w:val="24"/>
                <w:szCs w:val="24"/>
              </w:rPr>
            </w:pPr>
          </w:p>
        </w:tc>
        <w:tc>
          <w:tcPr>
            <w:tcW w:w="1710" w:type="dxa"/>
            <w:gridSpan w:val="3"/>
            <w:tcBorders>
              <w:top w:val="nil"/>
              <w:left w:val="nil"/>
              <w:bottom w:val="nil"/>
              <w:right w:val="nil"/>
            </w:tcBorders>
            <w:noWrap/>
            <w:vAlign w:val="bottom"/>
            <w:hideMark/>
          </w:tcPr>
          <w:p w14:paraId="4F41B686" w14:textId="77777777" w:rsidR="00B331AE" w:rsidRPr="00AC7317" w:rsidRDefault="00B331AE" w:rsidP="00B331AE">
            <w:pPr>
              <w:spacing w:after="0" w:line="240" w:lineRule="auto"/>
              <w:rPr>
                <w:rFonts w:eastAsia="Times New Roman" w:cs="Calibri"/>
                <w:sz w:val="24"/>
                <w:szCs w:val="24"/>
              </w:rPr>
            </w:pPr>
          </w:p>
        </w:tc>
        <w:tc>
          <w:tcPr>
            <w:tcW w:w="1755" w:type="dxa"/>
            <w:gridSpan w:val="3"/>
            <w:tcBorders>
              <w:top w:val="nil"/>
              <w:left w:val="nil"/>
              <w:bottom w:val="nil"/>
              <w:right w:val="nil"/>
            </w:tcBorders>
            <w:noWrap/>
            <w:vAlign w:val="bottom"/>
            <w:hideMark/>
          </w:tcPr>
          <w:p w14:paraId="270414D6" w14:textId="77777777" w:rsidR="00B331AE" w:rsidRPr="00AC7317" w:rsidRDefault="00B331AE" w:rsidP="00B331AE">
            <w:pPr>
              <w:spacing w:after="0" w:line="240" w:lineRule="auto"/>
              <w:rPr>
                <w:rFonts w:eastAsia="Times New Roman" w:cs="Calibri"/>
                <w:sz w:val="24"/>
                <w:szCs w:val="24"/>
              </w:rPr>
            </w:pPr>
          </w:p>
        </w:tc>
        <w:tc>
          <w:tcPr>
            <w:tcW w:w="1531" w:type="dxa"/>
            <w:gridSpan w:val="2"/>
            <w:tcBorders>
              <w:top w:val="nil"/>
              <w:left w:val="nil"/>
              <w:bottom w:val="nil"/>
              <w:right w:val="nil"/>
            </w:tcBorders>
            <w:noWrap/>
            <w:vAlign w:val="bottom"/>
            <w:hideMark/>
          </w:tcPr>
          <w:p w14:paraId="62A02DA2" w14:textId="77777777" w:rsidR="00B331AE" w:rsidRPr="00AC7317" w:rsidRDefault="00B331AE" w:rsidP="00B331AE">
            <w:pPr>
              <w:spacing w:after="0" w:line="240" w:lineRule="auto"/>
              <w:rPr>
                <w:rFonts w:eastAsia="Times New Roman" w:cs="Calibri"/>
                <w:sz w:val="24"/>
                <w:szCs w:val="24"/>
              </w:rPr>
            </w:pPr>
          </w:p>
        </w:tc>
        <w:tc>
          <w:tcPr>
            <w:tcW w:w="1340" w:type="dxa"/>
            <w:gridSpan w:val="3"/>
            <w:tcBorders>
              <w:top w:val="nil"/>
              <w:left w:val="nil"/>
              <w:bottom w:val="nil"/>
              <w:right w:val="nil"/>
            </w:tcBorders>
            <w:noWrap/>
            <w:vAlign w:val="bottom"/>
            <w:hideMark/>
          </w:tcPr>
          <w:p w14:paraId="36037C2A" w14:textId="77777777" w:rsidR="00B331AE" w:rsidRPr="00AC7317" w:rsidRDefault="00B331AE" w:rsidP="00B331AE">
            <w:pPr>
              <w:spacing w:after="0" w:line="240" w:lineRule="auto"/>
              <w:rPr>
                <w:rFonts w:eastAsia="Times New Roman" w:cs="Calibri"/>
                <w:sz w:val="24"/>
                <w:szCs w:val="24"/>
              </w:rPr>
            </w:pPr>
          </w:p>
        </w:tc>
      </w:tr>
      <w:tr w:rsidR="00B331AE" w:rsidRPr="00AC7317" w14:paraId="366A4412" w14:textId="77777777" w:rsidTr="004A1A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1"/>
        </w:trPr>
        <w:tc>
          <w:tcPr>
            <w:tcW w:w="4890" w:type="dxa"/>
            <w:gridSpan w:val="6"/>
            <w:tcBorders>
              <w:top w:val="nil"/>
              <w:left w:val="nil"/>
              <w:bottom w:val="nil"/>
              <w:right w:val="nil"/>
            </w:tcBorders>
            <w:noWrap/>
            <w:vAlign w:val="bottom"/>
            <w:hideMark/>
          </w:tcPr>
          <w:p w14:paraId="46896C3D" w14:textId="77777777" w:rsidR="00B331AE" w:rsidRPr="00AC7317" w:rsidRDefault="00B331AE" w:rsidP="00B331AE">
            <w:pPr>
              <w:spacing w:after="0" w:line="240" w:lineRule="auto"/>
              <w:rPr>
                <w:rFonts w:eastAsia="Times New Roman" w:cs="Calibri"/>
                <w:color w:val="000000"/>
                <w:sz w:val="24"/>
                <w:szCs w:val="24"/>
              </w:rPr>
            </w:pPr>
          </w:p>
        </w:tc>
        <w:tc>
          <w:tcPr>
            <w:tcW w:w="1139" w:type="dxa"/>
            <w:gridSpan w:val="2"/>
            <w:tcBorders>
              <w:top w:val="nil"/>
              <w:left w:val="nil"/>
              <w:bottom w:val="nil"/>
              <w:right w:val="nil"/>
            </w:tcBorders>
            <w:noWrap/>
            <w:vAlign w:val="bottom"/>
            <w:hideMark/>
          </w:tcPr>
          <w:p w14:paraId="210A3AC0" w14:textId="77777777" w:rsidR="00B331AE" w:rsidRPr="00AC7317" w:rsidRDefault="00B331AE" w:rsidP="00B331AE">
            <w:pPr>
              <w:spacing w:after="0" w:line="240" w:lineRule="auto"/>
              <w:rPr>
                <w:rFonts w:eastAsia="Times New Roman" w:cs="Calibri"/>
                <w:color w:val="000000"/>
                <w:sz w:val="24"/>
                <w:szCs w:val="24"/>
              </w:rPr>
            </w:pPr>
          </w:p>
        </w:tc>
        <w:tc>
          <w:tcPr>
            <w:tcW w:w="1710" w:type="dxa"/>
            <w:gridSpan w:val="3"/>
            <w:tcBorders>
              <w:top w:val="nil"/>
              <w:left w:val="nil"/>
              <w:bottom w:val="nil"/>
              <w:right w:val="nil"/>
            </w:tcBorders>
            <w:noWrap/>
            <w:vAlign w:val="bottom"/>
            <w:hideMark/>
          </w:tcPr>
          <w:p w14:paraId="207CA261" w14:textId="77777777" w:rsidR="00B331AE" w:rsidRPr="00AC7317" w:rsidRDefault="00B331AE" w:rsidP="00B331AE">
            <w:pPr>
              <w:spacing w:after="0" w:line="240" w:lineRule="auto"/>
              <w:rPr>
                <w:rFonts w:eastAsia="Times New Roman" w:cs="Calibri"/>
                <w:sz w:val="24"/>
                <w:szCs w:val="24"/>
              </w:rPr>
            </w:pPr>
          </w:p>
        </w:tc>
        <w:tc>
          <w:tcPr>
            <w:tcW w:w="1755" w:type="dxa"/>
            <w:gridSpan w:val="3"/>
            <w:tcBorders>
              <w:top w:val="nil"/>
              <w:left w:val="nil"/>
              <w:bottom w:val="nil"/>
              <w:right w:val="nil"/>
            </w:tcBorders>
            <w:noWrap/>
            <w:vAlign w:val="bottom"/>
            <w:hideMark/>
          </w:tcPr>
          <w:p w14:paraId="686E39C7" w14:textId="77777777" w:rsidR="00B331AE" w:rsidRPr="00AC7317" w:rsidRDefault="00B331AE" w:rsidP="00B331AE">
            <w:pPr>
              <w:spacing w:after="0" w:line="240" w:lineRule="auto"/>
              <w:rPr>
                <w:rFonts w:eastAsia="Times New Roman" w:cs="Calibri"/>
                <w:sz w:val="24"/>
                <w:szCs w:val="24"/>
              </w:rPr>
            </w:pPr>
          </w:p>
        </w:tc>
        <w:tc>
          <w:tcPr>
            <w:tcW w:w="1531" w:type="dxa"/>
            <w:gridSpan w:val="2"/>
            <w:tcBorders>
              <w:top w:val="nil"/>
              <w:left w:val="nil"/>
              <w:bottom w:val="nil"/>
              <w:right w:val="nil"/>
            </w:tcBorders>
            <w:noWrap/>
            <w:vAlign w:val="bottom"/>
            <w:hideMark/>
          </w:tcPr>
          <w:p w14:paraId="67AB7FA0" w14:textId="77777777" w:rsidR="00B331AE" w:rsidRPr="00AC7317" w:rsidRDefault="00B331AE" w:rsidP="00B331AE">
            <w:pPr>
              <w:spacing w:after="0" w:line="240" w:lineRule="auto"/>
              <w:rPr>
                <w:rFonts w:eastAsia="Times New Roman" w:cs="Calibri"/>
                <w:sz w:val="24"/>
                <w:szCs w:val="24"/>
              </w:rPr>
            </w:pPr>
          </w:p>
        </w:tc>
        <w:tc>
          <w:tcPr>
            <w:tcW w:w="1340" w:type="dxa"/>
            <w:gridSpan w:val="3"/>
            <w:tcBorders>
              <w:top w:val="nil"/>
              <w:left w:val="nil"/>
              <w:bottom w:val="nil"/>
              <w:right w:val="nil"/>
            </w:tcBorders>
            <w:noWrap/>
            <w:vAlign w:val="bottom"/>
            <w:hideMark/>
          </w:tcPr>
          <w:p w14:paraId="394C1263" w14:textId="77777777" w:rsidR="00B331AE" w:rsidRPr="00AC7317" w:rsidRDefault="00B331AE" w:rsidP="00B331AE">
            <w:pPr>
              <w:spacing w:after="0" w:line="240" w:lineRule="auto"/>
              <w:rPr>
                <w:rFonts w:eastAsia="Times New Roman" w:cs="Calibri"/>
                <w:sz w:val="24"/>
                <w:szCs w:val="24"/>
              </w:rPr>
            </w:pPr>
          </w:p>
        </w:tc>
      </w:tr>
      <w:tr w:rsidR="00B331AE" w:rsidRPr="00AC7317" w14:paraId="28E107C5" w14:textId="77777777" w:rsidTr="004A1A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0" w:type="dxa"/>
          <w:trHeight w:val="375"/>
        </w:trPr>
        <w:tc>
          <w:tcPr>
            <w:tcW w:w="1615" w:type="dxa"/>
            <w:gridSpan w:val="2"/>
            <w:tcBorders>
              <w:top w:val="single" w:sz="4" w:space="0" w:color="auto"/>
              <w:left w:val="single" w:sz="4" w:space="0" w:color="auto"/>
              <w:bottom w:val="single" w:sz="4" w:space="0" w:color="auto"/>
              <w:right w:val="single" w:sz="4" w:space="0" w:color="auto"/>
            </w:tcBorders>
            <w:noWrap/>
            <w:vAlign w:val="bottom"/>
            <w:hideMark/>
          </w:tcPr>
          <w:p w14:paraId="25C233CB"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Përshkrimi</w:t>
            </w:r>
          </w:p>
        </w:tc>
        <w:tc>
          <w:tcPr>
            <w:tcW w:w="4590" w:type="dxa"/>
            <w:gridSpan w:val="7"/>
            <w:tcBorders>
              <w:top w:val="single" w:sz="4" w:space="0" w:color="auto"/>
              <w:left w:val="nil"/>
              <w:bottom w:val="single" w:sz="4" w:space="0" w:color="auto"/>
              <w:right w:val="single" w:sz="4" w:space="0" w:color="auto"/>
            </w:tcBorders>
            <w:noWrap/>
            <w:vAlign w:val="bottom"/>
            <w:hideMark/>
          </w:tcPr>
          <w:p w14:paraId="2649B0A4"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Kategoria</w:t>
            </w:r>
          </w:p>
        </w:tc>
        <w:tc>
          <w:tcPr>
            <w:tcW w:w="1800" w:type="dxa"/>
            <w:gridSpan w:val="3"/>
            <w:tcBorders>
              <w:top w:val="single" w:sz="4" w:space="0" w:color="auto"/>
              <w:left w:val="nil"/>
              <w:bottom w:val="single" w:sz="4" w:space="0" w:color="auto"/>
              <w:right w:val="single" w:sz="4" w:space="0" w:color="auto"/>
            </w:tcBorders>
            <w:noWrap/>
            <w:vAlign w:val="bottom"/>
            <w:hideMark/>
          </w:tcPr>
          <w:p w14:paraId="740A3866"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Planifikim</w:t>
            </w:r>
          </w:p>
        </w:tc>
        <w:tc>
          <w:tcPr>
            <w:tcW w:w="1080" w:type="dxa"/>
            <w:tcBorders>
              <w:top w:val="single" w:sz="4" w:space="0" w:color="auto"/>
              <w:left w:val="nil"/>
              <w:bottom w:val="single" w:sz="4" w:space="0" w:color="auto"/>
              <w:right w:val="single" w:sz="4" w:space="0" w:color="auto"/>
            </w:tcBorders>
            <w:noWrap/>
            <w:vAlign w:val="bottom"/>
            <w:hideMark/>
          </w:tcPr>
          <w:p w14:paraId="4722A36E"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Alokim</w:t>
            </w:r>
          </w:p>
        </w:tc>
        <w:tc>
          <w:tcPr>
            <w:tcW w:w="1710" w:type="dxa"/>
            <w:gridSpan w:val="2"/>
            <w:tcBorders>
              <w:top w:val="single" w:sz="4" w:space="0" w:color="auto"/>
              <w:left w:val="nil"/>
              <w:bottom w:val="single" w:sz="4" w:space="0" w:color="auto"/>
              <w:right w:val="single" w:sz="4" w:space="0" w:color="auto"/>
            </w:tcBorders>
            <w:noWrap/>
            <w:vAlign w:val="bottom"/>
            <w:hideMark/>
          </w:tcPr>
          <w:p w14:paraId="16E48EE7"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Shpenzime</w:t>
            </w:r>
          </w:p>
        </w:tc>
        <w:tc>
          <w:tcPr>
            <w:tcW w:w="1530" w:type="dxa"/>
            <w:gridSpan w:val="3"/>
            <w:tcBorders>
              <w:top w:val="single" w:sz="4" w:space="0" w:color="auto"/>
              <w:left w:val="nil"/>
              <w:bottom w:val="single" w:sz="4" w:space="0" w:color="auto"/>
              <w:right w:val="single" w:sz="4" w:space="0" w:color="auto"/>
            </w:tcBorders>
            <w:noWrap/>
            <w:vAlign w:val="bottom"/>
            <w:hideMark/>
          </w:tcPr>
          <w:p w14:paraId="594AE286"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Përqindja</w:t>
            </w:r>
          </w:p>
        </w:tc>
      </w:tr>
      <w:tr w:rsidR="00B331AE" w:rsidRPr="00AC7317" w14:paraId="46EA2A16" w14:textId="77777777" w:rsidTr="004A1A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0" w:type="dxa"/>
          <w:trHeight w:val="345"/>
        </w:trPr>
        <w:tc>
          <w:tcPr>
            <w:tcW w:w="1615" w:type="dxa"/>
            <w:gridSpan w:val="2"/>
            <w:vMerge w:val="restart"/>
            <w:tcBorders>
              <w:top w:val="nil"/>
              <w:left w:val="single" w:sz="4" w:space="0" w:color="auto"/>
              <w:bottom w:val="single" w:sz="4" w:space="0" w:color="000000"/>
              <w:right w:val="single" w:sz="4" w:space="0" w:color="auto"/>
            </w:tcBorders>
            <w:vAlign w:val="bottom"/>
            <w:hideMark/>
          </w:tcPr>
          <w:p w14:paraId="5BF3E948" w14:textId="77777777" w:rsidR="00B331AE" w:rsidRPr="00AC7317" w:rsidRDefault="00B331AE" w:rsidP="00B331AE">
            <w:pPr>
              <w:spacing w:after="0" w:line="240" w:lineRule="auto"/>
              <w:jc w:val="center"/>
              <w:rPr>
                <w:rFonts w:eastAsia="Times New Roman" w:cs="Calibri"/>
                <w:color w:val="000000"/>
                <w:sz w:val="24"/>
                <w:szCs w:val="24"/>
              </w:rPr>
            </w:pPr>
            <w:r w:rsidRPr="00AC7317">
              <w:rPr>
                <w:rFonts w:eastAsia="Times New Roman" w:cs="Calibri"/>
                <w:color w:val="000000"/>
                <w:sz w:val="24"/>
                <w:szCs w:val="24"/>
              </w:rPr>
              <w:t>Shpenzimet gjashtëmujore për DKA dhe IEA-të</w:t>
            </w:r>
          </w:p>
        </w:tc>
        <w:tc>
          <w:tcPr>
            <w:tcW w:w="4590" w:type="dxa"/>
            <w:gridSpan w:val="7"/>
            <w:tcBorders>
              <w:top w:val="nil"/>
              <w:left w:val="nil"/>
              <w:bottom w:val="single" w:sz="4" w:space="0" w:color="auto"/>
              <w:right w:val="single" w:sz="4" w:space="0" w:color="auto"/>
            </w:tcBorders>
            <w:noWrap/>
            <w:vAlign w:val="bottom"/>
            <w:hideMark/>
          </w:tcPr>
          <w:p w14:paraId="37494B65"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Paga</w:t>
            </w:r>
          </w:p>
        </w:tc>
        <w:tc>
          <w:tcPr>
            <w:tcW w:w="1800" w:type="dxa"/>
            <w:gridSpan w:val="3"/>
            <w:tcBorders>
              <w:top w:val="nil"/>
              <w:left w:val="nil"/>
              <w:bottom w:val="single" w:sz="4" w:space="0" w:color="auto"/>
              <w:right w:val="single" w:sz="4" w:space="0" w:color="auto"/>
            </w:tcBorders>
            <w:noWrap/>
            <w:vAlign w:val="bottom"/>
            <w:hideMark/>
          </w:tcPr>
          <w:p w14:paraId="11DE2C2C"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xml:space="preserve">  13,585,900.68 </w:t>
            </w:r>
          </w:p>
        </w:tc>
        <w:tc>
          <w:tcPr>
            <w:tcW w:w="1080" w:type="dxa"/>
            <w:tcBorders>
              <w:top w:val="nil"/>
              <w:left w:val="nil"/>
              <w:bottom w:val="single" w:sz="4" w:space="0" w:color="auto"/>
              <w:right w:val="single" w:sz="4" w:space="0" w:color="auto"/>
            </w:tcBorders>
            <w:noWrap/>
            <w:vAlign w:val="bottom"/>
            <w:hideMark/>
          </w:tcPr>
          <w:p w14:paraId="13515C98"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c>
          <w:tcPr>
            <w:tcW w:w="1710" w:type="dxa"/>
            <w:gridSpan w:val="2"/>
            <w:tcBorders>
              <w:top w:val="nil"/>
              <w:left w:val="nil"/>
              <w:bottom w:val="single" w:sz="4" w:space="0" w:color="auto"/>
              <w:right w:val="single" w:sz="4" w:space="0" w:color="auto"/>
            </w:tcBorders>
            <w:noWrap/>
            <w:vAlign w:val="bottom"/>
            <w:hideMark/>
          </w:tcPr>
          <w:p w14:paraId="3359E712"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xml:space="preserve">   9,669,862.71 </w:t>
            </w:r>
          </w:p>
        </w:tc>
        <w:tc>
          <w:tcPr>
            <w:tcW w:w="1530" w:type="dxa"/>
            <w:gridSpan w:val="3"/>
            <w:tcBorders>
              <w:top w:val="nil"/>
              <w:left w:val="nil"/>
              <w:bottom w:val="single" w:sz="4" w:space="0" w:color="auto"/>
              <w:right w:val="single" w:sz="4" w:space="0" w:color="auto"/>
            </w:tcBorders>
            <w:noWrap/>
            <w:vAlign w:val="bottom"/>
            <w:hideMark/>
          </w:tcPr>
          <w:p w14:paraId="1B026BB1"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xml:space="preserve">        71.18 </w:t>
            </w:r>
          </w:p>
        </w:tc>
      </w:tr>
      <w:tr w:rsidR="00B331AE" w:rsidRPr="00AC7317" w14:paraId="666EA7F7" w14:textId="77777777" w:rsidTr="004A1A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0" w:type="dxa"/>
          <w:trHeight w:val="530"/>
        </w:trPr>
        <w:tc>
          <w:tcPr>
            <w:tcW w:w="1615" w:type="dxa"/>
            <w:gridSpan w:val="2"/>
            <w:vMerge/>
            <w:tcBorders>
              <w:top w:val="nil"/>
              <w:left w:val="single" w:sz="4" w:space="0" w:color="auto"/>
              <w:bottom w:val="single" w:sz="4" w:space="0" w:color="000000"/>
              <w:right w:val="single" w:sz="4" w:space="0" w:color="auto"/>
            </w:tcBorders>
            <w:vAlign w:val="center"/>
            <w:hideMark/>
          </w:tcPr>
          <w:p w14:paraId="205D5E18" w14:textId="77777777" w:rsidR="00B331AE" w:rsidRPr="00AC7317" w:rsidRDefault="00B331AE" w:rsidP="00B331AE">
            <w:pPr>
              <w:spacing w:after="0" w:line="240" w:lineRule="auto"/>
              <w:rPr>
                <w:rFonts w:eastAsia="Times New Roman" w:cs="Calibri"/>
                <w:color w:val="000000"/>
                <w:sz w:val="24"/>
                <w:szCs w:val="24"/>
              </w:rPr>
            </w:pPr>
          </w:p>
        </w:tc>
        <w:tc>
          <w:tcPr>
            <w:tcW w:w="4590" w:type="dxa"/>
            <w:gridSpan w:val="7"/>
            <w:tcBorders>
              <w:top w:val="nil"/>
              <w:left w:val="nil"/>
              <w:bottom w:val="single" w:sz="4" w:space="0" w:color="auto"/>
              <w:right w:val="single" w:sz="4" w:space="0" w:color="auto"/>
            </w:tcBorders>
            <w:noWrap/>
            <w:vAlign w:val="bottom"/>
            <w:hideMark/>
          </w:tcPr>
          <w:p w14:paraId="38EF78DD"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Shërbime dhe mallra: 10-21-22</w:t>
            </w:r>
          </w:p>
        </w:tc>
        <w:tc>
          <w:tcPr>
            <w:tcW w:w="1800" w:type="dxa"/>
            <w:gridSpan w:val="3"/>
            <w:tcBorders>
              <w:top w:val="nil"/>
              <w:left w:val="nil"/>
              <w:bottom w:val="single" w:sz="4" w:space="0" w:color="auto"/>
              <w:right w:val="single" w:sz="4" w:space="0" w:color="auto"/>
            </w:tcBorders>
            <w:noWrap/>
            <w:vAlign w:val="bottom"/>
            <w:hideMark/>
          </w:tcPr>
          <w:p w14:paraId="55FC8E53"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xml:space="preserve">    2,968,383.68 </w:t>
            </w:r>
          </w:p>
        </w:tc>
        <w:tc>
          <w:tcPr>
            <w:tcW w:w="1080" w:type="dxa"/>
            <w:tcBorders>
              <w:top w:val="nil"/>
              <w:left w:val="nil"/>
              <w:bottom w:val="single" w:sz="4" w:space="0" w:color="auto"/>
              <w:right w:val="single" w:sz="4" w:space="0" w:color="auto"/>
            </w:tcBorders>
            <w:noWrap/>
            <w:vAlign w:val="bottom"/>
            <w:hideMark/>
          </w:tcPr>
          <w:p w14:paraId="54ECF066"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14:paraId="20CF68A0"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xml:space="preserve">   1,045,800.73 </w:t>
            </w:r>
          </w:p>
        </w:tc>
        <w:tc>
          <w:tcPr>
            <w:tcW w:w="1530" w:type="dxa"/>
            <w:gridSpan w:val="3"/>
            <w:tcBorders>
              <w:top w:val="nil"/>
              <w:left w:val="nil"/>
              <w:bottom w:val="single" w:sz="4" w:space="0" w:color="auto"/>
              <w:right w:val="single" w:sz="4" w:space="0" w:color="auto"/>
            </w:tcBorders>
            <w:noWrap/>
            <w:vAlign w:val="bottom"/>
            <w:hideMark/>
          </w:tcPr>
          <w:p w14:paraId="4FED875C"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xml:space="preserve">        35.23 </w:t>
            </w:r>
          </w:p>
        </w:tc>
      </w:tr>
      <w:tr w:rsidR="00B331AE" w:rsidRPr="00AC7317" w14:paraId="126CD241" w14:textId="77777777" w:rsidTr="004A1A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0" w:type="dxa"/>
          <w:trHeight w:val="315"/>
        </w:trPr>
        <w:tc>
          <w:tcPr>
            <w:tcW w:w="1615" w:type="dxa"/>
            <w:gridSpan w:val="2"/>
            <w:vMerge/>
            <w:tcBorders>
              <w:top w:val="nil"/>
              <w:left w:val="single" w:sz="4" w:space="0" w:color="auto"/>
              <w:bottom w:val="single" w:sz="4" w:space="0" w:color="000000"/>
              <w:right w:val="single" w:sz="4" w:space="0" w:color="auto"/>
            </w:tcBorders>
            <w:vAlign w:val="center"/>
            <w:hideMark/>
          </w:tcPr>
          <w:p w14:paraId="3E2E9CE0" w14:textId="77777777" w:rsidR="00B331AE" w:rsidRPr="00AC7317" w:rsidRDefault="00B331AE" w:rsidP="00B331AE">
            <w:pPr>
              <w:spacing w:after="0" w:line="240" w:lineRule="auto"/>
              <w:rPr>
                <w:rFonts w:eastAsia="Times New Roman" w:cs="Calibri"/>
                <w:color w:val="000000"/>
                <w:sz w:val="24"/>
                <w:szCs w:val="24"/>
              </w:rPr>
            </w:pPr>
          </w:p>
        </w:tc>
        <w:tc>
          <w:tcPr>
            <w:tcW w:w="4590" w:type="dxa"/>
            <w:gridSpan w:val="7"/>
            <w:tcBorders>
              <w:top w:val="nil"/>
              <w:left w:val="nil"/>
              <w:bottom w:val="single" w:sz="4" w:space="0" w:color="auto"/>
              <w:right w:val="single" w:sz="4" w:space="0" w:color="auto"/>
            </w:tcBorders>
            <w:noWrap/>
            <w:vAlign w:val="bottom"/>
            <w:hideMark/>
          </w:tcPr>
          <w:p w14:paraId="1D4517AB"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Komunali: 10-21</w:t>
            </w:r>
          </w:p>
        </w:tc>
        <w:tc>
          <w:tcPr>
            <w:tcW w:w="1800" w:type="dxa"/>
            <w:gridSpan w:val="3"/>
            <w:tcBorders>
              <w:top w:val="nil"/>
              <w:left w:val="nil"/>
              <w:bottom w:val="single" w:sz="4" w:space="0" w:color="auto"/>
              <w:right w:val="single" w:sz="4" w:space="0" w:color="auto"/>
            </w:tcBorders>
            <w:noWrap/>
            <w:vAlign w:val="bottom"/>
            <w:hideMark/>
          </w:tcPr>
          <w:p w14:paraId="7EA9A9DF"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xml:space="preserve">       204,300.00 </w:t>
            </w:r>
          </w:p>
        </w:tc>
        <w:tc>
          <w:tcPr>
            <w:tcW w:w="1080" w:type="dxa"/>
            <w:tcBorders>
              <w:top w:val="nil"/>
              <w:left w:val="nil"/>
              <w:bottom w:val="single" w:sz="4" w:space="0" w:color="auto"/>
              <w:right w:val="single" w:sz="4" w:space="0" w:color="auto"/>
            </w:tcBorders>
            <w:noWrap/>
            <w:vAlign w:val="bottom"/>
            <w:hideMark/>
          </w:tcPr>
          <w:p w14:paraId="4DE6DD67"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14:paraId="2CC888F8"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xml:space="preserve">        80,816.57 </w:t>
            </w:r>
          </w:p>
        </w:tc>
        <w:tc>
          <w:tcPr>
            <w:tcW w:w="1530" w:type="dxa"/>
            <w:gridSpan w:val="3"/>
            <w:tcBorders>
              <w:top w:val="nil"/>
              <w:left w:val="nil"/>
              <w:bottom w:val="single" w:sz="4" w:space="0" w:color="auto"/>
              <w:right w:val="single" w:sz="4" w:space="0" w:color="auto"/>
            </w:tcBorders>
            <w:noWrap/>
            <w:vAlign w:val="bottom"/>
            <w:hideMark/>
          </w:tcPr>
          <w:p w14:paraId="243B4FB0"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xml:space="preserve">        39.56 </w:t>
            </w:r>
          </w:p>
        </w:tc>
      </w:tr>
      <w:tr w:rsidR="00B331AE" w:rsidRPr="00AC7317" w14:paraId="77679B30" w14:textId="77777777" w:rsidTr="004A1A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0" w:type="dxa"/>
          <w:trHeight w:val="315"/>
        </w:trPr>
        <w:tc>
          <w:tcPr>
            <w:tcW w:w="1615" w:type="dxa"/>
            <w:gridSpan w:val="2"/>
            <w:vMerge/>
            <w:tcBorders>
              <w:top w:val="nil"/>
              <w:left w:val="single" w:sz="4" w:space="0" w:color="auto"/>
              <w:bottom w:val="single" w:sz="4" w:space="0" w:color="000000"/>
              <w:right w:val="single" w:sz="4" w:space="0" w:color="auto"/>
            </w:tcBorders>
            <w:vAlign w:val="center"/>
            <w:hideMark/>
          </w:tcPr>
          <w:p w14:paraId="73CACDBE" w14:textId="77777777" w:rsidR="00B331AE" w:rsidRPr="00AC7317" w:rsidRDefault="00B331AE" w:rsidP="00B331AE">
            <w:pPr>
              <w:spacing w:after="0" w:line="240" w:lineRule="auto"/>
              <w:rPr>
                <w:rFonts w:eastAsia="Times New Roman" w:cs="Calibri"/>
                <w:color w:val="000000"/>
                <w:sz w:val="24"/>
                <w:szCs w:val="24"/>
              </w:rPr>
            </w:pPr>
          </w:p>
        </w:tc>
        <w:tc>
          <w:tcPr>
            <w:tcW w:w="4590" w:type="dxa"/>
            <w:gridSpan w:val="7"/>
            <w:tcBorders>
              <w:top w:val="nil"/>
              <w:left w:val="nil"/>
              <w:bottom w:val="single" w:sz="4" w:space="0" w:color="auto"/>
              <w:right w:val="single" w:sz="4" w:space="0" w:color="auto"/>
            </w:tcBorders>
            <w:noWrap/>
            <w:vAlign w:val="bottom"/>
            <w:hideMark/>
          </w:tcPr>
          <w:p w14:paraId="4643F2D3"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Subvencione: 10-21</w:t>
            </w:r>
          </w:p>
        </w:tc>
        <w:tc>
          <w:tcPr>
            <w:tcW w:w="1800" w:type="dxa"/>
            <w:gridSpan w:val="3"/>
            <w:tcBorders>
              <w:top w:val="nil"/>
              <w:left w:val="nil"/>
              <w:bottom w:val="single" w:sz="4" w:space="0" w:color="auto"/>
              <w:right w:val="single" w:sz="4" w:space="0" w:color="auto"/>
            </w:tcBorders>
            <w:noWrap/>
            <w:vAlign w:val="bottom"/>
            <w:hideMark/>
          </w:tcPr>
          <w:p w14:paraId="37C76BC9"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xml:space="preserve">       200,000.00 </w:t>
            </w:r>
          </w:p>
        </w:tc>
        <w:tc>
          <w:tcPr>
            <w:tcW w:w="1080" w:type="dxa"/>
            <w:tcBorders>
              <w:top w:val="nil"/>
              <w:left w:val="nil"/>
              <w:bottom w:val="single" w:sz="4" w:space="0" w:color="auto"/>
              <w:right w:val="single" w:sz="4" w:space="0" w:color="auto"/>
            </w:tcBorders>
            <w:shd w:val="clear" w:color="000000" w:fill="FFFFFF"/>
            <w:noWrap/>
            <w:vAlign w:val="bottom"/>
            <w:hideMark/>
          </w:tcPr>
          <w:p w14:paraId="787EBD68"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c>
          <w:tcPr>
            <w:tcW w:w="1710" w:type="dxa"/>
            <w:gridSpan w:val="2"/>
            <w:tcBorders>
              <w:top w:val="nil"/>
              <w:left w:val="nil"/>
              <w:bottom w:val="single" w:sz="4" w:space="0" w:color="auto"/>
              <w:right w:val="single" w:sz="4" w:space="0" w:color="auto"/>
            </w:tcBorders>
            <w:noWrap/>
            <w:vAlign w:val="bottom"/>
            <w:hideMark/>
          </w:tcPr>
          <w:p w14:paraId="3135323F"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xml:space="preserve">        17,550.00 </w:t>
            </w:r>
          </w:p>
        </w:tc>
        <w:tc>
          <w:tcPr>
            <w:tcW w:w="1530" w:type="dxa"/>
            <w:gridSpan w:val="3"/>
            <w:tcBorders>
              <w:top w:val="nil"/>
              <w:left w:val="nil"/>
              <w:bottom w:val="single" w:sz="4" w:space="0" w:color="auto"/>
              <w:right w:val="single" w:sz="4" w:space="0" w:color="auto"/>
            </w:tcBorders>
            <w:noWrap/>
            <w:vAlign w:val="bottom"/>
            <w:hideMark/>
          </w:tcPr>
          <w:p w14:paraId="60D57147"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xml:space="preserve">          8.78 </w:t>
            </w:r>
          </w:p>
        </w:tc>
      </w:tr>
      <w:tr w:rsidR="00B331AE" w:rsidRPr="00AC7317" w14:paraId="7125159B" w14:textId="77777777" w:rsidTr="004A1A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0" w:type="dxa"/>
          <w:trHeight w:val="315"/>
        </w:trPr>
        <w:tc>
          <w:tcPr>
            <w:tcW w:w="1615" w:type="dxa"/>
            <w:gridSpan w:val="2"/>
            <w:vMerge/>
            <w:tcBorders>
              <w:top w:val="nil"/>
              <w:left w:val="single" w:sz="4" w:space="0" w:color="auto"/>
              <w:bottom w:val="single" w:sz="4" w:space="0" w:color="000000"/>
              <w:right w:val="single" w:sz="4" w:space="0" w:color="auto"/>
            </w:tcBorders>
            <w:vAlign w:val="center"/>
            <w:hideMark/>
          </w:tcPr>
          <w:p w14:paraId="5CB97DF1" w14:textId="77777777" w:rsidR="00B331AE" w:rsidRPr="00AC7317" w:rsidRDefault="00B331AE" w:rsidP="00B331AE">
            <w:pPr>
              <w:spacing w:after="0" w:line="240" w:lineRule="auto"/>
              <w:rPr>
                <w:rFonts w:eastAsia="Times New Roman" w:cs="Calibri"/>
                <w:color w:val="000000"/>
                <w:sz w:val="24"/>
                <w:szCs w:val="24"/>
              </w:rPr>
            </w:pPr>
          </w:p>
        </w:tc>
        <w:tc>
          <w:tcPr>
            <w:tcW w:w="4590" w:type="dxa"/>
            <w:gridSpan w:val="7"/>
            <w:tcBorders>
              <w:top w:val="nil"/>
              <w:left w:val="nil"/>
              <w:bottom w:val="single" w:sz="4" w:space="0" w:color="auto"/>
              <w:right w:val="single" w:sz="4" w:space="0" w:color="auto"/>
            </w:tcBorders>
            <w:noWrap/>
            <w:vAlign w:val="bottom"/>
            <w:hideMark/>
          </w:tcPr>
          <w:p w14:paraId="532169FB"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Kapitale: 10-21</w:t>
            </w:r>
          </w:p>
        </w:tc>
        <w:tc>
          <w:tcPr>
            <w:tcW w:w="1800" w:type="dxa"/>
            <w:gridSpan w:val="3"/>
            <w:tcBorders>
              <w:top w:val="nil"/>
              <w:left w:val="nil"/>
              <w:bottom w:val="single" w:sz="4" w:space="0" w:color="auto"/>
              <w:right w:val="single" w:sz="4" w:space="0" w:color="auto"/>
            </w:tcBorders>
            <w:noWrap/>
            <w:vAlign w:val="bottom"/>
            <w:hideMark/>
          </w:tcPr>
          <w:p w14:paraId="43EB9D72"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xml:space="preserve">       477,250.00 </w:t>
            </w:r>
          </w:p>
        </w:tc>
        <w:tc>
          <w:tcPr>
            <w:tcW w:w="1080" w:type="dxa"/>
            <w:tcBorders>
              <w:top w:val="nil"/>
              <w:left w:val="nil"/>
              <w:bottom w:val="single" w:sz="4" w:space="0" w:color="auto"/>
              <w:right w:val="single" w:sz="4" w:space="0" w:color="auto"/>
            </w:tcBorders>
            <w:shd w:val="clear" w:color="000000" w:fill="FFFFFF"/>
            <w:noWrap/>
            <w:vAlign w:val="bottom"/>
            <w:hideMark/>
          </w:tcPr>
          <w:p w14:paraId="41040165"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c>
          <w:tcPr>
            <w:tcW w:w="1710" w:type="dxa"/>
            <w:gridSpan w:val="2"/>
            <w:tcBorders>
              <w:top w:val="nil"/>
              <w:left w:val="nil"/>
              <w:bottom w:val="single" w:sz="4" w:space="0" w:color="auto"/>
              <w:right w:val="single" w:sz="4" w:space="0" w:color="auto"/>
            </w:tcBorders>
            <w:noWrap/>
            <w:vAlign w:val="bottom"/>
            <w:hideMark/>
          </w:tcPr>
          <w:p w14:paraId="51B65782"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xml:space="preserve">        85,089.33 </w:t>
            </w:r>
          </w:p>
        </w:tc>
        <w:tc>
          <w:tcPr>
            <w:tcW w:w="1530" w:type="dxa"/>
            <w:gridSpan w:val="3"/>
            <w:tcBorders>
              <w:top w:val="nil"/>
              <w:left w:val="nil"/>
              <w:bottom w:val="single" w:sz="4" w:space="0" w:color="auto"/>
              <w:right w:val="single" w:sz="4" w:space="0" w:color="auto"/>
            </w:tcBorders>
            <w:noWrap/>
            <w:vAlign w:val="bottom"/>
            <w:hideMark/>
          </w:tcPr>
          <w:p w14:paraId="5B47EB92"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xml:space="preserve">        17.83 </w:t>
            </w:r>
          </w:p>
        </w:tc>
      </w:tr>
      <w:tr w:rsidR="00B331AE" w:rsidRPr="00AC7317" w14:paraId="20607E3B" w14:textId="77777777" w:rsidTr="004A1A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0" w:type="dxa"/>
          <w:trHeight w:val="315"/>
        </w:trPr>
        <w:tc>
          <w:tcPr>
            <w:tcW w:w="1615" w:type="dxa"/>
            <w:gridSpan w:val="2"/>
            <w:tcBorders>
              <w:top w:val="nil"/>
              <w:left w:val="single" w:sz="4" w:space="0" w:color="auto"/>
              <w:bottom w:val="single" w:sz="4" w:space="0" w:color="auto"/>
              <w:right w:val="single" w:sz="4" w:space="0" w:color="auto"/>
            </w:tcBorders>
            <w:vAlign w:val="bottom"/>
            <w:hideMark/>
          </w:tcPr>
          <w:p w14:paraId="36BAC5C8" w14:textId="77777777" w:rsidR="00B331AE" w:rsidRPr="00AC7317" w:rsidRDefault="00B331AE" w:rsidP="00B331AE">
            <w:pPr>
              <w:spacing w:after="0" w:line="240" w:lineRule="auto"/>
              <w:jc w:val="center"/>
              <w:rPr>
                <w:rFonts w:eastAsia="Times New Roman" w:cs="Calibri"/>
                <w:color w:val="000000"/>
                <w:sz w:val="24"/>
                <w:szCs w:val="24"/>
              </w:rPr>
            </w:pPr>
            <w:r w:rsidRPr="00AC7317">
              <w:rPr>
                <w:rFonts w:eastAsia="Times New Roman" w:cs="Calibri"/>
                <w:color w:val="000000"/>
                <w:sz w:val="24"/>
                <w:szCs w:val="24"/>
              </w:rPr>
              <w:t> </w:t>
            </w:r>
          </w:p>
        </w:tc>
        <w:tc>
          <w:tcPr>
            <w:tcW w:w="4590" w:type="dxa"/>
            <w:gridSpan w:val="7"/>
            <w:tcBorders>
              <w:top w:val="nil"/>
              <w:left w:val="nil"/>
              <w:bottom w:val="single" w:sz="4" w:space="0" w:color="auto"/>
              <w:right w:val="single" w:sz="4" w:space="0" w:color="auto"/>
            </w:tcBorders>
            <w:noWrap/>
            <w:vAlign w:val="bottom"/>
            <w:hideMark/>
          </w:tcPr>
          <w:p w14:paraId="364267D8"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c>
          <w:tcPr>
            <w:tcW w:w="1800" w:type="dxa"/>
            <w:gridSpan w:val="3"/>
            <w:tcBorders>
              <w:top w:val="nil"/>
              <w:left w:val="nil"/>
              <w:bottom w:val="single" w:sz="4" w:space="0" w:color="auto"/>
              <w:right w:val="single" w:sz="4" w:space="0" w:color="auto"/>
            </w:tcBorders>
            <w:noWrap/>
            <w:vAlign w:val="bottom"/>
            <w:hideMark/>
          </w:tcPr>
          <w:p w14:paraId="2C96894F"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261E6C40"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c>
          <w:tcPr>
            <w:tcW w:w="1710" w:type="dxa"/>
            <w:gridSpan w:val="2"/>
            <w:tcBorders>
              <w:top w:val="nil"/>
              <w:left w:val="nil"/>
              <w:bottom w:val="single" w:sz="4" w:space="0" w:color="auto"/>
              <w:right w:val="single" w:sz="4" w:space="0" w:color="auto"/>
            </w:tcBorders>
            <w:noWrap/>
            <w:vAlign w:val="bottom"/>
            <w:hideMark/>
          </w:tcPr>
          <w:p w14:paraId="782B90D7"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c>
          <w:tcPr>
            <w:tcW w:w="1530" w:type="dxa"/>
            <w:gridSpan w:val="3"/>
            <w:tcBorders>
              <w:top w:val="nil"/>
              <w:left w:val="nil"/>
              <w:bottom w:val="single" w:sz="4" w:space="0" w:color="auto"/>
              <w:right w:val="single" w:sz="4" w:space="0" w:color="auto"/>
            </w:tcBorders>
            <w:noWrap/>
            <w:vAlign w:val="bottom"/>
            <w:hideMark/>
          </w:tcPr>
          <w:p w14:paraId="3A606DC9"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r>
      <w:tr w:rsidR="00B331AE" w:rsidRPr="00AC7317" w14:paraId="26D40E9A" w14:textId="77777777" w:rsidTr="004A1A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0" w:type="dxa"/>
          <w:trHeight w:val="315"/>
        </w:trPr>
        <w:tc>
          <w:tcPr>
            <w:tcW w:w="1615" w:type="dxa"/>
            <w:gridSpan w:val="2"/>
            <w:tcBorders>
              <w:top w:val="nil"/>
              <w:left w:val="single" w:sz="4" w:space="0" w:color="auto"/>
              <w:bottom w:val="single" w:sz="4" w:space="0" w:color="auto"/>
              <w:right w:val="single" w:sz="4" w:space="0" w:color="auto"/>
            </w:tcBorders>
            <w:vAlign w:val="bottom"/>
            <w:hideMark/>
          </w:tcPr>
          <w:p w14:paraId="30D7587A" w14:textId="77777777" w:rsidR="00B331AE" w:rsidRPr="00AC7317" w:rsidRDefault="00B331AE" w:rsidP="00B331AE">
            <w:pPr>
              <w:spacing w:after="0" w:line="240" w:lineRule="auto"/>
              <w:jc w:val="center"/>
              <w:rPr>
                <w:rFonts w:eastAsia="Times New Roman" w:cs="Calibri"/>
                <w:color w:val="000000"/>
                <w:sz w:val="24"/>
                <w:szCs w:val="24"/>
              </w:rPr>
            </w:pPr>
            <w:r w:rsidRPr="00AC7317">
              <w:rPr>
                <w:rFonts w:eastAsia="Times New Roman" w:cs="Calibri"/>
                <w:color w:val="000000"/>
                <w:sz w:val="24"/>
                <w:szCs w:val="24"/>
              </w:rPr>
              <w:t> </w:t>
            </w:r>
          </w:p>
        </w:tc>
        <w:tc>
          <w:tcPr>
            <w:tcW w:w="4590" w:type="dxa"/>
            <w:gridSpan w:val="7"/>
            <w:tcBorders>
              <w:top w:val="nil"/>
              <w:left w:val="nil"/>
              <w:bottom w:val="single" w:sz="4" w:space="0" w:color="auto"/>
              <w:right w:val="single" w:sz="4" w:space="0" w:color="auto"/>
            </w:tcBorders>
            <w:noWrap/>
            <w:vAlign w:val="bottom"/>
            <w:hideMark/>
          </w:tcPr>
          <w:p w14:paraId="506A1F41"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c>
          <w:tcPr>
            <w:tcW w:w="1800" w:type="dxa"/>
            <w:gridSpan w:val="3"/>
            <w:tcBorders>
              <w:top w:val="nil"/>
              <w:left w:val="nil"/>
              <w:bottom w:val="single" w:sz="4" w:space="0" w:color="auto"/>
              <w:right w:val="single" w:sz="4" w:space="0" w:color="auto"/>
            </w:tcBorders>
            <w:noWrap/>
            <w:vAlign w:val="bottom"/>
            <w:hideMark/>
          </w:tcPr>
          <w:p w14:paraId="123DDFC6"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6ABE7CA1"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c>
          <w:tcPr>
            <w:tcW w:w="1710" w:type="dxa"/>
            <w:gridSpan w:val="2"/>
            <w:tcBorders>
              <w:top w:val="nil"/>
              <w:left w:val="nil"/>
              <w:bottom w:val="single" w:sz="4" w:space="0" w:color="auto"/>
              <w:right w:val="single" w:sz="4" w:space="0" w:color="auto"/>
            </w:tcBorders>
            <w:noWrap/>
            <w:vAlign w:val="bottom"/>
            <w:hideMark/>
          </w:tcPr>
          <w:p w14:paraId="28C01431"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c>
          <w:tcPr>
            <w:tcW w:w="1530" w:type="dxa"/>
            <w:gridSpan w:val="3"/>
            <w:tcBorders>
              <w:top w:val="nil"/>
              <w:left w:val="nil"/>
              <w:bottom w:val="single" w:sz="4" w:space="0" w:color="auto"/>
              <w:right w:val="single" w:sz="4" w:space="0" w:color="auto"/>
            </w:tcBorders>
            <w:noWrap/>
            <w:vAlign w:val="bottom"/>
            <w:hideMark/>
          </w:tcPr>
          <w:p w14:paraId="6BD35E43"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r>
      <w:tr w:rsidR="00B331AE" w:rsidRPr="00AC7317" w14:paraId="303F8FF4" w14:textId="77777777" w:rsidTr="004A1A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0" w:type="dxa"/>
          <w:trHeight w:val="390"/>
        </w:trPr>
        <w:tc>
          <w:tcPr>
            <w:tcW w:w="1615" w:type="dxa"/>
            <w:gridSpan w:val="2"/>
            <w:tcBorders>
              <w:top w:val="nil"/>
              <w:left w:val="single" w:sz="4" w:space="0" w:color="auto"/>
              <w:bottom w:val="single" w:sz="4" w:space="0" w:color="auto"/>
              <w:right w:val="single" w:sz="4" w:space="0" w:color="auto"/>
            </w:tcBorders>
            <w:noWrap/>
            <w:vAlign w:val="bottom"/>
            <w:hideMark/>
          </w:tcPr>
          <w:p w14:paraId="3040F0E7"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c>
          <w:tcPr>
            <w:tcW w:w="4590" w:type="dxa"/>
            <w:gridSpan w:val="7"/>
            <w:tcBorders>
              <w:top w:val="nil"/>
              <w:left w:val="nil"/>
              <w:bottom w:val="single" w:sz="4" w:space="0" w:color="auto"/>
              <w:right w:val="single" w:sz="4" w:space="0" w:color="auto"/>
            </w:tcBorders>
            <w:shd w:val="clear" w:color="000000" w:fill="D9D9D9"/>
            <w:noWrap/>
            <w:vAlign w:val="bottom"/>
            <w:hideMark/>
          </w:tcPr>
          <w:p w14:paraId="4666A848"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Totali:</w:t>
            </w:r>
          </w:p>
        </w:tc>
        <w:tc>
          <w:tcPr>
            <w:tcW w:w="1800" w:type="dxa"/>
            <w:gridSpan w:val="3"/>
            <w:tcBorders>
              <w:top w:val="nil"/>
              <w:left w:val="nil"/>
              <w:bottom w:val="single" w:sz="4" w:space="0" w:color="auto"/>
              <w:right w:val="single" w:sz="4" w:space="0" w:color="auto"/>
            </w:tcBorders>
            <w:shd w:val="clear" w:color="000000" w:fill="D9D9D9"/>
            <w:noWrap/>
            <w:vAlign w:val="bottom"/>
            <w:hideMark/>
          </w:tcPr>
          <w:p w14:paraId="6B52AE3E" w14:textId="77777777" w:rsidR="00B331AE" w:rsidRPr="00AC7317" w:rsidRDefault="00B331AE" w:rsidP="00B331AE">
            <w:pPr>
              <w:spacing w:after="0" w:line="240" w:lineRule="auto"/>
              <w:rPr>
                <w:rFonts w:eastAsia="Times New Roman" w:cs="Calibri"/>
                <w:b/>
                <w:bCs/>
                <w:color w:val="000000"/>
                <w:sz w:val="24"/>
                <w:szCs w:val="24"/>
              </w:rPr>
            </w:pPr>
            <w:r w:rsidRPr="00AC7317">
              <w:rPr>
                <w:rFonts w:eastAsia="Times New Roman" w:cs="Calibri"/>
                <w:b/>
                <w:bCs/>
                <w:color w:val="000000"/>
                <w:sz w:val="24"/>
                <w:szCs w:val="24"/>
              </w:rPr>
              <w:t xml:space="preserve">  17,435,834.36 </w:t>
            </w:r>
          </w:p>
        </w:tc>
        <w:tc>
          <w:tcPr>
            <w:tcW w:w="1080" w:type="dxa"/>
            <w:tcBorders>
              <w:top w:val="nil"/>
              <w:left w:val="nil"/>
              <w:bottom w:val="single" w:sz="4" w:space="0" w:color="auto"/>
              <w:right w:val="single" w:sz="4" w:space="0" w:color="auto"/>
            </w:tcBorders>
            <w:shd w:val="clear" w:color="000000" w:fill="D9D9D9"/>
            <w:noWrap/>
            <w:vAlign w:val="bottom"/>
            <w:hideMark/>
          </w:tcPr>
          <w:p w14:paraId="5DF3636D" w14:textId="77777777" w:rsidR="00B331AE" w:rsidRPr="00AC7317" w:rsidRDefault="00B331AE" w:rsidP="00B331AE">
            <w:pPr>
              <w:spacing w:after="0" w:line="240" w:lineRule="auto"/>
              <w:rPr>
                <w:rFonts w:eastAsia="Times New Roman" w:cs="Calibri"/>
                <w:b/>
                <w:bCs/>
                <w:color w:val="000000"/>
                <w:sz w:val="24"/>
                <w:szCs w:val="24"/>
              </w:rPr>
            </w:pPr>
            <w:r w:rsidRPr="00AC7317">
              <w:rPr>
                <w:rFonts w:eastAsia="Times New Roman" w:cs="Calibri"/>
                <w:b/>
                <w:bCs/>
                <w:color w:val="000000"/>
                <w:sz w:val="24"/>
                <w:szCs w:val="24"/>
              </w:rPr>
              <w:t xml:space="preserve">                   -   </w:t>
            </w:r>
          </w:p>
        </w:tc>
        <w:tc>
          <w:tcPr>
            <w:tcW w:w="1710" w:type="dxa"/>
            <w:gridSpan w:val="2"/>
            <w:tcBorders>
              <w:top w:val="nil"/>
              <w:left w:val="nil"/>
              <w:bottom w:val="single" w:sz="4" w:space="0" w:color="auto"/>
              <w:right w:val="single" w:sz="4" w:space="0" w:color="auto"/>
            </w:tcBorders>
            <w:shd w:val="clear" w:color="000000" w:fill="D9D9D9"/>
            <w:noWrap/>
            <w:vAlign w:val="bottom"/>
            <w:hideMark/>
          </w:tcPr>
          <w:p w14:paraId="5D3A43CF" w14:textId="77777777" w:rsidR="00B331AE" w:rsidRPr="00AC7317" w:rsidRDefault="00B331AE" w:rsidP="00B331AE">
            <w:pPr>
              <w:spacing w:after="0" w:line="240" w:lineRule="auto"/>
              <w:rPr>
                <w:rFonts w:eastAsia="Times New Roman" w:cs="Calibri"/>
                <w:b/>
                <w:bCs/>
                <w:color w:val="000000"/>
                <w:sz w:val="24"/>
                <w:szCs w:val="24"/>
              </w:rPr>
            </w:pPr>
            <w:r w:rsidRPr="00AC7317">
              <w:rPr>
                <w:rFonts w:eastAsia="Times New Roman" w:cs="Calibri"/>
                <w:b/>
                <w:bCs/>
                <w:color w:val="000000"/>
                <w:sz w:val="24"/>
                <w:szCs w:val="24"/>
              </w:rPr>
              <w:t xml:space="preserve"> 10,899,119.34 </w:t>
            </w:r>
          </w:p>
        </w:tc>
        <w:tc>
          <w:tcPr>
            <w:tcW w:w="1530" w:type="dxa"/>
            <w:gridSpan w:val="3"/>
            <w:tcBorders>
              <w:top w:val="nil"/>
              <w:left w:val="nil"/>
              <w:bottom w:val="single" w:sz="4" w:space="0" w:color="auto"/>
              <w:right w:val="single" w:sz="4" w:space="0" w:color="auto"/>
            </w:tcBorders>
            <w:shd w:val="clear" w:color="000000" w:fill="D9D9D9"/>
            <w:noWrap/>
            <w:vAlign w:val="bottom"/>
            <w:hideMark/>
          </w:tcPr>
          <w:p w14:paraId="1F4835AA" w14:textId="77777777" w:rsidR="00B331AE" w:rsidRPr="00AC7317" w:rsidRDefault="00B331AE" w:rsidP="00B331AE">
            <w:pPr>
              <w:spacing w:after="0" w:line="240" w:lineRule="auto"/>
              <w:rPr>
                <w:rFonts w:eastAsia="Times New Roman" w:cs="Calibri"/>
                <w:b/>
                <w:bCs/>
                <w:color w:val="000000"/>
                <w:sz w:val="24"/>
                <w:szCs w:val="24"/>
              </w:rPr>
            </w:pPr>
            <w:r w:rsidRPr="00AC7317">
              <w:rPr>
                <w:rFonts w:eastAsia="Times New Roman" w:cs="Calibri"/>
                <w:b/>
                <w:bCs/>
                <w:color w:val="000000"/>
                <w:sz w:val="24"/>
                <w:szCs w:val="24"/>
              </w:rPr>
              <w:t xml:space="preserve">        62.51 </w:t>
            </w:r>
          </w:p>
        </w:tc>
      </w:tr>
      <w:tr w:rsidR="00B331AE" w:rsidRPr="00AC7317" w14:paraId="0DB6B3BA" w14:textId="77777777" w:rsidTr="004A1A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0" w:type="dxa"/>
          <w:trHeight w:val="615"/>
        </w:trPr>
        <w:tc>
          <w:tcPr>
            <w:tcW w:w="1615" w:type="dxa"/>
            <w:gridSpan w:val="2"/>
            <w:tcBorders>
              <w:top w:val="nil"/>
              <w:left w:val="single" w:sz="4" w:space="0" w:color="auto"/>
              <w:bottom w:val="single" w:sz="4" w:space="0" w:color="auto"/>
              <w:right w:val="single" w:sz="4" w:space="0" w:color="auto"/>
            </w:tcBorders>
            <w:noWrap/>
            <w:vAlign w:val="bottom"/>
            <w:hideMark/>
          </w:tcPr>
          <w:p w14:paraId="11824B46"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Të Hyrat</w:t>
            </w:r>
          </w:p>
        </w:tc>
        <w:tc>
          <w:tcPr>
            <w:tcW w:w="4590" w:type="dxa"/>
            <w:gridSpan w:val="7"/>
            <w:tcBorders>
              <w:top w:val="nil"/>
              <w:left w:val="nil"/>
              <w:bottom w:val="single" w:sz="4" w:space="0" w:color="auto"/>
              <w:right w:val="single" w:sz="4" w:space="0" w:color="auto"/>
            </w:tcBorders>
            <w:noWrap/>
            <w:vAlign w:val="bottom"/>
            <w:hideMark/>
          </w:tcPr>
          <w:p w14:paraId="4E8E88C8"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c>
          <w:tcPr>
            <w:tcW w:w="1800" w:type="dxa"/>
            <w:gridSpan w:val="3"/>
            <w:tcBorders>
              <w:top w:val="nil"/>
              <w:left w:val="nil"/>
              <w:bottom w:val="single" w:sz="4" w:space="0" w:color="auto"/>
              <w:right w:val="single" w:sz="4" w:space="0" w:color="auto"/>
            </w:tcBorders>
            <w:noWrap/>
            <w:vAlign w:val="bottom"/>
            <w:hideMark/>
          </w:tcPr>
          <w:p w14:paraId="4D223E04" w14:textId="77777777" w:rsidR="00B331AE" w:rsidRPr="00AC7317" w:rsidRDefault="00B331AE" w:rsidP="00B331AE">
            <w:pPr>
              <w:spacing w:after="0" w:line="240" w:lineRule="auto"/>
              <w:rPr>
                <w:rFonts w:eastAsia="Times New Roman" w:cs="Calibri"/>
                <w:b/>
                <w:color w:val="000000"/>
                <w:sz w:val="24"/>
                <w:szCs w:val="24"/>
              </w:rPr>
            </w:pPr>
            <w:r w:rsidRPr="00AC7317">
              <w:rPr>
                <w:rFonts w:eastAsia="Times New Roman" w:cs="Calibri"/>
                <w:color w:val="000000"/>
                <w:sz w:val="24"/>
                <w:szCs w:val="24"/>
              </w:rPr>
              <w:t xml:space="preserve">            </w:t>
            </w:r>
            <w:r w:rsidRPr="00AC7317">
              <w:rPr>
                <w:rFonts w:eastAsia="Times New Roman" w:cs="Calibri"/>
                <w:b/>
                <w:color w:val="000000"/>
                <w:sz w:val="24"/>
                <w:szCs w:val="24"/>
              </w:rPr>
              <w:t xml:space="preserve">230,000.00 </w:t>
            </w:r>
          </w:p>
        </w:tc>
        <w:tc>
          <w:tcPr>
            <w:tcW w:w="1080" w:type="dxa"/>
            <w:tcBorders>
              <w:top w:val="nil"/>
              <w:left w:val="nil"/>
              <w:bottom w:val="single" w:sz="4" w:space="0" w:color="auto"/>
              <w:right w:val="single" w:sz="4" w:space="0" w:color="auto"/>
            </w:tcBorders>
            <w:noWrap/>
            <w:vAlign w:val="bottom"/>
            <w:hideMark/>
          </w:tcPr>
          <w:p w14:paraId="35B205BB"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c>
          <w:tcPr>
            <w:tcW w:w="1710" w:type="dxa"/>
            <w:gridSpan w:val="2"/>
            <w:tcBorders>
              <w:top w:val="nil"/>
              <w:left w:val="nil"/>
              <w:bottom w:val="single" w:sz="4" w:space="0" w:color="auto"/>
              <w:right w:val="single" w:sz="4" w:space="0" w:color="auto"/>
            </w:tcBorders>
            <w:noWrap/>
            <w:vAlign w:val="bottom"/>
            <w:hideMark/>
          </w:tcPr>
          <w:p w14:paraId="0992AE74"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w:t>
            </w:r>
          </w:p>
        </w:tc>
        <w:tc>
          <w:tcPr>
            <w:tcW w:w="1530" w:type="dxa"/>
            <w:gridSpan w:val="3"/>
            <w:tcBorders>
              <w:top w:val="nil"/>
              <w:left w:val="nil"/>
              <w:bottom w:val="single" w:sz="4" w:space="0" w:color="auto"/>
              <w:right w:val="single" w:sz="4" w:space="0" w:color="auto"/>
            </w:tcBorders>
            <w:noWrap/>
            <w:vAlign w:val="bottom"/>
            <w:hideMark/>
          </w:tcPr>
          <w:p w14:paraId="5B3B519C" w14:textId="77777777" w:rsidR="00B331AE" w:rsidRPr="00AC7317" w:rsidRDefault="00B331AE" w:rsidP="00B331AE">
            <w:pPr>
              <w:spacing w:after="0" w:line="240" w:lineRule="auto"/>
              <w:rPr>
                <w:rFonts w:eastAsia="Times New Roman" w:cs="Calibri"/>
                <w:color w:val="000000"/>
                <w:sz w:val="24"/>
                <w:szCs w:val="24"/>
              </w:rPr>
            </w:pPr>
            <w:r w:rsidRPr="00AC7317">
              <w:rPr>
                <w:rFonts w:eastAsia="Times New Roman" w:cs="Calibri"/>
                <w:color w:val="000000"/>
                <w:sz w:val="24"/>
                <w:szCs w:val="24"/>
              </w:rPr>
              <w:t xml:space="preserve">              -   </w:t>
            </w:r>
          </w:p>
        </w:tc>
      </w:tr>
      <w:tr w:rsidR="00B331AE" w:rsidRPr="00AC7317" w14:paraId="347C35E9" w14:textId="77777777" w:rsidTr="004A1A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12365" w:type="dxa"/>
            <w:gridSpan w:val="19"/>
            <w:tcBorders>
              <w:top w:val="nil"/>
              <w:left w:val="nil"/>
              <w:bottom w:val="nil"/>
              <w:right w:val="nil"/>
            </w:tcBorders>
            <w:noWrap/>
            <w:vAlign w:val="bottom"/>
            <w:hideMark/>
          </w:tcPr>
          <w:p w14:paraId="3519A92F" w14:textId="77777777" w:rsidR="00B331AE" w:rsidRPr="00AC7317" w:rsidRDefault="00B331AE" w:rsidP="00B331AE">
            <w:pPr>
              <w:spacing w:after="0" w:line="240" w:lineRule="auto"/>
              <w:rPr>
                <w:rFonts w:eastAsia="Times New Roman" w:cs="Calibri"/>
                <w:color w:val="000000"/>
                <w:sz w:val="24"/>
                <w:szCs w:val="24"/>
              </w:rPr>
            </w:pPr>
          </w:p>
        </w:tc>
      </w:tr>
      <w:tr w:rsidR="00B331AE" w:rsidRPr="00AC7317" w14:paraId="6C9046D6" w14:textId="77777777" w:rsidTr="004A1A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9"/>
          <w:wAfter w:w="5085" w:type="dxa"/>
          <w:trHeight w:val="405"/>
        </w:trPr>
        <w:tc>
          <w:tcPr>
            <w:tcW w:w="761" w:type="dxa"/>
            <w:tcBorders>
              <w:top w:val="nil"/>
              <w:left w:val="nil"/>
              <w:bottom w:val="nil"/>
              <w:right w:val="nil"/>
            </w:tcBorders>
            <w:noWrap/>
            <w:vAlign w:val="bottom"/>
            <w:hideMark/>
          </w:tcPr>
          <w:p w14:paraId="1C2CEA36" w14:textId="77777777" w:rsidR="00B331AE" w:rsidRPr="00AC7317" w:rsidRDefault="00B331AE" w:rsidP="00B331AE">
            <w:pPr>
              <w:spacing w:after="0" w:line="240" w:lineRule="auto"/>
              <w:rPr>
                <w:rFonts w:eastAsia="Times New Roman" w:cs="Calibri"/>
                <w:sz w:val="24"/>
                <w:szCs w:val="24"/>
              </w:rPr>
            </w:pPr>
          </w:p>
        </w:tc>
        <w:tc>
          <w:tcPr>
            <w:tcW w:w="1139" w:type="dxa"/>
            <w:gridSpan w:val="2"/>
            <w:tcBorders>
              <w:top w:val="nil"/>
              <w:left w:val="nil"/>
              <w:bottom w:val="nil"/>
              <w:right w:val="nil"/>
            </w:tcBorders>
            <w:noWrap/>
            <w:vAlign w:val="bottom"/>
            <w:hideMark/>
          </w:tcPr>
          <w:p w14:paraId="0221E6CC" w14:textId="77777777" w:rsidR="00B331AE" w:rsidRPr="00AC7317" w:rsidRDefault="00B331AE" w:rsidP="00B331AE">
            <w:pPr>
              <w:spacing w:after="0" w:line="240" w:lineRule="auto"/>
              <w:rPr>
                <w:rFonts w:eastAsia="Times New Roman" w:cs="Calibri"/>
                <w:sz w:val="24"/>
                <w:szCs w:val="24"/>
              </w:rPr>
            </w:pPr>
          </w:p>
        </w:tc>
        <w:tc>
          <w:tcPr>
            <w:tcW w:w="1621" w:type="dxa"/>
            <w:gridSpan w:val="2"/>
            <w:tcBorders>
              <w:top w:val="nil"/>
              <w:left w:val="nil"/>
              <w:bottom w:val="nil"/>
              <w:right w:val="nil"/>
            </w:tcBorders>
            <w:noWrap/>
            <w:vAlign w:val="bottom"/>
            <w:hideMark/>
          </w:tcPr>
          <w:p w14:paraId="699FD708" w14:textId="77777777" w:rsidR="00B331AE" w:rsidRPr="00AC7317" w:rsidRDefault="00B331AE" w:rsidP="00B331AE">
            <w:pPr>
              <w:spacing w:after="0" w:line="240" w:lineRule="auto"/>
              <w:rPr>
                <w:rFonts w:eastAsia="Times New Roman" w:cs="Calibri"/>
                <w:sz w:val="24"/>
                <w:szCs w:val="24"/>
              </w:rPr>
            </w:pPr>
          </w:p>
          <w:p w14:paraId="34092D38" w14:textId="77777777" w:rsidR="00B331AE" w:rsidRPr="00AC7317" w:rsidRDefault="00B331AE" w:rsidP="00B331AE">
            <w:pPr>
              <w:spacing w:after="0" w:line="240" w:lineRule="auto"/>
              <w:rPr>
                <w:rFonts w:eastAsia="Times New Roman" w:cs="Calibri"/>
                <w:sz w:val="24"/>
                <w:szCs w:val="24"/>
              </w:rPr>
            </w:pPr>
          </w:p>
          <w:p w14:paraId="5F18899F" w14:textId="77777777" w:rsidR="00B331AE" w:rsidRPr="00AC7317" w:rsidRDefault="00B331AE" w:rsidP="00B331AE">
            <w:pPr>
              <w:spacing w:after="0" w:line="240" w:lineRule="auto"/>
              <w:rPr>
                <w:rFonts w:eastAsia="Times New Roman" w:cs="Calibri"/>
                <w:sz w:val="24"/>
                <w:szCs w:val="24"/>
              </w:rPr>
            </w:pPr>
          </w:p>
          <w:p w14:paraId="4B646F27" w14:textId="77777777" w:rsidR="00B331AE" w:rsidRPr="00AC7317" w:rsidRDefault="00B331AE" w:rsidP="00B331AE">
            <w:pPr>
              <w:spacing w:after="0" w:line="240" w:lineRule="auto"/>
              <w:rPr>
                <w:rFonts w:eastAsia="Times New Roman" w:cs="Calibri"/>
                <w:sz w:val="24"/>
                <w:szCs w:val="24"/>
              </w:rPr>
            </w:pPr>
          </w:p>
          <w:p w14:paraId="67091590" w14:textId="77777777" w:rsidR="00B331AE" w:rsidRPr="00AC7317" w:rsidRDefault="00B331AE" w:rsidP="00B331AE">
            <w:pPr>
              <w:spacing w:after="0" w:line="240" w:lineRule="auto"/>
              <w:rPr>
                <w:rFonts w:eastAsia="Times New Roman" w:cs="Calibri"/>
                <w:sz w:val="24"/>
                <w:szCs w:val="24"/>
              </w:rPr>
            </w:pPr>
          </w:p>
          <w:p w14:paraId="628D32D1" w14:textId="77777777" w:rsidR="00B331AE" w:rsidRPr="00AC7317" w:rsidRDefault="00B331AE" w:rsidP="00B331AE">
            <w:pPr>
              <w:spacing w:after="0" w:line="240" w:lineRule="auto"/>
              <w:rPr>
                <w:rFonts w:eastAsia="Times New Roman" w:cs="Calibri"/>
                <w:sz w:val="24"/>
                <w:szCs w:val="24"/>
              </w:rPr>
            </w:pPr>
          </w:p>
          <w:p w14:paraId="5DE35F47" w14:textId="77777777" w:rsidR="00B331AE" w:rsidRPr="00AC7317" w:rsidRDefault="00B331AE" w:rsidP="00B331AE">
            <w:pPr>
              <w:spacing w:after="0" w:line="240" w:lineRule="auto"/>
              <w:rPr>
                <w:rFonts w:eastAsia="Times New Roman" w:cs="Calibri"/>
                <w:sz w:val="24"/>
                <w:szCs w:val="24"/>
              </w:rPr>
            </w:pPr>
          </w:p>
          <w:p w14:paraId="76CB2173" w14:textId="77777777" w:rsidR="00B331AE" w:rsidRPr="00AC7317" w:rsidRDefault="00B331AE" w:rsidP="00B331AE">
            <w:pPr>
              <w:spacing w:after="0" w:line="240" w:lineRule="auto"/>
              <w:rPr>
                <w:rFonts w:eastAsia="Times New Roman" w:cs="Calibri"/>
                <w:sz w:val="24"/>
                <w:szCs w:val="24"/>
              </w:rPr>
            </w:pPr>
          </w:p>
          <w:p w14:paraId="69CF1FE0" w14:textId="77777777" w:rsidR="00B331AE" w:rsidRPr="00AC7317" w:rsidRDefault="00B331AE" w:rsidP="00B331AE">
            <w:pPr>
              <w:spacing w:after="0" w:line="240" w:lineRule="auto"/>
              <w:rPr>
                <w:rFonts w:eastAsia="Times New Roman" w:cs="Calibri"/>
                <w:sz w:val="24"/>
                <w:szCs w:val="24"/>
              </w:rPr>
            </w:pPr>
          </w:p>
          <w:p w14:paraId="4A06D22E" w14:textId="77777777" w:rsidR="00B331AE" w:rsidRPr="00AC7317" w:rsidRDefault="00B331AE" w:rsidP="00B331AE">
            <w:pPr>
              <w:spacing w:after="0" w:line="240" w:lineRule="auto"/>
              <w:rPr>
                <w:rFonts w:eastAsia="Times New Roman" w:cs="Calibri"/>
                <w:sz w:val="24"/>
                <w:szCs w:val="24"/>
              </w:rPr>
            </w:pPr>
          </w:p>
          <w:p w14:paraId="02BA0794" w14:textId="77777777" w:rsidR="00B331AE" w:rsidRPr="00AC7317" w:rsidRDefault="00B331AE" w:rsidP="00B331AE">
            <w:pPr>
              <w:spacing w:after="0" w:line="240" w:lineRule="auto"/>
              <w:rPr>
                <w:rFonts w:eastAsia="Times New Roman" w:cs="Calibri"/>
                <w:sz w:val="24"/>
                <w:szCs w:val="24"/>
              </w:rPr>
            </w:pPr>
          </w:p>
          <w:p w14:paraId="35C17C94" w14:textId="77777777" w:rsidR="00B331AE" w:rsidRPr="00AC7317" w:rsidRDefault="00B331AE" w:rsidP="00B331AE">
            <w:pPr>
              <w:spacing w:after="0" w:line="240" w:lineRule="auto"/>
              <w:rPr>
                <w:rFonts w:eastAsia="Times New Roman" w:cs="Calibri"/>
                <w:sz w:val="24"/>
                <w:szCs w:val="24"/>
              </w:rPr>
            </w:pPr>
          </w:p>
          <w:p w14:paraId="5AD4FC01" w14:textId="77777777" w:rsidR="00B331AE" w:rsidRPr="00AC7317" w:rsidRDefault="00B331AE" w:rsidP="00B331AE">
            <w:pPr>
              <w:spacing w:after="0" w:line="240" w:lineRule="auto"/>
              <w:rPr>
                <w:rFonts w:eastAsia="Times New Roman" w:cs="Calibri"/>
                <w:sz w:val="24"/>
                <w:szCs w:val="24"/>
              </w:rPr>
            </w:pPr>
          </w:p>
          <w:p w14:paraId="37D492B9" w14:textId="77777777" w:rsidR="00B331AE" w:rsidRPr="00AC7317" w:rsidRDefault="00B331AE" w:rsidP="00B331AE">
            <w:pPr>
              <w:spacing w:after="0" w:line="240" w:lineRule="auto"/>
              <w:rPr>
                <w:rFonts w:eastAsia="Times New Roman" w:cs="Calibri"/>
                <w:sz w:val="24"/>
                <w:szCs w:val="24"/>
              </w:rPr>
            </w:pPr>
          </w:p>
          <w:p w14:paraId="710D8D4F" w14:textId="77777777" w:rsidR="00B331AE" w:rsidRPr="00AC7317" w:rsidRDefault="00B331AE" w:rsidP="00B331AE">
            <w:pPr>
              <w:spacing w:after="0" w:line="240" w:lineRule="auto"/>
              <w:rPr>
                <w:rFonts w:eastAsia="Times New Roman" w:cs="Calibri"/>
                <w:sz w:val="24"/>
                <w:szCs w:val="24"/>
              </w:rPr>
            </w:pPr>
          </w:p>
          <w:p w14:paraId="2FF30231" w14:textId="77777777" w:rsidR="00B331AE" w:rsidRPr="00AC7317" w:rsidRDefault="00B331AE" w:rsidP="00B331AE">
            <w:pPr>
              <w:spacing w:after="0" w:line="240" w:lineRule="auto"/>
              <w:rPr>
                <w:rFonts w:eastAsia="Times New Roman" w:cs="Calibri"/>
                <w:sz w:val="24"/>
                <w:szCs w:val="24"/>
              </w:rPr>
            </w:pPr>
          </w:p>
        </w:tc>
        <w:tc>
          <w:tcPr>
            <w:tcW w:w="1369" w:type="dxa"/>
            <w:tcBorders>
              <w:top w:val="nil"/>
              <w:left w:val="nil"/>
              <w:bottom w:val="nil"/>
              <w:right w:val="nil"/>
            </w:tcBorders>
            <w:noWrap/>
            <w:vAlign w:val="bottom"/>
            <w:hideMark/>
          </w:tcPr>
          <w:p w14:paraId="18A7DA42" w14:textId="77777777" w:rsidR="00B331AE" w:rsidRPr="00AC7317" w:rsidRDefault="00B331AE" w:rsidP="00B331AE">
            <w:pPr>
              <w:spacing w:after="0" w:line="240" w:lineRule="auto"/>
              <w:rPr>
                <w:rFonts w:eastAsia="Times New Roman" w:cs="Calibri"/>
                <w:sz w:val="24"/>
                <w:szCs w:val="24"/>
              </w:rPr>
            </w:pPr>
          </w:p>
        </w:tc>
        <w:tc>
          <w:tcPr>
            <w:tcW w:w="1050" w:type="dxa"/>
            <w:tcBorders>
              <w:top w:val="nil"/>
              <w:left w:val="nil"/>
              <w:bottom w:val="nil"/>
              <w:right w:val="nil"/>
            </w:tcBorders>
            <w:noWrap/>
            <w:vAlign w:val="bottom"/>
            <w:hideMark/>
          </w:tcPr>
          <w:p w14:paraId="7A6CE240" w14:textId="77777777" w:rsidR="00B331AE" w:rsidRPr="00AC7317" w:rsidRDefault="00B331AE" w:rsidP="00B331AE">
            <w:pPr>
              <w:spacing w:after="0" w:line="240" w:lineRule="auto"/>
              <w:rPr>
                <w:rFonts w:eastAsia="Times New Roman" w:cs="Calibri"/>
                <w:sz w:val="24"/>
                <w:szCs w:val="24"/>
              </w:rPr>
            </w:pPr>
          </w:p>
        </w:tc>
        <w:tc>
          <w:tcPr>
            <w:tcW w:w="1340" w:type="dxa"/>
            <w:gridSpan w:val="3"/>
            <w:tcBorders>
              <w:top w:val="nil"/>
              <w:left w:val="nil"/>
              <w:bottom w:val="nil"/>
              <w:right w:val="nil"/>
            </w:tcBorders>
            <w:noWrap/>
            <w:vAlign w:val="bottom"/>
            <w:hideMark/>
          </w:tcPr>
          <w:p w14:paraId="3E30AE02" w14:textId="77777777" w:rsidR="00B331AE" w:rsidRPr="00AC7317" w:rsidRDefault="00B331AE" w:rsidP="00B331AE">
            <w:pPr>
              <w:spacing w:after="0" w:line="240" w:lineRule="auto"/>
              <w:rPr>
                <w:rFonts w:eastAsia="Times New Roman" w:cs="Calibri"/>
                <w:sz w:val="24"/>
                <w:szCs w:val="24"/>
              </w:rPr>
            </w:pPr>
          </w:p>
        </w:tc>
      </w:tr>
    </w:tbl>
    <w:p w14:paraId="75FA5DD9" w14:textId="77777777" w:rsidR="00B331AE" w:rsidRPr="00AC7317" w:rsidRDefault="00B331AE" w:rsidP="00B331AE">
      <w:pPr>
        <w:rPr>
          <w:rFonts w:eastAsia="Times New Roman" w:cs="Calibri"/>
          <w:sz w:val="24"/>
          <w:szCs w:val="24"/>
        </w:rPr>
      </w:pPr>
    </w:p>
    <w:tbl>
      <w:tblPr>
        <w:tblpPr w:leftFromText="180" w:rightFromText="180" w:vertAnchor="text" w:horzAnchor="margin" w:tblpY="3397"/>
        <w:tblW w:w="12960" w:type="dxa"/>
        <w:tblLook w:val="04A0" w:firstRow="1" w:lastRow="0" w:firstColumn="1" w:lastColumn="0" w:noHBand="0" w:noVBand="1"/>
      </w:tblPr>
      <w:tblGrid>
        <w:gridCol w:w="767"/>
        <w:gridCol w:w="386"/>
        <w:gridCol w:w="619"/>
        <w:gridCol w:w="564"/>
        <w:gridCol w:w="120"/>
        <w:gridCol w:w="1085"/>
        <w:gridCol w:w="1240"/>
        <w:gridCol w:w="1086"/>
        <w:gridCol w:w="413"/>
        <w:gridCol w:w="1044"/>
        <w:gridCol w:w="349"/>
        <w:gridCol w:w="454"/>
        <w:gridCol w:w="770"/>
        <w:gridCol w:w="432"/>
        <w:gridCol w:w="929"/>
        <w:gridCol w:w="479"/>
        <w:gridCol w:w="746"/>
        <w:gridCol w:w="1311"/>
        <w:gridCol w:w="166"/>
      </w:tblGrid>
      <w:tr w:rsidR="00B331AE" w:rsidRPr="00AC7317" w14:paraId="47DD1EF0" w14:textId="77777777" w:rsidTr="00353D5A">
        <w:trPr>
          <w:trHeight w:val="643"/>
        </w:trPr>
        <w:tc>
          <w:tcPr>
            <w:tcW w:w="1152" w:type="dxa"/>
            <w:gridSpan w:val="2"/>
            <w:tcBorders>
              <w:top w:val="nil"/>
              <w:left w:val="nil"/>
              <w:bottom w:val="nil"/>
              <w:right w:val="nil"/>
            </w:tcBorders>
            <w:noWrap/>
            <w:vAlign w:val="bottom"/>
            <w:hideMark/>
          </w:tcPr>
          <w:p w14:paraId="20EF536E" w14:textId="77777777" w:rsidR="00B331AE" w:rsidRPr="00AC7317" w:rsidRDefault="00B331AE" w:rsidP="00353D5A">
            <w:pPr>
              <w:spacing w:after="0" w:line="240" w:lineRule="auto"/>
              <w:ind w:left="885"/>
              <w:rPr>
                <w:rFonts w:eastAsia="Times New Roman" w:cs="Calibri"/>
                <w:sz w:val="24"/>
                <w:szCs w:val="24"/>
              </w:rPr>
            </w:pPr>
          </w:p>
        </w:tc>
        <w:tc>
          <w:tcPr>
            <w:tcW w:w="11808" w:type="dxa"/>
            <w:gridSpan w:val="17"/>
            <w:tcBorders>
              <w:top w:val="nil"/>
              <w:left w:val="nil"/>
              <w:bottom w:val="single" w:sz="4" w:space="0" w:color="000000"/>
              <w:right w:val="nil"/>
            </w:tcBorders>
            <w:shd w:val="clear" w:color="000000" w:fill="CCCCFF"/>
            <w:vAlign w:val="bottom"/>
            <w:hideMark/>
          </w:tcPr>
          <w:p w14:paraId="186077B5" w14:textId="77777777" w:rsidR="00B331AE" w:rsidRPr="00AC7317" w:rsidRDefault="00B331AE" w:rsidP="00353D5A">
            <w:pPr>
              <w:spacing w:after="0" w:line="240" w:lineRule="auto"/>
              <w:jc w:val="center"/>
              <w:rPr>
                <w:rFonts w:eastAsia="Times New Roman" w:cs="Calibri"/>
                <w:sz w:val="24"/>
                <w:szCs w:val="24"/>
              </w:rPr>
            </w:pPr>
            <w:r w:rsidRPr="00AC7317">
              <w:rPr>
                <w:rFonts w:eastAsia="Times New Roman" w:cs="Calibri"/>
                <w:sz w:val="24"/>
                <w:szCs w:val="24"/>
              </w:rPr>
              <w:t>Planifikimi dhe Shpenzimet   Janar - Nëntor   2024</w:t>
            </w:r>
          </w:p>
        </w:tc>
      </w:tr>
      <w:tr w:rsidR="00353D5A" w:rsidRPr="00AC7317" w14:paraId="765F5C61" w14:textId="77777777" w:rsidTr="00353D5A">
        <w:trPr>
          <w:trHeight w:val="534"/>
        </w:trPr>
        <w:tc>
          <w:tcPr>
            <w:tcW w:w="1152" w:type="dxa"/>
            <w:gridSpan w:val="2"/>
            <w:tcBorders>
              <w:top w:val="single" w:sz="4" w:space="0" w:color="auto"/>
              <w:left w:val="single" w:sz="4" w:space="0" w:color="auto"/>
              <w:bottom w:val="single" w:sz="4" w:space="0" w:color="auto"/>
              <w:right w:val="single" w:sz="4" w:space="0" w:color="auto"/>
            </w:tcBorders>
            <w:noWrap/>
            <w:vAlign w:val="bottom"/>
            <w:hideMark/>
          </w:tcPr>
          <w:p w14:paraId="08F8C245" w14:textId="77777777" w:rsidR="00B331AE" w:rsidRPr="00AC7317" w:rsidRDefault="00B331AE" w:rsidP="00353D5A">
            <w:pPr>
              <w:spacing w:after="0" w:line="240" w:lineRule="auto"/>
              <w:ind w:left="885"/>
              <w:rPr>
                <w:rFonts w:eastAsia="Times New Roman" w:cs="Calibri"/>
                <w:sz w:val="24"/>
                <w:szCs w:val="24"/>
              </w:rPr>
            </w:pPr>
            <w:r w:rsidRPr="00AC7317">
              <w:rPr>
                <w:rFonts w:eastAsia="Times New Roman" w:cs="Calibri"/>
                <w:sz w:val="24"/>
                <w:szCs w:val="24"/>
              </w:rPr>
              <w:t> </w:t>
            </w:r>
          </w:p>
        </w:tc>
        <w:tc>
          <w:tcPr>
            <w:tcW w:w="1181" w:type="dxa"/>
            <w:gridSpan w:val="2"/>
            <w:tcBorders>
              <w:top w:val="nil"/>
              <w:left w:val="nil"/>
              <w:bottom w:val="single" w:sz="4" w:space="0" w:color="auto"/>
              <w:right w:val="single" w:sz="4" w:space="0" w:color="auto"/>
            </w:tcBorders>
            <w:shd w:val="clear" w:color="000000" w:fill="C0C0C0"/>
            <w:vAlign w:val="bottom"/>
            <w:hideMark/>
          </w:tcPr>
          <w:p w14:paraId="4A4185D1"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Drejtoritë/</w:t>
            </w:r>
          </w:p>
          <w:p w14:paraId="4EB777F8"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Programet</w:t>
            </w:r>
          </w:p>
        </w:tc>
        <w:tc>
          <w:tcPr>
            <w:tcW w:w="1215" w:type="dxa"/>
            <w:gridSpan w:val="2"/>
            <w:tcBorders>
              <w:top w:val="nil"/>
              <w:left w:val="nil"/>
              <w:bottom w:val="single" w:sz="4" w:space="0" w:color="auto"/>
              <w:right w:val="single" w:sz="4" w:space="0" w:color="auto"/>
            </w:tcBorders>
            <w:shd w:val="clear" w:color="000000" w:fill="C0C0C0"/>
            <w:vAlign w:val="bottom"/>
            <w:hideMark/>
          </w:tcPr>
          <w:p w14:paraId="6F824526" w14:textId="77777777" w:rsidR="00B331AE" w:rsidRPr="00AC7317" w:rsidRDefault="00B331AE" w:rsidP="00353D5A">
            <w:pPr>
              <w:spacing w:after="0" w:line="240" w:lineRule="auto"/>
              <w:jc w:val="center"/>
              <w:rPr>
                <w:rFonts w:eastAsia="Times New Roman" w:cs="Calibri"/>
                <w:sz w:val="24"/>
                <w:szCs w:val="24"/>
              </w:rPr>
            </w:pPr>
            <w:r w:rsidRPr="00AC7317">
              <w:rPr>
                <w:rFonts w:eastAsia="Times New Roman" w:cs="Calibri"/>
                <w:sz w:val="24"/>
                <w:szCs w:val="24"/>
              </w:rPr>
              <w:t xml:space="preserve"> Drejtoritë/  Programet</w:t>
            </w:r>
          </w:p>
        </w:tc>
        <w:tc>
          <w:tcPr>
            <w:tcW w:w="1239" w:type="dxa"/>
            <w:tcBorders>
              <w:top w:val="nil"/>
              <w:left w:val="nil"/>
              <w:bottom w:val="single" w:sz="4" w:space="0" w:color="auto"/>
              <w:right w:val="single" w:sz="4" w:space="0" w:color="auto"/>
            </w:tcBorders>
            <w:shd w:val="clear" w:color="000000" w:fill="C0C0C0"/>
            <w:vAlign w:val="bottom"/>
            <w:hideMark/>
          </w:tcPr>
          <w:p w14:paraId="73A3BDC2" w14:textId="77777777" w:rsidR="00B331AE" w:rsidRPr="00AC7317" w:rsidRDefault="00B331AE" w:rsidP="00353D5A">
            <w:pPr>
              <w:spacing w:after="0" w:line="240" w:lineRule="auto"/>
              <w:jc w:val="center"/>
              <w:rPr>
                <w:rFonts w:eastAsia="Times New Roman" w:cs="Calibri"/>
                <w:sz w:val="24"/>
                <w:szCs w:val="24"/>
              </w:rPr>
            </w:pPr>
            <w:r w:rsidRPr="00AC7317">
              <w:rPr>
                <w:rFonts w:eastAsia="Times New Roman" w:cs="Calibri"/>
                <w:sz w:val="24"/>
                <w:szCs w:val="24"/>
              </w:rPr>
              <w:t>NR I Punëtorëve</w:t>
            </w:r>
          </w:p>
        </w:tc>
        <w:tc>
          <w:tcPr>
            <w:tcW w:w="1497" w:type="dxa"/>
            <w:gridSpan w:val="2"/>
            <w:tcBorders>
              <w:top w:val="nil"/>
              <w:left w:val="nil"/>
              <w:bottom w:val="single" w:sz="4" w:space="0" w:color="auto"/>
              <w:right w:val="single" w:sz="4" w:space="0" w:color="auto"/>
            </w:tcBorders>
            <w:shd w:val="clear" w:color="000000" w:fill="C0C0C0"/>
            <w:vAlign w:val="bottom"/>
            <w:hideMark/>
          </w:tcPr>
          <w:p w14:paraId="6BB3BE86" w14:textId="77777777" w:rsidR="00B331AE" w:rsidRPr="00AC7317" w:rsidRDefault="00B331AE" w:rsidP="00353D5A">
            <w:pPr>
              <w:spacing w:after="0" w:line="240" w:lineRule="auto"/>
              <w:jc w:val="center"/>
              <w:rPr>
                <w:rFonts w:eastAsia="Times New Roman" w:cs="Calibri"/>
                <w:sz w:val="24"/>
                <w:szCs w:val="24"/>
              </w:rPr>
            </w:pPr>
            <w:r w:rsidRPr="00AC7317">
              <w:rPr>
                <w:rFonts w:eastAsia="Times New Roman" w:cs="Calibri"/>
                <w:sz w:val="24"/>
                <w:szCs w:val="24"/>
              </w:rPr>
              <w:t xml:space="preserve">  Pagat  </w:t>
            </w:r>
          </w:p>
        </w:tc>
        <w:tc>
          <w:tcPr>
            <w:tcW w:w="1392" w:type="dxa"/>
            <w:gridSpan w:val="2"/>
            <w:tcBorders>
              <w:top w:val="nil"/>
              <w:left w:val="nil"/>
              <w:bottom w:val="single" w:sz="4" w:space="0" w:color="auto"/>
              <w:right w:val="single" w:sz="4" w:space="0" w:color="auto"/>
            </w:tcBorders>
            <w:shd w:val="clear" w:color="000000" w:fill="C0C0C0"/>
            <w:vAlign w:val="bottom"/>
            <w:hideMark/>
          </w:tcPr>
          <w:p w14:paraId="69A10F0B" w14:textId="77777777" w:rsidR="00B331AE" w:rsidRPr="00AC7317" w:rsidRDefault="00B331AE" w:rsidP="00353D5A">
            <w:pPr>
              <w:spacing w:after="0" w:line="240" w:lineRule="auto"/>
              <w:jc w:val="center"/>
              <w:rPr>
                <w:rFonts w:eastAsia="Times New Roman" w:cs="Calibri"/>
                <w:sz w:val="24"/>
                <w:szCs w:val="24"/>
              </w:rPr>
            </w:pPr>
            <w:r w:rsidRPr="00AC7317">
              <w:rPr>
                <w:rFonts w:eastAsia="Times New Roman" w:cs="Calibri"/>
                <w:sz w:val="24"/>
                <w:szCs w:val="24"/>
              </w:rPr>
              <w:t xml:space="preserve">  Mallra dhe shërbime  </w:t>
            </w:r>
          </w:p>
        </w:tc>
        <w:tc>
          <w:tcPr>
            <w:tcW w:w="1224" w:type="dxa"/>
            <w:gridSpan w:val="2"/>
            <w:tcBorders>
              <w:top w:val="nil"/>
              <w:left w:val="nil"/>
              <w:bottom w:val="single" w:sz="4" w:space="0" w:color="auto"/>
              <w:right w:val="single" w:sz="4" w:space="0" w:color="auto"/>
            </w:tcBorders>
            <w:shd w:val="clear" w:color="000000" w:fill="C0C0C0"/>
            <w:vAlign w:val="bottom"/>
            <w:hideMark/>
          </w:tcPr>
          <w:p w14:paraId="62CAF648" w14:textId="77777777" w:rsidR="00B331AE" w:rsidRPr="00AC7317" w:rsidRDefault="00B331AE" w:rsidP="00353D5A">
            <w:pPr>
              <w:spacing w:after="0" w:line="240" w:lineRule="auto"/>
              <w:jc w:val="center"/>
              <w:rPr>
                <w:rFonts w:eastAsia="Times New Roman" w:cs="Calibri"/>
                <w:sz w:val="24"/>
                <w:szCs w:val="24"/>
              </w:rPr>
            </w:pPr>
            <w:r w:rsidRPr="00AC7317">
              <w:rPr>
                <w:rFonts w:eastAsia="Times New Roman" w:cs="Calibri"/>
                <w:sz w:val="24"/>
                <w:szCs w:val="24"/>
              </w:rPr>
              <w:t xml:space="preserve">  Shpenzime komunale  </w:t>
            </w:r>
          </w:p>
        </w:tc>
        <w:tc>
          <w:tcPr>
            <w:tcW w:w="1360" w:type="dxa"/>
            <w:gridSpan w:val="2"/>
            <w:tcBorders>
              <w:top w:val="nil"/>
              <w:left w:val="nil"/>
              <w:bottom w:val="single" w:sz="4" w:space="0" w:color="auto"/>
              <w:right w:val="single" w:sz="4" w:space="0" w:color="auto"/>
            </w:tcBorders>
            <w:shd w:val="clear" w:color="000000" w:fill="C0C0C0"/>
            <w:vAlign w:val="bottom"/>
            <w:hideMark/>
          </w:tcPr>
          <w:p w14:paraId="1F570778" w14:textId="77777777" w:rsidR="00B331AE" w:rsidRPr="00AC7317" w:rsidRDefault="00B331AE" w:rsidP="00353D5A">
            <w:pPr>
              <w:spacing w:after="0" w:line="240" w:lineRule="auto"/>
              <w:jc w:val="center"/>
              <w:rPr>
                <w:rFonts w:eastAsia="Times New Roman" w:cs="Calibri"/>
                <w:sz w:val="24"/>
                <w:szCs w:val="24"/>
              </w:rPr>
            </w:pPr>
            <w:r w:rsidRPr="00AC7317">
              <w:rPr>
                <w:rFonts w:eastAsia="Times New Roman" w:cs="Calibri"/>
                <w:sz w:val="24"/>
                <w:szCs w:val="24"/>
              </w:rPr>
              <w:t xml:space="preserve">  Subvencione   </w:t>
            </w:r>
          </w:p>
        </w:tc>
        <w:tc>
          <w:tcPr>
            <w:tcW w:w="1224" w:type="dxa"/>
            <w:gridSpan w:val="2"/>
            <w:tcBorders>
              <w:top w:val="nil"/>
              <w:left w:val="nil"/>
              <w:bottom w:val="single" w:sz="4" w:space="0" w:color="auto"/>
              <w:right w:val="single" w:sz="4" w:space="0" w:color="auto"/>
            </w:tcBorders>
            <w:shd w:val="clear" w:color="000000" w:fill="C0C0C0"/>
            <w:vAlign w:val="bottom"/>
            <w:hideMark/>
          </w:tcPr>
          <w:p w14:paraId="68C63BDE" w14:textId="77777777" w:rsidR="00B331AE" w:rsidRPr="00AC7317" w:rsidRDefault="00B331AE" w:rsidP="00353D5A">
            <w:pPr>
              <w:spacing w:after="0" w:line="240" w:lineRule="auto"/>
              <w:jc w:val="center"/>
              <w:rPr>
                <w:rFonts w:eastAsia="Times New Roman" w:cs="Calibri"/>
                <w:sz w:val="24"/>
                <w:szCs w:val="24"/>
              </w:rPr>
            </w:pPr>
            <w:r w:rsidRPr="00AC7317">
              <w:rPr>
                <w:rFonts w:eastAsia="Times New Roman" w:cs="Calibri"/>
                <w:sz w:val="24"/>
                <w:szCs w:val="24"/>
              </w:rPr>
              <w:t xml:space="preserve">  Shpenzime kapitale  </w:t>
            </w:r>
          </w:p>
        </w:tc>
        <w:tc>
          <w:tcPr>
            <w:tcW w:w="1476" w:type="dxa"/>
            <w:gridSpan w:val="2"/>
            <w:tcBorders>
              <w:top w:val="nil"/>
              <w:left w:val="nil"/>
              <w:bottom w:val="single" w:sz="4" w:space="0" w:color="auto"/>
              <w:right w:val="nil"/>
            </w:tcBorders>
            <w:shd w:val="clear" w:color="000000" w:fill="D9D9D9"/>
            <w:vAlign w:val="bottom"/>
            <w:hideMark/>
          </w:tcPr>
          <w:p w14:paraId="17F3931C" w14:textId="77777777" w:rsidR="00B331AE" w:rsidRPr="00AC7317" w:rsidRDefault="00B331AE" w:rsidP="00353D5A">
            <w:pPr>
              <w:spacing w:after="0" w:line="240" w:lineRule="auto"/>
              <w:jc w:val="center"/>
              <w:rPr>
                <w:rFonts w:eastAsia="Times New Roman" w:cs="Calibri"/>
                <w:sz w:val="24"/>
                <w:szCs w:val="24"/>
              </w:rPr>
            </w:pPr>
            <w:r w:rsidRPr="00AC7317">
              <w:rPr>
                <w:rFonts w:eastAsia="Times New Roman" w:cs="Calibri"/>
                <w:sz w:val="24"/>
                <w:szCs w:val="24"/>
              </w:rPr>
              <w:t xml:space="preserve"> Gjithësej €</w:t>
            </w:r>
          </w:p>
        </w:tc>
      </w:tr>
      <w:tr w:rsidR="00353D5A" w:rsidRPr="00AC7317" w14:paraId="449A77DC" w14:textId="77777777" w:rsidTr="00353D5A">
        <w:trPr>
          <w:trHeight w:val="506"/>
        </w:trPr>
        <w:tc>
          <w:tcPr>
            <w:tcW w:w="1152" w:type="dxa"/>
            <w:gridSpan w:val="2"/>
            <w:tcBorders>
              <w:top w:val="nil"/>
              <w:left w:val="single" w:sz="4" w:space="0" w:color="auto"/>
              <w:bottom w:val="single" w:sz="4" w:space="0" w:color="auto"/>
              <w:right w:val="single" w:sz="4" w:space="0" w:color="auto"/>
            </w:tcBorders>
            <w:noWrap/>
            <w:vAlign w:val="bottom"/>
            <w:hideMark/>
          </w:tcPr>
          <w:p w14:paraId="4367F2D1"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Planifikimi</w:t>
            </w:r>
          </w:p>
        </w:tc>
        <w:tc>
          <w:tcPr>
            <w:tcW w:w="1181" w:type="dxa"/>
            <w:gridSpan w:val="2"/>
            <w:tcBorders>
              <w:top w:val="nil"/>
              <w:left w:val="nil"/>
              <w:bottom w:val="single" w:sz="4" w:space="0" w:color="auto"/>
              <w:right w:val="single" w:sz="4" w:space="0" w:color="auto"/>
            </w:tcBorders>
            <w:vAlign w:val="bottom"/>
            <w:hideMark/>
          </w:tcPr>
          <w:p w14:paraId="05DB2641"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Arsim</w:t>
            </w:r>
          </w:p>
        </w:tc>
        <w:tc>
          <w:tcPr>
            <w:tcW w:w="1215" w:type="dxa"/>
            <w:gridSpan w:val="2"/>
            <w:tcBorders>
              <w:top w:val="nil"/>
              <w:left w:val="nil"/>
              <w:bottom w:val="single" w:sz="4" w:space="0" w:color="auto"/>
              <w:right w:val="single" w:sz="4" w:space="0" w:color="auto"/>
            </w:tcBorders>
            <w:shd w:val="clear" w:color="000000" w:fill="FFFFFF"/>
            <w:vAlign w:val="bottom"/>
            <w:hideMark/>
          </w:tcPr>
          <w:p w14:paraId="4357356C" w14:textId="77777777" w:rsidR="00B331AE" w:rsidRPr="00AC7317" w:rsidRDefault="00B331AE" w:rsidP="00353D5A">
            <w:pPr>
              <w:spacing w:after="0" w:line="240" w:lineRule="auto"/>
              <w:jc w:val="right"/>
              <w:rPr>
                <w:rFonts w:eastAsia="Times New Roman" w:cs="Calibri"/>
                <w:sz w:val="24"/>
                <w:szCs w:val="24"/>
              </w:rPr>
            </w:pPr>
            <w:r w:rsidRPr="00AC7317">
              <w:rPr>
                <w:rFonts w:eastAsia="Times New Roman" w:cs="Calibri"/>
                <w:sz w:val="24"/>
                <w:szCs w:val="24"/>
              </w:rPr>
              <w:t>920</w:t>
            </w:r>
          </w:p>
        </w:tc>
        <w:tc>
          <w:tcPr>
            <w:tcW w:w="1239" w:type="dxa"/>
            <w:tcBorders>
              <w:top w:val="nil"/>
              <w:left w:val="nil"/>
              <w:bottom w:val="single" w:sz="4" w:space="0" w:color="auto"/>
              <w:right w:val="single" w:sz="4" w:space="0" w:color="auto"/>
            </w:tcBorders>
            <w:shd w:val="clear" w:color="000000" w:fill="FFFFFF"/>
            <w:vAlign w:val="bottom"/>
            <w:hideMark/>
          </w:tcPr>
          <w:p w14:paraId="03A957B7" w14:textId="77777777" w:rsidR="00B331AE" w:rsidRPr="00AC7317" w:rsidRDefault="00B331AE" w:rsidP="00353D5A">
            <w:pPr>
              <w:spacing w:after="0" w:line="240" w:lineRule="auto"/>
              <w:jc w:val="right"/>
              <w:rPr>
                <w:rFonts w:eastAsia="Times New Roman" w:cs="Calibri"/>
                <w:sz w:val="24"/>
                <w:szCs w:val="24"/>
              </w:rPr>
            </w:pPr>
            <w:r w:rsidRPr="00AC7317">
              <w:rPr>
                <w:rFonts w:eastAsia="Times New Roman" w:cs="Calibri"/>
                <w:sz w:val="24"/>
                <w:szCs w:val="24"/>
              </w:rPr>
              <w:t>1748</w:t>
            </w:r>
          </w:p>
        </w:tc>
        <w:tc>
          <w:tcPr>
            <w:tcW w:w="1497" w:type="dxa"/>
            <w:gridSpan w:val="2"/>
            <w:tcBorders>
              <w:top w:val="nil"/>
              <w:left w:val="nil"/>
              <w:bottom w:val="single" w:sz="4" w:space="0" w:color="auto"/>
              <w:right w:val="single" w:sz="4" w:space="0" w:color="auto"/>
            </w:tcBorders>
            <w:shd w:val="clear" w:color="000000" w:fill="FFFFFF"/>
            <w:noWrap/>
            <w:vAlign w:val="bottom"/>
            <w:hideMark/>
          </w:tcPr>
          <w:p w14:paraId="1296B50A"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14,195,699.19 </w:t>
            </w:r>
          </w:p>
        </w:tc>
        <w:tc>
          <w:tcPr>
            <w:tcW w:w="1392" w:type="dxa"/>
            <w:gridSpan w:val="2"/>
            <w:tcBorders>
              <w:top w:val="nil"/>
              <w:left w:val="nil"/>
              <w:bottom w:val="single" w:sz="4" w:space="0" w:color="auto"/>
              <w:right w:val="single" w:sz="4" w:space="0" w:color="auto"/>
            </w:tcBorders>
            <w:shd w:val="clear" w:color="000000" w:fill="FFFFFF"/>
            <w:noWrap/>
            <w:vAlign w:val="bottom"/>
            <w:hideMark/>
          </w:tcPr>
          <w:p w14:paraId="3AAC04E5"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3,036,664.42 </w:t>
            </w:r>
          </w:p>
        </w:tc>
        <w:tc>
          <w:tcPr>
            <w:tcW w:w="1224" w:type="dxa"/>
            <w:gridSpan w:val="2"/>
            <w:tcBorders>
              <w:top w:val="nil"/>
              <w:left w:val="nil"/>
              <w:bottom w:val="single" w:sz="4" w:space="0" w:color="auto"/>
              <w:right w:val="single" w:sz="4" w:space="0" w:color="auto"/>
            </w:tcBorders>
            <w:shd w:val="clear" w:color="000000" w:fill="FFFFFF"/>
            <w:noWrap/>
            <w:vAlign w:val="bottom"/>
            <w:hideMark/>
          </w:tcPr>
          <w:p w14:paraId="74448ADF"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235,748.97 </w:t>
            </w:r>
          </w:p>
        </w:tc>
        <w:tc>
          <w:tcPr>
            <w:tcW w:w="1360" w:type="dxa"/>
            <w:gridSpan w:val="2"/>
            <w:tcBorders>
              <w:top w:val="nil"/>
              <w:left w:val="nil"/>
              <w:bottom w:val="single" w:sz="4" w:space="0" w:color="auto"/>
              <w:right w:val="single" w:sz="4" w:space="0" w:color="auto"/>
            </w:tcBorders>
            <w:shd w:val="clear" w:color="000000" w:fill="FFFFFF"/>
            <w:noWrap/>
            <w:vAlign w:val="bottom"/>
            <w:hideMark/>
          </w:tcPr>
          <w:p w14:paraId="04908A5F"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219,700.00 </w:t>
            </w:r>
          </w:p>
        </w:tc>
        <w:tc>
          <w:tcPr>
            <w:tcW w:w="1224" w:type="dxa"/>
            <w:gridSpan w:val="2"/>
            <w:tcBorders>
              <w:top w:val="nil"/>
              <w:left w:val="nil"/>
              <w:bottom w:val="single" w:sz="4" w:space="0" w:color="auto"/>
              <w:right w:val="single" w:sz="4" w:space="0" w:color="auto"/>
            </w:tcBorders>
            <w:shd w:val="clear" w:color="000000" w:fill="FFFFFF"/>
            <w:noWrap/>
            <w:vAlign w:val="bottom"/>
            <w:hideMark/>
          </w:tcPr>
          <w:p w14:paraId="38190DA4"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514,887.07 </w:t>
            </w:r>
          </w:p>
        </w:tc>
        <w:tc>
          <w:tcPr>
            <w:tcW w:w="1476" w:type="dxa"/>
            <w:gridSpan w:val="2"/>
            <w:tcBorders>
              <w:top w:val="nil"/>
              <w:left w:val="nil"/>
              <w:bottom w:val="single" w:sz="4" w:space="0" w:color="auto"/>
              <w:right w:val="single" w:sz="4" w:space="0" w:color="auto"/>
            </w:tcBorders>
            <w:shd w:val="clear" w:color="000000" w:fill="FFFFFF"/>
            <w:noWrap/>
            <w:vAlign w:val="bottom"/>
            <w:hideMark/>
          </w:tcPr>
          <w:p w14:paraId="342D3015"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18,202,699.65 </w:t>
            </w:r>
          </w:p>
        </w:tc>
      </w:tr>
      <w:tr w:rsidR="00353D5A" w:rsidRPr="00AC7317" w14:paraId="7D2DE7D6" w14:textId="77777777" w:rsidTr="00353D5A">
        <w:trPr>
          <w:trHeight w:val="534"/>
        </w:trPr>
        <w:tc>
          <w:tcPr>
            <w:tcW w:w="1152" w:type="dxa"/>
            <w:gridSpan w:val="2"/>
            <w:tcBorders>
              <w:top w:val="nil"/>
              <w:left w:val="single" w:sz="4" w:space="0" w:color="auto"/>
              <w:bottom w:val="single" w:sz="4" w:space="0" w:color="auto"/>
              <w:right w:val="single" w:sz="4" w:space="0" w:color="auto"/>
            </w:tcBorders>
            <w:noWrap/>
            <w:vAlign w:val="bottom"/>
            <w:hideMark/>
          </w:tcPr>
          <w:p w14:paraId="74F511C7"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Shpenzimi</w:t>
            </w:r>
          </w:p>
        </w:tc>
        <w:tc>
          <w:tcPr>
            <w:tcW w:w="1181" w:type="dxa"/>
            <w:gridSpan w:val="2"/>
            <w:tcBorders>
              <w:top w:val="nil"/>
              <w:left w:val="nil"/>
              <w:bottom w:val="single" w:sz="4" w:space="0" w:color="auto"/>
              <w:right w:val="single" w:sz="4" w:space="0" w:color="auto"/>
            </w:tcBorders>
            <w:vAlign w:val="bottom"/>
            <w:hideMark/>
          </w:tcPr>
          <w:p w14:paraId="78B7FDD8"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Arsim</w:t>
            </w:r>
          </w:p>
        </w:tc>
        <w:tc>
          <w:tcPr>
            <w:tcW w:w="1215" w:type="dxa"/>
            <w:gridSpan w:val="2"/>
            <w:tcBorders>
              <w:top w:val="nil"/>
              <w:left w:val="nil"/>
              <w:bottom w:val="single" w:sz="4" w:space="0" w:color="auto"/>
              <w:right w:val="single" w:sz="4" w:space="0" w:color="auto"/>
            </w:tcBorders>
            <w:shd w:val="clear" w:color="000000" w:fill="FFFFFF"/>
            <w:vAlign w:val="bottom"/>
            <w:hideMark/>
          </w:tcPr>
          <w:p w14:paraId="45923FBB" w14:textId="77777777" w:rsidR="00B331AE" w:rsidRPr="00AC7317" w:rsidRDefault="00B331AE" w:rsidP="00353D5A">
            <w:pPr>
              <w:spacing w:after="0" w:line="240" w:lineRule="auto"/>
              <w:jc w:val="right"/>
              <w:rPr>
                <w:rFonts w:eastAsia="Times New Roman" w:cs="Calibri"/>
                <w:sz w:val="24"/>
                <w:szCs w:val="24"/>
              </w:rPr>
            </w:pPr>
            <w:r w:rsidRPr="00AC7317">
              <w:rPr>
                <w:rFonts w:eastAsia="Times New Roman" w:cs="Calibri"/>
                <w:sz w:val="24"/>
                <w:szCs w:val="24"/>
              </w:rPr>
              <w:t>920</w:t>
            </w:r>
          </w:p>
        </w:tc>
        <w:tc>
          <w:tcPr>
            <w:tcW w:w="1239" w:type="dxa"/>
            <w:tcBorders>
              <w:top w:val="nil"/>
              <w:left w:val="nil"/>
              <w:bottom w:val="single" w:sz="4" w:space="0" w:color="auto"/>
              <w:right w:val="single" w:sz="4" w:space="0" w:color="auto"/>
            </w:tcBorders>
            <w:shd w:val="clear" w:color="000000" w:fill="FFFFFF"/>
            <w:vAlign w:val="bottom"/>
            <w:hideMark/>
          </w:tcPr>
          <w:p w14:paraId="16A3B0F1" w14:textId="77777777" w:rsidR="00B331AE" w:rsidRPr="00AC7317" w:rsidRDefault="00B331AE" w:rsidP="00353D5A">
            <w:pPr>
              <w:spacing w:after="0" w:line="240" w:lineRule="auto"/>
              <w:jc w:val="right"/>
              <w:rPr>
                <w:rFonts w:eastAsia="Times New Roman" w:cs="Calibri"/>
                <w:sz w:val="24"/>
                <w:szCs w:val="24"/>
              </w:rPr>
            </w:pPr>
            <w:r w:rsidRPr="00AC7317">
              <w:rPr>
                <w:rFonts w:eastAsia="Times New Roman" w:cs="Calibri"/>
                <w:sz w:val="24"/>
                <w:szCs w:val="24"/>
              </w:rPr>
              <w:t>1748</w:t>
            </w:r>
          </w:p>
        </w:tc>
        <w:tc>
          <w:tcPr>
            <w:tcW w:w="1497" w:type="dxa"/>
            <w:gridSpan w:val="2"/>
            <w:tcBorders>
              <w:top w:val="nil"/>
              <w:left w:val="nil"/>
              <w:bottom w:val="single" w:sz="4" w:space="0" w:color="auto"/>
              <w:right w:val="single" w:sz="4" w:space="0" w:color="auto"/>
            </w:tcBorders>
            <w:shd w:val="clear" w:color="000000" w:fill="FFFFFF"/>
            <w:noWrap/>
            <w:vAlign w:val="bottom"/>
            <w:hideMark/>
          </w:tcPr>
          <w:p w14:paraId="20C7D662"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14,981,212.01 </w:t>
            </w:r>
          </w:p>
        </w:tc>
        <w:tc>
          <w:tcPr>
            <w:tcW w:w="1392" w:type="dxa"/>
            <w:gridSpan w:val="2"/>
            <w:tcBorders>
              <w:top w:val="nil"/>
              <w:left w:val="nil"/>
              <w:bottom w:val="single" w:sz="4" w:space="0" w:color="auto"/>
              <w:right w:val="single" w:sz="4" w:space="0" w:color="auto"/>
            </w:tcBorders>
            <w:shd w:val="clear" w:color="000000" w:fill="FFFFFF"/>
            <w:noWrap/>
            <w:vAlign w:val="bottom"/>
            <w:hideMark/>
          </w:tcPr>
          <w:p w14:paraId="2D78365C"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2,318,727.58 </w:t>
            </w:r>
          </w:p>
        </w:tc>
        <w:tc>
          <w:tcPr>
            <w:tcW w:w="1224" w:type="dxa"/>
            <w:gridSpan w:val="2"/>
            <w:tcBorders>
              <w:top w:val="nil"/>
              <w:left w:val="nil"/>
              <w:bottom w:val="single" w:sz="4" w:space="0" w:color="auto"/>
              <w:right w:val="single" w:sz="4" w:space="0" w:color="auto"/>
            </w:tcBorders>
            <w:shd w:val="clear" w:color="000000" w:fill="FFFFFF"/>
            <w:noWrap/>
            <w:vAlign w:val="bottom"/>
            <w:hideMark/>
          </w:tcPr>
          <w:p w14:paraId="77CA2935"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142,509.59 </w:t>
            </w:r>
          </w:p>
        </w:tc>
        <w:tc>
          <w:tcPr>
            <w:tcW w:w="1360" w:type="dxa"/>
            <w:gridSpan w:val="2"/>
            <w:tcBorders>
              <w:top w:val="nil"/>
              <w:left w:val="nil"/>
              <w:bottom w:val="single" w:sz="4" w:space="0" w:color="auto"/>
              <w:right w:val="single" w:sz="4" w:space="0" w:color="auto"/>
            </w:tcBorders>
            <w:shd w:val="clear" w:color="000000" w:fill="FFFFFF"/>
            <w:noWrap/>
            <w:vAlign w:val="bottom"/>
            <w:hideMark/>
          </w:tcPr>
          <w:p w14:paraId="219BC287"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23,050.00 </w:t>
            </w:r>
          </w:p>
        </w:tc>
        <w:tc>
          <w:tcPr>
            <w:tcW w:w="1224" w:type="dxa"/>
            <w:gridSpan w:val="2"/>
            <w:tcBorders>
              <w:top w:val="nil"/>
              <w:left w:val="nil"/>
              <w:bottom w:val="single" w:sz="4" w:space="0" w:color="auto"/>
              <w:right w:val="single" w:sz="4" w:space="0" w:color="auto"/>
            </w:tcBorders>
            <w:shd w:val="clear" w:color="000000" w:fill="FFFFFF"/>
            <w:noWrap/>
            <w:vAlign w:val="bottom"/>
            <w:hideMark/>
          </w:tcPr>
          <w:p w14:paraId="6F827AA6"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464,327.46 </w:t>
            </w:r>
          </w:p>
        </w:tc>
        <w:tc>
          <w:tcPr>
            <w:tcW w:w="1476" w:type="dxa"/>
            <w:gridSpan w:val="2"/>
            <w:tcBorders>
              <w:top w:val="nil"/>
              <w:left w:val="nil"/>
              <w:bottom w:val="single" w:sz="4" w:space="0" w:color="auto"/>
              <w:right w:val="single" w:sz="4" w:space="0" w:color="auto"/>
            </w:tcBorders>
            <w:shd w:val="clear" w:color="000000" w:fill="FFFFFF"/>
            <w:noWrap/>
            <w:vAlign w:val="bottom"/>
            <w:hideMark/>
          </w:tcPr>
          <w:p w14:paraId="7BA828B0"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17,929,826.64 </w:t>
            </w:r>
          </w:p>
        </w:tc>
      </w:tr>
      <w:tr w:rsidR="00B331AE" w:rsidRPr="00AC7317" w14:paraId="3976ACD8" w14:textId="77777777" w:rsidTr="00353D5A">
        <w:trPr>
          <w:trHeight w:val="438"/>
        </w:trPr>
        <w:tc>
          <w:tcPr>
            <w:tcW w:w="1152" w:type="dxa"/>
            <w:gridSpan w:val="2"/>
            <w:tcBorders>
              <w:top w:val="nil"/>
              <w:left w:val="single" w:sz="4" w:space="0" w:color="auto"/>
              <w:bottom w:val="single" w:sz="4" w:space="0" w:color="auto"/>
              <w:right w:val="single" w:sz="4" w:space="0" w:color="auto"/>
            </w:tcBorders>
            <w:noWrap/>
            <w:vAlign w:val="bottom"/>
            <w:hideMark/>
          </w:tcPr>
          <w:p w14:paraId="6523FF57"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Përqindja</w:t>
            </w:r>
          </w:p>
        </w:tc>
        <w:tc>
          <w:tcPr>
            <w:tcW w:w="1181" w:type="dxa"/>
            <w:gridSpan w:val="2"/>
            <w:tcBorders>
              <w:top w:val="nil"/>
              <w:left w:val="nil"/>
              <w:bottom w:val="single" w:sz="4" w:space="0" w:color="auto"/>
              <w:right w:val="single" w:sz="4" w:space="0" w:color="auto"/>
            </w:tcBorders>
            <w:vAlign w:val="bottom"/>
            <w:hideMark/>
          </w:tcPr>
          <w:p w14:paraId="31079D86"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Arsim</w:t>
            </w:r>
          </w:p>
        </w:tc>
        <w:tc>
          <w:tcPr>
            <w:tcW w:w="1215" w:type="dxa"/>
            <w:gridSpan w:val="2"/>
            <w:tcBorders>
              <w:top w:val="nil"/>
              <w:left w:val="nil"/>
              <w:bottom w:val="single" w:sz="4" w:space="0" w:color="auto"/>
              <w:right w:val="single" w:sz="4" w:space="0" w:color="auto"/>
            </w:tcBorders>
            <w:shd w:val="clear" w:color="000000" w:fill="FFFFFF"/>
            <w:vAlign w:val="bottom"/>
            <w:hideMark/>
          </w:tcPr>
          <w:p w14:paraId="0C32ED42" w14:textId="77777777" w:rsidR="00B331AE" w:rsidRPr="00AC7317" w:rsidRDefault="00B331AE" w:rsidP="00353D5A">
            <w:pPr>
              <w:spacing w:after="0" w:line="240" w:lineRule="auto"/>
              <w:jc w:val="right"/>
              <w:rPr>
                <w:rFonts w:eastAsia="Times New Roman" w:cs="Calibri"/>
                <w:sz w:val="24"/>
                <w:szCs w:val="24"/>
              </w:rPr>
            </w:pPr>
            <w:r w:rsidRPr="00AC7317">
              <w:rPr>
                <w:rFonts w:eastAsia="Times New Roman" w:cs="Calibri"/>
                <w:sz w:val="24"/>
                <w:szCs w:val="24"/>
              </w:rPr>
              <w:t>920</w:t>
            </w:r>
          </w:p>
        </w:tc>
        <w:tc>
          <w:tcPr>
            <w:tcW w:w="1239" w:type="dxa"/>
            <w:tcBorders>
              <w:top w:val="nil"/>
              <w:left w:val="nil"/>
              <w:bottom w:val="single" w:sz="4" w:space="0" w:color="auto"/>
              <w:right w:val="single" w:sz="4" w:space="0" w:color="auto"/>
            </w:tcBorders>
            <w:noWrap/>
            <w:vAlign w:val="bottom"/>
            <w:hideMark/>
          </w:tcPr>
          <w:p w14:paraId="18C4ACB5"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w:t>
            </w:r>
          </w:p>
        </w:tc>
        <w:tc>
          <w:tcPr>
            <w:tcW w:w="1497" w:type="dxa"/>
            <w:gridSpan w:val="2"/>
            <w:tcBorders>
              <w:top w:val="nil"/>
              <w:left w:val="nil"/>
              <w:bottom w:val="single" w:sz="4" w:space="0" w:color="auto"/>
              <w:right w:val="single" w:sz="4" w:space="0" w:color="auto"/>
            </w:tcBorders>
            <w:noWrap/>
            <w:vAlign w:val="bottom"/>
            <w:hideMark/>
          </w:tcPr>
          <w:p w14:paraId="4C226A47"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105.53 </w:t>
            </w:r>
          </w:p>
        </w:tc>
        <w:tc>
          <w:tcPr>
            <w:tcW w:w="1392" w:type="dxa"/>
            <w:gridSpan w:val="2"/>
            <w:tcBorders>
              <w:top w:val="nil"/>
              <w:left w:val="nil"/>
              <w:bottom w:val="single" w:sz="4" w:space="0" w:color="auto"/>
              <w:right w:val="single" w:sz="4" w:space="0" w:color="auto"/>
            </w:tcBorders>
            <w:noWrap/>
            <w:vAlign w:val="bottom"/>
            <w:hideMark/>
          </w:tcPr>
          <w:p w14:paraId="5F540D6B"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76.36 </w:t>
            </w:r>
          </w:p>
        </w:tc>
        <w:tc>
          <w:tcPr>
            <w:tcW w:w="1224" w:type="dxa"/>
            <w:gridSpan w:val="2"/>
            <w:tcBorders>
              <w:top w:val="nil"/>
              <w:left w:val="nil"/>
              <w:bottom w:val="single" w:sz="4" w:space="0" w:color="auto"/>
              <w:right w:val="single" w:sz="4" w:space="0" w:color="auto"/>
            </w:tcBorders>
            <w:noWrap/>
            <w:vAlign w:val="bottom"/>
            <w:hideMark/>
          </w:tcPr>
          <w:p w14:paraId="3693A3BA"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60.45 </w:t>
            </w:r>
          </w:p>
        </w:tc>
        <w:tc>
          <w:tcPr>
            <w:tcW w:w="1360" w:type="dxa"/>
            <w:gridSpan w:val="2"/>
            <w:tcBorders>
              <w:top w:val="nil"/>
              <w:left w:val="nil"/>
              <w:bottom w:val="single" w:sz="4" w:space="0" w:color="auto"/>
              <w:right w:val="single" w:sz="4" w:space="0" w:color="auto"/>
            </w:tcBorders>
            <w:noWrap/>
            <w:vAlign w:val="bottom"/>
            <w:hideMark/>
          </w:tcPr>
          <w:p w14:paraId="58FCF8F3"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10.49 </w:t>
            </w:r>
          </w:p>
        </w:tc>
        <w:tc>
          <w:tcPr>
            <w:tcW w:w="1224" w:type="dxa"/>
            <w:gridSpan w:val="2"/>
            <w:tcBorders>
              <w:top w:val="nil"/>
              <w:left w:val="nil"/>
              <w:bottom w:val="single" w:sz="4" w:space="0" w:color="auto"/>
              <w:right w:val="single" w:sz="4" w:space="0" w:color="auto"/>
            </w:tcBorders>
            <w:noWrap/>
            <w:vAlign w:val="bottom"/>
            <w:hideMark/>
          </w:tcPr>
          <w:p w14:paraId="7BE76F12"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90.18 </w:t>
            </w:r>
          </w:p>
        </w:tc>
        <w:tc>
          <w:tcPr>
            <w:tcW w:w="1476" w:type="dxa"/>
            <w:gridSpan w:val="2"/>
            <w:tcBorders>
              <w:top w:val="nil"/>
              <w:left w:val="nil"/>
              <w:bottom w:val="single" w:sz="4" w:space="0" w:color="auto"/>
              <w:right w:val="single" w:sz="4" w:space="0" w:color="auto"/>
            </w:tcBorders>
            <w:noWrap/>
            <w:vAlign w:val="bottom"/>
            <w:hideMark/>
          </w:tcPr>
          <w:p w14:paraId="789CFBD9" w14:textId="77777777" w:rsidR="00B331AE" w:rsidRPr="00AC7317" w:rsidRDefault="00B331AE" w:rsidP="00353D5A">
            <w:pPr>
              <w:spacing w:after="0" w:line="240" w:lineRule="auto"/>
              <w:rPr>
                <w:rFonts w:eastAsia="Times New Roman" w:cs="Calibri"/>
                <w:sz w:val="24"/>
                <w:szCs w:val="24"/>
              </w:rPr>
            </w:pPr>
            <w:r w:rsidRPr="00AC7317">
              <w:rPr>
                <w:rFonts w:eastAsia="Times New Roman" w:cs="Calibri"/>
                <w:sz w:val="24"/>
                <w:szCs w:val="24"/>
              </w:rPr>
              <w:t xml:space="preserve">                 98.50 </w:t>
            </w:r>
          </w:p>
        </w:tc>
      </w:tr>
      <w:tr w:rsidR="00B331AE" w:rsidRPr="00AC7317" w14:paraId="4A1DCE33" w14:textId="77777777" w:rsidTr="00353D5A">
        <w:trPr>
          <w:gridAfter w:val="1"/>
          <w:wAfter w:w="202" w:type="dxa"/>
          <w:trHeight w:val="301"/>
        </w:trPr>
        <w:tc>
          <w:tcPr>
            <w:tcW w:w="774" w:type="dxa"/>
            <w:tcBorders>
              <w:top w:val="nil"/>
              <w:left w:val="nil"/>
              <w:bottom w:val="nil"/>
              <w:right w:val="nil"/>
            </w:tcBorders>
            <w:noWrap/>
            <w:vAlign w:val="bottom"/>
            <w:hideMark/>
          </w:tcPr>
          <w:p w14:paraId="18D19B6F" w14:textId="77777777" w:rsidR="00B331AE" w:rsidRPr="00AC7317" w:rsidRDefault="00B331AE" w:rsidP="00353D5A">
            <w:pPr>
              <w:spacing w:after="0" w:line="240" w:lineRule="auto"/>
              <w:rPr>
                <w:rFonts w:eastAsia="Times New Roman" w:cs="Calibri"/>
                <w:color w:val="000000"/>
                <w:sz w:val="24"/>
                <w:szCs w:val="24"/>
              </w:rPr>
            </w:pPr>
          </w:p>
        </w:tc>
        <w:tc>
          <w:tcPr>
            <w:tcW w:w="997" w:type="dxa"/>
            <w:gridSpan w:val="2"/>
            <w:tcBorders>
              <w:top w:val="nil"/>
              <w:left w:val="nil"/>
              <w:bottom w:val="nil"/>
              <w:right w:val="nil"/>
            </w:tcBorders>
            <w:noWrap/>
            <w:vAlign w:val="bottom"/>
            <w:hideMark/>
          </w:tcPr>
          <w:p w14:paraId="3C44B74F" w14:textId="77777777" w:rsidR="00B331AE" w:rsidRPr="00AC7317" w:rsidRDefault="00B331AE" w:rsidP="00353D5A">
            <w:pPr>
              <w:spacing w:after="0" w:line="240" w:lineRule="auto"/>
              <w:rPr>
                <w:rFonts w:eastAsia="Times New Roman" w:cs="Calibri"/>
                <w:sz w:val="24"/>
                <w:szCs w:val="24"/>
              </w:rPr>
            </w:pPr>
          </w:p>
        </w:tc>
        <w:tc>
          <w:tcPr>
            <w:tcW w:w="711" w:type="dxa"/>
            <w:gridSpan w:val="2"/>
            <w:tcBorders>
              <w:top w:val="nil"/>
              <w:left w:val="nil"/>
              <w:bottom w:val="nil"/>
              <w:right w:val="nil"/>
            </w:tcBorders>
            <w:noWrap/>
            <w:vAlign w:val="bottom"/>
            <w:hideMark/>
          </w:tcPr>
          <w:p w14:paraId="33391E34" w14:textId="77777777" w:rsidR="00B331AE" w:rsidRPr="00AC7317" w:rsidRDefault="00B331AE" w:rsidP="00353D5A">
            <w:pPr>
              <w:spacing w:after="0" w:line="240" w:lineRule="auto"/>
              <w:rPr>
                <w:rFonts w:eastAsia="Times New Roman" w:cs="Calibri"/>
                <w:sz w:val="24"/>
                <w:szCs w:val="24"/>
              </w:rPr>
            </w:pPr>
          </w:p>
        </w:tc>
        <w:tc>
          <w:tcPr>
            <w:tcW w:w="1066" w:type="dxa"/>
            <w:tcBorders>
              <w:top w:val="nil"/>
              <w:left w:val="nil"/>
              <w:bottom w:val="nil"/>
              <w:right w:val="nil"/>
            </w:tcBorders>
            <w:noWrap/>
            <w:vAlign w:val="bottom"/>
            <w:hideMark/>
          </w:tcPr>
          <w:p w14:paraId="314875D3" w14:textId="77777777" w:rsidR="00B331AE" w:rsidRPr="00AC7317" w:rsidRDefault="00B331AE" w:rsidP="00353D5A">
            <w:pPr>
              <w:spacing w:after="0" w:line="240" w:lineRule="auto"/>
              <w:rPr>
                <w:rFonts w:eastAsia="Times New Roman" w:cs="Calibri"/>
                <w:sz w:val="24"/>
                <w:szCs w:val="24"/>
              </w:rPr>
            </w:pPr>
          </w:p>
        </w:tc>
        <w:tc>
          <w:tcPr>
            <w:tcW w:w="2282" w:type="dxa"/>
            <w:gridSpan w:val="2"/>
            <w:tcBorders>
              <w:top w:val="nil"/>
              <w:left w:val="nil"/>
              <w:bottom w:val="nil"/>
              <w:right w:val="nil"/>
            </w:tcBorders>
            <w:noWrap/>
            <w:vAlign w:val="bottom"/>
            <w:hideMark/>
          </w:tcPr>
          <w:p w14:paraId="43DCFDB0" w14:textId="77777777" w:rsidR="00B331AE" w:rsidRPr="00AC7317" w:rsidRDefault="00B331AE" w:rsidP="00353D5A">
            <w:pPr>
              <w:spacing w:after="0" w:line="240" w:lineRule="auto"/>
              <w:rPr>
                <w:rFonts w:eastAsia="Times New Roman" w:cs="Calibri"/>
                <w:sz w:val="24"/>
                <w:szCs w:val="24"/>
              </w:rPr>
            </w:pPr>
          </w:p>
        </w:tc>
        <w:tc>
          <w:tcPr>
            <w:tcW w:w="1450" w:type="dxa"/>
            <w:gridSpan w:val="2"/>
            <w:tcBorders>
              <w:top w:val="nil"/>
              <w:left w:val="nil"/>
              <w:bottom w:val="nil"/>
              <w:right w:val="nil"/>
            </w:tcBorders>
            <w:noWrap/>
            <w:vAlign w:val="bottom"/>
            <w:hideMark/>
          </w:tcPr>
          <w:p w14:paraId="0FFD2135" w14:textId="77777777" w:rsidR="00B331AE" w:rsidRPr="00AC7317" w:rsidRDefault="00B331AE" w:rsidP="00353D5A">
            <w:pPr>
              <w:spacing w:after="0" w:line="240" w:lineRule="auto"/>
              <w:rPr>
                <w:rFonts w:eastAsia="Times New Roman" w:cs="Calibri"/>
                <w:sz w:val="24"/>
                <w:szCs w:val="24"/>
              </w:rPr>
            </w:pPr>
          </w:p>
        </w:tc>
        <w:tc>
          <w:tcPr>
            <w:tcW w:w="843" w:type="dxa"/>
            <w:gridSpan w:val="2"/>
            <w:tcBorders>
              <w:top w:val="nil"/>
              <w:left w:val="nil"/>
              <w:bottom w:val="nil"/>
              <w:right w:val="nil"/>
            </w:tcBorders>
            <w:noWrap/>
            <w:vAlign w:val="bottom"/>
            <w:hideMark/>
          </w:tcPr>
          <w:p w14:paraId="7CEFA0AD" w14:textId="77777777" w:rsidR="00B331AE" w:rsidRPr="00AC7317" w:rsidRDefault="00B331AE" w:rsidP="00353D5A">
            <w:pPr>
              <w:spacing w:after="0" w:line="240" w:lineRule="auto"/>
              <w:rPr>
                <w:rFonts w:eastAsia="Times New Roman" w:cs="Calibri"/>
                <w:sz w:val="24"/>
                <w:szCs w:val="24"/>
              </w:rPr>
            </w:pPr>
          </w:p>
        </w:tc>
        <w:tc>
          <w:tcPr>
            <w:tcW w:w="1199" w:type="dxa"/>
            <w:gridSpan w:val="2"/>
            <w:tcBorders>
              <w:top w:val="nil"/>
              <w:left w:val="nil"/>
              <w:bottom w:val="nil"/>
              <w:right w:val="nil"/>
            </w:tcBorders>
            <w:noWrap/>
            <w:vAlign w:val="bottom"/>
            <w:hideMark/>
          </w:tcPr>
          <w:p w14:paraId="0FF4166B" w14:textId="77777777" w:rsidR="00B331AE" w:rsidRPr="00AC7317" w:rsidRDefault="00B331AE" w:rsidP="00353D5A">
            <w:pPr>
              <w:spacing w:after="0" w:line="240" w:lineRule="auto"/>
              <w:rPr>
                <w:rFonts w:eastAsia="Times New Roman" w:cs="Calibri"/>
                <w:sz w:val="24"/>
                <w:szCs w:val="24"/>
              </w:rPr>
            </w:pPr>
          </w:p>
        </w:tc>
        <w:tc>
          <w:tcPr>
            <w:tcW w:w="1410" w:type="dxa"/>
            <w:gridSpan w:val="2"/>
            <w:tcBorders>
              <w:top w:val="nil"/>
              <w:left w:val="nil"/>
              <w:bottom w:val="nil"/>
              <w:right w:val="nil"/>
            </w:tcBorders>
            <w:noWrap/>
            <w:vAlign w:val="bottom"/>
            <w:hideMark/>
          </w:tcPr>
          <w:p w14:paraId="220CCD3B" w14:textId="77777777" w:rsidR="00B331AE" w:rsidRPr="00AC7317" w:rsidRDefault="00B331AE" w:rsidP="00353D5A">
            <w:pPr>
              <w:spacing w:after="0" w:line="240" w:lineRule="auto"/>
              <w:rPr>
                <w:rFonts w:eastAsia="Times New Roman" w:cs="Calibri"/>
                <w:sz w:val="24"/>
                <w:szCs w:val="24"/>
              </w:rPr>
            </w:pPr>
          </w:p>
        </w:tc>
        <w:tc>
          <w:tcPr>
            <w:tcW w:w="2026" w:type="dxa"/>
            <w:gridSpan w:val="2"/>
            <w:tcBorders>
              <w:top w:val="nil"/>
              <w:left w:val="nil"/>
              <w:bottom w:val="nil"/>
              <w:right w:val="nil"/>
            </w:tcBorders>
            <w:noWrap/>
            <w:vAlign w:val="bottom"/>
            <w:hideMark/>
          </w:tcPr>
          <w:p w14:paraId="602A196A" w14:textId="77777777" w:rsidR="00B331AE" w:rsidRPr="00AC7317" w:rsidRDefault="00B331AE" w:rsidP="00353D5A">
            <w:pPr>
              <w:spacing w:after="0" w:line="240" w:lineRule="auto"/>
              <w:rPr>
                <w:rFonts w:eastAsia="Times New Roman" w:cs="Calibri"/>
                <w:sz w:val="24"/>
                <w:szCs w:val="24"/>
              </w:rPr>
            </w:pPr>
          </w:p>
        </w:tc>
      </w:tr>
    </w:tbl>
    <w:p w14:paraId="747C5A6F" w14:textId="77777777" w:rsidR="00B331AE" w:rsidRPr="00AC7317" w:rsidRDefault="00B331AE" w:rsidP="00112647">
      <w:pPr>
        <w:rPr>
          <w:rFonts w:eastAsia="Times New Roman" w:cs="Calibri"/>
          <w:b/>
          <w:sz w:val="24"/>
          <w:szCs w:val="24"/>
        </w:rPr>
      </w:pPr>
      <w:r w:rsidRPr="00AC7317">
        <w:rPr>
          <w:rFonts w:eastAsia="Times New Roman" w:cs="Calibri"/>
          <w:b/>
          <w:sz w:val="24"/>
          <w:szCs w:val="24"/>
        </w:rPr>
        <w:t>Sektori për Punë të Përgjithshme Juridike dhe Personel në Arsim</w:t>
      </w:r>
    </w:p>
    <w:p w14:paraId="61A64158" w14:textId="77777777" w:rsidR="00B331AE" w:rsidRPr="00AC7317" w:rsidRDefault="00B331AE" w:rsidP="00B331AE">
      <w:pPr>
        <w:ind w:left="1080"/>
        <w:contextualSpacing/>
        <w:rPr>
          <w:rFonts w:eastAsia="Times New Roman" w:cs="Calibri"/>
          <w:b/>
          <w:sz w:val="24"/>
          <w:szCs w:val="24"/>
        </w:rPr>
      </w:pPr>
    </w:p>
    <w:p w14:paraId="4225B1E6" w14:textId="77777777" w:rsidR="00B331AE" w:rsidRPr="00AC7317" w:rsidRDefault="00B331AE" w:rsidP="00391A68">
      <w:pPr>
        <w:numPr>
          <w:ilvl w:val="0"/>
          <w:numId w:val="65"/>
        </w:numPr>
        <w:spacing w:line="276" w:lineRule="auto"/>
        <w:contextualSpacing/>
        <w:jc w:val="both"/>
        <w:rPr>
          <w:rFonts w:eastAsia="Times New Roman" w:cs="Calibri"/>
          <w:sz w:val="24"/>
          <w:szCs w:val="24"/>
        </w:rPr>
      </w:pPr>
      <w:r w:rsidRPr="00AC7317">
        <w:rPr>
          <w:rFonts w:eastAsia="Times New Roman" w:cs="Calibri"/>
          <w:sz w:val="24"/>
          <w:szCs w:val="24"/>
        </w:rPr>
        <w:t xml:space="preserve">Vendime/Aktvendime të ndryshme, </w:t>
      </w:r>
      <w:r w:rsidRPr="00AC7317">
        <w:rPr>
          <w:rFonts w:eastAsia="Times New Roman" w:cs="Calibri"/>
          <w:b/>
          <w:sz w:val="24"/>
          <w:szCs w:val="24"/>
        </w:rPr>
        <w:t>305</w:t>
      </w:r>
    </w:p>
    <w:p w14:paraId="3B2691BB" w14:textId="77777777" w:rsidR="00B331AE" w:rsidRPr="00AC7317" w:rsidRDefault="00B331AE" w:rsidP="00391A68">
      <w:pPr>
        <w:numPr>
          <w:ilvl w:val="0"/>
          <w:numId w:val="65"/>
        </w:numPr>
        <w:spacing w:line="276" w:lineRule="auto"/>
        <w:contextualSpacing/>
        <w:jc w:val="both"/>
        <w:rPr>
          <w:rFonts w:eastAsia="Times New Roman" w:cs="Calibri"/>
          <w:sz w:val="24"/>
          <w:szCs w:val="24"/>
        </w:rPr>
      </w:pPr>
      <w:r w:rsidRPr="00AC7317">
        <w:rPr>
          <w:rFonts w:eastAsia="Times New Roman" w:cs="Calibri"/>
          <w:sz w:val="24"/>
          <w:szCs w:val="24"/>
        </w:rPr>
        <w:t xml:space="preserve">Hartimi dhe përgjigje në kërkesa/parashtresave  palëve dhe subjekteve të tjera, </w:t>
      </w:r>
      <w:r w:rsidRPr="00AC7317">
        <w:rPr>
          <w:rFonts w:eastAsia="Times New Roman" w:cs="Calibri"/>
          <w:b/>
          <w:sz w:val="24"/>
          <w:szCs w:val="24"/>
        </w:rPr>
        <w:t>218</w:t>
      </w:r>
    </w:p>
    <w:p w14:paraId="51B19038" w14:textId="77777777" w:rsidR="00B331AE" w:rsidRPr="00AC7317" w:rsidRDefault="00B331AE" w:rsidP="00391A68">
      <w:pPr>
        <w:numPr>
          <w:ilvl w:val="0"/>
          <w:numId w:val="65"/>
        </w:numPr>
        <w:spacing w:line="276" w:lineRule="auto"/>
        <w:contextualSpacing/>
        <w:jc w:val="both"/>
        <w:rPr>
          <w:rFonts w:eastAsia="Times New Roman" w:cs="Calibri"/>
          <w:sz w:val="24"/>
          <w:szCs w:val="24"/>
        </w:rPr>
      </w:pPr>
      <w:r w:rsidRPr="00AC7317">
        <w:rPr>
          <w:rFonts w:eastAsia="Times New Roman" w:cs="Calibri"/>
          <w:sz w:val="24"/>
          <w:szCs w:val="24"/>
        </w:rPr>
        <w:t xml:space="preserve">Hartimi i kontratave të punës për nëpunësit e Institucioneve Edukativo Arsimore dhe Aftësuese, </w:t>
      </w:r>
      <w:r w:rsidRPr="00AC7317">
        <w:rPr>
          <w:rFonts w:eastAsia="Times New Roman" w:cs="Calibri"/>
          <w:b/>
          <w:sz w:val="24"/>
          <w:szCs w:val="24"/>
        </w:rPr>
        <w:t>556</w:t>
      </w:r>
    </w:p>
    <w:p w14:paraId="23F693A8" w14:textId="77777777" w:rsidR="00B331AE" w:rsidRPr="00AC7317" w:rsidRDefault="00B331AE" w:rsidP="00391A68">
      <w:pPr>
        <w:numPr>
          <w:ilvl w:val="0"/>
          <w:numId w:val="65"/>
        </w:numPr>
        <w:spacing w:line="276" w:lineRule="auto"/>
        <w:ind w:right="-90"/>
        <w:contextualSpacing/>
        <w:jc w:val="both"/>
        <w:rPr>
          <w:rFonts w:eastAsia="Times New Roman" w:cs="Calibri"/>
          <w:sz w:val="24"/>
          <w:szCs w:val="24"/>
        </w:rPr>
      </w:pPr>
      <w:r w:rsidRPr="00AC7317">
        <w:rPr>
          <w:rFonts w:eastAsia="Times New Roman" w:cs="Calibri"/>
          <w:sz w:val="24"/>
          <w:szCs w:val="24"/>
        </w:rPr>
        <w:t xml:space="preserve">Hartimi i akteve të tjera shkresore, </w:t>
      </w:r>
      <w:r w:rsidRPr="00AC7317">
        <w:rPr>
          <w:rFonts w:eastAsia="Times New Roman" w:cs="Calibri"/>
          <w:b/>
          <w:sz w:val="24"/>
          <w:szCs w:val="24"/>
        </w:rPr>
        <w:t>217</w:t>
      </w:r>
    </w:p>
    <w:p w14:paraId="458B494E" w14:textId="77777777" w:rsidR="00B331AE" w:rsidRPr="00AC7317" w:rsidRDefault="00B331AE" w:rsidP="00391A68">
      <w:pPr>
        <w:numPr>
          <w:ilvl w:val="0"/>
          <w:numId w:val="65"/>
        </w:numPr>
        <w:spacing w:line="276" w:lineRule="auto"/>
        <w:contextualSpacing/>
        <w:jc w:val="both"/>
        <w:rPr>
          <w:rFonts w:eastAsia="Times New Roman" w:cs="Calibri"/>
          <w:sz w:val="24"/>
          <w:szCs w:val="24"/>
        </w:rPr>
      </w:pPr>
      <w:r w:rsidRPr="00AC7317">
        <w:rPr>
          <w:rFonts w:eastAsia="Times New Roman" w:cs="Calibri"/>
          <w:sz w:val="24"/>
          <w:szCs w:val="24"/>
        </w:rPr>
        <w:t>Hartimi i shkresave të ndryshme, drejtuar Institucioneve brenda dhe jashtë Komunës së Gjilanit,</w:t>
      </w:r>
      <w:r w:rsidRPr="00AC7317">
        <w:rPr>
          <w:rFonts w:eastAsia="Times New Roman" w:cs="Calibri"/>
          <w:b/>
          <w:sz w:val="24"/>
          <w:szCs w:val="24"/>
        </w:rPr>
        <w:t xml:space="preserve"> 45</w:t>
      </w:r>
    </w:p>
    <w:p w14:paraId="0B8814CC" w14:textId="77777777" w:rsidR="00B331AE" w:rsidRPr="00AC7317" w:rsidRDefault="00B331AE" w:rsidP="00391A68">
      <w:pPr>
        <w:numPr>
          <w:ilvl w:val="0"/>
          <w:numId w:val="65"/>
        </w:numPr>
        <w:spacing w:line="276" w:lineRule="auto"/>
        <w:contextualSpacing/>
        <w:jc w:val="both"/>
        <w:rPr>
          <w:rFonts w:eastAsia="Times New Roman" w:cs="Calibri"/>
          <w:sz w:val="24"/>
          <w:szCs w:val="24"/>
        </w:rPr>
      </w:pPr>
      <w:r w:rsidRPr="00AC7317">
        <w:rPr>
          <w:rFonts w:eastAsia="Times New Roman" w:cs="Calibri"/>
          <w:sz w:val="24"/>
          <w:szCs w:val="24"/>
        </w:rPr>
        <w:t xml:space="preserve">Zbatimi dhe kujdesi ligjor/administrativ për rastet e paraqitura në komisionin disiplinor - procedurat disiplinore në IEAA , </w:t>
      </w:r>
      <w:r w:rsidRPr="00AC7317">
        <w:rPr>
          <w:rFonts w:eastAsia="Times New Roman" w:cs="Calibri"/>
          <w:b/>
          <w:sz w:val="24"/>
          <w:szCs w:val="24"/>
        </w:rPr>
        <w:t>6</w:t>
      </w:r>
    </w:p>
    <w:p w14:paraId="7E929951" w14:textId="77777777" w:rsidR="00B331AE" w:rsidRPr="00AC7317" w:rsidRDefault="00B331AE" w:rsidP="00391A68">
      <w:pPr>
        <w:numPr>
          <w:ilvl w:val="0"/>
          <w:numId w:val="65"/>
        </w:numPr>
        <w:contextualSpacing/>
        <w:jc w:val="both"/>
        <w:rPr>
          <w:rFonts w:eastAsia="Times New Roman" w:cs="Calibri"/>
          <w:sz w:val="24"/>
          <w:szCs w:val="24"/>
        </w:rPr>
      </w:pPr>
      <w:r w:rsidRPr="00AC7317">
        <w:rPr>
          <w:rFonts w:eastAsia="Times New Roman" w:cs="Calibri"/>
          <w:sz w:val="24"/>
          <w:szCs w:val="24"/>
        </w:rPr>
        <w:t>Zbatimi dhe kujdesi ligjor/administrativ për rastet e paraqitura në komisionin e ankesave  - procedurat e ankesave në IEAA ,</w:t>
      </w:r>
      <w:r w:rsidRPr="00AC7317">
        <w:rPr>
          <w:rFonts w:eastAsia="Times New Roman" w:cs="Calibri"/>
          <w:b/>
          <w:sz w:val="24"/>
          <w:szCs w:val="24"/>
        </w:rPr>
        <w:t xml:space="preserve"> 105</w:t>
      </w:r>
    </w:p>
    <w:p w14:paraId="5910B601" w14:textId="77777777" w:rsidR="00B331AE" w:rsidRPr="00AC7317" w:rsidRDefault="00B331AE" w:rsidP="00391A68">
      <w:pPr>
        <w:numPr>
          <w:ilvl w:val="0"/>
          <w:numId w:val="65"/>
        </w:numPr>
        <w:spacing w:line="276" w:lineRule="auto"/>
        <w:contextualSpacing/>
        <w:jc w:val="both"/>
        <w:rPr>
          <w:rFonts w:eastAsia="Times New Roman" w:cs="Calibri"/>
          <w:sz w:val="24"/>
          <w:szCs w:val="24"/>
        </w:rPr>
      </w:pPr>
      <w:r w:rsidRPr="00AC7317">
        <w:rPr>
          <w:rFonts w:eastAsia="Times New Roman" w:cs="Calibri"/>
          <w:sz w:val="24"/>
          <w:szCs w:val="24"/>
        </w:rPr>
        <w:t xml:space="preserve">Përgatitja, plotësimi dhe procedimi i formularëve për ndryshimet në listat e pagave, drejtuar thesarit në kuadër të Ministrisë së Financave, Punës dhe Transfereve, </w:t>
      </w:r>
      <w:r w:rsidRPr="00AC7317">
        <w:rPr>
          <w:rFonts w:eastAsia="Times New Roman" w:cs="Calibri"/>
          <w:b/>
          <w:sz w:val="24"/>
          <w:szCs w:val="24"/>
        </w:rPr>
        <w:t>1228</w:t>
      </w:r>
    </w:p>
    <w:p w14:paraId="71232EAF" w14:textId="77777777" w:rsidR="00B331AE" w:rsidRPr="00AC7317" w:rsidRDefault="00B331AE" w:rsidP="00391A68">
      <w:pPr>
        <w:numPr>
          <w:ilvl w:val="0"/>
          <w:numId w:val="65"/>
        </w:numPr>
        <w:spacing w:line="276" w:lineRule="auto"/>
        <w:contextualSpacing/>
        <w:jc w:val="both"/>
        <w:rPr>
          <w:rFonts w:eastAsia="Times New Roman" w:cs="Calibri"/>
          <w:sz w:val="24"/>
          <w:szCs w:val="24"/>
        </w:rPr>
      </w:pPr>
      <w:r w:rsidRPr="00AC7317">
        <w:rPr>
          <w:rFonts w:eastAsia="Times New Roman" w:cs="Calibri"/>
          <w:sz w:val="24"/>
          <w:szCs w:val="24"/>
        </w:rPr>
        <w:lastRenderedPageBreak/>
        <w:t xml:space="preserve">Përmes Qendrës për Shërbime me Qytetarë janë pranuar dhe protokolluar </w:t>
      </w:r>
      <w:r w:rsidRPr="00AC7317">
        <w:rPr>
          <w:rFonts w:eastAsia="Times New Roman" w:cs="Calibri"/>
          <w:b/>
          <w:sz w:val="24"/>
          <w:szCs w:val="24"/>
        </w:rPr>
        <w:t>3026</w:t>
      </w:r>
      <w:r w:rsidRPr="00AC7317">
        <w:rPr>
          <w:rFonts w:eastAsia="Times New Roman" w:cs="Calibri"/>
          <w:sz w:val="24"/>
          <w:szCs w:val="24"/>
        </w:rPr>
        <w:t xml:space="preserve"> lëndë, drejtuar Drejtorisë Komunale të Arsimit. </w:t>
      </w:r>
    </w:p>
    <w:p w14:paraId="6DC2E61C" w14:textId="77777777" w:rsidR="00B331AE" w:rsidRPr="00AC7317" w:rsidRDefault="00B331AE" w:rsidP="00391A68">
      <w:pPr>
        <w:numPr>
          <w:ilvl w:val="0"/>
          <w:numId w:val="65"/>
        </w:numPr>
        <w:spacing w:line="276" w:lineRule="auto"/>
        <w:contextualSpacing/>
        <w:jc w:val="both"/>
        <w:rPr>
          <w:rFonts w:eastAsia="Times New Roman" w:cs="Calibri"/>
          <w:sz w:val="24"/>
          <w:szCs w:val="24"/>
        </w:rPr>
      </w:pPr>
      <w:r w:rsidRPr="00AC7317">
        <w:rPr>
          <w:rFonts w:eastAsia="Times New Roman" w:cs="Calibri"/>
          <w:sz w:val="24"/>
          <w:szCs w:val="24"/>
        </w:rPr>
        <w:t>Mbajtja e takimeve me sekretarët dhe administratorët e të gjitha Institucioneve Edukativo Arsimore dhe Aftësuese, lidhur me  çështjet ligjore administrative të cilat ndërlidhen me detyrat  dhe përgjegjësitë ndërmjet  DKA-së dhe IEA-ve.</w:t>
      </w:r>
    </w:p>
    <w:p w14:paraId="6902A7CC" w14:textId="77777777" w:rsidR="00B331AE" w:rsidRPr="00AC7317" w:rsidRDefault="00B331AE" w:rsidP="00391A68">
      <w:pPr>
        <w:numPr>
          <w:ilvl w:val="0"/>
          <w:numId w:val="65"/>
        </w:numPr>
        <w:spacing w:line="276" w:lineRule="auto"/>
        <w:contextualSpacing/>
        <w:jc w:val="both"/>
        <w:rPr>
          <w:rFonts w:eastAsia="Times New Roman" w:cs="Calibri"/>
          <w:sz w:val="24"/>
          <w:szCs w:val="24"/>
        </w:rPr>
      </w:pPr>
      <w:r w:rsidRPr="00AC7317">
        <w:rPr>
          <w:rFonts w:eastAsia="Times New Roman" w:cs="Calibri"/>
          <w:sz w:val="24"/>
          <w:szCs w:val="24"/>
        </w:rPr>
        <w:t>Ofrimi i dokumentacionit dhe bashkëpunimi me auditorin e jashtëm dhe të brendshëm për çështjet në Sektorin e Arsimit.</w:t>
      </w:r>
    </w:p>
    <w:p w14:paraId="25EC1F0B" w14:textId="77777777" w:rsidR="00B331AE" w:rsidRPr="00AC7317" w:rsidRDefault="00B331AE" w:rsidP="00391A68">
      <w:pPr>
        <w:numPr>
          <w:ilvl w:val="0"/>
          <w:numId w:val="65"/>
        </w:numPr>
        <w:spacing w:line="276" w:lineRule="auto"/>
        <w:contextualSpacing/>
        <w:jc w:val="both"/>
        <w:rPr>
          <w:rFonts w:eastAsia="Times New Roman" w:cs="Calibri"/>
          <w:sz w:val="24"/>
          <w:szCs w:val="24"/>
        </w:rPr>
      </w:pPr>
      <w:r w:rsidRPr="00AC7317">
        <w:rPr>
          <w:rFonts w:eastAsia="Times New Roman" w:cs="Calibri"/>
          <w:sz w:val="24"/>
          <w:szCs w:val="24"/>
        </w:rPr>
        <w:t xml:space="preserve">Ofrimi i dokumentacionit dhe bashkëpunimi me Zyrën e Avokatit të Komunës dhe Institucionet gjyqësore për kontestet nga marrëdhëniet juridike të punës. </w:t>
      </w:r>
      <w:r w:rsidRPr="00AC7317">
        <w:rPr>
          <w:rFonts w:eastAsia="Times New Roman" w:cs="Calibri"/>
          <w:b/>
          <w:sz w:val="24"/>
          <w:szCs w:val="24"/>
        </w:rPr>
        <w:t>15</w:t>
      </w:r>
    </w:p>
    <w:p w14:paraId="6E6FABFB" w14:textId="77777777" w:rsidR="00B331AE" w:rsidRPr="00AC7317" w:rsidRDefault="00B331AE" w:rsidP="00391A68">
      <w:pPr>
        <w:numPr>
          <w:ilvl w:val="0"/>
          <w:numId w:val="65"/>
        </w:numPr>
        <w:spacing w:line="276" w:lineRule="auto"/>
        <w:contextualSpacing/>
        <w:jc w:val="both"/>
        <w:rPr>
          <w:rFonts w:eastAsia="Times New Roman" w:cs="Calibri"/>
          <w:sz w:val="24"/>
          <w:szCs w:val="24"/>
        </w:rPr>
      </w:pPr>
      <w:r w:rsidRPr="00AC7317">
        <w:rPr>
          <w:rFonts w:eastAsia="Times New Roman" w:cs="Calibri"/>
          <w:sz w:val="24"/>
          <w:szCs w:val="24"/>
        </w:rPr>
        <w:t>Asistimi në aspektin organizativ dhe ligjor për përzgjedhjen e Këshillit të Prindërve në nivel të Komunës.</w:t>
      </w:r>
    </w:p>
    <w:p w14:paraId="4D25A4DC" w14:textId="77777777" w:rsidR="00B331AE" w:rsidRPr="00AC7317" w:rsidRDefault="00B331AE" w:rsidP="00391A68">
      <w:pPr>
        <w:numPr>
          <w:ilvl w:val="0"/>
          <w:numId w:val="65"/>
        </w:numPr>
        <w:spacing w:line="276" w:lineRule="auto"/>
        <w:contextualSpacing/>
        <w:jc w:val="both"/>
        <w:rPr>
          <w:rFonts w:eastAsia="Times New Roman" w:cs="Calibri"/>
          <w:sz w:val="24"/>
          <w:szCs w:val="24"/>
        </w:rPr>
      </w:pPr>
      <w:r w:rsidRPr="00AC7317">
        <w:rPr>
          <w:rFonts w:eastAsia="Times New Roman" w:cs="Calibri"/>
          <w:sz w:val="24"/>
          <w:szCs w:val="24"/>
        </w:rPr>
        <w:t>Ndihmesa për drejtorin e Drejtorisë në kryerjen e punëve nga fushëveprimi i drejtorisë në Arsim.</w:t>
      </w:r>
    </w:p>
    <w:p w14:paraId="38325C52" w14:textId="77777777" w:rsidR="00B331AE" w:rsidRPr="00AC7317" w:rsidRDefault="00B331AE" w:rsidP="00391A68">
      <w:pPr>
        <w:numPr>
          <w:ilvl w:val="0"/>
          <w:numId w:val="65"/>
        </w:numPr>
        <w:spacing w:line="276" w:lineRule="auto"/>
        <w:contextualSpacing/>
        <w:jc w:val="both"/>
        <w:rPr>
          <w:rFonts w:eastAsia="Times New Roman" w:cs="Calibri"/>
          <w:sz w:val="24"/>
          <w:szCs w:val="24"/>
        </w:rPr>
      </w:pPr>
      <w:r w:rsidRPr="00AC7317">
        <w:rPr>
          <w:rFonts w:eastAsia="Times New Roman" w:cs="Calibri"/>
          <w:sz w:val="24"/>
          <w:szCs w:val="24"/>
        </w:rPr>
        <w:t>Asistimi dhe ofrimi këshillave juridike për sekretarët e shkollave.</w:t>
      </w:r>
    </w:p>
    <w:p w14:paraId="7F0C8BCE" w14:textId="77777777" w:rsidR="00B331AE" w:rsidRPr="00AC7317" w:rsidRDefault="00B331AE" w:rsidP="00391A68">
      <w:pPr>
        <w:numPr>
          <w:ilvl w:val="0"/>
          <w:numId w:val="65"/>
        </w:numPr>
        <w:spacing w:line="276" w:lineRule="auto"/>
        <w:contextualSpacing/>
        <w:jc w:val="both"/>
        <w:rPr>
          <w:rFonts w:eastAsia="Times New Roman" w:cs="Calibri"/>
          <w:sz w:val="24"/>
          <w:szCs w:val="24"/>
        </w:rPr>
      </w:pPr>
      <w:r w:rsidRPr="00AC7317">
        <w:rPr>
          <w:rFonts w:eastAsia="Times New Roman" w:cs="Calibri"/>
          <w:sz w:val="24"/>
          <w:szCs w:val="24"/>
        </w:rPr>
        <w:t xml:space="preserve">Bashkëpunimi me të gjitha Institucionet Edukativo Arsimore dhe Aftësuese dhe Institucionet e tjera brenda dhe jashtë Komunës në të gjitha aspektet të cilat bien në përgjegjësinë e Sektorit për Punë të Përgjithshme Juridike dhe Personel në Arsim.  </w:t>
      </w:r>
    </w:p>
    <w:p w14:paraId="1F5C4BC2" w14:textId="77777777" w:rsidR="00B331AE" w:rsidRPr="00AC7317" w:rsidRDefault="00B331AE" w:rsidP="00391A68">
      <w:pPr>
        <w:numPr>
          <w:ilvl w:val="0"/>
          <w:numId w:val="65"/>
        </w:numPr>
        <w:spacing w:line="276" w:lineRule="auto"/>
        <w:contextualSpacing/>
        <w:jc w:val="both"/>
        <w:rPr>
          <w:rFonts w:eastAsia="Times New Roman" w:cs="Calibri"/>
          <w:sz w:val="24"/>
          <w:szCs w:val="24"/>
        </w:rPr>
      </w:pPr>
      <w:r w:rsidRPr="00AC7317">
        <w:rPr>
          <w:rFonts w:eastAsia="Times New Roman" w:cs="Calibri"/>
          <w:sz w:val="24"/>
          <w:szCs w:val="24"/>
        </w:rPr>
        <w:t>Hartimi i konkursit për muajin Nëntor</w:t>
      </w:r>
    </w:p>
    <w:p w14:paraId="32D316F0" w14:textId="77777777" w:rsidR="00B331AE" w:rsidRPr="00AC7317" w:rsidRDefault="00B331AE" w:rsidP="00391A68">
      <w:pPr>
        <w:numPr>
          <w:ilvl w:val="0"/>
          <w:numId w:val="65"/>
        </w:numPr>
        <w:spacing w:line="276" w:lineRule="auto"/>
        <w:contextualSpacing/>
        <w:jc w:val="both"/>
        <w:rPr>
          <w:rFonts w:eastAsia="Times New Roman" w:cs="Calibri"/>
          <w:sz w:val="24"/>
          <w:szCs w:val="24"/>
        </w:rPr>
      </w:pPr>
      <w:r w:rsidRPr="00AC7317">
        <w:rPr>
          <w:rFonts w:eastAsia="Times New Roman" w:cs="Calibri"/>
          <w:sz w:val="24"/>
          <w:szCs w:val="24"/>
        </w:rPr>
        <w:t xml:space="preserve">Ofrimi i dokumentacionit për Auditorin e </w:t>
      </w:r>
      <w:r w:rsidR="005374AF" w:rsidRPr="00AC7317">
        <w:rPr>
          <w:rFonts w:eastAsia="Times New Roman" w:cs="Calibri"/>
          <w:sz w:val="24"/>
          <w:szCs w:val="24"/>
        </w:rPr>
        <w:t>brendshëm</w:t>
      </w:r>
      <w:r w:rsidRPr="00AC7317">
        <w:rPr>
          <w:rFonts w:eastAsia="Times New Roman" w:cs="Calibri"/>
          <w:sz w:val="24"/>
          <w:szCs w:val="24"/>
        </w:rPr>
        <w:t xml:space="preserve"> e të jashtëm, Prill, Shtator, Dhjetor</w:t>
      </w:r>
    </w:p>
    <w:p w14:paraId="6723B746" w14:textId="77777777" w:rsidR="00B331AE" w:rsidRPr="00AC7317" w:rsidRDefault="00B331AE" w:rsidP="00B331AE">
      <w:pPr>
        <w:rPr>
          <w:rFonts w:eastAsia="Times New Roman" w:cs="Calibri"/>
          <w:sz w:val="24"/>
          <w:szCs w:val="24"/>
        </w:rPr>
      </w:pPr>
    </w:p>
    <w:p w14:paraId="603ADA36" w14:textId="77777777" w:rsidR="00B331AE" w:rsidRPr="00AC7317" w:rsidRDefault="00B331AE" w:rsidP="00B331AE">
      <w:pPr>
        <w:spacing w:before="10" w:after="10" w:line="240" w:lineRule="auto"/>
        <w:rPr>
          <w:rFonts w:eastAsia="Times New Roman" w:cs="Calibri"/>
          <w:color w:val="000000"/>
          <w:sz w:val="24"/>
          <w:szCs w:val="24"/>
        </w:rPr>
      </w:pPr>
    </w:p>
    <w:p w14:paraId="4CD22507" w14:textId="77777777" w:rsidR="00B331AE" w:rsidRPr="00AC7317" w:rsidRDefault="00B331AE" w:rsidP="00B331AE">
      <w:pPr>
        <w:shd w:val="clear" w:color="auto" w:fill="9CC2E5"/>
        <w:spacing w:before="10" w:after="10" w:line="240" w:lineRule="auto"/>
        <w:jc w:val="center"/>
        <w:rPr>
          <w:rFonts w:eastAsia="Times New Roman" w:cs="Calibri"/>
          <w:b/>
          <w:sz w:val="24"/>
          <w:szCs w:val="24"/>
        </w:rPr>
      </w:pPr>
      <w:r w:rsidRPr="00AC7317">
        <w:rPr>
          <w:rFonts w:eastAsia="Times New Roman" w:cs="Calibri"/>
          <w:b/>
          <w:sz w:val="24"/>
          <w:szCs w:val="24"/>
        </w:rPr>
        <w:t>Raport</w:t>
      </w:r>
    </w:p>
    <w:p w14:paraId="34E36E76" w14:textId="77777777" w:rsidR="00B331AE" w:rsidRPr="00AC7317" w:rsidRDefault="00B331AE" w:rsidP="00B331AE">
      <w:pPr>
        <w:spacing w:before="10" w:after="10" w:line="240" w:lineRule="auto"/>
        <w:jc w:val="center"/>
        <w:rPr>
          <w:rFonts w:eastAsia="Times New Roman" w:cs="Calibri"/>
          <w:b/>
          <w:sz w:val="24"/>
          <w:szCs w:val="24"/>
        </w:rPr>
      </w:pPr>
    </w:p>
    <w:p w14:paraId="14117472" w14:textId="77777777" w:rsidR="00B331AE" w:rsidRPr="00AC7317" w:rsidRDefault="00B331AE" w:rsidP="00B331AE">
      <w:pPr>
        <w:spacing w:before="10" w:after="10" w:line="240" w:lineRule="auto"/>
        <w:rPr>
          <w:rFonts w:eastAsia="MS Mincho" w:cs="Calibri"/>
          <w:color w:val="000000"/>
          <w:sz w:val="24"/>
          <w:szCs w:val="24"/>
        </w:rPr>
      </w:pPr>
      <w:r w:rsidRPr="00AC7317">
        <w:rPr>
          <w:rFonts w:eastAsia="MS Mincho" w:cs="Calibri"/>
          <w:color w:val="000000"/>
          <w:sz w:val="24"/>
          <w:szCs w:val="24"/>
        </w:rPr>
        <w:t>Drejtoria e Arsimit në Gjilan, në fund të çdo gjysmë</w:t>
      </w:r>
      <w:r w:rsidR="005374AF" w:rsidRPr="00AC7317">
        <w:rPr>
          <w:rFonts w:eastAsia="MS Mincho" w:cs="Calibri"/>
          <w:color w:val="000000"/>
          <w:sz w:val="24"/>
          <w:szCs w:val="24"/>
        </w:rPr>
        <w:t xml:space="preserve"> </w:t>
      </w:r>
      <w:r w:rsidRPr="00AC7317">
        <w:rPr>
          <w:rFonts w:eastAsia="MS Mincho" w:cs="Calibri"/>
          <w:color w:val="000000"/>
          <w:sz w:val="24"/>
          <w:szCs w:val="24"/>
        </w:rPr>
        <w:t xml:space="preserve">vjetori mësimor bënë vlerësim të përgjithshëm të ecurisë dhe performancës së procesit edukativo-arsimor për të tri nivelet e arsimit </w:t>
      </w:r>
      <w:r w:rsidR="005374AF" w:rsidRPr="00AC7317">
        <w:rPr>
          <w:rFonts w:eastAsia="MS Mincho" w:cs="Calibri"/>
          <w:color w:val="000000"/>
          <w:sz w:val="24"/>
          <w:szCs w:val="24"/>
        </w:rPr>
        <w:t>para universitar</w:t>
      </w:r>
      <w:r w:rsidRPr="00AC7317">
        <w:rPr>
          <w:rFonts w:eastAsia="MS Mincho" w:cs="Calibri"/>
          <w:color w:val="000000"/>
          <w:sz w:val="24"/>
          <w:szCs w:val="24"/>
        </w:rPr>
        <w:t xml:space="preserve">, duke analizuar suksesin e nxënësve për rezultatet e përgjithshme dhe duke krahasuar rezultatet e suksesit me rezultatet e periudhës së njëjtë të vitit paraprak. </w:t>
      </w:r>
    </w:p>
    <w:p w14:paraId="7CACE924" w14:textId="77777777" w:rsidR="00B331AE" w:rsidRPr="00AC7317" w:rsidRDefault="00B331AE" w:rsidP="00B331AE">
      <w:pPr>
        <w:spacing w:before="10" w:after="10" w:line="240" w:lineRule="auto"/>
        <w:jc w:val="center"/>
        <w:rPr>
          <w:rFonts w:eastAsia="Times New Roman" w:cs="Calibri"/>
          <w:b/>
          <w:sz w:val="24"/>
          <w:szCs w:val="24"/>
        </w:rPr>
      </w:pPr>
    </w:p>
    <w:p w14:paraId="1078FEF8" w14:textId="77777777" w:rsidR="00B331AE" w:rsidRPr="00AC7317" w:rsidRDefault="00B331AE" w:rsidP="00B331AE">
      <w:pPr>
        <w:spacing w:before="10" w:after="10" w:line="240" w:lineRule="auto"/>
        <w:rPr>
          <w:rFonts w:eastAsia="MS Mincho" w:cs="Calibri"/>
          <w:color w:val="0070C0"/>
          <w:sz w:val="24"/>
          <w:szCs w:val="24"/>
        </w:rPr>
      </w:pPr>
    </w:p>
    <w:p w14:paraId="0CDA315C" w14:textId="77777777" w:rsidR="00B331AE" w:rsidRPr="00AC7317" w:rsidRDefault="00B331AE" w:rsidP="00B331AE">
      <w:pPr>
        <w:spacing w:before="10" w:after="10" w:line="240" w:lineRule="auto"/>
        <w:jc w:val="center"/>
        <w:rPr>
          <w:rFonts w:eastAsia="Times New Roman" w:cs="Calibri"/>
          <w:b/>
          <w:sz w:val="24"/>
          <w:szCs w:val="24"/>
        </w:rPr>
      </w:pPr>
    </w:p>
    <w:p w14:paraId="29A451EB" w14:textId="77777777" w:rsidR="00B331AE" w:rsidRPr="00AC7317" w:rsidRDefault="00B331AE" w:rsidP="00B331AE">
      <w:pPr>
        <w:shd w:val="clear" w:color="auto" w:fill="9CC2E5"/>
        <w:spacing w:before="10" w:after="10" w:line="240" w:lineRule="auto"/>
        <w:jc w:val="center"/>
        <w:rPr>
          <w:rFonts w:eastAsia="Times New Roman" w:cs="Calibri"/>
          <w:b/>
          <w:sz w:val="24"/>
          <w:szCs w:val="24"/>
        </w:rPr>
      </w:pPr>
      <w:r w:rsidRPr="00AC7317">
        <w:rPr>
          <w:rFonts w:eastAsia="Times New Roman" w:cs="Calibri"/>
          <w:b/>
          <w:sz w:val="24"/>
          <w:szCs w:val="24"/>
        </w:rPr>
        <w:t>Suksesi i nxënësve në gjysmë</w:t>
      </w:r>
      <w:r w:rsidR="005374AF" w:rsidRPr="00AC7317">
        <w:rPr>
          <w:rFonts w:eastAsia="Times New Roman" w:cs="Calibri"/>
          <w:b/>
          <w:sz w:val="24"/>
          <w:szCs w:val="24"/>
        </w:rPr>
        <w:t xml:space="preserve"> </w:t>
      </w:r>
      <w:r w:rsidRPr="00AC7317">
        <w:rPr>
          <w:rFonts w:eastAsia="Times New Roman" w:cs="Calibri"/>
          <w:b/>
          <w:sz w:val="24"/>
          <w:szCs w:val="24"/>
        </w:rPr>
        <w:t>vjetorin e parë, viti shkollor 2023/24 në  Arsimin Fillor (1-5) në Komunën e Gjilanit</w:t>
      </w:r>
    </w:p>
    <w:p w14:paraId="1FE76064" w14:textId="77777777" w:rsidR="00B331AE" w:rsidRPr="00AC7317" w:rsidRDefault="00B331AE" w:rsidP="00B331AE">
      <w:pPr>
        <w:autoSpaceDE w:val="0"/>
        <w:autoSpaceDN w:val="0"/>
        <w:adjustRightInd w:val="0"/>
        <w:spacing w:before="10" w:after="10" w:line="240" w:lineRule="auto"/>
        <w:rPr>
          <w:rFonts w:eastAsia="Times New Roman" w:cs="Calibri"/>
          <w:b/>
          <w:color w:val="000000"/>
          <w:sz w:val="24"/>
          <w:szCs w:val="24"/>
        </w:rPr>
      </w:pPr>
      <w:r w:rsidRPr="00AC7317">
        <w:rPr>
          <w:rFonts w:eastAsia="Times New Roman" w:cs="Calibri"/>
          <w:b/>
          <w:color w:val="000000"/>
          <w:sz w:val="24"/>
          <w:szCs w:val="24"/>
        </w:rPr>
        <w:t xml:space="preserve">  </w:t>
      </w:r>
    </w:p>
    <w:p w14:paraId="0A69A2C4" w14:textId="77777777" w:rsidR="00B331AE" w:rsidRPr="00AC7317" w:rsidRDefault="00B331AE" w:rsidP="00B331AE">
      <w:pPr>
        <w:autoSpaceDE w:val="0"/>
        <w:autoSpaceDN w:val="0"/>
        <w:adjustRightInd w:val="0"/>
        <w:spacing w:before="10" w:after="10" w:line="240" w:lineRule="auto"/>
        <w:rPr>
          <w:rFonts w:eastAsia="Times New Roman" w:cs="Calibri"/>
          <w:b/>
          <w:color w:val="000000"/>
          <w:sz w:val="24"/>
          <w:szCs w:val="24"/>
        </w:rPr>
      </w:pPr>
      <w:r w:rsidRPr="00AC7317">
        <w:rPr>
          <w:rFonts w:eastAsia="Times New Roman" w:cs="Calibri"/>
          <w:sz w:val="24"/>
          <w:szCs w:val="24"/>
        </w:rPr>
        <w:t xml:space="preserve">Në arsimin fillor </w:t>
      </w:r>
      <w:r w:rsidRPr="00AC7317">
        <w:rPr>
          <w:rFonts w:eastAsia="Times New Roman" w:cs="Calibri"/>
          <w:b/>
          <w:sz w:val="24"/>
          <w:szCs w:val="24"/>
        </w:rPr>
        <w:t>( klasa 1-5 )</w:t>
      </w:r>
      <w:r w:rsidRPr="00AC7317">
        <w:rPr>
          <w:rFonts w:eastAsia="Times New Roman" w:cs="Calibri"/>
          <w:sz w:val="24"/>
          <w:szCs w:val="24"/>
        </w:rPr>
        <w:t xml:space="preserve"> nga raportet e shkollave fillore për suksesin dhe mungesat e nxënësve  për vitin shkollor </w:t>
      </w:r>
      <w:r w:rsidRPr="00AC7317">
        <w:rPr>
          <w:rFonts w:eastAsia="Times New Roman" w:cs="Calibri"/>
          <w:b/>
          <w:sz w:val="24"/>
          <w:szCs w:val="24"/>
        </w:rPr>
        <w:t xml:space="preserve">2023/24 </w:t>
      </w:r>
      <w:r w:rsidRPr="00AC7317">
        <w:rPr>
          <w:rFonts w:eastAsia="Times New Roman" w:cs="Calibri"/>
          <w:sz w:val="24"/>
          <w:szCs w:val="24"/>
        </w:rPr>
        <w:t xml:space="preserve">shihet se në </w:t>
      </w:r>
      <w:r w:rsidRPr="00AC7317">
        <w:rPr>
          <w:rFonts w:eastAsia="Times New Roman" w:cs="Calibri"/>
          <w:b/>
          <w:sz w:val="24"/>
          <w:szCs w:val="24"/>
        </w:rPr>
        <w:t>25</w:t>
      </w:r>
      <w:r w:rsidRPr="00AC7317">
        <w:rPr>
          <w:rFonts w:eastAsia="Times New Roman" w:cs="Calibri"/>
          <w:sz w:val="24"/>
          <w:szCs w:val="24"/>
        </w:rPr>
        <w:t xml:space="preserve"> shkolla  fillore  të Komunës së</w:t>
      </w:r>
      <w:r w:rsidR="005374AF" w:rsidRPr="00AC7317">
        <w:rPr>
          <w:rFonts w:eastAsia="Times New Roman" w:cs="Calibri"/>
          <w:sz w:val="24"/>
          <w:szCs w:val="24"/>
        </w:rPr>
        <w:t xml:space="preserve"> Gjilanit, në përfundim të gjys</w:t>
      </w:r>
      <w:r w:rsidRPr="00AC7317">
        <w:rPr>
          <w:rFonts w:eastAsia="Times New Roman" w:cs="Calibri"/>
          <w:sz w:val="24"/>
          <w:szCs w:val="24"/>
        </w:rPr>
        <w:t>m</w:t>
      </w:r>
      <w:r w:rsidR="005374AF" w:rsidRPr="00AC7317">
        <w:rPr>
          <w:rFonts w:eastAsia="Times New Roman" w:cs="Calibri"/>
          <w:sz w:val="24"/>
          <w:szCs w:val="24"/>
        </w:rPr>
        <w:t xml:space="preserve">ë </w:t>
      </w:r>
      <w:r w:rsidRPr="00AC7317">
        <w:rPr>
          <w:rFonts w:eastAsia="Times New Roman" w:cs="Calibri"/>
          <w:sz w:val="24"/>
          <w:szCs w:val="24"/>
        </w:rPr>
        <w:t xml:space="preserve">vjetorit të parë me sukses janë </w:t>
      </w:r>
      <w:r w:rsidRPr="00AC7317">
        <w:rPr>
          <w:rFonts w:eastAsia="Times New Roman" w:cs="Calibri"/>
          <w:b/>
          <w:sz w:val="24"/>
          <w:szCs w:val="24"/>
        </w:rPr>
        <w:t>5614</w:t>
      </w:r>
      <w:r w:rsidRPr="00AC7317">
        <w:rPr>
          <w:rFonts w:eastAsia="Times New Roman" w:cs="Calibri"/>
          <w:sz w:val="24"/>
          <w:szCs w:val="24"/>
        </w:rPr>
        <w:t xml:space="preserve"> nxënës në </w:t>
      </w:r>
      <w:r w:rsidRPr="00AC7317">
        <w:rPr>
          <w:rFonts w:eastAsia="Times New Roman" w:cs="Calibri"/>
          <w:b/>
          <w:sz w:val="24"/>
          <w:szCs w:val="24"/>
        </w:rPr>
        <w:t>360</w:t>
      </w:r>
      <w:r w:rsidRPr="00AC7317">
        <w:rPr>
          <w:rFonts w:eastAsia="Times New Roman" w:cs="Calibri"/>
          <w:sz w:val="24"/>
          <w:szCs w:val="24"/>
        </w:rPr>
        <w:t xml:space="preserve">  paralele ose mesatarisht </w:t>
      </w:r>
      <w:r w:rsidRPr="00AC7317">
        <w:rPr>
          <w:rFonts w:eastAsia="Times New Roman" w:cs="Calibri"/>
          <w:b/>
          <w:sz w:val="24"/>
          <w:szCs w:val="24"/>
        </w:rPr>
        <w:t>15.59</w:t>
      </w:r>
      <w:r w:rsidRPr="00AC7317">
        <w:rPr>
          <w:rFonts w:eastAsia="Times New Roman" w:cs="Calibri"/>
          <w:sz w:val="24"/>
          <w:szCs w:val="24"/>
        </w:rPr>
        <w:t xml:space="preserve"> nxënës në paralele.  </w:t>
      </w:r>
    </w:p>
    <w:p w14:paraId="1195E2CB"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3E2A31F4"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73CB3DEC" w14:textId="77777777" w:rsidR="00B331AE" w:rsidRPr="00AC7317" w:rsidRDefault="00B331AE" w:rsidP="006666D9">
      <w:pPr>
        <w:shd w:val="clear" w:color="auto" w:fill="9CC2E5"/>
        <w:spacing w:before="10" w:after="10" w:line="240" w:lineRule="auto"/>
        <w:ind w:firstLine="720"/>
        <w:rPr>
          <w:rFonts w:eastAsia="Times New Roman" w:cs="Calibri"/>
          <w:b/>
          <w:sz w:val="24"/>
          <w:szCs w:val="24"/>
        </w:rPr>
      </w:pPr>
      <w:r w:rsidRPr="00AC7317">
        <w:rPr>
          <w:rFonts w:eastAsia="Times New Roman" w:cs="Calibri"/>
          <w:b/>
          <w:sz w:val="24"/>
          <w:szCs w:val="24"/>
        </w:rPr>
        <w:t xml:space="preserve">Numri  i nxënësve në arsimin fillor sipas klasave </w:t>
      </w:r>
    </w:p>
    <w:p w14:paraId="5713703B"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p>
    <w:p w14:paraId="1FC57E0C"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006666D9" w:rsidRPr="00AC7317">
        <w:rPr>
          <w:rFonts w:eastAsia="Times New Roman" w:cs="Calibri"/>
          <w:sz w:val="24"/>
          <w:szCs w:val="24"/>
        </w:rPr>
        <w:t xml:space="preserve">    </w:t>
      </w:r>
      <w:r w:rsidRPr="00AC7317">
        <w:rPr>
          <w:rFonts w:eastAsia="Times New Roman" w:cs="Calibri"/>
          <w:sz w:val="24"/>
          <w:szCs w:val="24"/>
        </w:rPr>
        <w:t>* Në klasën e parë  (</w:t>
      </w:r>
      <w:r w:rsidRPr="00AC7317">
        <w:rPr>
          <w:rFonts w:eastAsia="Times New Roman" w:cs="Calibri"/>
          <w:b/>
          <w:sz w:val="24"/>
          <w:szCs w:val="24"/>
        </w:rPr>
        <w:t>I</w:t>
      </w:r>
      <w:r w:rsidRPr="00AC7317">
        <w:rPr>
          <w:rFonts w:eastAsia="Times New Roman" w:cs="Calibri"/>
          <w:sz w:val="24"/>
          <w:szCs w:val="24"/>
        </w:rPr>
        <w:t xml:space="preserve">) janë  të regjistruar </w:t>
      </w:r>
      <w:r w:rsidRPr="00AC7317">
        <w:rPr>
          <w:rFonts w:eastAsia="Times New Roman" w:cs="Calibri"/>
          <w:b/>
          <w:sz w:val="24"/>
          <w:szCs w:val="24"/>
        </w:rPr>
        <w:t xml:space="preserve">1159 </w:t>
      </w:r>
      <w:r w:rsidRPr="00AC7317">
        <w:rPr>
          <w:rFonts w:eastAsia="Times New Roman" w:cs="Calibri"/>
          <w:sz w:val="24"/>
          <w:szCs w:val="24"/>
        </w:rPr>
        <w:t>nxënës në 76</w:t>
      </w:r>
      <w:r w:rsidRPr="00AC7317">
        <w:rPr>
          <w:rFonts w:eastAsia="Times New Roman" w:cs="Calibri"/>
          <w:b/>
          <w:sz w:val="24"/>
          <w:szCs w:val="24"/>
        </w:rPr>
        <w:t xml:space="preserve"> </w:t>
      </w:r>
      <w:r w:rsidRPr="00AC7317">
        <w:rPr>
          <w:rFonts w:eastAsia="Times New Roman" w:cs="Calibri"/>
          <w:sz w:val="24"/>
          <w:szCs w:val="24"/>
        </w:rPr>
        <w:t xml:space="preserve">paralele ose </w:t>
      </w:r>
      <w:r w:rsidRPr="00AC7317">
        <w:rPr>
          <w:rFonts w:eastAsia="Times New Roman" w:cs="Calibri"/>
          <w:b/>
          <w:sz w:val="24"/>
          <w:szCs w:val="24"/>
        </w:rPr>
        <w:t xml:space="preserve">15.25 </w:t>
      </w:r>
      <w:r w:rsidRPr="00AC7317">
        <w:rPr>
          <w:rFonts w:eastAsia="Times New Roman" w:cs="Calibri"/>
          <w:sz w:val="24"/>
          <w:szCs w:val="24"/>
        </w:rPr>
        <w:t xml:space="preserve"> nxënës në paralele.</w:t>
      </w:r>
    </w:p>
    <w:p w14:paraId="76815A70"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p>
    <w:p w14:paraId="5B7770D9"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*Në klasën e dytë    </w:t>
      </w:r>
      <w:r w:rsidRPr="00AC7317">
        <w:rPr>
          <w:rFonts w:eastAsia="Times New Roman" w:cs="Calibri"/>
          <w:b/>
          <w:sz w:val="24"/>
          <w:szCs w:val="24"/>
        </w:rPr>
        <w:t>(II</w:t>
      </w:r>
      <w:r w:rsidRPr="00AC7317">
        <w:rPr>
          <w:rFonts w:eastAsia="Times New Roman" w:cs="Calibri"/>
          <w:sz w:val="24"/>
          <w:szCs w:val="24"/>
        </w:rPr>
        <w:t>) janë   të regjistruar</w:t>
      </w:r>
      <w:r w:rsidRPr="00AC7317">
        <w:rPr>
          <w:rFonts w:eastAsia="Times New Roman" w:cs="Calibri"/>
          <w:b/>
          <w:sz w:val="24"/>
          <w:szCs w:val="24"/>
        </w:rPr>
        <w:t xml:space="preserve"> 1156</w:t>
      </w:r>
      <w:r w:rsidRPr="00AC7317">
        <w:rPr>
          <w:rFonts w:eastAsia="Times New Roman" w:cs="Calibri"/>
          <w:sz w:val="24"/>
          <w:szCs w:val="24"/>
        </w:rPr>
        <w:t xml:space="preserve"> nxënës në </w:t>
      </w:r>
      <w:r w:rsidRPr="00AC7317">
        <w:rPr>
          <w:rFonts w:eastAsia="Times New Roman" w:cs="Calibri"/>
          <w:b/>
          <w:sz w:val="24"/>
          <w:szCs w:val="24"/>
        </w:rPr>
        <w:t xml:space="preserve">68 </w:t>
      </w:r>
      <w:r w:rsidRPr="00AC7317">
        <w:rPr>
          <w:rFonts w:eastAsia="Times New Roman" w:cs="Calibri"/>
          <w:sz w:val="24"/>
          <w:szCs w:val="24"/>
        </w:rPr>
        <w:t xml:space="preserve">paralele ose </w:t>
      </w:r>
      <w:r w:rsidRPr="00AC7317">
        <w:rPr>
          <w:rFonts w:eastAsia="Times New Roman" w:cs="Calibri"/>
          <w:b/>
          <w:sz w:val="24"/>
          <w:szCs w:val="24"/>
        </w:rPr>
        <w:t xml:space="preserve">17.00 </w:t>
      </w:r>
      <w:r w:rsidRPr="00AC7317">
        <w:rPr>
          <w:rFonts w:eastAsia="Times New Roman" w:cs="Calibri"/>
          <w:sz w:val="24"/>
          <w:szCs w:val="24"/>
        </w:rPr>
        <w:t xml:space="preserve"> nxënës në paralele                    </w:t>
      </w:r>
    </w:p>
    <w:p w14:paraId="10311FE8" w14:textId="77777777" w:rsidR="00B331AE" w:rsidRPr="00AC7317" w:rsidRDefault="006666D9"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b/>
          <w:sz w:val="24"/>
          <w:szCs w:val="24"/>
        </w:rPr>
        <w:t xml:space="preserve"> </w:t>
      </w:r>
      <w:r w:rsidR="00B331AE" w:rsidRPr="00AC7317">
        <w:rPr>
          <w:rFonts w:eastAsia="Times New Roman" w:cs="Calibri"/>
          <w:b/>
          <w:sz w:val="24"/>
          <w:szCs w:val="24"/>
        </w:rPr>
        <w:t xml:space="preserve">    *</w:t>
      </w:r>
      <w:r w:rsidR="00B331AE" w:rsidRPr="00AC7317">
        <w:rPr>
          <w:rFonts w:eastAsia="Times New Roman" w:cs="Calibri"/>
          <w:sz w:val="24"/>
          <w:szCs w:val="24"/>
        </w:rPr>
        <w:t xml:space="preserve">Në klasën e tretë   </w:t>
      </w:r>
      <w:r w:rsidR="00B331AE" w:rsidRPr="00AC7317">
        <w:rPr>
          <w:rFonts w:eastAsia="Times New Roman" w:cs="Calibri"/>
          <w:b/>
          <w:sz w:val="24"/>
          <w:szCs w:val="24"/>
        </w:rPr>
        <w:t>(III)</w:t>
      </w:r>
      <w:r w:rsidR="00B331AE" w:rsidRPr="00AC7317">
        <w:rPr>
          <w:rFonts w:eastAsia="Times New Roman" w:cs="Calibri"/>
          <w:sz w:val="24"/>
          <w:szCs w:val="24"/>
        </w:rPr>
        <w:t xml:space="preserve"> janë të regjistruar </w:t>
      </w:r>
      <w:r w:rsidR="00B331AE" w:rsidRPr="00AC7317">
        <w:rPr>
          <w:rFonts w:eastAsia="Times New Roman" w:cs="Calibri"/>
          <w:b/>
          <w:sz w:val="24"/>
          <w:szCs w:val="24"/>
        </w:rPr>
        <w:t>1133</w:t>
      </w:r>
      <w:r w:rsidR="00B331AE" w:rsidRPr="00AC7317">
        <w:rPr>
          <w:rFonts w:eastAsia="Times New Roman" w:cs="Calibri"/>
          <w:sz w:val="24"/>
          <w:szCs w:val="24"/>
        </w:rPr>
        <w:t xml:space="preserve"> nxënës në </w:t>
      </w:r>
      <w:r w:rsidR="00B331AE" w:rsidRPr="00AC7317">
        <w:rPr>
          <w:rFonts w:eastAsia="Times New Roman" w:cs="Calibri"/>
          <w:b/>
          <w:sz w:val="24"/>
          <w:szCs w:val="24"/>
        </w:rPr>
        <w:t>72</w:t>
      </w:r>
      <w:r w:rsidR="00B331AE" w:rsidRPr="00AC7317">
        <w:rPr>
          <w:rFonts w:eastAsia="Times New Roman" w:cs="Calibri"/>
          <w:sz w:val="24"/>
          <w:szCs w:val="24"/>
        </w:rPr>
        <w:t xml:space="preserve"> paralele ose </w:t>
      </w:r>
      <w:r w:rsidR="00B331AE" w:rsidRPr="00AC7317">
        <w:rPr>
          <w:rFonts w:eastAsia="Times New Roman" w:cs="Calibri"/>
          <w:b/>
          <w:sz w:val="24"/>
          <w:szCs w:val="24"/>
        </w:rPr>
        <w:t xml:space="preserve">15.74 </w:t>
      </w:r>
      <w:r w:rsidR="00B331AE" w:rsidRPr="00AC7317">
        <w:rPr>
          <w:rFonts w:eastAsia="Times New Roman" w:cs="Calibri"/>
          <w:sz w:val="24"/>
          <w:szCs w:val="24"/>
        </w:rPr>
        <w:t xml:space="preserve"> nxënës në paralele;</w:t>
      </w:r>
    </w:p>
    <w:p w14:paraId="47A1D069"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25C530C6" w14:textId="77777777" w:rsidR="00B331AE" w:rsidRPr="00AC7317" w:rsidRDefault="006666D9"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00B331AE" w:rsidRPr="00AC7317">
        <w:rPr>
          <w:rFonts w:eastAsia="Times New Roman" w:cs="Calibri"/>
          <w:sz w:val="24"/>
          <w:szCs w:val="24"/>
        </w:rPr>
        <w:t xml:space="preserve">*Në klasën e katërt </w:t>
      </w:r>
      <w:r w:rsidR="00B331AE" w:rsidRPr="00AC7317">
        <w:rPr>
          <w:rFonts w:eastAsia="Times New Roman" w:cs="Calibri"/>
          <w:b/>
          <w:sz w:val="24"/>
          <w:szCs w:val="24"/>
        </w:rPr>
        <w:t>(IV)</w:t>
      </w:r>
      <w:r w:rsidR="00B331AE" w:rsidRPr="00AC7317">
        <w:rPr>
          <w:rFonts w:eastAsia="Times New Roman" w:cs="Calibri"/>
          <w:sz w:val="24"/>
          <w:szCs w:val="24"/>
        </w:rPr>
        <w:t xml:space="preserve"> janë të regjistruar </w:t>
      </w:r>
      <w:r w:rsidR="00B331AE" w:rsidRPr="00AC7317">
        <w:rPr>
          <w:rFonts w:eastAsia="Times New Roman" w:cs="Calibri"/>
          <w:b/>
          <w:sz w:val="24"/>
          <w:szCs w:val="24"/>
        </w:rPr>
        <w:t>1117</w:t>
      </w:r>
      <w:r w:rsidR="00B331AE" w:rsidRPr="00AC7317">
        <w:rPr>
          <w:rFonts w:eastAsia="Times New Roman" w:cs="Calibri"/>
          <w:sz w:val="24"/>
          <w:szCs w:val="24"/>
        </w:rPr>
        <w:t xml:space="preserve"> nxënës në </w:t>
      </w:r>
      <w:r w:rsidR="00B331AE" w:rsidRPr="00AC7317">
        <w:rPr>
          <w:rFonts w:eastAsia="Times New Roman" w:cs="Calibri"/>
          <w:b/>
          <w:sz w:val="24"/>
          <w:szCs w:val="24"/>
        </w:rPr>
        <w:t>73</w:t>
      </w:r>
      <w:r w:rsidR="00B331AE" w:rsidRPr="00AC7317">
        <w:rPr>
          <w:rFonts w:eastAsia="Times New Roman" w:cs="Calibri"/>
          <w:sz w:val="24"/>
          <w:szCs w:val="24"/>
        </w:rPr>
        <w:t xml:space="preserve"> paralele ose </w:t>
      </w:r>
      <w:r w:rsidR="00B331AE" w:rsidRPr="00AC7317">
        <w:rPr>
          <w:rFonts w:eastAsia="Times New Roman" w:cs="Calibri"/>
          <w:b/>
          <w:sz w:val="24"/>
          <w:szCs w:val="24"/>
        </w:rPr>
        <w:t xml:space="preserve">15.30 </w:t>
      </w:r>
      <w:r w:rsidR="00B331AE" w:rsidRPr="00AC7317">
        <w:rPr>
          <w:rFonts w:eastAsia="Times New Roman" w:cs="Calibri"/>
          <w:sz w:val="24"/>
          <w:szCs w:val="24"/>
        </w:rPr>
        <w:t xml:space="preserve"> nxënës në paralele.</w:t>
      </w:r>
    </w:p>
    <w:p w14:paraId="18ECF399"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5549FBFD" w14:textId="77777777" w:rsidR="00B331AE" w:rsidRPr="00AC7317" w:rsidRDefault="006666D9"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00B331AE" w:rsidRPr="00AC7317">
        <w:rPr>
          <w:rFonts w:eastAsia="Times New Roman" w:cs="Calibri"/>
          <w:sz w:val="24"/>
          <w:szCs w:val="24"/>
        </w:rPr>
        <w:t xml:space="preserve">*Në klasën e pestë </w:t>
      </w:r>
      <w:r w:rsidR="00B331AE" w:rsidRPr="00AC7317">
        <w:rPr>
          <w:rFonts w:eastAsia="Times New Roman" w:cs="Calibri"/>
          <w:b/>
          <w:color w:val="000000"/>
          <w:sz w:val="24"/>
          <w:szCs w:val="24"/>
        </w:rPr>
        <w:t>(V)</w:t>
      </w:r>
      <w:r w:rsidR="00B331AE" w:rsidRPr="00AC7317">
        <w:rPr>
          <w:rFonts w:eastAsia="Times New Roman" w:cs="Calibri"/>
          <w:sz w:val="24"/>
          <w:szCs w:val="24"/>
        </w:rPr>
        <w:t xml:space="preserve"> janë të regjistruar </w:t>
      </w:r>
      <w:r w:rsidR="00B331AE" w:rsidRPr="00AC7317">
        <w:rPr>
          <w:rFonts w:eastAsia="Times New Roman" w:cs="Calibri"/>
          <w:b/>
          <w:color w:val="000000"/>
          <w:sz w:val="24"/>
          <w:szCs w:val="24"/>
        </w:rPr>
        <w:t>1049</w:t>
      </w:r>
      <w:r w:rsidR="00B331AE" w:rsidRPr="00AC7317">
        <w:rPr>
          <w:rFonts w:eastAsia="Times New Roman" w:cs="Calibri"/>
          <w:sz w:val="24"/>
          <w:szCs w:val="24"/>
        </w:rPr>
        <w:t xml:space="preserve"> nxënës në </w:t>
      </w:r>
      <w:r w:rsidR="00B331AE" w:rsidRPr="00AC7317">
        <w:rPr>
          <w:rFonts w:eastAsia="Times New Roman" w:cs="Calibri"/>
          <w:b/>
          <w:sz w:val="24"/>
          <w:szCs w:val="24"/>
        </w:rPr>
        <w:t>71</w:t>
      </w:r>
      <w:r w:rsidR="00B331AE" w:rsidRPr="00AC7317">
        <w:rPr>
          <w:rFonts w:eastAsia="Times New Roman" w:cs="Calibri"/>
          <w:sz w:val="24"/>
          <w:szCs w:val="24"/>
        </w:rPr>
        <w:t xml:space="preserve"> paralele ose </w:t>
      </w:r>
      <w:r w:rsidR="00B331AE" w:rsidRPr="00AC7317">
        <w:rPr>
          <w:rFonts w:eastAsia="Times New Roman" w:cs="Calibri"/>
          <w:b/>
          <w:sz w:val="24"/>
          <w:szCs w:val="24"/>
        </w:rPr>
        <w:t xml:space="preserve">14.77 </w:t>
      </w:r>
      <w:r w:rsidR="00B331AE" w:rsidRPr="00AC7317">
        <w:rPr>
          <w:rFonts w:eastAsia="Times New Roman" w:cs="Calibri"/>
          <w:sz w:val="24"/>
          <w:szCs w:val="24"/>
        </w:rPr>
        <w:t xml:space="preserve"> nxënës në paralele.</w:t>
      </w:r>
    </w:p>
    <w:p w14:paraId="1254F6B9"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6089DA91" w14:textId="77777777" w:rsidR="00B331AE" w:rsidRPr="00AC7317" w:rsidRDefault="00B331AE" w:rsidP="00B331AE">
      <w:pPr>
        <w:shd w:val="clear" w:color="auto" w:fill="E0E0E0"/>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b/>
          <w:sz w:val="24"/>
          <w:szCs w:val="24"/>
        </w:rPr>
        <w:t>Pra, në arsimin fillor prej klasës I-V janë  të regjistruar 5614 nxënës në 360 paralele  ose 15.59 nxënës në paralele</w:t>
      </w:r>
    </w:p>
    <w:p w14:paraId="2392D1D5" w14:textId="77777777" w:rsidR="00B331AE" w:rsidRPr="00AC7317" w:rsidRDefault="00B331AE" w:rsidP="00B331AE">
      <w:pPr>
        <w:shd w:val="clear" w:color="auto" w:fill="E0E0E0"/>
        <w:autoSpaceDE w:val="0"/>
        <w:autoSpaceDN w:val="0"/>
        <w:adjustRightInd w:val="0"/>
        <w:spacing w:before="10" w:after="10" w:line="240" w:lineRule="auto"/>
        <w:rPr>
          <w:rFonts w:eastAsia="Times New Roman" w:cs="Calibri"/>
          <w:sz w:val="24"/>
          <w:szCs w:val="24"/>
        </w:rPr>
      </w:pPr>
    </w:p>
    <w:p w14:paraId="52889419"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5CA65401"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73F18ACB" w14:textId="77777777" w:rsidR="00B331AE" w:rsidRPr="00AC7317" w:rsidRDefault="00B331AE" w:rsidP="00B331AE">
      <w:pPr>
        <w:shd w:val="clear" w:color="auto" w:fill="9CC2E5"/>
        <w:spacing w:before="10" w:after="10" w:line="240" w:lineRule="auto"/>
        <w:jc w:val="center"/>
        <w:rPr>
          <w:rFonts w:eastAsia="Times New Roman" w:cs="Calibri"/>
          <w:b/>
          <w:sz w:val="24"/>
          <w:szCs w:val="24"/>
        </w:rPr>
      </w:pPr>
      <w:r w:rsidRPr="00AC7317">
        <w:rPr>
          <w:rFonts w:eastAsia="Times New Roman" w:cs="Calibri"/>
          <w:b/>
          <w:sz w:val="24"/>
          <w:szCs w:val="24"/>
        </w:rPr>
        <w:t xml:space="preserve">               </w:t>
      </w:r>
    </w:p>
    <w:p w14:paraId="1466852F" w14:textId="77777777" w:rsidR="00B331AE" w:rsidRPr="00AC7317" w:rsidRDefault="00B331AE" w:rsidP="006666D9">
      <w:pPr>
        <w:shd w:val="clear" w:color="auto" w:fill="9CC2E5"/>
        <w:spacing w:before="10" w:after="10" w:line="240" w:lineRule="auto"/>
        <w:ind w:firstLine="720"/>
        <w:rPr>
          <w:rFonts w:eastAsia="Times New Roman" w:cs="Calibri"/>
          <w:b/>
          <w:sz w:val="24"/>
          <w:szCs w:val="24"/>
        </w:rPr>
      </w:pPr>
      <w:r w:rsidRPr="00AC7317">
        <w:rPr>
          <w:rFonts w:eastAsia="Times New Roman" w:cs="Calibri"/>
          <w:b/>
          <w:sz w:val="24"/>
          <w:szCs w:val="24"/>
        </w:rPr>
        <w:t>Suksesi i nxënësve në arsimin fillor  në fund të gjysmë</w:t>
      </w:r>
      <w:r w:rsidR="00D53886" w:rsidRPr="00AC7317">
        <w:rPr>
          <w:rFonts w:eastAsia="Times New Roman" w:cs="Calibri"/>
          <w:b/>
          <w:sz w:val="24"/>
          <w:szCs w:val="24"/>
        </w:rPr>
        <w:t xml:space="preserve"> </w:t>
      </w:r>
      <w:r w:rsidRPr="00AC7317">
        <w:rPr>
          <w:rFonts w:eastAsia="Times New Roman" w:cs="Calibri"/>
          <w:b/>
          <w:sz w:val="24"/>
          <w:szCs w:val="24"/>
        </w:rPr>
        <w:t>vjetorit të parë 2023/24</w:t>
      </w:r>
    </w:p>
    <w:p w14:paraId="3C10243B" w14:textId="77777777" w:rsidR="00B331AE" w:rsidRPr="00AC7317" w:rsidRDefault="00B331AE" w:rsidP="00B331AE">
      <w:pPr>
        <w:shd w:val="clear" w:color="auto" w:fill="9CC2E5"/>
        <w:spacing w:before="10" w:after="10" w:line="240" w:lineRule="auto"/>
        <w:jc w:val="center"/>
        <w:rPr>
          <w:rFonts w:eastAsia="Times New Roman" w:cs="Calibri"/>
          <w:b/>
          <w:sz w:val="24"/>
          <w:szCs w:val="24"/>
        </w:rPr>
      </w:pPr>
    </w:p>
    <w:p w14:paraId="524AC233" w14:textId="77777777" w:rsidR="00B331AE" w:rsidRPr="00AC7317" w:rsidRDefault="00B331AE" w:rsidP="00B331AE">
      <w:pPr>
        <w:autoSpaceDE w:val="0"/>
        <w:autoSpaceDN w:val="0"/>
        <w:adjustRightInd w:val="0"/>
        <w:spacing w:before="10" w:after="10" w:line="240" w:lineRule="auto"/>
        <w:rPr>
          <w:rFonts w:eastAsia="Times New Roman" w:cs="Calibri"/>
          <w:b/>
          <w:color w:val="FF0000"/>
          <w:sz w:val="24"/>
          <w:szCs w:val="24"/>
        </w:rPr>
      </w:pPr>
    </w:p>
    <w:p w14:paraId="19090568" w14:textId="77777777" w:rsidR="00B331AE" w:rsidRPr="00AC7317" w:rsidRDefault="00B331AE" w:rsidP="00B331AE">
      <w:pPr>
        <w:autoSpaceDE w:val="0"/>
        <w:autoSpaceDN w:val="0"/>
        <w:adjustRightInd w:val="0"/>
        <w:spacing w:before="10" w:after="10" w:line="240" w:lineRule="auto"/>
        <w:rPr>
          <w:rFonts w:eastAsia="Times New Roman" w:cs="Calibri"/>
          <w:color w:val="000000"/>
          <w:sz w:val="24"/>
          <w:szCs w:val="24"/>
        </w:rPr>
      </w:pPr>
      <w:r w:rsidRPr="00AC7317">
        <w:rPr>
          <w:rFonts w:eastAsia="Times New Roman" w:cs="Calibri"/>
          <w:b/>
          <w:sz w:val="24"/>
          <w:szCs w:val="24"/>
        </w:rPr>
        <w:t xml:space="preserve">                          </w:t>
      </w:r>
      <w:r w:rsidRPr="00AC7317">
        <w:rPr>
          <w:rFonts w:eastAsia="Times New Roman" w:cs="Calibri"/>
          <w:color w:val="000000"/>
          <w:sz w:val="24"/>
          <w:szCs w:val="24"/>
        </w:rPr>
        <w:t xml:space="preserve">Suksesi i nxënësve pozitiv, negativ dhe të pa notuar në nivelin fillor </w:t>
      </w:r>
      <w:r w:rsidR="00D53886" w:rsidRPr="00AC7317">
        <w:rPr>
          <w:rFonts w:eastAsia="Times New Roman" w:cs="Calibri"/>
          <w:color w:val="000000"/>
          <w:sz w:val="24"/>
          <w:szCs w:val="24"/>
        </w:rPr>
        <w:t>për gjys</w:t>
      </w:r>
      <w:r w:rsidRPr="00AC7317">
        <w:rPr>
          <w:rFonts w:eastAsia="Times New Roman" w:cs="Calibri"/>
          <w:color w:val="000000"/>
          <w:sz w:val="24"/>
          <w:szCs w:val="24"/>
        </w:rPr>
        <w:t>m</w:t>
      </w:r>
      <w:r w:rsidR="00D53886" w:rsidRPr="00AC7317">
        <w:rPr>
          <w:rFonts w:eastAsia="Times New Roman" w:cs="Calibri"/>
          <w:color w:val="000000"/>
          <w:sz w:val="24"/>
          <w:szCs w:val="24"/>
        </w:rPr>
        <w:t xml:space="preserve">ë </w:t>
      </w:r>
      <w:r w:rsidRPr="00AC7317">
        <w:rPr>
          <w:rFonts w:eastAsia="Times New Roman" w:cs="Calibri"/>
          <w:color w:val="000000"/>
          <w:sz w:val="24"/>
          <w:szCs w:val="24"/>
        </w:rPr>
        <w:t xml:space="preserve">vjetorin e parë të vitit 2023-2024. </w:t>
      </w:r>
    </w:p>
    <w:p w14:paraId="0A212952"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 xml:space="preserve">      </w:t>
      </w:r>
    </w:p>
    <w:p w14:paraId="353AEDA8" w14:textId="77777777" w:rsidR="00B331AE" w:rsidRPr="00AC7317" w:rsidRDefault="006666D9" w:rsidP="006666D9">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 xml:space="preserve">                                              </w:t>
      </w:r>
      <w:r w:rsidR="00B331AE" w:rsidRPr="00AC7317">
        <w:rPr>
          <w:rFonts w:eastAsia="Times New Roman" w:cs="Calibri"/>
          <w:b/>
          <w:sz w:val="24"/>
          <w:szCs w:val="24"/>
        </w:rPr>
        <w:t>Prej nxënësve të vlerësuar:</w:t>
      </w:r>
    </w:p>
    <w:tbl>
      <w:tblPr>
        <w:tblW w:w="0" w:type="auto"/>
        <w:tblLook w:val="01E0" w:firstRow="1" w:lastRow="1" w:firstColumn="1" w:lastColumn="1" w:noHBand="0" w:noVBand="0"/>
      </w:tblPr>
      <w:tblGrid>
        <w:gridCol w:w="8856"/>
      </w:tblGrid>
      <w:tr w:rsidR="00B331AE" w:rsidRPr="00AC7317" w14:paraId="38A747A5" w14:textId="77777777" w:rsidTr="004A1A99">
        <w:trPr>
          <w:trHeight w:val="350"/>
        </w:trPr>
        <w:tc>
          <w:tcPr>
            <w:tcW w:w="8856" w:type="dxa"/>
            <w:tcBorders>
              <w:top w:val="single" w:sz="4" w:space="0" w:color="auto"/>
              <w:left w:val="single" w:sz="4" w:space="0" w:color="auto"/>
              <w:bottom w:val="single" w:sz="4" w:space="0" w:color="auto"/>
              <w:right w:val="single" w:sz="4" w:space="0" w:color="auto"/>
            </w:tcBorders>
          </w:tcPr>
          <w:p w14:paraId="30BC08B8" w14:textId="77777777" w:rsidR="00B331AE" w:rsidRPr="00AC7317" w:rsidRDefault="00B331AE" w:rsidP="006666D9">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Pr="00AC7317">
              <w:rPr>
                <w:rFonts w:eastAsia="Times New Roman" w:cs="Calibri"/>
                <w:b/>
                <w:sz w:val="24"/>
                <w:szCs w:val="24"/>
              </w:rPr>
              <w:t>4352</w:t>
            </w:r>
            <w:r w:rsidRPr="00AC7317">
              <w:rPr>
                <w:rFonts w:eastAsia="Times New Roman" w:cs="Calibri"/>
                <w:sz w:val="24"/>
                <w:szCs w:val="24"/>
              </w:rPr>
              <w:t xml:space="preserve"> nxënës ose </w:t>
            </w:r>
            <w:r w:rsidRPr="00AC7317">
              <w:rPr>
                <w:rFonts w:eastAsia="Times New Roman" w:cs="Calibri"/>
                <w:b/>
                <w:sz w:val="24"/>
                <w:szCs w:val="24"/>
              </w:rPr>
              <w:t>77.52  %</w:t>
            </w:r>
            <w:r w:rsidRPr="00AC7317">
              <w:rPr>
                <w:rFonts w:eastAsia="Times New Roman" w:cs="Calibri"/>
                <w:sz w:val="24"/>
                <w:szCs w:val="24"/>
              </w:rPr>
              <w:t xml:space="preserve"> janë me sukses të </w:t>
            </w:r>
            <w:r w:rsidRPr="00AC7317">
              <w:rPr>
                <w:rFonts w:eastAsia="Times New Roman" w:cs="Calibri"/>
                <w:b/>
                <w:sz w:val="24"/>
                <w:szCs w:val="24"/>
              </w:rPr>
              <w:t>shkëlqyeshëm</w:t>
            </w:r>
          </w:p>
        </w:tc>
      </w:tr>
      <w:tr w:rsidR="00B331AE" w:rsidRPr="00AC7317" w14:paraId="0070444E" w14:textId="77777777" w:rsidTr="004A1A99">
        <w:trPr>
          <w:trHeight w:val="332"/>
        </w:trPr>
        <w:tc>
          <w:tcPr>
            <w:tcW w:w="8856" w:type="dxa"/>
            <w:tcBorders>
              <w:top w:val="single" w:sz="4" w:space="0" w:color="auto"/>
              <w:left w:val="single" w:sz="4" w:space="0" w:color="auto"/>
              <w:bottom w:val="single" w:sz="4" w:space="0" w:color="auto"/>
              <w:right w:val="single" w:sz="4" w:space="0" w:color="auto"/>
            </w:tcBorders>
          </w:tcPr>
          <w:p w14:paraId="047465C1" w14:textId="77777777" w:rsidR="00B331AE" w:rsidRPr="00AC7317" w:rsidRDefault="00B331AE" w:rsidP="006666D9">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Pr="00AC7317">
              <w:rPr>
                <w:rFonts w:eastAsia="Times New Roman" w:cs="Calibri"/>
                <w:b/>
                <w:sz w:val="24"/>
                <w:szCs w:val="24"/>
              </w:rPr>
              <w:t xml:space="preserve">798 </w:t>
            </w:r>
            <w:r w:rsidRPr="00AC7317">
              <w:rPr>
                <w:rFonts w:eastAsia="Times New Roman" w:cs="Calibri"/>
                <w:sz w:val="24"/>
                <w:szCs w:val="24"/>
              </w:rPr>
              <w:t xml:space="preserve"> nxënës ose </w:t>
            </w:r>
            <w:r w:rsidRPr="00AC7317">
              <w:rPr>
                <w:rFonts w:eastAsia="Times New Roman" w:cs="Calibri"/>
                <w:b/>
                <w:sz w:val="24"/>
                <w:szCs w:val="24"/>
              </w:rPr>
              <w:t>14.21  %</w:t>
            </w:r>
            <w:r w:rsidRPr="00AC7317">
              <w:rPr>
                <w:rFonts w:eastAsia="Times New Roman" w:cs="Calibri"/>
                <w:sz w:val="24"/>
                <w:szCs w:val="24"/>
              </w:rPr>
              <w:t xml:space="preserve"> janë me sukses të </w:t>
            </w:r>
            <w:r w:rsidRPr="00AC7317">
              <w:rPr>
                <w:rFonts w:eastAsia="Times New Roman" w:cs="Calibri"/>
                <w:b/>
                <w:sz w:val="24"/>
                <w:szCs w:val="24"/>
              </w:rPr>
              <w:t>shumë mirë</w:t>
            </w:r>
          </w:p>
        </w:tc>
      </w:tr>
      <w:tr w:rsidR="00B331AE" w:rsidRPr="00AC7317" w14:paraId="0810785E" w14:textId="77777777" w:rsidTr="004A1A99">
        <w:trPr>
          <w:trHeight w:val="323"/>
        </w:trPr>
        <w:tc>
          <w:tcPr>
            <w:tcW w:w="8856" w:type="dxa"/>
            <w:tcBorders>
              <w:top w:val="single" w:sz="4" w:space="0" w:color="auto"/>
              <w:left w:val="single" w:sz="4" w:space="0" w:color="auto"/>
              <w:bottom w:val="single" w:sz="4" w:space="0" w:color="auto"/>
              <w:right w:val="single" w:sz="4" w:space="0" w:color="auto"/>
            </w:tcBorders>
          </w:tcPr>
          <w:p w14:paraId="6DF917BC" w14:textId="77777777" w:rsidR="00B331AE" w:rsidRPr="00AC7317" w:rsidRDefault="00B331AE" w:rsidP="006666D9">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Pr="00AC7317">
              <w:rPr>
                <w:rFonts w:eastAsia="Times New Roman" w:cs="Calibri"/>
                <w:b/>
                <w:sz w:val="24"/>
                <w:szCs w:val="24"/>
              </w:rPr>
              <w:t xml:space="preserve">341  </w:t>
            </w:r>
            <w:r w:rsidRPr="00AC7317">
              <w:rPr>
                <w:rFonts w:eastAsia="Times New Roman" w:cs="Calibri"/>
                <w:sz w:val="24"/>
                <w:szCs w:val="24"/>
              </w:rPr>
              <w:t xml:space="preserve"> nxënës ose   </w:t>
            </w:r>
            <w:r w:rsidRPr="00AC7317">
              <w:rPr>
                <w:rFonts w:eastAsia="Times New Roman" w:cs="Calibri"/>
                <w:b/>
                <w:sz w:val="24"/>
                <w:szCs w:val="24"/>
              </w:rPr>
              <w:t>6.07   %</w:t>
            </w:r>
            <w:r w:rsidRPr="00AC7317">
              <w:rPr>
                <w:rFonts w:eastAsia="Times New Roman" w:cs="Calibri"/>
                <w:sz w:val="24"/>
                <w:szCs w:val="24"/>
              </w:rPr>
              <w:t xml:space="preserve"> janë me sukses të </w:t>
            </w:r>
            <w:r w:rsidRPr="00AC7317">
              <w:rPr>
                <w:rFonts w:eastAsia="Times New Roman" w:cs="Calibri"/>
                <w:b/>
                <w:sz w:val="24"/>
                <w:szCs w:val="24"/>
              </w:rPr>
              <w:t>mirë</w:t>
            </w:r>
          </w:p>
        </w:tc>
      </w:tr>
      <w:tr w:rsidR="00B331AE" w:rsidRPr="00AC7317" w14:paraId="75866E69" w14:textId="77777777" w:rsidTr="004A1A99">
        <w:trPr>
          <w:trHeight w:val="395"/>
        </w:trPr>
        <w:tc>
          <w:tcPr>
            <w:tcW w:w="8856" w:type="dxa"/>
            <w:tcBorders>
              <w:top w:val="single" w:sz="4" w:space="0" w:color="auto"/>
              <w:left w:val="single" w:sz="4" w:space="0" w:color="auto"/>
              <w:bottom w:val="single" w:sz="4" w:space="0" w:color="auto"/>
              <w:right w:val="single" w:sz="4" w:space="0" w:color="auto"/>
            </w:tcBorders>
          </w:tcPr>
          <w:p w14:paraId="7AE670E8" w14:textId="77777777" w:rsidR="00B331AE" w:rsidRPr="00AC7317" w:rsidRDefault="00B331AE" w:rsidP="006666D9">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Pr="00AC7317">
              <w:rPr>
                <w:rFonts w:eastAsia="Times New Roman" w:cs="Calibri"/>
                <w:b/>
                <w:sz w:val="24"/>
                <w:szCs w:val="24"/>
              </w:rPr>
              <w:t>97</w:t>
            </w:r>
            <w:r w:rsidRPr="00AC7317">
              <w:rPr>
                <w:rFonts w:eastAsia="Times New Roman" w:cs="Calibri"/>
                <w:sz w:val="24"/>
                <w:szCs w:val="24"/>
              </w:rPr>
              <w:t xml:space="preserve">  nxënës ose </w:t>
            </w:r>
            <w:r w:rsidRPr="00AC7317">
              <w:rPr>
                <w:rFonts w:eastAsia="Times New Roman" w:cs="Calibri"/>
                <w:b/>
                <w:sz w:val="24"/>
                <w:szCs w:val="24"/>
              </w:rPr>
              <w:t xml:space="preserve">  1.73 %</w:t>
            </w:r>
            <w:r w:rsidRPr="00AC7317">
              <w:rPr>
                <w:rFonts w:eastAsia="Times New Roman" w:cs="Calibri"/>
                <w:sz w:val="24"/>
                <w:szCs w:val="24"/>
              </w:rPr>
              <w:t xml:space="preserve"> janë me sukses të </w:t>
            </w:r>
            <w:r w:rsidRPr="00AC7317">
              <w:rPr>
                <w:rFonts w:eastAsia="Times New Roman" w:cs="Calibri"/>
                <w:b/>
                <w:sz w:val="24"/>
                <w:szCs w:val="24"/>
              </w:rPr>
              <w:t>mjaftueshëm</w:t>
            </w:r>
          </w:p>
        </w:tc>
      </w:tr>
      <w:tr w:rsidR="00B331AE" w:rsidRPr="00AC7317" w14:paraId="506CB540" w14:textId="77777777" w:rsidTr="004A1A99">
        <w:tc>
          <w:tcPr>
            <w:tcW w:w="8856" w:type="dxa"/>
            <w:tcBorders>
              <w:top w:val="single" w:sz="4" w:space="0" w:color="auto"/>
              <w:left w:val="single" w:sz="4" w:space="0" w:color="auto"/>
              <w:bottom w:val="single" w:sz="4" w:space="0" w:color="auto"/>
              <w:right w:val="single" w:sz="4" w:space="0" w:color="auto"/>
            </w:tcBorders>
          </w:tcPr>
          <w:p w14:paraId="4146B558" w14:textId="77777777" w:rsidR="00B331AE" w:rsidRPr="00AC7317" w:rsidRDefault="00B331AE" w:rsidP="006666D9">
            <w:pPr>
              <w:autoSpaceDE w:val="0"/>
              <w:autoSpaceDN w:val="0"/>
              <w:adjustRightInd w:val="0"/>
              <w:spacing w:before="10" w:after="10" w:line="240" w:lineRule="auto"/>
              <w:rPr>
                <w:rFonts w:eastAsia="Times New Roman" w:cs="Calibri"/>
                <w:b/>
                <w:sz w:val="24"/>
                <w:szCs w:val="24"/>
              </w:rPr>
            </w:pPr>
            <w:r w:rsidRPr="00AC7317">
              <w:rPr>
                <w:rFonts w:eastAsia="Times New Roman" w:cs="Calibri"/>
                <w:sz w:val="24"/>
                <w:szCs w:val="24"/>
              </w:rPr>
              <w:t xml:space="preserve">   </w:t>
            </w:r>
            <w:r w:rsidR="006666D9" w:rsidRPr="00AC7317">
              <w:rPr>
                <w:rFonts w:eastAsia="Times New Roman" w:cs="Calibri"/>
                <w:sz w:val="24"/>
                <w:szCs w:val="24"/>
              </w:rPr>
              <w:t xml:space="preserve">         </w:t>
            </w:r>
            <w:r w:rsidRPr="00AC7317">
              <w:rPr>
                <w:rFonts w:eastAsia="Times New Roman" w:cs="Calibri"/>
                <w:b/>
                <w:sz w:val="24"/>
                <w:szCs w:val="24"/>
                <w:shd w:val="clear" w:color="auto" w:fill="C0C0C0"/>
              </w:rPr>
              <w:t>Gjithsej me sukses pozitiv janë 5588 nxënës ose 99.54%.</w:t>
            </w:r>
          </w:p>
          <w:p w14:paraId="50A7CCE8" w14:textId="77777777" w:rsidR="00B331AE" w:rsidRPr="00AC7317" w:rsidRDefault="00B331AE" w:rsidP="006666D9">
            <w:pPr>
              <w:autoSpaceDE w:val="0"/>
              <w:autoSpaceDN w:val="0"/>
              <w:adjustRightInd w:val="0"/>
              <w:spacing w:before="10" w:after="10" w:line="240" w:lineRule="auto"/>
              <w:rPr>
                <w:rFonts w:eastAsia="Times New Roman" w:cs="Calibri"/>
                <w:sz w:val="24"/>
                <w:szCs w:val="24"/>
              </w:rPr>
            </w:pPr>
          </w:p>
        </w:tc>
      </w:tr>
      <w:tr w:rsidR="00B331AE" w:rsidRPr="00AC7317" w14:paraId="38DBAF52" w14:textId="77777777" w:rsidTr="004A1A99">
        <w:trPr>
          <w:trHeight w:val="350"/>
        </w:trPr>
        <w:tc>
          <w:tcPr>
            <w:tcW w:w="8856" w:type="dxa"/>
            <w:tcBorders>
              <w:top w:val="single" w:sz="4" w:space="0" w:color="auto"/>
              <w:left w:val="single" w:sz="4" w:space="0" w:color="auto"/>
              <w:bottom w:val="single" w:sz="4" w:space="0" w:color="auto"/>
              <w:right w:val="single" w:sz="4" w:space="0" w:color="auto"/>
            </w:tcBorders>
          </w:tcPr>
          <w:p w14:paraId="75723156" w14:textId="77777777" w:rsidR="00B331AE" w:rsidRPr="00AC7317" w:rsidRDefault="00B331AE" w:rsidP="006666D9">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b/>
                <w:sz w:val="24"/>
                <w:szCs w:val="24"/>
              </w:rPr>
              <w:t xml:space="preserve">3   </w:t>
            </w:r>
            <w:r w:rsidRPr="00AC7317">
              <w:rPr>
                <w:rFonts w:eastAsia="Times New Roman" w:cs="Calibri"/>
                <w:sz w:val="24"/>
                <w:szCs w:val="24"/>
              </w:rPr>
              <w:t xml:space="preserve">nxënës ose </w:t>
            </w:r>
            <w:r w:rsidRPr="00AC7317">
              <w:rPr>
                <w:rFonts w:eastAsia="Times New Roman" w:cs="Calibri"/>
                <w:b/>
                <w:sz w:val="24"/>
                <w:szCs w:val="24"/>
              </w:rPr>
              <w:t>0.05 %</w:t>
            </w:r>
            <w:r w:rsidRPr="00AC7317">
              <w:rPr>
                <w:rFonts w:eastAsia="Times New Roman" w:cs="Calibri"/>
                <w:sz w:val="24"/>
                <w:szCs w:val="24"/>
              </w:rPr>
              <w:t xml:space="preserve"> janë me një </w:t>
            </w:r>
            <w:r w:rsidRPr="00AC7317">
              <w:rPr>
                <w:rFonts w:eastAsia="Times New Roman" w:cs="Calibri"/>
                <w:b/>
                <w:sz w:val="24"/>
                <w:szCs w:val="24"/>
              </w:rPr>
              <w:t>notë të dobët</w:t>
            </w:r>
          </w:p>
        </w:tc>
      </w:tr>
      <w:tr w:rsidR="00B331AE" w:rsidRPr="00AC7317" w14:paraId="14840C06" w14:textId="77777777" w:rsidTr="004A1A99">
        <w:trPr>
          <w:trHeight w:val="350"/>
        </w:trPr>
        <w:tc>
          <w:tcPr>
            <w:tcW w:w="8856" w:type="dxa"/>
            <w:tcBorders>
              <w:top w:val="single" w:sz="4" w:space="0" w:color="auto"/>
              <w:left w:val="single" w:sz="4" w:space="0" w:color="auto"/>
              <w:bottom w:val="single" w:sz="4" w:space="0" w:color="auto"/>
              <w:right w:val="single" w:sz="4" w:space="0" w:color="auto"/>
            </w:tcBorders>
          </w:tcPr>
          <w:p w14:paraId="5EE1B906"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lastRenderedPageBreak/>
              <w:t xml:space="preserve">                      3   </w:t>
            </w:r>
            <w:r w:rsidRPr="00AC7317">
              <w:rPr>
                <w:rFonts w:eastAsia="Times New Roman" w:cs="Calibri"/>
                <w:sz w:val="24"/>
                <w:szCs w:val="24"/>
              </w:rPr>
              <w:t xml:space="preserve">nxënës ose </w:t>
            </w:r>
            <w:r w:rsidRPr="00AC7317">
              <w:rPr>
                <w:rFonts w:eastAsia="Times New Roman" w:cs="Calibri"/>
                <w:b/>
                <w:sz w:val="24"/>
                <w:szCs w:val="24"/>
              </w:rPr>
              <w:t>0.05 %</w:t>
            </w:r>
            <w:r w:rsidRPr="00AC7317">
              <w:rPr>
                <w:rFonts w:eastAsia="Times New Roman" w:cs="Calibri"/>
                <w:sz w:val="24"/>
                <w:szCs w:val="24"/>
              </w:rPr>
              <w:t xml:space="preserve"> janë me dy </w:t>
            </w:r>
            <w:r w:rsidRPr="00AC7317">
              <w:rPr>
                <w:rFonts w:eastAsia="Times New Roman" w:cs="Calibri"/>
                <w:b/>
                <w:sz w:val="24"/>
                <w:szCs w:val="24"/>
              </w:rPr>
              <w:t>notë të dobët</w:t>
            </w:r>
          </w:p>
        </w:tc>
      </w:tr>
      <w:tr w:rsidR="00B331AE" w:rsidRPr="00AC7317" w14:paraId="77D01AF2" w14:textId="77777777" w:rsidTr="004A1A99">
        <w:trPr>
          <w:trHeight w:val="165"/>
        </w:trPr>
        <w:tc>
          <w:tcPr>
            <w:tcW w:w="8856" w:type="dxa"/>
            <w:tcBorders>
              <w:top w:val="single" w:sz="4" w:space="0" w:color="auto"/>
              <w:left w:val="single" w:sz="4" w:space="0" w:color="auto"/>
              <w:bottom w:val="single" w:sz="4" w:space="0" w:color="auto"/>
              <w:right w:val="single" w:sz="4" w:space="0" w:color="auto"/>
            </w:tcBorders>
          </w:tcPr>
          <w:p w14:paraId="28CE0AC9"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 xml:space="preserve">   </w:t>
            </w:r>
            <w:r w:rsidR="00ED7E50" w:rsidRPr="00AC7317">
              <w:rPr>
                <w:rFonts w:eastAsia="Times New Roman" w:cs="Calibri"/>
                <w:b/>
                <w:sz w:val="24"/>
                <w:szCs w:val="24"/>
                <w:shd w:val="clear" w:color="auto" w:fill="C0C0C0"/>
              </w:rPr>
              <w:t>Gjithsej</w:t>
            </w:r>
            <w:r w:rsidRPr="00AC7317">
              <w:rPr>
                <w:rFonts w:eastAsia="Times New Roman" w:cs="Calibri"/>
                <w:b/>
                <w:sz w:val="24"/>
                <w:szCs w:val="24"/>
                <w:shd w:val="clear" w:color="auto" w:fill="C0C0C0"/>
              </w:rPr>
              <w:t xml:space="preserve"> me sukses negativ janë 1 nxënës ose 0.1 %</w:t>
            </w:r>
          </w:p>
          <w:p w14:paraId="03809B3D"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p>
        </w:tc>
      </w:tr>
      <w:tr w:rsidR="00B331AE" w:rsidRPr="00AC7317" w14:paraId="454B34E5" w14:textId="77777777" w:rsidTr="004A1A99">
        <w:trPr>
          <w:trHeight w:val="375"/>
        </w:trPr>
        <w:tc>
          <w:tcPr>
            <w:tcW w:w="8856" w:type="dxa"/>
            <w:tcBorders>
              <w:top w:val="single" w:sz="4" w:space="0" w:color="auto"/>
              <w:left w:val="single" w:sz="4" w:space="0" w:color="auto"/>
              <w:bottom w:val="single" w:sz="4" w:space="0" w:color="auto"/>
              <w:right w:val="single" w:sz="4" w:space="0" w:color="auto"/>
            </w:tcBorders>
          </w:tcPr>
          <w:p w14:paraId="05A6A111"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b/>
                <w:sz w:val="24"/>
                <w:szCs w:val="24"/>
              </w:rPr>
              <w:t xml:space="preserve">25 </w:t>
            </w:r>
            <w:r w:rsidRPr="00AC7317">
              <w:rPr>
                <w:rFonts w:eastAsia="Times New Roman" w:cs="Calibri"/>
                <w:sz w:val="24"/>
                <w:szCs w:val="24"/>
              </w:rPr>
              <w:t xml:space="preserve">nxënës ose </w:t>
            </w:r>
            <w:r w:rsidRPr="00AC7317">
              <w:rPr>
                <w:rFonts w:eastAsia="Times New Roman" w:cs="Calibri"/>
                <w:b/>
                <w:sz w:val="24"/>
                <w:szCs w:val="24"/>
              </w:rPr>
              <w:t>0.45 %</w:t>
            </w:r>
            <w:r w:rsidRPr="00AC7317">
              <w:rPr>
                <w:rFonts w:eastAsia="Times New Roman" w:cs="Calibri"/>
                <w:sz w:val="24"/>
                <w:szCs w:val="24"/>
              </w:rPr>
              <w:t xml:space="preserve">  </w:t>
            </w:r>
            <w:r w:rsidRPr="00AC7317">
              <w:rPr>
                <w:rFonts w:eastAsia="Times New Roman" w:cs="Calibri"/>
                <w:b/>
                <w:sz w:val="24"/>
                <w:szCs w:val="24"/>
              </w:rPr>
              <w:t>janë të pa notuar</w:t>
            </w:r>
          </w:p>
          <w:p w14:paraId="647DB30F"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p>
        </w:tc>
      </w:tr>
    </w:tbl>
    <w:p w14:paraId="713904FD"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p>
    <w:p w14:paraId="338148E9"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01D6D4CF" w14:textId="77777777" w:rsidR="00B331AE" w:rsidRPr="00AC7317" w:rsidRDefault="00B331AE" w:rsidP="00B331AE">
      <w:pPr>
        <w:shd w:val="clear" w:color="auto" w:fill="9CC2E5"/>
        <w:spacing w:before="10" w:after="10" w:line="240" w:lineRule="auto"/>
        <w:jc w:val="center"/>
        <w:rPr>
          <w:rFonts w:eastAsia="Times New Roman" w:cs="Calibri"/>
          <w:b/>
          <w:sz w:val="24"/>
          <w:szCs w:val="24"/>
        </w:rPr>
      </w:pPr>
    </w:p>
    <w:p w14:paraId="29AECB96" w14:textId="77777777" w:rsidR="00B331AE" w:rsidRPr="00AC7317" w:rsidRDefault="00B331AE" w:rsidP="00B331AE">
      <w:pPr>
        <w:shd w:val="clear" w:color="auto" w:fill="9CC2E5"/>
        <w:spacing w:before="10" w:after="10" w:line="240" w:lineRule="auto"/>
        <w:jc w:val="center"/>
        <w:rPr>
          <w:rFonts w:eastAsia="Times New Roman" w:cs="Calibri"/>
          <w:b/>
          <w:sz w:val="24"/>
          <w:szCs w:val="24"/>
        </w:rPr>
      </w:pPr>
      <w:r w:rsidRPr="00AC7317">
        <w:rPr>
          <w:rFonts w:eastAsia="Times New Roman" w:cs="Calibri"/>
          <w:b/>
          <w:sz w:val="24"/>
          <w:szCs w:val="24"/>
        </w:rPr>
        <w:t>Në arsimin fillor (I-V)  në mbarim të gjysmë</w:t>
      </w:r>
      <w:r w:rsidR="00ED7E50" w:rsidRPr="00AC7317">
        <w:rPr>
          <w:rFonts w:eastAsia="Times New Roman" w:cs="Calibri"/>
          <w:b/>
          <w:sz w:val="24"/>
          <w:szCs w:val="24"/>
        </w:rPr>
        <w:t xml:space="preserve"> </w:t>
      </w:r>
      <w:r w:rsidRPr="00AC7317">
        <w:rPr>
          <w:rFonts w:eastAsia="Times New Roman" w:cs="Calibri"/>
          <w:b/>
          <w:sz w:val="24"/>
          <w:szCs w:val="24"/>
        </w:rPr>
        <w:t>vjetorit  të parë prej 5614 nxënësve me sukses pozitiv janë 5588 nxënës ose 99.54%</w:t>
      </w:r>
    </w:p>
    <w:p w14:paraId="31C510CA"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7021D0F3" w14:textId="77777777" w:rsidR="00B331AE" w:rsidRPr="00AC7317" w:rsidRDefault="00B331AE" w:rsidP="00B331AE">
      <w:pPr>
        <w:autoSpaceDE w:val="0"/>
        <w:autoSpaceDN w:val="0"/>
        <w:adjustRightInd w:val="0"/>
        <w:spacing w:before="10" w:after="10" w:line="240" w:lineRule="auto"/>
        <w:rPr>
          <w:rFonts w:eastAsia="Times New Roman" w:cs="Calibri"/>
          <w:i/>
          <w:sz w:val="24"/>
          <w:szCs w:val="24"/>
        </w:rPr>
      </w:pPr>
      <w:r w:rsidRPr="00AC7317">
        <w:rPr>
          <w:rFonts w:eastAsia="Times New Roman" w:cs="Calibri"/>
          <w:i/>
          <w:sz w:val="24"/>
          <w:szCs w:val="24"/>
        </w:rPr>
        <w:t>Paraqitja grafike e rezultateve të suksesit në fund të gjysmë</w:t>
      </w:r>
      <w:r w:rsidR="00ED7E50" w:rsidRPr="00AC7317">
        <w:rPr>
          <w:rFonts w:eastAsia="Times New Roman" w:cs="Calibri"/>
          <w:i/>
          <w:sz w:val="24"/>
          <w:szCs w:val="24"/>
        </w:rPr>
        <w:t xml:space="preserve"> </w:t>
      </w:r>
      <w:r w:rsidRPr="00AC7317">
        <w:rPr>
          <w:rFonts w:eastAsia="Times New Roman" w:cs="Calibri"/>
          <w:i/>
          <w:sz w:val="24"/>
          <w:szCs w:val="24"/>
        </w:rPr>
        <w:t>vjetorit të parë, 2023/24 .</w:t>
      </w:r>
    </w:p>
    <w:p w14:paraId="5C59E3A0"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p>
    <w:p w14:paraId="7F7E59F2" w14:textId="607249FD" w:rsidR="00B331AE" w:rsidRPr="00AC7317" w:rsidRDefault="006666D9" w:rsidP="006666D9">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 xml:space="preserve">     </w:t>
      </w:r>
      <w:r w:rsidR="00B331AE" w:rsidRPr="00AC7317">
        <w:rPr>
          <w:rFonts w:eastAsia="Times New Roman" w:cs="Calibri"/>
          <w:b/>
          <w:sz w:val="24"/>
          <w:szCs w:val="24"/>
        </w:rPr>
        <w:t>Niveli I-V</w:t>
      </w:r>
    </w:p>
    <w:tbl>
      <w:tblPr>
        <w:tblW w:w="7680" w:type="dxa"/>
        <w:tblInd w:w="108" w:type="dxa"/>
        <w:tblLook w:val="04A0" w:firstRow="1" w:lastRow="0" w:firstColumn="1" w:lastColumn="0" w:noHBand="0" w:noVBand="1"/>
      </w:tblPr>
      <w:tblGrid>
        <w:gridCol w:w="1176"/>
        <w:gridCol w:w="960"/>
        <w:gridCol w:w="960"/>
        <w:gridCol w:w="960"/>
        <w:gridCol w:w="960"/>
        <w:gridCol w:w="960"/>
        <w:gridCol w:w="960"/>
        <w:gridCol w:w="960"/>
      </w:tblGrid>
      <w:tr w:rsidR="00B331AE" w:rsidRPr="00AC7317" w14:paraId="7CA087BA" w14:textId="77777777" w:rsidTr="004A1A99">
        <w:trPr>
          <w:trHeight w:val="300"/>
        </w:trPr>
        <w:tc>
          <w:tcPr>
            <w:tcW w:w="960" w:type="dxa"/>
            <w:tcBorders>
              <w:top w:val="nil"/>
              <w:left w:val="nil"/>
              <w:bottom w:val="nil"/>
              <w:right w:val="nil"/>
            </w:tcBorders>
            <w:noWrap/>
            <w:vAlign w:val="bottom"/>
            <w:hideMark/>
          </w:tcPr>
          <w:p w14:paraId="2D4D9D8A"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15A17E18"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6F6F12B7"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132DF8EF"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65B3A570"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37DEB7DE"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764094FD"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26A0A9D8"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228FF382" w14:textId="77777777" w:rsidTr="004A1A99">
        <w:trPr>
          <w:trHeight w:val="300"/>
        </w:trPr>
        <w:tc>
          <w:tcPr>
            <w:tcW w:w="960" w:type="dxa"/>
            <w:tcBorders>
              <w:top w:val="nil"/>
              <w:left w:val="nil"/>
              <w:bottom w:val="nil"/>
              <w:right w:val="nil"/>
            </w:tcBorders>
            <w:noWrap/>
            <w:vAlign w:val="bottom"/>
            <w:hideMark/>
          </w:tcPr>
          <w:p w14:paraId="3583D69E"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Times New Roman"/>
                <w:noProof/>
                <w:lang w:val="en-US"/>
              </w:rPr>
              <w:drawing>
                <wp:anchor distT="0" distB="0" distL="114300" distR="119634" simplePos="0" relativeHeight="251661312" behindDoc="0" locked="0" layoutInCell="1" allowOverlap="1" wp14:anchorId="453757C4" wp14:editId="772ED414">
                  <wp:simplePos x="0" y="0"/>
                  <wp:positionH relativeFrom="column">
                    <wp:posOffset>38100</wp:posOffset>
                  </wp:positionH>
                  <wp:positionV relativeFrom="paragraph">
                    <wp:posOffset>0</wp:posOffset>
                  </wp:positionV>
                  <wp:extent cx="4590415" cy="2743200"/>
                  <wp:effectExtent l="0" t="0" r="635" b="0"/>
                  <wp:wrapNone/>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B331AE" w:rsidRPr="00AC7317" w14:paraId="667E8B7C" w14:textId="77777777" w:rsidTr="004A1A99">
              <w:trPr>
                <w:trHeight w:val="300"/>
                <w:tblCellSpacing w:w="0" w:type="dxa"/>
              </w:trPr>
              <w:tc>
                <w:tcPr>
                  <w:tcW w:w="960" w:type="dxa"/>
                  <w:noWrap/>
                  <w:vAlign w:val="bottom"/>
                  <w:hideMark/>
                </w:tcPr>
                <w:p w14:paraId="1DCD428B" w14:textId="77777777" w:rsidR="00B331AE" w:rsidRPr="00AC7317" w:rsidRDefault="00B331AE" w:rsidP="00B331AE">
                  <w:pPr>
                    <w:spacing w:before="10" w:after="10" w:line="240" w:lineRule="auto"/>
                    <w:rPr>
                      <w:rFonts w:eastAsia="Times New Roman" w:cs="Calibri"/>
                      <w:sz w:val="24"/>
                      <w:szCs w:val="24"/>
                    </w:rPr>
                  </w:pPr>
                </w:p>
              </w:tc>
            </w:tr>
          </w:tbl>
          <w:p w14:paraId="1FBA0EB5"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3FD2F67E"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1B471738"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115271D9"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22E655A5"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79705D2D"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66B37710"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0DEB9A6D"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04B42404" w14:textId="77777777" w:rsidTr="004A1A99">
        <w:trPr>
          <w:trHeight w:val="300"/>
        </w:trPr>
        <w:tc>
          <w:tcPr>
            <w:tcW w:w="960" w:type="dxa"/>
            <w:tcBorders>
              <w:top w:val="nil"/>
              <w:left w:val="nil"/>
              <w:bottom w:val="nil"/>
              <w:right w:val="nil"/>
            </w:tcBorders>
            <w:noWrap/>
            <w:vAlign w:val="bottom"/>
            <w:hideMark/>
          </w:tcPr>
          <w:p w14:paraId="077D86A4"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75A2EED5"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06B1567F"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5C4FF604"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029DD3EB"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7BD79763"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18D7B9F0"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2704F83E"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5311B27C" w14:textId="77777777" w:rsidTr="004A1A99">
        <w:trPr>
          <w:trHeight w:val="300"/>
        </w:trPr>
        <w:tc>
          <w:tcPr>
            <w:tcW w:w="960" w:type="dxa"/>
            <w:tcBorders>
              <w:top w:val="nil"/>
              <w:left w:val="nil"/>
              <w:bottom w:val="nil"/>
              <w:right w:val="nil"/>
            </w:tcBorders>
            <w:noWrap/>
            <w:vAlign w:val="bottom"/>
            <w:hideMark/>
          </w:tcPr>
          <w:p w14:paraId="0DD6577E"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72E72C6D"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29A03F85"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03B196C7"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4EF21261"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37B7F505"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273F9C3B"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4E594DFD"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20B2FF73" w14:textId="77777777" w:rsidTr="004A1A99">
        <w:trPr>
          <w:trHeight w:val="300"/>
        </w:trPr>
        <w:tc>
          <w:tcPr>
            <w:tcW w:w="960" w:type="dxa"/>
            <w:tcBorders>
              <w:top w:val="nil"/>
              <w:left w:val="nil"/>
              <w:bottom w:val="nil"/>
              <w:right w:val="nil"/>
            </w:tcBorders>
            <w:noWrap/>
            <w:vAlign w:val="bottom"/>
            <w:hideMark/>
          </w:tcPr>
          <w:p w14:paraId="68F91523"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36ACD49B"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1F64FF93"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00AD65E6"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172AE493"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638FA1D6"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18406A32"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7A36BB0E"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5F2ED9D2" w14:textId="77777777" w:rsidTr="004A1A99">
        <w:trPr>
          <w:trHeight w:val="300"/>
        </w:trPr>
        <w:tc>
          <w:tcPr>
            <w:tcW w:w="960" w:type="dxa"/>
            <w:tcBorders>
              <w:top w:val="nil"/>
              <w:left w:val="nil"/>
              <w:bottom w:val="nil"/>
              <w:right w:val="nil"/>
            </w:tcBorders>
            <w:noWrap/>
            <w:vAlign w:val="bottom"/>
            <w:hideMark/>
          </w:tcPr>
          <w:p w14:paraId="0DFE9FE5"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7C48C1BF"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0E3DA703"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6E3CE3D8"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30FDD9CB"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15991232"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2C5BCCA6"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58C6D6E4"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00FF6CBB" w14:textId="77777777" w:rsidTr="004A1A99">
        <w:trPr>
          <w:trHeight w:val="300"/>
        </w:trPr>
        <w:tc>
          <w:tcPr>
            <w:tcW w:w="960" w:type="dxa"/>
            <w:tcBorders>
              <w:top w:val="nil"/>
              <w:left w:val="nil"/>
              <w:bottom w:val="nil"/>
              <w:right w:val="nil"/>
            </w:tcBorders>
            <w:noWrap/>
            <w:vAlign w:val="bottom"/>
            <w:hideMark/>
          </w:tcPr>
          <w:p w14:paraId="236723D5"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46D6745A"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2C3A6F99"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58D7FE52"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71448367"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6C71EAAB"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6944A3D2"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094D9951"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6BECCD54" w14:textId="77777777" w:rsidTr="004A1A99">
        <w:trPr>
          <w:trHeight w:val="300"/>
        </w:trPr>
        <w:tc>
          <w:tcPr>
            <w:tcW w:w="960" w:type="dxa"/>
            <w:tcBorders>
              <w:top w:val="nil"/>
              <w:left w:val="nil"/>
              <w:bottom w:val="nil"/>
              <w:right w:val="nil"/>
            </w:tcBorders>
            <w:noWrap/>
            <w:vAlign w:val="bottom"/>
            <w:hideMark/>
          </w:tcPr>
          <w:p w14:paraId="61FAED2A"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72695D0A"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4F234CCE"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18466490"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5F8CA71A"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31F37287"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637D75F7"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5F236529"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15F1841F" w14:textId="77777777" w:rsidTr="004A1A99">
        <w:trPr>
          <w:trHeight w:val="300"/>
        </w:trPr>
        <w:tc>
          <w:tcPr>
            <w:tcW w:w="960" w:type="dxa"/>
            <w:tcBorders>
              <w:top w:val="nil"/>
              <w:left w:val="nil"/>
              <w:bottom w:val="nil"/>
              <w:right w:val="nil"/>
            </w:tcBorders>
            <w:noWrap/>
            <w:vAlign w:val="bottom"/>
            <w:hideMark/>
          </w:tcPr>
          <w:p w14:paraId="768DFDE2"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4051B65F"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19CE2A50"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153A03B3"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6DACAC30"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14569631"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58CC86E1"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395F3E9B"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5767159D" w14:textId="77777777" w:rsidTr="004A1A99">
        <w:trPr>
          <w:trHeight w:val="300"/>
        </w:trPr>
        <w:tc>
          <w:tcPr>
            <w:tcW w:w="960" w:type="dxa"/>
            <w:tcBorders>
              <w:top w:val="nil"/>
              <w:left w:val="nil"/>
              <w:bottom w:val="nil"/>
              <w:right w:val="nil"/>
            </w:tcBorders>
            <w:noWrap/>
            <w:vAlign w:val="bottom"/>
            <w:hideMark/>
          </w:tcPr>
          <w:p w14:paraId="6D665B7F"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0AD106DC"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1000D2CF"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0AA3FB1C"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4FE52595"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24DF98C0"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30F3CC80"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13F920AC"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4F25BE38" w14:textId="77777777" w:rsidTr="004A1A99">
        <w:trPr>
          <w:trHeight w:val="300"/>
        </w:trPr>
        <w:tc>
          <w:tcPr>
            <w:tcW w:w="960" w:type="dxa"/>
            <w:tcBorders>
              <w:top w:val="nil"/>
              <w:left w:val="nil"/>
              <w:bottom w:val="nil"/>
              <w:right w:val="nil"/>
            </w:tcBorders>
            <w:noWrap/>
            <w:vAlign w:val="bottom"/>
            <w:hideMark/>
          </w:tcPr>
          <w:p w14:paraId="28B50B8B"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44888F5D"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45F0C1A5"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4041AF22"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32E87D2D"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1C16E850"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35DB0B0C"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2F4397DD"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34EF131F" w14:textId="77777777" w:rsidTr="004A1A99">
        <w:trPr>
          <w:trHeight w:val="300"/>
        </w:trPr>
        <w:tc>
          <w:tcPr>
            <w:tcW w:w="960" w:type="dxa"/>
            <w:tcBorders>
              <w:top w:val="nil"/>
              <w:left w:val="nil"/>
              <w:bottom w:val="nil"/>
              <w:right w:val="nil"/>
            </w:tcBorders>
            <w:noWrap/>
            <w:vAlign w:val="bottom"/>
            <w:hideMark/>
          </w:tcPr>
          <w:p w14:paraId="75FF4860"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5D888981"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5A0FF2CD"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30E2939E"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7F45D283"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34A9DBAF"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735D9838"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68A59FC4"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60A0F079" w14:textId="77777777" w:rsidTr="004A1A99">
        <w:trPr>
          <w:trHeight w:val="300"/>
        </w:trPr>
        <w:tc>
          <w:tcPr>
            <w:tcW w:w="960" w:type="dxa"/>
            <w:tcBorders>
              <w:top w:val="nil"/>
              <w:left w:val="nil"/>
              <w:bottom w:val="nil"/>
              <w:right w:val="nil"/>
            </w:tcBorders>
            <w:noWrap/>
            <w:vAlign w:val="bottom"/>
            <w:hideMark/>
          </w:tcPr>
          <w:p w14:paraId="52BD5BD6"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4578F6D6"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4CA23E44"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073B9E55"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1535DE60"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4EA0C4E4"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08AE4BA1"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21980913"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1E7DF28A" w14:textId="77777777" w:rsidTr="004A1A99">
        <w:trPr>
          <w:trHeight w:val="300"/>
        </w:trPr>
        <w:tc>
          <w:tcPr>
            <w:tcW w:w="960" w:type="dxa"/>
            <w:tcBorders>
              <w:top w:val="nil"/>
              <w:left w:val="nil"/>
              <w:bottom w:val="nil"/>
              <w:right w:val="nil"/>
            </w:tcBorders>
            <w:noWrap/>
            <w:vAlign w:val="bottom"/>
            <w:hideMark/>
          </w:tcPr>
          <w:p w14:paraId="1936323E"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4F3237A9"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548E1EA4"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6B3A6805"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3AB57DFB"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5FAECAE4"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4FAA7C52"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5A703A6B"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4EE971D9" w14:textId="77777777" w:rsidTr="004A1A99">
        <w:trPr>
          <w:trHeight w:val="300"/>
        </w:trPr>
        <w:tc>
          <w:tcPr>
            <w:tcW w:w="960" w:type="dxa"/>
            <w:tcBorders>
              <w:top w:val="nil"/>
              <w:left w:val="nil"/>
              <w:bottom w:val="nil"/>
              <w:right w:val="nil"/>
            </w:tcBorders>
            <w:noWrap/>
            <w:vAlign w:val="bottom"/>
            <w:hideMark/>
          </w:tcPr>
          <w:p w14:paraId="60CE5F8A"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68340EF1"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302E1D47"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7425EB94"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6DCB9535"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3628099E"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3905B383"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2AC47C83"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2308790F" w14:textId="77777777" w:rsidTr="004A1A99">
        <w:trPr>
          <w:trHeight w:val="300"/>
        </w:trPr>
        <w:tc>
          <w:tcPr>
            <w:tcW w:w="960" w:type="dxa"/>
            <w:tcBorders>
              <w:top w:val="nil"/>
              <w:left w:val="nil"/>
              <w:bottom w:val="nil"/>
              <w:right w:val="nil"/>
            </w:tcBorders>
            <w:noWrap/>
            <w:vAlign w:val="bottom"/>
            <w:hideMark/>
          </w:tcPr>
          <w:p w14:paraId="6CC17DE0"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5606F7BB"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645A966D"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0249B71B"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610242AD"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2EC4C5B6"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4DE19FF2"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63C1F608"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4352F95A" w14:textId="77777777" w:rsidTr="004A1A99">
        <w:trPr>
          <w:trHeight w:val="300"/>
        </w:trPr>
        <w:tc>
          <w:tcPr>
            <w:tcW w:w="960" w:type="dxa"/>
            <w:tcBorders>
              <w:top w:val="nil"/>
              <w:left w:val="nil"/>
              <w:bottom w:val="nil"/>
              <w:right w:val="nil"/>
            </w:tcBorders>
            <w:noWrap/>
            <w:vAlign w:val="bottom"/>
            <w:hideMark/>
          </w:tcPr>
          <w:p w14:paraId="1718FA5C"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344960F5"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7E19600E"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2E86FD1C"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0BA8F71D"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6C1CC223"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2650B82B" w14:textId="77777777" w:rsidR="00B331AE" w:rsidRPr="00AC7317" w:rsidRDefault="00B331AE" w:rsidP="00B331AE">
            <w:pPr>
              <w:spacing w:before="10" w:after="10" w:line="240" w:lineRule="auto"/>
              <w:rPr>
                <w:rFonts w:eastAsia="Times New Roman" w:cs="Calibri"/>
                <w:sz w:val="24"/>
                <w:szCs w:val="24"/>
              </w:rPr>
            </w:pPr>
          </w:p>
        </w:tc>
        <w:tc>
          <w:tcPr>
            <w:tcW w:w="960" w:type="dxa"/>
            <w:tcBorders>
              <w:top w:val="nil"/>
              <w:left w:val="nil"/>
              <w:bottom w:val="nil"/>
              <w:right w:val="nil"/>
            </w:tcBorders>
            <w:noWrap/>
            <w:vAlign w:val="bottom"/>
            <w:hideMark/>
          </w:tcPr>
          <w:p w14:paraId="01B6226A" w14:textId="77777777" w:rsidR="00B331AE" w:rsidRPr="00AC7317" w:rsidRDefault="00B331AE" w:rsidP="00B331AE">
            <w:pPr>
              <w:spacing w:before="10" w:after="10" w:line="240" w:lineRule="auto"/>
              <w:rPr>
                <w:rFonts w:eastAsia="Times New Roman" w:cs="Calibri"/>
                <w:sz w:val="24"/>
                <w:szCs w:val="24"/>
              </w:rPr>
            </w:pPr>
          </w:p>
        </w:tc>
      </w:tr>
    </w:tbl>
    <w:p w14:paraId="6134B80E"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b/>
          <w:sz w:val="24"/>
          <w:szCs w:val="24"/>
        </w:rPr>
        <w:t>- Gjithsej me sukses pozitiv janë 5588  nxënës ose 99.54%.</w:t>
      </w:r>
    </w:p>
    <w:p w14:paraId="3E85D112"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2EB26D2B"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 xml:space="preserve">- </w:t>
      </w:r>
      <w:r w:rsidR="00990265" w:rsidRPr="00AC7317">
        <w:rPr>
          <w:rFonts w:eastAsia="Times New Roman" w:cs="Calibri"/>
          <w:b/>
          <w:sz w:val="24"/>
          <w:szCs w:val="24"/>
        </w:rPr>
        <w:t>Gjithsej</w:t>
      </w:r>
      <w:r w:rsidRPr="00AC7317">
        <w:rPr>
          <w:rFonts w:eastAsia="Times New Roman" w:cs="Calibri"/>
          <w:b/>
          <w:sz w:val="24"/>
          <w:szCs w:val="24"/>
        </w:rPr>
        <w:t xml:space="preserve"> me sukses negativ janë 1 nxënës ose 0.1%</w:t>
      </w:r>
    </w:p>
    <w:p w14:paraId="0E12C4FE"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011C0ADC"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b/>
          <w:sz w:val="24"/>
          <w:szCs w:val="24"/>
        </w:rPr>
        <w:t>- 25 nxënës ose</w:t>
      </w:r>
      <w:r w:rsidRPr="00AC7317">
        <w:rPr>
          <w:rFonts w:eastAsia="Times New Roman" w:cs="Calibri"/>
          <w:sz w:val="24"/>
          <w:szCs w:val="24"/>
        </w:rPr>
        <w:t xml:space="preserve"> </w:t>
      </w:r>
      <w:r w:rsidRPr="00AC7317">
        <w:rPr>
          <w:rFonts w:eastAsia="Times New Roman" w:cs="Calibri"/>
          <w:b/>
          <w:sz w:val="24"/>
          <w:szCs w:val="24"/>
        </w:rPr>
        <w:t>0.45%</w:t>
      </w:r>
      <w:r w:rsidRPr="00AC7317">
        <w:rPr>
          <w:rFonts w:eastAsia="Times New Roman" w:cs="Calibri"/>
          <w:sz w:val="24"/>
          <w:szCs w:val="24"/>
        </w:rPr>
        <w:t xml:space="preserve">  </w:t>
      </w:r>
      <w:r w:rsidRPr="00AC7317">
        <w:rPr>
          <w:rFonts w:eastAsia="Times New Roman" w:cs="Calibri"/>
          <w:b/>
          <w:sz w:val="24"/>
          <w:szCs w:val="24"/>
        </w:rPr>
        <w:t>janë të pa notuar</w:t>
      </w:r>
    </w:p>
    <w:p w14:paraId="2BD95172"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65D49406" w14:textId="77777777" w:rsidR="00900AEB" w:rsidRDefault="00B331AE" w:rsidP="00B331AE">
      <w:pPr>
        <w:tabs>
          <w:tab w:val="left" w:pos="7560"/>
        </w:tabs>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p>
    <w:p w14:paraId="40CD375E" w14:textId="77777777" w:rsidR="00900AEB" w:rsidRDefault="00900AEB" w:rsidP="00B331AE">
      <w:pPr>
        <w:tabs>
          <w:tab w:val="left" w:pos="7560"/>
        </w:tabs>
        <w:autoSpaceDE w:val="0"/>
        <w:autoSpaceDN w:val="0"/>
        <w:adjustRightInd w:val="0"/>
        <w:spacing w:before="10" w:after="10" w:line="240" w:lineRule="auto"/>
        <w:rPr>
          <w:rFonts w:eastAsia="Times New Roman" w:cs="Calibri"/>
          <w:sz w:val="24"/>
          <w:szCs w:val="24"/>
        </w:rPr>
      </w:pPr>
    </w:p>
    <w:p w14:paraId="3CC795BA" w14:textId="4824A4A5" w:rsidR="00B331AE" w:rsidRPr="00900AEB" w:rsidRDefault="00B331AE" w:rsidP="00B331AE">
      <w:pPr>
        <w:tabs>
          <w:tab w:val="left" w:pos="7560"/>
        </w:tabs>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Pr="00AC7317">
        <w:rPr>
          <w:rFonts w:eastAsia="Times New Roman" w:cs="Calibri"/>
          <w:b/>
          <w:sz w:val="24"/>
          <w:szCs w:val="24"/>
        </w:rPr>
        <w:t xml:space="preserve">Nota mesatare e </w:t>
      </w:r>
      <w:r w:rsidR="00990265" w:rsidRPr="00AC7317">
        <w:rPr>
          <w:rFonts w:eastAsia="Times New Roman" w:cs="Calibri"/>
          <w:b/>
          <w:sz w:val="24"/>
          <w:szCs w:val="24"/>
        </w:rPr>
        <w:t>klasave</w:t>
      </w:r>
      <w:r w:rsidRPr="00AC7317">
        <w:rPr>
          <w:rFonts w:eastAsia="Times New Roman" w:cs="Calibri"/>
          <w:b/>
          <w:sz w:val="24"/>
          <w:szCs w:val="24"/>
        </w:rPr>
        <w:t xml:space="preserve"> </w:t>
      </w:r>
    </w:p>
    <w:p w14:paraId="4FC7E50C" w14:textId="77777777" w:rsidR="00B331AE" w:rsidRPr="00AC7317" w:rsidRDefault="00B331AE" w:rsidP="00B331AE">
      <w:pPr>
        <w:tabs>
          <w:tab w:val="left" w:pos="7560"/>
        </w:tabs>
        <w:autoSpaceDE w:val="0"/>
        <w:autoSpaceDN w:val="0"/>
        <w:adjustRightInd w:val="0"/>
        <w:spacing w:before="10" w:after="10" w:line="240" w:lineRule="auto"/>
        <w:rPr>
          <w:rFonts w:eastAsia="Times New Roman" w:cs="Calibri"/>
          <w:b/>
          <w:color w:val="FFFFFF"/>
          <w:sz w:val="24"/>
          <w:szCs w:val="24"/>
        </w:rPr>
      </w:pPr>
    </w:p>
    <w:p w14:paraId="42AAED74" w14:textId="77777777" w:rsidR="00B331AE" w:rsidRPr="00AC7317" w:rsidRDefault="00B331AE" w:rsidP="00B331AE">
      <w:pPr>
        <w:tabs>
          <w:tab w:val="left" w:pos="7560"/>
        </w:tabs>
        <w:autoSpaceDE w:val="0"/>
        <w:autoSpaceDN w:val="0"/>
        <w:adjustRightInd w:val="0"/>
        <w:spacing w:before="10" w:after="10" w:line="240" w:lineRule="auto"/>
        <w:rPr>
          <w:rFonts w:eastAsia="Times New Roman" w:cs="Calibri"/>
          <w:b/>
          <w:color w:val="FFFFFF"/>
          <w:sz w:val="24"/>
          <w:szCs w:val="24"/>
        </w:rPr>
      </w:pPr>
    </w:p>
    <w:tbl>
      <w:tblPr>
        <w:tblW w:w="0" w:type="auto"/>
        <w:tblInd w:w="108" w:type="dxa"/>
        <w:tblLook w:val="01E0" w:firstRow="1" w:lastRow="1" w:firstColumn="1" w:lastColumn="1" w:noHBand="0" w:noVBand="0"/>
      </w:tblPr>
      <w:tblGrid>
        <w:gridCol w:w="3551"/>
        <w:gridCol w:w="3083"/>
      </w:tblGrid>
      <w:tr w:rsidR="00B331AE" w:rsidRPr="00AC7317" w14:paraId="323553D2" w14:textId="77777777" w:rsidTr="004A1A99">
        <w:trPr>
          <w:trHeight w:val="305"/>
        </w:trPr>
        <w:tc>
          <w:tcPr>
            <w:tcW w:w="3551" w:type="dxa"/>
            <w:tcBorders>
              <w:top w:val="single" w:sz="4" w:space="0" w:color="auto"/>
              <w:left w:val="single" w:sz="4" w:space="0" w:color="auto"/>
              <w:bottom w:val="single" w:sz="4" w:space="0" w:color="auto"/>
              <w:right w:val="single" w:sz="4" w:space="0" w:color="auto"/>
            </w:tcBorders>
            <w:shd w:val="clear" w:color="auto" w:fill="FFFFFF"/>
          </w:tcPr>
          <w:p w14:paraId="32644ACA"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Klasa e I</w:t>
            </w:r>
          </w:p>
        </w:tc>
        <w:tc>
          <w:tcPr>
            <w:tcW w:w="3083" w:type="dxa"/>
            <w:tcBorders>
              <w:top w:val="single" w:sz="4" w:space="0" w:color="auto"/>
              <w:left w:val="single" w:sz="4" w:space="0" w:color="auto"/>
              <w:bottom w:val="single" w:sz="4" w:space="0" w:color="auto"/>
              <w:right w:val="single" w:sz="4" w:space="0" w:color="auto"/>
            </w:tcBorders>
            <w:shd w:val="clear" w:color="auto" w:fill="9CC2E5"/>
          </w:tcPr>
          <w:p w14:paraId="4C960471" w14:textId="77777777" w:rsidR="00B331AE" w:rsidRPr="00AC7317" w:rsidRDefault="00B331AE" w:rsidP="00B331AE">
            <w:pPr>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b/>
                <w:sz w:val="24"/>
                <w:szCs w:val="24"/>
              </w:rPr>
              <w:t>( 4.82)</w:t>
            </w:r>
          </w:p>
        </w:tc>
      </w:tr>
      <w:tr w:rsidR="00B331AE" w:rsidRPr="00AC7317" w14:paraId="39ED6A1A" w14:textId="77777777" w:rsidTr="004A1A99">
        <w:trPr>
          <w:trHeight w:val="167"/>
        </w:trPr>
        <w:tc>
          <w:tcPr>
            <w:tcW w:w="3551" w:type="dxa"/>
            <w:tcBorders>
              <w:top w:val="single" w:sz="4" w:space="0" w:color="auto"/>
              <w:left w:val="single" w:sz="4" w:space="0" w:color="auto"/>
              <w:bottom w:val="single" w:sz="4" w:space="0" w:color="auto"/>
              <w:right w:val="single" w:sz="4" w:space="0" w:color="auto"/>
            </w:tcBorders>
            <w:shd w:val="clear" w:color="auto" w:fill="FFFFFF"/>
          </w:tcPr>
          <w:p w14:paraId="42DD60ED"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Klasa e II</w:t>
            </w:r>
          </w:p>
        </w:tc>
        <w:tc>
          <w:tcPr>
            <w:tcW w:w="3083" w:type="dxa"/>
            <w:tcBorders>
              <w:top w:val="single" w:sz="4" w:space="0" w:color="auto"/>
              <w:left w:val="single" w:sz="4" w:space="0" w:color="auto"/>
              <w:bottom w:val="single" w:sz="4" w:space="0" w:color="auto"/>
              <w:right w:val="single" w:sz="4" w:space="0" w:color="auto"/>
            </w:tcBorders>
            <w:shd w:val="clear" w:color="auto" w:fill="9CC2E5"/>
          </w:tcPr>
          <w:p w14:paraId="41DC426F" w14:textId="77777777" w:rsidR="00B331AE" w:rsidRPr="00AC7317" w:rsidRDefault="00B331AE" w:rsidP="00B331AE">
            <w:pPr>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b/>
                <w:sz w:val="24"/>
                <w:szCs w:val="24"/>
              </w:rPr>
              <w:t>( 4.72 )</w:t>
            </w:r>
          </w:p>
        </w:tc>
      </w:tr>
      <w:tr w:rsidR="00B331AE" w:rsidRPr="00AC7317" w14:paraId="45C0E9C6" w14:textId="77777777" w:rsidTr="004A1A99">
        <w:trPr>
          <w:trHeight w:val="278"/>
        </w:trPr>
        <w:tc>
          <w:tcPr>
            <w:tcW w:w="3551" w:type="dxa"/>
            <w:tcBorders>
              <w:top w:val="single" w:sz="4" w:space="0" w:color="auto"/>
              <w:left w:val="single" w:sz="4" w:space="0" w:color="auto"/>
              <w:bottom w:val="single" w:sz="4" w:space="0" w:color="auto"/>
              <w:right w:val="single" w:sz="4" w:space="0" w:color="auto"/>
            </w:tcBorders>
            <w:shd w:val="clear" w:color="auto" w:fill="FFFFFF"/>
          </w:tcPr>
          <w:p w14:paraId="640C2FC0"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Klasa e III</w:t>
            </w:r>
          </w:p>
        </w:tc>
        <w:tc>
          <w:tcPr>
            <w:tcW w:w="3083" w:type="dxa"/>
            <w:tcBorders>
              <w:top w:val="single" w:sz="4" w:space="0" w:color="auto"/>
              <w:left w:val="single" w:sz="4" w:space="0" w:color="auto"/>
              <w:bottom w:val="single" w:sz="4" w:space="0" w:color="auto"/>
              <w:right w:val="single" w:sz="4" w:space="0" w:color="auto"/>
            </w:tcBorders>
            <w:shd w:val="clear" w:color="auto" w:fill="9CC2E5"/>
          </w:tcPr>
          <w:p w14:paraId="4290BD74" w14:textId="77777777" w:rsidR="00B331AE" w:rsidRPr="00AC7317" w:rsidRDefault="00B331AE" w:rsidP="00B331AE">
            <w:pPr>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b/>
                <w:sz w:val="24"/>
                <w:szCs w:val="24"/>
              </w:rPr>
              <w:t>( 4.65)</w:t>
            </w:r>
          </w:p>
        </w:tc>
      </w:tr>
      <w:tr w:rsidR="00B331AE" w:rsidRPr="00AC7317" w14:paraId="37CAD97B" w14:textId="77777777" w:rsidTr="004A1A99">
        <w:trPr>
          <w:trHeight w:val="241"/>
        </w:trPr>
        <w:tc>
          <w:tcPr>
            <w:tcW w:w="3551" w:type="dxa"/>
            <w:tcBorders>
              <w:top w:val="single" w:sz="4" w:space="0" w:color="auto"/>
              <w:left w:val="single" w:sz="4" w:space="0" w:color="auto"/>
              <w:bottom w:val="single" w:sz="4" w:space="0" w:color="auto"/>
              <w:right w:val="single" w:sz="4" w:space="0" w:color="auto"/>
            </w:tcBorders>
            <w:shd w:val="clear" w:color="auto" w:fill="FFFFFF"/>
          </w:tcPr>
          <w:p w14:paraId="14D53A95"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Klasa e IV</w:t>
            </w:r>
          </w:p>
        </w:tc>
        <w:tc>
          <w:tcPr>
            <w:tcW w:w="3083" w:type="dxa"/>
            <w:tcBorders>
              <w:top w:val="single" w:sz="4" w:space="0" w:color="auto"/>
              <w:left w:val="single" w:sz="4" w:space="0" w:color="auto"/>
              <w:bottom w:val="single" w:sz="4" w:space="0" w:color="auto"/>
              <w:right w:val="single" w:sz="4" w:space="0" w:color="auto"/>
            </w:tcBorders>
            <w:shd w:val="clear" w:color="auto" w:fill="9CC2E5"/>
          </w:tcPr>
          <w:p w14:paraId="53351DF3" w14:textId="77777777" w:rsidR="00B331AE" w:rsidRPr="00AC7317" w:rsidRDefault="00B331AE" w:rsidP="00B331AE">
            <w:pPr>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b/>
                <w:sz w:val="24"/>
                <w:szCs w:val="24"/>
              </w:rPr>
              <w:t>( 4.61 )</w:t>
            </w:r>
          </w:p>
        </w:tc>
      </w:tr>
      <w:tr w:rsidR="00B331AE" w:rsidRPr="00AC7317" w14:paraId="754C5ECA" w14:textId="77777777" w:rsidTr="004A1A99">
        <w:trPr>
          <w:trHeight w:val="241"/>
        </w:trPr>
        <w:tc>
          <w:tcPr>
            <w:tcW w:w="3551" w:type="dxa"/>
            <w:tcBorders>
              <w:top w:val="single" w:sz="4" w:space="0" w:color="auto"/>
              <w:left w:val="single" w:sz="4" w:space="0" w:color="auto"/>
              <w:bottom w:val="single" w:sz="4" w:space="0" w:color="auto"/>
              <w:right w:val="single" w:sz="4" w:space="0" w:color="auto"/>
            </w:tcBorders>
            <w:shd w:val="clear" w:color="auto" w:fill="FFFFFF"/>
            <w:hideMark/>
          </w:tcPr>
          <w:p w14:paraId="7C06143A"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Klasa e V</w:t>
            </w:r>
          </w:p>
        </w:tc>
        <w:tc>
          <w:tcPr>
            <w:tcW w:w="3083" w:type="dxa"/>
            <w:tcBorders>
              <w:top w:val="single" w:sz="4" w:space="0" w:color="auto"/>
              <w:left w:val="single" w:sz="4" w:space="0" w:color="auto"/>
              <w:bottom w:val="single" w:sz="4" w:space="0" w:color="auto"/>
              <w:right w:val="single" w:sz="4" w:space="0" w:color="auto"/>
            </w:tcBorders>
            <w:shd w:val="clear" w:color="auto" w:fill="9CC2E5"/>
          </w:tcPr>
          <w:p w14:paraId="1042FF64" w14:textId="77777777" w:rsidR="00B331AE" w:rsidRPr="00AC7317" w:rsidRDefault="00B331AE" w:rsidP="00B331AE">
            <w:pPr>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b/>
                <w:sz w:val="24"/>
                <w:szCs w:val="24"/>
              </w:rPr>
              <w:t>(4.51 )</w:t>
            </w:r>
          </w:p>
        </w:tc>
      </w:tr>
      <w:tr w:rsidR="00B331AE" w:rsidRPr="00AC7317" w14:paraId="38DDA9CF" w14:textId="77777777" w:rsidTr="004A1A99">
        <w:trPr>
          <w:trHeight w:val="368"/>
        </w:trPr>
        <w:tc>
          <w:tcPr>
            <w:tcW w:w="3551" w:type="dxa"/>
            <w:tcBorders>
              <w:top w:val="single" w:sz="4" w:space="0" w:color="auto"/>
              <w:left w:val="single" w:sz="4" w:space="0" w:color="auto"/>
              <w:bottom w:val="single" w:sz="4" w:space="0" w:color="auto"/>
              <w:right w:val="single" w:sz="4" w:space="0" w:color="auto"/>
            </w:tcBorders>
            <w:shd w:val="clear" w:color="auto" w:fill="C6D9F1"/>
            <w:hideMark/>
          </w:tcPr>
          <w:p w14:paraId="0DDD65D2" w14:textId="77777777" w:rsidR="00B331AE" w:rsidRPr="00AC7317" w:rsidRDefault="00B331AE" w:rsidP="00B331AE">
            <w:pPr>
              <w:shd w:val="clear" w:color="auto" w:fill="9CC2E5"/>
              <w:spacing w:before="10" w:after="10" w:line="240" w:lineRule="auto"/>
              <w:jc w:val="center"/>
              <w:rPr>
                <w:rFonts w:eastAsia="Times New Roman" w:cs="Calibri"/>
                <w:b/>
                <w:sz w:val="24"/>
                <w:szCs w:val="24"/>
              </w:rPr>
            </w:pPr>
            <w:r w:rsidRPr="00AC7317">
              <w:rPr>
                <w:rFonts w:eastAsia="Times New Roman" w:cs="Calibri"/>
                <w:b/>
                <w:sz w:val="24"/>
                <w:szCs w:val="24"/>
              </w:rPr>
              <w:t>Nota mesatare e nivelit  I-V</w:t>
            </w:r>
          </w:p>
        </w:tc>
        <w:tc>
          <w:tcPr>
            <w:tcW w:w="3083" w:type="dxa"/>
            <w:tcBorders>
              <w:top w:val="single" w:sz="4" w:space="0" w:color="auto"/>
              <w:left w:val="single" w:sz="4" w:space="0" w:color="auto"/>
              <w:bottom w:val="single" w:sz="4" w:space="0" w:color="auto"/>
              <w:right w:val="single" w:sz="4" w:space="0" w:color="auto"/>
            </w:tcBorders>
            <w:shd w:val="clear" w:color="auto" w:fill="C6D9F1"/>
          </w:tcPr>
          <w:p w14:paraId="0197D547" w14:textId="77777777" w:rsidR="00B331AE" w:rsidRPr="00AC7317" w:rsidRDefault="00B331AE" w:rsidP="00B331AE">
            <w:pPr>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b/>
                <w:sz w:val="24"/>
                <w:szCs w:val="24"/>
              </w:rPr>
              <w:t>(4.67 )</w:t>
            </w:r>
          </w:p>
        </w:tc>
      </w:tr>
    </w:tbl>
    <w:p w14:paraId="3F359746" w14:textId="77777777" w:rsidR="00835F96" w:rsidRDefault="00835F96" w:rsidP="008E551C">
      <w:pPr>
        <w:autoSpaceDE w:val="0"/>
        <w:autoSpaceDN w:val="0"/>
        <w:adjustRightInd w:val="0"/>
        <w:spacing w:before="10" w:after="10" w:line="240" w:lineRule="auto"/>
        <w:rPr>
          <w:rFonts w:eastAsia="Times New Roman" w:cs="Calibri"/>
          <w:i/>
          <w:sz w:val="24"/>
          <w:szCs w:val="24"/>
        </w:rPr>
      </w:pPr>
    </w:p>
    <w:p w14:paraId="722A14C8" w14:textId="77777777" w:rsidR="00900AEB" w:rsidRDefault="00900AEB" w:rsidP="008E551C">
      <w:pPr>
        <w:autoSpaceDE w:val="0"/>
        <w:autoSpaceDN w:val="0"/>
        <w:adjustRightInd w:val="0"/>
        <w:spacing w:before="10" w:after="10" w:line="240" w:lineRule="auto"/>
        <w:rPr>
          <w:rFonts w:eastAsia="Times New Roman" w:cs="Calibri"/>
          <w:i/>
          <w:sz w:val="24"/>
          <w:szCs w:val="24"/>
        </w:rPr>
      </w:pPr>
    </w:p>
    <w:p w14:paraId="305B1DCD" w14:textId="77777777" w:rsidR="00900AEB" w:rsidRDefault="00900AEB" w:rsidP="008E551C">
      <w:pPr>
        <w:autoSpaceDE w:val="0"/>
        <w:autoSpaceDN w:val="0"/>
        <w:adjustRightInd w:val="0"/>
        <w:spacing w:before="10" w:after="10" w:line="240" w:lineRule="auto"/>
        <w:rPr>
          <w:rFonts w:eastAsia="Times New Roman" w:cs="Calibri"/>
          <w:i/>
          <w:sz w:val="24"/>
          <w:szCs w:val="24"/>
        </w:rPr>
      </w:pPr>
    </w:p>
    <w:p w14:paraId="3EAFC813" w14:textId="77777777" w:rsidR="00900AEB" w:rsidRDefault="00900AEB" w:rsidP="008E551C">
      <w:pPr>
        <w:autoSpaceDE w:val="0"/>
        <w:autoSpaceDN w:val="0"/>
        <w:adjustRightInd w:val="0"/>
        <w:spacing w:before="10" w:after="10" w:line="240" w:lineRule="auto"/>
        <w:rPr>
          <w:rFonts w:eastAsia="Times New Roman" w:cs="Calibri"/>
          <w:i/>
          <w:sz w:val="24"/>
          <w:szCs w:val="24"/>
        </w:rPr>
      </w:pPr>
    </w:p>
    <w:p w14:paraId="5493BA20" w14:textId="77777777" w:rsidR="00900AEB" w:rsidRDefault="00900AEB" w:rsidP="008E551C">
      <w:pPr>
        <w:autoSpaceDE w:val="0"/>
        <w:autoSpaceDN w:val="0"/>
        <w:adjustRightInd w:val="0"/>
        <w:spacing w:before="10" w:after="10" w:line="240" w:lineRule="auto"/>
        <w:rPr>
          <w:rFonts w:eastAsia="Times New Roman" w:cs="Calibri"/>
          <w:i/>
          <w:sz w:val="24"/>
          <w:szCs w:val="24"/>
        </w:rPr>
      </w:pPr>
    </w:p>
    <w:p w14:paraId="27D2A6AB" w14:textId="77777777" w:rsidR="00900AEB" w:rsidRDefault="00900AEB" w:rsidP="008E551C">
      <w:pPr>
        <w:autoSpaceDE w:val="0"/>
        <w:autoSpaceDN w:val="0"/>
        <w:adjustRightInd w:val="0"/>
        <w:spacing w:before="10" w:after="10" w:line="240" w:lineRule="auto"/>
        <w:rPr>
          <w:rFonts w:eastAsia="Times New Roman" w:cs="Calibri"/>
          <w:i/>
          <w:sz w:val="24"/>
          <w:szCs w:val="24"/>
        </w:rPr>
      </w:pPr>
    </w:p>
    <w:p w14:paraId="248D09D4" w14:textId="77777777" w:rsidR="00900AEB" w:rsidRDefault="00900AEB" w:rsidP="008E551C">
      <w:pPr>
        <w:autoSpaceDE w:val="0"/>
        <w:autoSpaceDN w:val="0"/>
        <w:adjustRightInd w:val="0"/>
        <w:spacing w:before="10" w:after="10" w:line="240" w:lineRule="auto"/>
        <w:rPr>
          <w:rFonts w:eastAsia="Times New Roman" w:cs="Calibri"/>
          <w:i/>
          <w:sz w:val="24"/>
          <w:szCs w:val="24"/>
        </w:rPr>
      </w:pPr>
    </w:p>
    <w:p w14:paraId="4C90C09C" w14:textId="77777777" w:rsidR="00900AEB" w:rsidRDefault="00900AEB" w:rsidP="008E551C">
      <w:pPr>
        <w:autoSpaceDE w:val="0"/>
        <w:autoSpaceDN w:val="0"/>
        <w:adjustRightInd w:val="0"/>
        <w:spacing w:before="10" w:after="10" w:line="240" w:lineRule="auto"/>
        <w:rPr>
          <w:rFonts w:eastAsia="Times New Roman" w:cs="Calibri"/>
          <w:i/>
          <w:sz w:val="24"/>
          <w:szCs w:val="24"/>
        </w:rPr>
      </w:pPr>
    </w:p>
    <w:p w14:paraId="1802450A" w14:textId="77777777" w:rsidR="00900AEB" w:rsidRDefault="00900AEB" w:rsidP="008E551C">
      <w:pPr>
        <w:autoSpaceDE w:val="0"/>
        <w:autoSpaceDN w:val="0"/>
        <w:adjustRightInd w:val="0"/>
        <w:spacing w:before="10" w:after="10" w:line="240" w:lineRule="auto"/>
        <w:rPr>
          <w:rFonts w:eastAsia="Times New Roman" w:cs="Calibri"/>
          <w:i/>
          <w:sz w:val="24"/>
          <w:szCs w:val="24"/>
        </w:rPr>
      </w:pPr>
    </w:p>
    <w:p w14:paraId="1965901B" w14:textId="77777777" w:rsidR="00900AEB" w:rsidRDefault="00900AEB" w:rsidP="008E551C">
      <w:pPr>
        <w:autoSpaceDE w:val="0"/>
        <w:autoSpaceDN w:val="0"/>
        <w:adjustRightInd w:val="0"/>
        <w:spacing w:before="10" w:after="10" w:line="240" w:lineRule="auto"/>
        <w:rPr>
          <w:rFonts w:eastAsia="Times New Roman" w:cs="Calibri"/>
          <w:i/>
          <w:sz w:val="24"/>
          <w:szCs w:val="24"/>
        </w:rPr>
      </w:pPr>
    </w:p>
    <w:p w14:paraId="55DA3CDF" w14:textId="77777777" w:rsidR="00900AEB" w:rsidRDefault="00900AEB" w:rsidP="008E551C">
      <w:pPr>
        <w:autoSpaceDE w:val="0"/>
        <w:autoSpaceDN w:val="0"/>
        <w:adjustRightInd w:val="0"/>
        <w:spacing w:before="10" w:after="10" w:line="240" w:lineRule="auto"/>
        <w:rPr>
          <w:rFonts w:eastAsia="Times New Roman" w:cs="Calibri"/>
          <w:i/>
          <w:sz w:val="24"/>
          <w:szCs w:val="24"/>
        </w:rPr>
      </w:pPr>
    </w:p>
    <w:p w14:paraId="149CCE4D" w14:textId="77777777" w:rsidR="00900AEB" w:rsidRDefault="00900AEB" w:rsidP="008E551C">
      <w:pPr>
        <w:autoSpaceDE w:val="0"/>
        <w:autoSpaceDN w:val="0"/>
        <w:adjustRightInd w:val="0"/>
        <w:spacing w:before="10" w:after="10" w:line="240" w:lineRule="auto"/>
        <w:rPr>
          <w:rFonts w:eastAsia="Times New Roman" w:cs="Calibri"/>
          <w:i/>
          <w:sz w:val="24"/>
          <w:szCs w:val="24"/>
        </w:rPr>
      </w:pPr>
    </w:p>
    <w:p w14:paraId="4C861207" w14:textId="4D24B767" w:rsidR="00B331AE" w:rsidRPr="00AC7317" w:rsidRDefault="00B331AE" w:rsidP="008E551C">
      <w:pPr>
        <w:autoSpaceDE w:val="0"/>
        <w:autoSpaceDN w:val="0"/>
        <w:adjustRightInd w:val="0"/>
        <w:spacing w:before="10" w:after="10" w:line="240" w:lineRule="auto"/>
        <w:rPr>
          <w:rFonts w:eastAsia="Times New Roman" w:cs="Calibri"/>
          <w:i/>
          <w:sz w:val="24"/>
          <w:szCs w:val="24"/>
        </w:rPr>
      </w:pPr>
      <w:r w:rsidRPr="00AC7317">
        <w:rPr>
          <w:rFonts w:eastAsia="Times New Roman" w:cs="Calibri"/>
          <w:i/>
          <w:sz w:val="24"/>
          <w:szCs w:val="24"/>
        </w:rPr>
        <w:lastRenderedPageBreak/>
        <w:t>Paraqitja grafike e notës mesatare për klasën e I,II,III,IV,V</w:t>
      </w:r>
    </w:p>
    <w:p w14:paraId="4E6E6D16" w14:textId="77777777" w:rsidR="00B331AE" w:rsidRPr="00AC7317" w:rsidRDefault="00B331AE" w:rsidP="00B331AE">
      <w:pPr>
        <w:autoSpaceDE w:val="0"/>
        <w:autoSpaceDN w:val="0"/>
        <w:adjustRightInd w:val="0"/>
        <w:spacing w:before="10" w:after="10" w:line="240" w:lineRule="auto"/>
        <w:jc w:val="center"/>
        <w:rPr>
          <w:rFonts w:eastAsia="Times New Roman" w:cs="Calibri"/>
          <w:i/>
          <w:sz w:val="24"/>
          <w:szCs w:val="24"/>
        </w:rPr>
      </w:pPr>
    </w:p>
    <w:p w14:paraId="7D5BB6F6" w14:textId="77777777" w:rsidR="00B331AE" w:rsidRPr="00AC7317" w:rsidRDefault="00B331AE" w:rsidP="00B331AE">
      <w:pPr>
        <w:autoSpaceDE w:val="0"/>
        <w:autoSpaceDN w:val="0"/>
        <w:adjustRightInd w:val="0"/>
        <w:spacing w:before="10" w:after="10" w:line="240" w:lineRule="auto"/>
        <w:jc w:val="center"/>
        <w:rPr>
          <w:rFonts w:eastAsia="Times New Roman" w:cs="Calibri"/>
          <w:i/>
          <w:sz w:val="24"/>
          <w:szCs w:val="24"/>
        </w:rPr>
      </w:pPr>
    </w:p>
    <w:p w14:paraId="06EAFDD4" w14:textId="15BEACE5" w:rsidR="00835F96" w:rsidRPr="00AC7317" w:rsidRDefault="00835F96" w:rsidP="00835F96">
      <w:pPr>
        <w:autoSpaceDE w:val="0"/>
        <w:autoSpaceDN w:val="0"/>
        <w:adjustRightInd w:val="0"/>
        <w:spacing w:before="10" w:after="10" w:line="240" w:lineRule="auto"/>
        <w:rPr>
          <w:rFonts w:eastAsia="Times New Roman" w:cs="Calibri"/>
          <w:sz w:val="24"/>
          <w:szCs w:val="24"/>
        </w:rPr>
      </w:pPr>
      <w:r w:rsidRPr="00AC7317">
        <w:rPr>
          <w:rFonts w:eastAsia="Times New Roman" w:cs="Calibri"/>
          <w:color w:val="000000"/>
          <w:sz w:val="24"/>
          <w:szCs w:val="24"/>
        </w:rPr>
        <w:t>Për fillor në gjysmë vjetorin e parë për vitin shkollor 2023-2024, notën më të lart e ka arritur klasa e I-rë, ndërsa nota më e ulët është në klasën e V-të .</w:t>
      </w:r>
    </w:p>
    <w:p w14:paraId="4286F0A1" w14:textId="5043E364" w:rsidR="00B331AE" w:rsidRDefault="00B331AE" w:rsidP="00B331AE">
      <w:pPr>
        <w:autoSpaceDE w:val="0"/>
        <w:autoSpaceDN w:val="0"/>
        <w:adjustRightInd w:val="0"/>
        <w:spacing w:before="10" w:after="10" w:line="240" w:lineRule="auto"/>
        <w:jc w:val="center"/>
        <w:rPr>
          <w:rFonts w:eastAsia="Times New Roman" w:cs="Calibri"/>
          <w:i/>
          <w:sz w:val="24"/>
          <w:szCs w:val="24"/>
        </w:rPr>
      </w:pPr>
    </w:p>
    <w:p w14:paraId="110CCDD6" w14:textId="5777429A" w:rsidR="00835F96" w:rsidRDefault="00835F96" w:rsidP="00B331AE">
      <w:pPr>
        <w:autoSpaceDE w:val="0"/>
        <w:autoSpaceDN w:val="0"/>
        <w:adjustRightInd w:val="0"/>
        <w:spacing w:before="10" w:after="10" w:line="240" w:lineRule="auto"/>
        <w:jc w:val="center"/>
        <w:rPr>
          <w:rFonts w:eastAsia="Times New Roman" w:cs="Calibri"/>
          <w:i/>
          <w:sz w:val="24"/>
          <w:szCs w:val="24"/>
        </w:rPr>
      </w:pPr>
      <w:r w:rsidRPr="00AC7317">
        <w:rPr>
          <w:rFonts w:eastAsia="Times New Roman" w:cs="Times New Roman"/>
          <w:noProof/>
          <w:lang w:val="en-US"/>
        </w:rPr>
        <w:drawing>
          <wp:anchor distT="0" distB="5334" distL="114300" distR="119761" simplePos="0" relativeHeight="251673600" behindDoc="1" locked="0" layoutInCell="1" allowOverlap="1" wp14:anchorId="14144F28" wp14:editId="1542EE88">
            <wp:simplePos x="0" y="0"/>
            <wp:positionH relativeFrom="margin">
              <wp:align>center</wp:align>
            </wp:positionH>
            <wp:positionV relativeFrom="paragraph">
              <wp:posOffset>162769</wp:posOffset>
            </wp:positionV>
            <wp:extent cx="4591050" cy="2304415"/>
            <wp:effectExtent l="0" t="0" r="0" b="635"/>
            <wp:wrapThrough wrapText="bothSides">
              <wp:wrapPolygon edited="0">
                <wp:start x="0" y="0"/>
                <wp:lineTo x="0" y="21427"/>
                <wp:lineTo x="21510" y="21427"/>
                <wp:lineTo x="21510" y="0"/>
                <wp:lineTo x="0" y="0"/>
              </wp:wrapPolygon>
            </wp:wrapThrough>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68B1FF60" w14:textId="3091235B" w:rsidR="00835F96" w:rsidRDefault="00835F96" w:rsidP="00B331AE">
      <w:pPr>
        <w:autoSpaceDE w:val="0"/>
        <w:autoSpaceDN w:val="0"/>
        <w:adjustRightInd w:val="0"/>
        <w:spacing w:before="10" w:after="10" w:line="240" w:lineRule="auto"/>
        <w:jc w:val="center"/>
        <w:rPr>
          <w:rFonts w:eastAsia="Times New Roman" w:cs="Calibri"/>
          <w:i/>
          <w:sz w:val="24"/>
          <w:szCs w:val="24"/>
        </w:rPr>
      </w:pPr>
    </w:p>
    <w:p w14:paraId="61770D6C" w14:textId="77777777" w:rsidR="00835F96" w:rsidRDefault="00835F96" w:rsidP="00B331AE">
      <w:pPr>
        <w:autoSpaceDE w:val="0"/>
        <w:autoSpaceDN w:val="0"/>
        <w:adjustRightInd w:val="0"/>
        <w:spacing w:before="10" w:after="10" w:line="240" w:lineRule="auto"/>
        <w:jc w:val="center"/>
        <w:rPr>
          <w:rFonts w:eastAsia="Times New Roman" w:cs="Calibri"/>
          <w:i/>
          <w:sz w:val="24"/>
          <w:szCs w:val="24"/>
        </w:rPr>
      </w:pPr>
    </w:p>
    <w:p w14:paraId="6220E347" w14:textId="77777777" w:rsidR="00835F96" w:rsidRDefault="00835F96" w:rsidP="00B331AE">
      <w:pPr>
        <w:autoSpaceDE w:val="0"/>
        <w:autoSpaceDN w:val="0"/>
        <w:adjustRightInd w:val="0"/>
        <w:spacing w:before="10" w:after="10" w:line="240" w:lineRule="auto"/>
        <w:jc w:val="center"/>
        <w:rPr>
          <w:rFonts w:eastAsia="Times New Roman" w:cs="Calibri"/>
          <w:i/>
          <w:sz w:val="24"/>
          <w:szCs w:val="24"/>
        </w:rPr>
      </w:pPr>
    </w:p>
    <w:p w14:paraId="24E60000" w14:textId="3B567305" w:rsidR="00835F96" w:rsidRDefault="00835F96" w:rsidP="00B331AE">
      <w:pPr>
        <w:autoSpaceDE w:val="0"/>
        <w:autoSpaceDN w:val="0"/>
        <w:adjustRightInd w:val="0"/>
        <w:spacing w:before="10" w:after="10" w:line="240" w:lineRule="auto"/>
        <w:jc w:val="center"/>
        <w:rPr>
          <w:rFonts w:eastAsia="Times New Roman" w:cs="Calibri"/>
          <w:i/>
          <w:sz w:val="24"/>
          <w:szCs w:val="24"/>
        </w:rPr>
      </w:pPr>
    </w:p>
    <w:p w14:paraId="1C0031A9" w14:textId="77777777" w:rsidR="00835F96" w:rsidRDefault="00835F96" w:rsidP="00B331AE">
      <w:pPr>
        <w:autoSpaceDE w:val="0"/>
        <w:autoSpaceDN w:val="0"/>
        <w:adjustRightInd w:val="0"/>
        <w:spacing w:before="10" w:after="10" w:line="240" w:lineRule="auto"/>
        <w:jc w:val="center"/>
        <w:rPr>
          <w:rFonts w:eastAsia="Times New Roman" w:cs="Calibri"/>
          <w:i/>
          <w:sz w:val="24"/>
          <w:szCs w:val="24"/>
        </w:rPr>
      </w:pPr>
    </w:p>
    <w:p w14:paraId="5012B732" w14:textId="77777777" w:rsidR="00835F96" w:rsidRDefault="00835F96" w:rsidP="00B331AE">
      <w:pPr>
        <w:autoSpaceDE w:val="0"/>
        <w:autoSpaceDN w:val="0"/>
        <w:adjustRightInd w:val="0"/>
        <w:spacing w:before="10" w:after="10" w:line="240" w:lineRule="auto"/>
        <w:jc w:val="center"/>
        <w:rPr>
          <w:rFonts w:eastAsia="Times New Roman" w:cs="Calibri"/>
          <w:i/>
          <w:sz w:val="24"/>
          <w:szCs w:val="24"/>
        </w:rPr>
      </w:pPr>
    </w:p>
    <w:p w14:paraId="2F815CB5" w14:textId="0734BBE3" w:rsidR="00835F96" w:rsidRDefault="00835F96" w:rsidP="00B331AE">
      <w:pPr>
        <w:autoSpaceDE w:val="0"/>
        <w:autoSpaceDN w:val="0"/>
        <w:adjustRightInd w:val="0"/>
        <w:spacing w:before="10" w:after="10" w:line="240" w:lineRule="auto"/>
        <w:jc w:val="center"/>
        <w:rPr>
          <w:rFonts w:eastAsia="Times New Roman" w:cs="Calibri"/>
          <w:i/>
          <w:sz w:val="24"/>
          <w:szCs w:val="24"/>
        </w:rPr>
      </w:pPr>
    </w:p>
    <w:p w14:paraId="596CC645" w14:textId="77777777" w:rsidR="00835F96" w:rsidRDefault="00835F96" w:rsidP="00B331AE">
      <w:pPr>
        <w:autoSpaceDE w:val="0"/>
        <w:autoSpaceDN w:val="0"/>
        <w:adjustRightInd w:val="0"/>
        <w:spacing w:before="10" w:after="10" w:line="240" w:lineRule="auto"/>
        <w:jc w:val="center"/>
        <w:rPr>
          <w:rFonts w:eastAsia="Times New Roman" w:cs="Calibri"/>
          <w:i/>
          <w:sz w:val="24"/>
          <w:szCs w:val="24"/>
        </w:rPr>
      </w:pPr>
    </w:p>
    <w:p w14:paraId="2234BD40" w14:textId="77777777" w:rsidR="00835F96" w:rsidRDefault="00835F96" w:rsidP="00B331AE">
      <w:pPr>
        <w:autoSpaceDE w:val="0"/>
        <w:autoSpaceDN w:val="0"/>
        <w:adjustRightInd w:val="0"/>
        <w:spacing w:before="10" w:after="10" w:line="240" w:lineRule="auto"/>
        <w:jc w:val="center"/>
        <w:rPr>
          <w:rFonts w:eastAsia="Times New Roman" w:cs="Calibri"/>
          <w:i/>
          <w:sz w:val="24"/>
          <w:szCs w:val="24"/>
        </w:rPr>
      </w:pPr>
    </w:p>
    <w:p w14:paraId="70F72382" w14:textId="77777777" w:rsidR="00835F96" w:rsidRDefault="00835F96" w:rsidP="00B331AE">
      <w:pPr>
        <w:autoSpaceDE w:val="0"/>
        <w:autoSpaceDN w:val="0"/>
        <w:adjustRightInd w:val="0"/>
        <w:spacing w:before="10" w:after="10" w:line="240" w:lineRule="auto"/>
        <w:jc w:val="center"/>
        <w:rPr>
          <w:rFonts w:eastAsia="Times New Roman" w:cs="Calibri"/>
          <w:i/>
          <w:sz w:val="24"/>
          <w:szCs w:val="24"/>
        </w:rPr>
      </w:pPr>
    </w:p>
    <w:p w14:paraId="4C793638" w14:textId="77777777" w:rsidR="00835F96" w:rsidRDefault="00835F96" w:rsidP="00B331AE">
      <w:pPr>
        <w:autoSpaceDE w:val="0"/>
        <w:autoSpaceDN w:val="0"/>
        <w:adjustRightInd w:val="0"/>
        <w:spacing w:before="10" w:after="10" w:line="240" w:lineRule="auto"/>
        <w:jc w:val="center"/>
        <w:rPr>
          <w:rFonts w:eastAsia="Times New Roman" w:cs="Calibri"/>
          <w:i/>
          <w:sz w:val="24"/>
          <w:szCs w:val="24"/>
        </w:rPr>
      </w:pPr>
    </w:p>
    <w:p w14:paraId="1A2ADC27" w14:textId="06E2D626" w:rsidR="00835F96" w:rsidRDefault="00835F96" w:rsidP="00B331AE">
      <w:pPr>
        <w:autoSpaceDE w:val="0"/>
        <w:autoSpaceDN w:val="0"/>
        <w:adjustRightInd w:val="0"/>
        <w:spacing w:before="10" w:after="10" w:line="240" w:lineRule="auto"/>
        <w:jc w:val="center"/>
        <w:rPr>
          <w:rFonts w:eastAsia="Times New Roman" w:cs="Calibri"/>
          <w:i/>
          <w:sz w:val="24"/>
          <w:szCs w:val="24"/>
        </w:rPr>
      </w:pPr>
    </w:p>
    <w:p w14:paraId="473E32F1" w14:textId="17681F19" w:rsidR="00985AF0" w:rsidRDefault="00985AF0" w:rsidP="00B331AE">
      <w:pPr>
        <w:autoSpaceDE w:val="0"/>
        <w:autoSpaceDN w:val="0"/>
        <w:adjustRightInd w:val="0"/>
        <w:spacing w:before="10" w:after="10" w:line="240" w:lineRule="auto"/>
        <w:jc w:val="center"/>
        <w:rPr>
          <w:rFonts w:eastAsia="Times New Roman" w:cs="Calibri"/>
          <w:i/>
          <w:sz w:val="24"/>
          <w:szCs w:val="24"/>
        </w:rPr>
      </w:pPr>
    </w:p>
    <w:p w14:paraId="107DB69C" w14:textId="004ED84C" w:rsidR="00985AF0" w:rsidRDefault="00985AF0" w:rsidP="00B331AE">
      <w:pPr>
        <w:autoSpaceDE w:val="0"/>
        <w:autoSpaceDN w:val="0"/>
        <w:adjustRightInd w:val="0"/>
        <w:spacing w:before="10" w:after="10" w:line="240" w:lineRule="auto"/>
        <w:jc w:val="center"/>
        <w:rPr>
          <w:rFonts w:eastAsia="Times New Roman" w:cs="Calibri"/>
          <w:i/>
          <w:sz w:val="24"/>
          <w:szCs w:val="24"/>
        </w:rPr>
      </w:pPr>
    </w:p>
    <w:p w14:paraId="6BCC7FF2" w14:textId="3D1B9D18" w:rsidR="00985AF0" w:rsidRDefault="00985AF0" w:rsidP="00B331AE">
      <w:pPr>
        <w:autoSpaceDE w:val="0"/>
        <w:autoSpaceDN w:val="0"/>
        <w:adjustRightInd w:val="0"/>
        <w:spacing w:before="10" w:after="10" w:line="240" w:lineRule="auto"/>
        <w:jc w:val="center"/>
        <w:rPr>
          <w:rFonts w:eastAsia="Times New Roman" w:cs="Calibri"/>
          <w:i/>
          <w:sz w:val="24"/>
          <w:szCs w:val="24"/>
        </w:rPr>
      </w:pPr>
    </w:p>
    <w:p w14:paraId="6766812D" w14:textId="7D643BD7" w:rsidR="00985AF0" w:rsidRDefault="00985AF0" w:rsidP="00B331AE">
      <w:pPr>
        <w:autoSpaceDE w:val="0"/>
        <w:autoSpaceDN w:val="0"/>
        <w:adjustRightInd w:val="0"/>
        <w:spacing w:before="10" w:after="10" w:line="240" w:lineRule="auto"/>
        <w:jc w:val="center"/>
        <w:rPr>
          <w:rFonts w:eastAsia="Times New Roman" w:cs="Calibri"/>
          <w:i/>
          <w:sz w:val="24"/>
          <w:szCs w:val="24"/>
        </w:rPr>
      </w:pPr>
    </w:p>
    <w:p w14:paraId="09589268" w14:textId="77777777" w:rsidR="00985AF0" w:rsidRDefault="00985AF0" w:rsidP="00B331AE">
      <w:pPr>
        <w:autoSpaceDE w:val="0"/>
        <w:autoSpaceDN w:val="0"/>
        <w:adjustRightInd w:val="0"/>
        <w:spacing w:before="10" w:after="10" w:line="240" w:lineRule="auto"/>
        <w:jc w:val="center"/>
        <w:rPr>
          <w:rFonts w:eastAsia="Times New Roman" w:cs="Calibri"/>
          <w:i/>
          <w:sz w:val="24"/>
          <w:szCs w:val="24"/>
        </w:rPr>
      </w:pPr>
    </w:p>
    <w:p w14:paraId="38681B02" w14:textId="10A35DB8" w:rsidR="00835F96" w:rsidRPr="00AC7317" w:rsidRDefault="00835F96" w:rsidP="00B331AE">
      <w:pPr>
        <w:autoSpaceDE w:val="0"/>
        <w:autoSpaceDN w:val="0"/>
        <w:adjustRightInd w:val="0"/>
        <w:spacing w:before="10" w:after="10" w:line="240" w:lineRule="auto"/>
        <w:jc w:val="center"/>
        <w:rPr>
          <w:rFonts w:eastAsia="Times New Roman" w:cs="Calibri"/>
          <w:i/>
          <w:sz w:val="24"/>
          <w:szCs w:val="24"/>
        </w:rPr>
      </w:pPr>
    </w:p>
    <w:p w14:paraId="217206DC" w14:textId="469C2BB4" w:rsidR="00B331AE" w:rsidRPr="00AC7317" w:rsidRDefault="00B331AE" w:rsidP="00835F96">
      <w:pPr>
        <w:shd w:val="clear" w:color="auto" w:fill="9CC2E5"/>
        <w:spacing w:before="10" w:after="10" w:line="240" w:lineRule="auto"/>
        <w:rPr>
          <w:rFonts w:eastAsia="Times New Roman" w:cs="Calibri"/>
          <w:b/>
          <w:color w:val="FFFFFF"/>
          <w:sz w:val="24"/>
          <w:szCs w:val="24"/>
        </w:rPr>
      </w:pPr>
      <w:r w:rsidRPr="00AC7317">
        <w:rPr>
          <w:rFonts w:eastAsia="Times New Roman" w:cs="Calibri"/>
          <w:sz w:val="24"/>
          <w:szCs w:val="24"/>
        </w:rPr>
        <w:t xml:space="preserve">     </w:t>
      </w:r>
      <w:r w:rsidRPr="00AC7317">
        <w:rPr>
          <w:rFonts w:eastAsia="Times New Roman" w:cs="Calibri"/>
          <w:b/>
          <w:sz w:val="24"/>
          <w:szCs w:val="24"/>
        </w:rPr>
        <w:t>Mungesat  e nxënësve sipas klasave</w:t>
      </w:r>
    </w:p>
    <w:p w14:paraId="2E7DE0E4" w14:textId="5662D94C"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p>
    <w:p w14:paraId="69934892" w14:textId="0A5467DD" w:rsidR="00985AF0" w:rsidRPr="00985AF0"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Në </w:t>
      </w:r>
      <w:r w:rsidRPr="00AC7317">
        <w:rPr>
          <w:rFonts w:eastAsia="Times New Roman" w:cs="Calibri"/>
          <w:b/>
          <w:color w:val="000000"/>
          <w:sz w:val="24"/>
          <w:szCs w:val="24"/>
        </w:rPr>
        <w:t xml:space="preserve">25 </w:t>
      </w:r>
      <w:r w:rsidRPr="00AC7317">
        <w:rPr>
          <w:rFonts w:eastAsia="Times New Roman" w:cs="Calibri"/>
          <w:sz w:val="24"/>
          <w:szCs w:val="24"/>
        </w:rPr>
        <w:t>shkolla fillore gjatë gjysmë</w:t>
      </w:r>
      <w:r w:rsidR="00990265" w:rsidRPr="00AC7317">
        <w:rPr>
          <w:rFonts w:eastAsia="Times New Roman" w:cs="Calibri"/>
          <w:sz w:val="24"/>
          <w:szCs w:val="24"/>
        </w:rPr>
        <w:t xml:space="preserve"> </w:t>
      </w:r>
      <w:r w:rsidRPr="00AC7317">
        <w:rPr>
          <w:rFonts w:eastAsia="Times New Roman" w:cs="Calibri"/>
          <w:sz w:val="24"/>
          <w:szCs w:val="24"/>
        </w:rPr>
        <w:t xml:space="preserve">vjetorit të parë të vitit shkollor </w:t>
      </w:r>
      <w:r w:rsidRPr="00AC7317">
        <w:rPr>
          <w:rFonts w:eastAsia="Times New Roman" w:cs="Calibri"/>
          <w:b/>
          <w:sz w:val="24"/>
          <w:szCs w:val="24"/>
        </w:rPr>
        <w:t>2023/2024,</w:t>
      </w:r>
      <w:r w:rsidRPr="00AC7317">
        <w:rPr>
          <w:rFonts w:eastAsia="Times New Roman" w:cs="Calibri"/>
          <w:sz w:val="24"/>
          <w:szCs w:val="24"/>
        </w:rPr>
        <w:t xml:space="preserve"> sipas klasave I-V mungesa për kokë nxënësi janë </w:t>
      </w:r>
      <w:r w:rsidR="00990265" w:rsidRPr="00AC7317">
        <w:rPr>
          <w:rFonts w:eastAsia="Times New Roman" w:cs="Calibri"/>
          <w:sz w:val="24"/>
          <w:szCs w:val="24"/>
        </w:rPr>
        <w:t>gjithsej</w:t>
      </w:r>
      <w:r w:rsidRPr="00AC7317">
        <w:rPr>
          <w:rFonts w:eastAsia="Times New Roman" w:cs="Calibri"/>
          <w:sz w:val="24"/>
          <w:szCs w:val="24"/>
        </w:rPr>
        <w:t xml:space="preserve"> </w:t>
      </w:r>
      <w:r w:rsidRPr="00AC7317">
        <w:rPr>
          <w:rFonts w:eastAsia="Times New Roman" w:cs="Calibri"/>
          <w:b/>
          <w:sz w:val="24"/>
          <w:szCs w:val="24"/>
        </w:rPr>
        <w:t xml:space="preserve">4.32. </w:t>
      </w:r>
      <w:r w:rsidRPr="00AC7317">
        <w:rPr>
          <w:rFonts w:eastAsia="Times New Roman" w:cs="Calibri"/>
          <w:bCs/>
          <w:sz w:val="24"/>
          <w:szCs w:val="24"/>
        </w:rPr>
        <w:t xml:space="preserve">Prej tyre të </w:t>
      </w:r>
      <w:r w:rsidRPr="00AC7317">
        <w:rPr>
          <w:rFonts w:eastAsia="Times New Roman" w:cs="Calibri"/>
          <w:sz w:val="24"/>
          <w:szCs w:val="24"/>
        </w:rPr>
        <w:t xml:space="preserve">arsyeshme për kokë nxënësi janë </w:t>
      </w:r>
      <w:r w:rsidRPr="00AC7317">
        <w:rPr>
          <w:rFonts w:eastAsia="Times New Roman" w:cs="Calibri"/>
          <w:b/>
          <w:sz w:val="24"/>
          <w:szCs w:val="24"/>
        </w:rPr>
        <w:t xml:space="preserve">3.69 </w:t>
      </w:r>
      <w:r w:rsidRPr="00AC7317">
        <w:rPr>
          <w:rFonts w:eastAsia="Times New Roman" w:cs="Calibri"/>
          <w:sz w:val="24"/>
          <w:szCs w:val="24"/>
        </w:rPr>
        <w:t xml:space="preserve"> ndërsa</w:t>
      </w:r>
      <w:r w:rsidRPr="00AC7317">
        <w:rPr>
          <w:rFonts w:eastAsia="Times New Roman" w:cs="Calibri"/>
          <w:bCs/>
          <w:sz w:val="24"/>
          <w:szCs w:val="24"/>
        </w:rPr>
        <w:t xml:space="preserve"> mungesa të pa</w:t>
      </w:r>
      <w:r w:rsidRPr="00AC7317">
        <w:rPr>
          <w:rFonts w:eastAsia="Times New Roman" w:cs="Calibri"/>
          <w:sz w:val="24"/>
          <w:szCs w:val="24"/>
        </w:rPr>
        <w:t xml:space="preserve">arsyeshme  për kokë nxënësi janë </w:t>
      </w:r>
      <w:r w:rsidRPr="00AC7317">
        <w:rPr>
          <w:rFonts w:eastAsia="Times New Roman" w:cs="Calibri"/>
          <w:b/>
          <w:sz w:val="24"/>
          <w:szCs w:val="24"/>
        </w:rPr>
        <w:t>0.63</w:t>
      </w:r>
      <w:r w:rsidRPr="00AC7317">
        <w:rPr>
          <w:rFonts w:eastAsia="Times New Roman" w:cs="Calibri"/>
          <w:sz w:val="24"/>
          <w:szCs w:val="24"/>
        </w:rPr>
        <w:t xml:space="preserve"> .</w:t>
      </w:r>
    </w:p>
    <w:p w14:paraId="165F4CF8" w14:textId="2DB443B8" w:rsidR="00985AF0" w:rsidRDefault="00985AF0" w:rsidP="00B331AE">
      <w:pPr>
        <w:autoSpaceDE w:val="0"/>
        <w:autoSpaceDN w:val="0"/>
        <w:adjustRightInd w:val="0"/>
        <w:spacing w:before="10" w:after="10" w:line="240" w:lineRule="auto"/>
        <w:rPr>
          <w:rFonts w:eastAsia="Times New Roman" w:cs="Calibri"/>
          <w:color w:val="FF0000"/>
          <w:sz w:val="24"/>
          <w:szCs w:val="24"/>
        </w:rPr>
      </w:pPr>
    </w:p>
    <w:p w14:paraId="7796A7F5" w14:textId="094E6D2B" w:rsidR="00985AF0" w:rsidRDefault="00985AF0" w:rsidP="00B331AE">
      <w:pPr>
        <w:autoSpaceDE w:val="0"/>
        <w:autoSpaceDN w:val="0"/>
        <w:adjustRightInd w:val="0"/>
        <w:spacing w:before="10" w:after="10" w:line="240" w:lineRule="auto"/>
        <w:rPr>
          <w:rFonts w:eastAsia="Times New Roman" w:cs="Calibri"/>
          <w:color w:val="FF0000"/>
          <w:sz w:val="24"/>
          <w:szCs w:val="24"/>
        </w:rPr>
      </w:pPr>
    </w:p>
    <w:p w14:paraId="20BEBCD3" w14:textId="77777777" w:rsidR="00985AF0" w:rsidRPr="00AC7317" w:rsidRDefault="00985AF0" w:rsidP="00B331AE">
      <w:pPr>
        <w:autoSpaceDE w:val="0"/>
        <w:autoSpaceDN w:val="0"/>
        <w:adjustRightInd w:val="0"/>
        <w:spacing w:before="10" w:after="10" w:line="240" w:lineRule="auto"/>
        <w:rPr>
          <w:rFonts w:eastAsia="Times New Roman" w:cs="Calibri"/>
          <w:color w:val="FF0000"/>
          <w:sz w:val="24"/>
          <w:szCs w:val="24"/>
        </w:rPr>
      </w:pPr>
    </w:p>
    <w:tbl>
      <w:tblPr>
        <w:tblW w:w="0" w:type="auto"/>
        <w:tblInd w:w="1753" w:type="dxa"/>
        <w:tblLook w:val="04A0" w:firstRow="1" w:lastRow="0" w:firstColumn="1" w:lastColumn="0" w:noHBand="0" w:noVBand="1"/>
      </w:tblPr>
      <w:tblGrid>
        <w:gridCol w:w="2514"/>
        <w:gridCol w:w="2495"/>
        <w:gridCol w:w="2299"/>
        <w:gridCol w:w="2135"/>
      </w:tblGrid>
      <w:tr w:rsidR="00B331AE" w:rsidRPr="00AC7317" w14:paraId="3E1EF5DF" w14:textId="77777777" w:rsidTr="004A1A99">
        <w:trPr>
          <w:gridBefore w:val="1"/>
          <w:wBefore w:w="2514" w:type="dxa"/>
          <w:trHeight w:val="349"/>
        </w:trPr>
        <w:tc>
          <w:tcPr>
            <w:tcW w:w="6929" w:type="dxa"/>
            <w:gridSpan w:val="3"/>
            <w:tcBorders>
              <w:top w:val="single" w:sz="4" w:space="0" w:color="auto"/>
              <w:left w:val="single" w:sz="4" w:space="0" w:color="auto"/>
              <w:bottom w:val="single" w:sz="4" w:space="0" w:color="auto"/>
              <w:right w:val="single" w:sz="4" w:space="0" w:color="auto"/>
            </w:tcBorders>
          </w:tcPr>
          <w:p w14:paraId="515B7EDE"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b/>
                <w:sz w:val="24"/>
                <w:szCs w:val="24"/>
              </w:rPr>
              <w:t xml:space="preserve">Mungesat e nxënësve sipas klasave </w:t>
            </w:r>
            <w:r w:rsidRPr="00AC7317">
              <w:rPr>
                <w:rFonts w:eastAsia="Times New Roman" w:cs="Calibri"/>
                <w:sz w:val="24"/>
                <w:szCs w:val="24"/>
              </w:rPr>
              <w:t xml:space="preserve">- </w:t>
            </w:r>
          </w:p>
        </w:tc>
      </w:tr>
      <w:tr w:rsidR="00B331AE" w:rsidRPr="00AC7317" w14:paraId="3663EB06" w14:textId="77777777" w:rsidTr="004A1A99">
        <w:trPr>
          <w:trHeight w:val="319"/>
        </w:trPr>
        <w:tc>
          <w:tcPr>
            <w:tcW w:w="2514" w:type="dxa"/>
            <w:tcBorders>
              <w:top w:val="single" w:sz="4" w:space="0" w:color="auto"/>
              <w:left w:val="single" w:sz="4" w:space="0" w:color="auto"/>
              <w:bottom w:val="single" w:sz="4" w:space="0" w:color="auto"/>
              <w:right w:val="single" w:sz="4" w:space="0" w:color="auto"/>
            </w:tcBorders>
            <w:shd w:val="clear" w:color="auto" w:fill="B3B3B3"/>
            <w:hideMark/>
          </w:tcPr>
          <w:p w14:paraId="44CB4314"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Klasat</w:t>
            </w:r>
          </w:p>
        </w:tc>
        <w:tc>
          <w:tcPr>
            <w:tcW w:w="2495" w:type="dxa"/>
            <w:tcBorders>
              <w:top w:val="single" w:sz="4" w:space="0" w:color="auto"/>
              <w:left w:val="single" w:sz="4" w:space="0" w:color="auto"/>
              <w:bottom w:val="single" w:sz="4" w:space="0" w:color="auto"/>
              <w:right w:val="single" w:sz="4" w:space="0" w:color="auto"/>
            </w:tcBorders>
            <w:shd w:val="clear" w:color="auto" w:fill="B3B3B3"/>
            <w:hideMark/>
          </w:tcPr>
          <w:p w14:paraId="44D932A7"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Të arsyeshme</w:t>
            </w:r>
          </w:p>
        </w:tc>
        <w:tc>
          <w:tcPr>
            <w:tcW w:w="2299" w:type="dxa"/>
            <w:tcBorders>
              <w:top w:val="single" w:sz="4" w:space="0" w:color="auto"/>
              <w:left w:val="single" w:sz="4" w:space="0" w:color="auto"/>
              <w:bottom w:val="single" w:sz="4" w:space="0" w:color="auto"/>
              <w:right w:val="single" w:sz="4" w:space="0" w:color="auto"/>
            </w:tcBorders>
            <w:shd w:val="clear" w:color="auto" w:fill="B3B3B3"/>
            <w:hideMark/>
          </w:tcPr>
          <w:p w14:paraId="5B790915"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Të paarsyeshme</w:t>
            </w:r>
          </w:p>
        </w:tc>
        <w:tc>
          <w:tcPr>
            <w:tcW w:w="2135" w:type="dxa"/>
            <w:tcBorders>
              <w:top w:val="single" w:sz="4" w:space="0" w:color="auto"/>
              <w:left w:val="single" w:sz="4" w:space="0" w:color="auto"/>
              <w:bottom w:val="single" w:sz="4" w:space="0" w:color="auto"/>
              <w:right w:val="single" w:sz="4" w:space="0" w:color="auto"/>
            </w:tcBorders>
            <w:shd w:val="clear" w:color="auto" w:fill="B3B3B3"/>
          </w:tcPr>
          <w:p w14:paraId="4D5E515B"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Gjithsej</w:t>
            </w:r>
          </w:p>
        </w:tc>
      </w:tr>
      <w:tr w:rsidR="00B331AE" w:rsidRPr="00AC7317" w14:paraId="35F25288" w14:textId="77777777" w:rsidTr="004A1A99">
        <w:trPr>
          <w:trHeight w:val="303"/>
        </w:trPr>
        <w:tc>
          <w:tcPr>
            <w:tcW w:w="2514" w:type="dxa"/>
            <w:tcBorders>
              <w:top w:val="single" w:sz="4" w:space="0" w:color="auto"/>
              <w:left w:val="single" w:sz="4" w:space="0" w:color="auto"/>
              <w:bottom w:val="single" w:sz="4" w:space="0" w:color="auto"/>
              <w:right w:val="single" w:sz="4" w:space="0" w:color="auto"/>
            </w:tcBorders>
            <w:shd w:val="clear" w:color="auto" w:fill="E0E0E0"/>
            <w:hideMark/>
          </w:tcPr>
          <w:p w14:paraId="323C0C4A"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Klasa I</w:t>
            </w:r>
          </w:p>
        </w:tc>
        <w:tc>
          <w:tcPr>
            <w:tcW w:w="2495" w:type="dxa"/>
            <w:tcBorders>
              <w:top w:val="single" w:sz="4" w:space="0" w:color="auto"/>
              <w:left w:val="single" w:sz="4" w:space="0" w:color="auto"/>
              <w:bottom w:val="single" w:sz="4" w:space="0" w:color="auto"/>
              <w:right w:val="single" w:sz="4" w:space="0" w:color="auto"/>
            </w:tcBorders>
          </w:tcPr>
          <w:p w14:paraId="44B034D2"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3418</w:t>
            </w:r>
          </w:p>
        </w:tc>
        <w:tc>
          <w:tcPr>
            <w:tcW w:w="2299" w:type="dxa"/>
            <w:tcBorders>
              <w:top w:val="single" w:sz="4" w:space="0" w:color="auto"/>
              <w:left w:val="single" w:sz="4" w:space="0" w:color="auto"/>
              <w:bottom w:val="single" w:sz="4" w:space="0" w:color="auto"/>
              <w:right w:val="single" w:sz="4" w:space="0" w:color="auto"/>
            </w:tcBorders>
          </w:tcPr>
          <w:p w14:paraId="36E73022"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492</w:t>
            </w:r>
          </w:p>
        </w:tc>
        <w:tc>
          <w:tcPr>
            <w:tcW w:w="2135" w:type="dxa"/>
            <w:tcBorders>
              <w:top w:val="single" w:sz="4" w:space="0" w:color="auto"/>
              <w:left w:val="single" w:sz="4" w:space="0" w:color="auto"/>
              <w:bottom w:val="single" w:sz="4" w:space="0" w:color="auto"/>
              <w:right w:val="single" w:sz="4" w:space="0" w:color="auto"/>
            </w:tcBorders>
          </w:tcPr>
          <w:p w14:paraId="5E2E6C01"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3910</w:t>
            </w:r>
          </w:p>
        </w:tc>
      </w:tr>
      <w:tr w:rsidR="00B331AE" w:rsidRPr="00AC7317" w14:paraId="1935C344" w14:textId="77777777" w:rsidTr="004A1A99">
        <w:trPr>
          <w:trHeight w:val="319"/>
        </w:trPr>
        <w:tc>
          <w:tcPr>
            <w:tcW w:w="2514" w:type="dxa"/>
            <w:tcBorders>
              <w:top w:val="single" w:sz="4" w:space="0" w:color="auto"/>
              <w:left w:val="single" w:sz="4" w:space="0" w:color="auto"/>
              <w:bottom w:val="single" w:sz="4" w:space="0" w:color="auto"/>
              <w:right w:val="single" w:sz="4" w:space="0" w:color="auto"/>
            </w:tcBorders>
            <w:shd w:val="clear" w:color="auto" w:fill="E0E0E0"/>
            <w:hideMark/>
          </w:tcPr>
          <w:p w14:paraId="2C550206"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Klasa II-të</w:t>
            </w:r>
          </w:p>
        </w:tc>
        <w:tc>
          <w:tcPr>
            <w:tcW w:w="2495" w:type="dxa"/>
            <w:tcBorders>
              <w:top w:val="single" w:sz="4" w:space="0" w:color="auto"/>
              <w:left w:val="single" w:sz="4" w:space="0" w:color="auto"/>
              <w:bottom w:val="single" w:sz="4" w:space="0" w:color="auto"/>
              <w:right w:val="single" w:sz="4" w:space="0" w:color="auto"/>
            </w:tcBorders>
          </w:tcPr>
          <w:p w14:paraId="543B791E"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4221</w:t>
            </w:r>
          </w:p>
        </w:tc>
        <w:tc>
          <w:tcPr>
            <w:tcW w:w="2299" w:type="dxa"/>
            <w:tcBorders>
              <w:top w:val="single" w:sz="4" w:space="0" w:color="auto"/>
              <w:left w:val="single" w:sz="4" w:space="0" w:color="auto"/>
              <w:bottom w:val="single" w:sz="4" w:space="0" w:color="auto"/>
              <w:right w:val="single" w:sz="4" w:space="0" w:color="auto"/>
            </w:tcBorders>
          </w:tcPr>
          <w:p w14:paraId="08A2650B"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692</w:t>
            </w:r>
          </w:p>
        </w:tc>
        <w:tc>
          <w:tcPr>
            <w:tcW w:w="2135" w:type="dxa"/>
            <w:tcBorders>
              <w:top w:val="single" w:sz="4" w:space="0" w:color="auto"/>
              <w:left w:val="single" w:sz="4" w:space="0" w:color="auto"/>
              <w:bottom w:val="single" w:sz="4" w:space="0" w:color="auto"/>
              <w:right w:val="single" w:sz="4" w:space="0" w:color="auto"/>
            </w:tcBorders>
          </w:tcPr>
          <w:p w14:paraId="590B151C"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4913</w:t>
            </w:r>
          </w:p>
        </w:tc>
      </w:tr>
      <w:tr w:rsidR="00B331AE" w:rsidRPr="00AC7317" w14:paraId="78C8F3FE" w14:textId="77777777" w:rsidTr="004A1A99">
        <w:trPr>
          <w:trHeight w:val="319"/>
        </w:trPr>
        <w:tc>
          <w:tcPr>
            <w:tcW w:w="2514" w:type="dxa"/>
            <w:tcBorders>
              <w:top w:val="single" w:sz="4" w:space="0" w:color="auto"/>
              <w:left w:val="single" w:sz="4" w:space="0" w:color="auto"/>
              <w:bottom w:val="single" w:sz="4" w:space="0" w:color="auto"/>
              <w:right w:val="single" w:sz="4" w:space="0" w:color="auto"/>
            </w:tcBorders>
            <w:shd w:val="clear" w:color="auto" w:fill="E0E0E0"/>
            <w:hideMark/>
          </w:tcPr>
          <w:p w14:paraId="3E90D75A"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Klasa III-të</w:t>
            </w:r>
          </w:p>
        </w:tc>
        <w:tc>
          <w:tcPr>
            <w:tcW w:w="2495" w:type="dxa"/>
            <w:tcBorders>
              <w:top w:val="single" w:sz="4" w:space="0" w:color="auto"/>
              <w:left w:val="single" w:sz="4" w:space="0" w:color="auto"/>
              <w:bottom w:val="single" w:sz="4" w:space="0" w:color="auto"/>
              <w:right w:val="single" w:sz="4" w:space="0" w:color="auto"/>
            </w:tcBorders>
          </w:tcPr>
          <w:p w14:paraId="55A274C1"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4704</w:t>
            </w:r>
          </w:p>
        </w:tc>
        <w:tc>
          <w:tcPr>
            <w:tcW w:w="2299" w:type="dxa"/>
            <w:tcBorders>
              <w:top w:val="single" w:sz="4" w:space="0" w:color="auto"/>
              <w:left w:val="single" w:sz="4" w:space="0" w:color="auto"/>
              <w:bottom w:val="single" w:sz="4" w:space="0" w:color="auto"/>
              <w:right w:val="single" w:sz="4" w:space="0" w:color="auto"/>
            </w:tcBorders>
          </w:tcPr>
          <w:p w14:paraId="546600E1"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487</w:t>
            </w:r>
          </w:p>
        </w:tc>
        <w:tc>
          <w:tcPr>
            <w:tcW w:w="2135" w:type="dxa"/>
            <w:tcBorders>
              <w:top w:val="single" w:sz="4" w:space="0" w:color="auto"/>
              <w:left w:val="single" w:sz="4" w:space="0" w:color="auto"/>
              <w:bottom w:val="single" w:sz="4" w:space="0" w:color="auto"/>
              <w:right w:val="single" w:sz="4" w:space="0" w:color="auto"/>
            </w:tcBorders>
          </w:tcPr>
          <w:p w14:paraId="683C9FBD"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5191</w:t>
            </w:r>
          </w:p>
        </w:tc>
      </w:tr>
      <w:tr w:rsidR="00B331AE" w:rsidRPr="00AC7317" w14:paraId="06D3FD4D" w14:textId="77777777" w:rsidTr="004A1A99">
        <w:trPr>
          <w:trHeight w:val="319"/>
        </w:trPr>
        <w:tc>
          <w:tcPr>
            <w:tcW w:w="2514" w:type="dxa"/>
            <w:tcBorders>
              <w:top w:val="single" w:sz="4" w:space="0" w:color="auto"/>
              <w:left w:val="single" w:sz="4" w:space="0" w:color="auto"/>
              <w:bottom w:val="single" w:sz="4" w:space="0" w:color="auto"/>
              <w:right w:val="single" w:sz="4" w:space="0" w:color="auto"/>
            </w:tcBorders>
            <w:shd w:val="clear" w:color="auto" w:fill="E0E0E0"/>
            <w:hideMark/>
          </w:tcPr>
          <w:p w14:paraId="50454B69"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Klasa IV-të</w:t>
            </w:r>
          </w:p>
        </w:tc>
        <w:tc>
          <w:tcPr>
            <w:tcW w:w="2495" w:type="dxa"/>
            <w:tcBorders>
              <w:top w:val="single" w:sz="4" w:space="0" w:color="auto"/>
              <w:left w:val="single" w:sz="4" w:space="0" w:color="auto"/>
              <w:bottom w:val="single" w:sz="4" w:space="0" w:color="auto"/>
              <w:right w:val="single" w:sz="4" w:space="0" w:color="auto"/>
            </w:tcBorders>
          </w:tcPr>
          <w:p w14:paraId="0D6AE9F8"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4885</w:t>
            </w:r>
          </w:p>
        </w:tc>
        <w:tc>
          <w:tcPr>
            <w:tcW w:w="2299" w:type="dxa"/>
            <w:tcBorders>
              <w:top w:val="single" w:sz="4" w:space="0" w:color="auto"/>
              <w:left w:val="single" w:sz="4" w:space="0" w:color="auto"/>
              <w:bottom w:val="single" w:sz="4" w:space="0" w:color="auto"/>
              <w:right w:val="single" w:sz="4" w:space="0" w:color="auto"/>
            </w:tcBorders>
          </w:tcPr>
          <w:p w14:paraId="599E7502"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819</w:t>
            </w:r>
          </w:p>
        </w:tc>
        <w:tc>
          <w:tcPr>
            <w:tcW w:w="2135" w:type="dxa"/>
            <w:tcBorders>
              <w:top w:val="single" w:sz="4" w:space="0" w:color="auto"/>
              <w:left w:val="single" w:sz="4" w:space="0" w:color="auto"/>
              <w:bottom w:val="single" w:sz="4" w:space="0" w:color="auto"/>
              <w:right w:val="single" w:sz="4" w:space="0" w:color="auto"/>
            </w:tcBorders>
          </w:tcPr>
          <w:p w14:paraId="2EFBA41F"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5704</w:t>
            </w:r>
          </w:p>
        </w:tc>
      </w:tr>
      <w:tr w:rsidR="00B331AE" w:rsidRPr="00AC7317" w14:paraId="3726AE4D" w14:textId="77777777" w:rsidTr="004A1A99">
        <w:trPr>
          <w:trHeight w:val="319"/>
        </w:trPr>
        <w:tc>
          <w:tcPr>
            <w:tcW w:w="2514" w:type="dxa"/>
            <w:tcBorders>
              <w:top w:val="single" w:sz="4" w:space="0" w:color="auto"/>
              <w:left w:val="single" w:sz="4" w:space="0" w:color="auto"/>
              <w:bottom w:val="single" w:sz="4" w:space="0" w:color="auto"/>
              <w:right w:val="single" w:sz="4" w:space="0" w:color="auto"/>
            </w:tcBorders>
            <w:shd w:val="clear" w:color="auto" w:fill="E0E0E0"/>
            <w:hideMark/>
          </w:tcPr>
          <w:p w14:paraId="0DA923C1"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Klasa V-të</w:t>
            </w:r>
          </w:p>
        </w:tc>
        <w:tc>
          <w:tcPr>
            <w:tcW w:w="2495" w:type="dxa"/>
            <w:tcBorders>
              <w:top w:val="single" w:sz="4" w:space="0" w:color="auto"/>
              <w:left w:val="single" w:sz="4" w:space="0" w:color="auto"/>
              <w:bottom w:val="single" w:sz="4" w:space="0" w:color="auto"/>
              <w:right w:val="single" w:sz="4" w:space="0" w:color="auto"/>
            </w:tcBorders>
          </w:tcPr>
          <w:p w14:paraId="2CCD601B"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3493</w:t>
            </w:r>
          </w:p>
        </w:tc>
        <w:tc>
          <w:tcPr>
            <w:tcW w:w="2299" w:type="dxa"/>
            <w:tcBorders>
              <w:top w:val="single" w:sz="4" w:space="0" w:color="auto"/>
              <w:left w:val="single" w:sz="4" w:space="0" w:color="auto"/>
              <w:bottom w:val="single" w:sz="4" w:space="0" w:color="auto"/>
              <w:right w:val="single" w:sz="4" w:space="0" w:color="auto"/>
            </w:tcBorders>
          </w:tcPr>
          <w:p w14:paraId="5DECC01A"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1040</w:t>
            </w:r>
          </w:p>
        </w:tc>
        <w:tc>
          <w:tcPr>
            <w:tcW w:w="2135" w:type="dxa"/>
            <w:tcBorders>
              <w:top w:val="single" w:sz="4" w:space="0" w:color="auto"/>
              <w:left w:val="single" w:sz="4" w:space="0" w:color="auto"/>
              <w:bottom w:val="single" w:sz="4" w:space="0" w:color="auto"/>
              <w:right w:val="single" w:sz="4" w:space="0" w:color="auto"/>
            </w:tcBorders>
          </w:tcPr>
          <w:p w14:paraId="5E928C8C"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4533</w:t>
            </w:r>
          </w:p>
        </w:tc>
      </w:tr>
      <w:tr w:rsidR="00B331AE" w:rsidRPr="00AC7317" w14:paraId="55D2A1B6" w14:textId="77777777" w:rsidTr="004A1A99">
        <w:trPr>
          <w:trHeight w:val="319"/>
        </w:trPr>
        <w:tc>
          <w:tcPr>
            <w:tcW w:w="2514" w:type="dxa"/>
            <w:tcBorders>
              <w:top w:val="single" w:sz="4" w:space="0" w:color="auto"/>
              <w:left w:val="single" w:sz="4" w:space="0" w:color="auto"/>
              <w:bottom w:val="single" w:sz="4" w:space="0" w:color="auto"/>
              <w:right w:val="single" w:sz="4" w:space="0" w:color="auto"/>
            </w:tcBorders>
            <w:shd w:val="clear" w:color="auto" w:fill="E0E0E0"/>
            <w:hideMark/>
          </w:tcPr>
          <w:p w14:paraId="61F998D6"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Mesatare Kl  I-V</w:t>
            </w:r>
          </w:p>
        </w:tc>
        <w:tc>
          <w:tcPr>
            <w:tcW w:w="2495" w:type="dxa"/>
            <w:tcBorders>
              <w:top w:val="single" w:sz="4" w:space="0" w:color="auto"/>
              <w:left w:val="single" w:sz="4" w:space="0" w:color="auto"/>
              <w:bottom w:val="single" w:sz="4" w:space="0" w:color="auto"/>
              <w:right w:val="single" w:sz="4" w:space="0" w:color="auto"/>
            </w:tcBorders>
            <w:shd w:val="clear" w:color="auto" w:fill="E0E0E0"/>
          </w:tcPr>
          <w:p w14:paraId="3F6933EA"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20721</w:t>
            </w:r>
          </w:p>
        </w:tc>
        <w:tc>
          <w:tcPr>
            <w:tcW w:w="2299" w:type="dxa"/>
            <w:tcBorders>
              <w:top w:val="single" w:sz="4" w:space="0" w:color="auto"/>
              <w:left w:val="single" w:sz="4" w:space="0" w:color="auto"/>
              <w:bottom w:val="single" w:sz="4" w:space="0" w:color="auto"/>
              <w:right w:val="single" w:sz="4" w:space="0" w:color="auto"/>
            </w:tcBorders>
            <w:shd w:val="clear" w:color="auto" w:fill="E0E0E0"/>
          </w:tcPr>
          <w:p w14:paraId="41F9809C"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3530</w:t>
            </w:r>
          </w:p>
        </w:tc>
        <w:tc>
          <w:tcPr>
            <w:tcW w:w="2135" w:type="dxa"/>
            <w:tcBorders>
              <w:top w:val="single" w:sz="4" w:space="0" w:color="auto"/>
              <w:left w:val="single" w:sz="4" w:space="0" w:color="auto"/>
              <w:bottom w:val="single" w:sz="4" w:space="0" w:color="auto"/>
              <w:right w:val="single" w:sz="4" w:space="0" w:color="auto"/>
            </w:tcBorders>
            <w:shd w:val="clear" w:color="auto" w:fill="E0E0E0"/>
          </w:tcPr>
          <w:p w14:paraId="1BC7AA07"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24251</w:t>
            </w:r>
          </w:p>
        </w:tc>
      </w:tr>
    </w:tbl>
    <w:p w14:paraId="0C92B4C9" w14:textId="0E217C7B" w:rsidR="00B331AE" w:rsidRPr="00AC7317" w:rsidRDefault="00B331AE" w:rsidP="00B331AE">
      <w:pPr>
        <w:spacing w:before="10" w:after="10" w:line="240" w:lineRule="auto"/>
        <w:rPr>
          <w:rFonts w:eastAsia="Times New Roman" w:cs="Calibri"/>
          <w:i/>
          <w:sz w:val="24"/>
          <w:szCs w:val="24"/>
        </w:rPr>
      </w:pPr>
    </w:p>
    <w:p w14:paraId="732E4B8C" w14:textId="7E4069A1" w:rsidR="00B331AE" w:rsidRPr="00AC7317" w:rsidRDefault="00B331AE" w:rsidP="00B331AE">
      <w:pPr>
        <w:spacing w:before="10" w:after="10" w:line="240" w:lineRule="auto"/>
        <w:jc w:val="center"/>
        <w:rPr>
          <w:rFonts w:eastAsia="Times New Roman" w:cs="Calibri"/>
          <w:i/>
          <w:sz w:val="24"/>
          <w:szCs w:val="24"/>
        </w:rPr>
      </w:pPr>
      <w:r w:rsidRPr="00AC7317">
        <w:rPr>
          <w:rFonts w:eastAsia="Times New Roman" w:cs="Calibri"/>
          <w:i/>
          <w:sz w:val="24"/>
          <w:szCs w:val="24"/>
        </w:rPr>
        <w:t>Paraqitja grafike e mungesave për klasën e I,II,III,IV dhe V</w:t>
      </w:r>
    </w:p>
    <w:p w14:paraId="34076D7E" w14:textId="09E0BBCF" w:rsidR="00B331AE" w:rsidRPr="00AC7317" w:rsidRDefault="00B331AE" w:rsidP="00B331AE">
      <w:pPr>
        <w:spacing w:before="10" w:after="10" w:line="240" w:lineRule="auto"/>
        <w:rPr>
          <w:rFonts w:eastAsia="Times New Roman" w:cs="Calibri"/>
          <w:i/>
          <w:iCs/>
          <w:sz w:val="24"/>
          <w:szCs w:val="24"/>
        </w:rPr>
      </w:pPr>
    </w:p>
    <w:p w14:paraId="1C004D6C" w14:textId="77777777" w:rsidR="00B331AE" w:rsidRPr="00AC7317" w:rsidRDefault="00B331AE" w:rsidP="00B331AE">
      <w:pPr>
        <w:spacing w:before="10" w:after="10" w:line="240" w:lineRule="auto"/>
        <w:rPr>
          <w:rFonts w:eastAsia="Times New Roman" w:cs="Calibri"/>
          <w:i/>
          <w:iCs/>
          <w:sz w:val="24"/>
          <w:szCs w:val="24"/>
        </w:rPr>
      </w:pPr>
    </w:p>
    <w:p w14:paraId="52A6E91F" w14:textId="77777777" w:rsidR="00B331AE" w:rsidRPr="00AC7317" w:rsidRDefault="00B331AE" w:rsidP="00B331AE">
      <w:pPr>
        <w:spacing w:before="10" w:after="10" w:line="240" w:lineRule="auto"/>
        <w:rPr>
          <w:rFonts w:eastAsia="Times New Roman" w:cs="Calibri"/>
          <w:i/>
          <w:iCs/>
          <w:sz w:val="24"/>
          <w:szCs w:val="24"/>
        </w:rPr>
      </w:pPr>
    </w:p>
    <w:tbl>
      <w:tblPr>
        <w:tblW w:w="9960" w:type="dxa"/>
        <w:tblInd w:w="108" w:type="dxa"/>
        <w:tblLook w:val="04A0" w:firstRow="1" w:lastRow="0" w:firstColumn="1" w:lastColumn="0" w:noHBand="0" w:noVBand="1"/>
      </w:tblPr>
      <w:tblGrid>
        <w:gridCol w:w="976"/>
        <w:gridCol w:w="1176"/>
        <w:gridCol w:w="976"/>
        <w:gridCol w:w="976"/>
        <w:gridCol w:w="976"/>
        <w:gridCol w:w="976"/>
        <w:gridCol w:w="976"/>
        <w:gridCol w:w="976"/>
        <w:gridCol w:w="976"/>
        <w:gridCol w:w="976"/>
      </w:tblGrid>
      <w:tr w:rsidR="00B331AE" w:rsidRPr="00AC7317" w14:paraId="126F5904" w14:textId="77777777" w:rsidTr="004A1A99">
        <w:trPr>
          <w:trHeight w:val="300"/>
        </w:trPr>
        <w:tc>
          <w:tcPr>
            <w:tcW w:w="976" w:type="dxa"/>
            <w:tcBorders>
              <w:top w:val="nil"/>
              <w:left w:val="nil"/>
              <w:bottom w:val="nil"/>
              <w:right w:val="nil"/>
            </w:tcBorders>
            <w:noWrap/>
            <w:vAlign w:val="bottom"/>
            <w:hideMark/>
          </w:tcPr>
          <w:p w14:paraId="684A2FA3" w14:textId="77777777" w:rsidR="00B331AE" w:rsidRPr="00AC7317" w:rsidRDefault="00B331AE" w:rsidP="00B331AE">
            <w:pPr>
              <w:spacing w:before="10" w:after="10" w:line="240" w:lineRule="auto"/>
              <w:rPr>
                <w:rFonts w:eastAsia="Times New Roman" w:cs="Calibri"/>
                <w:sz w:val="24"/>
                <w:szCs w:val="24"/>
              </w:rPr>
            </w:pPr>
          </w:p>
        </w:tc>
        <w:tc>
          <w:tcPr>
            <w:tcW w:w="1176" w:type="dxa"/>
            <w:tcBorders>
              <w:top w:val="nil"/>
              <w:left w:val="nil"/>
              <w:bottom w:val="nil"/>
              <w:right w:val="nil"/>
            </w:tcBorders>
            <w:noWrap/>
            <w:vAlign w:val="bottom"/>
            <w:hideMark/>
          </w:tcPr>
          <w:p w14:paraId="01127735" w14:textId="77777777" w:rsidR="00B331AE" w:rsidRPr="00AC7317" w:rsidRDefault="00B331AE" w:rsidP="00B331AE">
            <w:pPr>
              <w:spacing w:before="10" w:after="10" w:line="240" w:lineRule="auto"/>
              <w:rPr>
                <w:rFonts w:eastAsia="Times New Roman" w:cs="Calibri"/>
                <w:sz w:val="24"/>
                <w:szCs w:val="24"/>
              </w:rPr>
            </w:pPr>
          </w:p>
          <w:tbl>
            <w:tblPr>
              <w:tblW w:w="0" w:type="auto"/>
              <w:tblCellSpacing w:w="0" w:type="dxa"/>
              <w:tblCellMar>
                <w:left w:w="0" w:type="dxa"/>
                <w:right w:w="0" w:type="dxa"/>
              </w:tblCellMar>
              <w:tblLook w:val="04A0" w:firstRow="1" w:lastRow="0" w:firstColumn="1" w:lastColumn="0" w:noHBand="0" w:noVBand="1"/>
            </w:tblPr>
            <w:tblGrid>
              <w:gridCol w:w="960"/>
            </w:tblGrid>
            <w:tr w:rsidR="00B331AE" w:rsidRPr="00AC7317" w14:paraId="412A7F56" w14:textId="77777777" w:rsidTr="004A1A99">
              <w:trPr>
                <w:trHeight w:val="300"/>
                <w:tblCellSpacing w:w="0" w:type="dxa"/>
              </w:trPr>
              <w:tc>
                <w:tcPr>
                  <w:tcW w:w="960" w:type="dxa"/>
                  <w:noWrap/>
                  <w:vAlign w:val="bottom"/>
                  <w:hideMark/>
                </w:tcPr>
                <w:p w14:paraId="3C73CA73" w14:textId="77777777" w:rsidR="00B331AE" w:rsidRPr="00AC7317" w:rsidRDefault="00B331AE" w:rsidP="00B331AE">
                  <w:pPr>
                    <w:spacing w:before="10" w:after="10" w:line="240" w:lineRule="auto"/>
                    <w:rPr>
                      <w:rFonts w:eastAsia="Times New Roman" w:cs="Calibri"/>
                      <w:sz w:val="24"/>
                      <w:szCs w:val="24"/>
                    </w:rPr>
                  </w:pPr>
                </w:p>
              </w:tc>
            </w:tr>
          </w:tbl>
          <w:p w14:paraId="1663D837"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0F6A84E2"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Times New Roman"/>
                <w:noProof/>
                <w:lang w:val="en-US"/>
              </w:rPr>
              <w:drawing>
                <wp:anchor distT="0" distB="3810" distL="114300" distR="117729" simplePos="0" relativeHeight="251663360" behindDoc="0" locked="0" layoutInCell="1" allowOverlap="1" wp14:anchorId="1353EAF9" wp14:editId="156A1C44">
                  <wp:simplePos x="0" y="0"/>
                  <wp:positionH relativeFrom="column">
                    <wp:posOffset>-349250</wp:posOffset>
                  </wp:positionH>
                  <wp:positionV relativeFrom="paragraph">
                    <wp:posOffset>-85090</wp:posOffset>
                  </wp:positionV>
                  <wp:extent cx="5476240" cy="2800350"/>
                  <wp:effectExtent l="0" t="0" r="10160" b="0"/>
                  <wp:wrapNone/>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tc>
        <w:tc>
          <w:tcPr>
            <w:tcW w:w="976" w:type="dxa"/>
            <w:tcBorders>
              <w:top w:val="nil"/>
              <w:left w:val="nil"/>
              <w:bottom w:val="nil"/>
              <w:right w:val="nil"/>
            </w:tcBorders>
            <w:noWrap/>
            <w:vAlign w:val="bottom"/>
            <w:hideMark/>
          </w:tcPr>
          <w:p w14:paraId="04788FD9"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20331EB9"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42E5D19"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1B66345"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2D0B2A14"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205A1D34"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3C1F28DC"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76F42C18" w14:textId="77777777" w:rsidTr="004A1A99">
        <w:trPr>
          <w:trHeight w:val="300"/>
        </w:trPr>
        <w:tc>
          <w:tcPr>
            <w:tcW w:w="976" w:type="dxa"/>
            <w:tcBorders>
              <w:top w:val="nil"/>
              <w:left w:val="nil"/>
              <w:bottom w:val="nil"/>
              <w:right w:val="nil"/>
            </w:tcBorders>
            <w:noWrap/>
            <w:vAlign w:val="bottom"/>
            <w:hideMark/>
          </w:tcPr>
          <w:p w14:paraId="54B6A0CE" w14:textId="77777777" w:rsidR="00B331AE" w:rsidRPr="00AC7317" w:rsidRDefault="00B331AE" w:rsidP="00B331AE">
            <w:pPr>
              <w:spacing w:before="10" w:after="10" w:line="240" w:lineRule="auto"/>
              <w:rPr>
                <w:rFonts w:eastAsia="Times New Roman" w:cs="Calibri"/>
                <w:sz w:val="24"/>
                <w:szCs w:val="24"/>
              </w:rPr>
            </w:pPr>
          </w:p>
        </w:tc>
        <w:tc>
          <w:tcPr>
            <w:tcW w:w="1176" w:type="dxa"/>
            <w:tcBorders>
              <w:top w:val="nil"/>
              <w:left w:val="nil"/>
              <w:bottom w:val="nil"/>
              <w:right w:val="nil"/>
            </w:tcBorders>
            <w:noWrap/>
            <w:vAlign w:val="bottom"/>
            <w:hideMark/>
          </w:tcPr>
          <w:p w14:paraId="7D43DB12"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2F383262"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19F1A25C"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5EE6535"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05AD8E87"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E419693"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53A74D2"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0EA07A07"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3D761AF0"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7197E547" w14:textId="77777777" w:rsidTr="004A1A99">
        <w:trPr>
          <w:trHeight w:val="300"/>
        </w:trPr>
        <w:tc>
          <w:tcPr>
            <w:tcW w:w="976" w:type="dxa"/>
            <w:tcBorders>
              <w:top w:val="nil"/>
              <w:left w:val="nil"/>
              <w:bottom w:val="nil"/>
              <w:right w:val="nil"/>
            </w:tcBorders>
            <w:noWrap/>
            <w:vAlign w:val="bottom"/>
            <w:hideMark/>
          </w:tcPr>
          <w:p w14:paraId="104C9CCB" w14:textId="77777777" w:rsidR="00B331AE" w:rsidRPr="00AC7317" w:rsidRDefault="00B331AE" w:rsidP="00B331AE">
            <w:pPr>
              <w:spacing w:before="10" w:after="10" w:line="240" w:lineRule="auto"/>
              <w:rPr>
                <w:rFonts w:eastAsia="Times New Roman" w:cs="Calibri"/>
                <w:sz w:val="24"/>
                <w:szCs w:val="24"/>
              </w:rPr>
            </w:pPr>
          </w:p>
        </w:tc>
        <w:tc>
          <w:tcPr>
            <w:tcW w:w="1176" w:type="dxa"/>
            <w:tcBorders>
              <w:top w:val="nil"/>
              <w:left w:val="nil"/>
              <w:bottom w:val="nil"/>
              <w:right w:val="nil"/>
            </w:tcBorders>
            <w:noWrap/>
            <w:vAlign w:val="bottom"/>
            <w:hideMark/>
          </w:tcPr>
          <w:p w14:paraId="6627C5D3"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1EDD24B1"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24D56981"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2A3D2D1E"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07F894AB"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66C2382"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5D9B25B1"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2401CD9F"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743A09D3"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51746030" w14:textId="77777777" w:rsidTr="004A1A99">
        <w:trPr>
          <w:trHeight w:val="300"/>
        </w:trPr>
        <w:tc>
          <w:tcPr>
            <w:tcW w:w="976" w:type="dxa"/>
            <w:tcBorders>
              <w:top w:val="nil"/>
              <w:left w:val="nil"/>
              <w:bottom w:val="nil"/>
              <w:right w:val="nil"/>
            </w:tcBorders>
            <w:noWrap/>
            <w:vAlign w:val="bottom"/>
            <w:hideMark/>
          </w:tcPr>
          <w:p w14:paraId="6B43B7EC" w14:textId="77777777" w:rsidR="00B331AE" w:rsidRPr="00AC7317" w:rsidRDefault="00B331AE" w:rsidP="00B331AE">
            <w:pPr>
              <w:spacing w:before="10" w:after="10" w:line="240" w:lineRule="auto"/>
              <w:rPr>
                <w:rFonts w:eastAsia="Times New Roman" w:cs="Calibri"/>
                <w:sz w:val="24"/>
                <w:szCs w:val="24"/>
              </w:rPr>
            </w:pPr>
          </w:p>
        </w:tc>
        <w:tc>
          <w:tcPr>
            <w:tcW w:w="1176" w:type="dxa"/>
            <w:tcBorders>
              <w:top w:val="nil"/>
              <w:left w:val="nil"/>
              <w:bottom w:val="nil"/>
              <w:right w:val="nil"/>
            </w:tcBorders>
            <w:noWrap/>
            <w:vAlign w:val="bottom"/>
            <w:hideMark/>
          </w:tcPr>
          <w:p w14:paraId="1FF3BE90"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4E26E74"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5DB457AB"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A941ACD"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4ED528F3"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290E37E"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B744438"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66A0450"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0C346787"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557BEC37" w14:textId="77777777" w:rsidTr="004A1A99">
        <w:trPr>
          <w:trHeight w:val="300"/>
        </w:trPr>
        <w:tc>
          <w:tcPr>
            <w:tcW w:w="976" w:type="dxa"/>
            <w:tcBorders>
              <w:top w:val="nil"/>
              <w:left w:val="nil"/>
              <w:bottom w:val="nil"/>
              <w:right w:val="nil"/>
            </w:tcBorders>
            <w:noWrap/>
            <w:vAlign w:val="bottom"/>
            <w:hideMark/>
          </w:tcPr>
          <w:p w14:paraId="789AE97A" w14:textId="77777777" w:rsidR="00B331AE" w:rsidRPr="00AC7317" w:rsidRDefault="00B331AE" w:rsidP="00B331AE">
            <w:pPr>
              <w:spacing w:before="10" w:after="10" w:line="240" w:lineRule="auto"/>
              <w:rPr>
                <w:rFonts w:eastAsia="Times New Roman" w:cs="Calibri"/>
                <w:sz w:val="24"/>
                <w:szCs w:val="24"/>
              </w:rPr>
            </w:pPr>
          </w:p>
        </w:tc>
        <w:tc>
          <w:tcPr>
            <w:tcW w:w="1176" w:type="dxa"/>
            <w:tcBorders>
              <w:top w:val="nil"/>
              <w:left w:val="nil"/>
              <w:bottom w:val="nil"/>
              <w:right w:val="nil"/>
            </w:tcBorders>
            <w:noWrap/>
            <w:vAlign w:val="bottom"/>
            <w:hideMark/>
          </w:tcPr>
          <w:p w14:paraId="69FBD791"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7D89C564"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296686DD"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5D5097BD"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77DA0420"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01DD30FF"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1DAD535F"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1D6427DA"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2659937D"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183C2F1D" w14:textId="77777777" w:rsidTr="004A1A99">
        <w:trPr>
          <w:trHeight w:val="300"/>
        </w:trPr>
        <w:tc>
          <w:tcPr>
            <w:tcW w:w="976" w:type="dxa"/>
            <w:tcBorders>
              <w:top w:val="nil"/>
              <w:left w:val="nil"/>
              <w:bottom w:val="nil"/>
              <w:right w:val="nil"/>
            </w:tcBorders>
            <w:noWrap/>
            <w:vAlign w:val="bottom"/>
            <w:hideMark/>
          </w:tcPr>
          <w:p w14:paraId="0E21D09A" w14:textId="77777777" w:rsidR="00B331AE" w:rsidRPr="00AC7317" w:rsidRDefault="00B331AE" w:rsidP="00B331AE">
            <w:pPr>
              <w:spacing w:before="10" w:after="10" w:line="240" w:lineRule="auto"/>
              <w:rPr>
                <w:rFonts w:eastAsia="Times New Roman" w:cs="Calibri"/>
                <w:sz w:val="24"/>
                <w:szCs w:val="24"/>
              </w:rPr>
            </w:pPr>
          </w:p>
        </w:tc>
        <w:tc>
          <w:tcPr>
            <w:tcW w:w="1176" w:type="dxa"/>
            <w:tcBorders>
              <w:top w:val="nil"/>
              <w:left w:val="nil"/>
              <w:bottom w:val="nil"/>
              <w:right w:val="nil"/>
            </w:tcBorders>
            <w:noWrap/>
            <w:vAlign w:val="bottom"/>
            <w:hideMark/>
          </w:tcPr>
          <w:p w14:paraId="424C5686"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05A01D76"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A96F5FB"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3C678E47"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BCA0970"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40D9111D"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2725016"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567751EE"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3A8EED8E"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23C8E6B3" w14:textId="77777777" w:rsidTr="004A1A99">
        <w:trPr>
          <w:trHeight w:val="300"/>
        </w:trPr>
        <w:tc>
          <w:tcPr>
            <w:tcW w:w="976" w:type="dxa"/>
            <w:tcBorders>
              <w:top w:val="nil"/>
              <w:left w:val="nil"/>
              <w:bottom w:val="nil"/>
              <w:right w:val="nil"/>
            </w:tcBorders>
            <w:noWrap/>
            <w:vAlign w:val="bottom"/>
            <w:hideMark/>
          </w:tcPr>
          <w:p w14:paraId="57E82CCC" w14:textId="77777777" w:rsidR="00B331AE" w:rsidRPr="00AC7317" w:rsidRDefault="00B331AE" w:rsidP="00B331AE">
            <w:pPr>
              <w:spacing w:before="10" w:after="10" w:line="240" w:lineRule="auto"/>
              <w:rPr>
                <w:rFonts w:eastAsia="Times New Roman" w:cs="Calibri"/>
                <w:sz w:val="24"/>
                <w:szCs w:val="24"/>
              </w:rPr>
            </w:pPr>
          </w:p>
        </w:tc>
        <w:tc>
          <w:tcPr>
            <w:tcW w:w="1176" w:type="dxa"/>
            <w:tcBorders>
              <w:top w:val="nil"/>
              <w:left w:val="nil"/>
              <w:bottom w:val="nil"/>
              <w:right w:val="nil"/>
            </w:tcBorders>
            <w:noWrap/>
            <w:vAlign w:val="bottom"/>
            <w:hideMark/>
          </w:tcPr>
          <w:p w14:paraId="010B6FF8"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2ED3391D"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7842D3F7"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36CAAC8B"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184A31D5"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716669FB"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00FCA578"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776493A1"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88079AE"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7D921ECD" w14:textId="77777777" w:rsidTr="004A1A99">
        <w:trPr>
          <w:trHeight w:val="300"/>
        </w:trPr>
        <w:tc>
          <w:tcPr>
            <w:tcW w:w="976" w:type="dxa"/>
            <w:tcBorders>
              <w:top w:val="nil"/>
              <w:left w:val="nil"/>
              <w:bottom w:val="nil"/>
              <w:right w:val="nil"/>
            </w:tcBorders>
            <w:noWrap/>
            <w:vAlign w:val="bottom"/>
            <w:hideMark/>
          </w:tcPr>
          <w:p w14:paraId="6D471660" w14:textId="77777777" w:rsidR="00B331AE" w:rsidRPr="00AC7317" w:rsidRDefault="00B331AE" w:rsidP="00B331AE">
            <w:pPr>
              <w:spacing w:before="10" w:after="10" w:line="240" w:lineRule="auto"/>
              <w:rPr>
                <w:rFonts w:eastAsia="Times New Roman" w:cs="Calibri"/>
                <w:sz w:val="24"/>
                <w:szCs w:val="24"/>
              </w:rPr>
            </w:pPr>
          </w:p>
        </w:tc>
        <w:tc>
          <w:tcPr>
            <w:tcW w:w="1176" w:type="dxa"/>
            <w:tcBorders>
              <w:top w:val="nil"/>
              <w:left w:val="nil"/>
              <w:bottom w:val="nil"/>
              <w:right w:val="nil"/>
            </w:tcBorders>
            <w:noWrap/>
            <w:vAlign w:val="bottom"/>
            <w:hideMark/>
          </w:tcPr>
          <w:p w14:paraId="5B32474D"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32E63A80"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455F1F0F"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D376521"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012F854C"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17197414"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4686D0F9"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3D0BBE28"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068AD0AA" w14:textId="77777777" w:rsidR="00B331AE" w:rsidRPr="00AC7317" w:rsidRDefault="00B331AE" w:rsidP="00B331AE">
            <w:pPr>
              <w:spacing w:before="10" w:after="10" w:line="240" w:lineRule="auto"/>
              <w:rPr>
                <w:rFonts w:eastAsia="Times New Roman" w:cs="Calibri"/>
                <w:sz w:val="24"/>
                <w:szCs w:val="24"/>
              </w:rPr>
            </w:pPr>
          </w:p>
          <w:p w14:paraId="1673ABDA" w14:textId="77777777" w:rsidR="00B331AE" w:rsidRPr="00AC7317" w:rsidRDefault="00B331AE" w:rsidP="00B331AE">
            <w:pPr>
              <w:spacing w:before="10" w:after="10" w:line="240" w:lineRule="auto"/>
              <w:rPr>
                <w:rFonts w:eastAsia="Times New Roman" w:cs="Calibri"/>
                <w:sz w:val="24"/>
                <w:szCs w:val="24"/>
              </w:rPr>
            </w:pPr>
          </w:p>
          <w:p w14:paraId="6E949678" w14:textId="77777777" w:rsidR="00B331AE" w:rsidRPr="00AC7317" w:rsidRDefault="00B331AE" w:rsidP="00B331AE">
            <w:pPr>
              <w:spacing w:before="10" w:after="10" w:line="240" w:lineRule="auto"/>
              <w:rPr>
                <w:rFonts w:eastAsia="Times New Roman" w:cs="Calibri"/>
                <w:sz w:val="24"/>
                <w:szCs w:val="24"/>
              </w:rPr>
            </w:pPr>
          </w:p>
          <w:p w14:paraId="555D7659"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4192284C" w14:textId="77777777" w:rsidTr="004A1A99">
        <w:trPr>
          <w:trHeight w:val="300"/>
        </w:trPr>
        <w:tc>
          <w:tcPr>
            <w:tcW w:w="976" w:type="dxa"/>
            <w:tcBorders>
              <w:top w:val="nil"/>
              <w:left w:val="nil"/>
              <w:bottom w:val="nil"/>
              <w:right w:val="nil"/>
            </w:tcBorders>
            <w:noWrap/>
            <w:vAlign w:val="bottom"/>
            <w:hideMark/>
          </w:tcPr>
          <w:p w14:paraId="69B4A2F2" w14:textId="77777777" w:rsidR="00B331AE" w:rsidRPr="00AC7317" w:rsidRDefault="00B331AE" w:rsidP="00B331AE">
            <w:pPr>
              <w:spacing w:before="10" w:after="10" w:line="240" w:lineRule="auto"/>
              <w:rPr>
                <w:rFonts w:eastAsia="Times New Roman" w:cs="Calibri"/>
                <w:sz w:val="24"/>
                <w:szCs w:val="24"/>
              </w:rPr>
            </w:pPr>
          </w:p>
        </w:tc>
        <w:tc>
          <w:tcPr>
            <w:tcW w:w="1176" w:type="dxa"/>
            <w:tcBorders>
              <w:top w:val="nil"/>
              <w:left w:val="nil"/>
              <w:bottom w:val="nil"/>
              <w:right w:val="nil"/>
            </w:tcBorders>
            <w:noWrap/>
            <w:vAlign w:val="bottom"/>
            <w:hideMark/>
          </w:tcPr>
          <w:p w14:paraId="51DBFD26"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7F8B6F78"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2340588A"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7691690A"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4377ACB4"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12949D5"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0802656C"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5EF98912"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260C5128"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08648433" w14:textId="77777777" w:rsidTr="004A1A99">
        <w:trPr>
          <w:trHeight w:val="300"/>
        </w:trPr>
        <w:tc>
          <w:tcPr>
            <w:tcW w:w="976" w:type="dxa"/>
            <w:tcBorders>
              <w:top w:val="nil"/>
              <w:left w:val="nil"/>
              <w:bottom w:val="nil"/>
              <w:right w:val="nil"/>
            </w:tcBorders>
            <w:noWrap/>
            <w:vAlign w:val="bottom"/>
            <w:hideMark/>
          </w:tcPr>
          <w:p w14:paraId="1F20D15D" w14:textId="77777777" w:rsidR="00B331AE" w:rsidRPr="00AC7317" w:rsidRDefault="00B331AE" w:rsidP="00B331AE">
            <w:pPr>
              <w:spacing w:before="10" w:after="10" w:line="240" w:lineRule="auto"/>
              <w:rPr>
                <w:rFonts w:eastAsia="Times New Roman" w:cs="Calibri"/>
                <w:sz w:val="24"/>
                <w:szCs w:val="24"/>
              </w:rPr>
            </w:pPr>
          </w:p>
        </w:tc>
        <w:tc>
          <w:tcPr>
            <w:tcW w:w="1176" w:type="dxa"/>
            <w:tcBorders>
              <w:top w:val="nil"/>
              <w:left w:val="nil"/>
              <w:bottom w:val="nil"/>
              <w:right w:val="nil"/>
            </w:tcBorders>
            <w:noWrap/>
            <w:vAlign w:val="bottom"/>
            <w:hideMark/>
          </w:tcPr>
          <w:p w14:paraId="490CA9E3"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05DE3FC9"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3A41BF16"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074C8A42"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1E60C299"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0116190A"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47CB439D"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5BEDB39A"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491010E2" w14:textId="77777777" w:rsidR="00B331AE" w:rsidRPr="00AC7317" w:rsidRDefault="00B331AE" w:rsidP="00B331AE">
            <w:pPr>
              <w:spacing w:before="10" w:after="10" w:line="240" w:lineRule="auto"/>
              <w:rPr>
                <w:rFonts w:eastAsia="Times New Roman" w:cs="Calibri"/>
                <w:sz w:val="24"/>
                <w:szCs w:val="24"/>
              </w:rPr>
            </w:pPr>
          </w:p>
        </w:tc>
      </w:tr>
      <w:tr w:rsidR="00B331AE" w:rsidRPr="00AC7317" w14:paraId="3A2C5436" w14:textId="77777777" w:rsidTr="004A1A99">
        <w:trPr>
          <w:trHeight w:val="300"/>
        </w:trPr>
        <w:tc>
          <w:tcPr>
            <w:tcW w:w="976" w:type="dxa"/>
            <w:tcBorders>
              <w:top w:val="nil"/>
              <w:left w:val="nil"/>
              <w:bottom w:val="nil"/>
              <w:right w:val="nil"/>
            </w:tcBorders>
            <w:noWrap/>
            <w:vAlign w:val="bottom"/>
            <w:hideMark/>
          </w:tcPr>
          <w:p w14:paraId="133040B1" w14:textId="77777777" w:rsidR="00B331AE" w:rsidRPr="00AC7317" w:rsidRDefault="00B331AE" w:rsidP="00B331AE">
            <w:pPr>
              <w:spacing w:before="10" w:after="10" w:line="240" w:lineRule="auto"/>
              <w:rPr>
                <w:rFonts w:eastAsia="Times New Roman" w:cs="Calibri"/>
                <w:sz w:val="24"/>
                <w:szCs w:val="24"/>
              </w:rPr>
            </w:pPr>
          </w:p>
        </w:tc>
        <w:tc>
          <w:tcPr>
            <w:tcW w:w="1176" w:type="dxa"/>
            <w:tcBorders>
              <w:top w:val="nil"/>
              <w:left w:val="nil"/>
              <w:bottom w:val="nil"/>
              <w:right w:val="nil"/>
            </w:tcBorders>
            <w:noWrap/>
            <w:vAlign w:val="bottom"/>
            <w:hideMark/>
          </w:tcPr>
          <w:p w14:paraId="3D2E8790"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3D13812B"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304F3101"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917B9CB"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4E3F970F"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7892ED04"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379BB91A"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6C18DDA7" w14:textId="77777777" w:rsidR="00B331AE" w:rsidRPr="00AC7317" w:rsidRDefault="00B331AE" w:rsidP="00B331AE">
            <w:pPr>
              <w:spacing w:before="10" w:after="10" w:line="240" w:lineRule="auto"/>
              <w:rPr>
                <w:rFonts w:eastAsia="Times New Roman" w:cs="Calibri"/>
                <w:sz w:val="24"/>
                <w:szCs w:val="24"/>
              </w:rPr>
            </w:pPr>
          </w:p>
        </w:tc>
        <w:tc>
          <w:tcPr>
            <w:tcW w:w="976" w:type="dxa"/>
            <w:tcBorders>
              <w:top w:val="nil"/>
              <w:left w:val="nil"/>
              <w:bottom w:val="nil"/>
              <w:right w:val="nil"/>
            </w:tcBorders>
            <w:noWrap/>
            <w:vAlign w:val="bottom"/>
            <w:hideMark/>
          </w:tcPr>
          <w:p w14:paraId="10FC4D40" w14:textId="77777777" w:rsidR="00B331AE" w:rsidRPr="00AC7317" w:rsidRDefault="00B331AE" w:rsidP="00B331AE">
            <w:pPr>
              <w:spacing w:before="10" w:after="10" w:line="240" w:lineRule="auto"/>
              <w:rPr>
                <w:rFonts w:eastAsia="Times New Roman" w:cs="Calibri"/>
                <w:sz w:val="24"/>
                <w:szCs w:val="24"/>
              </w:rPr>
            </w:pPr>
          </w:p>
        </w:tc>
      </w:tr>
    </w:tbl>
    <w:p w14:paraId="1EDF0BDC" w14:textId="78EF463A" w:rsidR="00B331AE" w:rsidRPr="00AC7317" w:rsidRDefault="00B331AE" w:rsidP="006666D9">
      <w:pPr>
        <w:spacing w:before="10" w:after="10" w:line="240" w:lineRule="auto"/>
        <w:rPr>
          <w:rFonts w:eastAsia="Times New Roman" w:cs="Calibri"/>
          <w:b/>
          <w:sz w:val="24"/>
          <w:szCs w:val="24"/>
        </w:rPr>
      </w:pPr>
      <w:r w:rsidRPr="00AC7317">
        <w:rPr>
          <w:rFonts w:eastAsia="Times New Roman" w:cs="Calibri"/>
          <w:b/>
          <w:sz w:val="24"/>
          <w:szCs w:val="24"/>
        </w:rPr>
        <w:lastRenderedPageBreak/>
        <w:t xml:space="preserve">KRAHASIMI I SUKSESEVE TË GJYSËMVJETORIT TË PARË PËR VITIT </w:t>
      </w:r>
      <w:r w:rsidRPr="00AC7317">
        <w:rPr>
          <w:rFonts w:eastAsia="Times New Roman" w:cs="Calibri"/>
          <w:b/>
          <w:sz w:val="24"/>
          <w:szCs w:val="24"/>
        </w:rPr>
        <w:br/>
        <w:t>2022-2023 DHE 2023-2024</w:t>
      </w:r>
    </w:p>
    <w:p w14:paraId="6DD6CAD7" w14:textId="77777777" w:rsidR="00B331AE" w:rsidRPr="00AC7317" w:rsidRDefault="00B331AE" w:rsidP="00B331AE">
      <w:pPr>
        <w:spacing w:before="10" w:after="10" w:line="240" w:lineRule="auto"/>
        <w:jc w:val="center"/>
        <w:rPr>
          <w:rFonts w:eastAsia="Times New Roman" w:cs="Calibri"/>
          <w:b/>
          <w:sz w:val="24"/>
          <w:szCs w:val="24"/>
        </w:rPr>
      </w:pPr>
    </w:p>
    <w:p w14:paraId="643084BA" w14:textId="77777777" w:rsidR="00B331AE" w:rsidRPr="00AC7317" w:rsidRDefault="00B331AE" w:rsidP="006666D9">
      <w:pPr>
        <w:spacing w:before="10" w:after="10" w:line="240" w:lineRule="auto"/>
        <w:rPr>
          <w:rFonts w:eastAsia="Times New Roman" w:cs="Calibri"/>
          <w:b/>
          <w:sz w:val="24"/>
          <w:szCs w:val="24"/>
          <w:u w:val="single"/>
        </w:rPr>
      </w:pPr>
      <w:r w:rsidRPr="00AC7317">
        <w:rPr>
          <w:rFonts w:eastAsia="Times New Roman" w:cs="Calibri"/>
          <w:b/>
          <w:sz w:val="24"/>
          <w:szCs w:val="24"/>
        </w:rPr>
        <w:t xml:space="preserve">( </w:t>
      </w:r>
      <w:r w:rsidRPr="00AC7317">
        <w:rPr>
          <w:rFonts w:eastAsia="Times New Roman" w:cs="Calibri"/>
          <w:b/>
          <w:i/>
          <w:sz w:val="24"/>
          <w:szCs w:val="24"/>
        </w:rPr>
        <w:t>Nota mesatare dhe mungesat e nxënësve për nivelin fillor )</w:t>
      </w:r>
    </w:p>
    <w:p w14:paraId="3460BFB1" w14:textId="072D98BB" w:rsidR="00B331AE" w:rsidRDefault="00B331AE" w:rsidP="006666D9">
      <w:pPr>
        <w:spacing w:before="10" w:after="10" w:line="240" w:lineRule="auto"/>
        <w:rPr>
          <w:rFonts w:eastAsia="Times New Roman" w:cs="Calibri"/>
          <w:b/>
          <w:sz w:val="24"/>
          <w:szCs w:val="24"/>
          <w:u w:val="single"/>
        </w:rPr>
      </w:pPr>
      <w:r w:rsidRPr="00AC7317">
        <w:rPr>
          <w:rFonts w:eastAsia="Times New Roman" w:cs="Calibri"/>
          <w:b/>
          <w:sz w:val="24"/>
          <w:szCs w:val="24"/>
          <w:u w:val="single"/>
        </w:rPr>
        <w:t>Suksesi i nxënësve</w:t>
      </w:r>
    </w:p>
    <w:p w14:paraId="7B48F274" w14:textId="0C573BAF" w:rsidR="00DA0D69" w:rsidRDefault="00DA0D69" w:rsidP="006666D9">
      <w:pPr>
        <w:spacing w:before="10" w:after="10" w:line="240" w:lineRule="auto"/>
        <w:rPr>
          <w:rFonts w:eastAsia="Times New Roman" w:cs="Calibri"/>
          <w:b/>
          <w:sz w:val="24"/>
          <w:szCs w:val="24"/>
          <w:u w:val="single"/>
        </w:rPr>
      </w:pPr>
    </w:p>
    <w:p w14:paraId="7EA6C742" w14:textId="5CF520E5" w:rsidR="00B331AE" w:rsidRDefault="00B331AE" w:rsidP="00B331AE">
      <w:pPr>
        <w:spacing w:before="10" w:after="10" w:line="240" w:lineRule="auto"/>
        <w:rPr>
          <w:rFonts w:eastAsia="Times New Roman" w:cs="Calibri"/>
          <w:sz w:val="24"/>
          <w:szCs w:val="24"/>
        </w:rPr>
      </w:pPr>
      <w:r w:rsidRPr="00AC7317">
        <w:rPr>
          <w:rFonts w:eastAsia="Times New Roman" w:cs="Calibri"/>
          <w:sz w:val="24"/>
          <w:szCs w:val="24"/>
        </w:rPr>
        <w:t>Në tabelarin e ilustruar, paraqitet krahasimi i  suksesi pozitiv dhe negativ  të nxënësve për gjysmë</w:t>
      </w:r>
      <w:r w:rsidR="00990265" w:rsidRPr="00AC7317">
        <w:rPr>
          <w:rFonts w:eastAsia="Times New Roman" w:cs="Calibri"/>
          <w:sz w:val="24"/>
          <w:szCs w:val="24"/>
        </w:rPr>
        <w:t xml:space="preserve"> </w:t>
      </w:r>
      <w:r w:rsidRPr="00AC7317">
        <w:rPr>
          <w:rFonts w:eastAsia="Times New Roman" w:cs="Calibri"/>
          <w:sz w:val="24"/>
          <w:szCs w:val="24"/>
        </w:rPr>
        <w:t xml:space="preserve">vjetorin e parë të vitit 2022/2023 me </w:t>
      </w:r>
      <w:r w:rsidR="00990265" w:rsidRPr="00AC7317">
        <w:rPr>
          <w:rFonts w:eastAsia="Times New Roman" w:cs="Calibri"/>
          <w:sz w:val="24"/>
          <w:szCs w:val="24"/>
        </w:rPr>
        <w:t>gjysmë vjetorin</w:t>
      </w:r>
      <w:r w:rsidRPr="00AC7317">
        <w:rPr>
          <w:rFonts w:eastAsia="Times New Roman" w:cs="Calibri"/>
          <w:sz w:val="24"/>
          <w:szCs w:val="24"/>
        </w:rPr>
        <w:t xml:space="preserve"> e parë të vitit 2023/2024.</w:t>
      </w:r>
    </w:p>
    <w:p w14:paraId="205DA21E" w14:textId="7BBC1C99" w:rsidR="00DA0D69" w:rsidRDefault="00DA0D69" w:rsidP="00B331AE">
      <w:pPr>
        <w:spacing w:before="10" w:after="10" w:line="240" w:lineRule="auto"/>
        <w:rPr>
          <w:rFonts w:eastAsia="Times New Roman" w:cs="Calibri"/>
          <w:sz w:val="24"/>
          <w:szCs w:val="24"/>
        </w:rPr>
      </w:pPr>
    </w:p>
    <w:p w14:paraId="5F3726A3" w14:textId="20409DF5" w:rsidR="00B331AE" w:rsidRPr="00AC7317" w:rsidRDefault="00B331AE" w:rsidP="00B331AE">
      <w:pPr>
        <w:spacing w:before="10" w:after="10" w:line="240" w:lineRule="auto"/>
        <w:rPr>
          <w:rFonts w:eastAsia="Times New Roman"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3"/>
        <w:gridCol w:w="4428"/>
      </w:tblGrid>
      <w:tr w:rsidR="00B331AE" w:rsidRPr="00AC7317" w14:paraId="5051CA46" w14:textId="77777777" w:rsidTr="006666D9">
        <w:trPr>
          <w:jc w:val="center"/>
        </w:trPr>
        <w:tc>
          <w:tcPr>
            <w:tcW w:w="6233" w:type="dxa"/>
            <w:shd w:val="clear" w:color="auto" w:fill="E6E6E6"/>
          </w:tcPr>
          <w:p w14:paraId="61D21833"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b/>
                <w:sz w:val="24"/>
                <w:szCs w:val="24"/>
              </w:rPr>
              <w:t>Suksesi i nxënësve 2022-23</w:t>
            </w:r>
          </w:p>
        </w:tc>
        <w:tc>
          <w:tcPr>
            <w:tcW w:w="4428" w:type="dxa"/>
            <w:shd w:val="clear" w:color="auto" w:fill="E6E6E6"/>
          </w:tcPr>
          <w:p w14:paraId="53F74653"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b/>
                <w:sz w:val="24"/>
                <w:szCs w:val="24"/>
              </w:rPr>
              <w:t>Suksesi i nxënësve 2023-24</w:t>
            </w:r>
          </w:p>
        </w:tc>
      </w:tr>
      <w:tr w:rsidR="00B331AE" w:rsidRPr="00AC7317" w14:paraId="729AB51C" w14:textId="77777777" w:rsidTr="006666D9">
        <w:trPr>
          <w:jc w:val="center"/>
        </w:trPr>
        <w:tc>
          <w:tcPr>
            <w:tcW w:w="6233" w:type="dxa"/>
            <w:shd w:val="clear" w:color="auto" w:fill="E0E0E0"/>
          </w:tcPr>
          <w:p w14:paraId="6CC9BD63"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Suksesi pozitiv                               99.22%</w:t>
            </w:r>
          </w:p>
        </w:tc>
        <w:tc>
          <w:tcPr>
            <w:tcW w:w="4428" w:type="dxa"/>
            <w:shd w:val="clear" w:color="auto" w:fill="E0E0E0"/>
          </w:tcPr>
          <w:p w14:paraId="127376A1"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Suksesi pozitiv                               99.54%</w:t>
            </w:r>
          </w:p>
        </w:tc>
      </w:tr>
      <w:tr w:rsidR="00B331AE" w:rsidRPr="00AC7317" w14:paraId="3B55D5F1" w14:textId="77777777" w:rsidTr="006666D9">
        <w:trPr>
          <w:jc w:val="center"/>
        </w:trPr>
        <w:tc>
          <w:tcPr>
            <w:tcW w:w="6233" w:type="dxa"/>
            <w:shd w:val="clear" w:color="auto" w:fill="E0E0E0"/>
          </w:tcPr>
          <w:p w14:paraId="3422DCF9"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Suksesi negativ                             0.10%</w:t>
            </w:r>
          </w:p>
        </w:tc>
        <w:tc>
          <w:tcPr>
            <w:tcW w:w="4428" w:type="dxa"/>
            <w:shd w:val="clear" w:color="auto" w:fill="E0E0E0"/>
          </w:tcPr>
          <w:p w14:paraId="38840237"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Suksesi negativ                             0.2%</w:t>
            </w:r>
          </w:p>
        </w:tc>
      </w:tr>
      <w:tr w:rsidR="00B331AE" w:rsidRPr="00AC7317" w14:paraId="08419FDC" w14:textId="77777777" w:rsidTr="006666D9">
        <w:trPr>
          <w:jc w:val="center"/>
        </w:trPr>
        <w:tc>
          <w:tcPr>
            <w:tcW w:w="6233" w:type="dxa"/>
            <w:shd w:val="clear" w:color="auto" w:fill="E0E0E0"/>
          </w:tcPr>
          <w:p w14:paraId="66FD4FD9"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Të pa notuar                                    0.68%</w:t>
            </w:r>
          </w:p>
        </w:tc>
        <w:tc>
          <w:tcPr>
            <w:tcW w:w="4428" w:type="dxa"/>
            <w:shd w:val="clear" w:color="auto" w:fill="E0E0E0"/>
          </w:tcPr>
          <w:p w14:paraId="1EED14BF"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Të pa notuar                                    0.45%</w:t>
            </w:r>
          </w:p>
        </w:tc>
      </w:tr>
    </w:tbl>
    <w:p w14:paraId="63569B54" w14:textId="77777777" w:rsidR="00985AF0" w:rsidRDefault="00985AF0" w:rsidP="006666D9">
      <w:pPr>
        <w:spacing w:before="10" w:after="10" w:line="240" w:lineRule="auto"/>
        <w:jc w:val="both"/>
        <w:rPr>
          <w:rFonts w:eastAsia="Times New Roman" w:cs="Calibri"/>
          <w:sz w:val="24"/>
          <w:szCs w:val="24"/>
        </w:rPr>
      </w:pPr>
    </w:p>
    <w:p w14:paraId="7D3E6E3F" w14:textId="5F3730C3" w:rsidR="00B331AE" w:rsidRPr="00AC7317" w:rsidRDefault="00B331AE" w:rsidP="006666D9">
      <w:pPr>
        <w:spacing w:before="10" w:after="10" w:line="240" w:lineRule="auto"/>
        <w:jc w:val="both"/>
        <w:rPr>
          <w:rFonts w:eastAsia="Times New Roman" w:cs="Calibri"/>
          <w:sz w:val="24"/>
          <w:szCs w:val="24"/>
        </w:rPr>
      </w:pPr>
      <w:r w:rsidRPr="00AC7317">
        <w:rPr>
          <w:rFonts w:eastAsia="Times New Roman" w:cs="Calibri"/>
          <w:sz w:val="24"/>
          <w:szCs w:val="24"/>
        </w:rPr>
        <w:t>Suksesi pozitiv i nxënësve në gjysmë</w:t>
      </w:r>
      <w:r w:rsidR="00990265" w:rsidRPr="00AC7317">
        <w:rPr>
          <w:rFonts w:eastAsia="Times New Roman" w:cs="Calibri"/>
          <w:sz w:val="24"/>
          <w:szCs w:val="24"/>
        </w:rPr>
        <w:t xml:space="preserve"> </w:t>
      </w:r>
      <w:r w:rsidRPr="00AC7317">
        <w:rPr>
          <w:rFonts w:eastAsia="Times New Roman" w:cs="Calibri"/>
          <w:sz w:val="24"/>
          <w:szCs w:val="24"/>
        </w:rPr>
        <w:t>vjetorin e parë të vitit shkollor 2022-23, krahasuar  me vitin shkollor 2023-24, shihet se në këtë vit suksesi pozitiv i nxënësve është për 0. 32% më i lartë  se i vitit të kaluar</w:t>
      </w:r>
    </w:p>
    <w:p w14:paraId="5F185867" w14:textId="77777777" w:rsidR="00B331AE" w:rsidRPr="00AC7317" w:rsidRDefault="00B331AE" w:rsidP="006666D9">
      <w:pPr>
        <w:spacing w:before="10" w:after="10" w:line="240" w:lineRule="auto"/>
        <w:jc w:val="both"/>
        <w:rPr>
          <w:rFonts w:eastAsia="Times New Roman" w:cs="Calibri"/>
          <w:i/>
          <w:sz w:val="24"/>
          <w:szCs w:val="24"/>
        </w:rPr>
      </w:pPr>
      <w:r w:rsidRPr="00AC7317">
        <w:rPr>
          <w:rFonts w:eastAsia="Times New Roman" w:cs="Calibri"/>
          <w:i/>
          <w:sz w:val="24"/>
          <w:szCs w:val="24"/>
        </w:rPr>
        <w:t>Paraqitja grafike e krahasimit  të rezultateve të suksesit pozitiv dhe negativ i gjysmë</w:t>
      </w:r>
      <w:r w:rsidR="00160F52" w:rsidRPr="00AC7317">
        <w:rPr>
          <w:rFonts w:eastAsia="Times New Roman" w:cs="Calibri"/>
          <w:i/>
          <w:sz w:val="24"/>
          <w:szCs w:val="24"/>
        </w:rPr>
        <w:t xml:space="preserve"> </w:t>
      </w:r>
      <w:r w:rsidRPr="00AC7317">
        <w:rPr>
          <w:rFonts w:eastAsia="Times New Roman" w:cs="Calibri"/>
          <w:i/>
          <w:sz w:val="24"/>
          <w:szCs w:val="24"/>
        </w:rPr>
        <w:t xml:space="preserve">vjetorit të parë, </w:t>
      </w:r>
    </w:p>
    <w:p w14:paraId="44044873" w14:textId="77777777" w:rsidR="00B331AE" w:rsidRPr="00AC7317" w:rsidRDefault="00B331AE" w:rsidP="006666D9">
      <w:pPr>
        <w:spacing w:before="10" w:after="10" w:line="240" w:lineRule="auto"/>
        <w:jc w:val="both"/>
        <w:rPr>
          <w:rFonts w:eastAsia="Times New Roman" w:cs="Calibri"/>
          <w:i/>
          <w:sz w:val="24"/>
          <w:szCs w:val="24"/>
        </w:rPr>
      </w:pPr>
      <w:r w:rsidRPr="00AC7317">
        <w:rPr>
          <w:rFonts w:eastAsia="Times New Roman" w:cs="Calibri"/>
          <w:i/>
          <w:sz w:val="24"/>
          <w:szCs w:val="24"/>
        </w:rPr>
        <w:t>vitit 2022/23 me gjysmë</w:t>
      </w:r>
      <w:r w:rsidR="00160F52" w:rsidRPr="00AC7317">
        <w:rPr>
          <w:rFonts w:eastAsia="Times New Roman" w:cs="Calibri"/>
          <w:i/>
          <w:sz w:val="24"/>
          <w:szCs w:val="24"/>
        </w:rPr>
        <w:t xml:space="preserve"> </w:t>
      </w:r>
      <w:r w:rsidRPr="00AC7317">
        <w:rPr>
          <w:rFonts w:eastAsia="Times New Roman" w:cs="Calibri"/>
          <w:i/>
          <w:sz w:val="24"/>
          <w:szCs w:val="24"/>
        </w:rPr>
        <w:t>vjetorin e parë të vitit 2023/24</w:t>
      </w:r>
    </w:p>
    <w:p w14:paraId="735C463B" w14:textId="77777777" w:rsidR="006666D9" w:rsidRPr="00AC7317" w:rsidRDefault="006666D9" w:rsidP="00B331AE">
      <w:pPr>
        <w:spacing w:before="10" w:after="10" w:line="240" w:lineRule="auto"/>
        <w:rPr>
          <w:rFonts w:eastAsia="Times New Roman" w:cs="Calibri"/>
          <w:i/>
          <w:sz w:val="24"/>
          <w:szCs w:val="24"/>
        </w:rPr>
      </w:pPr>
    </w:p>
    <w:p w14:paraId="35FF3933" w14:textId="77777777" w:rsidR="00B331AE" w:rsidRPr="00AC7317" w:rsidRDefault="00B331AE" w:rsidP="00B331AE">
      <w:pPr>
        <w:spacing w:before="10" w:after="10" w:line="240" w:lineRule="auto"/>
        <w:rPr>
          <w:rFonts w:eastAsia="Times New Roman" w:cs="Calibri"/>
          <w:i/>
          <w:sz w:val="24"/>
          <w:szCs w:val="24"/>
        </w:rPr>
      </w:pPr>
      <w:r w:rsidRPr="00AC7317">
        <w:rPr>
          <w:rFonts w:eastAsia="Times New Roman" w:cs="Times New Roman"/>
          <w:noProof/>
          <w:lang w:val="en-US"/>
        </w:rPr>
        <w:drawing>
          <wp:anchor distT="0" distB="254" distL="114300" distR="114427" simplePos="0" relativeHeight="251664384" behindDoc="0" locked="0" layoutInCell="1" allowOverlap="1" wp14:anchorId="22CB0CF6" wp14:editId="62BCEBF1">
            <wp:simplePos x="0" y="0"/>
            <wp:positionH relativeFrom="column">
              <wp:posOffset>756920</wp:posOffset>
            </wp:positionH>
            <wp:positionV relativeFrom="paragraph">
              <wp:posOffset>162560</wp:posOffset>
            </wp:positionV>
            <wp:extent cx="5314950" cy="2370455"/>
            <wp:effectExtent l="0" t="0" r="0" b="10795"/>
            <wp:wrapNone/>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1B42256F" w14:textId="77777777" w:rsidR="00B331AE" w:rsidRPr="00AC7317" w:rsidRDefault="00B331AE" w:rsidP="00B331AE">
      <w:pPr>
        <w:spacing w:before="10" w:after="10" w:line="240" w:lineRule="auto"/>
        <w:rPr>
          <w:rFonts w:eastAsia="Times New Roman" w:cs="Calibri"/>
          <w:i/>
          <w:sz w:val="24"/>
          <w:szCs w:val="24"/>
        </w:rPr>
      </w:pPr>
    </w:p>
    <w:p w14:paraId="53A2C6E0" w14:textId="77777777" w:rsidR="00B331AE" w:rsidRPr="00AC7317" w:rsidRDefault="00B331AE" w:rsidP="00B331AE">
      <w:pPr>
        <w:spacing w:before="10" w:after="10" w:line="240" w:lineRule="auto"/>
        <w:rPr>
          <w:rFonts w:eastAsia="Times New Roman" w:cs="Calibri"/>
          <w:sz w:val="24"/>
          <w:szCs w:val="24"/>
        </w:rPr>
      </w:pPr>
    </w:p>
    <w:p w14:paraId="26B45804" w14:textId="77777777" w:rsidR="00B331AE" w:rsidRPr="00AC7317" w:rsidRDefault="00B331AE" w:rsidP="00B331AE">
      <w:pPr>
        <w:spacing w:before="10" w:after="10" w:line="240" w:lineRule="auto"/>
        <w:rPr>
          <w:rFonts w:eastAsia="Times New Roman" w:cs="Calibri"/>
          <w:b/>
          <w:sz w:val="24"/>
          <w:szCs w:val="24"/>
          <w:u w:val="single"/>
        </w:rPr>
      </w:pPr>
    </w:p>
    <w:p w14:paraId="6FA166B8" w14:textId="77777777" w:rsidR="00B331AE" w:rsidRPr="00AC7317" w:rsidRDefault="00B331AE" w:rsidP="00B331AE">
      <w:pPr>
        <w:rPr>
          <w:rFonts w:eastAsia="Times New Roman" w:cs="Calibri"/>
          <w:b/>
          <w:sz w:val="24"/>
          <w:szCs w:val="24"/>
          <w:u w:val="single"/>
        </w:rPr>
      </w:pPr>
      <w:r w:rsidRPr="00AC7317">
        <w:rPr>
          <w:rFonts w:eastAsia="Times New Roman" w:cs="Calibri"/>
          <w:b/>
          <w:sz w:val="24"/>
          <w:szCs w:val="24"/>
          <w:u w:val="single"/>
        </w:rPr>
        <w:br w:type="page"/>
      </w:r>
    </w:p>
    <w:p w14:paraId="1DEE95CF" w14:textId="77777777" w:rsidR="00B331AE" w:rsidRPr="00AC7317" w:rsidRDefault="00B331AE" w:rsidP="00B331AE">
      <w:pPr>
        <w:spacing w:before="10" w:after="10" w:line="240" w:lineRule="auto"/>
        <w:rPr>
          <w:rFonts w:eastAsia="Times New Roman" w:cs="Calibri"/>
          <w:b/>
          <w:sz w:val="24"/>
          <w:szCs w:val="24"/>
          <w:u w:val="single"/>
        </w:rPr>
      </w:pPr>
    </w:p>
    <w:p w14:paraId="64F5EE81" w14:textId="77777777" w:rsidR="00B331AE" w:rsidRPr="00AC7317" w:rsidRDefault="00B331AE" w:rsidP="00B331AE">
      <w:pPr>
        <w:spacing w:before="10" w:after="10" w:line="240" w:lineRule="auto"/>
        <w:rPr>
          <w:rFonts w:eastAsia="Times New Roman" w:cs="Calibri"/>
          <w:b/>
          <w:sz w:val="24"/>
          <w:szCs w:val="24"/>
          <w:u w:val="single"/>
        </w:rPr>
      </w:pPr>
      <w:r w:rsidRPr="00AC7317">
        <w:rPr>
          <w:rFonts w:eastAsia="Times New Roman" w:cs="Calibri"/>
          <w:b/>
          <w:sz w:val="24"/>
          <w:szCs w:val="24"/>
          <w:u w:val="single"/>
        </w:rPr>
        <w:t>Nota mesatare</w:t>
      </w:r>
    </w:p>
    <w:p w14:paraId="49CBAF91" w14:textId="77777777" w:rsidR="00B331AE" w:rsidRPr="00AC7317" w:rsidRDefault="00B331AE" w:rsidP="00B331AE">
      <w:pPr>
        <w:spacing w:before="10" w:after="10" w:line="240" w:lineRule="auto"/>
        <w:rPr>
          <w:rFonts w:eastAsia="Times New Roman" w:cs="Calibri"/>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520"/>
        <w:gridCol w:w="2448"/>
      </w:tblGrid>
      <w:tr w:rsidR="00B331AE" w:rsidRPr="00AC7317" w14:paraId="6E698084" w14:textId="77777777" w:rsidTr="004A1A99">
        <w:tc>
          <w:tcPr>
            <w:tcW w:w="3888" w:type="dxa"/>
            <w:shd w:val="clear" w:color="auto" w:fill="BFBFBF"/>
            <w:hideMark/>
          </w:tcPr>
          <w:p w14:paraId="261B2C50" w14:textId="77777777" w:rsidR="00B331AE" w:rsidRPr="00AC7317" w:rsidRDefault="00B331AE" w:rsidP="00B331AE">
            <w:pPr>
              <w:spacing w:before="10" w:after="10" w:line="240" w:lineRule="auto"/>
              <w:rPr>
                <w:rFonts w:eastAsia="Times New Roman" w:cs="Calibri"/>
                <w:b/>
                <w:bCs/>
                <w:sz w:val="24"/>
                <w:szCs w:val="24"/>
              </w:rPr>
            </w:pPr>
            <w:r w:rsidRPr="00AC7317">
              <w:rPr>
                <w:rFonts w:eastAsia="Times New Roman" w:cs="Calibri"/>
                <w:b/>
                <w:bCs/>
                <w:sz w:val="24"/>
                <w:szCs w:val="24"/>
              </w:rPr>
              <w:t>Klasa</w:t>
            </w:r>
          </w:p>
        </w:tc>
        <w:tc>
          <w:tcPr>
            <w:tcW w:w="4968" w:type="dxa"/>
            <w:gridSpan w:val="2"/>
            <w:shd w:val="clear" w:color="auto" w:fill="BFBFBF"/>
            <w:hideMark/>
          </w:tcPr>
          <w:p w14:paraId="7B7FBC58" w14:textId="77777777" w:rsidR="00B331AE" w:rsidRPr="00AC7317" w:rsidRDefault="00B331AE" w:rsidP="00B331AE">
            <w:pPr>
              <w:spacing w:before="10" w:after="10" w:line="240" w:lineRule="auto"/>
              <w:jc w:val="center"/>
              <w:rPr>
                <w:rFonts w:eastAsia="Times New Roman" w:cs="Calibri"/>
                <w:b/>
                <w:bCs/>
                <w:sz w:val="24"/>
                <w:szCs w:val="24"/>
              </w:rPr>
            </w:pPr>
            <w:r w:rsidRPr="00AC7317">
              <w:rPr>
                <w:rFonts w:eastAsia="Times New Roman" w:cs="Calibri"/>
                <w:b/>
                <w:bCs/>
                <w:sz w:val="24"/>
                <w:szCs w:val="24"/>
              </w:rPr>
              <w:t>Nota mesatare</w:t>
            </w:r>
          </w:p>
        </w:tc>
      </w:tr>
      <w:tr w:rsidR="00B331AE" w:rsidRPr="00AC7317" w14:paraId="62EBE81D" w14:textId="77777777" w:rsidTr="004A1A99">
        <w:trPr>
          <w:trHeight w:val="377"/>
        </w:trPr>
        <w:tc>
          <w:tcPr>
            <w:tcW w:w="3888" w:type="dxa"/>
            <w:shd w:val="clear" w:color="auto" w:fill="D9D9D9"/>
          </w:tcPr>
          <w:p w14:paraId="60742E3B" w14:textId="77777777" w:rsidR="00B331AE" w:rsidRPr="00AC7317" w:rsidRDefault="00123F99" w:rsidP="00B331AE">
            <w:pPr>
              <w:spacing w:before="10" w:after="10" w:line="240" w:lineRule="auto"/>
              <w:rPr>
                <w:rFonts w:eastAsia="Times New Roman" w:cs="Calibri"/>
                <w:b/>
                <w:sz w:val="24"/>
                <w:szCs w:val="24"/>
              </w:rPr>
            </w:pPr>
            <w:r w:rsidRPr="00AC7317">
              <w:rPr>
                <w:rFonts w:eastAsia="Times New Roman" w:cs="Calibri"/>
                <w:b/>
                <w:sz w:val="24"/>
                <w:szCs w:val="24"/>
              </w:rPr>
              <w:t>Gjysmë vjetori</w:t>
            </w:r>
            <w:r w:rsidR="00B331AE" w:rsidRPr="00AC7317">
              <w:rPr>
                <w:rFonts w:eastAsia="Times New Roman" w:cs="Calibri"/>
                <w:b/>
                <w:sz w:val="24"/>
                <w:szCs w:val="24"/>
              </w:rPr>
              <w:t xml:space="preserve"> i I-rë</w:t>
            </w:r>
          </w:p>
        </w:tc>
        <w:tc>
          <w:tcPr>
            <w:tcW w:w="2520" w:type="dxa"/>
            <w:shd w:val="clear" w:color="auto" w:fill="D9D9D9"/>
          </w:tcPr>
          <w:p w14:paraId="641E6506"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2022/2023</w:t>
            </w:r>
          </w:p>
        </w:tc>
        <w:tc>
          <w:tcPr>
            <w:tcW w:w="2448" w:type="dxa"/>
            <w:shd w:val="clear" w:color="auto" w:fill="D9D9D9"/>
          </w:tcPr>
          <w:p w14:paraId="7D167DFA"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2023/2024</w:t>
            </w:r>
          </w:p>
        </w:tc>
      </w:tr>
      <w:tr w:rsidR="00B331AE" w:rsidRPr="00AC7317" w14:paraId="2CEFC9BA" w14:textId="77777777" w:rsidTr="004A1A99">
        <w:tc>
          <w:tcPr>
            <w:tcW w:w="3888" w:type="dxa"/>
            <w:shd w:val="clear" w:color="auto" w:fill="D9D9D9"/>
          </w:tcPr>
          <w:p w14:paraId="0F3489F6"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I</w:t>
            </w:r>
          </w:p>
        </w:tc>
        <w:tc>
          <w:tcPr>
            <w:tcW w:w="2520" w:type="dxa"/>
          </w:tcPr>
          <w:p w14:paraId="6D9D6BA5"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4.84</w:t>
            </w:r>
          </w:p>
        </w:tc>
        <w:tc>
          <w:tcPr>
            <w:tcW w:w="2448" w:type="dxa"/>
          </w:tcPr>
          <w:p w14:paraId="4B378B82"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4.82</w:t>
            </w:r>
          </w:p>
        </w:tc>
      </w:tr>
      <w:tr w:rsidR="00B331AE" w:rsidRPr="00AC7317" w14:paraId="5E5F2EA7" w14:textId="77777777" w:rsidTr="004A1A99">
        <w:tc>
          <w:tcPr>
            <w:tcW w:w="3888" w:type="dxa"/>
            <w:shd w:val="clear" w:color="auto" w:fill="D9D9D9"/>
          </w:tcPr>
          <w:p w14:paraId="061AB3B3"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II</w:t>
            </w:r>
          </w:p>
        </w:tc>
        <w:tc>
          <w:tcPr>
            <w:tcW w:w="2520" w:type="dxa"/>
          </w:tcPr>
          <w:p w14:paraId="496C864F"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4.73</w:t>
            </w:r>
          </w:p>
        </w:tc>
        <w:tc>
          <w:tcPr>
            <w:tcW w:w="2448" w:type="dxa"/>
          </w:tcPr>
          <w:p w14:paraId="63696BF3"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4.72</w:t>
            </w:r>
          </w:p>
        </w:tc>
      </w:tr>
      <w:tr w:rsidR="00B331AE" w:rsidRPr="00AC7317" w14:paraId="32A29B04" w14:textId="77777777" w:rsidTr="004A1A99">
        <w:tc>
          <w:tcPr>
            <w:tcW w:w="3888" w:type="dxa"/>
            <w:shd w:val="clear" w:color="auto" w:fill="D9D9D9"/>
          </w:tcPr>
          <w:p w14:paraId="048DB3A8"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III</w:t>
            </w:r>
          </w:p>
        </w:tc>
        <w:tc>
          <w:tcPr>
            <w:tcW w:w="2520" w:type="dxa"/>
          </w:tcPr>
          <w:p w14:paraId="4B31F897"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4.65</w:t>
            </w:r>
          </w:p>
        </w:tc>
        <w:tc>
          <w:tcPr>
            <w:tcW w:w="2448" w:type="dxa"/>
          </w:tcPr>
          <w:p w14:paraId="571A9A69"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4.65</w:t>
            </w:r>
          </w:p>
        </w:tc>
      </w:tr>
      <w:tr w:rsidR="00B331AE" w:rsidRPr="00AC7317" w14:paraId="0CD16729" w14:textId="77777777" w:rsidTr="004A1A99">
        <w:tc>
          <w:tcPr>
            <w:tcW w:w="3888" w:type="dxa"/>
            <w:shd w:val="clear" w:color="auto" w:fill="D9D9D9"/>
            <w:hideMark/>
          </w:tcPr>
          <w:p w14:paraId="2321BF5F"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IV</w:t>
            </w:r>
          </w:p>
        </w:tc>
        <w:tc>
          <w:tcPr>
            <w:tcW w:w="2520" w:type="dxa"/>
          </w:tcPr>
          <w:p w14:paraId="60B76DF6"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4.55</w:t>
            </w:r>
          </w:p>
        </w:tc>
        <w:tc>
          <w:tcPr>
            <w:tcW w:w="2448" w:type="dxa"/>
          </w:tcPr>
          <w:p w14:paraId="78025706"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4.61</w:t>
            </w:r>
          </w:p>
        </w:tc>
      </w:tr>
      <w:tr w:rsidR="00B331AE" w:rsidRPr="00AC7317" w14:paraId="63133AC2" w14:textId="77777777" w:rsidTr="004A1A99">
        <w:tc>
          <w:tcPr>
            <w:tcW w:w="3888" w:type="dxa"/>
            <w:shd w:val="clear" w:color="auto" w:fill="D9D9D9"/>
            <w:hideMark/>
          </w:tcPr>
          <w:p w14:paraId="586F4B9C"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V</w:t>
            </w:r>
          </w:p>
        </w:tc>
        <w:tc>
          <w:tcPr>
            <w:tcW w:w="2520" w:type="dxa"/>
          </w:tcPr>
          <w:p w14:paraId="40B496F5"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4.57</w:t>
            </w:r>
          </w:p>
        </w:tc>
        <w:tc>
          <w:tcPr>
            <w:tcW w:w="2448" w:type="dxa"/>
          </w:tcPr>
          <w:p w14:paraId="6B10156F"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4.51</w:t>
            </w:r>
          </w:p>
        </w:tc>
      </w:tr>
      <w:tr w:rsidR="00B331AE" w:rsidRPr="00AC7317" w14:paraId="1EB5B2F7" w14:textId="77777777" w:rsidTr="004A1A99">
        <w:tc>
          <w:tcPr>
            <w:tcW w:w="3888" w:type="dxa"/>
            <w:shd w:val="clear" w:color="auto" w:fill="D9D9D9"/>
            <w:hideMark/>
          </w:tcPr>
          <w:p w14:paraId="73C212FE"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Nota mesatare e nivelit (I-V)</w:t>
            </w:r>
          </w:p>
        </w:tc>
        <w:tc>
          <w:tcPr>
            <w:tcW w:w="2520" w:type="dxa"/>
            <w:shd w:val="clear" w:color="auto" w:fill="D9D9D9"/>
          </w:tcPr>
          <w:p w14:paraId="775F9767"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4.67</w:t>
            </w:r>
          </w:p>
        </w:tc>
        <w:tc>
          <w:tcPr>
            <w:tcW w:w="2448" w:type="dxa"/>
            <w:shd w:val="clear" w:color="auto" w:fill="D9D9D9"/>
          </w:tcPr>
          <w:p w14:paraId="29403172"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4.67</w:t>
            </w:r>
          </w:p>
        </w:tc>
      </w:tr>
    </w:tbl>
    <w:p w14:paraId="3B9F6B52" w14:textId="77777777" w:rsidR="006666D9" w:rsidRPr="00AC7317" w:rsidRDefault="006666D9" w:rsidP="00B331AE">
      <w:pPr>
        <w:tabs>
          <w:tab w:val="left" w:pos="1515"/>
        </w:tabs>
        <w:spacing w:before="10" w:after="10" w:line="240" w:lineRule="auto"/>
        <w:jc w:val="center"/>
        <w:rPr>
          <w:rFonts w:eastAsia="Times New Roman" w:cs="Calibri"/>
          <w:sz w:val="24"/>
          <w:szCs w:val="24"/>
        </w:rPr>
      </w:pPr>
    </w:p>
    <w:p w14:paraId="6DE50E77" w14:textId="77777777" w:rsidR="006666D9" w:rsidRPr="00AC7317" w:rsidRDefault="006666D9" w:rsidP="00B331AE">
      <w:pPr>
        <w:tabs>
          <w:tab w:val="left" w:pos="1515"/>
        </w:tabs>
        <w:spacing w:before="10" w:after="10" w:line="240" w:lineRule="auto"/>
        <w:jc w:val="center"/>
        <w:rPr>
          <w:rFonts w:eastAsia="Times New Roman" w:cs="Calibri"/>
          <w:sz w:val="24"/>
          <w:szCs w:val="24"/>
        </w:rPr>
      </w:pPr>
    </w:p>
    <w:p w14:paraId="0768D7BB" w14:textId="77777777" w:rsidR="00B331AE" w:rsidRPr="00AC7317" w:rsidRDefault="00B331AE" w:rsidP="006666D9">
      <w:pPr>
        <w:tabs>
          <w:tab w:val="left" w:pos="1515"/>
        </w:tabs>
        <w:spacing w:before="10" w:after="10" w:line="240" w:lineRule="auto"/>
        <w:rPr>
          <w:rFonts w:eastAsia="Times New Roman" w:cs="Calibri"/>
          <w:sz w:val="24"/>
          <w:szCs w:val="24"/>
        </w:rPr>
      </w:pPr>
      <w:r w:rsidRPr="00AC7317">
        <w:rPr>
          <w:rFonts w:eastAsia="Times New Roman" w:cs="Calibri"/>
          <w:sz w:val="24"/>
          <w:szCs w:val="24"/>
        </w:rPr>
        <w:t xml:space="preserve">Nota mesatare e e </w:t>
      </w:r>
      <w:r w:rsidR="00123F99" w:rsidRPr="00AC7317">
        <w:rPr>
          <w:rFonts w:eastAsia="Times New Roman" w:cs="Calibri"/>
          <w:sz w:val="24"/>
          <w:szCs w:val="24"/>
        </w:rPr>
        <w:t>gjysmë vjetorit</w:t>
      </w:r>
      <w:r w:rsidRPr="00AC7317">
        <w:rPr>
          <w:rFonts w:eastAsia="Times New Roman" w:cs="Calibri"/>
          <w:sz w:val="24"/>
          <w:szCs w:val="24"/>
        </w:rPr>
        <w:t xml:space="preserve"> të parë të vitit 2022/2023  është e njëjtë me  </w:t>
      </w:r>
      <w:r w:rsidR="00123F99" w:rsidRPr="00AC7317">
        <w:rPr>
          <w:rFonts w:eastAsia="Times New Roman" w:cs="Calibri"/>
          <w:sz w:val="24"/>
          <w:szCs w:val="24"/>
        </w:rPr>
        <w:t>gjysmë vjetorin</w:t>
      </w:r>
      <w:r w:rsidRPr="00AC7317">
        <w:rPr>
          <w:rFonts w:eastAsia="Times New Roman" w:cs="Calibri"/>
          <w:sz w:val="24"/>
          <w:szCs w:val="24"/>
        </w:rPr>
        <w:t xml:space="preserve"> e parë të vitit 2023/2024 </w:t>
      </w:r>
    </w:p>
    <w:p w14:paraId="5C28D502" w14:textId="77777777" w:rsidR="00B331AE" w:rsidRPr="00AC7317" w:rsidRDefault="00B331AE" w:rsidP="00B331AE">
      <w:pPr>
        <w:autoSpaceDE w:val="0"/>
        <w:autoSpaceDN w:val="0"/>
        <w:adjustRightInd w:val="0"/>
        <w:spacing w:before="10" w:after="10" w:line="240" w:lineRule="auto"/>
        <w:jc w:val="center"/>
        <w:rPr>
          <w:rFonts w:eastAsia="Times New Roman" w:cs="Calibri"/>
          <w:i/>
          <w:sz w:val="24"/>
          <w:szCs w:val="24"/>
        </w:rPr>
      </w:pPr>
    </w:p>
    <w:p w14:paraId="258090C9" w14:textId="77777777" w:rsidR="00B331AE" w:rsidRPr="00AC7317" w:rsidRDefault="00B331AE" w:rsidP="006666D9">
      <w:pPr>
        <w:spacing w:before="10" w:after="10" w:line="240" w:lineRule="auto"/>
        <w:rPr>
          <w:rFonts w:eastAsia="Times New Roman" w:cs="Calibri"/>
          <w:b/>
          <w:sz w:val="24"/>
          <w:szCs w:val="24"/>
          <w:u w:val="single"/>
        </w:rPr>
      </w:pPr>
      <w:r w:rsidRPr="00AC7317">
        <w:rPr>
          <w:rFonts w:eastAsia="Times New Roman" w:cs="Calibri"/>
          <w:i/>
          <w:sz w:val="24"/>
          <w:szCs w:val="24"/>
        </w:rPr>
        <w:t xml:space="preserve">Paraqitja grafike e krahasimit të notës mesatare për klasën e I,II,III,IV,V për </w:t>
      </w:r>
      <w:r w:rsidR="00123F99" w:rsidRPr="00AC7317">
        <w:rPr>
          <w:rFonts w:eastAsia="Times New Roman" w:cs="Calibri"/>
          <w:i/>
          <w:sz w:val="24"/>
          <w:szCs w:val="24"/>
        </w:rPr>
        <w:t>gjysme vjetorin</w:t>
      </w:r>
      <w:r w:rsidRPr="00AC7317">
        <w:rPr>
          <w:rFonts w:eastAsia="Times New Roman" w:cs="Calibri"/>
          <w:i/>
          <w:sz w:val="24"/>
          <w:szCs w:val="24"/>
        </w:rPr>
        <w:t xml:space="preserve"> e  parë,  vitit 2022/23- 2023/24</w:t>
      </w:r>
    </w:p>
    <w:p w14:paraId="503F2771" w14:textId="77777777" w:rsidR="00B331AE" w:rsidRPr="00AC7317" w:rsidRDefault="00B331AE" w:rsidP="00B331AE">
      <w:pPr>
        <w:spacing w:before="10" w:after="10" w:line="240" w:lineRule="auto"/>
        <w:rPr>
          <w:rFonts w:eastAsia="Times New Roman" w:cs="Calibri"/>
          <w:b/>
          <w:sz w:val="24"/>
          <w:szCs w:val="24"/>
          <w:u w:val="single"/>
        </w:rPr>
      </w:pPr>
    </w:p>
    <w:p w14:paraId="21D8EB46" w14:textId="77777777" w:rsidR="00B331AE" w:rsidRPr="00AC7317" w:rsidRDefault="00B331AE" w:rsidP="00B45ABD">
      <w:pPr>
        <w:rPr>
          <w:rFonts w:eastAsia="Times New Roman" w:cs="Calibri"/>
          <w:b/>
          <w:sz w:val="24"/>
          <w:szCs w:val="24"/>
          <w:u w:val="single"/>
        </w:rPr>
      </w:pPr>
      <w:r w:rsidRPr="00AC7317">
        <w:rPr>
          <w:rFonts w:eastAsia="Times New Roman" w:cs="Calibri"/>
          <w:noProof/>
          <w:sz w:val="24"/>
          <w:szCs w:val="24"/>
          <w:lang w:val="en-US"/>
        </w:rPr>
        <w:drawing>
          <wp:inline distT="0" distB="0" distL="0" distR="0" wp14:anchorId="04B46DB2" wp14:editId="18E103C8">
            <wp:extent cx="4543425" cy="2200275"/>
            <wp:effectExtent l="0" t="0" r="9525" b="952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43425" cy="2200275"/>
                    </a:xfrm>
                    <a:prstGeom prst="rect">
                      <a:avLst/>
                    </a:prstGeom>
                    <a:noFill/>
                    <a:ln>
                      <a:noFill/>
                    </a:ln>
                  </pic:spPr>
                </pic:pic>
              </a:graphicData>
            </a:graphic>
          </wp:inline>
        </w:drawing>
      </w:r>
    </w:p>
    <w:p w14:paraId="19C6B260" w14:textId="77777777" w:rsidR="00B331AE" w:rsidRPr="00AC7317" w:rsidRDefault="00B331AE" w:rsidP="00B331AE">
      <w:pPr>
        <w:spacing w:before="10" w:after="10" w:line="240" w:lineRule="auto"/>
        <w:jc w:val="center"/>
        <w:rPr>
          <w:rFonts w:eastAsia="Times New Roman" w:cs="Calibri"/>
          <w:b/>
          <w:sz w:val="24"/>
          <w:szCs w:val="24"/>
          <w:u w:val="single"/>
        </w:rPr>
      </w:pPr>
    </w:p>
    <w:p w14:paraId="76B5CD76" w14:textId="77777777" w:rsidR="00B331AE" w:rsidRPr="00AC7317" w:rsidRDefault="00B331AE" w:rsidP="006666D9">
      <w:pPr>
        <w:rPr>
          <w:rFonts w:eastAsia="Times New Roman" w:cs="Calibri"/>
          <w:b/>
          <w:sz w:val="24"/>
          <w:szCs w:val="24"/>
          <w:u w:val="single"/>
        </w:rPr>
      </w:pPr>
      <w:r w:rsidRPr="00AC7317">
        <w:rPr>
          <w:rFonts w:eastAsia="Times New Roman" w:cs="Calibri"/>
          <w:b/>
          <w:sz w:val="24"/>
          <w:szCs w:val="24"/>
          <w:u w:val="single"/>
        </w:rPr>
        <w:br w:type="page"/>
      </w:r>
      <w:r w:rsidRPr="00AC7317">
        <w:rPr>
          <w:rFonts w:eastAsia="Times New Roman" w:cs="Calibri"/>
          <w:b/>
          <w:sz w:val="24"/>
          <w:szCs w:val="24"/>
          <w:u w:val="single"/>
        </w:rPr>
        <w:lastRenderedPageBreak/>
        <w:t>Krahasimi i mungesave për kokë nxënësi</w:t>
      </w:r>
    </w:p>
    <w:p w14:paraId="379817BC" w14:textId="77777777" w:rsidR="00B331AE" w:rsidRPr="00AC7317" w:rsidRDefault="00B331AE" w:rsidP="00B331AE">
      <w:pPr>
        <w:spacing w:before="10" w:after="10" w:line="240" w:lineRule="auto"/>
        <w:rPr>
          <w:rFonts w:eastAsia="Times New Roman" w:cs="Calibri"/>
          <w:color w:val="FF0000"/>
          <w:sz w:val="24"/>
          <w:szCs w:val="24"/>
        </w:rPr>
      </w:pPr>
    </w:p>
    <w:p w14:paraId="60D3687A"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Numri total i mungesave për kokë nxënësi në gjysmë</w:t>
      </w:r>
      <w:r w:rsidR="00123F99" w:rsidRPr="00AC7317">
        <w:rPr>
          <w:rFonts w:eastAsia="Times New Roman" w:cs="Calibri"/>
          <w:sz w:val="24"/>
          <w:szCs w:val="24"/>
        </w:rPr>
        <w:t xml:space="preserve"> </w:t>
      </w:r>
      <w:r w:rsidRPr="00AC7317">
        <w:rPr>
          <w:rFonts w:eastAsia="Times New Roman" w:cs="Calibri"/>
          <w:sz w:val="24"/>
          <w:szCs w:val="24"/>
        </w:rPr>
        <w:t>vjetorin e parë të vitit shkollor 2022/2023 sipas klasave I-V është më i ulët për vlerë 0.25 krahasua</w:t>
      </w:r>
      <w:r w:rsidR="00123F99" w:rsidRPr="00AC7317">
        <w:rPr>
          <w:rFonts w:eastAsia="Times New Roman" w:cs="Calibri"/>
          <w:sz w:val="24"/>
          <w:szCs w:val="24"/>
        </w:rPr>
        <w:t>r me numrin e mungesave në gjys</w:t>
      </w:r>
      <w:r w:rsidRPr="00AC7317">
        <w:rPr>
          <w:rFonts w:eastAsia="Times New Roman" w:cs="Calibri"/>
          <w:sz w:val="24"/>
          <w:szCs w:val="24"/>
        </w:rPr>
        <w:t>m</w:t>
      </w:r>
      <w:r w:rsidR="00123F99" w:rsidRPr="00AC7317">
        <w:rPr>
          <w:rFonts w:eastAsia="Times New Roman" w:cs="Calibri"/>
          <w:sz w:val="24"/>
          <w:szCs w:val="24"/>
        </w:rPr>
        <w:t xml:space="preserve">ë </w:t>
      </w:r>
      <w:r w:rsidRPr="00AC7317">
        <w:rPr>
          <w:rFonts w:eastAsia="Times New Roman" w:cs="Calibri"/>
          <w:sz w:val="24"/>
          <w:szCs w:val="24"/>
        </w:rPr>
        <w:t xml:space="preserve">vjetorin e parë të vitit shkollor 2023-2024 . </w:t>
      </w:r>
    </w:p>
    <w:p w14:paraId="295C00B7" w14:textId="77777777" w:rsidR="00B331AE" w:rsidRPr="00AC7317" w:rsidRDefault="00B331AE" w:rsidP="00B331AE">
      <w:pPr>
        <w:spacing w:before="10" w:after="10" w:line="240" w:lineRule="auto"/>
        <w:rPr>
          <w:rFonts w:eastAsia="Times New Roman" w:cs="Calibri"/>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8"/>
        <w:gridCol w:w="1710"/>
        <w:gridCol w:w="1800"/>
        <w:gridCol w:w="1800"/>
      </w:tblGrid>
      <w:tr w:rsidR="00B331AE" w:rsidRPr="00AC7317" w14:paraId="55412D27" w14:textId="77777777" w:rsidTr="004A1A99">
        <w:tc>
          <w:tcPr>
            <w:tcW w:w="9468" w:type="dxa"/>
            <w:gridSpan w:val="4"/>
            <w:shd w:val="clear" w:color="auto" w:fill="BFBFBF"/>
            <w:hideMark/>
          </w:tcPr>
          <w:p w14:paraId="499431A4" w14:textId="77777777" w:rsidR="00B331AE" w:rsidRPr="00AC7317" w:rsidRDefault="00B331AE" w:rsidP="00B331AE">
            <w:pPr>
              <w:spacing w:before="10" w:after="10" w:line="240" w:lineRule="auto"/>
              <w:jc w:val="center"/>
              <w:rPr>
                <w:rFonts w:eastAsia="Times New Roman" w:cs="Calibri"/>
                <w:b/>
                <w:bCs/>
                <w:sz w:val="24"/>
                <w:szCs w:val="24"/>
              </w:rPr>
            </w:pPr>
            <w:r w:rsidRPr="00AC7317">
              <w:rPr>
                <w:rFonts w:eastAsia="Times New Roman" w:cs="Calibri"/>
                <w:b/>
                <w:bCs/>
                <w:sz w:val="24"/>
                <w:szCs w:val="24"/>
              </w:rPr>
              <w:t>Numri i mungesave sipas viteve shkollore</w:t>
            </w:r>
          </w:p>
        </w:tc>
      </w:tr>
      <w:tr w:rsidR="00B331AE" w:rsidRPr="00AC7317" w14:paraId="02AB5BA1" w14:textId="77777777" w:rsidTr="004A1A99">
        <w:trPr>
          <w:trHeight w:val="377"/>
        </w:trPr>
        <w:tc>
          <w:tcPr>
            <w:tcW w:w="4158" w:type="dxa"/>
            <w:shd w:val="clear" w:color="auto" w:fill="D9D9D9"/>
          </w:tcPr>
          <w:p w14:paraId="406E236F" w14:textId="77777777" w:rsidR="00B331AE" w:rsidRPr="00AC7317" w:rsidRDefault="00123F99" w:rsidP="00B331AE">
            <w:pPr>
              <w:spacing w:before="10" w:after="10" w:line="240" w:lineRule="auto"/>
              <w:rPr>
                <w:rFonts w:eastAsia="Times New Roman" w:cs="Calibri"/>
                <w:b/>
                <w:sz w:val="24"/>
                <w:szCs w:val="24"/>
              </w:rPr>
            </w:pPr>
            <w:r w:rsidRPr="00AC7317">
              <w:rPr>
                <w:rFonts w:eastAsia="Times New Roman" w:cs="Calibri"/>
                <w:b/>
                <w:sz w:val="24"/>
                <w:szCs w:val="24"/>
              </w:rPr>
              <w:t>Gjys</w:t>
            </w:r>
            <w:r w:rsidR="00B331AE" w:rsidRPr="00AC7317">
              <w:rPr>
                <w:rFonts w:eastAsia="Times New Roman" w:cs="Calibri"/>
                <w:b/>
                <w:sz w:val="24"/>
                <w:szCs w:val="24"/>
              </w:rPr>
              <w:t>m</w:t>
            </w:r>
            <w:r w:rsidRPr="00AC7317">
              <w:rPr>
                <w:rFonts w:eastAsia="Times New Roman" w:cs="Calibri"/>
                <w:b/>
                <w:sz w:val="24"/>
                <w:szCs w:val="24"/>
              </w:rPr>
              <w:t xml:space="preserve">ë </w:t>
            </w:r>
            <w:r w:rsidR="00B331AE" w:rsidRPr="00AC7317">
              <w:rPr>
                <w:rFonts w:eastAsia="Times New Roman" w:cs="Calibri"/>
                <w:b/>
                <w:sz w:val="24"/>
                <w:szCs w:val="24"/>
              </w:rPr>
              <w:t>vjetori i I-rë</w:t>
            </w:r>
          </w:p>
        </w:tc>
        <w:tc>
          <w:tcPr>
            <w:tcW w:w="1710" w:type="dxa"/>
            <w:shd w:val="clear" w:color="auto" w:fill="D9D9D9"/>
          </w:tcPr>
          <w:p w14:paraId="5C52333D"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2022/2023</w:t>
            </w:r>
          </w:p>
        </w:tc>
        <w:tc>
          <w:tcPr>
            <w:tcW w:w="1800" w:type="dxa"/>
            <w:shd w:val="clear" w:color="auto" w:fill="D9D9D9"/>
          </w:tcPr>
          <w:p w14:paraId="588483CD"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2023/2024</w:t>
            </w:r>
          </w:p>
        </w:tc>
        <w:tc>
          <w:tcPr>
            <w:tcW w:w="1800" w:type="dxa"/>
            <w:shd w:val="clear" w:color="auto" w:fill="D9D9D9"/>
          </w:tcPr>
          <w:p w14:paraId="6EC124BD"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Diferenca</w:t>
            </w:r>
          </w:p>
        </w:tc>
      </w:tr>
      <w:tr w:rsidR="00B331AE" w:rsidRPr="00AC7317" w14:paraId="0F11EAAA" w14:textId="77777777" w:rsidTr="004A1A99">
        <w:tc>
          <w:tcPr>
            <w:tcW w:w="4158" w:type="dxa"/>
            <w:shd w:val="clear" w:color="auto" w:fill="D9D9D9"/>
            <w:hideMark/>
          </w:tcPr>
          <w:p w14:paraId="02E6D16F"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Mungesa për kokë nxënësi niveli (I-V)</w:t>
            </w:r>
          </w:p>
        </w:tc>
        <w:tc>
          <w:tcPr>
            <w:tcW w:w="1710" w:type="dxa"/>
            <w:shd w:val="clear" w:color="auto" w:fill="D9D9D9"/>
          </w:tcPr>
          <w:p w14:paraId="6BFD4DAA"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4.07</w:t>
            </w:r>
          </w:p>
        </w:tc>
        <w:tc>
          <w:tcPr>
            <w:tcW w:w="1800" w:type="dxa"/>
            <w:shd w:val="clear" w:color="auto" w:fill="D9D9D9"/>
          </w:tcPr>
          <w:p w14:paraId="6F996863"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4.32</w:t>
            </w:r>
          </w:p>
        </w:tc>
        <w:tc>
          <w:tcPr>
            <w:tcW w:w="1800" w:type="dxa"/>
            <w:shd w:val="clear" w:color="auto" w:fill="D9D9D9"/>
          </w:tcPr>
          <w:p w14:paraId="6B469D6A"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0.25</w:t>
            </w:r>
          </w:p>
        </w:tc>
      </w:tr>
    </w:tbl>
    <w:p w14:paraId="3D6438AD" w14:textId="77777777" w:rsidR="00B331AE" w:rsidRPr="00AC7317" w:rsidRDefault="00B331AE" w:rsidP="00B331AE">
      <w:pPr>
        <w:spacing w:before="10" w:after="10" w:line="240" w:lineRule="auto"/>
        <w:rPr>
          <w:rFonts w:eastAsia="Times New Roman" w:cs="Calibri"/>
          <w:i/>
          <w:sz w:val="24"/>
          <w:szCs w:val="24"/>
        </w:rPr>
      </w:pPr>
    </w:p>
    <w:p w14:paraId="48DF122C" w14:textId="77777777" w:rsidR="00B331AE" w:rsidRPr="00AC7317" w:rsidRDefault="00B331AE" w:rsidP="00B331AE">
      <w:pPr>
        <w:spacing w:before="10" w:after="10" w:line="240" w:lineRule="auto"/>
        <w:rPr>
          <w:rFonts w:eastAsia="Times New Roman" w:cs="Calibri"/>
          <w:i/>
          <w:sz w:val="24"/>
          <w:szCs w:val="24"/>
        </w:rPr>
      </w:pPr>
      <w:r w:rsidRPr="00AC7317">
        <w:rPr>
          <w:rFonts w:eastAsia="Times New Roman" w:cs="Calibri"/>
          <w:i/>
          <w:sz w:val="24"/>
          <w:szCs w:val="24"/>
        </w:rPr>
        <w:t>Paraqitja grafike e numrit të mungesave të nxënësve e gjysmë</w:t>
      </w:r>
      <w:r w:rsidR="00123F99" w:rsidRPr="00AC7317">
        <w:rPr>
          <w:rFonts w:eastAsia="Times New Roman" w:cs="Calibri"/>
          <w:i/>
          <w:sz w:val="24"/>
          <w:szCs w:val="24"/>
        </w:rPr>
        <w:t xml:space="preserve"> </w:t>
      </w:r>
      <w:r w:rsidRPr="00AC7317">
        <w:rPr>
          <w:rFonts w:eastAsia="Times New Roman" w:cs="Calibri"/>
          <w:i/>
          <w:sz w:val="24"/>
          <w:szCs w:val="24"/>
        </w:rPr>
        <w:t>vjetorit të parë,  vitit 2022/23 me gjysmë</w:t>
      </w:r>
      <w:r w:rsidR="00123F99" w:rsidRPr="00AC7317">
        <w:rPr>
          <w:rFonts w:eastAsia="Times New Roman" w:cs="Calibri"/>
          <w:i/>
          <w:sz w:val="24"/>
          <w:szCs w:val="24"/>
        </w:rPr>
        <w:t xml:space="preserve"> </w:t>
      </w:r>
      <w:r w:rsidRPr="00AC7317">
        <w:rPr>
          <w:rFonts w:eastAsia="Times New Roman" w:cs="Calibri"/>
          <w:i/>
          <w:sz w:val="24"/>
          <w:szCs w:val="24"/>
        </w:rPr>
        <w:t>vjetorin e parë të vitit 2023/24</w:t>
      </w:r>
    </w:p>
    <w:p w14:paraId="30C90D35" w14:textId="77777777" w:rsidR="00B331AE" w:rsidRPr="00AC7317" w:rsidRDefault="00B331AE" w:rsidP="00B331AE">
      <w:pPr>
        <w:spacing w:before="10" w:after="10" w:line="240" w:lineRule="auto"/>
        <w:rPr>
          <w:rFonts w:eastAsia="Times New Roman" w:cs="Calibri"/>
          <w:sz w:val="24"/>
          <w:szCs w:val="24"/>
        </w:rPr>
      </w:pPr>
    </w:p>
    <w:p w14:paraId="2C0C8152" w14:textId="77777777" w:rsidR="00B331AE" w:rsidRPr="00AC7317" w:rsidRDefault="00B331AE" w:rsidP="00B331AE">
      <w:pPr>
        <w:autoSpaceDE w:val="0"/>
        <w:autoSpaceDN w:val="0"/>
        <w:adjustRightInd w:val="0"/>
        <w:spacing w:before="10" w:after="10" w:line="240" w:lineRule="auto"/>
        <w:rPr>
          <w:rFonts w:eastAsia="Times New Roman" w:cs="Calibri"/>
          <w:i/>
          <w:sz w:val="24"/>
          <w:szCs w:val="24"/>
        </w:rPr>
      </w:pPr>
      <w:r w:rsidRPr="00AC7317">
        <w:rPr>
          <w:rFonts w:eastAsia="Times New Roman" w:cs="Calibri"/>
          <w:noProof/>
          <w:sz w:val="24"/>
          <w:szCs w:val="24"/>
          <w:lang w:val="en-US"/>
        </w:rPr>
        <w:drawing>
          <wp:inline distT="0" distB="0" distL="0" distR="0" wp14:anchorId="0B5AD964" wp14:editId="37527A9D">
            <wp:extent cx="4772025" cy="2790825"/>
            <wp:effectExtent l="0" t="0" r="9525" b="952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2025" cy="2790825"/>
                    </a:xfrm>
                    <a:prstGeom prst="rect">
                      <a:avLst/>
                    </a:prstGeom>
                    <a:noFill/>
                    <a:ln>
                      <a:noFill/>
                    </a:ln>
                  </pic:spPr>
                </pic:pic>
              </a:graphicData>
            </a:graphic>
          </wp:inline>
        </w:drawing>
      </w:r>
    </w:p>
    <w:p w14:paraId="76CA032C" w14:textId="77777777" w:rsidR="00B331AE" w:rsidRPr="00AC7317" w:rsidRDefault="00B331AE" w:rsidP="00B331AE">
      <w:pPr>
        <w:spacing w:before="10" w:after="10" w:line="240" w:lineRule="auto"/>
        <w:jc w:val="center"/>
        <w:rPr>
          <w:rFonts w:eastAsia="Times New Roman" w:cs="Calibri"/>
          <w:b/>
          <w:sz w:val="24"/>
          <w:szCs w:val="24"/>
        </w:rPr>
      </w:pPr>
    </w:p>
    <w:p w14:paraId="3EE8ADC3" w14:textId="5AC42DFC" w:rsidR="00B331AE" w:rsidRDefault="00B331AE" w:rsidP="00B331AE">
      <w:pPr>
        <w:spacing w:before="10" w:after="10" w:line="240" w:lineRule="auto"/>
        <w:jc w:val="center"/>
        <w:rPr>
          <w:rFonts w:eastAsia="Times New Roman" w:cs="Calibri"/>
          <w:b/>
          <w:sz w:val="24"/>
          <w:szCs w:val="24"/>
        </w:rPr>
      </w:pPr>
    </w:p>
    <w:p w14:paraId="3325066C" w14:textId="77777777" w:rsidR="00985AF0" w:rsidRPr="00AC7317" w:rsidRDefault="00985AF0" w:rsidP="00B331AE">
      <w:pPr>
        <w:spacing w:before="10" w:after="10" w:line="240" w:lineRule="auto"/>
        <w:jc w:val="center"/>
        <w:rPr>
          <w:rFonts w:eastAsia="Times New Roman" w:cs="Calibri"/>
          <w:b/>
          <w:sz w:val="24"/>
          <w:szCs w:val="24"/>
        </w:rPr>
      </w:pPr>
    </w:p>
    <w:p w14:paraId="7972ADA3" w14:textId="12A04C84" w:rsidR="00B331AE" w:rsidRPr="00AC7317" w:rsidRDefault="00B331AE" w:rsidP="00B331AE">
      <w:pPr>
        <w:shd w:val="clear" w:color="auto" w:fill="9CC2E5"/>
        <w:spacing w:before="10" w:after="10" w:line="240" w:lineRule="auto"/>
        <w:jc w:val="center"/>
        <w:rPr>
          <w:rFonts w:eastAsia="Times New Roman" w:cs="Calibri"/>
          <w:b/>
          <w:sz w:val="24"/>
          <w:szCs w:val="24"/>
        </w:rPr>
      </w:pPr>
      <w:r w:rsidRPr="00AC7317">
        <w:rPr>
          <w:rFonts w:eastAsia="Times New Roman" w:cs="Calibri"/>
          <w:b/>
          <w:sz w:val="24"/>
          <w:szCs w:val="24"/>
        </w:rPr>
        <w:lastRenderedPageBreak/>
        <w:t>Raport</w:t>
      </w:r>
    </w:p>
    <w:p w14:paraId="3F7C33D6" w14:textId="77777777" w:rsidR="00B331AE" w:rsidRPr="00AC7317" w:rsidRDefault="00B331AE" w:rsidP="00B331AE">
      <w:pPr>
        <w:shd w:val="clear" w:color="auto" w:fill="9CC2E5"/>
        <w:spacing w:before="10" w:after="10" w:line="240" w:lineRule="auto"/>
        <w:jc w:val="center"/>
        <w:rPr>
          <w:rFonts w:eastAsia="Times New Roman" w:cs="Calibri"/>
          <w:b/>
          <w:sz w:val="24"/>
          <w:szCs w:val="24"/>
        </w:rPr>
      </w:pPr>
      <w:r w:rsidRPr="00AC7317">
        <w:rPr>
          <w:rFonts w:eastAsia="Times New Roman" w:cs="Calibri"/>
          <w:b/>
          <w:sz w:val="24"/>
          <w:szCs w:val="24"/>
        </w:rPr>
        <w:t>Suksesi i nxënësve në gjysmë</w:t>
      </w:r>
      <w:r w:rsidR="004A3A6E" w:rsidRPr="00AC7317">
        <w:rPr>
          <w:rFonts w:eastAsia="Times New Roman" w:cs="Calibri"/>
          <w:b/>
          <w:sz w:val="24"/>
          <w:szCs w:val="24"/>
        </w:rPr>
        <w:t xml:space="preserve"> </w:t>
      </w:r>
      <w:r w:rsidRPr="00AC7317">
        <w:rPr>
          <w:rFonts w:eastAsia="Times New Roman" w:cs="Calibri"/>
          <w:b/>
          <w:sz w:val="24"/>
          <w:szCs w:val="24"/>
        </w:rPr>
        <w:t>vjetorin e parë, 2023/24 në  Arsimin e mesëm të Ulët në Komunën e Gjilanit</w:t>
      </w:r>
    </w:p>
    <w:p w14:paraId="1ADD68B1" w14:textId="77777777" w:rsidR="00B331AE" w:rsidRPr="00AC7317" w:rsidRDefault="00B331AE" w:rsidP="00B331AE">
      <w:pPr>
        <w:autoSpaceDE w:val="0"/>
        <w:autoSpaceDN w:val="0"/>
        <w:adjustRightInd w:val="0"/>
        <w:spacing w:before="10" w:after="10" w:line="240" w:lineRule="auto"/>
        <w:rPr>
          <w:rFonts w:eastAsia="Times New Roman" w:cs="Calibri"/>
          <w:b/>
          <w:color w:val="000000"/>
          <w:sz w:val="24"/>
          <w:szCs w:val="24"/>
        </w:rPr>
      </w:pPr>
      <w:r w:rsidRPr="00AC7317">
        <w:rPr>
          <w:rFonts w:eastAsia="Times New Roman" w:cs="Calibri"/>
          <w:b/>
          <w:color w:val="000000"/>
          <w:sz w:val="24"/>
          <w:szCs w:val="24"/>
        </w:rPr>
        <w:t xml:space="preserve">  </w:t>
      </w:r>
    </w:p>
    <w:p w14:paraId="3B0620DF"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Në arsimin e Mesëm të Ulët </w:t>
      </w:r>
      <w:r w:rsidRPr="00AC7317">
        <w:rPr>
          <w:rFonts w:eastAsia="Times New Roman" w:cs="Calibri"/>
          <w:b/>
          <w:sz w:val="24"/>
          <w:szCs w:val="24"/>
        </w:rPr>
        <w:t>( klasa 6-9 )</w:t>
      </w:r>
      <w:r w:rsidRPr="00AC7317">
        <w:rPr>
          <w:rFonts w:eastAsia="Times New Roman" w:cs="Calibri"/>
          <w:sz w:val="24"/>
          <w:szCs w:val="24"/>
        </w:rPr>
        <w:t xml:space="preserve"> nga raportet e shkollave fillore për suksesin dhe mungesat e nxënësve  për vitin shkollor </w:t>
      </w:r>
      <w:r w:rsidRPr="00AC7317">
        <w:rPr>
          <w:rFonts w:eastAsia="Times New Roman" w:cs="Calibri"/>
          <w:b/>
          <w:sz w:val="24"/>
          <w:szCs w:val="24"/>
        </w:rPr>
        <w:t xml:space="preserve">2023/24 </w:t>
      </w:r>
      <w:r w:rsidRPr="00AC7317">
        <w:rPr>
          <w:rFonts w:eastAsia="Times New Roman" w:cs="Calibri"/>
          <w:sz w:val="24"/>
          <w:szCs w:val="24"/>
        </w:rPr>
        <w:t xml:space="preserve">shihet se në </w:t>
      </w:r>
      <w:r w:rsidRPr="00AC7317">
        <w:rPr>
          <w:rFonts w:eastAsia="Times New Roman" w:cs="Calibri"/>
          <w:b/>
          <w:sz w:val="24"/>
          <w:szCs w:val="24"/>
        </w:rPr>
        <w:t>25</w:t>
      </w:r>
      <w:r w:rsidRPr="00AC7317">
        <w:rPr>
          <w:rFonts w:eastAsia="Times New Roman" w:cs="Calibri"/>
          <w:sz w:val="24"/>
          <w:szCs w:val="24"/>
        </w:rPr>
        <w:t xml:space="preserve"> shkolla  fillore  të Komunës së</w:t>
      </w:r>
      <w:r w:rsidR="004A3A6E" w:rsidRPr="00AC7317">
        <w:rPr>
          <w:rFonts w:eastAsia="Times New Roman" w:cs="Calibri"/>
          <w:sz w:val="24"/>
          <w:szCs w:val="24"/>
        </w:rPr>
        <w:t xml:space="preserve"> Gjilanit, në përfundim të gjys</w:t>
      </w:r>
      <w:r w:rsidRPr="00AC7317">
        <w:rPr>
          <w:rFonts w:eastAsia="Times New Roman" w:cs="Calibri"/>
          <w:sz w:val="24"/>
          <w:szCs w:val="24"/>
        </w:rPr>
        <w:t>m</w:t>
      </w:r>
      <w:r w:rsidR="004A3A6E" w:rsidRPr="00AC7317">
        <w:rPr>
          <w:rFonts w:eastAsia="Times New Roman" w:cs="Calibri"/>
          <w:sz w:val="24"/>
          <w:szCs w:val="24"/>
        </w:rPr>
        <w:t xml:space="preserve">ë </w:t>
      </w:r>
      <w:r w:rsidRPr="00AC7317">
        <w:rPr>
          <w:rFonts w:eastAsia="Times New Roman" w:cs="Calibri"/>
          <w:sz w:val="24"/>
          <w:szCs w:val="24"/>
        </w:rPr>
        <w:t xml:space="preserve">vjetorit të parë me sukses janë </w:t>
      </w:r>
      <w:r w:rsidRPr="00AC7317">
        <w:rPr>
          <w:rFonts w:eastAsia="Times New Roman" w:cs="Calibri"/>
          <w:b/>
          <w:sz w:val="24"/>
          <w:szCs w:val="24"/>
        </w:rPr>
        <w:t>4431</w:t>
      </w:r>
      <w:r w:rsidRPr="00AC7317">
        <w:rPr>
          <w:rFonts w:eastAsia="Times New Roman" w:cs="Calibri"/>
          <w:sz w:val="24"/>
          <w:szCs w:val="24"/>
        </w:rPr>
        <w:t xml:space="preserve"> nxënës në </w:t>
      </w:r>
      <w:r w:rsidRPr="00AC7317">
        <w:rPr>
          <w:rFonts w:eastAsia="Times New Roman" w:cs="Calibri"/>
          <w:b/>
          <w:sz w:val="24"/>
          <w:szCs w:val="24"/>
        </w:rPr>
        <w:t>279</w:t>
      </w:r>
      <w:r w:rsidRPr="00AC7317">
        <w:rPr>
          <w:rFonts w:eastAsia="Times New Roman" w:cs="Calibri"/>
          <w:sz w:val="24"/>
          <w:szCs w:val="24"/>
        </w:rPr>
        <w:t xml:space="preserve">  paralele ose mesatarisht </w:t>
      </w:r>
      <w:r w:rsidRPr="00AC7317">
        <w:rPr>
          <w:rFonts w:eastAsia="Times New Roman" w:cs="Calibri"/>
          <w:b/>
          <w:sz w:val="24"/>
          <w:szCs w:val="24"/>
        </w:rPr>
        <w:t>15.88</w:t>
      </w:r>
      <w:r w:rsidRPr="00AC7317">
        <w:rPr>
          <w:rFonts w:eastAsia="Times New Roman" w:cs="Calibri"/>
          <w:sz w:val="24"/>
          <w:szCs w:val="24"/>
        </w:rPr>
        <w:t xml:space="preserve"> nxënës në paralele. </w:t>
      </w:r>
    </w:p>
    <w:p w14:paraId="7527EB4B"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177A85BF" w14:textId="77777777" w:rsidR="00B331AE" w:rsidRPr="00AC7317" w:rsidRDefault="00B331AE" w:rsidP="00B331AE">
      <w:pPr>
        <w:shd w:val="clear" w:color="auto" w:fill="9CC2E5"/>
        <w:spacing w:before="10" w:after="10" w:line="240" w:lineRule="auto"/>
        <w:jc w:val="center"/>
        <w:rPr>
          <w:rFonts w:eastAsia="Times New Roman" w:cs="Calibri"/>
          <w:b/>
          <w:sz w:val="24"/>
          <w:szCs w:val="24"/>
        </w:rPr>
      </w:pPr>
      <w:r w:rsidRPr="00AC7317">
        <w:rPr>
          <w:rFonts w:eastAsia="Times New Roman" w:cs="Calibri"/>
          <w:b/>
          <w:sz w:val="24"/>
          <w:szCs w:val="24"/>
        </w:rPr>
        <w:t xml:space="preserve">Numri  i nxënësve në arsimin e mesëm të ulët sipas klasave </w:t>
      </w:r>
    </w:p>
    <w:p w14:paraId="5269C0A2"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p>
    <w:p w14:paraId="3E0FF54C" w14:textId="77777777" w:rsidR="00B331AE" w:rsidRPr="00AC7317" w:rsidRDefault="006666D9" w:rsidP="006666D9">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00B331AE" w:rsidRPr="00AC7317">
        <w:rPr>
          <w:rFonts w:eastAsia="Times New Roman" w:cs="Calibri"/>
          <w:sz w:val="24"/>
          <w:szCs w:val="24"/>
        </w:rPr>
        <w:t>* Në klasën e gjashtë (</w:t>
      </w:r>
      <w:r w:rsidR="00B331AE" w:rsidRPr="00AC7317">
        <w:rPr>
          <w:rFonts w:eastAsia="Times New Roman" w:cs="Calibri"/>
          <w:b/>
          <w:sz w:val="24"/>
          <w:szCs w:val="24"/>
        </w:rPr>
        <w:t>VI</w:t>
      </w:r>
      <w:r w:rsidR="00B331AE" w:rsidRPr="00AC7317">
        <w:rPr>
          <w:rFonts w:eastAsia="Times New Roman" w:cs="Calibri"/>
          <w:sz w:val="24"/>
          <w:szCs w:val="24"/>
        </w:rPr>
        <w:t xml:space="preserve">) janë  të regjistruar </w:t>
      </w:r>
      <w:r w:rsidR="00B331AE" w:rsidRPr="00AC7317">
        <w:rPr>
          <w:rFonts w:eastAsia="Times New Roman" w:cs="Calibri"/>
          <w:b/>
          <w:sz w:val="24"/>
          <w:szCs w:val="24"/>
        </w:rPr>
        <w:t xml:space="preserve">1207 </w:t>
      </w:r>
      <w:r w:rsidR="00B331AE" w:rsidRPr="00AC7317">
        <w:rPr>
          <w:rFonts w:eastAsia="Times New Roman" w:cs="Calibri"/>
          <w:sz w:val="24"/>
          <w:szCs w:val="24"/>
        </w:rPr>
        <w:t xml:space="preserve">nxënës në </w:t>
      </w:r>
      <w:r w:rsidR="00B331AE" w:rsidRPr="00AC7317">
        <w:rPr>
          <w:rFonts w:eastAsia="Times New Roman" w:cs="Calibri"/>
          <w:b/>
          <w:sz w:val="24"/>
          <w:szCs w:val="24"/>
        </w:rPr>
        <w:t xml:space="preserve">70 </w:t>
      </w:r>
      <w:r w:rsidR="00B331AE" w:rsidRPr="00AC7317">
        <w:rPr>
          <w:rFonts w:eastAsia="Times New Roman" w:cs="Calibri"/>
          <w:sz w:val="24"/>
          <w:szCs w:val="24"/>
        </w:rPr>
        <w:t xml:space="preserve">paralele ose </w:t>
      </w:r>
      <w:r w:rsidR="00B331AE" w:rsidRPr="00AC7317">
        <w:rPr>
          <w:rFonts w:eastAsia="Times New Roman" w:cs="Calibri"/>
          <w:b/>
          <w:sz w:val="24"/>
          <w:szCs w:val="24"/>
        </w:rPr>
        <w:t>17.24</w:t>
      </w:r>
      <w:r w:rsidR="00B331AE" w:rsidRPr="00AC7317">
        <w:rPr>
          <w:rFonts w:eastAsia="Times New Roman" w:cs="Calibri"/>
          <w:sz w:val="24"/>
          <w:szCs w:val="24"/>
        </w:rPr>
        <w:t xml:space="preserve"> nxënës në paralele.             </w:t>
      </w:r>
    </w:p>
    <w:p w14:paraId="05423469"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*Në klasën e shtatë</w:t>
      </w:r>
      <w:r w:rsidRPr="00AC7317">
        <w:rPr>
          <w:rFonts w:eastAsia="Times New Roman" w:cs="Calibri"/>
          <w:b/>
          <w:sz w:val="24"/>
          <w:szCs w:val="24"/>
        </w:rPr>
        <w:t>(VII</w:t>
      </w:r>
      <w:r w:rsidRPr="00AC7317">
        <w:rPr>
          <w:rFonts w:eastAsia="Times New Roman" w:cs="Calibri"/>
          <w:sz w:val="24"/>
          <w:szCs w:val="24"/>
        </w:rPr>
        <w:t>) janë   të regjistruar</w:t>
      </w:r>
      <w:r w:rsidRPr="00AC7317">
        <w:rPr>
          <w:rFonts w:eastAsia="Times New Roman" w:cs="Calibri"/>
          <w:b/>
          <w:sz w:val="24"/>
          <w:szCs w:val="24"/>
        </w:rPr>
        <w:t xml:space="preserve"> 1038</w:t>
      </w:r>
      <w:r w:rsidRPr="00AC7317">
        <w:rPr>
          <w:rFonts w:eastAsia="Times New Roman" w:cs="Calibri"/>
          <w:sz w:val="24"/>
          <w:szCs w:val="24"/>
        </w:rPr>
        <w:t xml:space="preserve"> nxënës në </w:t>
      </w:r>
      <w:r w:rsidRPr="00AC7317">
        <w:rPr>
          <w:rFonts w:eastAsia="Times New Roman" w:cs="Calibri"/>
          <w:b/>
          <w:sz w:val="24"/>
          <w:szCs w:val="24"/>
        </w:rPr>
        <w:t xml:space="preserve">67 </w:t>
      </w:r>
      <w:r w:rsidRPr="00AC7317">
        <w:rPr>
          <w:rFonts w:eastAsia="Times New Roman" w:cs="Calibri"/>
          <w:sz w:val="24"/>
          <w:szCs w:val="24"/>
        </w:rPr>
        <w:t xml:space="preserve">paralele ose </w:t>
      </w:r>
      <w:r w:rsidRPr="00AC7317">
        <w:rPr>
          <w:rFonts w:eastAsia="Times New Roman" w:cs="Calibri"/>
          <w:b/>
          <w:sz w:val="24"/>
          <w:szCs w:val="24"/>
        </w:rPr>
        <w:t>15.49</w:t>
      </w:r>
      <w:r w:rsidRPr="00AC7317">
        <w:rPr>
          <w:rFonts w:eastAsia="Times New Roman" w:cs="Calibri"/>
          <w:sz w:val="24"/>
          <w:szCs w:val="24"/>
        </w:rPr>
        <w:t xml:space="preserve"> nxënës në paralele;                                                        </w:t>
      </w:r>
    </w:p>
    <w:p w14:paraId="57E164C7" w14:textId="77777777" w:rsidR="00B331AE" w:rsidRPr="00AC7317" w:rsidRDefault="006666D9"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b/>
          <w:sz w:val="24"/>
          <w:szCs w:val="24"/>
        </w:rPr>
        <w:t xml:space="preserve">     </w:t>
      </w:r>
      <w:r w:rsidR="00B331AE" w:rsidRPr="00AC7317">
        <w:rPr>
          <w:rFonts w:eastAsia="Times New Roman" w:cs="Calibri"/>
          <w:b/>
          <w:sz w:val="24"/>
          <w:szCs w:val="24"/>
        </w:rPr>
        <w:t>*</w:t>
      </w:r>
      <w:r w:rsidR="00B331AE" w:rsidRPr="00AC7317">
        <w:rPr>
          <w:rFonts w:eastAsia="Times New Roman" w:cs="Calibri"/>
          <w:sz w:val="24"/>
          <w:szCs w:val="24"/>
        </w:rPr>
        <w:t xml:space="preserve">Në klasën e tetë </w:t>
      </w:r>
      <w:r w:rsidR="00B331AE" w:rsidRPr="00AC7317">
        <w:rPr>
          <w:rFonts w:eastAsia="Times New Roman" w:cs="Calibri"/>
          <w:b/>
          <w:sz w:val="24"/>
          <w:szCs w:val="24"/>
        </w:rPr>
        <w:t>(VIII)</w:t>
      </w:r>
      <w:r w:rsidR="00B331AE" w:rsidRPr="00AC7317">
        <w:rPr>
          <w:rFonts w:eastAsia="Times New Roman" w:cs="Calibri"/>
          <w:sz w:val="24"/>
          <w:szCs w:val="24"/>
        </w:rPr>
        <w:t xml:space="preserve"> janë të regjistruar </w:t>
      </w:r>
      <w:r w:rsidR="00B331AE" w:rsidRPr="00AC7317">
        <w:rPr>
          <w:rFonts w:eastAsia="Times New Roman" w:cs="Calibri"/>
          <w:b/>
          <w:sz w:val="24"/>
          <w:szCs w:val="24"/>
        </w:rPr>
        <w:t>1081</w:t>
      </w:r>
      <w:r w:rsidR="00B331AE" w:rsidRPr="00AC7317">
        <w:rPr>
          <w:rFonts w:eastAsia="Times New Roman" w:cs="Calibri"/>
          <w:sz w:val="24"/>
          <w:szCs w:val="24"/>
        </w:rPr>
        <w:t xml:space="preserve"> nxënës në </w:t>
      </w:r>
      <w:r w:rsidR="00B331AE" w:rsidRPr="00AC7317">
        <w:rPr>
          <w:rFonts w:eastAsia="Times New Roman" w:cs="Calibri"/>
          <w:b/>
          <w:sz w:val="24"/>
          <w:szCs w:val="24"/>
        </w:rPr>
        <w:t>72</w:t>
      </w:r>
      <w:r w:rsidR="00B331AE" w:rsidRPr="00AC7317">
        <w:rPr>
          <w:rFonts w:eastAsia="Times New Roman" w:cs="Calibri"/>
          <w:sz w:val="24"/>
          <w:szCs w:val="24"/>
        </w:rPr>
        <w:t xml:space="preserve"> paralele ose </w:t>
      </w:r>
      <w:r w:rsidR="00B331AE" w:rsidRPr="00AC7317">
        <w:rPr>
          <w:rFonts w:eastAsia="Times New Roman" w:cs="Calibri"/>
          <w:b/>
          <w:sz w:val="24"/>
          <w:szCs w:val="24"/>
        </w:rPr>
        <w:t>15.01</w:t>
      </w:r>
      <w:r w:rsidR="00B331AE" w:rsidRPr="00AC7317">
        <w:rPr>
          <w:rFonts w:eastAsia="Times New Roman" w:cs="Calibri"/>
          <w:sz w:val="24"/>
          <w:szCs w:val="24"/>
        </w:rPr>
        <w:t xml:space="preserve"> nxënës në paralele;</w:t>
      </w:r>
    </w:p>
    <w:p w14:paraId="7CE40ED1" w14:textId="77777777" w:rsidR="00B331AE" w:rsidRPr="00AC7317" w:rsidRDefault="006666D9"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00B331AE" w:rsidRPr="00AC7317">
        <w:rPr>
          <w:rFonts w:eastAsia="Times New Roman" w:cs="Calibri"/>
          <w:sz w:val="24"/>
          <w:szCs w:val="24"/>
        </w:rPr>
        <w:t xml:space="preserve"> *Në klasën e nëntë </w:t>
      </w:r>
      <w:r w:rsidR="00B331AE" w:rsidRPr="00AC7317">
        <w:rPr>
          <w:rFonts w:eastAsia="Times New Roman" w:cs="Calibri"/>
          <w:b/>
          <w:sz w:val="24"/>
          <w:szCs w:val="24"/>
        </w:rPr>
        <w:t>(IX)</w:t>
      </w:r>
      <w:r w:rsidR="00B331AE" w:rsidRPr="00AC7317">
        <w:rPr>
          <w:rFonts w:eastAsia="Times New Roman" w:cs="Calibri"/>
          <w:sz w:val="24"/>
          <w:szCs w:val="24"/>
        </w:rPr>
        <w:t xml:space="preserve"> janë të regjistruar </w:t>
      </w:r>
      <w:r w:rsidR="00B331AE" w:rsidRPr="00AC7317">
        <w:rPr>
          <w:rFonts w:eastAsia="Times New Roman" w:cs="Calibri"/>
          <w:b/>
          <w:sz w:val="24"/>
          <w:szCs w:val="24"/>
        </w:rPr>
        <w:t>1105</w:t>
      </w:r>
      <w:r w:rsidR="00B331AE" w:rsidRPr="00AC7317">
        <w:rPr>
          <w:rFonts w:eastAsia="Times New Roman" w:cs="Calibri"/>
          <w:sz w:val="24"/>
          <w:szCs w:val="24"/>
        </w:rPr>
        <w:t xml:space="preserve"> nxënës në </w:t>
      </w:r>
      <w:r w:rsidR="00B331AE" w:rsidRPr="00AC7317">
        <w:rPr>
          <w:rFonts w:eastAsia="Times New Roman" w:cs="Calibri"/>
          <w:b/>
          <w:sz w:val="24"/>
          <w:szCs w:val="24"/>
        </w:rPr>
        <w:t>70</w:t>
      </w:r>
      <w:r w:rsidR="00B331AE" w:rsidRPr="00AC7317">
        <w:rPr>
          <w:rFonts w:eastAsia="Times New Roman" w:cs="Calibri"/>
          <w:sz w:val="24"/>
          <w:szCs w:val="24"/>
        </w:rPr>
        <w:t xml:space="preserve"> paralele ose </w:t>
      </w:r>
      <w:r w:rsidR="00B331AE" w:rsidRPr="00AC7317">
        <w:rPr>
          <w:rFonts w:eastAsia="Times New Roman" w:cs="Calibri"/>
          <w:b/>
          <w:sz w:val="24"/>
          <w:szCs w:val="24"/>
        </w:rPr>
        <w:t>15.79</w:t>
      </w:r>
      <w:r w:rsidR="00B331AE" w:rsidRPr="00AC7317">
        <w:rPr>
          <w:rFonts w:eastAsia="Times New Roman" w:cs="Calibri"/>
          <w:sz w:val="24"/>
          <w:szCs w:val="24"/>
        </w:rPr>
        <w:t xml:space="preserve"> nxënës në paralele.</w:t>
      </w:r>
    </w:p>
    <w:p w14:paraId="541950AD" w14:textId="77777777" w:rsidR="00B331AE" w:rsidRPr="00AC7317" w:rsidRDefault="00B331AE" w:rsidP="00B331AE">
      <w:pPr>
        <w:shd w:val="clear" w:color="auto" w:fill="E0E0E0"/>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 xml:space="preserve">              Pra, në arsimin e mesëm të ulët prej klasës VI-IX janë  të regjistruar 4431 nxënës në 279 paralele  ose 15.88 nxënës në paralele</w:t>
      </w:r>
    </w:p>
    <w:p w14:paraId="6A38D449"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2134F3C0" w14:textId="77777777" w:rsidR="00B331AE" w:rsidRPr="00AC7317" w:rsidRDefault="00B331AE" w:rsidP="00B331AE">
      <w:pPr>
        <w:shd w:val="clear" w:color="auto" w:fill="9CC2E5"/>
        <w:spacing w:before="10" w:after="10" w:line="240" w:lineRule="auto"/>
        <w:jc w:val="center"/>
        <w:rPr>
          <w:rFonts w:eastAsia="Times New Roman" w:cs="Calibri"/>
          <w:b/>
          <w:color w:val="000000"/>
          <w:sz w:val="24"/>
          <w:szCs w:val="24"/>
        </w:rPr>
      </w:pPr>
      <w:r w:rsidRPr="00AC7317">
        <w:rPr>
          <w:rFonts w:eastAsia="Times New Roman" w:cs="Calibri"/>
          <w:b/>
          <w:color w:val="000000"/>
          <w:sz w:val="24"/>
          <w:szCs w:val="24"/>
        </w:rPr>
        <w:t xml:space="preserve">               </w:t>
      </w:r>
      <w:r w:rsidRPr="00AC7317">
        <w:rPr>
          <w:rFonts w:eastAsia="Times New Roman" w:cs="Calibri"/>
          <w:b/>
          <w:sz w:val="24"/>
          <w:szCs w:val="24"/>
        </w:rPr>
        <w:t>Suksesi i nxënësve në arsimin e</w:t>
      </w:r>
      <w:r w:rsidR="004A3A6E" w:rsidRPr="00AC7317">
        <w:rPr>
          <w:rFonts w:eastAsia="Times New Roman" w:cs="Calibri"/>
          <w:b/>
          <w:sz w:val="24"/>
          <w:szCs w:val="24"/>
        </w:rPr>
        <w:t xml:space="preserve"> mesëm të ulët  në fund të gjys</w:t>
      </w:r>
      <w:r w:rsidRPr="00AC7317">
        <w:rPr>
          <w:rFonts w:eastAsia="Times New Roman" w:cs="Calibri"/>
          <w:b/>
          <w:sz w:val="24"/>
          <w:szCs w:val="24"/>
        </w:rPr>
        <w:t>m</w:t>
      </w:r>
      <w:r w:rsidR="004A3A6E" w:rsidRPr="00AC7317">
        <w:rPr>
          <w:rFonts w:eastAsia="Times New Roman" w:cs="Calibri"/>
          <w:b/>
          <w:sz w:val="24"/>
          <w:szCs w:val="24"/>
        </w:rPr>
        <w:t xml:space="preserve">ë </w:t>
      </w:r>
      <w:r w:rsidRPr="00AC7317">
        <w:rPr>
          <w:rFonts w:eastAsia="Times New Roman" w:cs="Calibri"/>
          <w:b/>
          <w:sz w:val="24"/>
          <w:szCs w:val="24"/>
        </w:rPr>
        <w:t xml:space="preserve">vjetorit të parë 2023/24 </w:t>
      </w:r>
    </w:p>
    <w:p w14:paraId="0777D090" w14:textId="77777777" w:rsidR="00B331AE" w:rsidRPr="00AC7317" w:rsidRDefault="00B331AE" w:rsidP="00B331AE">
      <w:pPr>
        <w:autoSpaceDE w:val="0"/>
        <w:autoSpaceDN w:val="0"/>
        <w:adjustRightInd w:val="0"/>
        <w:spacing w:before="10" w:after="10" w:line="240" w:lineRule="auto"/>
        <w:rPr>
          <w:rFonts w:eastAsia="Times New Roman" w:cs="Calibri"/>
          <w:color w:val="FF0000"/>
          <w:sz w:val="24"/>
          <w:szCs w:val="24"/>
        </w:rPr>
      </w:pPr>
    </w:p>
    <w:p w14:paraId="1A88E68D" w14:textId="77777777" w:rsidR="00B331AE" w:rsidRPr="00AC7317" w:rsidRDefault="00B331AE" w:rsidP="00B331AE">
      <w:pPr>
        <w:autoSpaceDE w:val="0"/>
        <w:autoSpaceDN w:val="0"/>
        <w:adjustRightInd w:val="0"/>
        <w:spacing w:before="10" w:after="10" w:line="240" w:lineRule="auto"/>
        <w:rPr>
          <w:rFonts w:eastAsia="Times New Roman" w:cs="Calibri"/>
          <w:color w:val="000000"/>
          <w:sz w:val="24"/>
          <w:szCs w:val="24"/>
        </w:rPr>
      </w:pPr>
      <w:r w:rsidRPr="00AC7317">
        <w:rPr>
          <w:rFonts w:eastAsia="Times New Roman" w:cs="Calibri"/>
          <w:color w:val="000000"/>
          <w:sz w:val="24"/>
          <w:szCs w:val="24"/>
        </w:rPr>
        <w:t>Suksesi i nxënësve pozitiv, negativ dhe të pa notuar në nivelin e mesëm të ulët për gjysmë</w:t>
      </w:r>
      <w:r w:rsidR="004A3A6E" w:rsidRPr="00AC7317">
        <w:rPr>
          <w:rFonts w:eastAsia="Times New Roman" w:cs="Calibri"/>
          <w:color w:val="000000"/>
          <w:sz w:val="24"/>
          <w:szCs w:val="24"/>
        </w:rPr>
        <w:t xml:space="preserve"> </w:t>
      </w:r>
      <w:r w:rsidRPr="00AC7317">
        <w:rPr>
          <w:rFonts w:eastAsia="Times New Roman" w:cs="Calibri"/>
          <w:color w:val="000000"/>
          <w:sz w:val="24"/>
          <w:szCs w:val="24"/>
        </w:rPr>
        <w:t xml:space="preserve">vjetorin e parë të vitit 2023-2024. </w:t>
      </w:r>
    </w:p>
    <w:p w14:paraId="11017895" w14:textId="77777777" w:rsidR="00B331AE" w:rsidRPr="00AC7317" w:rsidRDefault="00B331AE" w:rsidP="00B331AE">
      <w:pPr>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b/>
          <w:sz w:val="24"/>
          <w:szCs w:val="24"/>
        </w:rPr>
        <w:t>Prej nxënësve të vlerësuar:</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B331AE" w:rsidRPr="00AC7317" w14:paraId="40E47C4E" w14:textId="77777777" w:rsidTr="004A1A99">
        <w:tc>
          <w:tcPr>
            <w:tcW w:w="8856" w:type="dxa"/>
          </w:tcPr>
          <w:p w14:paraId="007B98F1"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sz w:val="24"/>
                <w:szCs w:val="24"/>
              </w:rPr>
              <w:t xml:space="preserve">              </w:t>
            </w:r>
            <w:r w:rsidRPr="00AC7317">
              <w:rPr>
                <w:rFonts w:eastAsia="Times New Roman" w:cs="Calibri"/>
                <w:b/>
                <w:sz w:val="24"/>
                <w:szCs w:val="24"/>
              </w:rPr>
              <w:t>1803</w:t>
            </w:r>
            <w:r w:rsidRPr="00AC7317">
              <w:rPr>
                <w:rFonts w:eastAsia="Times New Roman" w:cs="Calibri"/>
                <w:sz w:val="24"/>
                <w:szCs w:val="24"/>
              </w:rPr>
              <w:t xml:space="preserve"> nxënës ose </w:t>
            </w:r>
            <w:r w:rsidRPr="00AC7317">
              <w:rPr>
                <w:rFonts w:eastAsia="Times New Roman" w:cs="Calibri"/>
                <w:b/>
                <w:sz w:val="24"/>
                <w:szCs w:val="24"/>
              </w:rPr>
              <w:t>40.69 %</w:t>
            </w:r>
            <w:r w:rsidRPr="00AC7317">
              <w:rPr>
                <w:rFonts w:eastAsia="Times New Roman" w:cs="Calibri"/>
                <w:sz w:val="24"/>
                <w:szCs w:val="24"/>
              </w:rPr>
              <w:t xml:space="preserve"> janë me sukses të </w:t>
            </w:r>
            <w:r w:rsidRPr="00AC7317">
              <w:rPr>
                <w:rFonts w:eastAsia="Times New Roman" w:cs="Calibri"/>
                <w:b/>
                <w:sz w:val="24"/>
                <w:szCs w:val="24"/>
              </w:rPr>
              <w:t>shkëlqyeshëm</w:t>
            </w:r>
          </w:p>
          <w:p w14:paraId="20A6FA7E"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tc>
      </w:tr>
      <w:tr w:rsidR="00B331AE" w:rsidRPr="00AC7317" w14:paraId="630B36FA" w14:textId="77777777" w:rsidTr="004A1A99">
        <w:tc>
          <w:tcPr>
            <w:tcW w:w="8856" w:type="dxa"/>
          </w:tcPr>
          <w:p w14:paraId="18819B16"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Pr="00AC7317">
              <w:rPr>
                <w:rFonts w:eastAsia="Times New Roman" w:cs="Calibri"/>
                <w:b/>
                <w:sz w:val="24"/>
                <w:szCs w:val="24"/>
              </w:rPr>
              <w:t>1041</w:t>
            </w:r>
            <w:r w:rsidRPr="00AC7317">
              <w:rPr>
                <w:rFonts w:eastAsia="Times New Roman" w:cs="Calibri"/>
                <w:sz w:val="24"/>
                <w:szCs w:val="24"/>
              </w:rPr>
              <w:t xml:space="preserve"> nxënës ose </w:t>
            </w:r>
            <w:r w:rsidRPr="00AC7317">
              <w:rPr>
                <w:rFonts w:eastAsia="Times New Roman" w:cs="Calibri"/>
                <w:b/>
                <w:sz w:val="24"/>
                <w:szCs w:val="24"/>
              </w:rPr>
              <w:t>23.49%</w:t>
            </w:r>
            <w:r w:rsidRPr="00AC7317">
              <w:rPr>
                <w:rFonts w:eastAsia="Times New Roman" w:cs="Calibri"/>
                <w:sz w:val="24"/>
                <w:szCs w:val="24"/>
              </w:rPr>
              <w:t xml:space="preserve"> janë me sukses të </w:t>
            </w:r>
            <w:r w:rsidRPr="00AC7317">
              <w:rPr>
                <w:rFonts w:eastAsia="Times New Roman" w:cs="Calibri"/>
                <w:b/>
                <w:sz w:val="24"/>
                <w:szCs w:val="24"/>
              </w:rPr>
              <w:t>shumë mirë</w:t>
            </w:r>
          </w:p>
          <w:p w14:paraId="3F275596"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tc>
      </w:tr>
      <w:tr w:rsidR="00B331AE" w:rsidRPr="00AC7317" w14:paraId="40AD92B9" w14:textId="77777777" w:rsidTr="004A1A99">
        <w:tc>
          <w:tcPr>
            <w:tcW w:w="8856" w:type="dxa"/>
          </w:tcPr>
          <w:p w14:paraId="40490CB5"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Pr="00AC7317">
              <w:rPr>
                <w:rFonts w:eastAsia="Times New Roman" w:cs="Calibri"/>
                <w:b/>
                <w:sz w:val="24"/>
                <w:szCs w:val="24"/>
              </w:rPr>
              <w:t>741</w:t>
            </w:r>
            <w:r w:rsidRPr="00AC7317">
              <w:rPr>
                <w:rFonts w:eastAsia="Times New Roman" w:cs="Calibri"/>
                <w:sz w:val="24"/>
                <w:szCs w:val="24"/>
              </w:rPr>
              <w:t xml:space="preserve"> nxënës ose </w:t>
            </w:r>
            <w:r w:rsidRPr="00AC7317">
              <w:rPr>
                <w:rFonts w:eastAsia="Times New Roman" w:cs="Calibri"/>
                <w:b/>
                <w:sz w:val="24"/>
                <w:szCs w:val="24"/>
              </w:rPr>
              <w:t>16.72 %</w:t>
            </w:r>
            <w:r w:rsidRPr="00AC7317">
              <w:rPr>
                <w:rFonts w:eastAsia="Times New Roman" w:cs="Calibri"/>
                <w:sz w:val="24"/>
                <w:szCs w:val="24"/>
              </w:rPr>
              <w:t xml:space="preserve"> janë me sukses të </w:t>
            </w:r>
            <w:r w:rsidRPr="00AC7317">
              <w:rPr>
                <w:rFonts w:eastAsia="Times New Roman" w:cs="Calibri"/>
                <w:b/>
                <w:sz w:val="24"/>
                <w:szCs w:val="24"/>
              </w:rPr>
              <w:t>mirë</w:t>
            </w:r>
          </w:p>
          <w:p w14:paraId="4D794735"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tc>
      </w:tr>
      <w:tr w:rsidR="00B331AE" w:rsidRPr="00AC7317" w14:paraId="7831D0F1" w14:textId="77777777" w:rsidTr="004A1A99">
        <w:tc>
          <w:tcPr>
            <w:tcW w:w="8856" w:type="dxa"/>
          </w:tcPr>
          <w:p w14:paraId="5DE28E35"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Pr="00AC7317">
              <w:rPr>
                <w:rFonts w:eastAsia="Times New Roman" w:cs="Calibri"/>
                <w:b/>
                <w:sz w:val="24"/>
                <w:szCs w:val="24"/>
              </w:rPr>
              <w:t>106</w:t>
            </w:r>
            <w:r w:rsidRPr="00AC7317">
              <w:rPr>
                <w:rFonts w:eastAsia="Times New Roman" w:cs="Calibri"/>
                <w:sz w:val="24"/>
                <w:szCs w:val="24"/>
              </w:rPr>
              <w:t xml:space="preserve"> nxënës ose </w:t>
            </w:r>
            <w:r w:rsidRPr="00AC7317">
              <w:rPr>
                <w:rFonts w:eastAsia="Times New Roman" w:cs="Calibri"/>
                <w:b/>
                <w:sz w:val="24"/>
                <w:szCs w:val="24"/>
              </w:rPr>
              <w:t>2.39 %</w:t>
            </w:r>
            <w:r w:rsidRPr="00AC7317">
              <w:rPr>
                <w:rFonts w:eastAsia="Times New Roman" w:cs="Calibri"/>
                <w:sz w:val="24"/>
                <w:szCs w:val="24"/>
              </w:rPr>
              <w:t xml:space="preserve"> janë me sukses të </w:t>
            </w:r>
            <w:r w:rsidRPr="00AC7317">
              <w:rPr>
                <w:rFonts w:eastAsia="Times New Roman" w:cs="Calibri"/>
                <w:b/>
                <w:sz w:val="24"/>
                <w:szCs w:val="24"/>
              </w:rPr>
              <w:t>mjaftueshëm</w:t>
            </w:r>
          </w:p>
          <w:p w14:paraId="577680A3"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tc>
      </w:tr>
      <w:tr w:rsidR="00B331AE" w:rsidRPr="00AC7317" w14:paraId="7E922960" w14:textId="77777777" w:rsidTr="004A1A99">
        <w:tc>
          <w:tcPr>
            <w:tcW w:w="8856" w:type="dxa"/>
            <w:shd w:val="clear" w:color="auto" w:fill="C0C0C0"/>
          </w:tcPr>
          <w:p w14:paraId="2A29A4B0"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sz w:val="24"/>
                <w:szCs w:val="24"/>
              </w:rPr>
              <w:t xml:space="preserve">   </w:t>
            </w:r>
            <w:r w:rsidRPr="00AC7317">
              <w:rPr>
                <w:rFonts w:eastAsia="Times New Roman" w:cs="Calibri"/>
                <w:b/>
                <w:sz w:val="24"/>
                <w:szCs w:val="24"/>
                <w:shd w:val="clear" w:color="auto" w:fill="C0C0C0"/>
              </w:rPr>
              <w:t>Gjithsej me sukses pozitiv janë 3691 nxënës ose 83.30%.</w:t>
            </w:r>
          </w:p>
          <w:p w14:paraId="1A9FC696"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tc>
      </w:tr>
      <w:tr w:rsidR="00B331AE" w:rsidRPr="00AC7317" w14:paraId="6676A518" w14:textId="77777777" w:rsidTr="004A1A99">
        <w:tc>
          <w:tcPr>
            <w:tcW w:w="8856" w:type="dxa"/>
          </w:tcPr>
          <w:p w14:paraId="484A539E" w14:textId="77777777" w:rsidR="00B331AE" w:rsidRPr="00AC7317" w:rsidRDefault="00B331AE" w:rsidP="00B331AE">
            <w:pPr>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b/>
                <w:sz w:val="24"/>
                <w:szCs w:val="24"/>
              </w:rPr>
              <w:t>311</w:t>
            </w:r>
            <w:r w:rsidRPr="00AC7317">
              <w:rPr>
                <w:rFonts w:eastAsia="Times New Roman" w:cs="Calibri"/>
                <w:sz w:val="24"/>
                <w:szCs w:val="24"/>
              </w:rPr>
              <w:t xml:space="preserve"> nxënës ose </w:t>
            </w:r>
            <w:r w:rsidRPr="00AC7317">
              <w:rPr>
                <w:rFonts w:eastAsia="Times New Roman" w:cs="Calibri"/>
                <w:b/>
                <w:sz w:val="24"/>
                <w:szCs w:val="24"/>
              </w:rPr>
              <w:t>7.02 %</w:t>
            </w:r>
            <w:r w:rsidRPr="00AC7317">
              <w:rPr>
                <w:rFonts w:eastAsia="Times New Roman" w:cs="Calibri"/>
                <w:sz w:val="24"/>
                <w:szCs w:val="24"/>
              </w:rPr>
              <w:t xml:space="preserve"> janë me nga </w:t>
            </w:r>
            <w:r w:rsidRPr="00AC7317">
              <w:rPr>
                <w:rFonts w:eastAsia="Times New Roman" w:cs="Calibri"/>
                <w:b/>
                <w:sz w:val="24"/>
                <w:szCs w:val="24"/>
              </w:rPr>
              <w:t>një notë të dobët</w:t>
            </w:r>
          </w:p>
        </w:tc>
      </w:tr>
      <w:tr w:rsidR="00B331AE" w:rsidRPr="00AC7317" w14:paraId="0A9AED1C" w14:textId="77777777" w:rsidTr="004A1A99">
        <w:tc>
          <w:tcPr>
            <w:tcW w:w="8856" w:type="dxa"/>
          </w:tcPr>
          <w:p w14:paraId="70A87B9B" w14:textId="77777777" w:rsidR="00B331AE" w:rsidRPr="00AC7317" w:rsidRDefault="00B331AE" w:rsidP="00B331AE">
            <w:pPr>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b/>
                <w:sz w:val="24"/>
                <w:szCs w:val="24"/>
              </w:rPr>
              <w:lastRenderedPageBreak/>
              <w:t>177</w:t>
            </w:r>
            <w:r w:rsidRPr="00AC7317">
              <w:rPr>
                <w:rFonts w:eastAsia="Times New Roman" w:cs="Calibri"/>
                <w:sz w:val="24"/>
                <w:szCs w:val="24"/>
              </w:rPr>
              <w:t xml:space="preserve"> nxënës ose </w:t>
            </w:r>
            <w:r w:rsidRPr="00AC7317">
              <w:rPr>
                <w:rFonts w:eastAsia="Times New Roman" w:cs="Calibri"/>
                <w:b/>
                <w:sz w:val="24"/>
                <w:szCs w:val="24"/>
              </w:rPr>
              <w:t>3.99%</w:t>
            </w:r>
            <w:r w:rsidRPr="00AC7317">
              <w:rPr>
                <w:rFonts w:eastAsia="Times New Roman" w:cs="Calibri"/>
                <w:sz w:val="24"/>
                <w:szCs w:val="24"/>
              </w:rPr>
              <w:t xml:space="preserve"> janë me nga </w:t>
            </w:r>
            <w:r w:rsidRPr="00AC7317">
              <w:rPr>
                <w:rFonts w:eastAsia="Times New Roman" w:cs="Calibri"/>
                <w:b/>
                <w:sz w:val="24"/>
                <w:szCs w:val="24"/>
              </w:rPr>
              <w:t>dy nota të dobëta</w:t>
            </w:r>
          </w:p>
        </w:tc>
      </w:tr>
      <w:tr w:rsidR="00B331AE" w:rsidRPr="00AC7317" w14:paraId="7CCF5659" w14:textId="77777777" w:rsidTr="004A1A99">
        <w:trPr>
          <w:trHeight w:val="270"/>
        </w:trPr>
        <w:tc>
          <w:tcPr>
            <w:tcW w:w="8856" w:type="dxa"/>
          </w:tcPr>
          <w:p w14:paraId="74871220" w14:textId="77777777" w:rsidR="00B331AE" w:rsidRPr="00AC7317" w:rsidRDefault="00B331AE" w:rsidP="00B331AE">
            <w:pPr>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b/>
                <w:sz w:val="24"/>
                <w:szCs w:val="24"/>
              </w:rPr>
              <w:t>241</w:t>
            </w:r>
            <w:r w:rsidRPr="00AC7317">
              <w:rPr>
                <w:rFonts w:eastAsia="Times New Roman" w:cs="Calibri"/>
                <w:sz w:val="24"/>
                <w:szCs w:val="24"/>
              </w:rPr>
              <w:t xml:space="preserve"> nxënës ose </w:t>
            </w:r>
            <w:r w:rsidRPr="00AC7317">
              <w:rPr>
                <w:rFonts w:eastAsia="Times New Roman" w:cs="Calibri"/>
                <w:b/>
                <w:sz w:val="24"/>
                <w:szCs w:val="24"/>
              </w:rPr>
              <w:t>5.44 %</w:t>
            </w:r>
            <w:r w:rsidRPr="00AC7317">
              <w:rPr>
                <w:rFonts w:eastAsia="Times New Roman" w:cs="Calibri"/>
                <w:sz w:val="24"/>
                <w:szCs w:val="24"/>
              </w:rPr>
              <w:t xml:space="preserve"> janë me nga </w:t>
            </w:r>
            <w:r w:rsidRPr="00AC7317">
              <w:rPr>
                <w:rFonts w:eastAsia="Times New Roman" w:cs="Calibri"/>
                <w:b/>
                <w:sz w:val="24"/>
                <w:szCs w:val="24"/>
              </w:rPr>
              <w:t>tri nota të dobëta</w:t>
            </w:r>
          </w:p>
        </w:tc>
      </w:tr>
      <w:tr w:rsidR="00B331AE" w:rsidRPr="00AC7317" w14:paraId="181B1961" w14:textId="77777777" w:rsidTr="004A1A99">
        <w:trPr>
          <w:trHeight w:val="165"/>
        </w:trPr>
        <w:tc>
          <w:tcPr>
            <w:tcW w:w="8856" w:type="dxa"/>
            <w:shd w:val="clear" w:color="auto" w:fill="C0C0C0"/>
          </w:tcPr>
          <w:p w14:paraId="393096EF" w14:textId="77777777" w:rsidR="00B331AE" w:rsidRPr="00AC7317" w:rsidRDefault="00897951" w:rsidP="00B331AE">
            <w:pPr>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b/>
                <w:sz w:val="24"/>
                <w:szCs w:val="24"/>
              </w:rPr>
              <w:t>Gjithsej</w:t>
            </w:r>
            <w:r w:rsidR="00B331AE" w:rsidRPr="00AC7317">
              <w:rPr>
                <w:rFonts w:eastAsia="Times New Roman" w:cs="Calibri"/>
                <w:b/>
                <w:sz w:val="24"/>
                <w:szCs w:val="24"/>
              </w:rPr>
              <w:t xml:space="preserve"> me sukses negativ janë 739 nxënës ose 16.68 %</w:t>
            </w:r>
          </w:p>
        </w:tc>
      </w:tr>
      <w:tr w:rsidR="00B331AE" w:rsidRPr="00AC7317" w14:paraId="18E69AA8" w14:textId="77777777" w:rsidTr="004A1A99">
        <w:trPr>
          <w:trHeight w:val="375"/>
        </w:trPr>
        <w:tc>
          <w:tcPr>
            <w:tcW w:w="8856" w:type="dxa"/>
          </w:tcPr>
          <w:p w14:paraId="62A96DCF"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b/>
                <w:sz w:val="24"/>
                <w:szCs w:val="24"/>
              </w:rPr>
              <w:t xml:space="preserve">11 </w:t>
            </w:r>
            <w:r w:rsidRPr="00AC7317">
              <w:rPr>
                <w:rFonts w:eastAsia="Times New Roman" w:cs="Calibri"/>
                <w:sz w:val="24"/>
                <w:szCs w:val="24"/>
              </w:rPr>
              <w:t xml:space="preserve">nxënës ose </w:t>
            </w:r>
            <w:r w:rsidRPr="00AC7317">
              <w:rPr>
                <w:rFonts w:eastAsia="Times New Roman" w:cs="Calibri"/>
                <w:b/>
                <w:sz w:val="24"/>
                <w:szCs w:val="24"/>
              </w:rPr>
              <w:t>0.25 %</w:t>
            </w:r>
            <w:r w:rsidRPr="00AC7317">
              <w:rPr>
                <w:rFonts w:eastAsia="Times New Roman" w:cs="Calibri"/>
                <w:sz w:val="24"/>
                <w:szCs w:val="24"/>
              </w:rPr>
              <w:t xml:space="preserve">  </w:t>
            </w:r>
            <w:r w:rsidRPr="00AC7317">
              <w:rPr>
                <w:rFonts w:eastAsia="Times New Roman" w:cs="Calibri"/>
                <w:b/>
                <w:sz w:val="24"/>
                <w:szCs w:val="24"/>
              </w:rPr>
              <w:t>janë të pa notuar</w:t>
            </w:r>
          </w:p>
        </w:tc>
      </w:tr>
    </w:tbl>
    <w:p w14:paraId="61C7ED8E"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p>
    <w:p w14:paraId="4DF14836" w14:textId="77777777" w:rsidR="00B331AE" w:rsidRPr="00AC7317" w:rsidRDefault="00B331AE" w:rsidP="00B331AE">
      <w:pPr>
        <w:shd w:val="clear" w:color="auto" w:fill="8DB3E2"/>
        <w:autoSpaceDE w:val="0"/>
        <w:autoSpaceDN w:val="0"/>
        <w:adjustRightInd w:val="0"/>
        <w:spacing w:before="10" w:after="10" w:line="240" w:lineRule="auto"/>
        <w:rPr>
          <w:rFonts w:eastAsia="Times New Roman" w:cs="Calibri"/>
          <w:b/>
          <w:sz w:val="24"/>
          <w:szCs w:val="24"/>
        </w:rPr>
      </w:pPr>
    </w:p>
    <w:p w14:paraId="3C6C2179" w14:textId="77777777" w:rsidR="00B331AE" w:rsidRPr="00AC7317" w:rsidRDefault="00B331AE" w:rsidP="00B331AE">
      <w:pPr>
        <w:shd w:val="clear" w:color="auto" w:fill="8DB3E2"/>
        <w:autoSpaceDE w:val="0"/>
        <w:autoSpaceDN w:val="0"/>
        <w:adjustRightInd w:val="0"/>
        <w:spacing w:before="10" w:after="10" w:line="240" w:lineRule="auto"/>
        <w:rPr>
          <w:rFonts w:eastAsia="Times New Roman" w:cs="Calibri"/>
          <w:sz w:val="24"/>
          <w:szCs w:val="24"/>
        </w:rPr>
      </w:pPr>
      <w:r w:rsidRPr="00AC7317">
        <w:rPr>
          <w:rFonts w:eastAsia="Times New Roman" w:cs="Calibri"/>
          <w:b/>
          <w:sz w:val="24"/>
          <w:szCs w:val="24"/>
        </w:rPr>
        <w:t>Në arsimin e mesëm të ulët (VI-IX)  në mbarim të gjysmë</w:t>
      </w:r>
      <w:r w:rsidR="00897951" w:rsidRPr="00AC7317">
        <w:rPr>
          <w:rFonts w:eastAsia="Times New Roman" w:cs="Calibri"/>
          <w:b/>
          <w:sz w:val="24"/>
          <w:szCs w:val="24"/>
        </w:rPr>
        <w:t xml:space="preserve"> </w:t>
      </w:r>
      <w:r w:rsidRPr="00AC7317">
        <w:rPr>
          <w:rFonts w:eastAsia="Times New Roman" w:cs="Calibri"/>
          <w:b/>
          <w:sz w:val="24"/>
          <w:szCs w:val="24"/>
        </w:rPr>
        <w:t>vjetorit të parë prej 4431 nxënësve me sukses pozitiv janë 3691 nxënës ose 83.30%</w:t>
      </w:r>
    </w:p>
    <w:p w14:paraId="1B4D0157" w14:textId="77777777" w:rsidR="00B331AE" w:rsidRPr="00AC7317" w:rsidRDefault="00B331AE" w:rsidP="00B331AE">
      <w:pPr>
        <w:autoSpaceDE w:val="0"/>
        <w:autoSpaceDN w:val="0"/>
        <w:adjustRightInd w:val="0"/>
        <w:spacing w:before="10" w:after="10" w:line="240" w:lineRule="auto"/>
        <w:rPr>
          <w:rFonts w:eastAsia="Times New Roman" w:cs="Calibri"/>
          <w:i/>
          <w:sz w:val="24"/>
          <w:szCs w:val="24"/>
        </w:rPr>
      </w:pPr>
    </w:p>
    <w:p w14:paraId="74392D09" w14:textId="77777777" w:rsidR="00B331AE" w:rsidRPr="00AC7317" w:rsidRDefault="00B331AE" w:rsidP="00B331AE">
      <w:pPr>
        <w:autoSpaceDE w:val="0"/>
        <w:autoSpaceDN w:val="0"/>
        <w:adjustRightInd w:val="0"/>
        <w:spacing w:before="10" w:after="10" w:line="240" w:lineRule="auto"/>
        <w:rPr>
          <w:rFonts w:eastAsia="Times New Roman" w:cs="Calibri"/>
          <w:i/>
          <w:sz w:val="24"/>
          <w:szCs w:val="24"/>
        </w:rPr>
      </w:pPr>
      <w:r w:rsidRPr="00AC7317">
        <w:rPr>
          <w:rFonts w:eastAsia="Times New Roman" w:cs="Calibri"/>
          <w:i/>
          <w:sz w:val="24"/>
          <w:szCs w:val="24"/>
        </w:rPr>
        <w:t>Graf.1.Paraqitja grafike e rezultateve të suksesit në fund të gjysmë</w:t>
      </w:r>
      <w:r w:rsidR="00897951" w:rsidRPr="00AC7317">
        <w:rPr>
          <w:rFonts w:eastAsia="Times New Roman" w:cs="Calibri"/>
          <w:i/>
          <w:sz w:val="24"/>
          <w:szCs w:val="24"/>
        </w:rPr>
        <w:t xml:space="preserve"> </w:t>
      </w:r>
      <w:r w:rsidRPr="00AC7317">
        <w:rPr>
          <w:rFonts w:eastAsia="Times New Roman" w:cs="Calibri"/>
          <w:i/>
          <w:sz w:val="24"/>
          <w:szCs w:val="24"/>
        </w:rPr>
        <w:t>vjetorit të parë, 2023/24.</w:t>
      </w:r>
    </w:p>
    <w:p w14:paraId="5081A895"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sz w:val="24"/>
          <w:szCs w:val="24"/>
        </w:rPr>
        <w:t xml:space="preserve">                                                </w:t>
      </w:r>
      <w:r w:rsidRPr="00AC7317">
        <w:rPr>
          <w:rFonts w:eastAsia="Times New Roman" w:cs="Calibri"/>
          <w:b/>
          <w:sz w:val="24"/>
          <w:szCs w:val="24"/>
        </w:rPr>
        <w:t>Niveli VI-IX</w:t>
      </w:r>
    </w:p>
    <w:p w14:paraId="192D2EC7"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7568492E"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Pr="00AC7317">
        <w:rPr>
          <w:rFonts w:eastAsia="Times New Roman" w:cs="Calibri"/>
          <w:noProof/>
          <w:sz w:val="24"/>
          <w:szCs w:val="24"/>
          <w:lang w:val="en-US"/>
        </w:rPr>
        <w:drawing>
          <wp:inline distT="0" distB="0" distL="0" distR="0" wp14:anchorId="7236B618" wp14:editId="37F4A77D">
            <wp:extent cx="4572000" cy="287655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2876550"/>
                    </a:xfrm>
                    <a:prstGeom prst="rect">
                      <a:avLst/>
                    </a:prstGeom>
                    <a:noFill/>
                    <a:ln>
                      <a:noFill/>
                    </a:ln>
                  </pic:spPr>
                </pic:pic>
              </a:graphicData>
            </a:graphic>
          </wp:inline>
        </w:drawing>
      </w:r>
    </w:p>
    <w:p w14:paraId="3CCC4F17"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p>
    <w:p w14:paraId="0502F60F" w14:textId="77777777" w:rsidR="00667725" w:rsidRPr="00AC7317" w:rsidRDefault="00667725" w:rsidP="00B331AE">
      <w:pPr>
        <w:autoSpaceDE w:val="0"/>
        <w:autoSpaceDN w:val="0"/>
        <w:adjustRightInd w:val="0"/>
        <w:spacing w:before="10" w:after="10" w:line="240" w:lineRule="auto"/>
        <w:rPr>
          <w:rFonts w:eastAsia="Times New Roman" w:cs="Calibri"/>
          <w:b/>
          <w:sz w:val="24"/>
          <w:szCs w:val="24"/>
        </w:rPr>
      </w:pPr>
    </w:p>
    <w:p w14:paraId="5DA6429D"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1.Gjithsej me sukses pozitiv janë 3691  nxënës ose 83.30%.</w:t>
      </w:r>
    </w:p>
    <w:p w14:paraId="4E565E78"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 xml:space="preserve">2. </w:t>
      </w:r>
      <w:r w:rsidR="006408FE" w:rsidRPr="00AC7317">
        <w:rPr>
          <w:rFonts w:eastAsia="Times New Roman" w:cs="Calibri"/>
          <w:b/>
          <w:sz w:val="24"/>
          <w:szCs w:val="24"/>
        </w:rPr>
        <w:t>Gjithsej</w:t>
      </w:r>
      <w:r w:rsidRPr="00AC7317">
        <w:rPr>
          <w:rFonts w:eastAsia="Times New Roman" w:cs="Calibri"/>
          <w:b/>
          <w:sz w:val="24"/>
          <w:szCs w:val="24"/>
        </w:rPr>
        <w:t xml:space="preserve"> me sukses negativ janë 739 nxënës ose 16.68 %</w:t>
      </w:r>
    </w:p>
    <w:p w14:paraId="62730ED6"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b/>
          <w:sz w:val="24"/>
          <w:szCs w:val="24"/>
        </w:rPr>
        <w:lastRenderedPageBreak/>
        <w:t>3. 11 nxënës ose 0.25 %  janë të pa notuar</w:t>
      </w:r>
    </w:p>
    <w:p w14:paraId="730D217F"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 xml:space="preserve">       </w:t>
      </w:r>
    </w:p>
    <w:p w14:paraId="59CB0BB5"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 xml:space="preserve"> Nota mesatare e </w:t>
      </w:r>
      <w:r w:rsidR="006408FE" w:rsidRPr="00AC7317">
        <w:rPr>
          <w:rFonts w:eastAsia="Times New Roman" w:cs="Calibri"/>
          <w:b/>
          <w:sz w:val="24"/>
          <w:szCs w:val="24"/>
        </w:rPr>
        <w:t>klasave</w:t>
      </w:r>
      <w:r w:rsidRPr="00AC7317">
        <w:rPr>
          <w:rFonts w:eastAsia="Times New Roman" w:cs="Calibri"/>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6"/>
        <w:gridCol w:w="4039"/>
      </w:tblGrid>
      <w:tr w:rsidR="00B331AE" w:rsidRPr="00AC7317" w14:paraId="465BEF89" w14:textId="77777777" w:rsidTr="004A1A99">
        <w:trPr>
          <w:trHeight w:val="322"/>
        </w:trPr>
        <w:tc>
          <w:tcPr>
            <w:tcW w:w="4616" w:type="dxa"/>
            <w:shd w:val="clear" w:color="auto" w:fill="FFFFFF"/>
          </w:tcPr>
          <w:p w14:paraId="5D8D0148"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Klasa e VI</w:t>
            </w:r>
          </w:p>
        </w:tc>
        <w:tc>
          <w:tcPr>
            <w:tcW w:w="4039" w:type="dxa"/>
          </w:tcPr>
          <w:p w14:paraId="057721E5" w14:textId="77777777" w:rsidR="00B331AE" w:rsidRPr="00AC7317" w:rsidRDefault="00B331AE" w:rsidP="00B331AE">
            <w:pPr>
              <w:shd w:val="clear" w:color="auto" w:fill="9CC2E5"/>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b/>
                <w:sz w:val="24"/>
                <w:szCs w:val="24"/>
              </w:rPr>
              <w:t>( 3.92 )</w:t>
            </w:r>
          </w:p>
        </w:tc>
      </w:tr>
      <w:tr w:rsidR="00B331AE" w:rsidRPr="00AC7317" w14:paraId="5D140ADE" w14:textId="77777777" w:rsidTr="004A1A99">
        <w:trPr>
          <w:trHeight w:val="171"/>
        </w:trPr>
        <w:tc>
          <w:tcPr>
            <w:tcW w:w="4616" w:type="dxa"/>
            <w:shd w:val="clear" w:color="auto" w:fill="FFFFFF"/>
          </w:tcPr>
          <w:p w14:paraId="50012E17"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Klasa e VII</w:t>
            </w:r>
          </w:p>
        </w:tc>
        <w:tc>
          <w:tcPr>
            <w:tcW w:w="4039" w:type="dxa"/>
          </w:tcPr>
          <w:p w14:paraId="58520198" w14:textId="77777777" w:rsidR="00B331AE" w:rsidRPr="00AC7317" w:rsidRDefault="00B331AE" w:rsidP="00B331AE">
            <w:pPr>
              <w:shd w:val="clear" w:color="auto" w:fill="9CC2E5"/>
              <w:spacing w:before="10" w:after="10" w:line="240" w:lineRule="auto"/>
              <w:jc w:val="center"/>
              <w:rPr>
                <w:rFonts w:eastAsia="Times New Roman" w:cs="Calibri"/>
                <w:b/>
                <w:sz w:val="24"/>
                <w:szCs w:val="24"/>
              </w:rPr>
            </w:pPr>
            <w:r w:rsidRPr="00AC7317">
              <w:rPr>
                <w:rFonts w:eastAsia="Times New Roman" w:cs="Calibri"/>
                <w:b/>
                <w:sz w:val="24"/>
                <w:szCs w:val="24"/>
              </w:rPr>
              <w:t>( 3.71)</w:t>
            </w:r>
          </w:p>
        </w:tc>
      </w:tr>
      <w:tr w:rsidR="00B331AE" w:rsidRPr="00AC7317" w14:paraId="14637C92" w14:textId="77777777" w:rsidTr="004A1A99">
        <w:trPr>
          <w:trHeight w:val="224"/>
        </w:trPr>
        <w:tc>
          <w:tcPr>
            <w:tcW w:w="4616" w:type="dxa"/>
            <w:shd w:val="clear" w:color="auto" w:fill="FFFFFF"/>
          </w:tcPr>
          <w:p w14:paraId="64F1E101"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Klasa e VIII</w:t>
            </w:r>
          </w:p>
        </w:tc>
        <w:tc>
          <w:tcPr>
            <w:tcW w:w="4039" w:type="dxa"/>
          </w:tcPr>
          <w:p w14:paraId="2E51D4F5" w14:textId="77777777" w:rsidR="00B331AE" w:rsidRPr="00AC7317" w:rsidRDefault="00B331AE" w:rsidP="00B331AE">
            <w:pPr>
              <w:shd w:val="clear" w:color="auto" w:fill="9CC2E5"/>
              <w:spacing w:before="10" w:after="10" w:line="240" w:lineRule="auto"/>
              <w:jc w:val="center"/>
              <w:rPr>
                <w:rFonts w:eastAsia="Times New Roman" w:cs="Calibri"/>
                <w:b/>
                <w:sz w:val="24"/>
                <w:szCs w:val="24"/>
              </w:rPr>
            </w:pPr>
            <w:r w:rsidRPr="00AC7317">
              <w:rPr>
                <w:rFonts w:eastAsia="Times New Roman" w:cs="Calibri"/>
                <w:b/>
                <w:sz w:val="24"/>
                <w:szCs w:val="24"/>
              </w:rPr>
              <w:t>( 3.56 )</w:t>
            </w:r>
          </w:p>
        </w:tc>
      </w:tr>
      <w:tr w:rsidR="00B331AE" w:rsidRPr="00AC7317" w14:paraId="29DA6220" w14:textId="77777777" w:rsidTr="004A1A99">
        <w:trPr>
          <w:trHeight w:val="246"/>
        </w:trPr>
        <w:tc>
          <w:tcPr>
            <w:tcW w:w="4616" w:type="dxa"/>
            <w:shd w:val="clear" w:color="auto" w:fill="FFFFFF"/>
          </w:tcPr>
          <w:p w14:paraId="47AE9E0B"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Klasa e IX</w:t>
            </w:r>
          </w:p>
        </w:tc>
        <w:tc>
          <w:tcPr>
            <w:tcW w:w="4039" w:type="dxa"/>
          </w:tcPr>
          <w:p w14:paraId="10F1DDE5" w14:textId="77777777" w:rsidR="00B331AE" w:rsidRPr="00AC7317" w:rsidRDefault="00B331AE" w:rsidP="00B331AE">
            <w:pPr>
              <w:shd w:val="clear" w:color="auto" w:fill="9CC2E5"/>
              <w:spacing w:before="10" w:after="10" w:line="240" w:lineRule="auto"/>
              <w:jc w:val="center"/>
              <w:rPr>
                <w:rFonts w:eastAsia="Times New Roman" w:cs="Calibri"/>
                <w:b/>
                <w:sz w:val="24"/>
                <w:szCs w:val="24"/>
              </w:rPr>
            </w:pPr>
            <w:r w:rsidRPr="00AC7317">
              <w:rPr>
                <w:rFonts w:eastAsia="Times New Roman" w:cs="Calibri"/>
                <w:b/>
                <w:sz w:val="24"/>
                <w:szCs w:val="24"/>
              </w:rPr>
              <w:t>( 3.56 )</w:t>
            </w:r>
          </w:p>
        </w:tc>
      </w:tr>
      <w:tr w:rsidR="00B331AE" w:rsidRPr="00AC7317" w14:paraId="4070DF4C" w14:textId="77777777" w:rsidTr="004A1A99">
        <w:trPr>
          <w:trHeight w:val="379"/>
        </w:trPr>
        <w:tc>
          <w:tcPr>
            <w:tcW w:w="4616" w:type="dxa"/>
          </w:tcPr>
          <w:p w14:paraId="39F3277D" w14:textId="77777777" w:rsidR="00B331AE" w:rsidRPr="00AC7317" w:rsidRDefault="00B331AE" w:rsidP="00B331AE">
            <w:pPr>
              <w:shd w:val="clear" w:color="auto" w:fill="9CC2E5"/>
              <w:spacing w:before="10" w:after="10" w:line="240" w:lineRule="auto"/>
              <w:jc w:val="center"/>
              <w:rPr>
                <w:rFonts w:eastAsia="Times New Roman" w:cs="Calibri"/>
                <w:b/>
                <w:sz w:val="24"/>
                <w:szCs w:val="24"/>
              </w:rPr>
            </w:pPr>
            <w:r w:rsidRPr="00AC7317">
              <w:rPr>
                <w:rFonts w:eastAsia="Times New Roman" w:cs="Calibri"/>
                <w:b/>
                <w:sz w:val="24"/>
                <w:szCs w:val="24"/>
              </w:rPr>
              <w:t>Nota mesatare e nivelit VI-IX</w:t>
            </w:r>
          </w:p>
        </w:tc>
        <w:tc>
          <w:tcPr>
            <w:tcW w:w="4039" w:type="dxa"/>
          </w:tcPr>
          <w:p w14:paraId="403EB349" w14:textId="77777777" w:rsidR="00B331AE" w:rsidRPr="00AC7317" w:rsidRDefault="00B331AE" w:rsidP="00B331AE">
            <w:pPr>
              <w:shd w:val="clear" w:color="auto" w:fill="9CC2E5"/>
              <w:spacing w:before="10" w:after="10" w:line="240" w:lineRule="auto"/>
              <w:jc w:val="center"/>
              <w:rPr>
                <w:rFonts w:eastAsia="Times New Roman" w:cs="Calibri"/>
                <w:b/>
                <w:sz w:val="24"/>
                <w:szCs w:val="24"/>
              </w:rPr>
            </w:pPr>
            <w:r w:rsidRPr="00AC7317">
              <w:rPr>
                <w:rFonts w:eastAsia="Times New Roman" w:cs="Calibri"/>
                <w:b/>
                <w:sz w:val="24"/>
                <w:szCs w:val="24"/>
              </w:rPr>
              <w:t>( 3.69 )</w:t>
            </w:r>
          </w:p>
        </w:tc>
      </w:tr>
    </w:tbl>
    <w:p w14:paraId="4533300A"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57C6C9C5" w14:textId="77777777" w:rsidR="00B331AE" w:rsidRPr="00AC7317" w:rsidRDefault="00B331AE" w:rsidP="00B331AE">
      <w:pPr>
        <w:autoSpaceDE w:val="0"/>
        <w:autoSpaceDN w:val="0"/>
        <w:adjustRightInd w:val="0"/>
        <w:spacing w:before="10" w:after="10" w:line="240" w:lineRule="auto"/>
        <w:rPr>
          <w:rFonts w:eastAsia="Times New Roman" w:cs="Calibri"/>
          <w:color w:val="000000"/>
          <w:sz w:val="24"/>
          <w:szCs w:val="24"/>
        </w:rPr>
      </w:pPr>
      <w:r w:rsidRPr="00AC7317">
        <w:rPr>
          <w:rFonts w:eastAsia="Times New Roman" w:cs="Calibri"/>
          <w:color w:val="000000"/>
          <w:sz w:val="24"/>
          <w:szCs w:val="24"/>
        </w:rPr>
        <w:t>Për nivelin e mesëm të ulët në gjysmë vjetorin e parë për vitin shkollor 2023-2024, notën më të lart e ka arritur klasa e VI-të, ndërsa nota më e ulët është në klasën e  VIII dhe IX-të.</w:t>
      </w:r>
    </w:p>
    <w:p w14:paraId="0037781E"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6B07B970" w14:textId="77777777" w:rsidR="00B331AE" w:rsidRPr="00AC7317" w:rsidRDefault="00B331AE" w:rsidP="00B331AE">
      <w:pPr>
        <w:autoSpaceDE w:val="0"/>
        <w:autoSpaceDN w:val="0"/>
        <w:adjustRightInd w:val="0"/>
        <w:spacing w:before="10" w:after="10" w:line="240" w:lineRule="auto"/>
        <w:jc w:val="center"/>
        <w:rPr>
          <w:rFonts w:eastAsia="Times New Roman" w:cs="Calibri"/>
          <w:i/>
          <w:sz w:val="24"/>
          <w:szCs w:val="24"/>
        </w:rPr>
      </w:pPr>
      <w:r w:rsidRPr="00AC7317">
        <w:rPr>
          <w:rFonts w:eastAsia="Times New Roman" w:cs="Calibri"/>
          <w:i/>
          <w:sz w:val="24"/>
          <w:szCs w:val="24"/>
        </w:rPr>
        <w:t>Paraqitja grafike e notës mesatare për klasën e VI,VII,VIII,IX</w:t>
      </w:r>
    </w:p>
    <w:p w14:paraId="2261F3C7"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22D1E559"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695848D1"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noProof/>
          <w:sz w:val="24"/>
          <w:szCs w:val="24"/>
          <w:lang w:val="en-US"/>
        </w:rPr>
        <w:drawing>
          <wp:inline distT="0" distB="0" distL="0" distR="0" wp14:anchorId="3FCA281F" wp14:editId="49721291">
            <wp:extent cx="5295900" cy="2771775"/>
            <wp:effectExtent l="0" t="0" r="0" b="952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5900" cy="2771775"/>
                    </a:xfrm>
                    <a:prstGeom prst="rect">
                      <a:avLst/>
                    </a:prstGeom>
                    <a:noFill/>
                    <a:ln>
                      <a:noFill/>
                    </a:ln>
                  </pic:spPr>
                </pic:pic>
              </a:graphicData>
            </a:graphic>
          </wp:inline>
        </w:drawing>
      </w:r>
    </w:p>
    <w:p w14:paraId="7AEE70AF"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2865E5F5" w14:textId="75B678C3"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6833AF8F" w14:textId="77777777" w:rsidR="00B331AE" w:rsidRPr="00AC7317" w:rsidRDefault="00B331AE" w:rsidP="00B331AE">
      <w:pPr>
        <w:shd w:val="clear" w:color="auto" w:fill="9CC2E5"/>
        <w:spacing w:before="10" w:after="10" w:line="240" w:lineRule="auto"/>
        <w:jc w:val="center"/>
        <w:rPr>
          <w:rFonts w:eastAsia="Times New Roman" w:cs="Calibri"/>
          <w:b/>
          <w:sz w:val="24"/>
          <w:szCs w:val="24"/>
        </w:rPr>
      </w:pPr>
      <w:r w:rsidRPr="00AC7317">
        <w:rPr>
          <w:rFonts w:eastAsia="Times New Roman" w:cs="Calibri"/>
          <w:b/>
          <w:sz w:val="24"/>
          <w:szCs w:val="24"/>
        </w:rPr>
        <w:t>Mungesat  e nxënësve sipas klasave</w:t>
      </w:r>
    </w:p>
    <w:p w14:paraId="21E2ECB3"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p>
    <w:p w14:paraId="199F4A26"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Në </w:t>
      </w:r>
      <w:r w:rsidRPr="00AC7317">
        <w:rPr>
          <w:rFonts w:eastAsia="Times New Roman" w:cs="Calibri"/>
          <w:b/>
          <w:color w:val="000000"/>
          <w:sz w:val="24"/>
          <w:szCs w:val="24"/>
        </w:rPr>
        <w:t xml:space="preserve">25 </w:t>
      </w:r>
      <w:r w:rsidRPr="00AC7317">
        <w:rPr>
          <w:rFonts w:eastAsia="Times New Roman" w:cs="Calibri"/>
          <w:sz w:val="24"/>
          <w:szCs w:val="24"/>
        </w:rPr>
        <w:t xml:space="preserve"> shkolla fillore gjatë tërë vitit shkollor </w:t>
      </w:r>
      <w:r w:rsidRPr="00AC7317">
        <w:rPr>
          <w:rFonts w:eastAsia="Times New Roman" w:cs="Calibri"/>
          <w:b/>
          <w:sz w:val="24"/>
          <w:szCs w:val="24"/>
        </w:rPr>
        <w:t>2023/2024</w:t>
      </w:r>
      <w:r w:rsidRPr="00AC7317">
        <w:rPr>
          <w:rFonts w:eastAsia="Times New Roman" w:cs="Calibri"/>
          <w:sz w:val="24"/>
          <w:szCs w:val="24"/>
        </w:rPr>
        <w:t xml:space="preserve"> kishin bërë gjithsej </w:t>
      </w:r>
      <w:r w:rsidRPr="00AC7317">
        <w:rPr>
          <w:rFonts w:eastAsia="Times New Roman" w:cs="Calibri"/>
          <w:b/>
          <w:sz w:val="24"/>
          <w:szCs w:val="24"/>
        </w:rPr>
        <w:t xml:space="preserve">52408 </w:t>
      </w:r>
      <w:r w:rsidRPr="00AC7317">
        <w:rPr>
          <w:rFonts w:eastAsia="Times New Roman" w:cs="Calibri"/>
          <w:sz w:val="24"/>
          <w:szCs w:val="24"/>
        </w:rPr>
        <w:t xml:space="preserve">mungesa, mesatarisht </w:t>
      </w:r>
      <w:r w:rsidRPr="00AC7317">
        <w:rPr>
          <w:rFonts w:eastAsia="Times New Roman" w:cs="Calibri"/>
          <w:b/>
          <w:sz w:val="24"/>
          <w:szCs w:val="24"/>
        </w:rPr>
        <w:t xml:space="preserve">11.83 </w:t>
      </w:r>
      <w:r w:rsidRPr="00AC7317">
        <w:rPr>
          <w:rFonts w:eastAsia="Times New Roman" w:cs="Calibri"/>
          <w:sz w:val="24"/>
          <w:szCs w:val="24"/>
        </w:rPr>
        <w:t>mungesa për nxënës.</w:t>
      </w:r>
    </w:p>
    <w:p w14:paraId="0EEC5359"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Të arsyeshme  kanë qenë </w:t>
      </w:r>
      <w:r w:rsidRPr="00AC7317">
        <w:rPr>
          <w:rFonts w:eastAsia="Times New Roman" w:cs="Calibri"/>
          <w:b/>
          <w:sz w:val="24"/>
          <w:szCs w:val="24"/>
        </w:rPr>
        <w:t>38678</w:t>
      </w:r>
      <w:r w:rsidRPr="00AC7317">
        <w:rPr>
          <w:rFonts w:eastAsia="Times New Roman" w:cs="Calibri"/>
          <w:sz w:val="24"/>
          <w:szCs w:val="24"/>
        </w:rPr>
        <w:t xml:space="preserve"> ose mesatarja për nxënës </w:t>
      </w:r>
      <w:r w:rsidRPr="00AC7317">
        <w:rPr>
          <w:rFonts w:eastAsia="Times New Roman" w:cs="Calibri"/>
          <w:b/>
          <w:sz w:val="24"/>
          <w:szCs w:val="24"/>
        </w:rPr>
        <w:t>8.73</w:t>
      </w:r>
      <w:r w:rsidRPr="00AC7317">
        <w:rPr>
          <w:rFonts w:eastAsia="Times New Roman" w:cs="Calibri"/>
          <w:sz w:val="24"/>
          <w:szCs w:val="24"/>
        </w:rPr>
        <w:t xml:space="preserve"> mungesa dhe </w:t>
      </w:r>
      <w:r w:rsidRPr="00AC7317">
        <w:rPr>
          <w:rFonts w:eastAsia="Times New Roman" w:cs="Calibri"/>
          <w:b/>
          <w:sz w:val="24"/>
          <w:szCs w:val="24"/>
        </w:rPr>
        <w:t>13730</w:t>
      </w:r>
      <w:r w:rsidRPr="00AC7317">
        <w:rPr>
          <w:rFonts w:eastAsia="Times New Roman" w:cs="Calibri"/>
          <w:sz w:val="24"/>
          <w:szCs w:val="24"/>
        </w:rPr>
        <w:t xml:space="preserve"> të pa arsyeshme ose mesatarja për nxënës </w:t>
      </w:r>
      <w:r w:rsidRPr="00AC7317">
        <w:rPr>
          <w:rFonts w:eastAsia="Times New Roman" w:cs="Calibri"/>
          <w:b/>
          <w:sz w:val="24"/>
          <w:szCs w:val="24"/>
        </w:rPr>
        <w:t>3.10</w:t>
      </w:r>
      <w:r w:rsidRPr="00AC7317">
        <w:rPr>
          <w:rFonts w:eastAsia="Times New Roman" w:cs="Calibri"/>
          <w:sz w:val="24"/>
          <w:szCs w:val="24"/>
        </w:rPr>
        <w:t xml:space="preserve"> mungesa.</w:t>
      </w:r>
    </w:p>
    <w:p w14:paraId="1B463202" w14:textId="77777777" w:rsidR="00B331AE" w:rsidRPr="00AC7317" w:rsidRDefault="00B331AE" w:rsidP="00B331AE">
      <w:pPr>
        <w:autoSpaceDE w:val="0"/>
        <w:autoSpaceDN w:val="0"/>
        <w:adjustRightInd w:val="0"/>
        <w:spacing w:before="10" w:after="10" w:line="240" w:lineRule="auto"/>
        <w:rPr>
          <w:rFonts w:eastAsia="Times New Roman" w:cs="Calibri"/>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2189"/>
        <w:gridCol w:w="2694"/>
        <w:gridCol w:w="1893"/>
      </w:tblGrid>
      <w:tr w:rsidR="00B331AE" w:rsidRPr="00AC7317" w14:paraId="580FEAF6" w14:textId="77777777" w:rsidTr="004A1A99">
        <w:trPr>
          <w:trHeight w:val="301"/>
        </w:trPr>
        <w:tc>
          <w:tcPr>
            <w:tcW w:w="2593" w:type="dxa"/>
            <w:hideMark/>
          </w:tcPr>
          <w:p w14:paraId="6EF944CD" w14:textId="77777777" w:rsidR="00B331AE" w:rsidRPr="00AC7317" w:rsidRDefault="00B331AE" w:rsidP="00B331AE">
            <w:pPr>
              <w:spacing w:before="10" w:after="10" w:line="240" w:lineRule="auto"/>
              <w:jc w:val="center"/>
              <w:rPr>
                <w:rFonts w:eastAsia="Times New Roman" w:cs="Calibri"/>
                <w:b/>
                <w:sz w:val="24"/>
                <w:szCs w:val="24"/>
                <w:highlight w:val="cyan"/>
              </w:rPr>
            </w:pPr>
            <w:r w:rsidRPr="00AC7317">
              <w:rPr>
                <w:rFonts w:eastAsia="Times New Roman" w:cs="Calibri"/>
                <w:b/>
                <w:sz w:val="24"/>
                <w:szCs w:val="24"/>
                <w:highlight w:val="cyan"/>
              </w:rPr>
              <w:t> </w:t>
            </w:r>
          </w:p>
        </w:tc>
        <w:tc>
          <w:tcPr>
            <w:tcW w:w="6776" w:type="dxa"/>
            <w:gridSpan w:val="3"/>
            <w:hideMark/>
          </w:tcPr>
          <w:p w14:paraId="6BD150A6" w14:textId="77777777" w:rsidR="00B331AE" w:rsidRPr="00AC7317" w:rsidRDefault="00B331AE" w:rsidP="00B331AE">
            <w:pPr>
              <w:spacing w:before="10" w:after="10" w:line="240" w:lineRule="auto"/>
              <w:jc w:val="center"/>
              <w:rPr>
                <w:rFonts w:eastAsia="Times New Roman" w:cs="Calibri"/>
                <w:b/>
                <w:sz w:val="24"/>
                <w:szCs w:val="24"/>
                <w:highlight w:val="cyan"/>
              </w:rPr>
            </w:pPr>
            <w:r w:rsidRPr="00AC7317">
              <w:rPr>
                <w:rFonts w:eastAsia="Times New Roman" w:cs="Calibri"/>
                <w:b/>
                <w:sz w:val="24"/>
                <w:szCs w:val="24"/>
                <w:highlight w:val="cyan"/>
              </w:rPr>
              <w:t>Mungesat e nxënësve sipas klasave</w:t>
            </w:r>
          </w:p>
        </w:tc>
      </w:tr>
      <w:tr w:rsidR="00B331AE" w:rsidRPr="00AC7317" w14:paraId="2C2A95A6" w14:textId="77777777" w:rsidTr="004A1A99">
        <w:trPr>
          <w:trHeight w:val="589"/>
        </w:trPr>
        <w:tc>
          <w:tcPr>
            <w:tcW w:w="2593" w:type="dxa"/>
            <w:hideMark/>
          </w:tcPr>
          <w:p w14:paraId="75B5C68A"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Klasat</w:t>
            </w:r>
          </w:p>
        </w:tc>
        <w:tc>
          <w:tcPr>
            <w:tcW w:w="2189" w:type="dxa"/>
            <w:hideMark/>
          </w:tcPr>
          <w:p w14:paraId="598EA0E8"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Të arsyeshme</w:t>
            </w:r>
          </w:p>
        </w:tc>
        <w:tc>
          <w:tcPr>
            <w:tcW w:w="2694" w:type="dxa"/>
            <w:hideMark/>
          </w:tcPr>
          <w:p w14:paraId="4FBFB906"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Të paarsyeshme</w:t>
            </w:r>
          </w:p>
        </w:tc>
        <w:tc>
          <w:tcPr>
            <w:tcW w:w="1891" w:type="dxa"/>
            <w:hideMark/>
          </w:tcPr>
          <w:p w14:paraId="092A05BB" w14:textId="77777777" w:rsidR="00B331AE" w:rsidRPr="00AC7317" w:rsidRDefault="000F385B" w:rsidP="00B331AE">
            <w:pPr>
              <w:spacing w:before="10" w:after="10" w:line="240" w:lineRule="auto"/>
              <w:jc w:val="center"/>
              <w:rPr>
                <w:rFonts w:eastAsia="Times New Roman" w:cs="Calibri"/>
                <w:b/>
                <w:sz w:val="24"/>
                <w:szCs w:val="24"/>
              </w:rPr>
            </w:pPr>
            <w:r w:rsidRPr="00AC7317">
              <w:rPr>
                <w:rFonts w:eastAsia="Times New Roman" w:cs="Calibri"/>
                <w:b/>
                <w:sz w:val="24"/>
                <w:szCs w:val="24"/>
              </w:rPr>
              <w:t>Gjithsej</w:t>
            </w:r>
          </w:p>
        </w:tc>
      </w:tr>
      <w:tr w:rsidR="00B331AE" w:rsidRPr="00AC7317" w14:paraId="14F2D212" w14:textId="77777777" w:rsidTr="004A1A99">
        <w:trPr>
          <w:trHeight w:val="301"/>
        </w:trPr>
        <w:tc>
          <w:tcPr>
            <w:tcW w:w="2593" w:type="dxa"/>
            <w:hideMark/>
          </w:tcPr>
          <w:p w14:paraId="78BBDC6A"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Klasa VI</w:t>
            </w:r>
          </w:p>
        </w:tc>
        <w:tc>
          <w:tcPr>
            <w:tcW w:w="2189" w:type="dxa"/>
            <w:hideMark/>
          </w:tcPr>
          <w:p w14:paraId="5A03C9EA"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6.60</w:t>
            </w:r>
          </w:p>
        </w:tc>
        <w:tc>
          <w:tcPr>
            <w:tcW w:w="2694" w:type="dxa"/>
            <w:hideMark/>
          </w:tcPr>
          <w:p w14:paraId="5E65F624"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1.49</w:t>
            </w:r>
          </w:p>
        </w:tc>
        <w:tc>
          <w:tcPr>
            <w:tcW w:w="1891" w:type="dxa"/>
            <w:hideMark/>
          </w:tcPr>
          <w:p w14:paraId="08A09EA5"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8.09</w:t>
            </w:r>
          </w:p>
        </w:tc>
      </w:tr>
      <w:tr w:rsidR="00B331AE" w:rsidRPr="00AC7317" w14:paraId="5BF58ED2" w14:textId="77777777" w:rsidTr="004A1A99">
        <w:trPr>
          <w:trHeight w:val="301"/>
        </w:trPr>
        <w:tc>
          <w:tcPr>
            <w:tcW w:w="2593" w:type="dxa"/>
            <w:hideMark/>
          </w:tcPr>
          <w:p w14:paraId="4271C3DF"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Klasa VII</w:t>
            </w:r>
          </w:p>
        </w:tc>
        <w:tc>
          <w:tcPr>
            <w:tcW w:w="2189" w:type="dxa"/>
            <w:hideMark/>
          </w:tcPr>
          <w:p w14:paraId="217418DB"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10.22</w:t>
            </w:r>
          </w:p>
        </w:tc>
        <w:tc>
          <w:tcPr>
            <w:tcW w:w="2694" w:type="dxa"/>
            <w:hideMark/>
          </w:tcPr>
          <w:p w14:paraId="7DEA5109"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2.47</w:t>
            </w:r>
          </w:p>
        </w:tc>
        <w:tc>
          <w:tcPr>
            <w:tcW w:w="1891" w:type="dxa"/>
            <w:hideMark/>
          </w:tcPr>
          <w:p w14:paraId="2133D16A"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12.69</w:t>
            </w:r>
          </w:p>
        </w:tc>
      </w:tr>
      <w:tr w:rsidR="00B331AE" w:rsidRPr="00AC7317" w14:paraId="6C8308DF" w14:textId="77777777" w:rsidTr="004A1A99">
        <w:trPr>
          <w:trHeight w:val="301"/>
        </w:trPr>
        <w:tc>
          <w:tcPr>
            <w:tcW w:w="2593" w:type="dxa"/>
            <w:hideMark/>
          </w:tcPr>
          <w:p w14:paraId="7674FAC8"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Klasa VIII</w:t>
            </w:r>
          </w:p>
        </w:tc>
        <w:tc>
          <w:tcPr>
            <w:tcW w:w="2189" w:type="dxa"/>
            <w:hideMark/>
          </w:tcPr>
          <w:p w14:paraId="00C5CB76"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9.20</w:t>
            </w:r>
          </w:p>
        </w:tc>
        <w:tc>
          <w:tcPr>
            <w:tcW w:w="2694" w:type="dxa"/>
            <w:hideMark/>
          </w:tcPr>
          <w:p w14:paraId="3F1B2AA2"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3.47</w:t>
            </w:r>
          </w:p>
        </w:tc>
        <w:tc>
          <w:tcPr>
            <w:tcW w:w="1891" w:type="dxa"/>
            <w:hideMark/>
          </w:tcPr>
          <w:p w14:paraId="103F6E9C"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12.67</w:t>
            </w:r>
          </w:p>
        </w:tc>
      </w:tr>
      <w:tr w:rsidR="00B331AE" w:rsidRPr="00AC7317" w14:paraId="3CBC8ADE" w14:textId="77777777" w:rsidTr="004A1A99">
        <w:trPr>
          <w:trHeight w:val="301"/>
        </w:trPr>
        <w:tc>
          <w:tcPr>
            <w:tcW w:w="2593" w:type="dxa"/>
            <w:hideMark/>
          </w:tcPr>
          <w:p w14:paraId="79F847AC"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Klasa IX</w:t>
            </w:r>
          </w:p>
        </w:tc>
        <w:tc>
          <w:tcPr>
            <w:tcW w:w="2189" w:type="dxa"/>
            <w:hideMark/>
          </w:tcPr>
          <w:p w14:paraId="44E28AA5"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9.19</w:t>
            </w:r>
          </w:p>
        </w:tc>
        <w:tc>
          <w:tcPr>
            <w:tcW w:w="2694" w:type="dxa"/>
            <w:hideMark/>
          </w:tcPr>
          <w:p w14:paraId="41EDAAD7"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5.07</w:t>
            </w:r>
          </w:p>
        </w:tc>
        <w:tc>
          <w:tcPr>
            <w:tcW w:w="1891" w:type="dxa"/>
            <w:hideMark/>
          </w:tcPr>
          <w:p w14:paraId="55BFDE35"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14.26</w:t>
            </w:r>
          </w:p>
        </w:tc>
      </w:tr>
      <w:tr w:rsidR="00B331AE" w:rsidRPr="00AC7317" w14:paraId="3A98300A" w14:textId="77777777" w:rsidTr="004A1A99">
        <w:trPr>
          <w:trHeight w:val="301"/>
        </w:trPr>
        <w:tc>
          <w:tcPr>
            <w:tcW w:w="2593" w:type="dxa"/>
            <w:hideMark/>
          </w:tcPr>
          <w:p w14:paraId="28284AE7" w14:textId="77777777" w:rsidR="00B331AE" w:rsidRPr="00AC7317" w:rsidRDefault="000F385B" w:rsidP="00B331AE">
            <w:pPr>
              <w:spacing w:before="10" w:after="10" w:line="240" w:lineRule="auto"/>
              <w:jc w:val="center"/>
              <w:rPr>
                <w:rFonts w:eastAsia="Times New Roman" w:cs="Calibri"/>
                <w:b/>
                <w:sz w:val="24"/>
                <w:szCs w:val="24"/>
              </w:rPr>
            </w:pPr>
            <w:r w:rsidRPr="00AC7317">
              <w:rPr>
                <w:rFonts w:eastAsia="Times New Roman" w:cs="Calibri"/>
                <w:b/>
                <w:sz w:val="24"/>
                <w:szCs w:val="24"/>
              </w:rPr>
              <w:t>Gjithsej</w:t>
            </w:r>
            <w:r w:rsidR="00B331AE" w:rsidRPr="00AC7317">
              <w:rPr>
                <w:rFonts w:eastAsia="Times New Roman" w:cs="Calibri"/>
                <w:b/>
                <w:sz w:val="24"/>
                <w:szCs w:val="24"/>
              </w:rPr>
              <w:t xml:space="preserve"> VI-IX</w:t>
            </w:r>
          </w:p>
        </w:tc>
        <w:tc>
          <w:tcPr>
            <w:tcW w:w="2189" w:type="dxa"/>
            <w:hideMark/>
          </w:tcPr>
          <w:p w14:paraId="2CCE5B1B"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8.73</w:t>
            </w:r>
          </w:p>
        </w:tc>
        <w:tc>
          <w:tcPr>
            <w:tcW w:w="2694" w:type="dxa"/>
            <w:hideMark/>
          </w:tcPr>
          <w:p w14:paraId="0389F6D3"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3.10</w:t>
            </w:r>
          </w:p>
        </w:tc>
        <w:tc>
          <w:tcPr>
            <w:tcW w:w="1891" w:type="dxa"/>
            <w:hideMark/>
          </w:tcPr>
          <w:p w14:paraId="5ECEB239"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11.83</w:t>
            </w:r>
          </w:p>
        </w:tc>
      </w:tr>
    </w:tbl>
    <w:p w14:paraId="46EAEE0E" w14:textId="77777777" w:rsidR="00985AF0" w:rsidRDefault="00985AF0" w:rsidP="00B331AE">
      <w:pPr>
        <w:autoSpaceDE w:val="0"/>
        <w:autoSpaceDN w:val="0"/>
        <w:adjustRightInd w:val="0"/>
        <w:spacing w:before="10" w:after="10" w:line="240" w:lineRule="auto"/>
        <w:jc w:val="center"/>
        <w:rPr>
          <w:rFonts w:eastAsia="Times New Roman" w:cs="Calibri"/>
          <w:i/>
          <w:sz w:val="24"/>
          <w:szCs w:val="24"/>
        </w:rPr>
      </w:pPr>
    </w:p>
    <w:p w14:paraId="7B77C8B8" w14:textId="21EE1D68" w:rsidR="00B331AE" w:rsidRPr="00AC7317" w:rsidRDefault="00B331AE" w:rsidP="00985AF0">
      <w:pPr>
        <w:autoSpaceDE w:val="0"/>
        <w:autoSpaceDN w:val="0"/>
        <w:adjustRightInd w:val="0"/>
        <w:spacing w:before="10" w:after="10" w:line="240" w:lineRule="auto"/>
        <w:rPr>
          <w:rFonts w:eastAsia="Times New Roman" w:cs="Calibri"/>
          <w:i/>
          <w:sz w:val="24"/>
          <w:szCs w:val="24"/>
        </w:rPr>
      </w:pPr>
      <w:r w:rsidRPr="00AC7317">
        <w:rPr>
          <w:rFonts w:eastAsia="Times New Roman" w:cs="Calibri"/>
          <w:i/>
          <w:sz w:val="24"/>
          <w:szCs w:val="24"/>
        </w:rPr>
        <w:t>Paraqitja grafike e mungesave për klasën e VI,VII,VIII,IX</w:t>
      </w:r>
    </w:p>
    <w:p w14:paraId="1626EEF9" w14:textId="27D4C15F" w:rsidR="00B331AE" w:rsidRPr="00AC7317" w:rsidRDefault="00B331AE" w:rsidP="00B331AE">
      <w:pPr>
        <w:spacing w:before="10" w:after="10" w:line="240" w:lineRule="auto"/>
        <w:jc w:val="center"/>
        <w:rPr>
          <w:rFonts w:eastAsia="Times New Roman" w:cs="Calibri"/>
          <w:sz w:val="24"/>
          <w:szCs w:val="24"/>
        </w:rPr>
      </w:pPr>
    </w:p>
    <w:p w14:paraId="6EAA90EF" w14:textId="280B2CE9" w:rsidR="00B331AE" w:rsidRPr="00AC7317" w:rsidRDefault="00985AF0" w:rsidP="00B331AE">
      <w:pPr>
        <w:spacing w:before="10" w:after="10" w:line="240" w:lineRule="auto"/>
        <w:jc w:val="center"/>
        <w:rPr>
          <w:rFonts w:eastAsia="Times New Roman" w:cs="Calibri"/>
          <w:sz w:val="24"/>
          <w:szCs w:val="24"/>
        </w:rPr>
      </w:pPr>
      <w:r w:rsidRPr="00AC7317">
        <w:rPr>
          <w:rFonts w:eastAsia="Times New Roman" w:cs="Calibri"/>
          <w:noProof/>
          <w:sz w:val="24"/>
          <w:szCs w:val="24"/>
          <w:lang w:val="en-US"/>
        </w:rPr>
        <w:drawing>
          <wp:anchor distT="0" distB="0" distL="114300" distR="114300" simplePos="0" relativeHeight="251676672" behindDoc="1" locked="0" layoutInCell="1" allowOverlap="1" wp14:anchorId="5C70B07F" wp14:editId="6B493F8B">
            <wp:simplePos x="0" y="0"/>
            <wp:positionH relativeFrom="margin">
              <wp:posOffset>-635</wp:posOffset>
            </wp:positionH>
            <wp:positionV relativeFrom="paragraph">
              <wp:posOffset>8890</wp:posOffset>
            </wp:positionV>
            <wp:extent cx="4937125" cy="2406650"/>
            <wp:effectExtent l="0" t="0" r="0" b="0"/>
            <wp:wrapTight wrapText="bothSides">
              <wp:wrapPolygon edited="0">
                <wp:start x="0" y="0"/>
                <wp:lineTo x="0" y="21372"/>
                <wp:lineTo x="21503" y="21372"/>
                <wp:lineTo x="21503" y="0"/>
                <wp:lineTo x="0" y="0"/>
              </wp:wrapPolygon>
            </wp:wrapTight>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37125"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70FCC" w14:textId="4618AB3C" w:rsidR="00B331AE" w:rsidRDefault="00B331AE" w:rsidP="00B331AE">
      <w:pPr>
        <w:spacing w:before="10" w:after="10" w:line="240" w:lineRule="auto"/>
        <w:jc w:val="center"/>
        <w:rPr>
          <w:rFonts w:eastAsia="Times New Roman" w:cs="Calibri"/>
          <w:sz w:val="24"/>
          <w:szCs w:val="24"/>
        </w:rPr>
      </w:pPr>
    </w:p>
    <w:p w14:paraId="11C05634" w14:textId="620C04E7" w:rsidR="00985AF0" w:rsidRDefault="00985AF0" w:rsidP="00B331AE">
      <w:pPr>
        <w:spacing w:before="10" w:after="10" w:line="240" w:lineRule="auto"/>
        <w:jc w:val="center"/>
        <w:rPr>
          <w:rFonts w:eastAsia="Times New Roman" w:cs="Calibri"/>
          <w:sz w:val="24"/>
          <w:szCs w:val="24"/>
        </w:rPr>
      </w:pPr>
    </w:p>
    <w:p w14:paraId="51A4BBF7" w14:textId="75276A25" w:rsidR="00985AF0" w:rsidRDefault="00985AF0" w:rsidP="00B331AE">
      <w:pPr>
        <w:spacing w:before="10" w:after="10" w:line="240" w:lineRule="auto"/>
        <w:jc w:val="center"/>
        <w:rPr>
          <w:rFonts w:eastAsia="Times New Roman" w:cs="Calibri"/>
          <w:sz w:val="24"/>
          <w:szCs w:val="24"/>
        </w:rPr>
      </w:pPr>
    </w:p>
    <w:p w14:paraId="041FFA51" w14:textId="42BE6C84" w:rsidR="00985AF0" w:rsidRDefault="00985AF0" w:rsidP="00B331AE">
      <w:pPr>
        <w:spacing w:before="10" w:after="10" w:line="240" w:lineRule="auto"/>
        <w:jc w:val="center"/>
        <w:rPr>
          <w:rFonts w:eastAsia="Times New Roman" w:cs="Calibri"/>
          <w:sz w:val="24"/>
          <w:szCs w:val="24"/>
        </w:rPr>
      </w:pPr>
    </w:p>
    <w:p w14:paraId="1E55E7C3" w14:textId="5A328DEE" w:rsidR="00985AF0" w:rsidRDefault="00985AF0" w:rsidP="00B331AE">
      <w:pPr>
        <w:spacing w:before="10" w:after="10" w:line="240" w:lineRule="auto"/>
        <w:jc w:val="center"/>
        <w:rPr>
          <w:rFonts w:eastAsia="Times New Roman" w:cs="Calibri"/>
          <w:sz w:val="24"/>
          <w:szCs w:val="24"/>
        </w:rPr>
      </w:pPr>
    </w:p>
    <w:p w14:paraId="607BCD55" w14:textId="7DBB6902" w:rsidR="00985AF0" w:rsidRDefault="00985AF0" w:rsidP="00B331AE">
      <w:pPr>
        <w:spacing w:before="10" w:after="10" w:line="240" w:lineRule="auto"/>
        <w:jc w:val="center"/>
        <w:rPr>
          <w:rFonts w:eastAsia="Times New Roman" w:cs="Calibri"/>
          <w:sz w:val="24"/>
          <w:szCs w:val="24"/>
        </w:rPr>
      </w:pPr>
    </w:p>
    <w:p w14:paraId="19B86DBC" w14:textId="56D5710F" w:rsidR="00985AF0" w:rsidRDefault="00985AF0" w:rsidP="00B331AE">
      <w:pPr>
        <w:spacing w:before="10" w:after="10" w:line="240" w:lineRule="auto"/>
        <w:jc w:val="center"/>
        <w:rPr>
          <w:rFonts w:eastAsia="Times New Roman" w:cs="Calibri"/>
          <w:sz w:val="24"/>
          <w:szCs w:val="24"/>
        </w:rPr>
      </w:pPr>
    </w:p>
    <w:p w14:paraId="555F4396" w14:textId="74AB57E0" w:rsidR="00985AF0" w:rsidRDefault="00985AF0" w:rsidP="00B331AE">
      <w:pPr>
        <w:spacing w:before="10" w:after="10" w:line="240" w:lineRule="auto"/>
        <w:jc w:val="center"/>
        <w:rPr>
          <w:rFonts w:eastAsia="Times New Roman" w:cs="Calibri"/>
          <w:sz w:val="24"/>
          <w:szCs w:val="24"/>
        </w:rPr>
      </w:pPr>
    </w:p>
    <w:p w14:paraId="6C573557" w14:textId="30DAEAEC" w:rsidR="00985AF0" w:rsidRDefault="00985AF0" w:rsidP="00B331AE">
      <w:pPr>
        <w:spacing w:before="10" w:after="10" w:line="240" w:lineRule="auto"/>
        <w:jc w:val="center"/>
        <w:rPr>
          <w:rFonts w:eastAsia="Times New Roman" w:cs="Calibri"/>
          <w:sz w:val="24"/>
          <w:szCs w:val="24"/>
        </w:rPr>
      </w:pPr>
    </w:p>
    <w:p w14:paraId="59733048" w14:textId="3331D405" w:rsidR="00985AF0" w:rsidRDefault="00985AF0" w:rsidP="00B331AE">
      <w:pPr>
        <w:spacing w:before="10" w:after="10" w:line="240" w:lineRule="auto"/>
        <w:jc w:val="center"/>
        <w:rPr>
          <w:rFonts w:eastAsia="Times New Roman" w:cs="Calibri"/>
          <w:sz w:val="24"/>
          <w:szCs w:val="24"/>
        </w:rPr>
      </w:pPr>
    </w:p>
    <w:p w14:paraId="199FA048" w14:textId="3BCB2751" w:rsidR="00985AF0" w:rsidRDefault="00985AF0" w:rsidP="00B331AE">
      <w:pPr>
        <w:spacing w:before="10" w:after="10" w:line="240" w:lineRule="auto"/>
        <w:jc w:val="center"/>
        <w:rPr>
          <w:rFonts w:eastAsia="Times New Roman" w:cs="Calibri"/>
          <w:sz w:val="24"/>
          <w:szCs w:val="24"/>
        </w:rPr>
      </w:pPr>
    </w:p>
    <w:p w14:paraId="7BB02231" w14:textId="09233253" w:rsidR="00985AF0" w:rsidRDefault="00985AF0" w:rsidP="00B331AE">
      <w:pPr>
        <w:spacing w:before="10" w:after="10" w:line="240" w:lineRule="auto"/>
        <w:jc w:val="center"/>
        <w:rPr>
          <w:rFonts w:eastAsia="Times New Roman" w:cs="Calibri"/>
          <w:sz w:val="24"/>
          <w:szCs w:val="24"/>
        </w:rPr>
      </w:pPr>
    </w:p>
    <w:p w14:paraId="264E4863" w14:textId="77777777" w:rsidR="00985AF0" w:rsidRPr="00AC7317" w:rsidRDefault="00985AF0" w:rsidP="00B331AE">
      <w:pPr>
        <w:spacing w:before="10" w:after="10" w:line="240" w:lineRule="auto"/>
        <w:jc w:val="center"/>
        <w:rPr>
          <w:rFonts w:eastAsia="Times New Roman" w:cs="Calibri"/>
          <w:sz w:val="24"/>
          <w:szCs w:val="24"/>
        </w:rPr>
      </w:pPr>
    </w:p>
    <w:p w14:paraId="7875B908" w14:textId="77777777" w:rsidR="00B331AE" w:rsidRPr="00AC7317" w:rsidRDefault="00B331AE" w:rsidP="00B331AE">
      <w:pPr>
        <w:spacing w:before="10" w:after="10" w:line="240" w:lineRule="auto"/>
        <w:jc w:val="center"/>
        <w:rPr>
          <w:rFonts w:eastAsia="Times New Roman" w:cs="Calibri"/>
          <w:b/>
          <w:sz w:val="24"/>
          <w:szCs w:val="24"/>
        </w:rPr>
      </w:pPr>
    </w:p>
    <w:p w14:paraId="57486363"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KRAHASIMI I SUKSESEVE TË GJYSËMVJETORIT TË PARË PËR VITIT 2022-2023 DHE 2023-2024</w:t>
      </w:r>
    </w:p>
    <w:p w14:paraId="0F19B3FF" w14:textId="77777777" w:rsidR="00B331AE" w:rsidRPr="00AC7317" w:rsidRDefault="00B331AE" w:rsidP="00B331AE">
      <w:pPr>
        <w:spacing w:before="10" w:after="10" w:line="240" w:lineRule="auto"/>
        <w:rPr>
          <w:rFonts w:eastAsia="Times New Roman" w:cs="Calibri"/>
          <w:b/>
          <w:color w:val="000000"/>
          <w:sz w:val="24"/>
          <w:szCs w:val="24"/>
        </w:rPr>
      </w:pPr>
    </w:p>
    <w:p w14:paraId="681AE7BF" w14:textId="77777777" w:rsidR="00B331AE" w:rsidRPr="00AC7317" w:rsidRDefault="00B331AE" w:rsidP="00B331AE">
      <w:pPr>
        <w:spacing w:before="10" w:after="10" w:line="240" w:lineRule="auto"/>
        <w:jc w:val="center"/>
        <w:rPr>
          <w:rFonts w:eastAsia="Times New Roman" w:cs="Calibri"/>
          <w:b/>
          <w:sz w:val="24"/>
          <w:szCs w:val="24"/>
          <w:u w:val="single"/>
        </w:rPr>
      </w:pPr>
      <w:r w:rsidRPr="00AC7317">
        <w:rPr>
          <w:rFonts w:eastAsia="Times New Roman" w:cs="Calibri"/>
          <w:b/>
          <w:color w:val="000000"/>
          <w:sz w:val="24"/>
          <w:szCs w:val="24"/>
        </w:rPr>
        <w:t xml:space="preserve">( </w:t>
      </w:r>
      <w:r w:rsidRPr="00AC7317">
        <w:rPr>
          <w:rFonts w:eastAsia="Times New Roman" w:cs="Calibri"/>
          <w:b/>
          <w:i/>
          <w:color w:val="000000"/>
          <w:sz w:val="24"/>
          <w:szCs w:val="24"/>
        </w:rPr>
        <w:t>Nota mesatare dhe mungesat e nxënësve për nivelin e mesëm të ulët )</w:t>
      </w:r>
      <w:r w:rsidRPr="00AC7317">
        <w:rPr>
          <w:rFonts w:eastAsia="Times New Roman" w:cs="Calibri"/>
          <w:b/>
          <w:sz w:val="24"/>
          <w:szCs w:val="24"/>
        </w:rPr>
        <w:br/>
      </w:r>
      <w:r w:rsidRPr="00AC7317">
        <w:rPr>
          <w:rFonts w:eastAsia="Times New Roman" w:cs="Calibri"/>
          <w:b/>
          <w:sz w:val="24"/>
          <w:szCs w:val="24"/>
          <w:u w:val="single"/>
        </w:rPr>
        <w:t>Suksesi i nxënësve</w:t>
      </w:r>
    </w:p>
    <w:p w14:paraId="6B39675F" w14:textId="77777777" w:rsidR="00B331AE" w:rsidRPr="00AC7317" w:rsidRDefault="00B331AE" w:rsidP="00B331AE">
      <w:pPr>
        <w:spacing w:before="10" w:after="10" w:line="240" w:lineRule="auto"/>
        <w:rPr>
          <w:rFonts w:eastAsia="Times New Roman" w:cs="Calibri"/>
          <w:color w:val="000000"/>
          <w:sz w:val="24"/>
          <w:szCs w:val="24"/>
        </w:rPr>
      </w:pPr>
      <w:r w:rsidRPr="00AC7317">
        <w:rPr>
          <w:rFonts w:eastAsia="Times New Roman" w:cs="Calibri"/>
          <w:color w:val="000000"/>
          <w:sz w:val="24"/>
          <w:szCs w:val="24"/>
        </w:rPr>
        <w:t>Në tabelorin e ilustruar paraqitet krahasimi i  suksesit pozitiv dhe negativ  të nxënësve për gjysmë</w:t>
      </w:r>
      <w:r w:rsidR="000F385B" w:rsidRPr="00AC7317">
        <w:rPr>
          <w:rFonts w:eastAsia="Times New Roman" w:cs="Calibri"/>
          <w:color w:val="000000"/>
          <w:sz w:val="24"/>
          <w:szCs w:val="24"/>
        </w:rPr>
        <w:t xml:space="preserve"> </w:t>
      </w:r>
      <w:r w:rsidRPr="00AC7317">
        <w:rPr>
          <w:rFonts w:eastAsia="Times New Roman" w:cs="Calibri"/>
          <w:color w:val="000000"/>
          <w:sz w:val="24"/>
          <w:szCs w:val="24"/>
        </w:rPr>
        <w:t>vjetorin e parë të vitit 2022/2023 me gjysmë</w:t>
      </w:r>
      <w:r w:rsidR="00A24D80" w:rsidRPr="00AC7317">
        <w:rPr>
          <w:rFonts w:eastAsia="Times New Roman" w:cs="Calibri"/>
          <w:color w:val="000000"/>
          <w:sz w:val="24"/>
          <w:szCs w:val="24"/>
        </w:rPr>
        <w:t xml:space="preserve"> </w:t>
      </w:r>
      <w:r w:rsidRPr="00AC7317">
        <w:rPr>
          <w:rFonts w:eastAsia="Times New Roman" w:cs="Calibri"/>
          <w:color w:val="000000"/>
          <w:sz w:val="24"/>
          <w:szCs w:val="24"/>
        </w:rPr>
        <w:t>vjetorin e parë të vitit 2023/2024.</w:t>
      </w:r>
    </w:p>
    <w:p w14:paraId="143F9150" w14:textId="77777777" w:rsidR="00B331AE" w:rsidRPr="00AC7317" w:rsidRDefault="00B331AE" w:rsidP="00B331AE">
      <w:pPr>
        <w:spacing w:before="10" w:after="10" w:line="240" w:lineRule="auto"/>
        <w:rPr>
          <w:rFonts w:eastAsia="Times New Roman"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4518"/>
      </w:tblGrid>
      <w:tr w:rsidR="00B331AE" w:rsidRPr="00AC7317" w14:paraId="6C25CD8B" w14:textId="77777777" w:rsidTr="004A1A99">
        <w:trPr>
          <w:jc w:val="center"/>
        </w:trPr>
        <w:tc>
          <w:tcPr>
            <w:tcW w:w="4338" w:type="dxa"/>
            <w:shd w:val="clear" w:color="auto" w:fill="E6E6E6"/>
          </w:tcPr>
          <w:p w14:paraId="65B66FD2" w14:textId="77777777" w:rsidR="00B331AE" w:rsidRPr="00AC7317" w:rsidRDefault="00B331AE" w:rsidP="00B331AE">
            <w:pPr>
              <w:spacing w:before="10" w:after="10" w:line="240" w:lineRule="auto"/>
              <w:jc w:val="center"/>
              <w:rPr>
                <w:rFonts w:eastAsia="Times New Roman" w:cs="Calibri"/>
                <w:color w:val="000000"/>
                <w:sz w:val="24"/>
                <w:szCs w:val="24"/>
              </w:rPr>
            </w:pPr>
            <w:r w:rsidRPr="00AC7317">
              <w:rPr>
                <w:rFonts w:eastAsia="Times New Roman" w:cs="Calibri"/>
                <w:b/>
                <w:color w:val="000000"/>
                <w:sz w:val="24"/>
                <w:szCs w:val="24"/>
              </w:rPr>
              <w:t>Suksesi i nxënësve 2022-23</w:t>
            </w:r>
          </w:p>
        </w:tc>
        <w:tc>
          <w:tcPr>
            <w:tcW w:w="4518" w:type="dxa"/>
            <w:shd w:val="clear" w:color="auto" w:fill="E6E6E6"/>
          </w:tcPr>
          <w:p w14:paraId="22ECA940" w14:textId="77777777" w:rsidR="00B331AE" w:rsidRPr="00AC7317" w:rsidRDefault="00B331AE" w:rsidP="00B331AE">
            <w:pPr>
              <w:spacing w:before="10" w:after="10" w:line="240" w:lineRule="auto"/>
              <w:jc w:val="center"/>
              <w:rPr>
                <w:rFonts w:eastAsia="Times New Roman" w:cs="Calibri"/>
                <w:color w:val="000000"/>
                <w:sz w:val="24"/>
                <w:szCs w:val="24"/>
              </w:rPr>
            </w:pPr>
            <w:r w:rsidRPr="00AC7317">
              <w:rPr>
                <w:rFonts w:eastAsia="Times New Roman" w:cs="Calibri"/>
                <w:b/>
                <w:color w:val="000000"/>
                <w:sz w:val="24"/>
                <w:szCs w:val="24"/>
              </w:rPr>
              <w:t>Suksesi i nxënësve 2023-24</w:t>
            </w:r>
          </w:p>
        </w:tc>
      </w:tr>
      <w:tr w:rsidR="00B331AE" w:rsidRPr="00AC7317" w14:paraId="1325AAF0" w14:textId="77777777" w:rsidTr="004A1A99">
        <w:trPr>
          <w:jc w:val="center"/>
        </w:trPr>
        <w:tc>
          <w:tcPr>
            <w:tcW w:w="4338" w:type="dxa"/>
          </w:tcPr>
          <w:p w14:paraId="014B50C6" w14:textId="77777777" w:rsidR="00B331AE" w:rsidRPr="00AC7317" w:rsidRDefault="00B331AE" w:rsidP="00B331AE">
            <w:pPr>
              <w:spacing w:before="10" w:after="10" w:line="240" w:lineRule="auto"/>
              <w:rPr>
                <w:rFonts w:eastAsia="Times New Roman" w:cs="Calibri"/>
                <w:b/>
                <w:color w:val="000000"/>
                <w:sz w:val="24"/>
                <w:szCs w:val="24"/>
              </w:rPr>
            </w:pPr>
            <w:r w:rsidRPr="00AC7317">
              <w:rPr>
                <w:rFonts w:eastAsia="Times New Roman" w:cs="Calibri"/>
                <w:b/>
                <w:color w:val="000000"/>
                <w:sz w:val="24"/>
                <w:szCs w:val="24"/>
              </w:rPr>
              <w:t>Suksesi pozitiv                              88.22%</w:t>
            </w:r>
          </w:p>
        </w:tc>
        <w:tc>
          <w:tcPr>
            <w:tcW w:w="4518" w:type="dxa"/>
            <w:shd w:val="clear" w:color="auto" w:fill="E0E0E0"/>
          </w:tcPr>
          <w:p w14:paraId="41667866" w14:textId="77777777" w:rsidR="00B331AE" w:rsidRPr="00AC7317" w:rsidRDefault="00B331AE" w:rsidP="00B331AE">
            <w:pPr>
              <w:spacing w:before="10" w:after="10" w:line="240" w:lineRule="auto"/>
              <w:rPr>
                <w:rFonts w:eastAsia="Times New Roman" w:cs="Calibri"/>
                <w:b/>
                <w:color w:val="000000"/>
                <w:sz w:val="24"/>
                <w:szCs w:val="24"/>
              </w:rPr>
            </w:pPr>
            <w:r w:rsidRPr="00AC7317">
              <w:rPr>
                <w:rFonts w:eastAsia="Times New Roman" w:cs="Calibri"/>
                <w:b/>
                <w:color w:val="000000"/>
                <w:sz w:val="24"/>
                <w:szCs w:val="24"/>
              </w:rPr>
              <w:t>Suksesi pozitiv                                 83.30%</w:t>
            </w:r>
          </w:p>
        </w:tc>
      </w:tr>
      <w:tr w:rsidR="00B331AE" w:rsidRPr="00AC7317" w14:paraId="20425828" w14:textId="77777777" w:rsidTr="004A1A99">
        <w:trPr>
          <w:jc w:val="center"/>
        </w:trPr>
        <w:tc>
          <w:tcPr>
            <w:tcW w:w="4338" w:type="dxa"/>
          </w:tcPr>
          <w:p w14:paraId="271B7BE0" w14:textId="77777777" w:rsidR="00B331AE" w:rsidRPr="00AC7317" w:rsidRDefault="00B331AE" w:rsidP="00B331AE">
            <w:pPr>
              <w:spacing w:before="10" w:after="10" w:line="240" w:lineRule="auto"/>
              <w:rPr>
                <w:rFonts w:eastAsia="Times New Roman" w:cs="Calibri"/>
                <w:b/>
                <w:color w:val="000000"/>
                <w:sz w:val="24"/>
                <w:szCs w:val="24"/>
              </w:rPr>
            </w:pPr>
            <w:r w:rsidRPr="00AC7317">
              <w:rPr>
                <w:rFonts w:eastAsia="Times New Roman" w:cs="Calibri"/>
                <w:b/>
                <w:color w:val="000000"/>
                <w:sz w:val="24"/>
                <w:szCs w:val="24"/>
              </w:rPr>
              <w:t>Suksesi negativ                           11.51%</w:t>
            </w:r>
          </w:p>
        </w:tc>
        <w:tc>
          <w:tcPr>
            <w:tcW w:w="4518" w:type="dxa"/>
            <w:shd w:val="clear" w:color="auto" w:fill="E0E0E0"/>
          </w:tcPr>
          <w:p w14:paraId="646C0D2D" w14:textId="77777777" w:rsidR="00B331AE" w:rsidRPr="00AC7317" w:rsidRDefault="00B331AE" w:rsidP="00B331AE">
            <w:pPr>
              <w:spacing w:before="10" w:after="10" w:line="240" w:lineRule="auto"/>
              <w:rPr>
                <w:rFonts w:eastAsia="Times New Roman" w:cs="Calibri"/>
                <w:b/>
                <w:color w:val="000000"/>
                <w:sz w:val="24"/>
                <w:szCs w:val="24"/>
              </w:rPr>
            </w:pPr>
            <w:r w:rsidRPr="00AC7317">
              <w:rPr>
                <w:rFonts w:eastAsia="Times New Roman" w:cs="Calibri"/>
                <w:b/>
                <w:color w:val="000000"/>
                <w:sz w:val="24"/>
                <w:szCs w:val="24"/>
              </w:rPr>
              <w:t>Suksesi negativ                             16.68%</w:t>
            </w:r>
          </w:p>
        </w:tc>
      </w:tr>
      <w:tr w:rsidR="00B331AE" w:rsidRPr="00AC7317" w14:paraId="242F7466" w14:textId="77777777" w:rsidTr="004A1A99">
        <w:trPr>
          <w:jc w:val="center"/>
        </w:trPr>
        <w:tc>
          <w:tcPr>
            <w:tcW w:w="4338" w:type="dxa"/>
          </w:tcPr>
          <w:p w14:paraId="2C3CC415" w14:textId="77777777" w:rsidR="00B331AE" w:rsidRPr="00AC7317" w:rsidRDefault="00B331AE" w:rsidP="00B331AE">
            <w:pPr>
              <w:spacing w:before="10" w:after="10" w:line="240" w:lineRule="auto"/>
              <w:rPr>
                <w:rFonts w:eastAsia="Times New Roman" w:cs="Calibri"/>
                <w:b/>
                <w:color w:val="000000"/>
                <w:sz w:val="24"/>
                <w:szCs w:val="24"/>
              </w:rPr>
            </w:pPr>
            <w:r w:rsidRPr="00AC7317">
              <w:rPr>
                <w:rFonts w:eastAsia="Times New Roman" w:cs="Calibri"/>
                <w:b/>
                <w:color w:val="000000"/>
                <w:sz w:val="24"/>
                <w:szCs w:val="24"/>
              </w:rPr>
              <w:t>Të pa notuar                                   0.27%</w:t>
            </w:r>
          </w:p>
        </w:tc>
        <w:tc>
          <w:tcPr>
            <w:tcW w:w="4518" w:type="dxa"/>
            <w:shd w:val="clear" w:color="auto" w:fill="E0E0E0"/>
          </w:tcPr>
          <w:p w14:paraId="323B3365" w14:textId="77777777" w:rsidR="00B331AE" w:rsidRPr="00AC7317" w:rsidRDefault="00B331AE" w:rsidP="00B331AE">
            <w:pPr>
              <w:spacing w:before="10" w:after="10" w:line="240" w:lineRule="auto"/>
              <w:rPr>
                <w:rFonts w:eastAsia="Times New Roman" w:cs="Calibri"/>
                <w:b/>
                <w:color w:val="000000"/>
                <w:sz w:val="24"/>
                <w:szCs w:val="24"/>
              </w:rPr>
            </w:pPr>
            <w:r w:rsidRPr="00AC7317">
              <w:rPr>
                <w:rFonts w:eastAsia="Times New Roman" w:cs="Calibri"/>
                <w:b/>
                <w:color w:val="000000"/>
                <w:sz w:val="24"/>
                <w:szCs w:val="24"/>
              </w:rPr>
              <w:t>Të pa notuar                                    0.25%</w:t>
            </w:r>
          </w:p>
        </w:tc>
      </w:tr>
    </w:tbl>
    <w:p w14:paraId="4B912434" w14:textId="77777777" w:rsidR="00B331AE" w:rsidRPr="00AC7317" w:rsidRDefault="00B331AE" w:rsidP="00B331AE">
      <w:pPr>
        <w:autoSpaceDE w:val="0"/>
        <w:autoSpaceDN w:val="0"/>
        <w:adjustRightInd w:val="0"/>
        <w:spacing w:before="10" w:after="10" w:line="240" w:lineRule="auto"/>
        <w:jc w:val="center"/>
        <w:rPr>
          <w:rFonts w:eastAsia="Times New Roman" w:cs="Calibri"/>
          <w:i/>
          <w:sz w:val="24"/>
          <w:szCs w:val="24"/>
        </w:rPr>
      </w:pPr>
    </w:p>
    <w:p w14:paraId="1A26ACBE" w14:textId="77777777" w:rsidR="00B331AE" w:rsidRPr="00AC7317" w:rsidRDefault="00B331AE" w:rsidP="00B331AE">
      <w:pPr>
        <w:autoSpaceDE w:val="0"/>
        <w:autoSpaceDN w:val="0"/>
        <w:adjustRightInd w:val="0"/>
        <w:spacing w:before="10" w:after="10" w:line="240" w:lineRule="auto"/>
        <w:rPr>
          <w:rFonts w:eastAsia="Times New Roman" w:cs="Calibri"/>
          <w:i/>
          <w:sz w:val="24"/>
          <w:szCs w:val="24"/>
        </w:rPr>
      </w:pPr>
      <w:r w:rsidRPr="00AC7317">
        <w:rPr>
          <w:rFonts w:eastAsia="Times New Roman" w:cs="Calibri"/>
          <w:color w:val="000000"/>
          <w:sz w:val="24"/>
          <w:szCs w:val="24"/>
        </w:rPr>
        <w:t>Suksesi pozitiv i nxënësve në gjysmë</w:t>
      </w:r>
      <w:r w:rsidR="00A24D80" w:rsidRPr="00AC7317">
        <w:rPr>
          <w:rFonts w:eastAsia="Times New Roman" w:cs="Calibri"/>
          <w:color w:val="000000"/>
          <w:sz w:val="24"/>
          <w:szCs w:val="24"/>
        </w:rPr>
        <w:t xml:space="preserve"> </w:t>
      </w:r>
      <w:r w:rsidRPr="00AC7317">
        <w:rPr>
          <w:rFonts w:eastAsia="Times New Roman" w:cs="Calibri"/>
          <w:color w:val="000000"/>
          <w:sz w:val="24"/>
          <w:szCs w:val="24"/>
        </w:rPr>
        <w:t>vjetorin e parë të vitit shkollor 2022-23 me vitin shkollor 2023-24, shihet se në këtë vit suksesi pozitiv i nxënësve është për 4.92 % më i ulët se i vitit të kaluar.</w:t>
      </w:r>
    </w:p>
    <w:p w14:paraId="58BDC44C" w14:textId="77777777" w:rsidR="00B331AE" w:rsidRPr="00AC7317" w:rsidRDefault="00B331AE" w:rsidP="00B331AE">
      <w:pPr>
        <w:autoSpaceDE w:val="0"/>
        <w:autoSpaceDN w:val="0"/>
        <w:adjustRightInd w:val="0"/>
        <w:spacing w:before="10" w:after="10" w:line="240" w:lineRule="auto"/>
        <w:jc w:val="center"/>
        <w:rPr>
          <w:rFonts w:eastAsia="Times New Roman" w:cs="Calibri"/>
          <w:i/>
          <w:color w:val="000000"/>
          <w:sz w:val="24"/>
          <w:szCs w:val="24"/>
        </w:rPr>
      </w:pPr>
    </w:p>
    <w:p w14:paraId="03207832" w14:textId="41CCD630" w:rsidR="00B331AE" w:rsidRPr="00AC7317" w:rsidRDefault="00787AB8" w:rsidP="00B331AE">
      <w:pPr>
        <w:autoSpaceDE w:val="0"/>
        <w:autoSpaceDN w:val="0"/>
        <w:adjustRightInd w:val="0"/>
        <w:spacing w:before="10" w:after="10" w:line="240" w:lineRule="auto"/>
        <w:jc w:val="both"/>
        <w:rPr>
          <w:rFonts w:eastAsia="Times New Roman" w:cs="Calibri"/>
          <w:i/>
          <w:sz w:val="24"/>
          <w:szCs w:val="24"/>
        </w:rPr>
      </w:pPr>
      <w:r>
        <w:rPr>
          <w:rFonts w:eastAsia="Times New Roman" w:cs="Calibri"/>
          <w:i/>
          <w:color w:val="000000"/>
          <w:sz w:val="24"/>
          <w:szCs w:val="24"/>
        </w:rPr>
        <w:t>M</w:t>
      </w:r>
      <w:r>
        <w:rPr>
          <w:rFonts w:eastAsia="Times New Roman" w:cstheme="minorHAnsi"/>
          <w:i/>
          <w:color w:val="000000"/>
          <w:sz w:val="24"/>
          <w:szCs w:val="24"/>
        </w:rPr>
        <w:t>ë</w:t>
      </w:r>
      <w:r>
        <w:rPr>
          <w:rFonts w:eastAsia="Times New Roman" w:cs="Calibri"/>
          <w:i/>
          <w:color w:val="000000"/>
          <w:sz w:val="24"/>
          <w:szCs w:val="24"/>
        </w:rPr>
        <w:t xml:space="preserve"> poshtë gjeni p</w:t>
      </w:r>
      <w:r w:rsidR="00B331AE" w:rsidRPr="00AC7317">
        <w:rPr>
          <w:rFonts w:eastAsia="Times New Roman" w:cs="Calibri"/>
          <w:i/>
          <w:color w:val="000000"/>
          <w:sz w:val="24"/>
          <w:szCs w:val="24"/>
        </w:rPr>
        <w:t>araqitj</w:t>
      </w:r>
      <w:r>
        <w:rPr>
          <w:rFonts w:eastAsia="Times New Roman" w:cs="Calibri"/>
          <w:i/>
          <w:color w:val="000000"/>
          <w:sz w:val="24"/>
          <w:szCs w:val="24"/>
        </w:rPr>
        <w:t>en</w:t>
      </w:r>
      <w:r w:rsidR="00B331AE" w:rsidRPr="00AC7317">
        <w:rPr>
          <w:rFonts w:eastAsia="Times New Roman" w:cs="Calibri"/>
          <w:i/>
          <w:color w:val="000000"/>
          <w:sz w:val="24"/>
          <w:szCs w:val="24"/>
        </w:rPr>
        <w:t xml:space="preserve"> grafike </w:t>
      </w:r>
      <w:r>
        <w:rPr>
          <w:rFonts w:eastAsia="Times New Roman" w:cs="Calibri"/>
          <w:i/>
          <w:color w:val="000000"/>
          <w:sz w:val="24"/>
          <w:szCs w:val="24"/>
        </w:rPr>
        <w:t>t</w:t>
      </w:r>
      <w:r>
        <w:rPr>
          <w:rFonts w:eastAsia="Times New Roman" w:cstheme="minorHAnsi"/>
          <w:i/>
          <w:color w:val="000000"/>
          <w:sz w:val="24"/>
          <w:szCs w:val="24"/>
        </w:rPr>
        <w:t>ë</w:t>
      </w:r>
      <w:r>
        <w:rPr>
          <w:rFonts w:eastAsia="Times New Roman" w:cs="Calibri"/>
          <w:i/>
          <w:color w:val="000000"/>
          <w:sz w:val="24"/>
          <w:szCs w:val="24"/>
        </w:rPr>
        <w:t xml:space="preserve"> krahasimit </w:t>
      </w:r>
      <w:r w:rsidR="00B331AE" w:rsidRPr="00AC7317">
        <w:rPr>
          <w:rFonts w:eastAsia="Times New Roman" w:cs="Calibri"/>
          <w:i/>
          <w:color w:val="000000"/>
          <w:sz w:val="24"/>
          <w:szCs w:val="24"/>
        </w:rPr>
        <w:t>të rezultateve të suksesit pozitiv dhe negativ i gjysmë</w:t>
      </w:r>
      <w:r w:rsidR="00261DAB" w:rsidRPr="00AC7317">
        <w:rPr>
          <w:rFonts w:eastAsia="Times New Roman" w:cs="Calibri"/>
          <w:i/>
          <w:color w:val="000000"/>
          <w:sz w:val="24"/>
          <w:szCs w:val="24"/>
        </w:rPr>
        <w:t xml:space="preserve"> </w:t>
      </w:r>
      <w:r w:rsidR="00B331AE" w:rsidRPr="00AC7317">
        <w:rPr>
          <w:rFonts w:eastAsia="Times New Roman" w:cs="Calibri"/>
          <w:i/>
          <w:color w:val="000000"/>
          <w:sz w:val="24"/>
          <w:szCs w:val="24"/>
        </w:rPr>
        <w:t>vjetorit të parë, vitit 2022/23 me gjysmë</w:t>
      </w:r>
      <w:r w:rsidR="00261DAB" w:rsidRPr="00AC7317">
        <w:rPr>
          <w:rFonts w:eastAsia="Times New Roman" w:cs="Calibri"/>
          <w:i/>
          <w:color w:val="000000"/>
          <w:sz w:val="24"/>
          <w:szCs w:val="24"/>
        </w:rPr>
        <w:t xml:space="preserve"> </w:t>
      </w:r>
      <w:r w:rsidR="00B331AE" w:rsidRPr="00AC7317">
        <w:rPr>
          <w:rFonts w:eastAsia="Times New Roman" w:cs="Calibri"/>
          <w:i/>
          <w:color w:val="000000"/>
          <w:sz w:val="24"/>
          <w:szCs w:val="24"/>
        </w:rPr>
        <w:t>vjetorin e parë të vitit 2023/24</w:t>
      </w:r>
    </w:p>
    <w:p w14:paraId="0FAFCED0" w14:textId="77777777" w:rsidR="00B331AE" w:rsidRPr="00AC7317" w:rsidRDefault="00B331AE" w:rsidP="00B331AE">
      <w:pPr>
        <w:spacing w:before="10" w:after="10" w:line="240" w:lineRule="auto"/>
        <w:jc w:val="center"/>
        <w:rPr>
          <w:rFonts w:eastAsia="Times New Roman" w:cs="Calibri"/>
          <w:sz w:val="24"/>
          <w:szCs w:val="24"/>
        </w:rPr>
      </w:pPr>
    </w:p>
    <w:p w14:paraId="669DC154" w14:textId="77777777" w:rsidR="00B331AE" w:rsidRPr="00AC7317" w:rsidRDefault="00B331AE" w:rsidP="00B331AE">
      <w:pPr>
        <w:spacing w:before="10" w:after="10" w:line="240" w:lineRule="auto"/>
        <w:rPr>
          <w:rFonts w:eastAsia="Times New Roman" w:cs="Calibri"/>
          <w:sz w:val="24"/>
          <w:szCs w:val="24"/>
        </w:rPr>
      </w:pPr>
    </w:p>
    <w:p w14:paraId="4D0E9419" w14:textId="77777777" w:rsidR="00B331AE" w:rsidRPr="00AC7317" w:rsidRDefault="00B331AE" w:rsidP="00B331AE">
      <w:pPr>
        <w:spacing w:before="10" w:after="10" w:line="240" w:lineRule="auto"/>
        <w:jc w:val="center"/>
        <w:rPr>
          <w:rFonts w:eastAsia="Times New Roman" w:cs="Calibri"/>
          <w:sz w:val="24"/>
          <w:szCs w:val="24"/>
        </w:rPr>
      </w:pPr>
    </w:p>
    <w:p w14:paraId="43546217" w14:textId="77777777" w:rsidR="00B331AE" w:rsidRPr="00AC7317" w:rsidRDefault="00B331AE" w:rsidP="00B331AE">
      <w:pPr>
        <w:spacing w:before="10" w:after="10" w:line="240" w:lineRule="auto"/>
        <w:jc w:val="center"/>
        <w:rPr>
          <w:rFonts w:eastAsia="Times New Roman" w:cs="Calibri"/>
          <w:sz w:val="24"/>
          <w:szCs w:val="24"/>
        </w:rPr>
      </w:pPr>
    </w:p>
    <w:p w14:paraId="1743F27C"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noProof/>
          <w:sz w:val="24"/>
          <w:szCs w:val="24"/>
          <w:lang w:val="en-US"/>
        </w:rPr>
        <w:lastRenderedPageBreak/>
        <w:drawing>
          <wp:inline distT="0" distB="0" distL="0" distR="0" wp14:anchorId="65FD9E21" wp14:editId="2816DBCF">
            <wp:extent cx="4572000" cy="3286125"/>
            <wp:effectExtent l="0" t="0" r="6350" b="952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286125"/>
                    </a:xfrm>
                    <a:prstGeom prst="rect">
                      <a:avLst/>
                    </a:prstGeom>
                    <a:noFill/>
                    <a:ln>
                      <a:noFill/>
                    </a:ln>
                  </pic:spPr>
                </pic:pic>
              </a:graphicData>
            </a:graphic>
          </wp:inline>
        </w:drawing>
      </w:r>
    </w:p>
    <w:p w14:paraId="24BA48A1" w14:textId="77777777" w:rsidR="00B331AE" w:rsidRPr="00AC7317" w:rsidRDefault="00B331AE" w:rsidP="00B331AE">
      <w:pPr>
        <w:spacing w:before="10" w:after="10" w:line="240" w:lineRule="auto"/>
        <w:jc w:val="center"/>
        <w:rPr>
          <w:rFonts w:eastAsia="Times New Roman" w:cs="Calibri"/>
          <w:sz w:val="24"/>
          <w:szCs w:val="24"/>
        </w:rPr>
      </w:pPr>
    </w:p>
    <w:p w14:paraId="19810A34" w14:textId="7911DF51" w:rsidR="00667725" w:rsidRDefault="00667725" w:rsidP="00B331AE">
      <w:pPr>
        <w:spacing w:before="10" w:after="10" w:line="240" w:lineRule="auto"/>
        <w:jc w:val="center"/>
        <w:rPr>
          <w:rFonts w:eastAsia="Times New Roman" w:cs="Calibri"/>
          <w:sz w:val="24"/>
          <w:szCs w:val="24"/>
        </w:rPr>
      </w:pPr>
    </w:p>
    <w:p w14:paraId="3EAB5409" w14:textId="497C7109" w:rsidR="00B331AE" w:rsidRPr="00AC7317" w:rsidRDefault="00B331AE" w:rsidP="00985AF0">
      <w:pPr>
        <w:spacing w:before="10" w:after="10" w:line="240" w:lineRule="auto"/>
        <w:jc w:val="center"/>
        <w:rPr>
          <w:rFonts w:eastAsia="Times New Roman" w:cs="Calibri"/>
          <w:b/>
          <w:sz w:val="24"/>
          <w:szCs w:val="24"/>
          <w:u w:val="single"/>
        </w:rPr>
      </w:pPr>
      <w:r w:rsidRPr="00AC7317">
        <w:rPr>
          <w:rFonts w:eastAsia="Times New Roman" w:cs="Calibri"/>
          <w:b/>
          <w:sz w:val="24"/>
          <w:szCs w:val="24"/>
          <w:u w:val="single"/>
        </w:rPr>
        <w:t>Nota mesatare</w:t>
      </w:r>
    </w:p>
    <w:p w14:paraId="4DC3A5F3" w14:textId="77777777" w:rsidR="00B331AE" w:rsidRPr="00AC7317" w:rsidRDefault="00B331AE" w:rsidP="00B331AE">
      <w:pPr>
        <w:spacing w:before="10" w:after="10" w:line="240" w:lineRule="auto"/>
        <w:rPr>
          <w:rFonts w:eastAsia="Times New Roman" w:cs="Calibri"/>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520"/>
        <w:gridCol w:w="4837"/>
      </w:tblGrid>
      <w:tr w:rsidR="00B331AE" w:rsidRPr="00AC7317" w14:paraId="0ADDF0B8" w14:textId="77777777" w:rsidTr="00667725">
        <w:tc>
          <w:tcPr>
            <w:tcW w:w="3888" w:type="dxa"/>
            <w:shd w:val="clear" w:color="auto" w:fill="A6A6A6"/>
          </w:tcPr>
          <w:p w14:paraId="65C23C75" w14:textId="77777777" w:rsidR="00B331AE" w:rsidRPr="00AC7317" w:rsidRDefault="00B331AE" w:rsidP="00B331AE">
            <w:pPr>
              <w:spacing w:before="10" w:after="10" w:line="240" w:lineRule="auto"/>
              <w:rPr>
                <w:rFonts w:eastAsia="Times New Roman" w:cs="Calibri"/>
                <w:b/>
                <w:bCs/>
                <w:sz w:val="24"/>
                <w:szCs w:val="24"/>
              </w:rPr>
            </w:pPr>
            <w:r w:rsidRPr="00AC7317">
              <w:rPr>
                <w:rFonts w:eastAsia="Times New Roman" w:cs="Calibri"/>
                <w:b/>
                <w:bCs/>
                <w:sz w:val="24"/>
                <w:szCs w:val="24"/>
              </w:rPr>
              <w:t>Klasa</w:t>
            </w:r>
          </w:p>
        </w:tc>
        <w:tc>
          <w:tcPr>
            <w:tcW w:w="7357" w:type="dxa"/>
            <w:gridSpan w:val="2"/>
            <w:shd w:val="clear" w:color="auto" w:fill="A6A6A6"/>
          </w:tcPr>
          <w:p w14:paraId="679644E5" w14:textId="77777777" w:rsidR="00B331AE" w:rsidRPr="00AC7317" w:rsidRDefault="00B331AE" w:rsidP="00B331AE">
            <w:pPr>
              <w:spacing w:before="10" w:after="10" w:line="240" w:lineRule="auto"/>
              <w:jc w:val="center"/>
              <w:rPr>
                <w:rFonts w:eastAsia="Times New Roman" w:cs="Calibri"/>
                <w:b/>
                <w:bCs/>
                <w:sz w:val="24"/>
                <w:szCs w:val="24"/>
              </w:rPr>
            </w:pPr>
            <w:r w:rsidRPr="00AC7317">
              <w:rPr>
                <w:rFonts w:eastAsia="Times New Roman" w:cs="Calibri"/>
                <w:b/>
                <w:bCs/>
                <w:sz w:val="24"/>
                <w:szCs w:val="24"/>
              </w:rPr>
              <w:t>Nota mesatare</w:t>
            </w:r>
          </w:p>
        </w:tc>
      </w:tr>
      <w:tr w:rsidR="00B331AE" w:rsidRPr="00AC7317" w14:paraId="057D0730" w14:textId="77777777" w:rsidTr="00667725">
        <w:trPr>
          <w:trHeight w:val="332"/>
        </w:trPr>
        <w:tc>
          <w:tcPr>
            <w:tcW w:w="3888" w:type="dxa"/>
            <w:shd w:val="clear" w:color="auto" w:fill="BFBFBF"/>
          </w:tcPr>
          <w:p w14:paraId="7F68690E" w14:textId="77777777" w:rsidR="00B331AE" w:rsidRPr="00AC7317" w:rsidRDefault="00261DAB" w:rsidP="00B331AE">
            <w:pPr>
              <w:spacing w:before="10" w:after="10" w:line="240" w:lineRule="auto"/>
              <w:rPr>
                <w:rFonts w:eastAsia="Times New Roman" w:cs="Calibri"/>
                <w:b/>
                <w:color w:val="000000"/>
                <w:sz w:val="24"/>
                <w:szCs w:val="24"/>
              </w:rPr>
            </w:pPr>
            <w:r w:rsidRPr="00AC7317">
              <w:rPr>
                <w:rFonts w:eastAsia="Times New Roman" w:cs="Calibri"/>
                <w:b/>
                <w:color w:val="000000"/>
                <w:sz w:val="24"/>
                <w:szCs w:val="24"/>
              </w:rPr>
              <w:t>Gjysmë vjetori</w:t>
            </w:r>
            <w:r w:rsidR="00B331AE" w:rsidRPr="00AC7317">
              <w:rPr>
                <w:rFonts w:eastAsia="Times New Roman" w:cs="Calibri"/>
                <w:b/>
                <w:color w:val="000000"/>
                <w:sz w:val="24"/>
                <w:szCs w:val="24"/>
              </w:rPr>
              <w:t xml:space="preserve"> i I-rë</w:t>
            </w:r>
          </w:p>
        </w:tc>
        <w:tc>
          <w:tcPr>
            <w:tcW w:w="2520" w:type="dxa"/>
            <w:shd w:val="clear" w:color="auto" w:fill="A0A0A0"/>
          </w:tcPr>
          <w:p w14:paraId="6393305A" w14:textId="77777777" w:rsidR="00B331AE" w:rsidRPr="00AC7317" w:rsidRDefault="00B331AE" w:rsidP="00B331AE">
            <w:pPr>
              <w:spacing w:before="10" w:after="10" w:line="240" w:lineRule="auto"/>
              <w:jc w:val="center"/>
              <w:rPr>
                <w:rFonts w:eastAsia="Times New Roman" w:cs="Calibri"/>
                <w:b/>
                <w:color w:val="000000"/>
                <w:sz w:val="24"/>
                <w:szCs w:val="24"/>
              </w:rPr>
            </w:pPr>
            <w:r w:rsidRPr="00AC7317">
              <w:rPr>
                <w:rFonts w:eastAsia="Times New Roman" w:cs="Calibri"/>
                <w:b/>
                <w:color w:val="000000"/>
                <w:sz w:val="24"/>
                <w:szCs w:val="24"/>
              </w:rPr>
              <w:t>2022/2023</w:t>
            </w:r>
          </w:p>
        </w:tc>
        <w:tc>
          <w:tcPr>
            <w:tcW w:w="4837" w:type="dxa"/>
            <w:shd w:val="clear" w:color="auto" w:fill="A0A0A0"/>
          </w:tcPr>
          <w:p w14:paraId="20B2C6B0" w14:textId="77777777" w:rsidR="00B331AE" w:rsidRPr="00AC7317" w:rsidRDefault="00B331AE" w:rsidP="00B331AE">
            <w:pPr>
              <w:spacing w:before="10" w:after="10" w:line="240" w:lineRule="auto"/>
              <w:jc w:val="center"/>
              <w:rPr>
                <w:rFonts w:eastAsia="Times New Roman" w:cs="Calibri"/>
                <w:b/>
                <w:color w:val="000000"/>
                <w:sz w:val="24"/>
                <w:szCs w:val="24"/>
              </w:rPr>
            </w:pPr>
            <w:r w:rsidRPr="00AC7317">
              <w:rPr>
                <w:rFonts w:eastAsia="Times New Roman" w:cs="Calibri"/>
                <w:b/>
                <w:color w:val="000000"/>
                <w:sz w:val="24"/>
                <w:szCs w:val="24"/>
              </w:rPr>
              <w:t>2023/2024</w:t>
            </w:r>
          </w:p>
        </w:tc>
      </w:tr>
      <w:tr w:rsidR="00B331AE" w:rsidRPr="00AC7317" w14:paraId="3794E3A6" w14:textId="77777777" w:rsidTr="00667725">
        <w:tc>
          <w:tcPr>
            <w:tcW w:w="3888" w:type="dxa"/>
            <w:shd w:val="clear" w:color="auto" w:fill="BFBFBF"/>
          </w:tcPr>
          <w:p w14:paraId="28896739" w14:textId="77777777" w:rsidR="00B331AE" w:rsidRPr="00AC7317" w:rsidRDefault="00B331AE" w:rsidP="00B331AE">
            <w:pPr>
              <w:spacing w:before="10" w:after="10" w:line="240" w:lineRule="auto"/>
              <w:rPr>
                <w:rFonts w:eastAsia="Times New Roman" w:cs="Calibri"/>
                <w:b/>
                <w:color w:val="000000"/>
                <w:sz w:val="24"/>
                <w:szCs w:val="24"/>
              </w:rPr>
            </w:pPr>
            <w:r w:rsidRPr="00AC7317">
              <w:rPr>
                <w:rFonts w:eastAsia="Times New Roman" w:cs="Calibri"/>
                <w:b/>
                <w:color w:val="000000"/>
                <w:sz w:val="24"/>
                <w:szCs w:val="24"/>
              </w:rPr>
              <w:t>VI</w:t>
            </w:r>
          </w:p>
        </w:tc>
        <w:tc>
          <w:tcPr>
            <w:tcW w:w="2520" w:type="dxa"/>
            <w:shd w:val="clear" w:color="auto" w:fill="E0E0E0"/>
          </w:tcPr>
          <w:p w14:paraId="3A49C4AF" w14:textId="77777777" w:rsidR="00B331AE" w:rsidRPr="00AC7317" w:rsidRDefault="00B331AE" w:rsidP="00B331AE">
            <w:pPr>
              <w:spacing w:before="10" w:after="10" w:line="240" w:lineRule="auto"/>
              <w:jc w:val="center"/>
              <w:rPr>
                <w:rFonts w:eastAsia="Times New Roman" w:cs="Calibri"/>
                <w:color w:val="000000"/>
                <w:sz w:val="24"/>
                <w:szCs w:val="24"/>
              </w:rPr>
            </w:pPr>
            <w:r w:rsidRPr="00AC7317">
              <w:rPr>
                <w:rFonts w:eastAsia="Times New Roman" w:cs="Calibri"/>
                <w:color w:val="000000"/>
                <w:sz w:val="24"/>
                <w:szCs w:val="24"/>
              </w:rPr>
              <w:t>4.18</w:t>
            </w:r>
          </w:p>
        </w:tc>
        <w:tc>
          <w:tcPr>
            <w:tcW w:w="4837" w:type="dxa"/>
            <w:vAlign w:val="bottom"/>
          </w:tcPr>
          <w:p w14:paraId="3B0B3249" w14:textId="77777777" w:rsidR="00B331AE" w:rsidRPr="00AC7317" w:rsidRDefault="00B331AE" w:rsidP="00B331AE">
            <w:pPr>
              <w:spacing w:before="10" w:after="10" w:line="240" w:lineRule="auto"/>
              <w:jc w:val="center"/>
              <w:rPr>
                <w:rFonts w:eastAsia="Times New Roman" w:cs="Calibri"/>
                <w:color w:val="000000"/>
                <w:sz w:val="24"/>
                <w:szCs w:val="24"/>
              </w:rPr>
            </w:pPr>
            <w:r w:rsidRPr="00AC7317">
              <w:rPr>
                <w:rFonts w:eastAsia="Times New Roman" w:cs="Calibri"/>
                <w:color w:val="000000"/>
                <w:sz w:val="24"/>
                <w:szCs w:val="24"/>
              </w:rPr>
              <w:t>3.92</w:t>
            </w:r>
          </w:p>
        </w:tc>
      </w:tr>
      <w:tr w:rsidR="00B331AE" w:rsidRPr="00AC7317" w14:paraId="02A5369A" w14:textId="77777777" w:rsidTr="00667725">
        <w:tc>
          <w:tcPr>
            <w:tcW w:w="3888" w:type="dxa"/>
            <w:shd w:val="clear" w:color="auto" w:fill="BFBFBF"/>
          </w:tcPr>
          <w:p w14:paraId="65EE3BEE" w14:textId="77777777" w:rsidR="00B331AE" w:rsidRPr="00AC7317" w:rsidRDefault="00B331AE" w:rsidP="00B331AE">
            <w:pPr>
              <w:spacing w:before="10" w:after="10" w:line="240" w:lineRule="auto"/>
              <w:rPr>
                <w:rFonts w:eastAsia="Times New Roman" w:cs="Calibri"/>
                <w:b/>
                <w:color w:val="000000"/>
                <w:sz w:val="24"/>
                <w:szCs w:val="24"/>
              </w:rPr>
            </w:pPr>
            <w:r w:rsidRPr="00AC7317">
              <w:rPr>
                <w:rFonts w:eastAsia="Times New Roman" w:cs="Calibri"/>
                <w:b/>
                <w:color w:val="000000"/>
                <w:sz w:val="24"/>
                <w:szCs w:val="24"/>
              </w:rPr>
              <w:t>VII</w:t>
            </w:r>
          </w:p>
        </w:tc>
        <w:tc>
          <w:tcPr>
            <w:tcW w:w="2520" w:type="dxa"/>
            <w:shd w:val="clear" w:color="auto" w:fill="E0E0E0"/>
          </w:tcPr>
          <w:p w14:paraId="7F7E177D" w14:textId="77777777" w:rsidR="00B331AE" w:rsidRPr="00AC7317" w:rsidRDefault="00B331AE" w:rsidP="00B331AE">
            <w:pPr>
              <w:spacing w:before="10" w:after="10" w:line="240" w:lineRule="auto"/>
              <w:jc w:val="center"/>
              <w:rPr>
                <w:rFonts w:eastAsia="Times New Roman" w:cs="Calibri"/>
                <w:color w:val="000000"/>
                <w:sz w:val="24"/>
                <w:szCs w:val="24"/>
              </w:rPr>
            </w:pPr>
            <w:r w:rsidRPr="00AC7317">
              <w:rPr>
                <w:rFonts w:eastAsia="Times New Roman" w:cs="Calibri"/>
                <w:color w:val="000000"/>
                <w:sz w:val="24"/>
                <w:szCs w:val="24"/>
              </w:rPr>
              <w:t>3.87</w:t>
            </w:r>
          </w:p>
        </w:tc>
        <w:tc>
          <w:tcPr>
            <w:tcW w:w="4837" w:type="dxa"/>
            <w:tcBorders>
              <w:top w:val="nil"/>
            </w:tcBorders>
            <w:vAlign w:val="bottom"/>
          </w:tcPr>
          <w:p w14:paraId="2358042F" w14:textId="77777777" w:rsidR="00B331AE" w:rsidRPr="00AC7317" w:rsidRDefault="00B331AE" w:rsidP="00B331AE">
            <w:pPr>
              <w:spacing w:before="10" w:after="10" w:line="240" w:lineRule="auto"/>
              <w:jc w:val="center"/>
              <w:rPr>
                <w:rFonts w:eastAsia="Times New Roman" w:cs="Calibri"/>
                <w:color w:val="000000"/>
                <w:sz w:val="24"/>
                <w:szCs w:val="24"/>
              </w:rPr>
            </w:pPr>
            <w:r w:rsidRPr="00AC7317">
              <w:rPr>
                <w:rFonts w:eastAsia="Times New Roman" w:cs="Calibri"/>
                <w:color w:val="000000"/>
                <w:sz w:val="24"/>
                <w:szCs w:val="24"/>
              </w:rPr>
              <w:t>3.71</w:t>
            </w:r>
          </w:p>
        </w:tc>
      </w:tr>
      <w:tr w:rsidR="00B331AE" w:rsidRPr="00AC7317" w14:paraId="7A093508" w14:textId="77777777" w:rsidTr="00667725">
        <w:tc>
          <w:tcPr>
            <w:tcW w:w="3888" w:type="dxa"/>
            <w:shd w:val="clear" w:color="auto" w:fill="BFBFBF"/>
          </w:tcPr>
          <w:p w14:paraId="172C55EA" w14:textId="77777777" w:rsidR="00B331AE" w:rsidRPr="00AC7317" w:rsidRDefault="00B331AE" w:rsidP="00B331AE">
            <w:pPr>
              <w:spacing w:before="10" w:after="10" w:line="240" w:lineRule="auto"/>
              <w:rPr>
                <w:rFonts w:eastAsia="Times New Roman" w:cs="Calibri"/>
                <w:b/>
                <w:color w:val="000000"/>
                <w:sz w:val="24"/>
                <w:szCs w:val="24"/>
              </w:rPr>
            </w:pPr>
            <w:r w:rsidRPr="00AC7317">
              <w:rPr>
                <w:rFonts w:eastAsia="Times New Roman" w:cs="Calibri"/>
                <w:b/>
                <w:color w:val="000000"/>
                <w:sz w:val="24"/>
                <w:szCs w:val="24"/>
              </w:rPr>
              <w:t>VIII</w:t>
            </w:r>
          </w:p>
        </w:tc>
        <w:tc>
          <w:tcPr>
            <w:tcW w:w="2520" w:type="dxa"/>
            <w:shd w:val="clear" w:color="auto" w:fill="E0E0E0"/>
          </w:tcPr>
          <w:p w14:paraId="1AE8ACAE" w14:textId="77777777" w:rsidR="00B331AE" w:rsidRPr="00AC7317" w:rsidRDefault="00B331AE" w:rsidP="00B331AE">
            <w:pPr>
              <w:spacing w:before="10" w:after="10" w:line="240" w:lineRule="auto"/>
              <w:jc w:val="center"/>
              <w:rPr>
                <w:rFonts w:eastAsia="Times New Roman" w:cs="Calibri"/>
                <w:color w:val="000000"/>
                <w:sz w:val="24"/>
                <w:szCs w:val="24"/>
              </w:rPr>
            </w:pPr>
            <w:r w:rsidRPr="00AC7317">
              <w:rPr>
                <w:rFonts w:eastAsia="Times New Roman" w:cs="Calibri"/>
                <w:color w:val="000000"/>
                <w:sz w:val="24"/>
                <w:szCs w:val="24"/>
              </w:rPr>
              <w:t>3.75</w:t>
            </w:r>
          </w:p>
        </w:tc>
        <w:tc>
          <w:tcPr>
            <w:tcW w:w="4837" w:type="dxa"/>
            <w:tcBorders>
              <w:top w:val="nil"/>
            </w:tcBorders>
            <w:vAlign w:val="bottom"/>
          </w:tcPr>
          <w:p w14:paraId="6B35624E" w14:textId="77777777" w:rsidR="00B331AE" w:rsidRPr="00AC7317" w:rsidRDefault="00B331AE" w:rsidP="00B331AE">
            <w:pPr>
              <w:spacing w:before="10" w:after="10" w:line="240" w:lineRule="auto"/>
              <w:jc w:val="center"/>
              <w:rPr>
                <w:rFonts w:eastAsia="Times New Roman" w:cs="Calibri"/>
                <w:color w:val="000000"/>
                <w:sz w:val="24"/>
                <w:szCs w:val="24"/>
              </w:rPr>
            </w:pPr>
            <w:r w:rsidRPr="00AC7317">
              <w:rPr>
                <w:rFonts w:eastAsia="Times New Roman" w:cs="Calibri"/>
                <w:color w:val="000000"/>
                <w:sz w:val="24"/>
                <w:szCs w:val="24"/>
              </w:rPr>
              <w:t>3.56</w:t>
            </w:r>
          </w:p>
        </w:tc>
      </w:tr>
      <w:tr w:rsidR="00B331AE" w:rsidRPr="00AC7317" w14:paraId="051CA65B" w14:textId="77777777" w:rsidTr="00667725">
        <w:tc>
          <w:tcPr>
            <w:tcW w:w="3888" w:type="dxa"/>
            <w:shd w:val="clear" w:color="auto" w:fill="BFBFBF"/>
          </w:tcPr>
          <w:p w14:paraId="4E4466EC" w14:textId="77777777" w:rsidR="00B331AE" w:rsidRPr="00AC7317" w:rsidRDefault="00B331AE" w:rsidP="00B331AE">
            <w:pPr>
              <w:spacing w:before="10" w:after="10" w:line="240" w:lineRule="auto"/>
              <w:rPr>
                <w:rFonts w:eastAsia="Times New Roman" w:cs="Calibri"/>
                <w:b/>
                <w:color w:val="000000"/>
                <w:sz w:val="24"/>
                <w:szCs w:val="24"/>
              </w:rPr>
            </w:pPr>
            <w:r w:rsidRPr="00AC7317">
              <w:rPr>
                <w:rFonts w:eastAsia="Times New Roman" w:cs="Calibri"/>
                <w:b/>
                <w:color w:val="000000"/>
                <w:sz w:val="24"/>
                <w:szCs w:val="24"/>
              </w:rPr>
              <w:t>IX</w:t>
            </w:r>
          </w:p>
        </w:tc>
        <w:tc>
          <w:tcPr>
            <w:tcW w:w="2520" w:type="dxa"/>
            <w:shd w:val="clear" w:color="auto" w:fill="E0E0E0"/>
          </w:tcPr>
          <w:p w14:paraId="312D3EAE" w14:textId="77777777" w:rsidR="00B331AE" w:rsidRPr="00AC7317" w:rsidRDefault="00B331AE" w:rsidP="00B331AE">
            <w:pPr>
              <w:spacing w:before="10" w:after="10" w:line="240" w:lineRule="auto"/>
              <w:jc w:val="center"/>
              <w:rPr>
                <w:rFonts w:eastAsia="Times New Roman" w:cs="Calibri"/>
                <w:color w:val="000000"/>
                <w:sz w:val="24"/>
                <w:szCs w:val="24"/>
              </w:rPr>
            </w:pPr>
            <w:r w:rsidRPr="00AC7317">
              <w:rPr>
                <w:rFonts w:eastAsia="Times New Roman" w:cs="Calibri"/>
                <w:color w:val="000000"/>
                <w:sz w:val="24"/>
                <w:szCs w:val="24"/>
              </w:rPr>
              <w:t>3.72</w:t>
            </w:r>
          </w:p>
        </w:tc>
        <w:tc>
          <w:tcPr>
            <w:tcW w:w="4837" w:type="dxa"/>
            <w:tcBorders>
              <w:top w:val="nil"/>
            </w:tcBorders>
            <w:vAlign w:val="bottom"/>
          </w:tcPr>
          <w:p w14:paraId="2FCA75F9" w14:textId="77777777" w:rsidR="00B331AE" w:rsidRPr="00AC7317" w:rsidRDefault="00B331AE" w:rsidP="00B331AE">
            <w:pPr>
              <w:spacing w:before="10" w:after="10" w:line="240" w:lineRule="auto"/>
              <w:jc w:val="center"/>
              <w:rPr>
                <w:rFonts w:eastAsia="Times New Roman" w:cs="Calibri"/>
                <w:color w:val="000000"/>
                <w:sz w:val="24"/>
                <w:szCs w:val="24"/>
              </w:rPr>
            </w:pPr>
            <w:r w:rsidRPr="00AC7317">
              <w:rPr>
                <w:rFonts w:eastAsia="Times New Roman" w:cs="Calibri"/>
                <w:color w:val="000000"/>
                <w:sz w:val="24"/>
                <w:szCs w:val="24"/>
              </w:rPr>
              <w:t>3.56</w:t>
            </w:r>
          </w:p>
        </w:tc>
      </w:tr>
      <w:tr w:rsidR="00B331AE" w:rsidRPr="00AC7317" w14:paraId="4FB03564" w14:textId="77777777" w:rsidTr="00667725">
        <w:trPr>
          <w:trHeight w:val="332"/>
        </w:trPr>
        <w:tc>
          <w:tcPr>
            <w:tcW w:w="3888" w:type="dxa"/>
            <w:shd w:val="clear" w:color="auto" w:fill="BFBFBF"/>
          </w:tcPr>
          <w:p w14:paraId="37269CD1" w14:textId="77777777" w:rsidR="00B331AE" w:rsidRPr="00AC7317" w:rsidRDefault="00B331AE" w:rsidP="00B331AE">
            <w:pPr>
              <w:spacing w:before="10" w:after="10" w:line="240" w:lineRule="auto"/>
              <w:rPr>
                <w:rFonts w:eastAsia="Times New Roman" w:cs="Calibri"/>
                <w:b/>
                <w:color w:val="000000"/>
                <w:sz w:val="24"/>
                <w:szCs w:val="24"/>
              </w:rPr>
            </w:pPr>
            <w:r w:rsidRPr="00AC7317">
              <w:rPr>
                <w:rFonts w:eastAsia="Times New Roman" w:cs="Calibri"/>
                <w:b/>
                <w:color w:val="000000"/>
                <w:sz w:val="24"/>
                <w:szCs w:val="24"/>
              </w:rPr>
              <w:t>Nota mesatare e nivelit VI-IX</w:t>
            </w:r>
          </w:p>
        </w:tc>
        <w:tc>
          <w:tcPr>
            <w:tcW w:w="2520" w:type="dxa"/>
            <w:shd w:val="clear" w:color="auto" w:fill="E0E0E0"/>
          </w:tcPr>
          <w:p w14:paraId="5F5ADAC3" w14:textId="77777777" w:rsidR="00B331AE" w:rsidRPr="00AC7317" w:rsidRDefault="00B331AE" w:rsidP="00B331AE">
            <w:pPr>
              <w:spacing w:before="10" w:after="10" w:line="240" w:lineRule="auto"/>
              <w:jc w:val="center"/>
              <w:rPr>
                <w:rFonts w:eastAsia="Times New Roman" w:cs="Calibri"/>
                <w:color w:val="000000"/>
                <w:sz w:val="24"/>
                <w:szCs w:val="24"/>
              </w:rPr>
            </w:pPr>
            <w:r w:rsidRPr="00AC7317">
              <w:rPr>
                <w:rFonts w:eastAsia="Times New Roman" w:cs="Calibri"/>
                <w:color w:val="000000"/>
                <w:sz w:val="24"/>
                <w:szCs w:val="24"/>
              </w:rPr>
              <w:t>3.88</w:t>
            </w:r>
          </w:p>
        </w:tc>
        <w:tc>
          <w:tcPr>
            <w:tcW w:w="4837" w:type="dxa"/>
            <w:tcBorders>
              <w:top w:val="nil"/>
            </w:tcBorders>
            <w:vAlign w:val="bottom"/>
          </w:tcPr>
          <w:p w14:paraId="3B8746B4" w14:textId="77777777" w:rsidR="00B331AE" w:rsidRPr="00AC7317" w:rsidRDefault="00B331AE" w:rsidP="00B331AE">
            <w:pPr>
              <w:spacing w:before="10" w:after="10" w:line="240" w:lineRule="auto"/>
              <w:jc w:val="center"/>
              <w:rPr>
                <w:rFonts w:eastAsia="Times New Roman" w:cs="Calibri"/>
                <w:color w:val="000000"/>
                <w:sz w:val="24"/>
                <w:szCs w:val="24"/>
              </w:rPr>
            </w:pPr>
            <w:r w:rsidRPr="00AC7317">
              <w:rPr>
                <w:rFonts w:eastAsia="Times New Roman" w:cs="Calibri"/>
                <w:color w:val="000000"/>
                <w:sz w:val="24"/>
                <w:szCs w:val="24"/>
              </w:rPr>
              <w:t>3.69</w:t>
            </w:r>
          </w:p>
        </w:tc>
      </w:tr>
    </w:tbl>
    <w:p w14:paraId="35FD1A8A" w14:textId="77777777" w:rsidR="00667725" w:rsidRPr="00AC7317" w:rsidRDefault="00667725" w:rsidP="00B331AE">
      <w:pPr>
        <w:tabs>
          <w:tab w:val="left" w:pos="1515"/>
        </w:tabs>
        <w:spacing w:before="10" w:after="10" w:line="240" w:lineRule="auto"/>
        <w:jc w:val="both"/>
        <w:rPr>
          <w:rFonts w:eastAsia="Times New Roman" w:cs="Calibri"/>
          <w:color w:val="000000"/>
          <w:sz w:val="24"/>
          <w:szCs w:val="24"/>
        </w:rPr>
      </w:pPr>
    </w:p>
    <w:p w14:paraId="49EFF879" w14:textId="77777777" w:rsidR="00B331AE" w:rsidRPr="00AC7317" w:rsidRDefault="00844171" w:rsidP="00B331AE">
      <w:pPr>
        <w:tabs>
          <w:tab w:val="left" w:pos="1515"/>
        </w:tabs>
        <w:spacing w:before="10" w:after="10" w:line="240" w:lineRule="auto"/>
        <w:jc w:val="both"/>
        <w:rPr>
          <w:rFonts w:eastAsia="Times New Roman" w:cs="Calibri"/>
          <w:color w:val="000000"/>
          <w:sz w:val="24"/>
          <w:szCs w:val="24"/>
        </w:rPr>
      </w:pPr>
      <w:r w:rsidRPr="00AC7317">
        <w:rPr>
          <w:rFonts w:eastAsia="Times New Roman" w:cs="Calibri"/>
          <w:color w:val="000000"/>
          <w:sz w:val="24"/>
          <w:szCs w:val="24"/>
        </w:rPr>
        <w:t>Nota mesatare  e gjys</w:t>
      </w:r>
      <w:r w:rsidR="00B331AE" w:rsidRPr="00AC7317">
        <w:rPr>
          <w:rFonts w:eastAsia="Times New Roman" w:cs="Calibri"/>
          <w:color w:val="000000"/>
          <w:sz w:val="24"/>
          <w:szCs w:val="24"/>
        </w:rPr>
        <w:t>m</w:t>
      </w:r>
      <w:r w:rsidRPr="00AC7317">
        <w:rPr>
          <w:rFonts w:eastAsia="Times New Roman" w:cs="Calibri"/>
          <w:color w:val="000000"/>
          <w:sz w:val="24"/>
          <w:szCs w:val="24"/>
        </w:rPr>
        <w:t xml:space="preserve">ë </w:t>
      </w:r>
      <w:r w:rsidR="00B331AE" w:rsidRPr="00AC7317">
        <w:rPr>
          <w:rFonts w:eastAsia="Times New Roman" w:cs="Calibri"/>
          <w:color w:val="000000"/>
          <w:sz w:val="24"/>
          <w:szCs w:val="24"/>
        </w:rPr>
        <w:t>vjetorin të parë të vitit 2023/2024  është m</w:t>
      </w:r>
      <w:r w:rsidRPr="00AC7317">
        <w:rPr>
          <w:rFonts w:eastAsia="Times New Roman" w:cs="Calibri"/>
          <w:color w:val="000000"/>
          <w:sz w:val="24"/>
          <w:szCs w:val="24"/>
        </w:rPr>
        <w:t>ë e ulët për 0.19 se sa në gjys</w:t>
      </w:r>
      <w:r w:rsidR="00B331AE" w:rsidRPr="00AC7317">
        <w:rPr>
          <w:rFonts w:eastAsia="Times New Roman" w:cs="Calibri"/>
          <w:color w:val="000000"/>
          <w:sz w:val="24"/>
          <w:szCs w:val="24"/>
        </w:rPr>
        <w:t>m</w:t>
      </w:r>
      <w:r w:rsidRPr="00AC7317">
        <w:rPr>
          <w:rFonts w:eastAsia="Times New Roman" w:cs="Calibri"/>
          <w:color w:val="000000"/>
          <w:sz w:val="24"/>
          <w:szCs w:val="24"/>
        </w:rPr>
        <w:t xml:space="preserve">ë </w:t>
      </w:r>
      <w:r w:rsidR="00B331AE" w:rsidRPr="00AC7317">
        <w:rPr>
          <w:rFonts w:eastAsia="Times New Roman" w:cs="Calibri"/>
          <w:color w:val="000000"/>
          <w:sz w:val="24"/>
          <w:szCs w:val="24"/>
        </w:rPr>
        <w:t>vjetorin e parë të vitit 2022/2023.</w:t>
      </w:r>
    </w:p>
    <w:p w14:paraId="161C19B8" w14:textId="77777777" w:rsidR="00B331AE" w:rsidRPr="00AC7317" w:rsidRDefault="00B331AE" w:rsidP="00B331AE">
      <w:pPr>
        <w:autoSpaceDE w:val="0"/>
        <w:autoSpaceDN w:val="0"/>
        <w:adjustRightInd w:val="0"/>
        <w:spacing w:before="10" w:after="10" w:line="240" w:lineRule="auto"/>
        <w:jc w:val="center"/>
        <w:rPr>
          <w:rFonts w:eastAsia="Times New Roman" w:cs="Calibri"/>
          <w:i/>
          <w:sz w:val="24"/>
          <w:szCs w:val="24"/>
        </w:rPr>
      </w:pPr>
    </w:p>
    <w:p w14:paraId="4F136090" w14:textId="77777777" w:rsidR="00B331AE" w:rsidRPr="00AC7317" w:rsidRDefault="00B331AE" w:rsidP="00B331AE">
      <w:pPr>
        <w:autoSpaceDE w:val="0"/>
        <w:autoSpaceDN w:val="0"/>
        <w:adjustRightInd w:val="0"/>
        <w:spacing w:before="10" w:after="10" w:line="240" w:lineRule="auto"/>
        <w:jc w:val="both"/>
        <w:rPr>
          <w:rFonts w:eastAsia="Times New Roman" w:cs="Calibri"/>
          <w:i/>
          <w:sz w:val="24"/>
          <w:szCs w:val="24"/>
        </w:rPr>
      </w:pPr>
      <w:r w:rsidRPr="00AC7317">
        <w:rPr>
          <w:rFonts w:eastAsia="Times New Roman" w:cs="Calibri"/>
          <w:i/>
          <w:color w:val="000000"/>
          <w:sz w:val="24"/>
          <w:szCs w:val="24"/>
        </w:rPr>
        <w:t>Paraqitja grafike e krahasimit të notës mesatare për klasën e VI,VII,VIII,IX, për gjysmë</w:t>
      </w:r>
      <w:r w:rsidR="00844171" w:rsidRPr="00AC7317">
        <w:rPr>
          <w:rFonts w:eastAsia="Times New Roman" w:cs="Calibri"/>
          <w:i/>
          <w:color w:val="000000"/>
          <w:sz w:val="24"/>
          <w:szCs w:val="24"/>
        </w:rPr>
        <w:t xml:space="preserve"> </w:t>
      </w:r>
      <w:r w:rsidRPr="00AC7317">
        <w:rPr>
          <w:rFonts w:eastAsia="Times New Roman" w:cs="Calibri"/>
          <w:i/>
          <w:color w:val="000000"/>
          <w:sz w:val="24"/>
          <w:szCs w:val="24"/>
        </w:rPr>
        <w:t>vjetorin e  parë,  vitit 2022/23- 2023/24</w:t>
      </w:r>
    </w:p>
    <w:p w14:paraId="356C6169" w14:textId="77777777" w:rsidR="00B331AE" w:rsidRPr="00AC7317" w:rsidRDefault="00B331AE" w:rsidP="00B331AE">
      <w:pPr>
        <w:spacing w:before="10" w:after="10" w:line="240" w:lineRule="auto"/>
        <w:rPr>
          <w:rFonts w:eastAsia="Times New Roman" w:cs="Calibri"/>
          <w:sz w:val="24"/>
          <w:szCs w:val="24"/>
        </w:rPr>
      </w:pPr>
    </w:p>
    <w:p w14:paraId="19E1BE9B" w14:textId="77777777" w:rsidR="00B331AE" w:rsidRPr="00AC7317" w:rsidRDefault="00B331AE" w:rsidP="00B331AE">
      <w:pPr>
        <w:spacing w:before="10" w:after="10" w:line="240" w:lineRule="auto"/>
        <w:jc w:val="center"/>
        <w:rPr>
          <w:rFonts w:eastAsia="Times New Roman" w:cs="Calibri"/>
          <w:b/>
          <w:sz w:val="24"/>
          <w:szCs w:val="24"/>
          <w:u w:val="single"/>
        </w:rPr>
      </w:pPr>
      <w:r w:rsidRPr="00AC7317">
        <w:rPr>
          <w:rFonts w:eastAsia="Times New Roman" w:cs="Calibri"/>
          <w:noProof/>
          <w:sz w:val="24"/>
          <w:szCs w:val="24"/>
          <w:lang w:val="en-US"/>
        </w:rPr>
        <w:drawing>
          <wp:inline distT="0" distB="0" distL="0" distR="0" wp14:anchorId="4BED9CC3" wp14:editId="75A3B16A">
            <wp:extent cx="5943600" cy="2695575"/>
            <wp:effectExtent l="0" t="0" r="0" b="952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045A0266" w14:textId="77777777" w:rsidR="00667725" w:rsidRPr="00AC7317" w:rsidRDefault="00667725" w:rsidP="00B331AE">
      <w:pPr>
        <w:spacing w:before="10" w:after="10" w:line="240" w:lineRule="auto"/>
        <w:jc w:val="center"/>
        <w:rPr>
          <w:rFonts w:eastAsia="Times New Roman" w:cs="Calibri"/>
          <w:b/>
          <w:sz w:val="24"/>
          <w:szCs w:val="24"/>
          <w:u w:val="single"/>
        </w:rPr>
      </w:pPr>
    </w:p>
    <w:p w14:paraId="0C1ABE7A" w14:textId="77777777" w:rsidR="00667725" w:rsidRPr="00AC7317" w:rsidRDefault="00667725" w:rsidP="00B331AE">
      <w:pPr>
        <w:spacing w:before="10" w:after="10" w:line="240" w:lineRule="auto"/>
        <w:jc w:val="center"/>
        <w:rPr>
          <w:rFonts w:eastAsia="Times New Roman" w:cs="Calibri"/>
          <w:b/>
          <w:sz w:val="24"/>
          <w:szCs w:val="24"/>
          <w:u w:val="single"/>
        </w:rPr>
      </w:pPr>
    </w:p>
    <w:p w14:paraId="790A035E" w14:textId="77777777" w:rsidR="00B331AE" w:rsidRPr="00AC7317" w:rsidRDefault="00B331AE" w:rsidP="00B331AE">
      <w:pPr>
        <w:spacing w:before="10" w:after="10" w:line="240" w:lineRule="auto"/>
        <w:jc w:val="center"/>
        <w:rPr>
          <w:rFonts w:eastAsia="Times New Roman" w:cs="Calibri"/>
          <w:b/>
          <w:sz w:val="24"/>
          <w:szCs w:val="24"/>
          <w:u w:val="single"/>
        </w:rPr>
      </w:pPr>
      <w:r w:rsidRPr="00AC7317">
        <w:rPr>
          <w:rFonts w:eastAsia="Times New Roman" w:cs="Calibri"/>
          <w:b/>
          <w:sz w:val="24"/>
          <w:szCs w:val="24"/>
          <w:u w:val="single"/>
        </w:rPr>
        <w:t>Krahasimi i mungesave për kokë nxënësi</w:t>
      </w:r>
    </w:p>
    <w:p w14:paraId="10301E12" w14:textId="77777777" w:rsidR="00B331AE" w:rsidRPr="00AC7317" w:rsidRDefault="00B331AE" w:rsidP="00B331AE">
      <w:pPr>
        <w:spacing w:before="10" w:after="10" w:line="240" w:lineRule="auto"/>
        <w:rPr>
          <w:rFonts w:eastAsia="Times New Roman" w:cs="Calibri"/>
          <w:i/>
          <w:color w:val="000000"/>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1595"/>
        <w:gridCol w:w="1890"/>
        <w:gridCol w:w="3870"/>
      </w:tblGrid>
      <w:tr w:rsidR="00B331AE" w:rsidRPr="00AC7317" w14:paraId="3D938FC8" w14:textId="77777777" w:rsidTr="00667725">
        <w:trPr>
          <w:trHeight w:val="300"/>
        </w:trPr>
        <w:tc>
          <w:tcPr>
            <w:tcW w:w="2432" w:type="dxa"/>
            <w:noWrap/>
            <w:hideMark/>
          </w:tcPr>
          <w:p w14:paraId="20FE41D4" w14:textId="77777777" w:rsidR="00B331AE" w:rsidRPr="00AC7317" w:rsidRDefault="004523D3" w:rsidP="00B331AE">
            <w:pPr>
              <w:spacing w:before="10" w:after="10" w:line="240" w:lineRule="auto"/>
              <w:rPr>
                <w:rFonts w:eastAsia="Times New Roman" w:cs="Calibri"/>
                <w:sz w:val="24"/>
                <w:szCs w:val="24"/>
              </w:rPr>
            </w:pPr>
            <w:r w:rsidRPr="00AC7317">
              <w:rPr>
                <w:rFonts w:eastAsia="Times New Roman" w:cs="Calibri"/>
                <w:sz w:val="24"/>
                <w:szCs w:val="24"/>
              </w:rPr>
              <w:t>Gjysmë vjetori</w:t>
            </w:r>
            <w:r w:rsidR="00B331AE" w:rsidRPr="00AC7317">
              <w:rPr>
                <w:rFonts w:eastAsia="Times New Roman" w:cs="Calibri"/>
                <w:sz w:val="24"/>
                <w:szCs w:val="24"/>
              </w:rPr>
              <w:t xml:space="preserve"> i I-rë</w:t>
            </w:r>
          </w:p>
        </w:tc>
        <w:tc>
          <w:tcPr>
            <w:tcW w:w="1595" w:type="dxa"/>
            <w:noWrap/>
            <w:hideMark/>
          </w:tcPr>
          <w:p w14:paraId="553018B6"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2022/2023</w:t>
            </w:r>
          </w:p>
        </w:tc>
        <w:tc>
          <w:tcPr>
            <w:tcW w:w="1890" w:type="dxa"/>
            <w:noWrap/>
            <w:hideMark/>
          </w:tcPr>
          <w:p w14:paraId="3130EEE3"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2023/2024</w:t>
            </w:r>
          </w:p>
        </w:tc>
        <w:tc>
          <w:tcPr>
            <w:tcW w:w="3870" w:type="dxa"/>
            <w:noWrap/>
            <w:hideMark/>
          </w:tcPr>
          <w:p w14:paraId="3D493C1A"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Diferenca</w:t>
            </w:r>
          </w:p>
        </w:tc>
      </w:tr>
      <w:tr w:rsidR="00B331AE" w:rsidRPr="00AC7317" w14:paraId="65D331F9" w14:textId="77777777" w:rsidTr="00667725">
        <w:trPr>
          <w:trHeight w:val="300"/>
        </w:trPr>
        <w:tc>
          <w:tcPr>
            <w:tcW w:w="2432" w:type="dxa"/>
            <w:noWrap/>
            <w:hideMark/>
          </w:tcPr>
          <w:p w14:paraId="60FFB96E"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niveli (VI-IX)</w:t>
            </w:r>
          </w:p>
        </w:tc>
        <w:tc>
          <w:tcPr>
            <w:tcW w:w="1595" w:type="dxa"/>
            <w:noWrap/>
            <w:hideMark/>
          </w:tcPr>
          <w:p w14:paraId="4D799FA1"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8.25</w:t>
            </w:r>
          </w:p>
        </w:tc>
        <w:tc>
          <w:tcPr>
            <w:tcW w:w="1890" w:type="dxa"/>
            <w:noWrap/>
            <w:hideMark/>
          </w:tcPr>
          <w:p w14:paraId="4DEDC831"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11.83</w:t>
            </w:r>
          </w:p>
        </w:tc>
        <w:tc>
          <w:tcPr>
            <w:tcW w:w="3870" w:type="dxa"/>
            <w:noWrap/>
            <w:hideMark/>
          </w:tcPr>
          <w:p w14:paraId="3625DE70"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3.58</w:t>
            </w:r>
          </w:p>
        </w:tc>
      </w:tr>
    </w:tbl>
    <w:p w14:paraId="7230FBA4" w14:textId="77777777" w:rsidR="00B331AE" w:rsidRPr="00AC7317" w:rsidRDefault="00B331AE" w:rsidP="00B331AE">
      <w:pPr>
        <w:spacing w:before="10" w:after="10" w:line="240" w:lineRule="auto"/>
        <w:rPr>
          <w:rFonts w:eastAsia="Times New Roman" w:cs="Calibri"/>
          <w:sz w:val="24"/>
          <w:szCs w:val="24"/>
        </w:rPr>
      </w:pPr>
    </w:p>
    <w:p w14:paraId="10D5F4C1" w14:textId="77777777" w:rsidR="00B45ABD" w:rsidRDefault="00B45ABD" w:rsidP="00B331AE">
      <w:pPr>
        <w:spacing w:before="10" w:after="10" w:line="240" w:lineRule="auto"/>
        <w:jc w:val="both"/>
        <w:rPr>
          <w:rFonts w:eastAsia="Times New Roman" w:cs="Calibri"/>
          <w:sz w:val="24"/>
          <w:szCs w:val="24"/>
        </w:rPr>
      </w:pPr>
    </w:p>
    <w:p w14:paraId="7A71AC09" w14:textId="77777777" w:rsidR="00B45ABD" w:rsidRDefault="00B45ABD" w:rsidP="00B331AE">
      <w:pPr>
        <w:spacing w:before="10" w:after="10" w:line="240" w:lineRule="auto"/>
        <w:jc w:val="both"/>
        <w:rPr>
          <w:rFonts w:eastAsia="Times New Roman" w:cs="Calibri"/>
          <w:sz w:val="24"/>
          <w:szCs w:val="24"/>
        </w:rPr>
      </w:pPr>
    </w:p>
    <w:p w14:paraId="42AC7642" w14:textId="77777777" w:rsidR="00B45ABD" w:rsidRDefault="00B45ABD" w:rsidP="00B331AE">
      <w:pPr>
        <w:spacing w:before="10" w:after="10" w:line="240" w:lineRule="auto"/>
        <w:jc w:val="both"/>
        <w:rPr>
          <w:rFonts w:eastAsia="Times New Roman" w:cs="Calibri"/>
          <w:sz w:val="24"/>
          <w:szCs w:val="24"/>
        </w:rPr>
      </w:pPr>
    </w:p>
    <w:p w14:paraId="4AA5F966" w14:textId="77777777" w:rsidR="00B45ABD" w:rsidRDefault="00B45ABD" w:rsidP="00B331AE">
      <w:pPr>
        <w:spacing w:before="10" w:after="10" w:line="240" w:lineRule="auto"/>
        <w:jc w:val="both"/>
        <w:rPr>
          <w:rFonts w:eastAsia="Times New Roman" w:cs="Calibri"/>
          <w:sz w:val="24"/>
          <w:szCs w:val="24"/>
        </w:rPr>
      </w:pPr>
    </w:p>
    <w:p w14:paraId="4E95E02A" w14:textId="77777777" w:rsidR="00B45ABD" w:rsidRDefault="00B45ABD" w:rsidP="00B331AE">
      <w:pPr>
        <w:spacing w:before="10" w:after="10" w:line="240" w:lineRule="auto"/>
        <w:jc w:val="both"/>
        <w:rPr>
          <w:rFonts w:eastAsia="Times New Roman" w:cs="Calibri"/>
          <w:sz w:val="24"/>
          <w:szCs w:val="24"/>
        </w:rPr>
      </w:pPr>
    </w:p>
    <w:p w14:paraId="64A1AE6F" w14:textId="77777777" w:rsidR="00B45ABD" w:rsidRDefault="00B45ABD" w:rsidP="00B331AE">
      <w:pPr>
        <w:spacing w:before="10" w:after="10" w:line="240" w:lineRule="auto"/>
        <w:jc w:val="both"/>
        <w:rPr>
          <w:rFonts w:eastAsia="Times New Roman" w:cs="Calibri"/>
          <w:sz w:val="24"/>
          <w:szCs w:val="24"/>
        </w:rPr>
      </w:pPr>
    </w:p>
    <w:p w14:paraId="5C32A8C7" w14:textId="5B5B9CF8" w:rsidR="00B331AE" w:rsidRPr="00AC7317" w:rsidRDefault="00B331AE" w:rsidP="00B331AE">
      <w:pPr>
        <w:spacing w:before="10" w:after="10" w:line="240" w:lineRule="auto"/>
        <w:jc w:val="both"/>
        <w:rPr>
          <w:rFonts w:eastAsia="Times New Roman" w:cs="Calibri"/>
          <w:sz w:val="24"/>
          <w:szCs w:val="24"/>
        </w:rPr>
      </w:pPr>
      <w:r w:rsidRPr="00AC7317">
        <w:rPr>
          <w:rFonts w:eastAsia="Times New Roman" w:cs="Calibri"/>
          <w:sz w:val="24"/>
          <w:szCs w:val="24"/>
        </w:rPr>
        <w:lastRenderedPageBreak/>
        <w:t>Numri total i mungesave për kokë nxënësi në gjysmë</w:t>
      </w:r>
      <w:r w:rsidR="004523D3" w:rsidRPr="00AC7317">
        <w:rPr>
          <w:rFonts w:eastAsia="Times New Roman" w:cs="Calibri"/>
          <w:sz w:val="24"/>
          <w:szCs w:val="24"/>
        </w:rPr>
        <w:t xml:space="preserve"> </w:t>
      </w:r>
      <w:r w:rsidRPr="00AC7317">
        <w:rPr>
          <w:rFonts w:eastAsia="Times New Roman" w:cs="Calibri"/>
          <w:sz w:val="24"/>
          <w:szCs w:val="24"/>
        </w:rPr>
        <w:t>vjetorin e parë të vitit shkollor 2022/2023 sipas klasave VI-IX është më i ulët për vlerë 3.58 krahasuar me numrin e mungesave në gjysmë</w:t>
      </w:r>
      <w:r w:rsidR="004523D3" w:rsidRPr="00AC7317">
        <w:rPr>
          <w:rFonts w:eastAsia="Times New Roman" w:cs="Calibri"/>
          <w:sz w:val="24"/>
          <w:szCs w:val="24"/>
        </w:rPr>
        <w:t xml:space="preserve"> </w:t>
      </w:r>
      <w:r w:rsidRPr="00AC7317">
        <w:rPr>
          <w:rFonts w:eastAsia="Times New Roman" w:cs="Calibri"/>
          <w:sz w:val="24"/>
          <w:szCs w:val="24"/>
        </w:rPr>
        <w:t xml:space="preserve">vjetorin e parë të vitit shkollor 2023-2024. </w:t>
      </w:r>
    </w:p>
    <w:p w14:paraId="1E81D135" w14:textId="77777777" w:rsidR="00B331AE" w:rsidRPr="00AC7317" w:rsidRDefault="00B331AE" w:rsidP="00B331AE">
      <w:pPr>
        <w:autoSpaceDE w:val="0"/>
        <w:autoSpaceDN w:val="0"/>
        <w:adjustRightInd w:val="0"/>
        <w:spacing w:before="10" w:after="10" w:line="240" w:lineRule="auto"/>
        <w:jc w:val="both"/>
        <w:rPr>
          <w:rFonts w:eastAsia="Times New Roman" w:cs="Calibri"/>
          <w:i/>
          <w:sz w:val="24"/>
          <w:szCs w:val="24"/>
        </w:rPr>
      </w:pPr>
      <w:r w:rsidRPr="00AC7317">
        <w:rPr>
          <w:rFonts w:eastAsia="Times New Roman" w:cs="Calibri"/>
          <w:i/>
          <w:color w:val="000000"/>
          <w:sz w:val="24"/>
          <w:szCs w:val="24"/>
        </w:rPr>
        <w:t>Paraqitja grafike e numrit të mungesave të nxënësve i gjysmë</w:t>
      </w:r>
      <w:r w:rsidR="004523D3" w:rsidRPr="00AC7317">
        <w:rPr>
          <w:rFonts w:eastAsia="Times New Roman" w:cs="Calibri"/>
          <w:i/>
          <w:color w:val="000000"/>
          <w:sz w:val="24"/>
          <w:szCs w:val="24"/>
        </w:rPr>
        <w:t xml:space="preserve"> </w:t>
      </w:r>
      <w:r w:rsidRPr="00AC7317">
        <w:rPr>
          <w:rFonts w:eastAsia="Times New Roman" w:cs="Calibri"/>
          <w:i/>
          <w:color w:val="000000"/>
          <w:sz w:val="24"/>
          <w:szCs w:val="24"/>
        </w:rPr>
        <w:t>vjetorit të parë, vitit 2022/23 me gjysmë</w:t>
      </w:r>
      <w:r w:rsidR="004523D3" w:rsidRPr="00AC7317">
        <w:rPr>
          <w:rFonts w:eastAsia="Times New Roman" w:cs="Calibri"/>
          <w:i/>
          <w:color w:val="000000"/>
          <w:sz w:val="24"/>
          <w:szCs w:val="24"/>
        </w:rPr>
        <w:t xml:space="preserve"> </w:t>
      </w:r>
      <w:r w:rsidRPr="00AC7317">
        <w:rPr>
          <w:rFonts w:eastAsia="Times New Roman" w:cs="Calibri"/>
          <w:i/>
          <w:color w:val="000000"/>
          <w:sz w:val="24"/>
          <w:szCs w:val="24"/>
        </w:rPr>
        <w:t>vjetorin e parë të vitit 2023/24</w:t>
      </w:r>
    </w:p>
    <w:p w14:paraId="41681664" w14:textId="00ADF26F" w:rsidR="00B331AE" w:rsidRPr="00AC7317" w:rsidRDefault="00B331AE" w:rsidP="00B331AE">
      <w:pPr>
        <w:spacing w:before="10" w:after="10" w:line="240" w:lineRule="auto"/>
        <w:jc w:val="center"/>
        <w:rPr>
          <w:rFonts w:eastAsia="Times New Roman" w:cs="Calibri"/>
          <w:sz w:val="24"/>
          <w:szCs w:val="24"/>
        </w:rPr>
      </w:pPr>
    </w:p>
    <w:p w14:paraId="512FBEF6" w14:textId="20BEF980" w:rsidR="00B331AE" w:rsidRPr="00AC7317" w:rsidRDefault="00B45ABD" w:rsidP="00B45ABD">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noProof/>
          <w:sz w:val="24"/>
          <w:szCs w:val="24"/>
          <w:lang w:val="en-US"/>
        </w:rPr>
        <w:drawing>
          <wp:inline distT="0" distB="0" distL="0" distR="0" wp14:anchorId="59767133" wp14:editId="2FE1993B">
            <wp:extent cx="6050280" cy="4168140"/>
            <wp:effectExtent l="0" t="0" r="7620" b="381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0280" cy="4168140"/>
                    </a:xfrm>
                    <a:prstGeom prst="rect">
                      <a:avLst/>
                    </a:prstGeom>
                    <a:noFill/>
                    <a:ln>
                      <a:noFill/>
                    </a:ln>
                  </pic:spPr>
                </pic:pic>
              </a:graphicData>
            </a:graphic>
          </wp:inline>
        </w:drawing>
      </w:r>
    </w:p>
    <w:p w14:paraId="2FBDD75C" w14:textId="77777777" w:rsidR="00B331AE" w:rsidRPr="00AC7317" w:rsidRDefault="00B331AE" w:rsidP="00B331AE">
      <w:pPr>
        <w:spacing w:before="10" w:after="10" w:line="240" w:lineRule="auto"/>
        <w:jc w:val="center"/>
        <w:rPr>
          <w:rFonts w:eastAsia="Times New Roman" w:cs="Calibri"/>
          <w:b/>
          <w:sz w:val="24"/>
          <w:szCs w:val="24"/>
        </w:rPr>
      </w:pPr>
    </w:p>
    <w:p w14:paraId="20FB9ECB" w14:textId="77777777" w:rsidR="00B331AE" w:rsidRPr="00AC7317" w:rsidRDefault="00B331AE" w:rsidP="00B331AE">
      <w:pPr>
        <w:spacing w:before="10" w:after="10" w:line="240" w:lineRule="auto"/>
        <w:jc w:val="center"/>
        <w:rPr>
          <w:rFonts w:eastAsia="Times New Roman" w:cs="Calibri"/>
          <w:b/>
          <w:sz w:val="24"/>
          <w:szCs w:val="24"/>
        </w:rPr>
      </w:pPr>
    </w:p>
    <w:tbl>
      <w:tblPr>
        <w:tblW w:w="0" w:type="auto"/>
        <w:tblInd w:w="3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1"/>
      </w:tblGrid>
      <w:tr w:rsidR="00520616" w14:paraId="1912FDF2" w14:textId="77777777" w:rsidTr="00520616">
        <w:tblPrEx>
          <w:tblCellMar>
            <w:top w:w="0" w:type="dxa"/>
            <w:bottom w:w="0" w:type="dxa"/>
          </w:tblCellMar>
        </w:tblPrEx>
        <w:trPr>
          <w:trHeight w:val="8160"/>
        </w:trPr>
        <w:tc>
          <w:tcPr>
            <w:tcW w:w="6516" w:type="dxa"/>
          </w:tcPr>
          <w:p w14:paraId="021274AF" w14:textId="7448935B" w:rsidR="00520616" w:rsidRDefault="00520616" w:rsidP="00520616">
            <w:pPr>
              <w:spacing w:before="10" w:after="10" w:line="240" w:lineRule="auto"/>
              <w:jc w:val="center"/>
              <w:rPr>
                <w:rFonts w:eastAsia="Times New Roman" w:cs="Calibri"/>
                <w:b/>
                <w:sz w:val="24"/>
                <w:szCs w:val="24"/>
              </w:rPr>
            </w:pPr>
            <w:r w:rsidRPr="00520616">
              <w:rPr>
                <w:rFonts w:eastAsia="Times New Roman" w:cs="Calibri"/>
                <w:b/>
                <w:sz w:val="24"/>
                <w:szCs w:val="24"/>
              </w:rPr>
              <w:lastRenderedPageBreak/>
              <w:drawing>
                <wp:inline distT="0" distB="0" distL="0" distR="0" wp14:anchorId="4F05D325" wp14:editId="2D822169">
                  <wp:extent cx="4137581" cy="517842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58764" cy="5204937"/>
                          </a:xfrm>
                          <a:prstGeom prst="rect">
                            <a:avLst/>
                          </a:prstGeom>
                        </pic:spPr>
                      </pic:pic>
                    </a:graphicData>
                  </a:graphic>
                </wp:inline>
              </w:drawing>
            </w:r>
          </w:p>
        </w:tc>
      </w:tr>
    </w:tbl>
    <w:p w14:paraId="6E6BAC66" w14:textId="77777777" w:rsidR="00B331AE" w:rsidRPr="00AC7317" w:rsidRDefault="00B331AE" w:rsidP="00B331AE">
      <w:pPr>
        <w:spacing w:before="10" w:after="10" w:line="240" w:lineRule="auto"/>
        <w:jc w:val="center"/>
        <w:rPr>
          <w:rFonts w:eastAsia="Times New Roman" w:cs="Calibri"/>
          <w:b/>
          <w:sz w:val="24"/>
          <w:szCs w:val="24"/>
        </w:rPr>
      </w:pPr>
    </w:p>
    <w:p w14:paraId="33C1B5D3" w14:textId="77777777" w:rsidR="00B331AE" w:rsidRPr="00AC7317" w:rsidRDefault="00B331AE" w:rsidP="00B331AE">
      <w:pPr>
        <w:spacing w:before="10" w:after="10" w:line="240" w:lineRule="auto"/>
        <w:rPr>
          <w:rFonts w:eastAsia="Times New Roman" w:cs="Calibri"/>
          <w:b/>
          <w:sz w:val="24"/>
          <w:szCs w:val="24"/>
        </w:rPr>
      </w:pPr>
    </w:p>
    <w:p w14:paraId="115C948F" w14:textId="462CF06A" w:rsidR="00B331AE" w:rsidRPr="00520616"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 xml:space="preserve">Në formë tabelare kemi paraqitur suksesin e arritur në testin e arritshmërisë, për dy pjesët, ku mesatarja për dy fazat dhe dy gjinitë është - 69.09. </w:t>
      </w:r>
    </w:p>
    <w:p w14:paraId="27BBEEF1" w14:textId="77777777" w:rsidR="00B331AE" w:rsidRPr="00AC7317" w:rsidRDefault="00B331AE" w:rsidP="00B331AE">
      <w:pPr>
        <w:shd w:val="clear" w:color="auto" w:fill="548DD4"/>
        <w:spacing w:before="10" w:after="10" w:line="240" w:lineRule="auto"/>
        <w:jc w:val="center"/>
        <w:rPr>
          <w:rFonts w:eastAsia="Times New Roman" w:cs="Calibri"/>
          <w:b/>
          <w:sz w:val="24"/>
          <w:szCs w:val="24"/>
        </w:rPr>
      </w:pPr>
      <w:r w:rsidRPr="00AC7317">
        <w:rPr>
          <w:rFonts w:eastAsia="Times New Roman" w:cs="Calibri"/>
          <w:b/>
          <w:sz w:val="24"/>
          <w:szCs w:val="24"/>
        </w:rPr>
        <w:lastRenderedPageBreak/>
        <w:t>RAPORT</w:t>
      </w:r>
    </w:p>
    <w:p w14:paraId="6FCA67D8" w14:textId="77777777" w:rsidR="00B331AE" w:rsidRPr="00AC7317" w:rsidRDefault="00B331AE" w:rsidP="00B331AE">
      <w:pPr>
        <w:spacing w:before="10" w:after="10" w:line="240" w:lineRule="auto"/>
        <w:jc w:val="center"/>
        <w:rPr>
          <w:rFonts w:eastAsia="Times New Roman" w:cs="Calibri"/>
          <w:b/>
          <w:sz w:val="24"/>
          <w:szCs w:val="24"/>
        </w:rPr>
      </w:pPr>
    </w:p>
    <w:p w14:paraId="42FEB092" w14:textId="77777777" w:rsidR="00B331AE" w:rsidRPr="00AC7317" w:rsidRDefault="00B331AE" w:rsidP="00B331AE">
      <w:pPr>
        <w:autoSpaceDE w:val="0"/>
        <w:autoSpaceDN w:val="0"/>
        <w:adjustRightInd w:val="0"/>
        <w:spacing w:before="10" w:after="10" w:line="240" w:lineRule="auto"/>
        <w:rPr>
          <w:rFonts w:eastAsia="Times New Roman" w:cs="Calibri"/>
          <w:b/>
          <w:i/>
          <w:sz w:val="24"/>
          <w:szCs w:val="24"/>
          <w:shd w:val="clear" w:color="auto" w:fill="800000"/>
        </w:rPr>
      </w:pPr>
      <w:r w:rsidRPr="00AC7317">
        <w:rPr>
          <w:rFonts w:eastAsia="Times New Roman" w:cs="Calibri"/>
          <w:b/>
          <w:i/>
          <w:sz w:val="24"/>
          <w:szCs w:val="24"/>
        </w:rPr>
        <w:t>Suksesi i nxënësve në gjysmë</w:t>
      </w:r>
      <w:r w:rsidR="005B3303" w:rsidRPr="00AC7317">
        <w:rPr>
          <w:rFonts w:eastAsia="Times New Roman" w:cs="Calibri"/>
          <w:b/>
          <w:i/>
          <w:sz w:val="24"/>
          <w:szCs w:val="24"/>
        </w:rPr>
        <w:t xml:space="preserve"> </w:t>
      </w:r>
      <w:r w:rsidRPr="00AC7317">
        <w:rPr>
          <w:rFonts w:eastAsia="Times New Roman" w:cs="Calibri"/>
          <w:b/>
          <w:i/>
          <w:sz w:val="24"/>
          <w:szCs w:val="24"/>
        </w:rPr>
        <w:t>vjetorin e parë, 2023/2024 në  Arsimin e Mesëm të Lartë në Komunën e Gjilanit</w:t>
      </w:r>
    </w:p>
    <w:p w14:paraId="3FC8A87B"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b/>
          <w:sz w:val="24"/>
          <w:szCs w:val="24"/>
        </w:rPr>
        <w:t xml:space="preserve">  </w:t>
      </w:r>
      <w:r w:rsidRPr="00AC7317">
        <w:rPr>
          <w:rFonts w:eastAsia="Times New Roman" w:cs="Calibri"/>
          <w:sz w:val="24"/>
          <w:szCs w:val="24"/>
        </w:rPr>
        <w:t xml:space="preserve">  </w:t>
      </w:r>
      <w:r w:rsidRPr="00AC7317">
        <w:rPr>
          <w:rFonts w:eastAsia="Times New Roman" w:cs="Calibri"/>
          <w:sz w:val="24"/>
          <w:szCs w:val="24"/>
        </w:rPr>
        <w:tab/>
        <w:t xml:space="preserve"> </w:t>
      </w:r>
    </w:p>
    <w:p w14:paraId="0FF44F8D"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Pr="00AC7317">
        <w:rPr>
          <w:rFonts w:eastAsia="Times New Roman" w:cs="Calibri"/>
          <w:sz w:val="24"/>
          <w:szCs w:val="24"/>
        </w:rPr>
        <w:tab/>
        <w:t xml:space="preserve">Në Arsimin e Mesëm të Lartë </w:t>
      </w:r>
      <w:r w:rsidRPr="00AC7317">
        <w:rPr>
          <w:rFonts w:eastAsia="Times New Roman" w:cs="Calibri"/>
          <w:b/>
          <w:sz w:val="24"/>
          <w:szCs w:val="24"/>
        </w:rPr>
        <w:t>( klasa X-XII)</w:t>
      </w:r>
      <w:r w:rsidRPr="00AC7317">
        <w:rPr>
          <w:rFonts w:eastAsia="Times New Roman" w:cs="Calibri"/>
          <w:sz w:val="24"/>
          <w:szCs w:val="24"/>
        </w:rPr>
        <w:t xml:space="preserve"> nga raportet e shkollave të mesme të lartë për suksesin dhe mungesat e nxënësve  për vitin shkollor </w:t>
      </w:r>
      <w:r w:rsidRPr="00AC7317">
        <w:rPr>
          <w:rFonts w:eastAsia="Times New Roman" w:cs="Calibri"/>
          <w:b/>
          <w:sz w:val="24"/>
          <w:szCs w:val="24"/>
        </w:rPr>
        <w:t xml:space="preserve">2023/24  </w:t>
      </w:r>
      <w:r w:rsidRPr="00AC7317">
        <w:rPr>
          <w:rFonts w:eastAsia="Times New Roman" w:cs="Calibri"/>
          <w:sz w:val="24"/>
          <w:szCs w:val="24"/>
        </w:rPr>
        <w:t>shihet se në tetë (</w:t>
      </w:r>
      <w:r w:rsidRPr="00AC7317">
        <w:rPr>
          <w:rFonts w:eastAsia="Times New Roman" w:cs="Calibri"/>
          <w:b/>
          <w:sz w:val="24"/>
          <w:szCs w:val="24"/>
        </w:rPr>
        <w:t>8)</w:t>
      </w:r>
      <w:r w:rsidRPr="00AC7317">
        <w:rPr>
          <w:rFonts w:eastAsia="Times New Roman" w:cs="Calibri"/>
          <w:sz w:val="24"/>
          <w:szCs w:val="24"/>
        </w:rPr>
        <w:t xml:space="preserve"> shkolla  të mesme  të Komunës së Gjilanit, numri i  nxënësve është </w:t>
      </w:r>
      <w:r w:rsidRPr="00AC7317">
        <w:rPr>
          <w:rFonts w:eastAsia="Times New Roman" w:cs="Calibri"/>
          <w:b/>
          <w:bCs/>
          <w:sz w:val="24"/>
          <w:szCs w:val="24"/>
        </w:rPr>
        <w:t xml:space="preserve">3551 </w:t>
      </w:r>
      <w:r w:rsidRPr="00AC7317">
        <w:rPr>
          <w:rFonts w:eastAsia="Times New Roman" w:cs="Calibri"/>
          <w:sz w:val="24"/>
          <w:szCs w:val="24"/>
        </w:rPr>
        <w:t xml:space="preserve">në </w:t>
      </w:r>
      <w:r w:rsidRPr="00AC7317">
        <w:rPr>
          <w:rFonts w:eastAsia="Times New Roman" w:cs="Calibri"/>
          <w:b/>
          <w:sz w:val="24"/>
          <w:szCs w:val="24"/>
        </w:rPr>
        <w:t xml:space="preserve">182 </w:t>
      </w:r>
      <w:r w:rsidRPr="00AC7317">
        <w:rPr>
          <w:rFonts w:eastAsia="Times New Roman" w:cs="Calibri"/>
          <w:sz w:val="24"/>
          <w:szCs w:val="24"/>
        </w:rPr>
        <w:t xml:space="preserve">paralele ose mesatarisht </w:t>
      </w:r>
      <w:r w:rsidRPr="00AC7317">
        <w:rPr>
          <w:rFonts w:eastAsia="Times New Roman" w:cs="Calibri"/>
          <w:b/>
          <w:sz w:val="24"/>
          <w:szCs w:val="24"/>
        </w:rPr>
        <w:t>19.51</w:t>
      </w:r>
      <w:r w:rsidRPr="00AC7317">
        <w:rPr>
          <w:rFonts w:eastAsia="Times New Roman" w:cs="Calibri"/>
          <w:sz w:val="24"/>
          <w:szCs w:val="24"/>
        </w:rPr>
        <w:t xml:space="preserve"> nxënës në paralele. </w:t>
      </w:r>
    </w:p>
    <w:p w14:paraId="2A9C9809" w14:textId="77777777" w:rsidR="00B331AE" w:rsidRPr="00AC7317" w:rsidRDefault="00B331AE" w:rsidP="00B331AE">
      <w:pPr>
        <w:autoSpaceDE w:val="0"/>
        <w:autoSpaceDN w:val="0"/>
        <w:adjustRightInd w:val="0"/>
        <w:spacing w:before="10" w:after="10" w:line="240" w:lineRule="auto"/>
        <w:rPr>
          <w:rFonts w:eastAsia="Times New Roman" w:cs="Calibri"/>
          <w:sz w:val="24"/>
          <w:szCs w:val="24"/>
          <w:u w:val="single"/>
        </w:rPr>
      </w:pPr>
    </w:p>
    <w:p w14:paraId="54815381" w14:textId="77777777" w:rsidR="00B331AE" w:rsidRPr="00AC7317" w:rsidRDefault="00B331AE" w:rsidP="00B331AE">
      <w:pPr>
        <w:spacing w:before="10" w:after="10" w:line="240" w:lineRule="auto"/>
        <w:rPr>
          <w:rFonts w:eastAsia="Times New Roman" w:cs="Calibri"/>
          <w:b/>
          <w:i/>
          <w:sz w:val="24"/>
          <w:szCs w:val="24"/>
          <w:u w:val="single"/>
        </w:rPr>
      </w:pPr>
      <w:r w:rsidRPr="00AC7317">
        <w:rPr>
          <w:rFonts w:eastAsia="Times New Roman" w:cs="Calibri"/>
          <w:b/>
          <w:i/>
          <w:sz w:val="24"/>
          <w:szCs w:val="24"/>
          <w:u w:val="single"/>
        </w:rPr>
        <w:t>Numri  i nxënësve në arsimin e mesëm të lartë sipas klasave është si vijon:</w:t>
      </w:r>
    </w:p>
    <w:p w14:paraId="006D6B96"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p>
    <w:p w14:paraId="00C5064E"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 Në klasën e dhjetë (</w:t>
      </w:r>
      <w:r w:rsidRPr="00AC7317">
        <w:rPr>
          <w:rFonts w:eastAsia="Times New Roman" w:cs="Calibri"/>
          <w:b/>
          <w:sz w:val="24"/>
          <w:szCs w:val="24"/>
        </w:rPr>
        <w:t>X</w:t>
      </w:r>
      <w:r w:rsidRPr="00AC7317">
        <w:rPr>
          <w:rFonts w:eastAsia="Times New Roman" w:cs="Calibri"/>
          <w:sz w:val="24"/>
          <w:szCs w:val="24"/>
        </w:rPr>
        <w:t>) në gjysmë</w:t>
      </w:r>
      <w:r w:rsidR="005B3303" w:rsidRPr="00AC7317">
        <w:rPr>
          <w:rFonts w:eastAsia="Times New Roman" w:cs="Calibri"/>
          <w:sz w:val="24"/>
          <w:szCs w:val="24"/>
        </w:rPr>
        <w:t xml:space="preserve"> </w:t>
      </w:r>
      <w:r w:rsidRPr="00AC7317">
        <w:rPr>
          <w:rFonts w:eastAsia="Times New Roman" w:cs="Calibri"/>
          <w:sz w:val="24"/>
          <w:szCs w:val="24"/>
        </w:rPr>
        <w:t xml:space="preserve">vjetorin e I-rë kanë vijuar mësimin </w:t>
      </w:r>
      <w:r w:rsidRPr="00AC7317">
        <w:rPr>
          <w:rFonts w:eastAsia="Times New Roman" w:cs="Calibri"/>
          <w:b/>
          <w:sz w:val="24"/>
          <w:szCs w:val="24"/>
        </w:rPr>
        <w:t>1172</w:t>
      </w:r>
    </w:p>
    <w:p w14:paraId="218F8347"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nxënës në </w:t>
      </w:r>
      <w:r w:rsidRPr="00AC7317">
        <w:rPr>
          <w:rFonts w:eastAsia="Times New Roman" w:cs="Calibri"/>
          <w:b/>
          <w:sz w:val="24"/>
          <w:szCs w:val="24"/>
        </w:rPr>
        <w:t>60</w:t>
      </w:r>
      <w:r w:rsidRPr="00AC7317">
        <w:rPr>
          <w:rFonts w:eastAsia="Times New Roman" w:cs="Calibri"/>
          <w:sz w:val="24"/>
          <w:szCs w:val="24"/>
        </w:rPr>
        <w:t xml:space="preserve"> paralele ose </w:t>
      </w:r>
      <w:r w:rsidRPr="00AC7317">
        <w:rPr>
          <w:rFonts w:eastAsia="Times New Roman" w:cs="Calibri"/>
          <w:b/>
          <w:sz w:val="24"/>
          <w:szCs w:val="24"/>
        </w:rPr>
        <w:t>19.53</w:t>
      </w:r>
      <w:r w:rsidRPr="00AC7317">
        <w:rPr>
          <w:rFonts w:eastAsia="Times New Roman" w:cs="Calibri"/>
          <w:sz w:val="24"/>
          <w:szCs w:val="24"/>
        </w:rPr>
        <w:t xml:space="preserve"> nxënës në paralele.</w:t>
      </w:r>
    </w:p>
    <w:p w14:paraId="19AC0ED3"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p>
    <w:p w14:paraId="78C17F8A"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*Në klasën e njëmbëdhjete </w:t>
      </w:r>
      <w:r w:rsidRPr="00AC7317">
        <w:rPr>
          <w:rFonts w:eastAsia="Times New Roman" w:cs="Calibri"/>
          <w:b/>
          <w:sz w:val="24"/>
          <w:szCs w:val="24"/>
        </w:rPr>
        <w:t>(XI</w:t>
      </w:r>
      <w:r w:rsidRPr="00AC7317">
        <w:rPr>
          <w:rFonts w:eastAsia="Times New Roman" w:cs="Calibri"/>
          <w:sz w:val="24"/>
          <w:szCs w:val="24"/>
        </w:rPr>
        <w:t>) në gjysmë</w:t>
      </w:r>
      <w:r w:rsidR="005B3303" w:rsidRPr="00AC7317">
        <w:rPr>
          <w:rFonts w:eastAsia="Times New Roman" w:cs="Calibri"/>
          <w:sz w:val="24"/>
          <w:szCs w:val="24"/>
        </w:rPr>
        <w:t xml:space="preserve"> </w:t>
      </w:r>
      <w:r w:rsidRPr="00AC7317">
        <w:rPr>
          <w:rFonts w:eastAsia="Times New Roman" w:cs="Calibri"/>
          <w:sz w:val="24"/>
          <w:szCs w:val="24"/>
        </w:rPr>
        <w:t xml:space="preserve">vjetorin e I-rë kanë vijuar mësimin </w:t>
      </w:r>
      <w:r w:rsidRPr="00AC7317">
        <w:rPr>
          <w:rFonts w:eastAsia="Times New Roman" w:cs="Calibri"/>
          <w:b/>
          <w:sz w:val="24"/>
          <w:szCs w:val="24"/>
        </w:rPr>
        <w:t>1134</w:t>
      </w:r>
      <w:r w:rsidRPr="00AC7317">
        <w:rPr>
          <w:rFonts w:eastAsia="Times New Roman" w:cs="Calibri"/>
          <w:sz w:val="24"/>
          <w:szCs w:val="24"/>
        </w:rPr>
        <w:t xml:space="preserve"> nxënës në 59 paralele ose </w:t>
      </w:r>
      <w:r w:rsidRPr="00AC7317">
        <w:rPr>
          <w:rFonts w:eastAsia="Times New Roman" w:cs="Calibri"/>
          <w:b/>
          <w:sz w:val="24"/>
          <w:szCs w:val="24"/>
        </w:rPr>
        <w:t xml:space="preserve">19.22 </w:t>
      </w:r>
      <w:r w:rsidRPr="00AC7317">
        <w:rPr>
          <w:rFonts w:eastAsia="Times New Roman" w:cs="Calibri"/>
          <w:sz w:val="24"/>
          <w:szCs w:val="24"/>
        </w:rPr>
        <w:t>nxënës në paralele;</w:t>
      </w:r>
    </w:p>
    <w:p w14:paraId="3246D33F"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p>
    <w:p w14:paraId="6222EEBA"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*Në klasën e dymbëdhjetë (</w:t>
      </w:r>
      <w:r w:rsidRPr="00AC7317">
        <w:rPr>
          <w:rFonts w:eastAsia="Times New Roman" w:cs="Calibri"/>
          <w:b/>
          <w:sz w:val="24"/>
          <w:szCs w:val="24"/>
        </w:rPr>
        <w:t>XII</w:t>
      </w:r>
      <w:r w:rsidRPr="00AC7317">
        <w:rPr>
          <w:rFonts w:eastAsia="Times New Roman" w:cs="Calibri"/>
          <w:sz w:val="24"/>
          <w:szCs w:val="24"/>
        </w:rPr>
        <w:t>) në gjysmë</w:t>
      </w:r>
      <w:r w:rsidR="005B3303" w:rsidRPr="00AC7317">
        <w:rPr>
          <w:rFonts w:eastAsia="Times New Roman" w:cs="Calibri"/>
          <w:sz w:val="24"/>
          <w:szCs w:val="24"/>
        </w:rPr>
        <w:t xml:space="preserve"> </w:t>
      </w:r>
      <w:r w:rsidRPr="00AC7317">
        <w:rPr>
          <w:rFonts w:eastAsia="Times New Roman" w:cs="Calibri"/>
          <w:sz w:val="24"/>
          <w:szCs w:val="24"/>
        </w:rPr>
        <w:t xml:space="preserve">vjetorin e I-rë kanë vijuar mësimin </w:t>
      </w:r>
      <w:r w:rsidRPr="00AC7317">
        <w:rPr>
          <w:rFonts w:eastAsia="Times New Roman" w:cs="Calibri"/>
          <w:b/>
          <w:sz w:val="24"/>
          <w:szCs w:val="24"/>
        </w:rPr>
        <w:t>1245</w:t>
      </w:r>
      <w:r w:rsidRPr="00AC7317">
        <w:rPr>
          <w:rFonts w:eastAsia="Times New Roman" w:cs="Calibri"/>
          <w:sz w:val="24"/>
          <w:szCs w:val="24"/>
        </w:rPr>
        <w:t xml:space="preserve"> nxënës në </w:t>
      </w:r>
      <w:r w:rsidRPr="00AC7317">
        <w:rPr>
          <w:rFonts w:eastAsia="Times New Roman" w:cs="Calibri"/>
          <w:b/>
          <w:sz w:val="24"/>
          <w:szCs w:val="24"/>
        </w:rPr>
        <w:t>63</w:t>
      </w:r>
      <w:r w:rsidRPr="00AC7317">
        <w:rPr>
          <w:rFonts w:eastAsia="Times New Roman" w:cs="Calibri"/>
          <w:sz w:val="24"/>
          <w:szCs w:val="24"/>
        </w:rPr>
        <w:t xml:space="preserve"> paralele ose </w:t>
      </w:r>
      <w:r w:rsidRPr="00AC7317">
        <w:rPr>
          <w:rFonts w:eastAsia="Times New Roman" w:cs="Calibri"/>
          <w:b/>
          <w:sz w:val="24"/>
          <w:szCs w:val="24"/>
        </w:rPr>
        <w:t xml:space="preserve">19.76 </w:t>
      </w:r>
      <w:r w:rsidRPr="00AC7317">
        <w:rPr>
          <w:rFonts w:eastAsia="Times New Roman" w:cs="Calibri"/>
          <w:sz w:val="24"/>
          <w:szCs w:val="24"/>
        </w:rPr>
        <w:t>nxënës në paralele;</w:t>
      </w:r>
    </w:p>
    <w:p w14:paraId="712D436A" w14:textId="77777777" w:rsidR="00B331AE" w:rsidRPr="00AC7317" w:rsidRDefault="00B331AE" w:rsidP="00B331AE">
      <w:pPr>
        <w:autoSpaceDE w:val="0"/>
        <w:autoSpaceDN w:val="0"/>
        <w:adjustRightInd w:val="0"/>
        <w:spacing w:before="10" w:after="10" w:line="240" w:lineRule="auto"/>
        <w:rPr>
          <w:rFonts w:eastAsia="Times New Roman" w:cs="Calibri"/>
          <w:color w:val="FF0000"/>
          <w:sz w:val="24"/>
          <w:szCs w:val="24"/>
        </w:rPr>
      </w:pPr>
    </w:p>
    <w:p w14:paraId="70801E49"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color w:val="FF0000"/>
          <w:sz w:val="24"/>
          <w:szCs w:val="24"/>
        </w:rPr>
        <w:t xml:space="preserve">                </w:t>
      </w:r>
      <w:r w:rsidRPr="00AC7317">
        <w:rPr>
          <w:rFonts w:eastAsia="Times New Roman" w:cs="Calibri"/>
          <w:sz w:val="24"/>
          <w:szCs w:val="24"/>
        </w:rPr>
        <w:t xml:space="preserve">Pra, në arsimin e mesëm të lartë prej klasës </w:t>
      </w:r>
      <w:r w:rsidRPr="00AC7317">
        <w:rPr>
          <w:rFonts w:eastAsia="Times New Roman" w:cs="Calibri"/>
          <w:b/>
          <w:sz w:val="24"/>
          <w:szCs w:val="24"/>
        </w:rPr>
        <w:t>X-XII</w:t>
      </w:r>
      <w:r w:rsidRPr="00AC7317">
        <w:rPr>
          <w:rFonts w:eastAsia="Times New Roman" w:cs="Calibri"/>
          <w:sz w:val="24"/>
          <w:szCs w:val="24"/>
        </w:rPr>
        <w:t xml:space="preserve"> në gjysmë</w:t>
      </w:r>
      <w:r w:rsidR="005B3303" w:rsidRPr="00AC7317">
        <w:rPr>
          <w:rFonts w:eastAsia="Times New Roman" w:cs="Calibri"/>
          <w:sz w:val="24"/>
          <w:szCs w:val="24"/>
        </w:rPr>
        <w:t xml:space="preserve"> </w:t>
      </w:r>
      <w:r w:rsidRPr="00AC7317">
        <w:rPr>
          <w:rFonts w:eastAsia="Times New Roman" w:cs="Calibri"/>
          <w:sz w:val="24"/>
          <w:szCs w:val="24"/>
        </w:rPr>
        <w:t xml:space="preserve">vjetorin e I-të kanë vijuar mësimin </w:t>
      </w:r>
      <w:r w:rsidRPr="00AC7317">
        <w:rPr>
          <w:rFonts w:eastAsia="Times New Roman" w:cs="Calibri"/>
          <w:b/>
          <w:sz w:val="24"/>
          <w:szCs w:val="24"/>
        </w:rPr>
        <w:t>3551</w:t>
      </w:r>
      <w:r w:rsidRPr="00AC7317">
        <w:rPr>
          <w:rFonts w:eastAsia="Times New Roman" w:cs="Calibri"/>
          <w:sz w:val="24"/>
          <w:szCs w:val="24"/>
        </w:rPr>
        <w:t xml:space="preserve"> nxënës në </w:t>
      </w:r>
      <w:r w:rsidRPr="00AC7317">
        <w:rPr>
          <w:rFonts w:eastAsia="Times New Roman" w:cs="Calibri"/>
          <w:b/>
          <w:sz w:val="24"/>
          <w:szCs w:val="24"/>
        </w:rPr>
        <w:t>182</w:t>
      </w:r>
      <w:r w:rsidRPr="00AC7317">
        <w:rPr>
          <w:rFonts w:eastAsia="Times New Roman" w:cs="Calibri"/>
          <w:sz w:val="24"/>
          <w:szCs w:val="24"/>
        </w:rPr>
        <w:t xml:space="preserve"> paralele  ose </w:t>
      </w:r>
      <w:r w:rsidRPr="00AC7317">
        <w:rPr>
          <w:rFonts w:eastAsia="Times New Roman" w:cs="Calibri"/>
          <w:b/>
          <w:sz w:val="24"/>
          <w:szCs w:val="24"/>
        </w:rPr>
        <w:t xml:space="preserve">19.51 </w:t>
      </w:r>
      <w:r w:rsidRPr="00AC7317">
        <w:rPr>
          <w:rFonts w:eastAsia="Times New Roman" w:cs="Calibri"/>
          <w:sz w:val="24"/>
          <w:szCs w:val="24"/>
        </w:rPr>
        <w:t>nxënës në paralele.</w:t>
      </w:r>
    </w:p>
    <w:p w14:paraId="7E16BC32" w14:textId="7FBCADB1" w:rsidR="00B331AE" w:rsidRDefault="00B331AE" w:rsidP="00B331AE">
      <w:pPr>
        <w:autoSpaceDE w:val="0"/>
        <w:autoSpaceDN w:val="0"/>
        <w:adjustRightInd w:val="0"/>
        <w:spacing w:before="10" w:after="10" w:line="240" w:lineRule="auto"/>
        <w:rPr>
          <w:rFonts w:eastAsia="Times New Roman" w:cs="Calibri"/>
          <w:sz w:val="24"/>
          <w:szCs w:val="24"/>
        </w:rPr>
      </w:pPr>
    </w:p>
    <w:p w14:paraId="04604D00" w14:textId="74D86B21" w:rsidR="00985AF0" w:rsidRDefault="00985AF0" w:rsidP="00B331AE">
      <w:pPr>
        <w:autoSpaceDE w:val="0"/>
        <w:autoSpaceDN w:val="0"/>
        <w:adjustRightInd w:val="0"/>
        <w:spacing w:before="10" w:after="10" w:line="240" w:lineRule="auto"/>
        <w:rPr>
          <w:rFonts w:eastAsia="Times New Roman" w:cs="Calibri"/>
          <w:sz w:val="24"/>
          <w:szCs w:val="24"/>
        </w:rPr>
      </w:pPr>
    </w:p>
    <w:p w14:paraId="2D92DA1C" w14:textId="1E18A6FE" w:rsidR="00985AF0" w:rsidRDefault="00985AF0" w:rsidP="00B331AE">
      <w:pPr>
        <w:autoSpaceDE w:val="0"/>
        <w:autoSpaceDN w:val="0"/>
        <w:adjustRightInd w:val="0"/>
        <w:spacing w:before="10" w:after="10" w:line="240" w:lineRule="auto"/>
        <w:rPr>
          <w:rFonts w:eastAsia="Times New Roman" w:cs="Calibri"/>
          <w:sz w:val="24"/>
          <w:szCs w:val="24"/>
        </w:rPr>
      </w:pPr>
    </w:p>
    <w:p w14:paraId="32CB27A1" w14:textId="202B4279" w:rsidR="00985AF0" w:rsidRDefault="00985AF0" w:rsidP="00B331AE">
      <w:pPr>
        <w:autoSpaceDE w:val="0"/>
        <w:autoSpaceDN w:val="0"/>
        <w:adjustRightInd w:val="0"/>
        <w:spacing w:before="10" w:after="10" w:line="240" w:lineRule="auto"/>
        <w:rPr>
          <w:rFonts w:eastAsia="Times New Roman" w:cs="Calibri"/>
          <w:sz w:val="24"/>
          <w:szCs w:val="24"/>
        </w:rPr>
      </w:pPr>
    </w:p>
    <w:p w14:paraId="36A1EED4" w14:textId="1F7DF37E" w:rsidR="00985AF0" w:rsidRDefault="00985AF0" w:rsidP="00B331AE">
      <w:pPr>
        <w:autoSpaceDE w:val="0"/>
        <w:autoSpaceDN w:val="0"/>
        <w:adjustRightInd w:val="0"/>
        <w:spacing w:before="10" w:after="10" w:line="240" w:lineRule="auto"/>
        <w:rPr>
          <w:rFonts w:eastAsia="Times New Roman" w:cs="Calibri"/>
          <w:sz w:val="24"/>
          <w:szCs w:val="24"/>
        </w:rPr>
      </w:pPr>
    </w:p>
    <w:p w14:paraId="6CF801EE" w14:textId="12C69BC6" w:rsidR="00520616" w:rsidRDefault="00520616" w:rsidP="00B331AE">
      <w:pPr>
        <w:autoSpaceDE w:val="0"/>
        <w:autoSpaceDN w:val="0"/>
        <w:adjustRightInd w:val="0"/>
        <w:spacing w:before="10" w:after="10" w:line="240" w:lineRule="auto"/>
        <w:rPr>
          <w:rFonts w:eastAsia="Times New Roman" w:cs="Calibri"/>
          <w:sz w:val="24"/>
          <w:szCs w:val="24"/>
        </w:rPr>
      </w:pPr>
    </w:p>
    <w:p w14:paraId="6852ADA7" w14:textId="77777777" w:rsidR="00520616" w:rsidRDefault="00520616" w:rsidP="00B331AE">
      <w:pPr>
        <w:autoSpaceDE w:val="0"/>
        <w:autoSpaceDN w:val="0"/>
        <w:adjustRightInd w:val="0"/>
        <w:spacing w:before="10" w:after="10" w:line="240" w:lineRule="auto"/>
        <w:rPr>
          <w:rFonts w:eastAsia="Times New Roman" w:cs="Calibri"/>
          <w:sz w:val="24"/>
          <w:szCs w:val="24"/>
        </w:rPr>
      </w:pPr>
    </w:p>
    <w:p w14:paraId="2A71D530" w14:textId="69CAF37B" w:rsidR="00985AF0" w:rsidRDefault="00985AF0" w:rsidP="00B331AE">
      <w:pPr>
        <w:autoSpaceDE w:val="0"/>
        <w:autoSpaceDN w:val="0"/>
        <w:adjustRightInd w:val="0"/>
        <w:spacing w:before="10" w:after="10" w:line="240" w:lineRule="auto"/>
        <w:rPr>
          <w:rFonts w:eastAsia="Times New Roman" w:cs="Calibri"/>
          <w:sz w:val="24"/>
          <w:szCs w:val="24"/>
        </w:rPr>
      </w:pPr>
    </w:p>
    <w:p w14:paraId="29EBAE78" w14:textId="0D12C8BE" w:rsidR="00985AF0" w:rsidRDefault="00985AF0" w:rsidP="00B331AE">
      <w:pPr>
        <w:autoSpaceDE w:val="0"/>
        <w:autoSpaceDN w:val="0"/>
        <w:adjustRightInd w:val="0"/>
        <w:spacing w:before="10" w:after="10" w:line="240" w:lineRule="auto"/>
        <w:rPr>
          <w:rFonts w:eastAsia="Times New Roman" w:cs="Calibri"/>
          <w:sz w:val="24"/>
          <w:szCs w:val="24"/>
        </w:rPr>
      </w:pPr>
    </w:p>
    <w:p w14:paraId="24ABE776" w14:textId="77777777" w:rsidR="00985AF0" w:rsidRPr="00AC7317" w:rsidRDefault="00985AF0" w:rsidP="00B331AE">
      <w:pPr>
        <w:autoSpaceDE w:val="0"/>
        <w:autoSpaceDN w:val="0"/>
        <w:adjustRightInd w:val="0"/>
        <w:spacing w:before="10" w:after="10" w:line="240" w:lineRule="auto"/>
        <w:rPr>
          <w:rFonts w:eastAsia="Times New Roman" w:cs="Calibri"/>
          <w:sz w:val="24"/>
          <w:szCs w:val="24"/>
        </w:rPr>
      </w:pPr>
    </w:p>
    <w:p w14:paraId="493EB6BC" w14:textId="77777777" w:rsidR="00B331AE" w:rsidRPr="00AC7317" w:rsidRDefault="00B331AE" w:rsidP="00B331AE">
      <w:pPr>
        <w:shd w:val="clear" w:color="auto" w:fill="9CC2E5"/>
        <w:spacing w:before="10" w:after="10" w:line="240" w:lineRule="auto"/>
        <w:jc w:val="center"/>
        <w:rPr>
          <w:rFonts w:eastAsia="Times New Roman" w:cs="Calibri"/>
          <w:b/>
          <w:i/>
          <w:color w:val="000000"/>
          <w:sz w:val="24"/>
          <w:szCs w:val="24"/>
          <w:u w:val="single"/>
        </w:rPr>
      </w:pPr>
      <w:r w:rsidRPr="00AC7317">
        <w:rPr>
          <w:rFonts w:eastAsia="Times New Roman" w:cs="Calibri"/>
          <w:b/>
          <w:color w:val="000000"/>
          <w:sz w:val="24"/>
          <w:szCs w:val="24"/>
        </w:rPr>
        <w:lastRenderedPageBreak/>
        <w:t xml:space="preserve">               </w:t>
      </w:r>
      <w:r w:rsidRPr="00AC7317">
        <w:rPr>
          <w:rFonts w:eastAsia="Times New Roman" w:cs="Calibri"/>
          <w:b/>
          <w:i/>
          <w:sz w:val="24"/>
          <w:szCs w:val="24"/>
          <w:u w:val="single"/>
        </w:rPr>
        <w:t>Suksesi i nxënësve në arsimin e mesëm të lartë  në fund të gjysmë</w:t>
      </w:r>
      <w:r w:rsidR="001701A9" w:rsidRPr="00AC7317">
        <w:rPr>
          <w:rFonts w:eastAsia="Times New Roman" w:cs="Calibri"/>
          <w:b/>
          <w:i/>
          <w:sz w:val="24"/>
          <w:szCs w:val="24"/>
          <w:u w:val="single"/>
        </w:rPr>
        <w:t xml:space="preserve"> </w:t>
      </w:r>
      <w:r w:rsidRPr="00AC7317">
        <w:rPr>
          <w:rFonts w:eastAsia="Times New Roman" w:cs="Calibri"/>
          <w:b/>
          <w:i/>
          <w:sz w:val="24"/>
          <w:szCs w:val="24"/>
          <w:u w:val="single"/>
        </w:rPr>
        <w:t>vjetorit të parë 2023/2024</w:t>
      </w:r>
    </w:p>
    <w:p w14:paraId="05F52BC8"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p>
    <w:p w14:paraId="299D5732" w14:textId="77777777" w:rsidR="00667725"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Në fund të gjysmë</w:t>
      </w:r>
      <w:r w:rsidR="001701A9" w:rsidRPr="00AC7317">
        <w:rPr>
          <w:rFonts w:eastAsia="Times New Roman" w:cs="Calibri"/>
          <w:b/>
          <w:sz w:val="24"/>
          <w:szCs w:val="24"/>
        </w:rPr>
        <w:t xml:space="preserve"> </w:t>
      </w:r>
      <w:r w:rsidRPr="00AC7317">
        <w:rPr>
          <w:rFonts w:eastAsia="Times New Roman" w:cs="Calibri"/>
          <w:b/>
          <w:sz w:val="24"/>
          <w:szCs w:val="24"/>
        </w:rPr>
        <w:t xml:space="preserve">vjetorit të parë 2023/2024, suksesi i nxënësve në arsimin e mesëm të lartë  është si vijon: </w:t>
      </w:r>
    </w:p>
    <w:p w14:paraId="20F6B3E9" w14:textId="28756643" w:rsidR="00B331AE" w:rsidRDefault="00B331AE" w:rsidP="00B331AE">
      <w:pPr>
        <w:autoSpaceDE w:val="0"/>
        <w:autoSpaceDN w:val="0"/>
        <w:adjustRightInd w:val="0"/>
        <w:spacing w:before="10" w:after="10" w:line="240" w:lineRule="auto"/>
        <w:rPr>
          <w:rFonts w:eastAsia="Times New Roman" w:cs="Calibri"/>
          <w:b/>
          <w:sz w:val="24"/>
          <w:szCs w:val="24"/>
        </w:rPr>
      </w:pPr>
    </w:p>
    <w:p w14:paraId="03BD1A65" w14:textId="77777777" w:rsidR="008E551C" w:rsidRPr="00AC7317" w:rsidRDefault="008E551C" w:rsidP="00B331AE">
      <w:pPr>
        <w:autoSpaceDE w:val="0"/>
        <w:autoSpaceDN w:val="0"/>
        <w:adjustRightInd w:val="0"/>
        <w:spacing w:before="10" w:after="10" w:line="240" w:lineRule="auto"/>
        <w:rPr>
          <w:rFonts w:eastAsia="Times New Roman" w:cs="Calibri"/>
          <w:b/>
          <w:sz w:val="24"/>
          <w:szCs w:val="24"/>
        </w:rPr>
      </w:pPr>
    </w:p>
    <w:p w14:paraId="3360C5DD" w14:textId="357B78D2" w:rsidR="00B331AE" w:rsidRDefault="00B331AE" w:rsidP="00985AF0">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Prej nxënësve të vlerësuar në gjysmë</w:t>
      </w:r>
      <w:r w:rsidR="001701A9" w:rsidRPr="00AC7317">
        <w:rPr>
          <w:rFonts w:eastAsia="Times New Roman" w:cs="Calibri"/>
          <w:b/>
          <w:sz w:val="24"/>
          <w:szCs w:val="24"/>
        </w:rPr>
        <w:t xml:space="preserve"> </w:t>
      </w:r>
      <w:r w:rsidRPr="00AC7317">
        <w:rPr>
          <w:rFonts w:eastAsia="Times New Roman" w:cs="Calibri"/>
          <w:b/>
          <w:sz w:val="24"/>
          <w:szCs w:val="24"/>
        </w:rPr>
        <w:t>vjetorin e parë:</w:t>
      </w:r>
    </w:p>
    <w:p w14:paraId="5CD6E003" w14:textId="77777777" w:rsidR="00985AF0" w:rsidRPr="00AC7317" w:rsidRDefault="00985AF0" w:rsidP="00985AF0">
      <w:pPr>
        <w:autoSpaceDE w:val="0"/>
        <w:autoSpaceDN w:val="0"/>
        <w:adjustRightInd w:val="0"/>
        <w:spacing w:before="10" w:after="10" w:line="240" w:lineRule="auto"/>
        <w:rPr>
          <w:rFonts w:eastAsia="Times New Roman" w:cs="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B331AE" w:rsidRPr="00AC7317" w14:paraId="11F1D770" w14:textId="77777777" w:rsidTr="004A1A99">
        <w:tc>
          <w:tcPr>
            <w:tcW w:w="8856" w:type="dxa"/>
          </w:tcPr>
          <w:p w14:paraId="22938F6C"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sz w:val="24"/>
                <w:szCs w:val="24"/>
              </w:rPr>
              <w:t xml:space="preserve">              </w:t>
            </w:r>
            <w:r w:rsidRPr="00AC7317">
              <w:rPr>
                <w:rFonts w:eastAsia="Times New Roman" w:cs="Calibri"/>
                <w:b/>
                <w:bCs/>
                <w:sz w:val="24"/>
                <w:szCs w:val="24"/>
              </w:rPr>
              <w:t>914</w:t>
            </w:r>
            <w:r w:rsidRPr="00AC7317">
              <w:rPr>
                <w:rFonts w:eastAsia="Times New Roman" w:cs="Calibri"/>
                <w:sz w:val="24"/>
                <w:szCs w:val="24"/>
              </w:rPr>
              <w:t xml:space="preserve"> nxënës ose </w:t>
            </w:r>
            <w:r w:rsidRPr="00AC7317">
              <w:rPr>
                <w:rFonts w:eastAsia="Times New Roman" w:cs="Calibri"/>
                <w:b/>
                <w:bCs/>
                <w:sz w:val="24"/>
                <w:szCs w:val="24"/>
              </w:rPr>
              <w:t>25.74 %</w:t>
            </w:r>
            <w:r w:rsidRPr="00AC7317">
              <w:rPr>
                <w:rFonts w:eastAsia="Times New Roman" w:cs="Calibri"/>
                <w:sz w:val="24"/>
                <w:szCs w:val="24"/>
              </w:rPr>
              <w:t xml:space="preserve"> janë me sukses të </w:t>
            </w:r>
            <w:r w:rsidRPr="00AC7317">
              <w:rPr>
                <w:rFonts w:eastAsia="Times New Roman" w:cs="Calibri"/>
                <w:b/>
                <w:sz w:val="24"/>
                <w:szCs w:val="24"/>
              </w:rPr>
              <w:t>shkëlqyeshëm</w:t>
            </w:r>
          </w:p>
        </w:tc>
      </w:tr>
      <w:tr w:rsidR="00B331AE" w:rsidRPr="00AC7317" w14:paraId="609A3A41" w14:textId="77777777" w:rsidTr="004A1A99">
        <w:tc>
          <w:tcPr>
            <w:tcW w:w="8856" w:type="dxa"/>
          </w:tcPr>
          <w:p w14:paraId="05E295D2"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Pr="00AC7317">
              <w:rPr>
                <w:rFonts w:eastAsia="Times New Roman" w:cs="Calibri"/>
                <w:b/>
                <w:bCs/>
                <w:sz w:val="24"/>
                <w:szCs w:val="24"/>
              </w:rPr>
              <w:t>796</w:t>
            </w:r>
            <w:r w:rsidRPr="00AC7317">
              <w:rPr>
                <w:rFonts w:eastAsia="Times New Roman" w:cs="Calibri"/>
                <w:sz w:val="24"/>
                <w:szCs w:val="24"/>
              </w:rPr>
              <w:t xml:space="preserve"> nxënës ose </w:t>
            </w:r>
            <w:r w:rsidRPr="00AC7317">
              <w:rPr>
                <w:rFonts w:eastAsia="Times New Roman" w:cs="Calibri"/>
                <w:b/>
                <w:bCs/>
                <w:sz w:val="24"/>
                <w:szCs w:val="24"/>
              </w:rPr>
              <w:t>22.42 %</w:t>
            </w:r>
            <w:r w:rsidRPr="00AC7317">
              <w:rPr>
                <w:rFonts w:eastAsia="Times New Roman" w:cs="Calibri"/>
                <w:sz w:val="24"/>
                <w:szCs w:val="24"/>
              </w:rPr>
              <w:t xml:space="preserve"> janë me sukses  </w:t>
            </w:r>
            <w:r w:rsidRPr="00AC7317">
              <w:rPr>
                <w:rFonts w:eastAsia="Times New Roman" w:cs="Calibri"/>
                <w:b/>
                <w:sz w:val="24"/>
                <w:szCs w:val="24"/>
              </w:rPr>
              <w:t>shumë mirë</w:t>
            </w:r>
          </w:p>
        </w:tc>
      </w:tr>
      <w:tr w:rsidR="00B331AE" w:rsidRPr="00AC7317" w14:paraId="4DF35BC5" w14:textId="77777777" w:rsidTr="004A1A99">
        <w:tc>
          <w:tcPr>
            <w:tcW w:w="8856" w:type="dxa"/>
          </w:tcPr>
          <w:p w14:paraId="17B9CCD2"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Pr="00AC7317">
              <w:rPr>
                <w:rFonts w:eastAsia="Times New Roman" w:cs="Calibri"/>
                <w:b/>
                <w:bCs/>
                <w:sz w:val="24"/>
                <w:szCs w:val="24"/>
              </w:rPr>
              <w:t>386</w:t>
            </w:r>
            <w:r w:rsidRPr="00AC7317">
              <w:rPr>
                <w:rFonts w:eastAsia="Times New Roman" w:cs="Calibri"/>
                <w:sz w:val="24"/>
                <w:szCs w:val="24"/>
              </w:rPr>
              <w:t xml:space="preserve"> nxënës ose </w:t>
            </w:r>
            <w:r w:rsidRPr="00AC7317">
              <w:rPr>
                <w:rFonts w:eastAsia="Times New Roman" w:cs="Calibri"/>
                <w:b/>
                <w:sz w:val="24"/>
                <w:szCs w:val="24"/>
              </w:rPr>
              <w:t>10.87 %</w:t>
            </w:r>
            <w:r w:rsidRPr="00AC7317">
              <w:rPr>
                <w:rFonts w:eastAsia="Times New Roman" w:cs="Calibri"/>
                <w:bCs/>
                <w:sz w:val="24"/>
                <w:szCs w:val="24"/>
              </w:rPr>
              <w:t xml:space="preserve"> </w:t>
            </w:r>
            <w:r w:rsidRPr="00AC7317">
              <w:rPr>
                <w:rFonts w:eastAsia="Times New Roman" w:cs="Calibri"/>
                <w:sz w:val="24"/>
                <w:szCs w:val="24"/>
              </w:rPr>
              <w:t xml:space="preserve">janë me sukses të </w:t>
            </w:r>
            <w:r w:rsidRPr="00AC7317">
              <w:rPr>
                <w:rFonts w:eastAsia="Times New Roman" w:cs="Calibri"/>
                <w:b/>
                <w:sz w:val="24"/>
                <w:szCs w:val="24"/>
              </w:rPr>
              <w:t>mirë</w:t>
            </w:r>
          </w:p>
        </w:tc>
      </w:tr>
      <w:tr w:rsidR="00B331AE" w:rsidRPr="00AC7317" w14:paraId="08800A93" w14:textId="77777777" w:rsidTr="004A1A99">
        <w:tc>
          <w:tcPr>
            <w:tcW w:w="8856" w:type="dxa"/>
          </w:tcPr>
          <w:p w14:paraId="0C147959"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r w:rsidRPr="00AC7317">
              <w:rPr>
                <w:rFonts w:eastAsia="Times New Roman" w:cs="Calibri"/>
                <w:b/>
                <w:sz w:val="24"/>
                <w:szCs w:val="24"/>
              </w:rPr>
              <w:t xml:space="preserve">30 </w:t>
            </w:r>
            <w:r w:rsidRPr="00AC7317">
              <w:rPr>
                <w:rFonts w:eastAsia="Times New Roman" w:cs="Calibri"/>
                <w:sz w:val="24"/>
                <w:szCs w:val="24"/>
              </w:rPr>
              <w:t xml:space="preserve">nxënës ose </w:t>
            </w:r>
            <w:r w:rsidRPr="00AC7317">
              <w:rPr>
                <w:rFonts w:eastAsia="Times New Roman" w:cs="Calibri"/>
                <w:b/>
                <w:bCs/>
                <w:sz w:val="24"/>
                <w:szCs w:val="24"/>
              </w:rPr>
              <w:t>0.84 %</w:t>
            </w:r>
            <w:r w:rsidRPr="00AC7317">
              <w:rPr>
                <w:rFonts w:eastAsia="Times New Roman" w:cs="Calibri"/>
                <w:sz w:val="24"/>
                <w:szCs w:val="24"/>
              </w:rPr>
              <w:t xml:space="preserve"> janë me sukses të </w:t>
            </w:r>
            <w:r w:rsidRPr="00AC7317">
              <w:rPr>
                <w:rFonts w:eastAsia="Times New Roman" w:cs="Calibri"/>
                <w:b/>
                <w:sz w:val="24"/>
                <w:szCs w:val="24"/>
              </w:rPr>
              <w:t>mjaftueshëm</w:t>
            </w:r>
          </w:p>
        </w:tc>
      </w:tr>
      <w:tr w:rsidR="00B331AE" w:rsidRPr="00AC7317" w14:paraId="4A12613C" w14:textId="77777777" w:rsidTr="004A1A99">
        <w:tc>
          <w:tcPr>
            <w:tcW w:w="8856" w:type="dxa"/>
          </w:tcPr>
          <w:p w14:paraId="33226891" w14:textId="77777777" w:rsidR="00B331AE" w:rsidRPr="00AC7317" w:rsidRDefault="00B331AE" w:rsidP="00B331AE">
            <w:pPr>
              <w:shd w:val="clear" w:color="auto" w:fill="548DD4"/>
              <w:autoSpaceDE w:val="0"/>
              <w:autoSpaceDN w:val="0"/>
              <w:adjustRightInd w:val="0"/>
              <w:spacing w:before="10" w:after="10" w:line="240" w:lineRule="auto"/>
              <w:rPr>
                <w:rFonts w:eastAsia="Times New Roman" w:cs="Calibri"/>
                <w:b/>
                <w:sz w:val="24"/>
                <w:szCs w:val="24"/>
              </w:rPr>
            </w:pPr>
            <w:r w:rsidRPr="00AC7317">
              <w:rPr>
                <w:rFonts w:eastAsia="Times New Roman" w:cs="Calibri"/>
                <w:sz w:val="24"/>
                <w:szCs w:val="24"/>
              </w:rPr>
              <w:t xml:space="preserve">   </w:t>
            </w:r>
            <w:r w:rsidRPr="00AC7317">
              <w:rPr>
                <w:rFonts w:eastAsia="Times New Roman" w:cs="Calibri"/>
                <w:b/>
                <w:sz w:val="24"/>
                <w:szCs w:val="24"/>
              </w:rPr>
              <w:t>Gjithsej me sukses pozitiv janë 2126 nxënës ose 59.87</w:t>
            </w:r>
          </w:p>
        </w:tc>
      </w:tr>
      <w:tr w:rsidR="00B331AE" w:rsidRPr="00AC7317" w14:paraId="4A5CB3A0" w14:textId="77777777" w:rsidTr="004A1A99">
        <w:trPr>
          <w:trHeight w:val="395"/>
        </w:trPr>
        <w:tc>
          <w:tcPr>
            <w:tcW w:w="8856" w:type="dxa"/>
          </w:tcPr>
          <w:p w14:paraId="3E291D7A"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b/>
                <w:sz w:val="24"/>
                <w:szCs w:val="24"/>
              </w:rPr>
              <w:t xml:space="preserve">410  </w:t>
            </w:r>
            <w:r w:rsidRPr="00AC7317">
              <w:rPr>
                <w:rFonts w:eastAsia="Times New Roman" w:cs="Calibri"/>
                <w:sz w:val="24"/>
                <w:szCs w:val="24"/>
              </w:rPr>
              <w:t xml:space="preserve">nxënës ose </w:t>
            </w:r>
            <w:r w:rsidRPr="00AC7317">
              <w:rPr>
                <w:rFonts w:eastAsia="Times New Roman" w:cs="Calibri"/>
                <w:b/>
                <w:sz w:val="24"/>
                <w:szCs w:val="24"/>
              </w:rPr>
              <w:t>11.55 %</w:t>
            </w:r>
            <w:r w:rsidRPr="00AC7317">
              <w:rPr>
                <w:rFonts w:eastAsia="Times New Roman" w:cs="Calibri"/>
                <w:sz w:val="24"/>
                <w:szCs w:val="24"/>
              </w:rPr>
              <w:t xml:space="preserve"> janë me nga </w:t>
            </w:r>
            <w:r w:rsidRPr="00AC7317">
              <w:rPr>
                <w:rFonts w:eastAsia="Times New Roman" w:cs="Calibri"/>
                <w:b/>
                <w:sz w:val="24"/>
                <w:szCs w:val="24"/>
              </w:rPr>
              <w:t>një notë të dobët</w:t>
            </w:r>
          </w:p>
        </w:tc>
      </w:tr>
      <w:tr w:rsidR="00B331AE" w:rsidRPr="00AC7317" w14:paraId="509FF2B6" w14:textId="77777777" w:rsidTr="004A1A99">
        <w:trPr>
          <w:trHeight w:val="377"/>
        </w:trPr>
        <w:tc>
          <w:tcPr>
            <w:tcW w:w="8856" w:type="dxa"/>
          </w:tcPr>
          <w:p w14:paraId="6163E6F3"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b/>
                <w:sz w:val="24"/>
                <w:szCs w:val="24"/>
              </w:rPr>
              <w:t xml:space="preserve">                           281 </w:t>
            </w:r>
            <w:r w:rsidRPr="00AC7317">
              <w:rPr>
                <w:rFonts w:eastAsia="Times New Roman" w:cs="Calibri"/>
                <w:sz w:val="24"/>
                <w:szCs w:val="24"/>
              </w:rPr>
              <w:t xml:space="preserve">nxënës ose </w:t>
            </w:r>
            <w:r w:rsidRPr="00AC7317">
              <w:rPr>
                <w:rFonts w:eastAsia="Times New Roman" w:cs="Calibri"/>
                <w:b/>
                <w:sz w:val="24"/>
                <w:szCs w:val="24"/>
              </w:rPr>
              <w:t>7.91 %</w:t>
            </w:r>
            <w:r w:rsidRPr="00AC7317">
              <w:rPr>
                <w:rFonts w:eastAsia="Times New Roman" w:cs="Calibri"/>
                <w:sz w:val="24"/>
                <w:szCs w:val="24"/>
              </w:rPr>
              <w:t xml:space="preserve"> janë me nga </w:t>
            </w:r>
            <w:r w:rsidRPr="00AC7317">
              <w:rPr>
                <w:rFonts w:eastAsia="Times New Roman" w:cs="Calibri"/>
                <w:b/>
                <w:sz w:val="24"/>
                <w:szCs w:val="24"/>
              </w:rPr>
              <w:t>dy nota të dobëta</w:t>
            </w:r>
          </w:p>
        </w:tc>
      </w:tr>
      <w:tr w:rsidR="00B331AE" w:rsidRPr="00AC7317" w14:paraId="5D789ADE" w14:textId="77777777" w:rsidTr="004A1A99">
        <w:trPr>
          <w:trHeight w:val="350"/>
        </w:trPr>
        <w:tc>
          <w:tcPr>
            <w:tcW w:w="8856" w:type="dxa"/>
          </w:tcPr>
          <w:p w14:paraId="232F0251"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b/>
                <w:sz w:val="24"/>
                <w:szCs w:val="24"/>
              </w:rPr>
              <w:t xml:space="preserve">698 </w:t>
            </w:r>
            <w:r w:rsidRPr="00AC7317">
              <w:rPr>
                <w:rFonts w:eastAsia="Times New Roman" w:cs="Calibri"/>
                <w:sz w:val="24"/>
                <w:szCs w:val="24"/>
              </w:rPr>
              <w:t xml:space="preserve">nxënës ose </w:t>
            </w:r>
            <w:r w:rsidRPr="00AC7317">
              <w:rPr>
                <w:rFonts w:eastAsia="Times New Roman" w:cs="Calibri"/>
                <w:b/>
                <w:sz w:val="24"/>
                <w:szCs w:val="24"/>
              </w:rPr>
              <w:t xml:space="preserve">19.66 % </w:t>
            </w:r>
            <w:r w:rsidRPr="00AC7317">
              <w:rPr>
                <w:rFonts w:eastAsia="Times New Roman" w:cs="Calibri"/>
                <w:sz w:val="24"/>
                <w:szCs w:val="24"/>
              </w:rPr>
              <w:t xml:space="preserve">janë me nga </w:t>
            </w:r>
            <w:r w:rsidRPr="00AC7317">
              <w:rPr>
                <w:rFonts w:eastAsia="Times New Roman" w:cs="Calibri"/>
                <w:b/>
                <w:sz w:val="24"/>
                <w:szCs w:val="24"/>
              </w:rPr>
              <w:t>tri e më shumë nota  të dobëta</w:t>
            </w:r>
          </w:p>
        </w:tc>
      </w:tr>
      <w:tr w:rsidR="00B331AE" w:rsidRPr="00AC7317" w14:paraId="53C7333B" w14:textId="77777777" w:rsidTr="004A1A99">
        <w:trPr>
          <w:trHeight w:val="165"/>
        </w:trPr>
        <w:tc>
          <w:tcPr>
            <w:tcW w:w="8856" w:type="dxa"/>
            <w:shd w:val="clear" w:color="auto" w:fill="548DD4"/>
          </w:tcPr>
          <w:p w14:paraId="76DA0E63" w14:textId="77777777" w:rsidR="00B331AE" w:rsidRPr="00AC7317" w:rsidRDefault="00B331AE" w:rsidP="00B331AE">
            <w:pPr>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b/>
                <w:sz w:val="24"/>
                <w:szCs w:val="24"/>
              </w:rPr>
              <w:t>Gjithsej me sukses negativ janë 1389 nxënës ose 39.12 %</w:t>
            </w:r>
          </w:p>
          <w:p w14:paraId="2666E0B4"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p>
        </w:tc>
      </w:tr>
      <w:tr w:rsidR="00B331AE" w:rsidRPr="00AC7317" w14:paraId="0E135534" w14:textId="77777777" w:rsidTr="004A1A99">
        <w:trPr>
          <w:trHeight w:val="375"/>
        </w:trPr>
        <w:tc>
          <w:tcPr>
            <w:tcW w:w="8856" w:type="dxa"/>
          </w:tcPr>
          <w:p w14:paraId="1C05301C"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b/>
                <w:sz w:val="24"/>
                <w:szCs w:val="24"/>
              </w:rPr>
              <w:t xml:space="preserve">36 </w:t>
            </w:r>
            <w:r w:rsidRPr="00AC7317">
              <w:rPr>
                <w:rFonts w:eastAsia="Times New Roman" w:cs="Calibri"/>
                <w:sz w:val="24"/>
                <w:szCs w:val="24"/>
              </w:rPr>
              <w:t xml:space="preserve">nxënës ose </w:t>
            </w:r>
            <w:r w:rsidRPr="00AC7317">
              <w:rPr>
                <w:rFonts w:eastAsia="Times New Roman" w:cs="Calibri"/>
                <w:b/>
                <w:sz w:val="24"/>
                <w:szCs w:val="24"/>
              </w:rPr>
              <w:t>1.01 %</w:t>
            </w:r>
            <w:r w:rsidRPr="00AC7317">
              <w:rPr>
                <w:rFonts w:eastAsia="Times New Roman" w:cs="Calibri"/>
                <w:sz w:val="24"/>
                <w:szCs w:val="24"/>
              </w:rPr>
              <w:t xml:space="preserve">  </w:t>
            </w:r>
            <w:r w:rsidRPr="00AC7317">
              <w:rPr>
                <w:rFonts w:eastAsia="Times New Roman" w:cs="Calibri"/>
                <w:b/>
                <w:sz w:val="24"/>
                <w:szCs w:val="24"/>
              </w:rPr>
              <w:t>janë të pa notuar</w:t>
            </w:r>
            <w:r w:rsidRPr="00AC7317">
              <w:rPr>
                <w:rFonts w:eastAsia="Times New Roman" w:cs="Calibri"/>
                <w:sz w:val="24"/>
                <w:szCs w:val="24"/>
              </w:rPr>
              <w:t xml:space="preserve"> </w:t>
            </w:r>
          </w:p>
        </w:tc>
      </w:tr>
    </w:tbl>
    <w:p w14:paraId="16B853C1"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3871DEDE" w14:textId="77777777" w:rsidR="00B331AE" w:rsidRPr="00AC7317" w:rsidRDefault="00B331AE" w:rsidP="00B331AE">
      <w:pPr>
        <w:autoSpaceDE w:val="0"/>
        <w:autoSpaceDN w:val="0"/>
        <w:adjustRightInd w:val="0"/>
        <w:spacing w:before="10" w:after="10" w:line="240" w:lineRule="auto"/>
        <w:rPr>
          <w:rFonts w:eastAsia="Times New Roman" w:cs="Calibri"/>
          <w:b/>
          <w:bCs/>
          <w:sz w:val="24"/>
          <w:szCs w:val="24"/>
        </w:rPr>
      </w:pPr>
      <w:r w:rsidRPr="00AC7317">
        <w:rPr>
          <w:rFonts w:eastAsia="Times New Roman" w:cs="Calibri"/>
          <w:sz w:val="24"/>
          <w:szCs w:val="24"/>
        </w:rPr>
        <w:t xml:space="preserve"> Në arsimin e mesëm të lartë (</w:t>
      </w:r>
      <w:r w:rsidRPr="00AC7317">
        <w:rPr>
          <w:rFonts w:eastAsia="Times New Roman" w:cs="Calibri"/>
          <w:b/>
          <w:sz w:val="24"/>
          <w:szCs w:val="24"/>
        </w:rPr>
        <w:t>X-XII</w:t>
      </w:r>
      <w:r w:rsidRPr="00AC7317">
        <w:rPr>
          <w:rFonts w:eastAsia="Times New Roman" w:cs="Calibri"/>
          <w:sz w:val="24"/>
          <w:szCs w:val="24"/>
        </w:rPr>
        <w:t>)  në mbarim të gjysmë</w:t>
      </w:r>
      <w:r w:rsidR="001701A9" w:rsidRPr="00AC7317">
        <w:rPr>
          <w:rFonts w:eastAsia="Times New Roman" w:cs="Calibri"/>
          <w:sz w:val="24"/>
          <w:szCs w:val="24"/>
        </w:rPr>
        <w:t xml:space="preserve"> </w:t>
      </w:r>
      <w:r w:rsidRPr="00AC7317">
        <w:rPr>
          <w:rFonts w:eastAsia="Times New Roman" w:cs="Calibri"/>
          <w:sz w:val="24"/>
          <w:szCs w:val="24"/>
        </w:rPr>
        <w:t xml:space="preserve">vjetorit të parë prej </w:t>
      </w:r>
      <w:r w:rsidRPr="00AC7317">
        <w:rPr>
          <w:rFonts w:eastAsia="Times New Roman" w:cs="Calibri"/>
          <w:b/>
          <w:bCs/>
          <w:sz w:val="24"/>
          <w:szCs w:val="24"/>
        </w:rPr>
        <w:t>3551</w:t>
      </w:r>
      <w:r w:rsidRPr="00AC7317">
        <w:rPr>
          <w:rFonts w:eastAsia="Times New Roman" w:cs="Calibri"/>
          <w:sz w:val="24"/>
          <w:szCs w:val="24"/>
        </w:rPr>
        <w:t xml:space="preserve"> nxënësve:  </w:t>
      </w:r>
    </w:p>
    <w:p w14:paraId="037FB6A1"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Gjithsej me sukses pozitiv janë  </w:t>
      </w:r>
      <w:r w:rsidRPr="00AC7317">
        <w:rPr>
          <w:rFonts w:eastAsia="Times New Roman" w:cs="Calibri"/>
          <w:b/>
          <w:sz w:val="24"/>
          <w:szCs w:val="24"/>
        </w:rPr>
        <w:t>2126</w:t>
      </w:r>
      <w:r w:rsidRPr="00AC7317">
        <w:rPr>
          <w:rFonts w:eastAsia="Times New Roman" w:cs="Calibri"/>
          <w:sz w:val="24"/>
          <w:szCs w:val="24"/>
        </w:rPr>
        <w:t xml:space="preserve"> nxënës ose </w:t>
      </w:r>
      <w:r w:rsidRPr="00AC7317">
        <w:rPr>
          <w:rFonts w:eastAsia="Times New Roman" w:cs="Calibri"/>
          <w:b/>
          <w:sz w:val="24"/>
          <w:szCs w:val="24"/>
        </w:rPr>
        <w:t>59.87 %.</w:t>
      </w:r>
    </w:p>
    <w:p w14:paraId="558DF902"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Gjithsej me sukses negativ janë </w:t>
      </w:r>
      <w:r w:rsidRPr="00AC7317">
        <w:rPr>
          <w:rFonts w:eastAsia="Times New Roman" w:cs="Calibri"/>
          <w:b/>
          <w:sz w:val="24"/>
          <w:szCs w:val="24"/>
        </w:rPr>
        <w:t>1389</w:t>
      </w:r>
      <w:r w:rsidRPr="00AC7317">
        <w:rPr>
          <w:rFonts w:eastAsia="Times New Roman" w:cs="Calibri"/>
          <w:sz w:val="24"/>
          <w:szCs w:val="24"/>
        </w:rPr>
        <w:t xml:space="preserve"> nxënës ose </w:t>
      </w:r>
      <w:r w:rsidRPr="00AC7317">
        <w:rPr>
          <w:rFonts w:eastAsia="Times New Roman" w:cs="Calibri"/>
          <w:b/>
          <w:sz w:val="24"/>
          <w:szCs w:val="24"/>
        </w:rPr>
        <w:t>39.12 %.</w:t>
      </w:r>
    </w:p>
    <w:p w14:paraId="4296963F"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Gjithsej të pa notuar janë </w:t>
      </w:r>
      <w:r w:rsidRPr="00AC7317">
        <w:rPr>
          <w:rFonts w:eastAsia="Times New Roman" w:cs="Calibri"/>
          <w:b/>
          <w:sz w:val="24"/>
          <w:szCs w:val="24"/>
        </w:rPr>
        <w:t>36 ose 1.01 %.</w:t>
      </w:r>
    </w:p>
    <w:p w14:paraId="260EC488"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1F96607D"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67004F09" w14:textId="33F220D1" w:rsidR="00B331AE" w:rsidRDefault="00B331AE" w:rsidP="00B331AE">
      <w:pPr>
        <w:autoSpaceDE w:val="0"/>
        <w:autoSpaceDN w:val="0"/>
        <w:adjustRightInd w:val="0"/>
        <w:spacing w:before="10" w:after="10" w:line="240" w:lineRule="auto"/>
        <w:rPr>
          <w:rFonts w:eastAsia="Times New Roman" w:cs="Calibri"/>
          <w:i/>
          <w:sz w:val="24"/>
          <w:szCs w:val="24"/>
        </w:rPr>
      </w:pPr>
    </w:p>
    <w:p w14:paraId="6AE1B92E" w14:textId="0A5CD2DB" w:rsidR="008E551C" w:rsidRDefault="008E551C" w:rsidP="00B331AE">
      <w:pPr>
        <w:autoSpaceDE w:val="0"/>
        <w:autoSpaceDN w:val="0"/>
        <w:adjustRightInd w:val="0"/>
        <w:spacing w:before="10" w:after="10" w:line="240" w:lineRule="auto"/>
        <w:rPr>
          <w:rFonts w:eastAsia="Times New Roman" w:cs="Calibri"/>
          <w:i/>
          <w:sz w:val="24"/>
          <w:szCs w:val="24"/>
        </w:rPr>
      </w:pPr>
    </w:p>
    <w:p w14:paraId="551E6085" w14:textId="6500E251" w:rsidR="008E551C" w:rsidRDefault="008E551C" w:rsidP="00B331AE">
      <w:pPr>
        <w:autoSpaceDE w:val="0"/>
        <w:autoSpaceDN w:val="0"/>
        <w:adjustRightInd w:val="0"/>
        <w:spacing w:before="10" w:after="10" w:line="240" w:lineRule="auto"/>
        <w:rPr>
          <w:rFonts w:eastAsia="Times New Roman" w:cs="Calibri"/>
          <w:i/>
          <w:sz w:val="24"/>
          <w:szCs w:val="24"/>
        </w:rPr>
      </w:pPr>
    </w:p>
    <w:p w14:paraId="0B83A73C" w14:textId="66B82E3F" w:rsidR="008E551C" w:rsidRDefault="008E551C" w:rsidP="00B331AE">
      <w:pPr>
        <w:autoSpaceDE w:val="0"/>
        <w:autoSpaceDN w:val="0"/>
        <w:adjustRightInd w:val="0"/>
        <w:spacing w:before="10" w:after="10" w:line="240" w:lineRule="auto"/>
        <w:rPr>
          <w:rFonts w:eastAsia="Times New Roman" w:cs="Calibri"/>
          <w:i/>
          <w:sz w:val="24"/>
          <w:szCs w:val="24"/>
        </w:rPr>
      </w:pPr>
    </w:p>
    <w:p w14:paraId="42D30705" w14:textId="04A1063F" w:rsidR="008E551C" w:rsidRDefault="008E551C" w:rsidP="00B331AE">
      <w:pPr>
        <w:autoSpaceDE w:val="0"/>
        <w:autoSpaceDN w:val="0"/>
        <w:adjustRightInd w:val="0"/>
        <w:spacing w:before="10" w:after="10" w:line="240" w:lineRule="auto"/>
        <w:rPr>
          <w:rFonts w:eastAsia="Times New Roman" w:cs="Calibri"/>
          <w:i/>
          <w:sz w:val="24"/>
          <w:szCs w:val="24"/>
        </w:rPr>
      </w:pPr>
    </w:p>
    <w:p w14:paraId="30795643" w14:textId="77777777" w:rsidR="008E551C" w:rsidRPr="00AC7317" w:rsidRDefault="008E551C" w:rsidP="00B331AE">
      <w:pPr>
        <w:autoSpaceDE w:val="0"/>
        <w:autoSpaceDN w:val="0"/>
        <w:adjustRightInd w:val="0"/>
        <w:spacing w:before="10" w:after="10" w:line="240" w:lineRule="auto"/>
        <w:rPr>
          <w:rFonts w:eastAsia="Times New Roman" w:cs="Calibri"/>
          <w:i/>
          <w:sz w:val="24"/>
          <w:szCs w:val="24"/>
        </w:rPr>
      </w:pPr>
    </w:p>
    <w:p w14:paraId="11E4EBE2" w14:textId="77777777" w:rsidR="00B331AE" w:rsidRPr="00AC7317" w:rsidRDefault="00B331AE" w:rsidP="00B331AE">
      <w:pPr>
        <w:autoSpaceDE w:val="0"/>
        <w:autoSpaceDN w:val="0"/>
        <w:adjustRightInd w:val="0"/>
        <w:spacing w:before="10" w:after="10" w:line="240" w:lineRule="auto"/>
        <w:rPr>
          <w:rFonts w:eastAsia="Times New Roman" w:cs="Calibri"/>
          <w:i/>
          <w:sz w:val="24"/>
          <w:szCs w:val="24"/>
        </w:rPr>
      </w:pPr>
      <w:r w:rsidRPr="00AC7317">
        <w:rPr>
          <w:rFonts w:eastAsia="Times New Roman" w:cs="Calibri"/>
          <w:i/>
          <w:sz w:val="24"/>
          <w:szCs w:val="24"/>
        </w:rPr>
        <w:t>Paraqitja grafike e rezultateve të suksesit në fund të gjysmë</w:t>
      </w:r>
      <w:r w:rsidR="001701A9" w:rsidRPr="00AC7317">
        <w:rPr>
          <w:rFonts w:eastAsia="Times New Roman" w:cs="Calibri"/>
          <w:i/>
          <w:sz w:val="24"/>
          <w:szCs w:val="24"/>
        </w:rPr>
        <w:t xml:space="preserve"> </w:t>
      </w:r>
      <w:r w:rsidRPr="00AC7317">
        <w:rPr>
          <w:rFonts w:eastAsia="Times New Roman" w:cs="Calibri"/>
          <w:i/>
          <w:sz w:val="24"/>
          <w:szCs w:val="24"/>
        </w:rPr>
        <w:t xml:space="preserve">vjetorit të parë </w:t>
      </w:r>
      <w:r w:rsidRPr="00AC7317">
        <w:rPr>
          <w:rFonts w:eastAsia="Times New Roman" w:cs="Calibri"/>
          <w:b/>
          <w:sz w:val="24"/>
          <w:szCs w:val="24"/>
        </w:rPr>
        <w:t>2023/2024</w:t>
      </w:r>
      <w:r w:rsidRPr="00AC7317">
        <w:rPr>
          <w:rFonts w:eastAsia="Times New Roman" w:cs="Calibri"/>
          <w:i/>
          <w:sz w:val="24"/>
          <w:szCs w:val="24"/>
        </w:rPr>
        <w:t>.</w:t>
      </w:r>
    </w:p>
    <w:p w14:paraId="1639E7E3"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p>
    <w:p w14:paraId="4681BE70" w14:textId="77777777" w:rsidR="00B331AE" w:rsidRPr="00AC7317" w:rsidRDefault="00B331AE" w:rsidP="00B331AE">
      <w:pPr>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noProof/>
          <w:sz w:val="24"/>
          <w:szCs w:val="24"/>
          <w:lang w:val="en-US"/>
        </w:rPr>
        <w:drawing>
          <wp:inline distT="0" distB="0" distL="0" distR="0" wp14:anchorId="190150FB" wp14:editId="628C7E55">
            <wp:extent cx="4772025" cy="2724150"/>
            <wp:effectExtent l="0" t="0" r="9525"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72025" cy="2724150"/>
                    </a:xfrm>
                    <a:prstGeom prst="rect">
                      <a:avLst/>
                    </a:prstGeom>
                    <a:noFill/>
                    <a:ln>
                      <a:noFill/>
                    </a:ln>
                  </pic:spPr>
                </pic:pic>
              </a:graphicData>
            </a:graphic>
          </wp:inline>
        </w:drawing>
      </w:r>
    </w:p>
    <w:p w14:paraId="7A73B9C2"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p>
    <w:p w14:paraId="44AA36F8"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w:t>
      </w:r>
    </w:p>
    <w:p w14:paraId="510BACB9" w14:textId="77777777" w:rsidR="00B331AE" w:rsidRPr="00AC7317" w:rsidRDefault="00B331AE" w:rsidP="00667725">
      <w:pPr>
        <w:autoSpaceDE w:val="0"/>
        <w:autoSpaceDN w:val="0"/>
        <w:adjustRightInd w:val="0"/>
        <w:spacing w:before="10" w:after="10" w:line="240" w:lineRule="auto"/>
        <w:jc w:val="center"/>
        <w:rPr>
          <w:rFonts w:eastAsia="Times New Roman" w:cs="Calibri"/>
          <w:b/>
          <w:i/>
          <w:sz w:val="24"/>
          <w:szCs w:val="24"/>
          <w:u w:val="single"/>
        </w:rPr>
      </w:pPr>
      <w:r w:rsidRPr="00AC7317">
        <w:rPr>
          <w:rFonts w:eastAsia="Times New Roman" w:cs="Calibri"/>
          <w:b/>
          <w:i/>
          <w:sz w:val="24"/>
          <w:szCs w:val="24"/>
          <w:u w:val="single"/>
        </w:rPr>
        <w:t xml:space="preserve">Nota mesatare e </w:t>
      </w:r>
      <w:r w:rsidR="00725F6D" w:rsidRPr="00AC7317">
        <w:rPr>
          <w:rFonts w:eastAsia="Times New Roman" w:cs="Calibri"/>
          <w:b/>
          <w:i/>
          <w:sz w:val="24"/>
          <w:szCs w:val="24"/>
          <w:u w:val="single"/>
        </w:rPr>
        <w:t>klasave</w:t>
      </w:r>
    </w:p>
    <w:p w14:paraId="47EE0CDF" w14:textId="77777777" w:rsidR="00B331AE" w:rsidRPr="00AC7317" w:rsidRDefault="00B331AE" w:rsidP="00B331AE">
      <w:pPr>
        <w:spacing w:before="10" w:after="10" w:line="240" w:lineRule="auto"/>
        <w:rPr>
          <w:rFonts w:eastAsia="Times New Roman" w:cs="Calibri"/>
          <w:b/>
          <w:bCs/>
          <w:sz w:val="24"/>
          <w:szCs w:val="24"/>
        </w:rPr>
      </w:pPr>
    </w:p>
    <w:p w14:paraId="1270B4C9"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6"/>
        <w:gridCol w:w="4039"/>
      </w:tblGrid>
      <w:tr w:rsidR="00B331AE" w:rsidRPr="00AC7317" w14:paraId="690405CB" w14:textId="77777777" w:rsidTr="00520616">
        <w:trPr>
          <w:trHeight w:val="322"/>
          <w:jc w:val="center"/>
        </w:trPr>
        <w:tc>
          <w:tcPr>
            <w:tcW w:w="4616" w:type="dxa"/>
            <w:shd w:val="clear" w:color="auto" w:fill="FFFFFF"/>
          </w:tcPr>
          <w:p w14:paraId="08D43A78"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Klasa e X</w:t>
            </w:r>
          </w:p>
        </w:tc>
        <w:tc>
          <w:tcPr>
            <w:tcW w:w="4039" w:type="dxa"/>
          </w:tcPr>
          <w:p w14:paraId="50D3D0F4" w14:textId="77777777" w:rsidR="00B331AE" w:rsidRPr="00AC7317" w:rsidRDefault="00B331AE" w:rsidP="00B331AE">
            <w:pPr>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b/>
                <w:sz w:val="24"/>
                <w:szCs w:val="24"/>
              </w:rPr>
              <w:t>2.86</w:t>
            </w:r>
          </w:p>
        </w:tc>
      </w:tr>
      <w:tr w:rsidR="00B331AE" w:rsidRPr="00AC7317" w14:paraId="2855869F" w14:textId="77777777" w:rsidTr="00520616">
        <w:trPr>
          <w:trHeight w:val="171"/>
          <w:jc w:val="center"/>
        </w:trPr>
        <w:tc>
          <w:tcPr>
            <w:tcW w:w="4616" w:type="dxa"/>
            <w:shd w:val="clear" w:color="auto" w:fill="FFFFFF"/>
          </w:tcPr>
          <w:p w14:paraId="5A5F1ED3"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Klasa e XI</w:t>
            </w:r>
          </w:p>
        </w:tc>
        <w:tc>
          <w:tcPr>
            <w:tcW w:w="4039" w:type="dxa"/>
          </w:tcPr>
          <w:p w14:paraId="0E2E7BF1" w14:textId="77777777" w:rsidR="00B331AE" w:rsidRPr="00AC7317" w:rsidRDefault="00B331AE" w:rsidP="00B331AE">
            <w:pPr>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b/>
                <w:sz w:val="24"/>
                <w:szCs w:val="24"/>
              </w:rPr>
              <w:t>3.02</w:t>
            </w:r>
          </w:p>
        </w:tc>
      </w:tr>
      <w:tr w:rsidR="00B331AE" w:rsidRPr="00AC7317" w14:paraId="67DEC5A7" w14:textId="77777777" w:rsidTr="00520616">
        <w:trPr>
          <w:trHeight w:val="224"/>
          <w:jc w:val="center"/>
        </w:trPr>
        <w:tc>
          <w:tcPr>
            <w:tcW w:w="4616" w:type="dxa"/>
            <w:shd w:val="clear" w:color="auto" w:fill="FFFFFF"/>
          </w:tcPr>
          <w:p w14:paraId="741A52D5"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Klasa e XII</w:t>
            </w:r>
          </w:p>
        </w:tc>
        <w:tc>
          <w:tcPr>
            <w:tcW w:w="4039" w:type="dxa"/>
          </w:tcPr>
          <w:p w14:paraId="30E8A3C0" w14:textId="77777777" w:rsidR="00B331AE" w:rsidRPr="00AC7317" w:rsidRDefault="00B331AE" w:rsidP="00B331AE">
            <w:pPr>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b/>
                <w:sz w:val="24"/>
                <w:szCs w:val="24"/>
              </w:rPr>
              <w:t>2.91</w:t>
            </w:r>
          </w:p>
        </w:tc>
      </w:tr>
      <w:tr w:rsidR="00B331AE" w:rsidRPr="00AC7317" w14:paraId="7E4396B8" w14:textId="77777777" w:rsidTr="00520616">
        <w:trPr>
          <w:trHeight w:val="379"/>
          <w:jc w:val="center"/>
        </w:trPr>
        <w:tc>
          <w:tcPr>
            <w:tcW w:w="4616" w:type="dxa"/>
            <w:shd w:val="clear" w:color="auto" w:fill="548DD4"/>
          </w:tcPr>
          <w:p w14:paraId="68518DC1" w14:textId="77777777" w:rsidR="00B331AE" w:rsidRPr="00AC7317" w:rsidRDefault="00B331AE" w:rsidP="00B331AE">
            <w:pPr>
              <w:autoSpaceDE w:val="0"/>
              <w:autoSpaceDN w:val="0"/>
              <w:adjustRightInd w:val="0"/>
              <w:spacing w:before="10" w:after="10" w:line="240" w:lineRule="auto"/>
              <w:rPr>
                <w:rFonts w:eastAsia="Times New Roman" w:cs="Calibri"/>
                <w:b/>
                <w:sz w:val="24"/>
                <w:szCs w:val="24"/>
              </w:rPr>
            </w:pPr>
            <w:r w:rsidRPr="00AC7317">
              <w:rPr>
                <w:rFonts w:eastAsia="Times New Roman" w:cs="Calibri"/>
                <w:b/>
                <w:sz w:val="24"/>
                <w:szCs w:val="24"/>
              </w:rPr>
              <w:t>Nota mesatare e nivelit X-XII</w:t>
            </w:r>
          </w:p>
        </w:tc>
        <w:tc>
          <w:tcPr>
            <w:tcW w:w="4039" w:type="dxa"/>
            <w:shd w:val="clear" w:color="auto" w:fill="548DD4"/>
          </w:tcPr>
          <w:p w14:paraId="1BB80925" w14:textId="77777777" w:rsidR="00B331AE" w:rsidRPr="00AC7317" w:rsidRDefault="00B331AE" w:rsidP="00B331AE">
            <w:pPr>
              <w:autoSpaceDE w:val="0"/>
              <w:autoSpaceDN w:val="0"/>
              <w:adjustRightInd w:val="0"/>
              <w:spacing w:before="10" w:after="10" w:line="240" w:lineRule="auto"/>
              <w:jc w:val="center"/>
              <w:rPr>
                <w:rFonts w:eastAsia="Times New Roman" w:cs="Calibri"/>
                <w:b/>
                <w:sz w:val="24"/>
                <w:szCs w:val="24"/>
              </w:rPr>
            </w:pPr>
            <w:r w:rsidRPr="00AC7317">
              <w:rPr>
                <w:rFonts w:eastAsia="Times New Roman" w:cs="Calibri"/>
                <w:b/>
                <w:sz w:val="24"/>
                <w:szCs w:val="24"/>
              </w:rPr>
              <w:t>( 2.93)</w:t>
            </w:r>
          </w:p>
        </w:tc>
      </w:tr>
    </w:tbl>
    <w:p w14:paraId="01FA1F96"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Për nivelin e mesëm të lartë në gjysmë</w:t>
      </w:r>
      <w:r w:rsidR="00725F6D" w:rsidRPr="00AC7317">
        <w:rPr>
          <w:rFonts w:eastAsia="Times New Roman" w:cs="Calibri"/>
          <w:sz w:val="24"/>
          <w:szCs w:val="24"/>
        </w:rPr>
        <w:t xml:space="preserve"> </w:t>
      </w:r>
      <w:r w:rsidRPr="00AC7317">
        <w:rPr>
          <w:rFonts w:eastAsia="Times New Roman" w:cs="Calibri"/>
          <w:sz w:val="24"/>
          <w:szCs w:val="24"/>
        </w:rPr>
        <w:t xml:space="preserve">vjetorin e parë për vitin shkollor </w:t>
      </w:r>
      <w:r w:rsidRPr="00AC7317">
        <w:rPr>
          <w:rFonts w:eastAsia="Times New Roman" w:cs="Calibri"/>
          <w:b/>
          <w:sz w:val="24"/>
          <w:szCs w:val="24"/>
        </w:rPr>
        <w:t>2023/2024</w:t>
      </w:r>
      <w:r w:rsidRPr="00AC7317">
        <w:rPr>
          <w:rFonts w:eastAsia="Times New Roman" w:cs="Calibri"/>
          <w:sz w:val="24"/>
          <w:szCs w:val="24"/>
        </w:rPr>
        <w:t xml:space="preserve">, notën më të lartë e ka arritur klasa e XI-të </w:t>
      </w:r>
      <w:r w:rsidRPr="00AC7317">
        <w:rPr>
          <w:rFonts w:eastAsia="Times New Roman" w:cs="Calibri"/>
          <w:b/>
          <w:sz w:val="24"/>
          <w:szCs w:val="24"/>
        </w:rPr>
        <w:t>3.02,</w:t>
      </w:r>
      <w:r w:rsidRPr="00AC7317">
        <w:rPr>
          <w:rFonts w:eastAsia="Times New Roman" w:cs="Calibri"/>
          <w:sz w:val="24"/>
          <w:szCs w:val="24"/>
        </w:rPr>
        <w:t xml:space="preserve"> ndërsa nota më e ulët është në klasën e X-të </w:t>
      </w:r>
      <w:r w:rsidRPr="00AC7317">
        <w:rPr>
          <w:rFonts w:eastAsia="Times New Roman" w:cs="Calibri"/>
          <w:b/>
          <w:sz w:val="24"/>
          <w:szCs w:val="24"/>
        </w:rPr>
        <w:t>2.86.</w:t>
      </w:r>
    </w:p>
    <w:p w14:paraId="118814D9" w14:textId="77777777" w:rsidR="00985AF0" w:rsidRDefault="00985AF0" w:rsidP="00B331AE">
      <w:pPr>
        <w:autoSpaceDE w:val="0"/>
        <w:autoSpaceDN w:val="0"/>
        <w:adjustRightInd w:val="0"/>
        <w:spacing w:before="10" w:after="10" w:line="240" w:lineRule="auto"/>
        <w:jc w:val="center"/>
        <w:rPr>
          <w:rFonts w:eastAsia="Times New Roman" w:cs="Calibri"/>
          <w:i/>
          <w:sz w:val="24"/>
          <w:szCs w:val="24"/>
        </w:rPr>
      </w:pPr>
    </w:p>
    <w:p w14:paraId="7C44D1BD" w14:textId="2B2A5192" w:rsidR="00B331AE" w:rsidRPr="00AC7317" w:rsidRDefault="00B331AE" w:rsidP="00B331AE">
      <w:pPr>
        <w:autoSpaceDE w:val="0"/>
        <w:autoSpaceDN w:val="0"/>
        <w:adjustRightInd w:val="0"/>
        <w:spacing w:before="10" w:after="10" w:line="240" w:lineRule="auto"/>
        <w:jc w:val="center"/>
        <w:rPr>
          <w:rFonts w:eastAsia="Times New Roman" w:cs="Calibri"/>
          <w:i/>
          <w:sz w:val="24"/>
          <w:szCs w:val="24"/>
        </w:rPr>
      </w:pPr>
      <w:r w:rsidRPr="00AC7317">
        <w:rPr>
          <w:rFonts w:eastAsia="Times New Roman" w:cs="Calibri"/>
          <w:i/>
          <w:sz w:val="24"/>
          <w:szCs w:val="24"/>
        </w:rPr>
        <w:lastRenderedPageBreak/>
        <w:t>Paraqitja grafike e notës mesatare për klasën e X,XI,XII,</w:t>
      </w:r>
    </w:p>
    <w:p w14:paraId="772F3046" w14:textId="77777777" w:rsidR="00B331AE" w:rsidRPr="00AC7317" w:rsidRDefault="00B331AE" w:rsidP="00B331AE">
      <w:pPr>
        <w:autoSpaceDE w:val="0"/>
        <w:autoSpaceDN w:val="0"/>
        <w:adjustRightInd w:val="0"/>
        <w:spacing w:before="10" w:after="10" w:line="240" w:lineRule="auto"/>
        <w:jc w:val="center"/>
        <w:rPr>
          <w:rFonts w:eastAsia="Times New Roman" w:cs="Calibri"/>
          <w:i/>
          <w:sz w:val="24"/>
          <w:szCs w:val="24"/>
        </w:rPr>
      </w:pPr>
    </w:p>
    <w:p w14:paraId="29C3B115" w14:textId="1870611E" w:rsidR="00B331AE" w:rsidRPr="00AC7317" w:rsidRDefault="00B331AE" w:rsidP="008E551C">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noProof/>
          <w:sz w:val="24"/>
          <w:szCs w:val="24"/>
          <w:lang w:val="en-US"/>
        </w:rPr>
        <w:drawing>
          <wp:inline distT="0" distB="0" distL="0" distR="0" wp14:anchorId="42D768DB" wp14:editId="5CDE7B90">
            <wp:extent cx="4543425" cy="2724150"/>
            <wp:effectExtent l="0" t="0" r="9525"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43425" cy="2724150"/>
                    </a:xfrm>
                    <a:prstGeom prst="rect">
                      <a:avLst/>
                    </a:prstGeom>
                    <a:noFill/>
                    <a:ln>
                      <a:noFill/>
                    </a:ln>
                  </pic:spPr>
                </pic:pic>
              </a:graphicData>
            </a:graphic>
          </wp:inline>
        </w:drawing>
      </w:r>
    </w:p>
    <w:p w14:paraId="536D4280"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p w14:paraId="219D1A78" w14:textId="77777777" w:rsidR="00B331AE" w:rsidRPr="00AC7317" w:rsidRDefault="00B331AE" w:rsidP="00B331AE">
      <w:pPr>
        <w:autoSpaceDE w:val="0"/>
        <w:autoSpaceDN w:val="0"/>
        <w:adjustRightInd w:val="0"/>
        <w:spacing w:before="10" w:after="10" w:line="240" w:lineRule="auto"/>
        <w:rPr>
          <w:rFonts w:eastAsia="Times New Roman" w:cs="Calibri"/>
          <w:b/>
          <w:i/>
          <w:sz w:val="24"/>
          <w:szCs w:val="24"/>
          <w:u w:val="single"/>
        </w:rPr>
      </w:pPr>
      <w:r w:rsidRPr="00AC7317">
        <w:rPr>
          <w:rFonts w:eastAsia="Times New Roman" w:cs="Calibri"/>
          <w:sz w:val="24"/>
          <w:szCs w:val="24"/>
        </w:rPr>
        <w:t xml:space="preserve">    </w:t>
      </w:r>
      <w:r w:rsidRPr="00AC7317">
        <w:rPr>
          <w:rFonts w:eastAsia="Times New Roman" w:cs="Calibri"/>
          <w:b/>
          <w:i/>
          <w:sz w:val="24"/>
          <w:szCs w:val="24"/>
          <w:u w:val="single"/>
        </w:rPr>
        <w:t>Mungesat e nxënësve sipas klasave për kokë nxënësi</w:t>
      </w:r>
    </w:p>
    <w:p w14:paraId="230D2BA3" w14:textId="77777777" w:rsidR="00B331AE" w:rsidRPr="00AC7317" w:rsidRDefault="00B331AE" w:rsidP="00B331AE">
      <w:pPr>
        <w:autoSpaceDE w:val="0"/>
        <w:autoSpaceDN w:val="0"/>
        <w:adjustRightInd w:val="0"/>
        <w:spacing w:before="10" w:after="10" w:line="240" w:lineRule="auto"/>
        <w:rPr>
          <w:rFonts w:eastAsia="Times New Roman" w:cs="Calibri"/>
          <w:b/>
          <w:color w:val="FFFFFF"/>
          <w:sz w:val="24"/>
          <w:szCs w:val="24"/>
        </w:rPr>
      </w:pPr>
    </w:p>
    <w:p w14:paraId="4B4FCEFA" w14:textId="77777777" w:rsidR="00B331AE" w:rsidRPr="00AC7317" w:rsidRDefault="00B331AE" w:rsidP="00667725">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 xml:space="preserve">         Në </w:t>
      </w:r>
      <w:r w:rsidRPr="00AC7317">
        <w:rPr>
          <w:rFonts w:eastAsia="Times New Roman" w:cs="Calibri"/>
          <w:b/>
          <w:bCs/>
          <w:sz w:val="24"/>
          <w:szCs w:val="24"/>
        </w:rPr>
        <w:t xml:space="preserve">8 </w:t>
      </w:r>
      <w:r w:rsidRPr="00AC7317">
        <w:rPr>
          <w:rFonts w:eastAsia="Times New Roman" w:cs="Calibri"/>
          <w:sz w:val="24"/>
          <w:szCs w:val="24"/>
        </w:rPr>
        <w:t>shkolla të mesme të larta gjatë gjysmë</w:t>
      </w:r>
      <w:r w:rsidR="008F4C01" w:rsidRPr="00AC7317">
        <w:rPr>
          <w:rFonts w:eastAsia="Times New Roman" w:cs="Calibri"/>
          <w:sz w:val="24"/>
          <w:szCs w:val="24"/>
        </w:rPr>
        <w:t xml:space="preserve"> </w:t>
      </w:r>
      <w:r w:rsidRPr="00AC7317">
        <w:rPr>
          <w:rFonts w:eastAsia="Times New Roman" w:cs="Calibri"/>
          <w:sz w:val="24"/>
          <w:szCs w:val="24"/>
        </w:rPr>
        <w:t xml:space="preserve">vjetorit të parë të vitit shkollor </w:t>
      </w:r>
      <w:r w:rsidRPr="00AC7317">
        <w:rPr>
          <w:rFonts w:eastAsia="Times New Roman" w:cs="Calibri"/>
          <w:b/>
          <w:bCs/>
          <w:sz w:val="24"/>
          <w:szCs w:val="24"/>
        </w:rPr>
        <w:t>2023/2024,</w:t>
      </w:r>
      <w:r w:rsidRPr="00AC7317">
        <w:rPr>
          <w:rFonts w:eastAsia="Times New Roman" w:cs="Calibri"/>
          <w:sz w:val="24"/>
          <w:szCs w:val="24"/>
        </w:rPr>
        <w:t xml:space="preserve"> sipas klasave X-XII mungesa për kokë nxënësi janë gjithsej </w:t>
      </w:r>
      <w:r w:rsidRPr="00AC7317">
        <w:rPr>
          <w:rFonts w:eastAsia="Times New Roman" w:cs="Calibri"/>
          <w:b/>
          <w:bCs/>
          <w:sz w:val="24"/>
          <w:szCs w:val="24"/>
        </w:rPr>
        <w:t xml:space="preserve">13.01. </w:t>
      </w:r>
      <w:r w:rsidRPr="00AC7317">
        <w:rPr>
          <w:rFonts w:eastAsia="Times New Roman" w:cs="Calibri"/>
          <w:sz w:val="24"/>
          <w:szCs w:val="24"/>
        </w:rPr>
        <w:t xml:space="preserve">Prej tyre të arsyeshme për kokë nxënësi janë </w:t>
      </w:r>
      <w:r w:rsidRPr="00AC7317">
        <w:rPr>
          <w:rFonts w:eastAsia="Times New Roman" w:cs="Calibri"/>
          <w:b/>
          <w:bCs/>
          <w:sz w:val="24"/>
          <w:szCs w:val="24"/>
        </w:rPr>
        <w:t>6.94,</w:t>
      </w:r>
      <w:r w:rsidRPr="00AC7317">
        <w:rPr>
          <w:rFonts w:eastAsia="Times New Roman" w:cs="Calibri"/>
          <w:sz w:val="24"/>
          <w:szCs w:val="24"/>
        </w:rPr>
        <w:t xml:space="preserve"> ndërsa mungesa të paarsyeshme për kokë nxënësi janë </w:t>
      </w:r>
      <w:r w:rsidRPr="00AC7317">
        <w:rPr>
          <w:rFonts w:eastAsia="Times New Roman" w:cs="Calibri"/>
          <w:b/>
          <w:bCs/>
          <w:sz w:val="24"/>
          <w:szCs w:val="24"/>
        </w:rPr>
        <w:t>6.07</w:t>
      </w:r>
      <w:r w:rsidRPr="00AC7317">
        <w:rPr>
          <w:rFonts w:eastAsia="Times New Roman" w:cs="Calibri"/>
          <w:sz w:val="24"/>
          <w:szCs w:val="24"/>
        </w:rPr>
        <w:t xml:space="preserve"> .</w:t>
      </w:r>
    </w:p>
    <w:p w14:paraId="4FC42097"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160"/>
        <w:gridCol w:w="1980"/>
        <w:gridCol w:w="2094"/>
      </w:tblGrid>
      <w:tr w:rsidR="00B331AE" w:rsidRPr="00AC7317" w14:paraId="08312B6D" w14:textId="77777777" w:rsidTr="00520616">
        <w:trPr>
          <w:jc w:val="center"/>
        </w:trPr>
        <w:tc>
          <w:tcPr>
            <w:tcW w:w="8862" w:type="dxa"/>
            <w:gridSpan w:val="4"/>
          </w:tcPr>
          <w:p w14:paraId="32231D8B" w14:textId="77777777" w:rsidR="00B331AE" w:rsidRPr="00AC7317" w:rsidRDefault="008F4C01"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Mungesat</w:t>
            </w:r>
            <w:r w:rsidR="00B331AE" w:rsidRPr="00AC7317">
              <w:rPr>
                <w:rFonts w:eastAsia="Times New Roman" w:cs="Calibri"/>
                <w:sz w:val="24"/>
                <w:szCs w:val="24"/>
              </w:rPr>
              <w:t xml:space="preserve"> e nxënësve sipas klasave - për kokë nxënësi </w:t>
            </w:r>
          </w:p>
        </w:tc>
      </w:tr>
      <w:tr w:rsidR="00B331AE" w:rsidRPr="00AC7317" w14:paraId="127FC980" w14:textId="77777777" w:rsidTr="00520616">
        <w:trPr>
          <w:jc w:val="center"/>
        </w:trPr>
        <w:tc>
          <w:tcPr>
            <w:tcW w:w="2628" w:type="dxa"/>
            <w:shd w:val="clear" w:color="auto" w:fill="8DB3E2"/>
          </w:tcPr>
          <w:p w14:paraId="615BA47A"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Klasat</w:t>
            </w:r>
          </w:p>
        </w:tc>
        <w:tc>
          <w:tcPr>
            <w:tcW w:w="2160" w:type="dxa"/>
            <w:shd w:val="clear" w:color="auto" w:fill="8DB3E2"/>
          </w:tcPr>
          <w:p w14:paraId="13C1B8C9"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Të arsyeshme</w:t>
            </w:r>
          </w:p>
        </w:tc>
        <w:tc>
          <w:tcPr>
            <w:tcW w:w="1980" w:type="dxa"/>
            <w:shd w:val="clear" w:color="auto" w:fill="8DB3E2"/>
          </w:tcPr>
          <w:p w14:paraId="09DAB00B"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Të paarsyeshme</w:t>
            </w:r>
          </w:p>
        </w:tc>
        <w:tc>
          <w:tcPr>
            <w:tcW w:w="2094" w:type="dxa"/>
            <w:shd w:val="clear" w:color="auto" w:fill="8DB3E2"/>
          </w:tcPr>
          <w:p w14:paraId="25A0523E"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r w:rsidRPr="00AC7317">
              <w:rPr>
                <w:rFonts w:eastAsia="Times New Roman" w:cs="Calibri"/>
                <w:sz w:val="24"/>
                <w:szCs w:val="24"/>
              </w:rPr>
              <w:t>Gjithsej</w:t>
            </w:r>
          </w:p>
        </w:tc>
      </w:tr>
      <w:tr w:rsidR="00B331AE" w:rsidRPr="00AC7317" w14:paraId="6C855722" w14:textId="77777777" w:rsidTr="00520616">
        <w:trPr>
          <w:jc w:val="center"/>
        </w:trPr>
        <w:tc>
          <w:tcPr>
            <w:tcW w:w="2628" w:type="dxa"/>
            <w:shd w:val="clear" w:color="auto" w:fill="C6D9F1"/>
          </w:tcPr>
          <w:p w14:paraId="4B61F716"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Klasa X-të</w:t>
            </w:r>
          </w:p>
        </w:tc>
        <w:tc>
          <w:tcPr>
            <w:tcW w:w="2160" w:type="dxa"/>
            <w:tcBorders>
              <w:top w:val="single" w:sz="8" w:space="0" w:color="auto"/>
              <w:bottom w:val="nil"/>
            </w:tcBorders>
          </w:tcPr>
          <w:p w14:paraId="0850DAB1"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8.18</w:t>
            </w:r>
          </w:p>
        </w:tc>
        <w:tc>
          <w:tcPr>
            <w:tcW w:w="1980" w:type="dxa"/>
            <w:tcBorders>
              <w:top w:val="single" w:sz="8" w:space="0" w:color="auto"/>
              <w:left w:val="nil"/>
              <w:bottom w:val="nil"/>
            </w:tcBorders>
          </w:tcPr>
          <w:p w14:paraId="20E267A8"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5.45</w:t>
            </w:r>
          </w:p>
        </w:tc>
        <w:tc>
          <w:tcPr>
            <w:tcW w:w="2094" w:type="dxa"/>
            <w:tcBorders>
              <w:left w:val="nil"/>
            </w:tcBorders>
          </w:tcPr>
          <w:p w14:paraId="28AF6A14"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13.63</w:t>
            </w:r>
          </w:p>
        </w:tc>
      </w:tr>
      <w:tr w:rsidR="00B331AE" w:rsidRPr="00AC7317" w14:paraId="1133972A" w14:textId="77777777" w:rsidTr="00520616">
        <w:trPr>
          <w:jc w:val="center"/>
        </w:trPr>
        <w:tc>
          <w:tcPr>
            <w:tcW w:w="2628" w:type="dxa"/>
            <w:shd w:val="clear" w:color="auto" w:fill="C6D9F1"/>
          </w:tcPr>
          <w:p w14:paraId="526C9355"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Klasa XI-të</w:t>
            </w:r>
          </w:p>
        </w:tc>
        <w:tc>
          <w:tcPr>
            <w:tcW w:w="2160" w:type="dxa"/>
          </w:tcPr>
          <w:p w14:paraId="2A5D17F2"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8.45</w:t>
            </w:r>
          </w:p>
        </w:tc>
        <w:tc>
          <w:tcPr>
            <w:tcW w:w="1980" w:type="dxa"/>
            <w:tcBorders>
              <w:left w:val="nil"/>
            </w:tcBorders>
          </w:tcPr>
          <w:p w14:paraId="506C6040"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5.49</w:t>
            </w:r>
          </w:p>
        </w:tc>
        <w:tc>
          <w:tcPr>
            <w:tcW w:w="2094" w:type="dxa"/>
            <w:tcBorders>
              <w:top w:val="nil"/>
              <w:left w:val="nil"/>
            </w:tcBorders>
          </w:tcPr>
          <w:p w14:paraId="68B56013"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13.94</w:t>
            </w:r>
          </w:p>
        </w:tc>
      </w:tr>
      <w:tr w:rsidR="00B331AE" w:rsidRPr="00AC7317" w14:paraId="5805DEB4" w14:textId="77777777" w:rsidTr="00520616">
        <w:trPr>
          <w:jc w:val="center"/>
        </w:trPr>
        <w:tc>
          <w:tcPr>
            <w:tcW w:w="2628" w:type="dxa"/>
            <w:shd w:val="clear" w:color="auto" w:fill="C6D9F1"/>
          </w:tcPr>
          <w:p w14:paraId="033AED12"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Klasa XII-të</w:t>
            </w:r>
          </w:p>
        </w:tc>
        <w:tc>
          <w:tcPr>
            <w:tcW w:w="2160" w:type="dxa"/>
            <w:tcBorders>
              <w:top w:val="nil"/>
              <w:bottom w:val="nil"/>
            </w:tcBorders>
          </w:tcPr>
          <w:p w14:paraId="06A5719B"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12.72</w:t>
            </w:r>
          </w:p>
        </w:tc>
        <w:tc>
          <w:tcPr>
            <w:tcW w:w="1980" w:type="dxa"/>
            <w:tcBorders>
              <w:top w:val="nil"/>
              <w:left w:val="nil"/>
              <w:bottom w:val="nil"/>
            </w:tcBorders>
          </w:tcPr>
          <w:p w14:paraId="14040548"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8.44</w:t>
            </w:r>
          </w:p>
        </w:tc>
        <w:tc>
          <w:tcPr>
            <w:tcW w:w="2094" w:type="dxa"/>
            <w:tcBorders>
              <w:top w:val="nil"/>
              <w:left w:val="nil"/>
              <w:bottom w:val="nil"/>
            </w:tcBorders>
          </w:tcPr>
          <w:p w14:paraId="794B4794"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21.16</w:t>
            </w:r>
          </w:p>
        </w:tc>
      </w:tr>
      <w:tr w:rsidR="00B331AE" w:rsidRPr="00AC7317" w14:paraId="34C7EEAC" w14:textId="77777777" w:rsidTr="00520616">
        <w:trPr>
          <w:jc w:val="center"/>
        </w:trPr>
        <w:tc>
          <w:tcPr>
            <w:tcW w:w="2628" w:type="dxa"/>
            <w:shd w:val="clear" w:color="auto" w:fill="C6D9F1"/>
          </w:tcPr>
          <w:p w14:paraId="743D9134" w14:textId="77777777" w:rsidR="00B331AE" w:rsidRPr="00AC7317" w:rsidRDefault="00B331AE" w:rsidP="00B331AE">
            <w:pPr>
              <w:autoSpaceDE w:val="0"/>
              <w:autoSpaceDN w:val="0"/>
              <w:adjustRightInd w:val="0"/>
              <w:spacing w:before="10" w:after="10" w:line="240" w:lineRule="auto"/>
              <w:rPr>
                <w:rFonts w:eastAsia="Times New Roman" w:cs="Calibri"/>
                <w:sz w:val="24"/>
                <w:szCs w:val="24"/>
              </w:rPr>
            </w:pPr>
            <w:r w:rsidRPr="00AC7317">
              <w:rPr>
                <w:rFonts w:eastAsia="Times New Roman" w:cs="Calibri"/>
                <w:sz w:val="24"/>
                <w:szCs w:val="24"/>
              </w:rPr>
              <w:t>Mesatare Kl X-XII</w:t>
            </w:r>
          </w:p>
        </w:tc>
        <w:tc>
          <w:tcPr>
            <w:tcW w:w="2160" w:type="dxa"/>
            <w:shd w:val="clear" w:color="auto" w:fill="C6D9F1"/>
          </w:tcPr>
          <w:p w14:paraId="78F874B8"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9.86</w:t>
            </w:r>
          </w:p>
        </w:tc>
        <w:tc>
          <w:tcPr>
            <w:tcW w:w="1980" w:type="dxa"/>
            <w:shd w:val="clear" w:color="auto" w:fill="C6D9F1"/>
          </w:tcPr>
          <w:p w14:paraId="6EA2A85C"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6.51</w:t>
            </w:r>
          </w:p>
        </w:tc>
        <w:tc>
          <w:tcPr>
            <w:tcW w:w="2094" w:type="dxa"/>
            <w:shd w:val="clear" w:color="auto" w:fill="C6D9F1"/>
          </w:tcPr>
          <w:p w14:paraId="7121B274"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16.37</w:t>
            </w:r>
          </w:p>
        </w:tc>
      </w:tr>
    </w:tbl>
    <w:p w14:paraId="751C10ED" w14:textId="77777777" w:rsidR="00B331AE" w:rsidRPr="00AC7317" w:rsidRDefault="00B331AE" w:rsidP="00B331AE">
      <w:pPr>
        <w:spacing w:before="10" w:after="10" w:line="240" w:lineRule="auto"/>
        <w:rPr>
          <w:rFonts w:eastAsia="Times New Roman" w:cs="Calibri"/>
          <w:sz w:val="24"/>
          <w:szCs w:val="24"/>
        </w:rPr>
      </w:pPr>
    </w:p>
    <w:p w14:paraId="50C24923" w14:textId="77777777" w:rsidR="00B331AE" w:rsidRPr="00AC7317" w:rsidRDefault="00B331AE" w:rsidP="00520616">
      <w:pPr>
        <w:spacing w:before="10" w:after="10" w:line="240" w:lineRule="auto"/>
        <w:jc w:val="center"/>
        <w:rPr>
          <w:rFonts w:eastAsia="Times New Roman" w:cs="Calibri"/>
          <w:i/>
          <w:sz w:val="24"/>
          <w:szCs w:val="24"/>
        </w:rPr>
      </w:pPr>
      <w:r w:rsidRPr="00AC7317">
        <w:rPr>
          <w:rFonts w:eastAsia="Times New Roman" w:cs="Calibri"/>
          <w:i/>
          <w:sz w:val="24"/>
          <w:szCs w:val="24"/>
        </w:rPr>
        <w:lastRenderedPageBreak/>
        <w:t>Paraqitja grafike e mungesave për klasën e X,XI,XII,</w:t>
      </w:r>
    </w:p>
    <w:p w14:paraId="487C9310" w14:textId="77777777" w:rsidR="00B331AE" w:rsidRPr="00AC7317" w:rsidRDefault="00B331AE" w:rsidP="00B331AE">
      <w:pPr>
        <w:spacing w:before="10" w:after="10" w:line="240" w:lineRule="auto"/>
        <w:rPr>
          <w:rFonts w:eastAsia="Times New Roman" w:cs="Calibri"/>
          <w:sz w:val="24"/>
          <w:szCs w:val="24"/>
        </w:rPr>
      </w:pPr>
    </w:p>
    <w:p w14:paraId="6E22B45C" w14:textId="77777777" w:rsidR="00B331AE" w:rsidRPr="00AC7317" w:rsidRDefault="00B331AE" w:rsidP="00B331AE">
      <w:pPr>
        <w:spacing w:before="10" w:after="10" w:line="240" w:lineRule="auto"/>
        <w:rPr>
          <w:rFonts w:eastAsia="Times New Roman" w:cs="Calibri"/>
          <w:sz w:val="24"/>
          <w:szCs w:val="24"/>
        </w:rPr>
      </w:pPr>
    </w:p>
    <w:p w14:paraId="446E2EAC" w14:textId="77777777" w:rsidR="00B331AE" w:rsidRPr="00AC7317" w:rsidRDefault="00B331AE" w:rsidP="00520616">
      <w:pPr>
        <w:spacing w:before="10" w:after="10" w:line="240" w:lineRule="auto"/>
        <w:jc w:val="center"/>
        <w:rPr>
          <w:rFonts w:eastAsia="Times New Roman" w:cs="Calibri"/>
          <w:sz w:val="24"/>
          <w:szCs w:val="24"/>
        </w:rPr>
      </w:pPr>
      <w:r w:rsidRPr="00AC7317">
        <w:rPr>
          <w:rFonts w:eastAsia="Times New Roman" w:cs="Calibri"/>
          <w:noProof/>
          <w:sz w:val="24"/>
          <w:szCs w:val="24"/>
          <w:lang w:val="en-US"/>
        </w:rPr>
        <w:drawing>
          <wp:inline distT="0" distB="0" distL="0" distR="0" wp14:anchorId="5E3733A1" wp14:editId="06C48C0C">
            <wp:extent cx="4543425" cy="2724150"/>
            <wp:effectExtent l="0" t="0" r="952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3425" cy="2724150"/>
                    </a:xfrm>
                    <a:prstGeom prst="rect">
                      <a:avLst/>
                    </a:prstGeom>
                    <a:noFill/>
                    <a:ln>
                      <a:noFill/>
                    </a:ln>
                  </pic:spPr>
                </pic:pic>
              </a:graphicData>
            </a:graphic>
          </wp:inline>
        </w:drawing>
      </w:r>
    </w:p>
    <w:p w14:paraId="5201630F" w14:textId="77777777" w:rsidR="00B331AE" w:rsidRPr="00AC7317" w:rsidRDefault="00B331AE" w:rsidP="00B331AE">
      <w:pPr>
        <w:spacing w:before="10" w:after="10" w:line="240" w:lineRule="auto"/>
        <w:rPr>
          <w:rFonts w:eastAsia="Times New Roman" w:cs="Calibri"/>
          <w:b/>
          <w:sz w:val="24"/>
          <w:szCs w:val="24"/>
        </w:rPr>
      </w:pPr>
    </w:p>
    <w:p w14:paraId="1A4229D7" w14:textId="77777777" w:rsidR="00B331AE" w:rsidRPr="00AC7317" w:rsidRDefault="00B331AE" w:rsidP="00B331AE">
      <w:pPr>
        <w:spacing w:before="10" w:after="10" w:line="240" w:lineRule="auto"/>
        <w:rPr>
          <w:rFonts w:eastAsia="Times New Roman" w:cs="Calibri"/>
          <w:b/>
          <w:sz w:val="24"/>
          <w:szCs w:val="24"/>
        </w:rPr>
      </w:pPr>
    </w:p>
    <w:p w14:paraId="774BEC74"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KRAHASIMI I SUKSESEVE TË GJYSËMVJETORIT TË PARË PËR VITET SHKOLLORE 2022-2023 DHE 2023/2024</w:t>
      </w:r>
      <w:r w:rsidRPr="00AC7317">
        <w:rPr>
          <w:rFonts w:eastAsia="Times New Roman" w:cs="Calibri"/>
          <w:b/>
          <w:sz w:val="24"/>
          <w:szCs w:val="24"/>
        </w:rPr>
        <w:br/>
      </w:r>
    </w:p>
    <w:p w14:paraId="36BB05B1" w14:textId="77777777" w:rsidR="00B331AE" w:rsidRPr="00AC7317" w:rsidRDefault="00B331AE" w:rsidP="00B331AE">
      <w:pPr>
        <w:spacing w:before="10" w:after="10" w:line="240" w:lineRule="auto"/>
        <w:rPr>
          <w:rFonts w:eastAsia="Times New Roman" w:cs="Calibri"/>
          <w:b/>
          <w:sz w:val="24"/>
          <w:szCs w:val="24"/>
          <w:u w:val="single"/>
        </w:rPr>
      </w:pPr>
      <w:r w:rsidRPr="00AC7317">
        <w:rPr>
          <w:rFonts w:eastAsia="Times New Roman" w:cs="Calibri"/>
          <w:b/>
          <w:i/>
          <w:sz w:val="24"/>
          <w:szCs w:val="24"/>
        </w:rPr>
        <w:t>(Suksesi i nxënësve, nota mesatare dhe mungesat e nxënësve për nivelin e mesëm të lartë)</w:t>
      </w:r>
    </w:p>
    <w:p w14:paraId="3FD63257" w14:textId="77777777" w:rsidR="00B331AE" w:rsidRPr="00AC7317" w:rsidRDefault="00B331AE" w:rsidP="00B331AE">
      <w:pPr>
        <w:spacing w:before="10" w:after="10" w:line="240" w:lineRule="auto"/>
        <w:jc w:val="center"/>
        <w:rPr>
          <w:rFonts w:eastAsia="Times New Roman" w:cs="Calibri"/>
          <w:b/>
          <w:i/>
          <w:sz w:val="24"/>
          <w:szCs w:val="24"/>
          <w:u w:val="single"/>
        </w:rPr>
      </w:pPr>
      <w:r w:rsidRPr="00AC7317">
        <w:rPr>
          <w:rFonts w:eastAsia="Times New Roman" w:cs="Calibri"/>
          <w:b/>
          <w:i/>
          <w:sz w:val="24"/>
          <w:szCs w:val="24"/>
          <w:u w:val="single"/>
        </w:rPr>
        <w:t>Suksesi i nxënësve</w:t>
      </w:r>
    </w:p>
    <w:p w14:paraId="6C855EFD" w14:textId="0E8F58B9"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Në tabelarin e ilustruar paraqitet krahasimi i suksesi pozitiv dhe negativ  të nxënësve për gjysmë</w:t>
      </w:r>
      <w:r w:rsidR="00D91115" w:rsidRPr="00AC7317">
        <w:rPr>
          <w:rFonts w:eastAsia="Times New Roman" w:cs="Calibri"/>
          <w:sz w:val="24"/>
          <w:szCs w:val="24"/>
        </w:rPr>
        <w:t xml:space="preserve"> </w:t>
      </w:r>
      <w:r w:rsidRPr="00AC7317">
        <w:rPr>
          <w:rFonts w:eastAsia="Times New Roman" w:cs="Calibri"/>
          <w:sz w:val="24"/>
          <w:szCs w:val="24"/>
        </w:rPr>
        <w:t xml:space="preserve">vjetorin e </w:t>
      </w:r>
      <w:r w:rsidR="00620BEB" w:rsidRPr="00AC7317">
        <w:rPr>
          <w:rFonts w:eastAsia="Times New Roman" w:cs="Calibri"/>
          <w:sz w:val="24"/>
          <w:szCs w:val="24"/>
        </w:rPr>
        <w:t>parë të vitit 2022/2023 me gjys</w:t>
      </w:r>
      <w:r w:rsidRPr="00AC7317">
        <w:rPr>
          <w:rFonts w:eastAsia="Times New Roman" w:cs="Calibri"/>
          <w:sz w:val="24"/>
          <w:szCs w:val="24"/>
        </w:rPr>
        <w:t>m</w:t>
      </w:r>
      <w:r w:rsidR="00620BEB" w:rsidRPr="00AC7317">
        <w:rPr>
          <w:rFonts w:eastAsia="Times New Roman" w:cs="Calibri"/>
          <w:sz w:val="24"/>
          <w:szCs w:val="24"/>
        </w:rPr>
        <w:t xml:space="preserve">ë </w:t>
      </w:r>
      <w:r w:rsidRPr="00AC7317">
        <w:rPr>
          <w:rFonts w:eastAsia="Times New Roman" w:cs="Calibri"/>
          <w:sz w:val="24"/>
          <w:szCs w:val="24"/>
        </w:rPr>
        <w:t>vjetorin e parë të vitit 2023/2024.</w:t>
      </w:r>
    </w:p>
    <w:p w14:paraId="539A11D6" w14:textId="77777777" w:rsidR="00B331AE" w:rsidRPr="00AC7317" w:rsidRDefault="00B331AE" w:rsidP="00B331AE">
      <w:pPr>
        <w:spacing w:before="10" w:after="10" w:line="240" w:lineRule="auto"/>
        <w:rPr>
          <w:rFonts w:eastAsia="Times New Roman"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3510"/>
        <w:gridCol w:w="2947"/>
      </w:tblGrid>
      <w:tr w:rsidR="00B331AE" w:rsidRPr="00AC7317" w14:paraId="46C31B44" w14:textId="77777777" w:rsidTr="00520616">
        <w:trPr>
          <w:jc w:val="center"/>
        </w:trPr>
        <w:tc>
          <w:tcPr>
            <w:tcW w:w="4613" w:type="dxa"/>
            <w:shd w:val="clear" w:color="auto" w:fill="E6E6E6"/>
          </w:tcPr>
          <w:p w14:paraId="58AB1762"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Suksesi i nxënësve 2022-2023</w:t>
            </w:r>
          </w:p>
        </w:tc>
        <w:tc>
          <w:tcPr>
            <w:tcW w:w="3510" w:type="dxa"/>
            <w:shd w:val="clear" w:color="auto" w:fill="E6E6E6"/>
          </w:tcPr>
          <w:p w14:paraId="36ACDFDF"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Suksesi i nxënësve 2023-2024</w:t>
            </w:r>
          </w:p>
        </w:tc>
        <w:tc>
          <w:tcPr>
            <w:tcW w:w="2947" w:type="dxa"/>
            <w:shd w:val="clear" w:color="auto" w:fill="E6E6E6"/>
          </w:tcPr>
          <w:p w14:paraId="21153C9D"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Diferenca</w:t>
            </w:r>
          </w:p>
        </w:tc>
      </w:tr>
      <w:tr w:rsidR="00B331AE" w:rsidRPr="00AC7317" w14:paraId="63145DDB" w14:textId="77777777" w:rsidTr="00520616">
        <w:trPr>
          <w:jc w:val="center"/>
        </w:trPr>
        <w:tc>
          <w:tcPr>
            <w:tcW w:w="4613" w:type="dxa"/>
            <w:shd w:val="clear" w:color="auto" w:fill="E0E0E0"/>
          </w:tcPr>
          <w:p w14:paraId="45F9DD70"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Suksesi pozitiv               59.96 %</w:t>
            </w:r>
          </w:p>
        </w:tc>
        <w:tc>
          <w:tcPr>
            <w:tcW w:w="3510" w:type="dxa"/>
            <w:shd w:val="clear" w:color="auto" w:fill="E0E0E0"/>
          </w:tcPr>
          <w:p w14:paraId="1DB0F472"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Suksesi pozitiv               59.87 %</w:t>
            </w:r>
          </w:p>
        </w:tc>
        <w:tc>
          <w:tcPr>
            <w:tcW w:w="2947" w:type="dxa"/>
            <w:shd w:val="clear" w:color="auto" w:fill="E0E0E0"/>
          </w:tcPr>
          <w:p w14:paraId="289E7C54" w14:textId="77777777" w:rsidR="00B331AE" w:rsidRPr="00AC7317" w:rsidRDefault="00B331AE" w:rsidP="00B331AE">
            <w:pPr>
              <w:spacing w:before="10" w:after="10" w:line="240" w:lineRule="auto"/>
              <w:jc w:val="right"/>
              <w:rPr>
                <w:rFonts w:eastAsia="Times New Roman" w:cs="Calibri"/>
                <w:b/>
                <w:sz w:val="24"/>
                <w:szCs w:val="24"/>
              </w:rPr>
            </w:pPr>
            <w:r w:rsidRPr="00AC7317">
              <w:rPr>
                <w:rFonts w:eastAsia="Times New Roman" w:cs="Calibri"/>
                <w:b/>
                <w:sz w:val="24"/>
                <w:szCs w:val="24"/>
              </w:rPr>
              <w:t>-0.09%</w:t>
            </w:r>
          </w:p>
        </w:tc>
      </w:tr>
      <w:tr w:rsidR="00B331AE" w:rsidRPr="00AC7317" w14:paraId="79400AE2" w14:textId="77777777" w:rsidTr="00520616">
        <w:trPr>
          <w:jc w:val="center"/>
        </w:trPr>
        <w:tc>
          <w:tcPr>
            <w:tcW w:w="4613" w:type="dxa"/>
            <w:shd w:val="clear" w:color="auto" w:fill="E0E0E0"/>
          </w:tcPr>
          <w:p w14:paraId="1F61955E"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Suksesi negativ            39.17 %</w:t>
            </w:r>
          </w:p>
        </w:tc>
        <w:tc>
          <w:tcPr>
            <w:tcW w:w="3510" w:type="dxa"/>
            <w:shd w:val="clear" w:color="auto" w:fill="E0E0E0"/>
          </w:tcPr>
          <w:p w14:paraId="7DAC05D2"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Suksesi negativ            39.12 %</w:t>
            </w:r>
          </w:p>
        </w:tc>
        <w:tc>
          <w:tcPr>
            <w:tcW w:w="2947" w:type="dxa"/>
            <w:shd w:val="clear" w:color="auto" w:fill="E0E0E0"/>
          </w:tcPr>
          <w:p w14:paraId="4B683EDA" w14:textId="77777777" w:rsidR="00B331AE" w:rsidRPr="00AC7317" w:rsidRDefault="00B331AE" w:rsidP="00B331AE">
            <w:pPr>
              <w:spacing w:before="10" w:after="10" w:line="240" w:lineRule="auto"/>
              <w:jc w:val="center"/>
              <w:rPr>
                <w:rFonts w:eastAsia="Times New Roman" w:cs="Calibri"/>
                <w:b/>
                <w:sz w:val="24"/>
                <w:szCs w:val="24"/>
              </w:rPr>
            </w:pPr>
            <w:r w:rsidRPr="00AC7317">
              <w:rPr>
                <w:rFonts w:eastAsia="Times New Roman" w:cs="Calibri"/>
                <w:b/>
                <w:sz w:val="24"/>
                <w:szCs w:val="24"/>
              </w:rPr>
              <w:t xml:space="preserve">                   -  0.05%</w:t>
            </w:r>
          </w:p>
        </w:tc>
      </w:tr>
      <w:tr w:rsidR="00B331AE" w:rsidRPr="00AC7317" w14:paraId="126C4150" w14:textId="77777777" w:rsidTr="00520616">
        <w:trPr>
          <w:jc w:val="center"/>
        </w:trPr>
        <w:tc>
          <w:tcPr>
            <w:tcW w:w="4613" w:type="dxa"/>
            <w:shd w:val="clear" w:color="auto" w:fill="E0E0E0"/>
          </w:tcPr>
          <w:p w14:paraId="28EE6A34"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Të pa notuar                     0.86%</w:t>
            </w:r>
          </w:p>
        </w:tc>
        <w:tc>
          <w:tcPr>
            <w:tcW w:w="3510" w:type="dxa"/>
            <w:shd w:val="clear" w:color="auto" w:fill="E0E0E0"/>
          </w:tcPr>
          <w:p w14:paraId="5D6D0828"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Të pa notuar                     1.01%</w:t>
            </w:r>
          </w:p>
        </w:tc>
        <w:tc>
          <w:tcPr>
            <w:tcW w:w="2947" w:type="dxa"/>
            <w:shd w:val="clear" w:color="auto" w:fill="E0E0E0"/>
          </w:tcPr>
          <w:p w14:paraId="3ADEDA5F" w14:textId="77777777" w:rsidR="00B331AE" w:rsidRPr="00AC7317" w:rsidRDefault="00B331AE" w:rsidP="00B331AE">
            <w:pPr>
              <w:spacing w:before="10" w:after="10" w:line="240" w:lineRule="auto"/>
              <w:jc w:val="right"/>
              <w:rPr>
                <w:rFonts w:eastAsia="Times New Roman" w:cs="Calibri"/>
                <w:b/>
                <w:sz w:val="24"/>
                <w:szCs w:val="24"/>
              </w:rPr>
            </w:pPr>
            <w:r w:rsidRPr="00AC7317">
              <w:rPr>
                <w:rFonts w:eastAsia="Times New Roman" w:cs="Calibri"/>
                <w:b/>
                <w:sz w:val="24"/>
                <w:szCs w:val="24"/>
              </w:rPr>
              <w:t>0.15%</w:t>
            </w:r>
          </w:p>
        </w:tc>
      </w:tr>
    </w:tbl>
    <w:p w14:paraId="5E124286"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fldChar w:fldCharType="begin"/>
      </w:r>
      <w:r w:rsidRPr="00AC7317">
        <w:rPr>
          <w:rFonts w:eastAsia="Times New Roman" w:cs="Calibri"/>
          <w:sz w:val="24"/>
          <w:szCs w:val="24"/>
        </w:rPr>
        <w:instrText xml:space="preserve"> LINK Excel.Sheet.8 "C:\\Users\\PC08\\Desktop\\dokumente desktop 30.12.2016\\Raporti i suksesi 2015-16 gj. v II\\Raportet e gj.te dyte\\Tabelari i suksesit.xls" Sheet4!R4C2:R6C6 \a \f 4 \h  \* MERGEFORMAT </w:instrText>
      </w:r>
      <w:r w:rsidRPr="00AC7317">
        <w:rPr>
          <w:rFonts w:eastAsia="Times New Roman" w:cs="Calibri"/>
          <w:sz w:val="24"/>
          <w:szCs w:val="24"/>
        </w:rPr>
        <w:fldChar w:fldCharType="separate"/>
      </w:r>
    </w:p>
    <w:p w14:paraId="7D8EEBD0"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lastRenderedPageBreak/>
        <w:fldChar w:fldCharType="end"/>
      </w:r>
      <w:r w:rsidRPr="00AC7317">
        <w:rPr>
          <w:rFonts w:eastAsia="Times New Roman" w:cs="Calibri"/>
          <w:sz w:val="24"/>
          <w:szCs w:val="24"/>
        </w:rPr>
        <w:t>Suksesi pozitiv i nxënësve në gjysmë</w:t>
      </w:r>
      <w:r w:rsidR="00EC0457" w:rsidRPr="00AC7317">
        <w:rPr>
          <w:rFonts w:eastAsia="Times New Roman" w:cs="Calibri"/>
          <w:sz w:val="24"/>
          <w:szCs w:val="24"/>
        </w:rPr>
        <w:t xml:space="preserve"> </w:t>
      </w:r>
      <w:r w:rsidRPr="00AC7317">
        <w:rPr>
          <w:rFonts w:eastAsia="Times New Roman" w:cs="Calibri"/>
          <w:sz w:val="24"/>
          <w:szCs w:val="24"/>
        </w:rPr>
        <w:t>vjetorin e parë të vitit shkollor 2023-2024 krahasuar me vitin shkollor 2022-2023, shihet se në këtë vit suksesi pozitiv i nxënësve është për 0.09 % më i ulët se i vitit të kaluar, ndërsa suksesi negativ i nxënësve është për 0.05 % më i ulët se vitin e kaluar.</w:t>
      </w:r>
    </w:p>
    <w:p w14:paraId="6EF9824C" w14:textId="77777777" w:rsidR="00B331AE" w:rsidRPr="00AC7317" w:rsidRDefault="00B331AE" w:rsidP="00B331AE">
      <w:pPr>
        <w:autoSpaceDE w:val="0"/>
        <w:autoSpaceDN w:val="0"/>
        <w:adjustRightInd w:val="0"/>
        <w:spacing w:before="10" w:after="10" w:line="240" w:lineRule="auto"/>
        <w:jc w:val="center"/>
        <w:rPr>
          <w:rFonts w:eastAsia="Times New Roman" w:cs="Calibri"/>
          <w:i/>
          <w:sz w:val="24"/>
          <w:szCs w:val="24"/>
        </w:rPr>
      </w:pPr>
    </w:p>
    <w:p w14:paraId="750881A3" w14:textId="77777777" w:rsidR="00B331AE" w:rsidRPr="00AC7317" w:rsidRDefault="00B331AE" w:rsidP="00B331AE">
      <w:pPr>
        <w:autoSpaceDE w:val="0"/>
        <w:autoSpaceDN w:val="0"/>
        <w:adjustRightInd w:val="0"/>
        <w:spacing w:before="10" w:after="10" w:line="240" w:lineRule="auto"/>
        <w:jc w:val="center"/>
        <w:rPr>
          <w:rFonts w:eastAsia="Times New Roman" w:cs="Calibri"/>
          <w:i/>
          <w:sz w:val="24"/>
          <w:szCs w:val="24"/>
        </w:rPr>
      </w:pPr>
      <w:r w:rsidRPr="00AC7317">
        <w:rPr>
          <w:rFonts w:eastAsia="Times New Roman" w:cs="Calibri"/>
          <w:i/>
          <w:sz w:val="24"/>
          <w:szCs w:val="24"/>
        </w:rPr>
        <w:t>Paraqitja grafike e krahasimit  të rezultateve të suksesit pozitiv dhe negativ i gjysmë</w:t>
      </w:r>
      <w:r w:rsidR="00EC0457" w:rsidRPr="00AC7317">
        <w:rPr>
          <w:rFonts w:eastAsia="Times New Roman" w:cs="Calibri"/>
          <w:i/>
          <w:sz w:val="24"/>
          <w:szCs w:val="24"/>
        </w:rPr>
        <w:t xml:space="preserve"> </w:t>
      </w:r>
      <w:r w:rsidRPr="00AC7317">
        <w:rPr>
          <w:rFonts w:eastAsia="Times New Roman" w:cs="Calibri"/>
          <w:i/>
          <w:sz w:val="24"/>
          <w:szCs w:val="24"/>
        </w:rPr>
        <w:t>vjetorit të parë vitit 2022/2023,  me gjysmë</w:t>
      </w:r>
      <w:r w:rsidR="00EC0457" w:rsidRPr="00AC7317">
        <w:rPr>
          <w:rFonts w:eastAsia="Times New Roman" w:cs="Calibri"/>
          <w:i/>
          <w:sz w:val="24"/>
          <w:szCs w:val="24"/>
        </w:rPr>
        <w:t xml:space="preserve"> </w:t>
      </w:r>
      <w:r w:rsidRPr="00AC7317">
        <w:rPr>
          <w:rFonts w:eastAsia="Times New Roman" w:cs="Calibri"/>
          <w:i/>
          <w:sz w:val="24"/>
          <w:szCs w:val="24"/>
        </w:rPr>
        <w:t>vjetorin e parë të vitit 2023/2024</w:t>
      </w:r>
    </w:p>
    <w:p w14:paraId="626236EF" w14:textId="77777777" w:rsidR="00B331AE" w:rsidRPr="00AC7317" w:rsidRDefault="00B331AE" w:rsidP="00B331AE">
      <w:pPr>
        <w:spacing w:before="10" w:after="10" w:line="240" w:lineRule="auto"/>
        <w:rPr>
          <w:rFonts w:eastAsia="Times New Roman" w:cs="Calibri"/>
          <w:sz w:val="24"/>
          <w:szCs w:val="24"/>
        </w:rPr>
      </w:pPr>
    </w:p>
    <w:p w14:paraId="6CE25E3D" w14:textId="77777777" w:rsidR="00B331AE" w:rsidRPr="00AC7317" w:rsidRDefault="00B331AE" w:rsidP="00B331AE">
      <w:pPr>
        <w:spacing w:before="10" w:after="10" w:line="240" w:lineRule="auto"/>
        <w:jc w:val="center"/>
        <w:rPr>
          <w:rFonts w:eastAsia="Times New Roman" w:cs="Calibri"/>
          <w:sz w:val="24"/>
          <w:szCs w:val="24"/>
        </w:rPr>
      </w:pPr>
      <w:bookmarkStart w:id="21" w:name="_MON_1767824805"/>
      <w:bookmarkEnd w:id="21"/>
      <w:r w:rsidRPr="00AC7317">
        <w:rPr>
          <w:rFonts w:eastAsia="Times New Roman" w:cs="Calibri"/>
          <w:noProof/>
          <w:sz w:val="24"/>
          <w:szCs w:val="24"/>
          <w:lang w:val="en-US"/>
        </w:rPr>
        <w:drawing>
          <wp:inline distT="0" distB="0" distL="0" distR="0" wp14:anchorId="3D3D52B2" wp14:editId="749A4230">
            <wp:extent cx="5372100" cy="295275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2100" cy="2952750"/>
                    </a:xfrm>
                    <a:prstGeom prst="rect">
                      <a:avLst/>
                    </a:prstGeom>
                    <a:noFill/>
                    <a:ln>
                      <a:noFill/>
                    </a:ln>
                  </pic:spPr>
                </pic:pic>
              </a:graphicData>
            </a:graphic>
          </wp:inline>
        </w:drawing>
      </w:r>
    </w:p>
    <w:p w14:paraId="43464E2F" w14:textId="77777777" w:rsidR="00B331AE" w:rsidRPr="00AC7317" w:rsidRDefault="00B331AE" w:rsidP="00B331AE">
      <w:pPr>
        <w:spacing w:before="10" w:after="10" w:line="240" w:lineRule="auto"/>
        <w:jc w:val="center"/>
        <w:rPr>
          <w:rFonts w:eastAsia="Times New Roman" w:cs="Calibri"/>
          <w:b/>
          <w:i/>
          <w:sz w:val="24"/>
          <w:szCs w:val="24"/>
          <w:u w:val="single"/>
        </w:rPr>
      </w:pPr>
    </w:p>
    <w:p w14:paraId="7B323D02" w14:textId="77777777" w:rsidR="00B331AE" w:rsidRPr="00AC7317" w:rsidRDefault="00B331AE" w:rsidP="00B331AE">
      <w:pPr>
        <w:spacing w:before="10" w:after="10" w:line="240" w:lineRule="auto"/>
        <w:jc w:val="center"/>
        <w:rPr>
          <w:rFonts w:eastAsia="Times New Roman" w:cs="Calibri"/>
          <w:b/>
          <w:i/>
          <w:sz w:val="24"/>
          <w:szCs w:val="24"/>
          <w:u w:val="single"/>
        </w:rPr>
      </w:pPr>
    </w:p>
    <w:p w14:paraId="515B710F" w14:textId="00FE5D1F" w:rsidR="00B331AE" w:rsidRDefault="00B331AE" w:rsidP="00B331AE">
      <w:pPr>
        <w:spacing w:before="10" w:after="10" w:line="240" w:lineRule="auto"/>
        <w:jc w:val="center"/>
        <w:rPr>
          <w:rFonts w:eastAsia="Times New Roman" w:cs="Calibri"/>
          <w:b/>
          <w:i/>
          <w:sz w:val="24"/>
          <w:szCs w:val="24"/>
          <w:u w:val="single"/>
        </w:rPr>
      </w:pPr>
    </w:p>
    <w:p w14:paraId="394723E9" w14:textId="691FA6EF" w:rsidR="008E551C" w:rsidRDefault="008E551C" w:rsidP="00B331AE">
      <w:pPr>
        <w:spacing w:before="10" w:after="10" w:line="240" w:lineRule="auto"/>
        <w:jc w:val="center"/>
        <w:rPr>
          <w:rFonts w:eastAsia="Times New Roman" w:cs="Calibri"/>
          <w:b/>
          <w:i/>
          <w:sz w:val="24"/>
          <w:szCs w:val="24"/>
          <w:u w:val="single"/>
        </w:rPr>
      </w:pPr>
    </w:p>
    <w:p w14:paraId="7E5414D5" w14:textId="6F2CD688" w:rsidR="008E551C" w:rsidRDefault="008E551C" w:rsidP="00B331AE">
      <w:pPr>
        <w:spacing w:before="10" w:after="10" w:line="240" w:lineRule="auto"/>
        <w:jc w:val="center"/>
        <w:rPr>
          <w:rFonts w:eastAsia="Times New Roman" w:cs="Calibri"/>
          <w:b/>
          <w:i/>
          <w:sz w:val="24"/>
          <w:szCs w:val="24"/>
          <w:u w:val="single"/>
        </w:rPr>
      </w:pPr>
    </w:p>
    <w:p w14:paraId="262F00F7" w14:textId="37FBA1FD" w:rsidR="008E551C" w:rsidRDefault="008E551C" w:rsidP="00B331AE">
      <w:pPr>
        <w:spacing w:before="10" w:after="10" w:line="240" w:lineRule="auto"/>
        <w:jc w:val="center"/>
        <w:rPr>
          <w:rFonts w:eastAsia="Times New Roman" w:cs="Calibri"/>
          <w:b/>
          <w:i/>
          <w:sz w:val="24"/>
          <w:szCs w:val="24"/>
          <w:u w:val="single"/>
        </w:rPr>
      </w:pPr>
    </w:p>
    <w:p w14:paraId="4B8233F0" w14:textId="77777777" w:rsidR="008E551C" w:rsidRPr="00AC7317" w:rsidRDefault="008E551C" w:rsidP="00B331AE">
      <w:pPr>
        <w:spacing w:before="10" w:after="10" w:line="240" w:lineRule="auto"/>
        <w:jc w:val="center"/>
        <w:rPr>
          <w:rFonts w:eastAsia="Times New Roman" w:cs="Calibri"/>
          <w:b/>
          <w:i/>
          <w:sz w:val="24"/>
          <w:szCs w:val="24"/>
          <w:u w:val="single"/>
        </w:rPr>
      </w:pPr>
    </w:p>
    <w:p w14:paraId="3C0D25B0" w14:textId="77777777" w:rsidR="00B331AE" w:rsidRPr="00AC7317" w:rsidRDefault="00B331AE" w:rsidP="00B331AE">
      <w:pPr>
        <w:spacing w:before="10" w:after="10" w:line="240" w:lineRule="auto"/>
        <w:jc w:val="center"/>
        <w:rPr>
          <w:rFonts w:eastAsia="Times New Roman" w:cs="Calibri"/>
          <w:b/>
          <w:i/>
          <w:sz w:val="24"/>
          <w:szCs w:val="24"/>
          <w:u w:val="single"/>
        </w:rPr>
      </w:pPr>
    </w:p>
    <w:p w14:paraId="65544F20" w14:textId="77777777" w:rsidR="00985AF0" w:rsidRDefault="00985AF0" w:rsidP="00B331AE">
      <w:pPr>
        <w:spacing w:before="10" w:after="10" w:line="240" w:lineRule="auto"/>
        <w:jc w:val="center"/>
        <w:rPr>
          <w:rFonts w:eastAsia="Times New Roman" w:cs="Calibri"/>
          <w:b/>
          <w:i/>
          <w:sz w:val="24"/>
          <w:szCs w:val="24"/>
          <w:u w:val="single"/>
        </w:rPr>
      </w:pPr>
    </w:p>
    <w:p w14:paraId="5F6BB796" w14:textId="5B0B8E05" w:rsidR="00B331AE" w:rsidRPr="00AC7317" w:rsidRDefault="00B331AE" w:rsidP="00B331AE">
      <w:pPr>
        <w:spacing w:before="10" w:after="10" w:line="240" w:lineRule="auto"/>
        <w:jc w:val="center"/>
        <w:rPr>
          <w:rFonts w:eastAsia="Times New Roman" w:cs="Calibri"/>
          <w:b/>
          <w:i/>
          <w:sz w:val="24"/>
          <w:szCs w:val="24"/>
          <w:u w:val="single"/>
        </w:rPr>
      </w:pPr>
      <w:r w:rsidRPr="00AC7317">
        <w:rPr>
          <w:rFonts w:eastAsia="Times New Roman" w:cs="Calibri"/>
          <w:b/>
          <w:i/>
          <w:sz w:val="24"/>
          <w:szCs w:val="24"/>
          <w:u w:val="single"/>
        </w:rPr>
        <w:lastRenderedPageBreak/>
        <w:t>Nota Mesatare</w:t>
      </w: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800"/>
        <w:gridCol w:w="5184"/>
      </w:tblGrid>
      <w:tr w:rsidR="00B331AE" w:rsidRPr="00AC7317" w14:paraId="1AB19C2A" w14:textId="77777777" w:rsidTr="008C6166">
        <w:tc>
          <w:tcPr>
            <w:tcW w:w="3888" w:type="dxa"/>
            <w:shd w:val="clear" w:color="auto" w:fill="8DB3E2"/>
          </w:tcPr>
          <w:p w14:paraId="426EEFDA" w14:textId="77777777" w:rsidR="00B331AE" w:rsidRPr="00AC7317" w:rsidRDefault="00B331AE" w:rsidP="00B331AE">
            <w:pPr>
              <w:spacing w:before="10" w:after="10" w:line="240" w:lineRule="auto"/>
              <w:rPr>
                <w:rFonts w:eastAsia="Times New Roman" w:cs="Calibri"/>
                <w:b/>
                <w:bCs/>
                <w:sz w:val="24"/>
                <w:szCs w:val="24"/>
              </w:rPr>
            </w:pPr>
            <w:r w:rsidRPr="00AC7317">
              <w:rPr>
                <w:rFonts w:eastAsia="Times New Roman" w:cs="Calibri"/>
                <w:b/>
                <w:bCs/>
                <w:sz w:val="24"/>
                <w:szCs w:val="24"/>
              </w:rPr>
              <w:t>Klasa</w:t>
            </w:r>
          </w:p>
        </w:tc>
        <w:tc>
          <w:tcPr>
            <w:tcW w:w="6984" w:type="dxa"/>
            <w:gridSpan w:val="2"/>
            <w:shd w:val="clear" w:color="auto" w:fill="8DB3E2"/>
          </w:tcPr>
          <w:p w14:paraId="34F4496D" w14:textId="77777777" w:rsidR="00B331AE" w:rsidRPr="00AC7317" w:rsidRDefault="00B331AE" w:rsidP="00B331AE">
            <w:pPr>
              <w:spacing w:before="10" w:after="10" w:line="240" w:lineRule="auto"/>
              <w:jc w:val="center"/>
              <w:rPr>
                <w:rFonts w:eastAsia="Times New Roman" w:cs="Calibri"/>
                <w:b/>
                <w:bCs/>
                <w:sz w:val="24"/>
                <w:szCs w:val="24"/>
              </w:rPr>
            </w:pPr>
            <w:r w:rsidRPr="00AC7317">
              <w:rPr>
                <w:rFonts w:eastAsia="Times New Roman" w:cs="Calibri"/>
                <w:b/>
                <w:bCs/>
                <w:sz w:val="24"/>
                <w:szCs w:val="24"/>
              </w:rPr>
              <w:t>Nota mesatare</w:t>
            </w:r>
          </w:p>
        </w:tc>
      </w:tr>
      <w:tr w:rsidR="00B331AE" w:rsidRPr="00AC7317" w14:paraId="4D711A95" w14:textId="77777777" w:rsidTr="008C6166">
        <w:trPr>
          <w:trHeight w:val="368"/>
        </w:trPr>
        <w:tc>
          <w:tcPr>
            <w:tcW w:w="3888" w:type="dxa"/>
            <w:shd w:val="clear" w:color="auto" w:fill="8DB3E2"/>
          </w:tcPr>
          <w:p w14:paraId="2AC0A843" w14:textId="77777777" w:rsidR="00B331AE" w:rsidRPr="00AC7317" w:rsidRDefault="00EC0457" w:rsidP="00B331AE">
            <w:pPr>
              <w:spacing w:before="10" w:after="10" w:line="240" w:lineRule="auto"/>
              <w:rPr>
                <w:rFonts w:eastAsia="Times New Roman" w:cs="Calibri"/>
                <w:b/>
                <w:sz w:val="24"/>
                <w:szCs w:val="24"/>
              </w:rPr>
            </w:pPr>
            <w:r w:rsidRPr="00AC7317">
              <w:rPr>
                <w:rFonts w:eastAsia="Times New Roman" w:cs="Calibri"/>
                <w:b/>
                <w:sz w:val="24"/>
                <w:szCs w:val="24"/>
              </w:rPr>
              <w:t>Gjys</w:t>
            </w:r>
            <w:r w:rsidR="00B331AE" w:rsidRPr="00AC7317">
              <w:rPr>
                <w:rFonts w:eastAsia="Times New Roman" w:cs="Calibri"/>
                <w:b/>
                <w:sz w:val="24"/>
                <w:szCs w:val="24"/>
              </w:rPr>
              <w:t>m</w:t>
            </w:r>
            <w:r w:rsidRPr="00AC7317">
              <w:rPr>
                <w:rFonts w:eastAsia="Times New Roman" w:cs="Calibri"/>
                <w:b/>
                <w:sz w:val="24"/>
                <w:szCs w:val="24"/>
              </w:rPr>
              <w:t xml:space="preserve">ë </w:t>
            </w:r>
            <w:r w:rsidR="00B331AE" w:rsidRPr="00AC7317">
              <w:rPr>
                <w:rFonts w:eastAsia="Times New Roman" w:cs="Calibri"/>
                <w:b/>
                <w:sz w:val="24"/>
                <w:szCs w:val="24"/>
              </w:rPr>
              <w:t>vjetori i I-rë</w:t>
            </w:r>
          </w:p>
        </w:tc>
        <w:tc>
          <w:tcPr>
            <w:tcW w:w="1800" w:type="dxa"/>
            <w:shd w:val="clear" w:color="auto" w:fill="8DB3E2"/>
          </w:tcPr>
          <w:p w14:paraId="3C03E43D"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2022-2023</w:t>
            </w:r>
          </w:p>
        </w:tc>
        <w:tc>
          <w:tcPr>
            <w:tcW w:w="5184" w:type="dxa"/>
            <w:shd w:val="clear" w:color="auto" w:fill="8DB3E2"/>
            <w:vAlign w:val="center"/>
          </w:tcPr>
          <w:p w14:paraId="7C57C017" w14:textId="77777777" w:rsidR="00B331AE" w:rsidRPr="00AC7317" w:rsidRDefault="00B331AE" w:rsidP="00B331AE">
            <w:pPr>
              <w:spacing w:before="10" w:after="10" w:line="240" w:lineRule="auto"/>
              <w:rPr>
                <w:rFonts w:eastAsia="Times New Roman" w:cs="Calibri"/>
                <w:b/>
                <w:bCs/>
                <w:sz w:val="24"/>
                <w:szCs w:val="24"/>
              </w:rPr>
            </w:pPr>
            <w:r w:rsidRPr="00AC7317">
              <w:rPr>
                <w:rFonts w:eastAsia="Times New Roman" w:cs="Calibri"/>
                <w:b/>
                <w:bCs/>
                <w:sz w:val="24"/>
                <w:szCs w:val="24"/>
              </w:rPr>
              <w:t>20223-2024</w:t>
            </w:r>
          </w:p>
        </w:tc>
      </w:tr>
      <w:tr w:rsidR="00B331AE" w:rsidRPr="00AC7317" w14:paraId="20B53892" w14:textId="77777777" w:rsidTr="008C6166">
        <w:trPr>
          <w:trHeight w:val="422"/>
        </w:trPr>
        <w:tc>
          <w:tcPr>
            <w:tcW w:w="3888" w:type="dxa"/>
            <w:shd w:val="clear" w:color="auto" w:fill="8DB3E2"/>
          </w:tcPr>
          <w:p w14:paraId="07159316"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 xml:space="preserve"> X</w:t>
            </w:r>
          </w:p>
        </w:tc>
        <w:tc>
          <w:tcPr>
            <w:tcW w:w="1800" w:type="dxa"/>
          </w:tcPr>
          <w:p w14:paraId="61B85502" w14:textId="77777777" w:rsidR="00B331AE" w:rsidRPr="00AC7317" w:rsidRDefault="00B331AE" w:rsidP="00B331AE">
            <w:pPr>
              <w:spacing w:before="10" w:after="10" w:line="240" w:lineRule="auto"/>
              <w:jc w:val="right"/>
              <w:rPr>
                <w:rFonts w:eastAsia="Times New Roman" w:cs="Calibri"/>
                <w:sz w:val="24"/>
                <w:szCs w:val="24"/>
              </w:rPr>
            </w:pPr>
            <w:r w:rsidRPr="00AC7317">
              <w:rPr>
                <w:rFonts w:eastAsia="Times New Roman" w:cs="Calibri"/>
                <w:sz w:val="24"/>
                <w:szCs w:val="24"/>
              </w:rPr>
              <w:t>2.94</w:t>
            </w:r>
          </w:p>
        </w:tc>
        <w:tc>
          <w:tcPr>
            <w:tcW w:w="5184" w:type="dxa"/>
            <w:vAlign w:val="center"/>
          </w:tcPr>
          <w:p w14:paraId="77A21965" w14:textId="77777777" w:rsidR="00B331AE" w:rsidRPr="00AC7317" w:rsidRDefault="00B331AE" w:rsidP="00B331AE">
            <w:pPr>
              <w:spacing w:before="10" w:after="10" w:line="240" w:lineRule="auto"/>
              <w:jc w:val="right"/>
              <w:rPr>
                <w:rFonts w:eastAsia="Times New Roman" w:cs="Calibri"/>
                <w:sz w:val="24"/>
                <w:szCs w:val="24"/>
              </w:rPr>
            </w:pPr>
            <w:r w:rsidRPr="00AC7317">
              <w:rPr>
                <w:rFonts w:eastAsia="Times New Roman" w:cs="Calibri"/>
                <w:sz w:val="24"/>
                <w:szCs w:val="24"/>
              </w:rPr>
              <w:t>2.86</w:t>
            </w:r>
          </w:p>
        </w:tc>
      </w:tr>
      <w:tr w:rsidR="00B331AE" w:rsidRPr="00AC7317" w14:paraId="608BA5F9" w14:textId="77777777" w:rsidTr="008C6166">
        <w:trPr>
          <w:trHeight w:val="368"/>
        </w:trPr>
        <w:tc>
          <w:tcPr>
            <w:tcW w:w="3888" w:type="dxa"/>
            <w:shd w:val="clear" w:color="auto" w:fill="8DB3E2"/>
          </w:tcPr>
          <w:p w14:paraId="6347FCB3"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XI</w:t>
            </w:r>
          </w:p>
        </w:tc>
        <w:tc>
          <w:tcPr>
            <w:tcW w:w="1800" w:type="dxa"/>
          </w:tcPr>
          <w:p w14:paraId="5BB639B0" w14:textId="77777777" w:rsidR="00B331AE" w:rsidRPr="00AC7317" w:rsidRDefault="00B331AE" w:rsidP="00B331AE">
            <w:pPr>
              <w:spacing w:before="10" w:after="10" w:line="240" w:lineRule="auto"/>
              <w:jc w:val="right"/>
              <w:rPr>
                <w:rFonts w:eastAsia="Times New Roman" w:cs="Calibri"/>
                <w:sz w:val="24"/>
                <w:szCs w:val="24"/>
              </w:rPr>
            </w:pPr>
            <w:r w:rsidRPr="00AC7317">
              <w:rPr>
                <w:rFonts w:eastAsia="Times New Roman" w:cs="Calibri"/>
                <w:sz w:val="24"/>
                <w:szCs w:val="24"/>
              </w:rPr>
              <w:t>2.97</w:t>
            </w:r>
          </w:p>
        </w:tc>
        <w:tc>
          <w:tcPr>
            <w:tcW w:w="5184" w:type="dxa"/>
            <w:vAlign w:val="center"/>
          </w:tcPr>
          <w:p w14:paraId="78D00CE5" w14:textId="77777777" w:rsidR="00B331AE" w:rsidRPr="00AC7317" w:rsidRDefault="00B331AE" w:rsidP="00B331AE">
            <w:pPr>
              <w:spacing w:before="10" w:after="10" w:line="240" w:lineRule="auto"/>
              <w:jc w:val="right"/>
              <w:rPr>
                <w:rFonts w:eastAsia="Times New Roman" w:cs="Calibri"/>
                <w:sz w:val="24"/>
                <w:szCs w:val="24"/>
              </w:rPr>
            </w:pPr>
            <w:r w:rsidRPr="00AC7317">
              <w:rPr>
                <w:rFonts w:eastAsia="Times New Roman" w:cs="Calibri"/>
                <w:sz w:val="24"/>
                <w:szCs w:val="24"/>
              </w:rPr>
              <w:t>3.02</w:t>
            </w:r>
          </w:p>
        </w:tc>
      </w:tr>
      <w:tr w:rsidR="00B331AE" w:rsidRPr="00AC7317" w14:paraId="6C0D37B2" w14:textId="77777777" w:rsidTr="008C6166">
        <w:trPr>
          <w:trHeight w:val="422"/>
        </w:trPr>
        <w:tc>
          <w:tcPr>
            <w:tcW w:w="3888" w:type="dxa"/>
            <w:shd w:val="clear" w:color="auto" w:fill="8DB3E2"/>
          </w:tcPr>
          <w:p w14:paraId="686B3A2A"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XII</w:t>
            </w:r>
          </w:p>
        </w:tc>
        <w:tc>
          <w:tcPr>
            <w:tcW w:w="1800" w:type="dxa"/>
          </w:tcPr>
          <w:p w14:paraId="74A34EFF" w14:textId="77777777" w:rsidR="00B331AE" w:rsidRPr="00AC7317" w:rsidRDefault="00B331AE" w:rsidP="00B331AE">
            <w:pPr>
              <w:spacing w:before="10" w:after="10" w:line="240" w:lineRule="auto"/>
              <w:jc w:val="right"/>
              <w:rPr>
                <w:rFonts w:eastAsia="Times New Roman" w:cs="Calibri"/>
                <w:sz w:val="24"/>
                <w:szCs w:val="24"/>
              </w:rPr>
            </w:pPr>
            <w:r w:rsidRPr="00AC7317">
              <w:rPr>
                <w:rFonts w:eastAsia="Times New Roman" w:cs="Calibri"/>
                <w:sz w:val="24"/>
                <w:szCs w:val="24"/>
              </w:rPr>
              <w:t>2.92</w:t>
            </w:r>
          </w:p>
        </w:tc>
        <w:tc>
          <w:tcPr>
            <w:tcW w:w="5184" w:type="dxa"/>
            <w:vAlign w:val="center"/>
          </w:tcPr>
          <w:p w14:paraId="381A8280" w14:textId="77777777" w:rsidR="00B331AE" w:rsidRPr="00AC7317" w:rsidRDefault="00B331AE" w:rsidP="00B331AE">
            <w:pPr>
              <w:spacing w:before="10" w:after="10" w:line="240" w:lineRule="auto"/>
              <w:jc w:val="right"/>
              <w:rPr>
                <w:rFonts w:eastAsia="Times New Roman" w:cs="Calibri"/>
                <w:sz w:val="24"/>
                <w:szCs w:val="24"/>
              </w:rPr>
            </w:pPr>
            <w:r w:rsidRPr="00AC7317">
              <w:rPr>
                <w:rFonts w:eastAsia="Times New Roman" w:cs="Calibri"/>
                <w:sz w:val="24"/>
                <w:szCs w:val="24"/>
              </w:rPr>
              <w:t>2.91</w:t>
            </w:r>
          </w:p>
        </w:tc>
      </w:tr>
      <w:tr w:rsidR="00B331AE" w:rsidRPr="00AC7317" w14:paraId="1E01027B" w14:textId="77777777" w:rsidTr="008C6166">
        <w:trPr>
          <w:trHeight w:val="368"/>
        </w:trPr>
        <w:tc>
          <w:tcPr>
            <w:tcW w:w="3888" w:type="dxa"/>
            <w:shd w:val="clear" w:color="auto" w:fill="8DB3E2"/>
          </w:tcPr>
          <w:p w14:paraId="521EA7A4" w14:textId="77777777" w:rsidR="00B331AE" w:rsidRPr="00AC7317" w:rsidRDefault="00B331AE" w:rsidP="00B331AE">
            <w:pPr>
              <w:spacing w:before="10" w:after="10" w:line="240" w:lineRule="auto"/>
              <w:rPr>
                <w:rFonts w:eastAsia="Times New Roman" w:cs="Calibri"/>
                <w:b/>
                <w:sz w:val="24"/>
                <w:szCs w:val="24"/>
              </w:rPr>
            </w:pPr>
            <w:r w:rsidRPr="00AC7317">
              <w:rPr>
                <w:rFonts w:eastAsia="Times New Roman" w:cs="Calibri"/>
                <w:b/>
                <w:sz w:val="24"/>
                <w:szCs w:val="24"/>
              </w:rPr>
              <w:t>Nota mesatare e nivelit X-XII</w:t>
            </w:r>
          </w:p>
        </w:tc>
        <w:tc>
          <w:tcPr>
            <w:tcW w:w="1800" w:type="dxa"/>
          </w:tcPr>
          <w:p w14:paraId="7D1221B4" w14:textId="77777777" w:rsidR="00B331AE" w:rsidRPr="00AC7317" w:rsidRDefault="00B331AE" w:rsidP="00B331AE">
            <w:pPr>
              <w:spacing w:before="10" w:after="10" w:line="240" w:lineRule="auto"/>
              <w:jc w:val="right"/>
              <w:rPr>
                <w:rFonts w:eastAsia="Times New Roman" w:cs="Calibri"/>
                <w:sz w:val="24"/>
                <w:szCs w:val="24"/>
              </w:rPr>
            </w:pPr>
            <w:r w:rsidRPr="00AC7317">
              <w:rPr>
                <w:rFonts w:eastAsia="Times New Roman" w:cs="Calibri"/>
                <w:sz w:val="24"/>
                <w:szCs w:val="24"/>
              </w:rPr>
              <w:t>2.94</w:t>
            </w:r>
          </w:p>
        </w:tc>
        <w:tc>
          <w:tcPr>
            <w:tcW w:w="5184" w:type="dxa"/>
            <w:vAlign w:val="center"/>
          </w:tcPr>
          <w:p w14:paraId="3BA40282" w14:textId="77777777" w:rsidR="00B331AE" w:rsidRPr="00AC7317" w:rsidRDefault="00B331AE" w:rsidP="00B331AE">
            <w:pPr>
              <w:spacing w:before="10" w:after="10" w:line="240" w:lineRule="auto"/>
              <w:jc w:val="right"/>
              <w:rPr>
                <w:rFonts w:eastAsia="Times New Roman" w:cs="Calibri"/>
                <w:sz w:val="24"/>
                <w:szCs w:val="24"/>
              </w:rPr>
            </w:pPr>
            <w:r w:rsidRPr="00AC7317">
              <w:rPr>
                <w:rFonts w:eastAsia="Times New Roman" w:cs="Calibri"/>
                <w:sz w:val="24"/>
                <w:szCs w:val="24"/>
              </w:rPr>
              <w:t>2.93</w:t>
            </w:r>
          </w:p>
        </w:tc>
      </w:tr>
    </w:tbl>
    <w:p w14:paraId="27C8E693" w14:textId="77777777" w:rsidR="00B331AE" w:rsidRPr="00AC7317" w:rsidRDefault="00B331AE" w:rsidP="00B331AE">
      <w:pPr>
        <w:tabs>
          <w:tab w:val="left" w:pos="1515"/>
        </w:tabs>
        <w:spacing w:before="10" w:after="10" w:line="240" w:lineRule="auto"/>
        <w:jc w:val="center"/>
        <w:rPr>
          <w:rFonts w:eastAsia="Times New Roman" w:cs="Calibri"/>
          <w:sz w:val="24"/>
          <w:szCs w:val="24"/>
        </w:rPr>
      </w:pPr>
      <w:r w:rsidRPr="00AC7317">
        <w:rPr>
          <w:rFonts w:eastAsia="Times New Roman" w:cs="Calibri"/>
          <w:sz w:val="24"/>
          <w:szCs w:val="24"/>
        </w:rPr>
        <w:t xml:space="preserve">Nota mesatare e vitit 2023/2024 është me e ulët për 0.01 se nota mesatare  e vitit 2022/2023 </w:t>
      </w:r>
    </w:p>
    <w:p w14:paraId="61427097" w14:textId="77777777" w:rsidR="00B331AE" w:rsidRPr="00AC7317" w:rsidRDefault="00B331AE" w:rsidP="00B331AE">
      <w:pPr>
        <w:autoSpaceDE w:val="0"/>
        <w:autoSpaceDN w:val="0"/>
        <w:adjustRightInd w:val="0"/>
        <w:spacing w:before="10" w:after="10" w:line="240" w:lineRule="auto"/>
        <w:jc w:val="center"/>
        <w:rPr>
          <w:rFonts w:eastAsia="Times New Roman" w:cs="Calibri"/>
          <w:i/>
          <w:sz w:val="24"/>
          <w:szCs w:val="24"/>
        </w:rPr>
      </w:pPr>
    </w:p>
    <w:p w14:paraId="4CE62CDE" w14:textId="77777777" w:rsidR="00B331AE" w:rsidRPr="00AC7317" w:rsidRDefault="00B331AE" w:rsidP="00B331AE">
      <w:pPr>
        <w:autoSpaceDE w:val="0"/>
        <w:autoSpaceDN w:val="0"/>
        <w:adjustRightInd w:val="0"/>
        <w:spacing w:before="10" w:after="10" w:line="240" w:lineRule="auto"/>
        <w:jc w:val="center"/>
        <w:rPr>
          <w:rFonts w:eastAsia="Times New Roman" w:cs="Calibri"/>
          <w:i/>
          <w:sz w:val="24"/>
          <w:szCs w:val="24"/>
        </w:rPr>
      </w:pPr>
      <w:r w:rsidRPr="00AC7317">
        <w:rPr>
          <w:rFonts w:eastAsia="Times New Roman" w:cs="Calibri"/>
          <w:i/>
          <w:sz w:val="24"/>
          <w:szCs w:val="24"/>
        </w:rPr>
        <w:t>Paraqitja grafike e krahasimit të notës mesatare për klasën e X,XI,XII, i gjysmë</w:t>
      </w:r>
      <w:r w:rsidR="00EC0457" w:rsidRPr="00AC7317">
        <w:rPr>
          <w:rFonts w:eastAsia="Times New Roman" w:cs="Calibri"/>
          <w:i/>
          <w:sz w:val="24"/>
          <w:szCs w:val="24"/>
        </w:rPr>
        <w:t xml:space="preserve"> </w:t>
      </w:r>
      <w:r w:rsidRPr="00AC7317">
        <w:rPr>
          <w:rFonts w:eastAsia="Times New Roman" w:cs="Calibri"/>
          <w:i/>
          <w:sz w:val="24"/>
          <w:szCs w:val="24"/>
        </w:rPr>
        <w:t>vjetorit të parë,  vitit 2022/2023 me gjysmë</w:t>
      </w:r>
      <w:r w:rsidR="00EC0457" w:rsidRPr="00AC7317">
        <w:rPr>
          <w:rFonts w:eastAsia="Times New Roman" w:cs="Calibri"/>
          <w:i/>
          <w:sz w:val="24"/>
          <w:szCs w:val="24"/>
        </w:rPr>
        <w:t xml:space="preserve"> </w:t>
      </w:r>
      <w:r w:rsidRPr="00AC7317">
        <w:rPr>
          <w:rFonts w:eastAsia="Times New Roman" w:cs="Calibri"/>
          <w:i/>
          <w:sz w:val="24"/>
          <w:szCs w:val="24"/>
        </w:rPr>
        <w:t>vjetorin e parë të vitit 2023/2024</w:t>
      </w:r>
    </w:p>
    <w:p w14:paraId="35541C96" w14:textId="77777777" w:rsidR="00B331AE" w:rsidRPr="00AC7317" w:rsidRDefault="00B331AE" w:rsidP="00B331AE">
      <w:pPr>
        <w:autoSpaceDE w:val="0"/>
        <w:autoSpaceDN w:val="0"/>
        <w:adjustRightInd w:val="0"/>
        <w:spacing w:before="10" w:after="10" w:line="240" w:lineRule="auto"/>
        <w:jc w:val="center"/>
        <w:rPr>
          <w:rFonts w:eastAsia="Times New Roman" w:cs="Calibri"/>
          <w:i/>
          <w:sz w:val="24"/>
          <w:szCs w:val="24"/>
        </w:rPr>
      </w:pPr>
    </w:p>
    <w:p w14:paraId="76D97B75" w14:textId="77777777" w:rsidR="00B331AE" w:rsidRPr="00AC7317" w:rsidRDefault="00B331AE" w:rsidP="00B331AE">
      <w:pPr>
        <w:spacing w:before="10" w:after="10" w:line="240" w:lineRule="auto"/>
        <w:rPr>
          <w:rFonts w:eastAsia="Times New Roman" w:cs="Calibri"/>
          <w:sz w:val="24"/>
          <w:szCs w:val="24"/>
        </w:rPr>
      </w:pPr>
    </w:p>
    <w:p w14:paraId="106236F6" w14:textId="77777777" w:rsidR="00B331AE" w:rsidRPr="00AC7317" w:rsidRDefault="00B331AE" w:rsidP="00B331AE">
      <w:pPr>
        <w:spacing w:before="10" w:after="10" w:line="240" w:lineRule="auto"/>
        <w:jc w:val="center"/>
        <w:rPr>
          <w:rFonts w:eastAsia="Times New Roman" w:cs="Calibri"/>
          <w:b/>
          <w:sz w:val="24"/>
          <w:szCs w:val="24"/>
          <w:u w:val="single"/>
        </w:rPr>
      </w:pPr>
      <w:r w:rsidRPr="00AC7317">
        <w:rPr>
          <w:rFonts w:eastAsia="Times New Roman" w:cs="Calibri"/>
          <w:noProof/>
          <w:sz w:val="24"/>
          <w:szCs w:val="24"/>
          <w:lang w:val="en-US"/>
        </w:rPr>
        <w:drawing>
          <wp:inline distT="0" distB="0" distL="0" distR="0" wp14:anchorId="5CEA2F3C" wp14:editId="1F22FE1F">
            <wp:extent cx="4543425" cy="2724150"/>
            <wp:effectExtent l="0" t="0" r="952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43425" cy="2724150"/>
                    </a:xfrm>
                    <a:prstGeom prst="rect">
                      <a:avLst/>
                    </a:prstGeom>
                    <a:noFill/>
                    <a:ln>
                      <a:noFill/>
                    </a:ln>
                  </pic:spPr>
                </pic:pic>
              </a:graphicData>
            </a:graphic>
          </wp:inline>
        </w:drawing>
      </w:r>
    </w:p>
    <w:p w14:paraId="22E32DCC" w14:textId="77777777" w:rsidR="00B331AE" w:rsidRPr="00AC7317" w:rsidRDefault="00B331AE" w:rsidP="00B331AE">
      <w:pPr>
        <w:spacing w:before="10" w:after="10" w:line="240" w:lineRule="auto"/>
        <w:jc w:val="center"/>
        <w:rPr>
          <w:rFonts w:eastAsia="Times New Roman" w:cs="Calibri"/>
          <w:b/>
          <w:i/>
          <w:sz w:val="24"/>
          <w:szCs w:val="24"/>
          <w:u w:val="single"/>
        </w:rPr>
      </w:pPr>
    </w:p>
    <w:p w14:paraId="17180200" w14:textId="77777777" w:rsidR="00B331AE" w:rsidRPr="00AC7317" w:rsidRDefault="00B331AE" w:rsidP="00B331AE">
      <w:pPr>
        <w:spacing w:before="10" w:after="10" w:line="240" w:lineRule="auto"/>
        <w:jc w:val="center"/>
        <w:rPr>
          <w:rFonts w:eastAsia="Times New Roman" w:cs="Calibri"/>
          <w:b/>
          <w:bCs/>
          <w:i/>
          <w:iCs/>
          <w:sz w:val="24"/>
          <w:szCs w:val="24"/>
          <w:u w:val="single"/>
        </w:rPr>
      </w:pPr>
    </w:p>
    <w:p w14:paraId="4861169A" w14:textId="77777777" w:rsidR="000463C6" w:rsidRPr="00AC7317" w:rsidRDefault="000463C6" w:rsidP="000463C6">
      <w:pPr>
        <w:spacing w:before="10" w:after="10" w:line="240" w:lineRule="auto"/>
        <w:jc w:val="center"/>
        <w:rPr>
          <w:rFonts w:eastAsia="Times New Roman" w:cs="Calibri"/>
          <w:b/>
          <w:i/>
          <w:sz w:val="24"/>
          <w:szCs w:val="24"/>
          <w:u w:val="single"/>
        </w:rPr>
      </w:pPr>
      <w:r w:rsidRPr="00AC7317">
        <w:rPr>
          <w:rFonts w:eastAsia="Times New Roman" w:cs="Calibri"/>
          <w:b/>
          <w:i/>
          <w:sz w:val="24"/>
          <w:szCs w:val="24"/>
          <w:u w:val="single"/>
        </w:rPr>
        <w:lastRenderedPageBreak/>
        <w:t xml:space="preserve">Krahasimi i mungesave për kokë nxënësi </w:t>
      </w:r>
    </w:p>
    <w:p w14:paraId="0F1182FC" w14:textId="77777777" w:rsidR="00B331AE" w:rsidRPr="00AC7317" w:rsidRDefault="00B331AE" w:rsidP="00B331AE">
      <w:pPr>
        <w:spacing w:before="10" w:after="10" w:line="240" w:lineRule="auto"/>
        <w:jc w:val="center"/>
        <w:rPr>
          <w:rFonts w:eastAsia="Times New Roman" w:cs="Calibri"/>
          <w:b/>
          <w:bCs/>
          <w:i/>
          <w:iCs/>
          <w:sz w:val="24"/>
          <w:szCs w:val="24"/>
          <w:u w:val="single"/>
        </w:rPr>
      </w:pPr>
    </w:p>
    <w:tbl>
      <w:tblPr>
        <w:tblW w:w="9810" w:type="dxa"/>
        <w:tblInd w:w="1610" w:type="dxa"/>
        <w:tblLook w:val="04A0" w:firstRow="1" w:lastRow="0" w:firstColumn="1" w:lastColumn="0" w:noHBand="0" w:noVBand="1"/>
      </w:tblPr>
      <w:tblGrid>
        <w:gridCol w:w="2619"/>
        <w:gridCol w:w="1980"/>
        <w:gridCol w:w="1710"/>
        <w:gridCol w:w="1530"/>
        <w:gridCol w:w="1971"/>
      </w:tblGrid>
      <w:tr w:rsidR="00B331AE" w:rsidRPr="00AC7317" w14:paraId="7D8AF6D9" w14:textId="77777777" w:rsidTr="008C6166">
        <w:trPr>
          <w:trHeight w:val="285"/>
        </w:trPr>
        <w:tc>
          <w:tcPr>
            <w:tcW w:w="2619" w:type="dxa"/>
            <w:tcBorders>
              <w:top w:val="single" w:sz="8" w:space="0" w:color="auto"/>
              <w:left w:val="single" w:sz="8" w:space="0" w:color="auto"/>
              <w:bottom w:val="single" w:sz="8" w:space="0" w:color="auto"/>
              <w:right w:val="single" w:sz="4" w:space="0" w:color="auto"/>
            </w:tcBorders>
            <w:noWrap/>
            <w:vAlign w:val="bottom"/>
            <w:hideMark/>
          </w:tcPr>
          <w:p w14:paraId="2DDABC3F"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Vitet shkollore</w:t>
            </w:r>
          </w:p>
        </w:tc>
        <w:tc>
          <w:tcPr>
            <w:tcW w:w="1980" w:type="dxa"/>
            <w:tcBorders>
              <w:top w:val="single" w:sz="8" w:space="0" w:color="auto"/>
              <w:left w:val="nil"/>
              <w:bottom w:val="single" w:sz="8" w:space="0" w:color="auto"/>
              <w:right w:val="single" w:sz="4" w:space="0" w:color="auto"/>
            </w:tcBorders>
            <w:noWrap/>
            <w:vAlign w:val="bottom"/>
            <w:hideMark/>
          </w:tcPr>
          <w:p w14:paraId="3B74797C"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Mungesat</w:t>
            </w:r>
          </w:p>
        </w:tc>
        <w:tc>
          <w:tcPr>
            <w:tcW w:w="1710" w:type="dxa"/>
            <w:tcBorders>
              <w:top w:val="single" w:sz="8" w:space="0" w:color="auto"/>
              <w:left w:val="nil"/>
              <w:bottom w:val="single" w:sz="8" w:space="0" w:color="auto"/>
              <w:right w:val="single" w:sz="4" w:space="0" w:color="auto"/>
            </w:tcBorders>
            <w:noWrap/>
            <w:hideMark/>
          </w:tcPr>
          <w:p w14:paraId="7E6569BA"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2022-23</w:t>
            </w:r>
          </w:p>
        </w:tc>
        <w:tc>
          <w:tcPr>
            <w:tcW w:w="1530" w:type="dxa"/>
            <w:tcBorders>
              <w:top w:val="single" w:sz="8" w:space="0" w:color="auto"/>
              <w:left w:val="nil"/>
              <w:bottom w:val="single" w:sz="8" w:space="0" w:color="auto"/>
              <w:right w:val="single" w:sz="4" w:space="0" w:color="auto"/>
            </w:tcBorders>
            <w:noWrap/>
            <w:vAlign w:val="bottom"/>
            <w:hideMark/>
          </w:tcPr>
          <w:p w14:paraId="1396030D"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2023-24</w:t>
            </w:r>
          </w:p>
        </w:tc>
        <w:tc>
          <w:tcPr>
            <w:tcW w:w="1971" w:type="dxa"/>
            <w:tcBorders>
              <w:top w:val="single" w:sz="8" w:space="0" w:color="auto"/>
              <w:left w:val="single" w:sz="4" w:space="0" w:color="auto"/>
              <w:bottom w:val="single" w:sz="8" w:space="0" w:color="auto"/>
              <w:right w:val="single" w:sz="8" w:space="0" w:color="auto"/>
            </w:tcBorders>
            <w:vAlign w:val="bottom"/>
          </w:tcPr>
          <w:p w14:paraId="7CFFD493"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Diferenca</w:t>
            </w:r>
          </w:p>
        </w:tc>
      </w:tr>
      <w:tr w:rsidR="00B331AE" w:rsidRPr="00AC7317" w14:paraId="39E26090" w14:textId="77777777" w:rsidTr="008C6166">
        <w:trPr>
          <w:trHeight w:val="333"/>
        </w:trPr>
        <w:tc>
          <w:tcPr>
            <w:tcW w:w="2619" w:type="dxa"/>
            <w:vMerge w:val="restart"/>
            <w:tcBorders>
              <w:top w:val="nil"/>
              <w:left w:val="single" w:sz="8" w:space="0" w:color="auto"/>
              <w:bottom w:val="single" w:sz="8" w:space="0" w:color="000000"/>
              <w:right w:val="single" w:sz="4" w:space="0" w:color="auto"/>
            </w:tcBorders>
            <w:noWrap/>
            <w:vAlign w:val="center"/>
            <w:hideMark/>
          </w:tcPr>
          <w:p w14:paraId="572CCEF4" w14:textId="77777777" w:rsidR="00B331AE" w:rsidRPr="00AC7317" w:rsidRDefault="00B331AE" w:rsidP="00B331AE">
            <w:pPr>
              <w:spacing w:before="10" w:after="10" w:line="240" w:lineRule="auto"/>
              <w:jc w:val="center"/>
              <w:rPr>
                <w:rFonts w:eastAsia="Times New Roman" w:cs="Calibri"/>
                <w:sz w:val="24"/>
                <w:szCs w:val="24"/>
              </w:rPr>
            </w:pPr>
            <w:r w:rsidRPr="00AC7317">
              <w:rPr>
                <w:rFonts w:eastAsia="Times New Roman" w:cs="Calibri"/>
                <w:sz w:val="24"/>
                <w:szCs w:val="24"/>
              </w:rPr>
              <w:t>Mungesat për kokë nxënësi</w:t>
            </w:r>
          </w:p>
        </w:tc>
        <w:tc>
          <w:tcPr>
            <w:tcW w:w="1980" w:type="dxa"/>
            <w:tcBorders>
              <w:top w:val="nil"/>
              <w:left w:val="nil"/>
              <w:bottom w:val="single" w:sz="4" w:space="0" w:color="auto"/>
              <w:right w:val="single" w:sz="4" w:space="0" w:color="auto"/>
            </w:tcBorders>
            <w:vAlign w:val="center"/>
            <w:hideMark/>
          </w:tcPr>
          <w:p w14:paraId="6D0C44AC"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Arsyeshme</w:t>
            </w:r>
          </w:p>
        </w:tc>
        <w:tc>
          <w:tcPr>
            <w:tcW w:w="1710" w:type="dxa"/>
            <w:tcBorders>
              <w:top w:val="nil"/>
              <w:left w:val="nil"/>
              <w:bottom w:val="single" w:sz="4" w:space="0" w:color="auto"/>
              <w:right w:val="single" w:sz="8" w:space="0" w:color="auto"/>
            </w:tcBorders>
          </w:tcPr>
          <w:p w14:paraId="0AB3791E"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6.94</w:t>
            </w:r>
          </w:p>
        </w:tc>
        <w:tc>
          <w:tcPr>
            <w:tcW w:w="1530" w:type="dxa"/>
            <w:tcBorders>
              <w:top w:val="nil"/>
              <w:left w:val="nil"/>
              <w:bottom w:val="single" w:sz="4" w:space="0" w:color="auto"/>
              <w:right w:val="single" w:sz="4" w:space="0" w:color="auto"/>
            </w:tcBorders>
          </w:tcPr>
          <w:p w14:paraId="223A267A" w14:textId="77777777" w:rsidR="00B331AE" w:rsidRPr="00AC7317" w:rsidRDefault="00B331AE" w:rsidP="00B331AE">
            <w:pPr>
              <w:spacing w:before="10" w:after="10" w:line="240" w:lineRule="auto"/>
              <w:jc w:val="right"/>
              <w:rPr>
                <w:rFonts w:eastAsia="Times New Roman" w:cs="Calibri"/>
                <w:sz w:val="24"/>
                <w:szCs w:val="24"/>
              </w:rPr>
            </w:pPr>
            <w:r w:rsidRPr="00AC7317">
              <w:rPr>
                <w:rFonts w:eastAsia="Times New Roman" w:cs="Calibri"/>
                <w:sz w:val="24"/>
                <w:szCs w:val="24"/>
              </w:rPr>
              <w:t>9.86</w:t>
            </w:r>
          </w:p>
        </w:tc>
        <w:tc>
          <w:tcPr>
            <w:tcW w:w="1971" w:type="dxa"/>
            <w:tcBorders>
              <w:top w:val="nil"/>
              <w:left w:val="single" w:sz="4" w:space="0" w:color="auto"/>
              <w:bottom w:val="single" w:sz="4" w:space="0" w:color="auto"/>
              <w:right w:val="single" w:sz="8" w:space="0" w:color="auto"/>
            </w:tcBorders>
          </w:tcPr>
          <w:p w14:paraId="2BE2E11A" w14:textId="77777777" w:rsidR="00B331AE" w:rsidRPr="00AC7317" w:rsidRDefault="00B331AE" w:rsidP="00B331AE">
            <w:pPr>
              <w:spacing w:before="10" w:after="10" w:line="240" w:lineRule="auto"/>
              <w:jc w:val="right"/>
              <w:rPr>
                <w:rFonts w:eastAsia="Times New Roman" w:cs="Calibri"/>
                <w:sz w:val="24"/>
                <w:szCs w:val="24"/>
              </w:rPr>
            </w:pPr>
            <w:r w:rsidRPr="00AC7317">
              <w:rPr>
                <w:rFonts w:eastAsia="Times New Roman" w:cs="Calibri"/>
                <w:sz w:val="24"/>
                <w:szCs w:val="24"/>
              </w:rPr>
              <w:t>2.92</w:t>
            </w:r>
          </w:p>
        </w:tc>
      </w:tr>
      <w:tr w:rsidR="00B331AE" w:rsidRPr="00AC7317" w14:paraId="31DBCDC4" w14:textId="77777777" w:rsidTr="008C6166">
        <w:trPr>
          <w:trHeight w:val="333"/>
        </w:trPr>
        <w:tc>
          <w:tcPr>
            <w:tcW w:w="2619" w:type="dxa"/>
            <w:vMerge/>
            <w:tcBorders>
              <w:top w:val="nil"/>
              <w:left w:val="single" w:sz="8" w:space="0" w:color="auto"/>
              <w:bottom w:val="single" w:sz="8" w:space="0" w:color="000000"/>
              <w:right w:val="single" w:sz="4" w:space="0" w:color="auto"/>
            </w:tcBorders>
            <w:vAlign w:val="center"/>
            <w:hideMark/>
          </w:tcPr>
          <w:p w14:paraId="3C9F3E0B" w14:textId="77777777" w:rsidR="00B331AE" w:rsidRPr="00AC7317" w:rsidRDefault="00B331AE" w:rsidP="00B331AE">
            <w:pPr>
              <w:spacing w:before="10" w:after="10" w:line="240" w:lineRule="auto"/>
              <w:rPr>
                <w:rFonts w:eastAsia="Times New Roman" w:cs="Calibri"/>
                <w:sz w:val="24"/>
                <w:szCs w:val="24"/>
              </w:rPr>
            </w:pPr>
          </w:p>
        </w:tc>
        <w:tc>
          <w:tcPr>
            <w:tcW w:w="1980" w:type="dxa"/>
            <w:tcBorders>
              <w:top w:val="nil"/>
              <w:left w:val="nil"/>
              <w:bottom w:val="single" w:sz="4" w:space="0" w:color="auto"/>
              <w:right w:val="single" w:sz="4" w:space="0" w:color="auto"/>
            </w:tcBorders>
            <w:vAlign w:val="center"/>
            <w:hideMark/>
          </w:tcPr>
          <w:p w14:paraId="441BFBA5"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Paarsyeshme</w:t>
            </w:r>
          </w:p>
        </w:tc>
        <w:tc>
          <w:tcPr>
            <w:tcW w:w="1710" w:type="dxa"/>
            <w:tcBorders>
              <w:top w:val="nil"/>
              <w:left w:val="nil"/>
              <w:bottom w:val="single" w:sz="4" w:space="0" w:color="auto"/>
              <w:right w:val="single" w:sz="8" w:space="0" w:color="auto"/>
            </w:tcBorders>
          </w:tcPr>
          <w:p w14:paraId="0091C602"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6.07</w:t>
            </w:r>
          </w:p>
        </w:tc>
        <w:tc>
          <w:tcPr>
            <w:tcW w:w="1530" w:type="dxa"/>
            <w:tcBorders>
              <w:top w:val="nil"/>
              <w:left w:val="nil"/>
              <w:bottom w:val="single" w:sz="4" w:space="0" w:color="auto"/>
              <w:right w:val="single" w:sz="4" w:space="0" w:color="auto"/>
            </w:tcBorders>
          </w:tcPr>
          <w:p w14:paraId="7365DEC4" w14:textId="77777777" w:rsidR="00B331AE" w:rsidRPr="00AC7317" w:rsidRDefault="00B331AE" w:rsidP="00B331AE">
            <w:pPr>
              <w:spacing w:before="10" w:after="10" w:line="240" w:lineRule="auto"/>
              <w:jc w:val="right"/>
              <w:rPr>
                <w:rFonts w:eastAsia="Times New Roman" w:cs="Calibri"/>
                <w:sz w:val="24"/>
                <w:szCs w:val="24"/>
              </w:rPr>
            </w:pPr>
            <w:r w:rsidRPr="00AC7317">
              <w:rPr>
                <w:rFonts w:eastAsia="Times New Roman" w:cs="Calibri"/>
                <w:sz w:val="24"/>
                <w:szCs w:val="24"/>
              </w:rPr>
              <w:t>6.51</w:t>
            </w:r>
          </w:p>
        </w:tc>
        <w:tc>
          <w:tcPr>
            <w:tcW w:w="1971" w:type="dxa"/>
            <w:tcBorders>
              <w:top w:val="nil"/>
              <w:left w:val="single" w:sz="4" w:space="0" w:color="auto"/>
              <w:bottom w:val="single" w:sz="4" w:space="0" w:color="auto"/>
              <w:right w:val="single" w:sz="8" w:space="0" w:color="auto"/>
            </w:tcBorders>
          </w:tcPr>
          <w:p w14:paraId="261FED35" w14:textId="77777777" w:rsidR="00B331AE" w:rsidRPr="00AC7317" w:rsidRDefault="00B331AE" w:rsidP="00B331AE">
            <w:pPr>
              <w:spacing w:before="10" w:after="10" w:line="240" w:lineRule="auto"/>
              <w:jc w:val="right"/>
              <w:rPr>
                <w:rFonts w:eastAsia="Times New Roman" w:cs="Calibri"/>
                <w:sz w:val="24"/>
                <w:szCs w:val="24"/>
              </w:rPr>
            </w:pPr>
            <w:r w:rsidRPr="00AC7317">
              <w:rPr>
                <w:rFonts w:eastAsia="Times New Roman" w:cs="Calibri"/>
                <w:sz w:val="24"/>
                <w:szCs w:val="24"/>
              </w:rPr>
              <w:t>0.44</w:t>
            </w:r>
          </w:p>
        </w:tc>
      </w:tr>
      <w:tr w:rsidR="00B331AE" w:rsidRPr="00AC7317" w14:paraId="0DF02091" w14:textId="77777777" w:rsidTr="008C6166">
        <w:trPr>
          <w:trHeight w:val="349"/>
        </w:trPr>
        <w:tc>
          <w:tcPr>
            <w:tcW w:w="2619" w:type="dxa"/>
            <w:vMerge/>
            <w:tcBorders>
              <w:top w:val="nil"/>
              <w:left w:val="single" w:sz="8" w:space="0" w:color="auto"/>
              <w:bottom w:val="single" w:sz="8" w:space="0" w:color="000000"/>
              <w:right w:val="single" w:sz="4" w:space="0" w:color="auto"/>
            </w:tcBorders>
            <w:vAlign w:val="center"/>
            <w:hideMark/>
          </w:tcPr>
          <w:p w14:paraId="5871A4EE" w14:textId="77777777" w:rsidR="00B331AE" w:rsidRPr="00AC7317" w:rsidRDefault="00B331AE" w:rsidP="00B331AE">
            <w:pPr>
              <w:spacing w:before="10" w:after="10" w:line="240" w:lineRule="auto"/>
              <w:rPr>
                <w:rFonts w:eastAsia="Times New Roman" w:cs="Calibri"/>
                <w:sz w:val="24"/>
                <w:szCs w:val="24"/>
              </w:rPr>
            </w:pPr>
          </w:p>
        </w:tc>
        <w:tc>
          <w:tcPr>
            <w:tcW w:w="1980" w:type="dxa"/>
            <w:tcBorders>
              <w:top w:val="nil"/>
              <w:left w:val="nil"/>
              <w:bottom w:val="single" w:sz="8" w:space="0" w:color="auto"/>
              <w:right w:val="single" w:sz="4" w:space="0" w:color="auto"/>
            </w:tcBorders>
            <w:shd w:val="clear" w:color="auto" w:fill="8DB3E2"/>
            <w:vAlign w:val="center"/>
            <w:hideMark/>
          </w:tcPr>
          <w:p w14:paraId="1AD1184D"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Gjithsej</w:t>
            </w:r>
          </w:p>
        </w:tc>
        <w:tc>
          <w:tcPr>
            <w:tcW w:w="1710" w:type="dxa"/>
            <w:tcBorders>
              <w:top w:val="nil"/>
              <w:left w:val="nil"/>
              <w:bottom w:val="single" w:sz="8" w:space="0" w:color="auto"/>
              <w:right w:val="single" w:sz="8" w:space="0" w:color="auto"/>
            </w:tcBorders>
            <w:shd w:val="clear" w:color="auto" w:fill="8DB3E2"/>
          </w:tcPr>
          <w:p w14:paraId="629E13A5"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13.01</w:t>
            </w:r>
          </w:p>
        </w:tc>
        <w:tc>
          <w:tcPr>
            <w:tcW w:w="1530" w:type="dxa"/>
            <w:tcBorders>
              <w:top w:val="nil"/>
              <w:left w:val="nil"/>
              <w:bottom w:val="single" w:sz="8" w:space="0" w:color="auto"/>
              <w:right w:val="single" w:sz="4" w:space="0" w:color="auto"/>
            </w:tcBorders>
            <w:shd w:val="clear" w:color="auto" w:fill="8DB3E2"/>
          </w:tcPr>
          <w:p w14:paraId="65647A54" w14:textId="77777777" w:rsidR="00B331AE" w:rsidRPr="00AC7317" w:rsidRDefault="00B331AE" w:rsidP="00B331AE">
            <w:pPr>
              <w:spacing w:before="10" w:after="10" w:line="240" w:lineRule="auto"/>
              <w:jc w:val="right"/>
              <w:rPr>
                <w:rFonts w:eastAsia="Times New Roman" w:cs="Calibri"/>
                <w:sz w:val="24"/>
                <w:szCs w:val="24"/>
              </w:rPr>
            </w:pPr>
            <w:r w:rsidRPr="00AC7317">
              <w:rPr>
                <w:rFonts w:eastAsia="Times New Roman" w:cs="Calibri"/>
                <w:sz w:val="24"/>
                <w:szCs w:val="24"/>
              </w:rPr>
              <w:t>16.37</w:t>
            </w:r>
          </w:p>
        </w:tc>
        <w:tc>
          <w:tcPr>
            <w:tcW w:w="1971" w:type="dxa"/>
            <w:tcBorders>
              <w:top w:val="nil"/>
              <w:left w:val="single" w:sz="4" w:space="0" w:color="auto"/>
              <w:bottom w:val="single" w:sz="8" w:space="0" w:color="auto"/>
              <w:right w:val="single" w:sz="8" w:space="0" w:color="auto"/>
            </w:tcBorders>
            <w:shd w:val="clear" w:color="auto" w:fill="8DB3E2"/>
          </w:tcPr>
          <w:p w14:paraId="5AB5DD1A" w14:textId="77777777" w:rsidR="00B331AE" w:rsidRPr="00AC7317" w:rsidRDefault="00B331AE" w:rsidP="00B331AE">
            <w:pPr>
              <w:spacing w:before="10" w:after="10" w:line="240" w:lineRule="auto"/>
              <w:jc w:val="right"/>
              <w:rPr>
                <w:rFonts w:eastAsia="Times New Roman" w:cs="Calibri"/>
                <w:sz w:val="24"/>
                <w:szCs w:val="24"/>
              </w:rPr>
            </w:pPr>
            <w:r w:rsidRPr="00AC7317">
              <w:rPr>
                <w:rFonts w:eastAsia="Times New Roman" w:cs="Calibri"/>
                <w:sz w:val="24"/>
                <w:szCs w:val="24"/>
              </w:rPr>
              <w:t>3.36</w:t>
            </w:r>
          </w:p>
        </w:tc>
      </w:tr>
    </w:tbl>
    <w:p w14:paraId="501E004A" w14:textId="77777777" w:rsidR="00B331AE" w:rsidRPr="00AC7317" w:rsidRDefault="00B331AE" w:rsidP="00B331AE">
      <w:pPr>
        <w:spacing w:before="10" w:after="10" w:line="240" w:lineRule="auto"/>
        <w:rPr>
          <w:rFonts w:eastAsia="Times New Roman" w:cs="Calibri"/>
          <w:sz w:val="24"/>
          <w:szCs w:val="24"/>
        </w:rPr>
      </w:pPr>
    </w:p>
    <w:p w14:paraId="29FDF7C4"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 xml:space="preserve">Numri total i mungesave për kokë nxënësi në </w:t>
      </w:r>
      <w:r w:rsidR="00CB7512" w:rsidRPr="00AC7317">
        <w:rPr>
          <w:rFonts w:eastAsia="Times New Roman" w:cs="Calibri"/>
          <w:sz w:val="24"/>
          <w:szCs w:val="24"/>
        </w:rPr>
        <w:t>gjysmë vjetorin</w:t>
      </w:r>
      <w:r w:rsidRPr="00AC7317">
        <w:rPr>
          <w:rFonts w:eastAsia="Times New Roman" w:cs="Calibri"/>
          <w:sz w:val="24"/>
          <w:szCs w:val="24"/>
        </w:rPr>
        <w:t xml:space="preserve"> e parë të vitit shkollor 2023/20234 sipas klasave X-XII është më i lartë për 3.36,  krahasua</w:t>
      </w:r>
      <w:r w:rsidR="00CB7512" w:rsidRPr="00AC7317">
        <w:rPr>
          <w:rFonts w:eastAsia="Times New Roman" w:cs="Calibri"/>
          <w:sz w:val="24"/>
          <w:szCs w:val="24"/>
        </w:rPr>
        <w:t>r me numrin e mungesave në gjys</w:t>
      </w:r>
      <w:r w:rsidRPr="00AC7317">
        <w:rPr>
          <w:rFonts w:eastAsia="Times New Roman" w:cs="Calibri"/>
          <w:sz w:val="24"/>
          <w:szCs w:val="24"/>
        </w:rPr>
        <w:t>m</w:t>
      </w:r>
      <w:r w:rsidR="00CB7512" w:rsidRPr="00AC7317">
        <w:rPr>
          <w:rFonts w:eastAsia="Times New Roman" w:cs="Calibri"/>
          <w:sz w:val="24"/>
          <w:szCs w:val="24"/>
        </w:rPr>
        <w:t xml:space="preserve">ë </w:t>
      </w:r>
      <w:r w:rsidRPr="00AC7317">
        <w:rPr>
          <w:rFonts w:eastAsia="Times New Roman" w:cs="Calibri"/>
          <w:sz w:val="24"/>
          <w:szCs w:val="24"/>
        </w:rPr>
        <w:t xml:space="preserve">vjetorin e parë të vitit shkollor 2022-2023 . </w:t>
      </w:r>
    </w:p>
    <w:p w14:paraId="0F16EEBA" w14:textId="77777777" w:rsidR="00B331AE" w:rsidRPr="00AC7317" w:rsidRDefault="00B331AE" w:rsidP="00B331AE">
      <w:pPr>
        <w:spacing w:before="10" w:after="10" w:line="240" w:lineRule="auto"/>
        <w:rPr>
          <w:rFonts w:eastAsia="Times New Roman" w:cs="Calibri"/>
          <w:sz w:val="24"/>
          <w:szCs w:val="24"/>
        </w:rPr>
      </w:pPr>
    </w:p>
    <w:p w14:paraId="7DD104D9" w14:textId="77777777" w:rsidR="00B331AE" w:rsidRPr="00AC7317" w:rsidRDefault="00B331AE" w:rsidP="00B331AE">
      <w:pPr>
        <w:spacing w:before="10" w:after="10" w:line="240" w:lineRule="auto"/>
        <w:rPr>
          <w:rFonts w:eastAsia="Times New Roman" w:cs="Calibri"/>
          <w:sz w:val="24"/>
          <w:szCs w:val="24"/>
        </w:rPr>
      </w:pPr>
      <w:r w:rsidRPr="00AC7317">
        <w:rPr>
          <w:rFonts w:eastAsia="Times New Roman" w:cs="Calibri"/>
          <w:sz w:val="24"/>
          <w:szCs w:val="24"/>
        </w:rPr>
        <w:t>Numri i mungesave të arsyeshme për kokë nxënësi sipas klasave X-XII është më i lartë për 2.92 në vitin shkollor 2023-2024, ndërsa numri i mungesave të paarsyeshme për kokë nxënësi sipas klasave X-XII është më i lartë për vlerë 0.44 në vitin shkollor 2023-2024.</w:t>
      </w:r>
    </w:p>
    <w:p w14:paraId="56B3EA46" w14:textId="77777777" w:rsidR="00B331AE" w:rsidRPr="00AC7317" w:rsidRDefault="00B331AE" w:rsidP="00B331AE">
      <w:pPr>
        <w:spacing w:before="10" w:after="10" w:line="240" w:lineRule="auto"/>
        <w:rPr>
          <w:rFonts w:eastAsia="Times New Roman" w:cs="Calibri"/>
          <w:sz w:val="24"/>
          <w:szCs w:val="24"/>
        </w:rPr>
      </w:pPr>
    </w:p>
    <w:p w14:paraId="4F2F5991" w14:textId="77777777" w:rsidR="00B331AE" w:rsidRPr="00AC7317" w:rsidRDefault="00B331AE" w:rsidP="00B331AE">
      <w:pPr>
        <w:autoSpaceDE w:val="0"/>
        <w:autoSpaceDN w:val="0"/>
        <w:adjustRightInd w:val="0"/>
        <w:spacing w:before="10" w:after="10" w:line="240" w:lineRule="auto"/>
        <w:jc w:val="both"/>
        <w:rPr>
          <w:rFonts w:eastAsia="Times New Roman" w:cs="Calibri"/>
          <w:i/>
          <w:sz w:val="24"/>
          <w:szCs w:val="24"/>
        </w:rPr>
      </w:pPr>
      <w:r w:rsidRPr="00AC7317">
        <w:rPr>
          <w:rFonts w:eastAsia="Times New Roman" w:cs="Calibri"/>
          <w:i/>
          <w:sz w:val="24"/>
          <w:szCs w:val="24"/>
        </w:rPr>
        <w:t>Paraqitja grafike e krahasimit të numrit të mungesave të nxënësve i gjysmë</w:t>
      </w:r>
      <w:r w:rsidR="001961F8" w:rsidRPr="00AC7317">
        <w:rPr>
          <w:rFonts w:eastAsia="Times New Roman" w:cs="Calibri"/>
          <w:i/>
          <w:sz w:val="24"/>
          <w:szCs w:val="24"/>
        </w:rPr>
        <w:t xml:space="preserve"> </w:t>
      </w:r>
      <w:r w:rsidRPr="00AC7317">
        <w:rPr>
          <w:rFonts w:eastAsia="Times New Roman" w:cs="Calibri"/>
          <w:i/>
          <w:sz w:val="24"/>
          <w:szCs w:val="24"/>
        </w:rPr>
        <w:t>vjetorit të parë, vitit 2022/2023 me gjysmë</w:t>
      </w:r>
      <w:r w:rsidR="001961F8" w:rsidRPr="00AC7317">
        <w:rPr>
          <w:rFonts w:eastAsia="Times New Roman" w:cs="Calibri"/>
          <w:i/>
          <w:sz w:val="24"/>
          <w:szCs w:val="24"/>
        </w:rPr>
        <w:t xml:space="preserve"> </w:t>
      </w:r>
      <w:r w:rsidRPr="00AC7317">
        <w:rPr>
          <w:rFonts w:eastAsia="Times New Roman" w:cs="Calibri"/>
          <w:i/>
          <w:sz w:val="24"/>
          <w:szCs w:val="24"/>
        </w:rPr>
        <w:t>vjetorin e parë të vitit 2023/2024</w:t>
      </w:r>
    </w:p>
    <w:p w14:paraId="668BFD38" w14:textId="77777777" w:rsidR="00B331AE" w:rsidRPr="00AC7317" w:rsidRDefault="00B331AE" w:rsidP="00B331AE">
      <w:pPr>
        <w:autoSpaceDE w:val="0"/>
        <w:autoSpaceDN w:val="0"/>
        <w:adjustRightInd w:val="0"/>
        <w:spacing w:before="10" w:after="10" w:line="240" w:lineRule="auto"/>
        <w:jc w:val="center"/>
        <w:rPr>
          <w:rFonts w:eastAsia="Times New Roman" w:cs="Calibri"/>
          <w:sz w:val="24"/>
          <w:szCs w:val="24"/>
        </w:rPr>
      </w:pPr>
    </w:p>
    <w:p w14:paraId="237E3C9D" w14:textId="77777777" w:rsidR="00B331AE" w:rsidRPr="00AC7317" w:rsidRDefault="00B331AE" w:rsidP="00B331AE">
      <w:pPr>
        <w:autoSpaceDE w:val="0"/>
        <w:autoSpaceDN w:val="0"/>
        <w:adjustRightInd w:val="0"/>
        <w:spacing w:before="10" w:after="10" w:line="240" w:lineRule="auto"/>
        <w:jc w:val="center"/>
        <w:rPr>
          <w:rFonts w:eastAsia="Times New Roman" w:cs="Calibri"/>
          <w:i/>
          <w:sz w:val="24"/>
          <w:szCs w:val="24"/>
        </w:rPr>
      </w:pPr>
      <w:r w:rsidRPr="00AC7317">
        <w:rPr>
          <w:rFonts w:eastAsia="Times New Roman" w:cs="Calibri"/>
          <w:noProof/>
          <w:sz w:val="24"/>
          <w:szCs w:val="24"/>
          <w:lang w:val="en-US"/>
        </w:rPr>
        <w:drawing>
          <wp:inline distT="0" distB="0" distL="0" distR="0" wp14:anchorId="1C7B9F44" wp14:editId="4D99A96D">
            <wp:extent cx="4543425" cy="2724150"/>
            <wp:effectExtent l="0" t="0" r="9525"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43425" cy="2724150"/>
                    </a:xfrm>
                    <a:prstGeom prst="rect">
                      <a:avLst/>
                    </a:prstGeom>
                    <a:noFill/>
                    <a:ln>
                      <a:noFill/>
                    </a:ln>
                  </pic:spPr>
                </pic:pic>
              </a:graphicData>
            </a:graphic>
          </wp:inline>
        </w:drawing>
      </w:r>
    </w:p>
    <w:p w14:paraId="3CE822C2" w14:textId="77777777" w:rsidR="00B331AE" w:rsidRPr="00AC7317" w:rsidRDefault="00B331AE" w:rsidP="00985AF0">
      <w:pPr>
        <w:spacing w:before="10" w:after="10" w:line="240" w:lineRule="auto"/>
        <w:jc w:val="center"/>
        <w:rPr>
          <w:rFonts w:eastAsia="Times New Roman" w:cs="Calibri"/>
          <w:b/>
          <w:sz w:val="24"/>
          <w:szCs w:val="24"/>
        </w:rPr>
      </w:pPr>
      <w:r w:rsidRPr="00AC7317">
        <w:rPr>
          <w:rFonts w:eastAsia="Times New Roman" w:cs="Calibri"/>
          <w:noProof/>
          <w:sz w:val="24"/>
          <w:szCs w:val="24"/>
          <w:lang w:val="en-US"/>
        </w:rPr>
        <w:lastRenderedPageBreak/>
        <w:drawing>
          <wp:anchor distT="0" distB="0" distL="114300" distR="114300" simplePos="0" relativeHeight="251677696" behindDoc="0" locked="0" layoutInCell="1" allowOverlap="1" wp14:anchorId="0EF2D5F6" wp14:editId="4D54241F">
            <wp:simplePos x="0" y="0"/>
            <wp:positionH relativeFrom="margin">
              <wp:align>center</wp:align>
            </wp:positionH>
            <wp:positionV relativeFrom="paragraph">
              <wp:posOffset>-1149985</wp:posOffset>
            </wp:positionV>
            <wp:extent cx="5387975" cy="9021445"/>
            <wp:effectExtent l="0" t="6985"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5400000">
                      <a:off x="0" y="0"/>
                      <a:ext cx="5387975" cy="9021445"/>
                    </a:xfrm>
                    <a:prstGeom prst="rect">
                      <a:avLst/>
                    </a:prstGeom>
                    <a:noFill/>
                    <a:ln>
                      <a:noFill/>
                    </a:ln>
                  </pic:spPr>
                </pic:pic>
              </a:graphicData>
            </a:graphic>
          </wp:anchor>
        </w:drawing>
      </w:r>
    </w:p>
    <w:p w14:paraId="31C47D78" w14:textId="77777777" w:rsidR="00985AF0" w:rsidRDefault="00985AF0" w:rsidP="00B331AE">
      <w:pPr>
        <w:rPr>
          <w:rFonts w:eastAsia="Times New Roman" w:cs="Calibri"/>
          <w:b/>
          <w:sz w:val="24"/>
          <w:szCs w:val="24"/>
        </w:rPr>
      </w:pPr>
    </w:p>
    <w:p w14:paraId="511D7EC2" w14:textId="65B6D2DE" w:rsidR="00B331AE" w:rsidRPr="00AC7317" w:rsidRDefault="00B331AE" w:rsidP="00B331AE">
      <w:pPr>
        <w:rPr>
          <w:rFonts w:eastAsia="Times New Roman" w:cs="Calibri"/>
          <w:b/>
          <w:sz w:val="36"/>
          <w:szCs w:val="36"/>
        </w:rPr>
      </w:pPr>
      <w:r w:rsidRPr="00AC7317">
        <w:rPr>
          <w:rFonts w:eastAsia="Times New Roman" w:cs="Calibri"/>
          <w:b/>
          <w:sz w:val="36"/>
          <w:szCs w:val="36"/>
        </w:rPr>
        <w:lastRenderedPageBreak/>
        <w:t>VI. Drejtoria për Shëndetësi dhe Mirëqenie Sociale</w:t>
      </w:r>
    </w:p>
    <w:p w14:paraId="7394B802"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Drejtoria e Shëndetësisë dhe Mirëqenie Sociale tërë aktivitetin e ka orientuar në kuadër të përgjegjësive dhe kompetencave të cilat janë të përcaktuara me Ligje, akte nënligjore  dhe Statutin e Komunës.</w:t>
      </w:r>
    </w:p>
    <w:p w14:paraId="2B641545"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Krahas aktiviteteve të cilat zhvillohen në baza ditore në kuadër të dy sektorëve që funksionojnë brenda DSHMS</w:t>
      </w:r>
      <w:r w:rsidRPr="00AC7317">
        <w:rPr>
          <w:rFonts w:eastAsia="Times New Roman" w:cs="Calibri"/>
          <w:sz w:val="24"/>
          <w:szCs w:val="24"/>
          <w:vertAlign w:val="superscript"/>
        </w:rPr>
        <w:t>-së</w:t>
      </w:r>
      <w:r w:rsidRPr="00AC7317">
        <w:rPr>
          <w:rFonts w:eastAsia="Times New Roman" w:cs="Calibri"/>
          <w:sz w:val="24"/>
          <w:szCs w:val="24"/>
        </w:rPr>
        <w:t xml:space="preserve"> si dhe aktiviteteve e ofrimit të shërbimeve shëndetësore dhe sociale në dy institucione  QKMF  Dr.Nagip Rexhepi dhe Qendra për Punë Sociale, po e paraqesim raportin e punës për vitin kalendarit 2024.</w:t>
      </w:r>
    </w:p>
    <w:p w14:paraId="3990CB50" w14:textId="77777777" w:rsidR="00B331AE" w:rsidRPr="00AC7317" w:rsidRDefault="00B331AE" w:rsidP="00B331AE">
      <w:pPr>
        <w:keepNext/>
        <w:keepLines/>
        <w:spacing w:before="240" w:after="240"/>
        <w:outlineLvl w:val="0"/>
        <w:rPr>
          <w:rFonts w:eastAsiaTheme="minorEastAsia" w:cs="Calibri"/>
          <w:b/>
          <w:color w:val="000000" w:themeColor="text1"/>
          <w:sz w:val="36"/>
          <w:szCs w:val="36"/>
        </w:rPr>
      </w:pPr>
      <w:bookmarkStart w:id="22" w:name="_Toc159487462"/>
      <w:r w:rsidRPr="00AC7317">
        <w:rPr>
          <w:rFonts w:eastAsiaTheme="minorEastAsia" w:cs="Calibri"/>
          <w:b/>
          <w:color w:val="000000" w:themeColor="text1"/>
          <w:sz w:val="36"/>
          <w:szCs w:val="36"/>
        </w:rPr>
        <w:t>Zyra e shëndetit publi</w:t>
      </w:r>
      <w:bookmarkEnd w:id="22"/>
      <w:r w:rsidRPr="00AC7317">
        <w:rPr>
          <w:rFonts w:eastAsiaTheme="minorEastAsia" w:cs="Calibri"/>
          <w:b/>
          <w:color w:val="000000" w:themeColor="text1"/>
          <w:sz w:val="36"/>
          <w:szCs w:val="36"/>
        </w:rPr>
        <w:t>k</w:t>
      </w:r>
    </w:p>
    <w:p w14:paraId="02D48E56" w14:textId="77777777" w:rsidR="00B331AE" w:rsidRPr="00AC7317" w:rsidRDefault="00B331AE" w:rsidP="00B331AE">
      <w:pPr>
        <w:spacing w:after="0" w:line="240" w:lineRule="auto"/>
        <w:jc w:val="both"/>
        <w:rPr>
          <w:rFonts w:eastAsia="Times New Roman" w:cs="Calibri"/>
          <w:sz w:val="24"/>
          <w:szCs w:val="24"/>
        </w:rPr>
      </w:pPr>
      <w:r w:rsidRPr="00AC7317">
        <w:rPr>
          <w:rFonts w:eastAsia="Times New Roman" w:cs="Calibri"/>
          <w:sz w:val="24"/>
          <w:szCs w:val="24"/>
        </w:rPr>
        <w:t xml:space="preserve">Zyra e shëndetit publik që vepron në kuadër të Drejtorisë për Shëndetësi dhe Mirëqenie Sociale, veprimtarinë e vet e kryen duke u bazuar në planin e punës, objektivi i së cilës është përmirësimi i gjendjes shëndetësore të popullates, promovimi dhe edukimi shëndetësorë, ruajtja dhe përparimi i shëndetit të popullatës, </w:t>
      </w:r>
      <w:r w:rsidR="00213911" w:rsidRPr="00AC7317">
        <w:rPr>
          <w:rFonts w:eastAsia="Times New Roman" w:cs="Calibri"/>
          <w:sz w:val="24"/>
          <w:szCs w:val="24"/>
        </w:rPr>
        <w:t>kontrolli</w:t>
      </w:r>
      <w:r w:rsidRPr="00AC7317">
        <w:rPr>
          <w:rFonts w:eastAsia="Times New Roman" w:cs="Calibri"/>
          <w:sz w:val="24"/>
          <w:szCs w:val="24"/>
        </w:rPr>
        <w:t xml:space="preserve"> dhe monitorimi sëmundjeve ngjitëse, marrja e masave kundër epidemive si dhe parandalimit të </w:t>
      </w:r>
      <w:r w:rsidR="00213911" w:rsidRPr="00AC7317">
        <w:rPr>
          <w:rFonts w:eastAsia="Times New Roman" w:cs="Calibri"/>
          <w:sz w:val="24"/>
          <w:szCs w:val="24"/>
        </w:rPr>
        <w:t>sëmundjeve, duke</w:t>
      </w:r>
      <w:r w:rsidRPr="00AC7317">
        <w:rPr>
          <w:rFonts w:eastAsia="Times New Roman" w:cs="Calibri"/>
          <w:sz w:val="24"/>
          <w:szCs w:val="24"/>
        </w:rPr>
        <w:t xml:space="preserve"> bashkëpunuar me të gjitha strukturat kompetente në të gjitha nivelet.</w:t>
      </w:r>
    </w:p>
    <w:p w14:paraId="2F653DA7"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 Aktivitetet e gjithmbarshme të </w:t>
      </w:r>
      <w:r w:rsidR="00213911" w:rsidRPr="00AC7317">
        <w:rPr>
          <w:rFonts w:eastAsia="Times New Roman" w:cs="Calibri"/>
          <w:sz w:val="24"/>
          <w:szCs w:val="24"/>
        </w:rPr>
        <w:t>mbrojtjes</w:t>
      </w:r>
      <w:r w:rsidRPr="00AC7317">
        <w:rPr>
          <w:rFonts w:eastAsia="Times New Roman" w:cs="Calibri"/>
          <w:sz w:val="24"/>
          <w:szCs w:val="24"/>
        </w:rPr>
        <w:t xml:space="preserve"> shëndetësore janë të kthyera drejt përkrahjes së mbrojtjes primare shëndetësore e në kuadër të së cilës në mënyrë prioritare sigurohet: mbrojtja e grupacioneve të rrezikuara të popullatës, sëmundjes apo dëmtimit të shëndetit siç janë fëmijët parashkollorë, shkollorë, rinia, femrat e sidomos gjatë periudhës së </w:t>
      </w:r>
      <w:r w:rsidR="00213911" w:rsidRPr="00AC7317">
        <w:rPr>
          <w:rFonts w:eastAsia="Times New Roman" w:cs="Calibri"/>
          <w:sz w:val="24"/>
          <w:szCs w:val="24"/>
        </w:rPr>
        <w:t>shtatzënisë</w:t>
      </w:r>
      <w:r w:rsidRPr="00AC7317">
        <w:rPr>
          <w:rFonts w:eastAsia="Times New Roman" w:cs="Calibri"/>
          <w:sz w:val="24"/>
          <w:szCs w:val="24"/>
        </w:rPr>
        <w:t xml:space="preserve">, </w:t>
      </w:r>
      <w:r w:rsidR="00213911" w:rsidRPr="00AC7317">
        <w:rPr>
          <w:rFonts w:eastAsia="Times New Roman" w:cs="Calibri"/>
          <w:sz w:val="24"/>
          <w:szCs w:val="24"/>
        </w:rPr>
        <w:t>punëtorët, të</w:t>
      </w:r>
      <w:r w:rsidRPr="00AC7317">
        <w:rPr>
          <w:rFonts w:eastAsia="Times New Roman" w:cs="Calibri"/>
          <w:sz w:val="24"/>
          <w:szCs w:val="24"/>
        </w:rPr>
        <w:t xml:space="preserve"> moshuarit apo të </w:t>
      </w:r>
      <w:r w:rsidR="006A5676" w:rsidRPr="00AC7317">
        <w:rPr>
          <w:rFonts w:eastAsia="Times New Roman" w:cs="Calibri"/>
          <w:sz w:val="24"/>
          <w:szCs w:val="24"/>
        </w:rPr>
        <w:t>sëmurit</w:t>
      </w:r>
      <w:r w:rsidRPr="00AC7317">
        <w:rPr>
          <w:rFonts w:eastAsia="Times New Roman" w:cs="Calibri"/>
          <w:sz w:val="24"/>
          <w:szCs w:val="24"/>
        </w:rPr>
        <w:t xml:space="preserve"> nga sëmundjet ma karakter socialo-medicinal siç janë: sëmundjet malinje, diabeti, ethet reumatike, sëmundjet kardiovaskulare, pirja e duhanit, alkoolizmi narkomania prostitucioni, delikuenca etj. Gjatë periudhës kohore Janar-Qershor 2024, në  kuadër të zyrës  për  Shëndet Publike, janë  zhvilluar një  sër</w:t>
      </w:r>
      <w:r w:rsidR="006A5676" w:rsidRPr="00AC7317">
        <w:rPr>
          <w:rFonts w:eastAsia="Times New Roman" w:cs="Calibri"/>
          <w:sz w:val="24"/>
          <w:szCs w:val="24"/>
        </w:rPr>
        <w:t>ë</w:t>
      </w:r>
      <w:r w:rsidRPr="00AC7317">
        <w:rPr>
          <w:rFonts w:eastAsia="Times New Roman" w:cs="Calibri"/>
          <w:sz w:val="24"/>
          <w:szCs w:val="24"/>
        </w:rPr>
        <w:t xml:space="preserve"> aktivitetesh që </w:t>
      </w:r>
      <w:r w:rsidR="006A5676" w:rsidRPr="00AC7317">
        <w:rPr>
          <w:rFonts w:eastAsia="Times New Roman" w:cs="Calibri"/>
          <w:sz w:val="24"/>
          <w:szCs w:val="24"/>
        </w:rPr>
        <w:t>kanë</w:t>
      </w:r>
      <w:r w:rsidRPr="00AC7317">
        <w:rPr>
          <w:rFonts w:eastAsia="Times New Roman" w:cs="Calibri"/>
          <w:sz w:val="24"/>
          <w:szCs w:val="24"/>
        </w:rPr>
        <w:t xml:space="preserve"> pasur për  qëllim monitorimin dhe parandalimin  e sëmundjeve ngjitëse.  </w:t>
      </w:r>
      <w:r w:rsidRPr="00AC7317">
        <w:rPr>
          <w:rFonts w:eastAsia="Times New Roman" w:cs="Calibri"/>
          <w:b/>
          <w:bCs/>
          <w:sz w:val="24"/>
          <w:szCs w:val="24"/>
          <w:bdr w:val="none" w:sz="0" w:space="0" w:color="auto" w:frame="1"/>
        </w:rPr>
        <w:t>Me 4 shkurt është shënuar dita botërore kundër kancerit në bashkëpunim me QKMF-n, Sipas Organizatës Botërore të Shëndetësisë (OBSH), çdo vit miliona njerëz vdesin nga kanceri, shumica në vendet me të ardhura të ulëta dhe të mesme,</w:t>
      </w:r>
      <w:r w:rsidRPr="00AC7317">
        <w:rPr>
          <w:rFonts w:eastAsia="Times New Roman" w:cs="Calibri"/>
          <w:sz w:val="24"/>
          <w:szCs w:val="24"/>
        </w:rPr>
        <w:t xml:space="preserve">  as në Kosovë nuk është gjendje më e mirë, në vitet e fundit është rritur numri i personave të prekur nga kanceri. Përmes ndërmarrjes së hapave për zbatimin e udhëzimit të ri të OBSH-së, planifikuesit e kujdesit shëndetësorë mund të përmirësojnë diagnostikimin e hershëm të kancerit dhe të sigurojnë trajtimin e menjëhershëm, sidomos për </w:t>
      </w:r>
      <w:r w:rsidR="006A5676" w:rsidRPr="00AC7317">
        <w:rPr>
          <w:rFonts w:eastAsia="Times New Roman" w:cs="Calibri"/>
          <w:sz w:val="24"/>
          <w:szCs w:val="24"/>
        </w:rPr>
        <w:t>kaceret</w:t>
      </w:r>
      <w:r w:rsidRPr="00AC7317">
        <w:rPr>
          <w:rFonts w:eastAsia="Times New Roman" w:cs="Calibri"/>
          <w:sz w:val="24"/>
          <w:szCs w:val="24"/>
        </w:rPr>
        <w:t xml:space="preserve"> e gjirit, cerviksit dhe atë kolo-rektal. Kjo do të rezultojë me më shumë njerëz që të mbijetojnë kancerin.</w:t>
      </w:r>
    </w:p>
    <w:p w14:paraId="59FB034A"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 </w:t>
      </w:r>
      <w:r w:rsidRPr="00AC7317">
        <w:rPr>
          <w:rFonts w:eastAsia="Times New Roman" w:cs="Calibri"/>
          <w:sz w:val="24"/>
          <w:szCs w:val="24"/>
          <w:shd w:val="clear" w:color="auto" w:fill="FFFFFF"/>
        </w:rPr>
        <w:t>Instituti Kombëtar i Shëndetësisë së Kosovës ka rritur vigjilencën për t’u përballur me raste të gripit sezonal, është ngritë niveli i vigjilencës dhe raportimit të rasteve të dyshimta në të gjitha institucionet shëndetësore publike dhe private në Kosovë,</w:t>
      </w:r>
      <w:r w:rsidRPr="00AC7317">
        <w:rPr>
          <w:rFonts w:eastAsia="Times New Roman" w:cs="Calibri"/>
          <w:color w:val="231F20"/>
          <w:sz w:val="24"/>
          <w:szCs w:val="24"/>
          <w:shd w:val="clear" w:color="auto" w:fill="FFFFFF"/>
        </w:rPr>
        <w:t xml:space="preserve"> </w:t>
      </w:r>
      <w:r w:rsidRPr="00AC7317">
        <w:rPr>
          <w:rFonts w:eastAsia="Times New Roman" w:cs="Calibri"/>
          <w:sz w:val="24"/>
          <w:szCs w:val="24"/>
        </w:rPr>
        <w:t xml:space="preserve"> ku ne si drejtori e Shëndetësisë i kemi marrë të gjitha masat e duhura preventive në </w:t>
      </w:r>
      <w:r w:rsidR="006A5676" w:rsidRPr="00AC7317">
        <w:rPr>
          <w:rFonts w:eastAsia="Times New Roman" w:cs="Calibri"/>
          <w:sz w:val="24"/>
          <w:szCs w:val="24"/>
        </w:rPr>
        <w:t>bashkëpunim</w:t>
      </w:r>
      <w:r w:rsidRPr="00AC7317">
        <w:rPr>
          <w:rFonts w:eastAsia="Times New Roman" w:cs="Calibri"/>
          <w:sz w:val="24"/>
          <w:szCs w:val="24"/>
        </w:rPr>
        <w:t xml:space="preserve"> me QKMF-n dhe të gjithë organet </w:t>
      </w:r>
      <w:r w:rsidR="006A5676" w:rsidRPr="00AC7317">
        <w:rPr>
          <w:rFonts w:eastAsia="Times New Roman" w:cs="Calibri"/>
          <w:sz w:val="24"/>
          <w:szCs w:val="24"/>
        </w:rPr>
        <w:t>relevante</w:t>
      </w:r>
      <w:r w:rsidRPr="00AC7317">
        <w:rPr>
          <w:rFonts w:eastAsia="Times New Roman" w:cs="Calibri"/>
          <w:sz w:val="24"/>
          <w:szCs w:val="24"/>
        </w:rPr>
        <w:t xml:space="preserve">. </w:t>
      </w:r>
      <w:r w:rsidRPr="00AC7317">
        <w:rPr>
          <w:rFonts w:eastAsia="Times New Roman" w:cs="Calibri"/>
          <w:sz w:val="24"/>
          <w:szCs w:val="24"/>
        </w:rPr>
        <w:lastRenderedPageBreak/>
        <w:t xml:space="preserve">Aktivitete të tilla në  sferën  e </w:t>
      </w:r>
      <w:r w:rsidR="006A5676" w:rsidRPr="00AC7317">
        <w:rPr>
          <w:rFonts w:eastAsia="Times New Roman" w:cs="Calibri"/>
          <w:sz w:val="24"/>
          <w:szCs w:val="24"/>
        </w:rPr>
        <w:t>pro pagimit</w:t>
      </w:r>
      <w:r w:rsidRPr="00AC7317">
        <w:rPr>
          <w:rFonts w:eastAsia="Times New Roman" w:cs="Calibri"/>
          <w:sz w:val="24"/>
          <w:szCs w:val="24"/>
        </w:rPr>
        <w:t xml:space="preserve"> të  shëndetësisë,  monitorimit të  sëmundjeve  janë  zhvilluar si  në  viset  rurale po ashtu  edhe  Komunën tonë. Monitorimi  i  sëmundjeve  ngjitëse  është  bërë  te  banorët  e  fshatrave Bresalcë, Livoç i Poshtëm, Shurdhan, Miresh, Zhegër, ku  po</w:t>
      </w:r>
      <w:r w:rsidR="006A5676" w:rsidRPr="00AC7317">
        <w:rPr>
          <w:rFonts w:eastAsia="Times New Roman" w:cs="Calibri"/>
          <w:sz w:val="24"/>
          <w:szCs w:val="24"/>
        </w:rPr>
        <w:t xml:space="preserve"> </w:t>
      </w:r>
      <w:r w:rsidRPr="00AC7317">
        <w:rPr>
          <w:rFonts w:eastAsia="Times New Roman" w:cs="Calibri"/>
          <w:sz w:val="24"/>
          <w:szCs w:val="24"/>
        </w:rPr>
        <w:t xml:space="preserve">ashtu janë vizituar qendrat  dhe  </w:t>
      </w:r>
      <w:r w:rsidR="006A5676" w:rsidRPr="00AC7317">
        <w:rPr>
          <w:rFonts w:eastAsia="Times New Roman" w:cs="Calibri"/>
          <w:sz w:val="24"/>
          <w:szCs w:val="24"/>
        </w:rPr>
        <w:t>punktet</w:t>
      </w:r>
      <w:r w:rsidRPr="00AC7317">
        <w:rPr>
          <w:rFonts w:eastAsia="Times New Roman" w:cs="Calibri"/>
          <w:sz w:val="24"/>
          <w:szCs w:val="24"/>
        </w:rPr>
        <w:t xml:space="preserve">  e  mjekësisë  familjare dhe  janë  bërë  konsultimet  me  stafin  mjekësorë.</w:t>
      </w:r>
    </w:p>
    <w:p w14:paraId="0DBA13A4"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  Për ditën botërore  të ujit, </w:t>
      </w:r>
      <w:r w:rsidR="006A5676" w:rsidRPr="00AC7317">
        <w:rPr>
          <w:rFonts w:eastAsia="Times New Roman" w:cs="Calibri"/>
          <w:sz w:val="24"/>
          <w:szCs w:val="24"/>
        </w:rPr>
        <w:t>është</w:t>
      </w:r>
      <w:r w:rsidRPr="00AC7317">
        <w:rPr>
          <w:rFonts w:eastAsia="Times New Roman" w:cs="Calibri"/>
          <w:sz w:val="24"/>
          <w:szCs w:val="24"/>
        </w:rPr>
        <w:t xml:space="preserve">  vizituar penda Përlepnicës, ku për së afërmi jemi  njoftuar lidhur me  gjendjen e ujit të pijshëm  si dhe analizat kimiko  bakteriologjike.  </w:t>
      </w:r>
    </w:p>
    <w:p w14:paraId="36902151"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Takim pune me zyrtarë të lartë të Institutit Kombëtar të Shëndetësisë Publike të Kosovës, profesionist shëndetësor të QKMF-së lidhur me vaksinimin kundër Human Papilloma Virusit në Kosovë, bazuar në raportimet fillestare nga komunat e Kosovës, rezultatet janë inkurajuese. Prindërit e klasave të gjashta, në masë të madhe, janë duke ju përgjigjur thirrjes së institucioneve për të vaksinuar vajzat e tyre me vaksinën HPV.</w:t>
      </w:r>
    </w:p>
    <w:p w14:paraId="525AF6BE" w14:textId="77777777" w:rsidR="00B331AE" w:rsidRPr="00AC7317" w:rsidRDefault="00B331AE" w:rsidP="00B331AE">
      <w:pPr>
        <w:jc w:val="both"/>
        <w:rPr>
          <w:rFonts w:eastAsia="Times New Roman" w:cs="Calibri"/>
          <w:sz w:val="24"/>
          <w:szCs w:val="24"/>
        </w:rPr>
      </w:pPr>
      <w:r w:rsidRPr="00AC7317">
        <w:rPr>
          <w:rFonts w:eastAsia="Times New Roman" w:cs="Times New Roman"/>
          <w:noProof/>
          <w:lang w:val="en-US"/>
        </w:rPr>
        <mc:AlternateContent>
          <mc:Choice Requires="wps">
            <w:drawing>
              <wp:inline distT="0" distB="0" distL="0" distR="0" wp14:anchorId="3AA4D595" wp14:editId="60A28A52">
                <wp:extent cx="151130" cy="151130"/>
                <wp:effectExtent l="0" t="0" r="0" b="1270"/>
                <wp:docPr id="38" name="Rectangle 3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02D32B" id="Rectangle 38" o:spid="_x0000_s1026" al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" filled="f" stroked="f">
                <o:lock v:ext="edit" aspectratio="t"/>
                <w10:anchorlock/>
              </v:rect>
            </w:pict>
          </mc:Fallback>
        </mc:AlternateContent>
      </w:r>
      <w:r w:rsidRPr="00AC7317">
        <w:rPr>
          <w:rFonts w:eastAsia="Times New Roman" w:cs="Calibri"/>
          <w:sz w:val="24"/>
          <w:szCs w:val="24"/>
        </w:rPr>
        <w:t>Profesionistët shëndetësorë, ndërkaq po vazhdojnë të zgjerojnë njohuritë e prindërve që kanë nevojë për informacione shtesë për përfitimet e vaksinës kundër HPV, me qëllim të marrjes së vendimit të drejtë për vajzat e tyre.</w:t>
      </w:r>
    </w:p>
    <w:p w14:paraId="06B8BA75" w14:textId="77777777" w:rsidR="00B331AE" w:rsidRPr="00AC7317" w:rsidRDefault="00B331AE" w:rsidP="00B331AE">
      <w:pPr>
        <w:jc w:val="both"/>
        <w:rPr>
          <w:rFonts w:eastAsia="Times New Roman" w:cs="Calibri"/>
          <w:sz w:val="24"/>
          <w:szCs w:val="24"/>
          <w:shd w:val="clear" w:color="auto" w:fill="FFFFFF"/>
        </w:rPr>
      </w:pPr>
      <w:r w:rsidRPr="00AC7317">
        <w:rPr>
          <w:rFonts w:eastAsia="Times New Roman" w:cs="Calibri"/>
          <w:sz w:val="24"/>
          <w:szCs w:val="24"/>
          <w:shd w:val="clear" w:color="auto" w:fill="FFFFFF"/>
        </w:rPr>
        <w:t>Për ditën ndërkombëtare të tuberkulozit që shënohet më 24 mars, është mbajtur ligjërat në QKUK dhe ka patur qëllim ngritjen e vetëdijes në mesin e popullatës për pasojat e rënda shëndetësore, sociale dhe ekonomike që ka tuberkulozi, si dhe trajtimit më adekuat të kësaj sëmundjeje.</w:t>
      </w:r>
    </w:p>
    <w:p w14:paraId="77D5CF66"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Shoqata e familjeve të fëmijëve me autizëm shënoi ditën botërore të ndërgjegjësimit për autizmin, e cila mbahet në mbarë botën  më  2 Prill Programi vazhdoi në Qendrën për Autizëm, ku u mbajtën aktivitete dhe ligjëratë profesionale për prindërit. Personat autikë janë pak të dukshëm në shoqëri dhe është shumë e vështirë për ta që të integrohen në komunitet pa mbështetje profesionale dhe afërsi me komunitetin. Shumica e njerëzve autikë kanë nevojë për një nivel të lartë mbështetjeje nga mjedisi i tyre në mënyrë që të bëjnë një jetë relativisht normale.</w:t>
      </w:r>
    </w:p>
    <w:p w14:paraId="60828566"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    Në </w:t>
      </w:r>
      <w:r w:rsidRPr="00AC7317">
        <w:rPr>
          <w:rFonts w:eastAsia="Times New Roman" w:cs="Calibri"/>
          <w:bCs/>
          <w:color w:val="050505"/>
          <w:sz w:val="24"/>
          <w:szCs w:val="24"/>
          <w:shd w:val="clear" w:color="auto" w:fill="F0F2F5"/>
        </w:rPr>
        <w:t>Institutin Kombëtar të Shëndetësisë Publike të Kosovës,</w:t>
      </w:r>
      <w:r w:rsidRPr="00AC7317">
        <w:rPr>
          <w:rFonts w:eastAsia="Times New Roman" w:cs="Calibri"/>
          <w:sz w:val="24"/>
          <w:szCs w:val="24"/>
        </w:rPr>
        <w:t xml:space="preserve"> u organizua dita botërore e shëndetit e cila festohet çdo vit më 7 Prill për të tërhequr vëmendjen e të gjithë botës për një temë të veçantë shëndetësore. Këtë vit, të vetëdijshëm për faktin se shëndeti i miliona njerëzve në mbarë botën është i kërcënuar nga sëmundjet, vuajtjet dhe ndryshimet klimatike, tema e Ditës Botërore të Shëndetit është "Shëndeti im, e drejta ime!". Megjithatë, ka ende persona që nuk kanë mundësi ta ushtrojnë këtë të drejtë. Prandaj, tema e këtij viti u zgjodh për të festuar të drejtën e çdo personi, në të gjitha anët e botës, për kujdes shëndetësor, edukim shëndetësor, ujë të pijshëm, ajër të pastër, ushqim të duhur, kushte adekuate të punës dhe të jetesës dhe liri nga diskriminimi. Java Evropiane e imunizimit u mbajt në </w:t>
      </w:r>
      <w:r w:rsidRPr="00AC7317">
        <w:rPr>
          <w:rFonts w:eastAsia="Times New Roman" w:cs="Calibri"/>
          <w:bCs/>
          <w:color w:val="050505"/>
          <w:sz w:val="24"/>
          <w:szCs w:val="24"/>
          <w:shd w:val="clear" w:color="auto" w:fill="F0F2F5"/>
        </w:rPr>
        <w:t>Institutin Kombëtar të Shëndetësisë Publike të Kosovës</w:t>
      </w:r>
      <w:r w:rsidRPr="00AC7317">
        <w:rPr>
          <w:rFonts w:eastAsia="Times New Roman" w:cs="Calibri"/>
          <w:sz w:val="24"/>
          <w:szCs w:val="24"/>
        </w:rPr>
        <w:t xml:space="preserve">  e cila mbahet tradicionalisht çdo vit në javën e fundit </w:t>
      </w:r>
      <w:r w:rsidRPr="00AC7317">
        <w:rPr>
          <w:rFonts w:eastAsia="Times New Roman" w:cs="Calibri"/>
          <w:sz w:val="24"/>
          <w:szCs w:val="24"/>
        </w:rPr>
        <w:lastRenderedPageBreak/>
        <w:t>të prillit, në të njëjtën kohë, Java Botërore e imunizimit (24-30 Prill 2024) festohet në nivel global. Java Evropiane e Imunizimit (EIË) shënohet për të promovuar ndërgjegjësimin për rëndësinë e vaksinimit në parandalimin e sëmundjeve dhe mbrojtjen e jetës.</w:t>
      </w:r>
    </w:p>
    <w:p w14:paraId="0A4471F3" w14:textId="77777777" w:rsidR="00B331AE" w:rsidRPr="00AC7317" w:rsidRDefault="00B331AE" w:rsidP="00B331AE">
      <w:pPr>
        <w:jc w:val="both"/>
        <w:rPr>
          <w:rFonts w:eastAsia="Times New Roman" w:cs="Calibri"/>
          <w:bCs/>
          <w:sz w:val="24"/>
          <w:szCs w:val="24"/>
        </w:rPr>
      </w:pPr>
      <w:r w:rsidRPr="00AC7317">
        <w:rPr>
          <w:rFonts w:eastAsia="Times New Roman" w:cs="Calibri"/>
          <w:bCs/>
          <w:sz w:val="24"/>
          <w:szCs w:val="24"/>
        </w:rPr>
        <w:t xml:space="preserve"> Gjatë muajit maj, takim pune në Institutin e Shëndetit Publik në Prishtinë me inspektoret sanitarë të komunave lidhur me </w:t>
      </w:r>
      <w:r w:rsidR="00F730C4" w:rsidRPr="00AC7317">
        <w:rPr>
          <w:rFonts w:eastAsia="Times New Roman" w:cs="Calibri"/>
          <w:bCs/>
          <w:sz w:val="24"/>
          <w:szCs w:val="24"/>
        </w:rPr>
        <w:t>kontrollin</w:t>
      </w:r>
      <w:r w:rsidRPr="00AC7317">
        <w:rPr>
          <w:rFonts w:eastAsia="Times New Roman" w:cs="Calibri"/>
          <w:bCs/>
          <w:sz w:val="24"/>
          <w:szCs w:val="24"/>
        </w:rPr>
        <w:t xml:space="preserve"> e ushqimit, afatet e </w:t>
      </w:r>
      <w:r w:rsidR="00F730C4" w:rsidRPr="00AC7317">
        <w:rPr>
          <w:rFonts w:eastAsia="Times New Roman" w:cs="Calibri"/>
          <w:bCs/>
          <w:sz w:val="24"/>
          <w:szCs w:val="24"/>
        </w:rPr>
        <w:t>s ‘kadencës</w:t>
      </w:r>
      <w:r w:rsidRPr="00AC7317">
        <w:rPr>
          <w:rFonts w:eastAsia="Times New Roman" w:cs="Calibri"/>
          <w:bCs/>
          <w:sz w:val="24"/>
          <w:szCs w:val="24"/>
        </w:rPr>
        <w:t xml:space="preserve"> dhe ruajtja e tyre. Në spitalin rajonal  është mbajtur takim pune nën patronatin e ministrisë së shëndetësisë lidhur me neoplazmat si dhe evidentimi i rasteve në formular të </w:t>
      </w:r>
      <w:r w:rsidR="00F730C4" w:rsidRPr="00AC7317">
        <w:rPr>
          <w:rFonts w:eastAsia="Times New Roman" w:cs="Calibri"/>
          <w:bCs/>
          <w:sz w:val="24"/>
          <w:szCs w:val="24"/>
        </w:rPr>
        <w:t>posaçëm</w:t>
      </w:r>
      <w:r w:rsidRPr="00AC7317">
        <w:rPr>
          <w:rFonts w:eastAsia="Times New Roman" w:cs="Calibri"/>
          <w:bCs/>
          <w:sz w:val="24"/>
          <w:szCs w:val="24"/>
        </w:rPr>
        <w:t xml:space="preserve">. </w:t>
      </w:r>
      <w:r w:rsidRPr="00AC7317">
        <w:rPr>
          <w:rFonts w:eastAsia="Times New Roman" w:cs="Calibri"/>
          <w:sz w:val="24"/>
          <w:szCs w:val="24"/>
        </w:rPr>
        <w:t xml:space="preserve">Në </w:t>
      </w:r>
      <w:r w:rsidR="00F730C4" w:rsidRPr="00AC7317">
        <w:rPr>
          <w:rFonts w:eastAsia="Times New Roman" w:cs="Calibri"/>
          <w:sz w:val="24"/>
          <w:szCs w:val="24"/>
        </w:rPr>
        <w:t>bashkëpunim</w:t>
      </w:r>
      <w:r w:rsidRPr="00AC7317">
        <w:rPr>
          <w:rFonts w:eastAsia="Times New Roman" w:cs="Calibri"/>
          <w:sz w:val="24"/>
          <w:szCs w:val="24"/>
        </w:rPr>
        <w:t xml:space="preserve"> me  </w:t>
      </w:r>
      <w:r w:rsidRPr="00AC7317">
        <w:rPr>
          <w:rFonts w:eastAsia="Times New Roman" w:cs="Calibri"/>
          <w:sz w:val="24"/>
          <w:szCs w:val="24"/>
          <w:shd w:val="clear" w:color="auto" w:fill="FFFFFF"/>
        </w:rPr>
        <w:t xml:space="preserve">Institutin Rajonal të Shëndetësisë Publike më 31 maj shënohet Dita Botërore kundër duhanit, duke shpërndarë fletushka nëpër rrugët e </w:t>
      </w:r>
      <w:r w:rsidR="00F730C4" w:rsidRPr="00AC7317">
        <w:rPr>
          <w:rFonts w:eastAsia="Times New Roman" w:cs="Calibri"/>
          <w:sz w:val="24"/>
          <w:szCs w:val="24"/>
          <w:shd w:val="clear" w:color="auto" w:fill="FFFFFF"/>
        </w:rPr>
        <w:t>qytetit</w:t>
      </w:r>
      <w:r w:rsidRPr="00AC7317">
        <w:rPr>
          <w:rFonts w:eastAsia="Times New Roman" w:cs="Calibri"/>
          <w:sz w:val="24"/>
          <w:szCs w:val="24"/>
          <w:shd w:val="clear" w:color="auto" w:fill="FFFFFF"/>
        </w:rPr>
        <w:t xml:space="preserve"> që të sensibilizojmë opinionin mbi dëmet dhe rreziqet e duhanit dhe të inkurajojmë reduktimin e prodhimit dhe konsumimit të duhanit. Po ashtu  me 26 qershor është mbajt dita botërore kundër Abuzimit dhe Trafikimit të Drogave, është shfaqur një dokumentar në teatrin e qytetit, lidhur me dëmet që sjell droga, si dhe janë shpërndarë broshura me përmbajtje </w:t>
      </w:r>
      <w:r w:rsidRPr="00AC7317">
        <w:rPr>
          <w:rFonts w:eastAsia="Times New Roman" w:cs="Calibri"/>
          <w:sz w:val="24"/>
          <w:szCs w:val="24"/>
          <w:shd w:val="clear" w:color="auto" w:fill="F2F4F9"/>
        </w:rPr>
        <w:t>rreth substancave narkotike, varësisë që ato krijojnë tek përdoruesit dhe pasojat shëndetësore dhe sociale.</w:t>
      </w:r>
    </w:p>
    <w:p w14:paraId="7ED42D39" w14:textId="77777777" w:rsidR="00B331AE" w:rsidRPr="00AC7317" w:rsidRDefault="00B331AE" w:rsidP="00B331AE">
      <w:pPr>
        <w:jc w:val="both"/>
        <w:rPr>
          <w:rFonts w:eastAsia="Times New Roman" w:cs="Calibri"/>
          <w:sz w:val="24"/>
          <w:szCs w:val="24"/>
          <w:shd w:val="clear" w:color="auto" w:fill="F2F4F9"/>
        </w:rPr>
      </w:pPr>
      <w:r w:rsidRPr="00AC7317">
        <w:rPr>
          <w:rFonts w:eastAsia="Times New Roman" w:cs="Calibri"/>
          <w:sz w:val="24"/>
          <w:szCs w:val="24"/>
        </w:rPr>
        <w:t xml:space="preserve">Me </w:t>
      </w:r>
      <w:r w:rsidR="00F730C4" w:rsidRPr="00AC7317">
        <w:rPr>
          <w:rFonts w:eastAsia="Times New Roman" w:cs="Calibri"/>
          <w:sz w:val="24"/>
          <w:szCs w:val="24"/>
        </w:rPr>
        <w:t>organizatën</w:t>
      </w:r>
      <w:r w:rsidRPr="00AC7317">
        <w:rPr>
          <w:rFonts w:eastAsia="Times New Roman" w:cs="Calibri"/>
          <w:sz w:val="24"/>
          <w:szCs w:val="24"/>
        </w:rPr>
        <w:t xml:space="preserve"> Save the Children Internacional në kuadër të projektit’’ Përmirësimi i Qasjes dhe Cilësisë në kujdesin dhe Zhvillimin gjatë fëmijërisë së hershme në Kosove </w:t>
      </w:r>
      <w:r w:rsidR="00F730C4" w:rsidRPr="00AC7317">
        <w:rPr>
          <w:rFonts w:eastAsia="Times New Roman" w:cs="Calibri"/>
          <w:sz w:val="24"/>
          <w:szCs w:val="24"/>
        </w:rPr>
        <w:t>është</w:t>
      </w:r>
      <w:r w:rsidRPr="00AC7317">
        <w:rPr>
          <w:rFonts w:eastAsia="Times New Roman" w:cs="Calibri"/>
          <w:sz w:val="24"/>
          <w:szCs w:val="24"/>
        </w:rPr>
        <w:t xml:space="preserve"> mbajtur seminar pune qëllimi i së cilës ishte shkëmbimi i përvojave dhe njoftimi nga afër me modelin e bazuar në komunitet.</w:t>
      </w:r>
    </w:p>
    <w:p w14:paraId="2CD7DB85" w14:textId="77777777" w:rsidR="00B331AE" w:rsidRPr="00AC7317" w:rsidRDefault="00B331AE" w:rsidP="00B331AE">
      <w:pPr>
        <w:jc w:val="both"/>
        <w:rPr>
          <w:rFonts w:eastAsia="Times New Roman" w:cs="Calibri"/>
          <w:sz w:val="24"/>
          <w:szCs w:val="24"/>
          <w:shd w:val="clear" w:color="auto" w:fill="F2F4F9"/>
        </w:rPr>
      </w:pPr>
      <w:r w:rsidRPr="00AC7317">
        <w:rPr>
          <w:rFonts w:eastAsia="Times New Roman" w:cs="Calibri"/>
          <w:sz w:val="24"/>
          <w:szCs w:val="24"/>
          <w:shd w:val="clear" w:color="auto" w:fill="F2F4F9"/>
        </w:rPr>
        <w:t>Në bashkëpunim QKMF-n dhe institutin e shëndetit publik në Gjilan, është zhvilluar kampanjë vetëdijsuese në komunitet lidhur me sëmundjen e diabetit, janë shpërndarë  fletushka si dhe ësh</w:t>
      </w:r>
      <w:r w:rsidR="00F730C4" w:rsidRPr="00AC7317">
        <w:rPr>
          <w:rFonts w:eastAsia="Times New Roman" w:cs="Calibri"/>
          <w:sz w:val="24"/>
          <w:szCs w:val="24"/>
          <w:shd w:val="clear" w:color="auto" w:fill="F2F4F9"/>
        </w:rPr>
        <w:t>të bërë matja e sheqerit në gjak</w:t>
      </w:r>
      <w:r w:rsidRPr="00AC7317">
        <w:rPr>
          <w:rFonts w:eastAsia="Times New Roman" w:cs="Calibri"/>
          <w:sz w:val="24"/>
          <w:szCs w:val="24"/>
          <w:shd w:val="clear" w:color="auto" w:fill="F2F4F9"/>
        </w:rPr>
        <w:t xml:space="preserve"> te një pjesë e komunitetit. </w:t>
      </w:r>
    </w:p>
    <w:p w14:paraId="700D41E0" w14:textId="77777777" w:rsidR="00B331AE" w:rsidRPr="00AC7317" w:rsidRDefault="00B331AE" w:rsidP="00B331AE">
      <w:pPr>
        <w:jc w:val="both"/>
        <w:rPr>
          <w:rFonts w:eastAsia="Times New Roman" w:cs="Calibri"/>
          <w:sz w:val="24"/>
          <w:szCs w:val="24"/>
          <w:shd w:val="clear" w:color="auto" w:fill="F2F4F9"/>
        </w:rPr>
      </w:pPr>
      <w:r w:rsidRPr="00AC7317">
        <w:rPr>
          <w:rFonts w:eastAsia="Times New Roman" w:cs="Calibri"/>
          <w:sz w:val="24"/>
          <w:szCs w:val="24"/>
          <w:shd w:val="clear" w:color="auto" w:fill="F2F4F9"/>
        </w:rPr>
        <w:t>Çdo tetor, vajzat dhe gratë i  bashkojnë forcat për të mbështetur një kauzë të përbashkët dhe të rëndësishme – ndërgjegjësimi për kancerin e gjirit. Veshjet në ngjyrën rozë janë më shumë se thjesht simbolike, sepse përfaqësojnë angazhimin personal në luftën kundër kancerit dhe njëkohësisht përpjekjen e përbashkët për të theksuar rëndësinë e diagnostikimit të hershëm. Kanceri nuk zgjedh! Ndaj në këtë muaj të Tetorit Rozë  rikujtojmë se mund t’i përmbushim të gjitha qëllimet dhe misionet që i kemi vendosur vetes duke pasur para së gjithash shëndet të mirë! Diagnostikimi shpëton jetë!</w:t>
      </w:r>
    </w:p>
    <w:p w14:paraId="47A50FEE" w14:textId="77777777" w:rsidR="00B331AE" w:rsidRPr="00AC7317" w:rsidRDefault="00B331AE" w:rsidP="00B331AE">
      <w:pPr>
        <w:jc w:val="both"/>
        <w:rPr>
          <w:rFonts w:eastAsia="Times New Roman" w:cs="Calibri"/>
          <w:sz w:val="24"/>
          <w:szCs w:val="24"/>
          <w:shd w:val="clear" w:color="auto" w:fill="F2F4F9"/>
        </w:rPr>
      </w:pPr>
      <w:r w:rsidRPr="00AC7317">
        <w:rPr>
          <w:rFonts w:eastAsia="Times New Roman" w:cs="Calibri"/>
          <w:sz w:val="24"/>
          <w:szCs w:val="24"/>
          <w:shd w:val="clear" w:color="auto" w:fill="F2F4F9"/>
        </w:rPr>
        <w:t>Dita Botërore e HIV/AIDS-it, e cila shënohet çdo vit më 1 dhjetor që nga viti 1988, është një mundësi për njerëzit në mbarë botën që të bashkojnë përpjekjet e tyre në luftën kundër HIV/AIDS-it, të tregojnë mbështetjen e tyre për njerëzit që jetojnë me HIV. Edhe pse bota ka bërë përparim të konsiderueshëm në këtë luftë deri më tani, qëllimet e rëndësishme globale nuk janë arritur ende dhe HIV është ende një nga problemet kryesore të shëndetit publik që prek miliona njerëz në mbarë botën.</w:t>
      </w:r>
      <w:r w:rsidRPr="00AC7317">
        <w:rPr>
          <w:rFonts w:eastAsia="Times New Roman" w:cs="Calibri"/>
          <w:sz w:val="24"/>
          <w:szCs w:val="24"/>
        </w:rPr>
        <w:t xml:space="preserve"> </w:t>
      </w:r>
      <w:r w:rsidRPr="00AC7317">
        <w:rPr>
          <w:rFonts w:eastAsia="Times New Roman" w:cs="Calibri"/>
          <w:sz w:val="24"/>
          <w:szCs w:val="24"/>
          <w:shd w:val="clear" w:color="auto" w:fill="F2F4F9"/>
        </w:rPr>
        <w:t>Tema e këtij viti, le ta ndalojmë së bashku HIV-in, bën thirrje për veprim kolektiv me qëllim ruajtjen e rezultateve të arritura dhe përshpejtimin e progresit të rezultateve të arritura; Një sfidë kryesore e vazhdueshme për këtë progres është stigma që shoqëron infeksionin HIV dhe ndikimi i tij negativ në qasjen në parandalimin, testimin dhe trajtimin e HIV/AIDS.</w:t>
      </w:r>
    </w:p>
    <w:p w14:paraId="22610A7C" w14:textId="77777777" w:rsidR="00B331AE" w:rsidRPr="00AC7317" w:rsidRDefault="00B331AE" w:rsidP="00B331AE">
      <w:pPr>
        <w:jc w:val="both"/>
        <w:rPr>
          <w:rFonts w:eastAsia="Times New Roman" w:cs="Calibri"/>
          <w:sz w:val="24"/>
          <w:szCs w:val="24"/>
          <w:shd w:val="clear" w:color="auto" w:fill="F2F4F9"/>
        </w:rPr>
      </w:pPr>
      <w:r w:rsidRPr="00AC7317">
        <w:rPr>
          <w:rFonts w:eastAsia="Times New Roman" w:cs="Calibri"/>
          <w:bCs/>
          <w:sz w:val="24"/>
          <w:szCs w:val="24"/>
        </w:rPr>
        <w:lastRenderedPageBreak/>
        <w:t>Po</w:t>
      </w:r>
      <w:r w:rsidR="00B321A5" w:rsidRPr="00AC7317">
        <w:rPr>
          <w:rFonts w:eastAsia="Times New Roman" w:cs="Calibri"/>
          <w:bCs/>
          <w:sz w:val="24"/>
          <w:szCs w:val="24"/>
        </w:rPr>
        <w:t xml:space="preserve"> </w:t>
      </w:r>
      <w:r w:rsidRPr="00AC7317">
        <w:rPr>
          <w:rFonts w:eastAsia="Times New Roman" w:cs="Calibri"/>
          <w:bCs/>
          <w:sz w:val="24"/>
          <w:szCs w:val="24"/>
        </w:rPr>
        <w:t xml:space="preserve">ashtu në kuadër të punës </w:t>
      </w:r>
      <w:r w:rsidRPr="00AC7317">
        <w:rPr>
          <w:rFonts w:eastAsia="Times New Roman" w:cs="Calibri"/>
          <w:sz w:val="24"/>
          <w:szCs w:val="24"/>
          <w:shd w:val="clear" w:color="auto" w:fill="F2F4F9"/>
        </w:rPr>
        <w:t>është bër</w:t>
      </w:r>
      <w:r w:rsidR="00B321A5" w:rsidRPr="00AC7317">
        <w:rPr>
          <w:rFonts w:eastAsia="Times New Roman" w:cs="Calibri"/>
          <w:sz w:val="24"/>
          <w:szCs w:val="24"/>
          <w:shd w:val="clear" w:color="auto" w:fill="F2F4F9"/>
        </w:rPr>
        <w:t>ë</w:t>
      </w:r>
      <w:r w:rsidRPr="00AC7317">
        <w:rPr>
          <w:rFonts w:eastAsia="Times New Roman" w:cs="Calibri"/>
          <w:sz w:val="24"/>
          <w:szCs w:val="24"/>
          <w:shd w:val="clear" w:color="auto" w:fill="F2F4F9"/>
        </w:rPr>
        <w:t xml:space="preserve"> shqyrtimi i kërkesave të palëve me sëmundje të ndryshme të cilët ekonomikisht nuk </w:t>
      </w:r>
      <w:r w:rsidR="00B321A5" w:rsidRPr="00AC7317">
        <w:rPr>
          <w:rFonts w:eastAsia="Times New Roman" w:cs="Calibri"/>
          <w:sz w:val="24"/>
          <w:szCs w:val="24"/>
          <w:shd w:val="clear" w:color="auto" w:fill="F2F4F9"/>
        </w:rPr>
        <w:t>kanë</w:t>
      </w:r>
      <w:r w:rsidRPr="00AC7317">
        <w:rPr>
          <w:rFonts w:eastAsia="Times New Roman" w:cs="Calibri"/>
          <w:sz w:val="24"/>
          <w:szCs w:val="24"/>
          <w:shd w:val="clear" w:color="auto" w:fill="F2F4F9"/>
        </w:rPr>
        <w:t xml:space="preserve"> mundësi ta marrin </w:t>
      </w:r>
      <w:r w:rsidR="00B321A5" w:rsidRPr="00AC7317">
        <w:rPr>
          <w:rFonts w:eastAsia="Times New Roman" w:cs="Calibri"/>
          <w:sz w:val="24"/>
          <w:szCs w:val="24"/>
          <w:shd w:val="clear" w:color="auto" w:fill="F2F4F9"/>
        </w:rPr>
        <w:t>terapinë</w:t>
      </w:r>
      <w:r w:rsidRPr="00AC7317">
        <w:rPr>
          <w:rFonts w:eastAsia="Times New Roman" w:cs="Calibri"/>
          <w:sz w:val="24"/>
          <w:szCs w:val="24"/>
          <w:shd w:val="clear" w:color="auto" w:fill="F2F4F9"/>
        </w:rPr>
        <w:t xml:space="preserve"> komplete mjekësore të dhënë nga mjekët e lëmive përkatëse nga komisioni i  Drejtorisë së Shëndetësisë dhe Mirëqenies Sociale.</w:t>
      </w:r>
    </w:p>
    <w:p w14:paraId="7FDBF589" w14:textId="77777777" w:rsidR="00B331AE" w:rsidRPr="00AC7317" w:rsidRDefault="00B331AE" w:rsidP="005E26FB">
      <w:pPr>
        <w:jc w:val="both"/>
        <w:rPr>
          <w:rFonts w:eastAsia="Times New Roman" w:cs="Calibri"/>
          <w:sz w:val="24"/>
          <w:szCs w:val="24"/>
        </w:rPr>
      </w:pPr>
      <w:r w:rsidRPr="00AC7317">
        <w:rPr>
          <w:rFonts w:eastAsia="Times New Roman" w:cs="Calibri"/>
          <w:sz w:val="24"/>
          <w:szCs w:val="24"/>
          <w:shd w:val="clear" w:color="auto" w:fill="F2F4F9"/>
        </w:rPr>
        <w:t xml:space="preserve">Gjithsej  kërkesa për barëra 1383,  të aprovuara 777, të refuzuara 606. Kërkesa për gratë lehona  </w:t>
      </w:r>
      <w:r w:rsidR="00B321A5" w:rsidRPr="00AC7317">
        <w:rPr>
          <w:rFonts w:eastAsia="Times New Roman" w:cs="Calibri"/>
          <w:sz w:val="24"/>
          <w:szCs w:val="24"/>
          <w:shd w:val="clear" w:color="auto" w:fill="F2F4F9"/>
        </w:rPr>
        <w:t>gjithsej</w:t>
      </w:r>
      <w:r w:rsidRPr="00AC7317">
        <w:rPr>
          <w:rFonts w:eastAsia="Times New Roman" w:cs="Calibri"/>
          <w:sz w:val="24"/>
          <w:szCs w:val="24"/>
          <w:shd w:val="clear" w:color="auto" w:fill="F2F4F9"/>
        </w:rPr>
        <w:t xml:space="preserve"> 839 kërkesa, të aprovuara 695, të refuzuara 144.</w:t>
      </w:r>
    </w:p>
    <w:p w14:paraId="34677557" w14:textId="77777777" w:rsidR="005E26FB" w:rsidRPr="00AC7317" w:rsidRDefault="005E26FB" w:rsidP="005E26FB">
      <w:pPr>
        <w:jc w:val="both"/>
        <w:rPr>
          <w:rFonts w:eastAsia="Times New Roman" w:cs="Calibri"/>
          <w:sz w:val="24"/>
          <w:szCs w:val="24"/>
        </w:rPr>
      </w:pPr>
    </w:p>
    <w:p w14:paraId="000D6C17" w14:textId="77777777" w:rsidR="00B331AE" w:rsidRPr="00AC7317" w:rsidRDefault="00B331AE" w:rsidP="00B331AE">
      <w:pPr>
        <w:keepNext/>
        <w:keepLines/>
        <w:spacing w:before="240" w:after="240"/>
        <w:outlineLvl w:val="0"/>
        <w:rPr>
          <w:rFonts w:eastAsiaTheme="minorEastAsia" w:cs="Calibri"/>
          <w:b/>
          <w:color w:val="000000" w:themeColor="text1"/>
          <w:sz w:val="36"/>
          <w:szCs w:val="36"/>
        </w:rPr>
      </w:pPr>
      <w:bookmarkStart w:id="23" w:name="_Toc159487463"/>
      <w:r w:rsidRPr="00AC7317">
        <w:rPr>
          <w:rFonts w:eastAsiaTheme="minorEastAsia" w:cs="Calibri"/>
          <w:b/>
          <w:color w:val="000000" w:themeColor="text1"/>
          <w:sz w:val="36"/>
          <w:szCs w:val="36"/>
        </w:rPr>
        <w:t>Zyra e shërbimeve shëndetësore</w:t>
      </w:r>
      <w:bookmarkEnd w:id="23"/>
    </w:p>
    <w:p w14:paraId="1DF86DE6"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Shërbimet shëndetësore dhe  punët administrative-financiare </w:t>
      </w:r>
    </w:p>
    <w:p w14:paraId="5E9CC53B" w14:textId="77777777" w:rsidR="00B331AE" w:rsidRPr="00AC7317" w:rsidRDefault="00B331AE" w:rsidP="00B331AE">
      <w:pPr>
        <w:spacing w:after="0" w:line="360" w:lineRule="auto"/>
        <w:contextualSpacing/>
        <w:jc w:val="both"/>
        <w:rPr>
          <w:rFonts w:eastAsia="MS Mincho" w:cs="Calibri"/>
          <w:sz w:val="24"/>
          <w:szCs w:val="24"/>
        </w:rPr>
      </w:pPr>
      <w:r w:rsidRPr="00AC7317">
        <w:rPr>
          <w:rFonts w:eastAsia="MS Mincho" w:cs="Calibri"/>
          <w:sz w:val="24"/>
          <w:szCs w:val="24"/>
        </w:rPr>
        <w:t xml:space="preserve">Me këtë raport prezantohen shënime dhe informacione për rrjedhën e punëve financiare në dy njësitë buxhetore, DSHMS dhe QPS. Sipas kodit buxhetor të DSHMS-së për periodën kohore Janar-Dhjetor /2024, janë paraqitur  shpenzimet në tre linja buxhetore të ndryshme. </w:t>
      </w:r>
    </w:p>
    <w:p w14:paraId="3F474425" w14:textId="77777777" w:rsidR="00B331AE" w:rsidRPr="00AC7317" w:rsidRDefault="00B331AE" w:rsidP="00B331AE">
      <w:pPr>
        <w:spacing w:after="0" w:line="360" w:lineRule="auto"/>
        <w:contextualSpacing/>
        <w:jc w:val="both"/>
        <w:rPr>
          <w:rFonts w:eastAsia="MS Mincho" w:cs="Calibri"/>
          <w:sz w:val="24"/>
          <w:szCs w:val="24"/>
        </w:rPr>
      </w:pPr>
      <w:r w:rsidRPr="00AC7317">
        <w:rPr>
          <w:rFonts w:eastAsia="MS Mincho" w:cs="Calibri"/>
          <w:sz w:val="24"/>
          <w:szCs w:val="24"/>
        </w:rPr>
        <w:t xml:space="preserve">Këto linja buxhetore përfshijnë subvencione, mallra dhe shërbime, si dhe komunali. Shuma totale e paguar për këto shpenzime është: </w:t>
      </w:r>
      <w:r w:rsidRPr="00AC7317">
        <w:rPr>
          <w:rFonts w:eastAsia="MS Mincho" w:cs="Calibri"/>
          <w:b/>
          <w:sz w:val="24"/>
          <w:szCs w:val="24"/>
        </w:rPr>
        <w:t>318923.18€</w:t>
      </w:r>
    </w:p>
    <w:p w14:paraId="2C0E25DF" w14:textId="77777777" w:rsidR="00B331AE" w:rsidRPr="00AC7317" w:rsidRDefault="00B331AE" w:rsidP="005E26FB">
      <w:pPr>
        <w:spacing w:after="0"/>
        <w:rPr>
          <w:rFonts w:eastAsia="MS Mincho" w:cs="Calibri"/>
          <w:i/>
          <w:sz w:val="24"/>
          <w:szCs w:val="24"/>
        </w:rPr>
      </w:pPr>
    </w:p>
    <w:p w14:paraId="35CF9B1A" w14:textId="77777777" w:rsidR="00B331AE" w:rsidRPr="00AC7317" w:rsidRDefault="00B331AE" w:rsidP="00B331AE">
      <w:pPr>
        <w:spacing w:after="0"/>
        <w:ind w:firstLine="720"/>
        <w:rPr>
          <w:rFonts w:eastAsia="MS Mincho" w:cs="Calibri"/>
          <w:i/>
          <w:sz w:val="24"/>
          <w:szCs w:val="24"/>
        </w:rPr>
      </w:pPr>
    </w:p>
    <w:p w14:paraId="787E0C09" w14:textId="77777777" w:rsidR="00B331AE" w:rsidRPr="00AC7317" w:rsidRDefault="00B331AE" w:rsidP="00B331AE">
      <w:pPr>
        <w:spacing w:after="0" w:line="360" w:lineRule="auto"/>
        <w:jc w:val="both"/>
        <w:rPr>
          <w:rFonts w:eastAsia="MS Mincho" w:cs="Calibri"/>
          <w:i/>
          <w:sz w:val="24"/>
          <w:szCs w:val="24"/>
        </w:rPr>
      </w:pPr>
      <w:r w:rsidRPr="00AC7317">
        <w:rPr>
          <w:rFonts w:eastAsia="MS Mincho" w:cs="Calibri"/>
          <w:i/>
          <w:sz w:val="24"/>
          <w:szCs w:val="24"/>
        </w:rPr>
        <w:t>Shpenzimi sipas kategorive për Janar-Nëntor -2024  nga  DSHMS dhe QPS</w:t>
      </w:r>
    </w:p>
    <w:tbl>
      <w:tblPr>
        <w:tblStyle w:val="TableGrid0"/>
        <w:tblpPr w:leftFromText="180" w:rightFromText="180" w:vertAnchor="text" w:horzAnchor="margin" w:tblpY="48"/>
        <w:tblW w:w="8820" w:type="dxa"/>
        <w:tblLook w:val="04A0" w:firstRow="1" w:lastRow="0" w:firstColumn="1" w:lastColumn="0" w:noHBand="0" w:noVBand="1"/>
      </w:tblPr>
      <w:tblGrid>
        <w:gridCol w:w="2515"/>
        <w:gridCol w:w="90"/>
        <w:gridCol w:w="1805"/>
        <w:gridCol w:w="2603"/>
        <w:gridCol w:w="1807"/>
      </w:tblGrid>
      <w:tr w:rsidR="00B331AE" w:rsidRPr="00AC7317" w14:paraId="3F2EF378" w14:textId="77777777" w:rsidTr="004A1A99">
        <w:trPr>
          <w:trHeight w:val="440"/>
        </w:trPr>
        <w:tc>
          <w:tcPr>
            <w:tcW w:w="2605" w:type="dxa"/>
            <w:gridSpan w:val="2"/>
            <w:shd w:val="clear" w:color="auto" w:fill="D5DCE4" w:themeFill="text2" w:themeFillTint="33"/>
          </w:tcPr>
          <w:p w14:paraId="16A09C13" w14:textId="77777777" w:rsidR="00B331AE" w:rsidRPr="00AC7317" w:rsidRDefault="00B331AE" w:rsidP="00B331AE">
            <w:pPr>
              <w:spacing w:line="276" w:lineRule="auto"/>
              <w:jc w:val="center"/>
              <w:rPr>
                <w:rFonts w:eastAsia="MS Mincho" w:cs="Calibri"/>
                <w:b/>
                <w:sz w:val="24"/>
                <w:szCs w:val="24"/>
                <w:lang w:val="sq-AL"/>
              </w:rPr>
            </w:pPr>
            <w:r w:rsidRPr="00AC7317">
              <w:rPr>
                <w:rFonts w:eastAsia="MS Mincho" w:cs="Calibri"/>
                <w:b/>
                <w:sz w:val="24"/>
                <w:szCs w:val="24"/>
                <w:lang w:val="sq-AL"/>
              </w:rPr>
              <w:t>Periudha koh. (muajt )</w:t>
            </w:r>
          </w:p>
        </w:tc>
        <w:tc>
          <w:tcPr>
            <w:tcW w:w="1805" w:type="dxa"/>
            <w:shd w:val="clear" w:color="auto" w:fill="D5DCE4" w:themeFill="text2" w:themeFillTint="33"/>
          </w:tcPr>
          <w:p w14:paraId="2A904079" w14:textId="77777777" w:rsidR="00B331AE" w:rsidRPr="00AC7317" w:rsidRDefault="005E26FB" w:rsidP="00B331AE">
            <w:pPr>
              <w:spacing w:line="276" w:lineRule="auto"/>
              <w:jc w:val="center"/>
              <w:rPr>
                <w:rFonts w:eastAsia="MS Mincho" w:cs="Calibri"/>
                <w:b/>
                <w:sz w:val="24"/>
                <w:szCs w:val="24"/>
                <w:lang w:val="sq-AL"/>
              </w:rPr>
            </w:pPr>
            <w:r w:rsidRPr="00AC7317">
              <w:rPr>
                <w:rFonts w:eastAsia="MS Mincho" w:cs="Calibri"/>
                <w:b/>
                <w:sz w:val="24"/>
                <w:szCs w:val="24"/>
                <w:lang w:val="sq-AL"/>
              </w:rPr>
              <w:t>Subvencion dhe transfere</w:t>
            </w:r>
          </w:p>
        </w:tc>
        <w:tc>
          <w:tcPr>
            <w:tcW w:w="2603" w:type="dxa"/>
            <w:shd w:val="clear" w:color="auto" w:fill="D5DCE4" w:themeFill="text2" w:themeFillTint="33"/>
          </w:tcPr>
          <w:p w14:paraId="7B0624F1" w14:textId="77777777" w:rsidR="00B331AE" w:rsidRPr="00AC7317" w:rsidRDefault="00B331AE" w:rsidP="00B331AE">
            <w:pPr>
              <w:spacing w:line="276" w:lineRule="auto"/>
              <w:jc w:val="center"/>
              <w:rPr>
                <w:rFonts w:eastAsia="MS Mincho" w:cs="Calibri"/>
                <w:b/>
                <w:sz w:val="24"/>
                <w:szCs w:val="24"/>
                <w:lang w:val="sq-AL"/>
              </w:rPr>
            </w:pPr>
            <w:r w:rsidRPr="00AC7317">
              <w:rPr>
                <w:rFonts w:eastAsia="MS Mincho" w:cs="Calibri"/>
                <w:b/>
                <w:sz w:val="24"/>
                <w:szCs w:val="24"/>
                <w:lang w:val="sq-AL"/>
              </w:rPr>
              <w:t>Mallra dhe Shërbime</w:t>
            </w:r>
          </w:p>
        </w:tc>
        <w:tc>
          <w:tcPr>
            <w:tcW w:w="1807" w:type="dxa"/>
            <w:shd w:val="clear" w:color="auto" w:fill="D5DCE4" w:themeFill="text2" w:themeFillTint="33"/>
          </w:tcPr>
          <w:p w14:paraId="35C41A3A" w14:textId="77777777" w:rsidR="00B331AE" w:rsidRPr="00AC7317" w:rsidRDefault="00B331AE" w:rsidP="00B331AE">
            <w:pPr>
              <w:spacing w:line="276" w:lineRule="auto"/>
              <w:jc w:val="center"/>
              <w:rPr>
                <w:rFonts w:eastAsia="MS Mincho" w:cs="Calibri"/>
                <w:b/>
                <w:sz w:val="24"/>
                <w:szCs w:val="24"/>
                <w:lang w:val="sq-AL"/>
              </w:rPr>
            </w:pPr>
            <w:r w:rsidRPr="00AC7317">
              <w:rPr>
                <w:rFonts w:eastAsia="MS Mincho" w:cs="Calibri"/>
                <w:b/>
                <w:sz w:val="24"/>
                <w:szCs w:val="24"/>
                <w:lang w:val="sq-AL"/>
              </w:rPr>
              <w:t>Komunali</w:t>
            </w:r>
          </w:p>
        </w:tc>
      </w:tr>
      <w:tr w:rsidR="00B331AE" w:rsidRPr="00AC7317" w14:paraId="4AA04680" w14:textId="77777777" w:rsidTr="004A1A99">
        <w:tc>
          <w:tcPr>
            <w:tcW w:w="2515" w:type="dxa"/>
          </w:tcPr>
          <w:p w14:paraId="073F189D" w14:textId="77777777" w:rsidR="00B331AE" w:rsidRPr="00AC7317" w:rsidRDefault="00B331AE" w:rsidP="00B331AE">
            <w:pPr>
              <w:spacing w:line="276" w:lineRule="auto"/>
              <w:jc w:val="center"/>
              <w:rPr>
                <w:rFonts w:eastAsia="MS Mincho" w:cs="Calibri"/>
                <w:b/>
                <w:sz w:val="24"/>
                <w:szCs w:val="24"/>
                <w:lang w:val="sq-AL"/>
              </w:rPr>
            </w:pPr>
            <w:r w:rsidRPr="00AC7317">
              <w:rPr>
                <w:rFonts w:eastAsia="MS Mincho" w:cs="Calibri"/>
                <w:b/>
                <w:sz w:val="24"/>
                <w:szCs w:val="24"/>
                <w:lang w:val="sq-AL"/>
              </w:rPr>
              <w:t>Janar-Nëntor</w:t>
            </w:r>
          </w:p>
        </w:tc>
        <w:tc>
          <w:tcPr>
            <w:tcW w:w="1895" w:type="dxa"/>
            <w:gridSpan w:val="2"/>
          </w:tcPr>
          <w:p w14:paraId="1AA00698" w14:textId="77777777" w:rsidR="00B331AE" w:rsidRPr="00AC7317" w:rsidRDefault="00B331AE" w:rsidP="00B331AE">
            <w:pPr>
              <w:spacing w:line="276" w:lineRule="auto"/>
              <w:jc w:val="center"/>
              <w:rPr>
                <w:rFonts w:eastAsia="MS Mincho" w:cs="Calibri"/>
                <w:b/>
                <w:sz w:val="24"/>
                <w:szCs w:val="24"/>
                <w:lang w:val="sq-AL"/>
              </w:rPr>
            </w:pPr>
            <w:r w:rsidRPr="00AC7317">
              <w:rPr>
                <w:rFonts w:eastAsia="MS Mincho" w:cs="Calibri"/>
                <w:b/>
                <w:sz w:val="24"/>
                <w:szCs w:val="24"/>
                <w:lang w:val="sq-AL"/>
              </w:rPr>
              <w:t>238187.54</w:t>
            </w:r>
          </w:p>
        </w:tc>
        <w:tc>
          <w:tcPr>
            <w:tcW w:w="2603" w:type="dxa"/>
          </w:tcPr>
          <w:p w14:paraId="0829BA9B" w14:textId="77777777" w:rsidR="00B331AE" w:rsidRPr="00AC7317" w:rsidRDefault="00B331AE" w:rsidP="00B331AE">
            <w:pPr>
              <w:spacing w:line="276" w:lineRule="auto"/>
              <w:jc w:val="center"/>
              <w:rPr>
                <w:rFonts w:eastAsia="MS Mincho" w:cs="Calibri"/>
                <w:b/>
                <w:sz w:val="24"/>
                <w:szCs w:val="24"/>
                <w:lang w:val="sq-AL"/>
              </w:rPr>
            </w:pPr>
            <w:r w:rsidRPr="00AC7317">
              <w:rPr>
                <w:rFonts w:eastAsia="MS Mincho" w:cs="Calibri"/>
                <w:b/>
                <w:sz w:val="24"/>
                <w:szCs w:val="24"/>
                <w:lang w:val="sq-AL"/>
              </w:rPr>
              <w:t>75490.89</w:t>
            </w:r>
          </w:p>
        </w:tc>
        <w:tc>
          <w:tcPr>
            <w:tcW w:w="1807" w:type="dxa"/>
          </w:tcPr>
          <w:p w14:paraId="43E8876D" w14:textId="77777777" w:rsidR="00B331AE" w:rsidRPr="00AC7317" w:rsidRDefault="00B331AE" w:rsidP="00B331AE">
            <w:pPr>
              <w:spacing w:line="276" w:lineRule="auto"/>
              <w:jc w:val="center"/>
              <w:rPr>
                <w:rFonts w:eastAsia="MS Mincho" w:cs="Calibri"/>
                <w:b/>
                <w:sz w:val="24"/>
                <w:szCs w:val="24"/>
                <w:lang w:val="sq-AL"/>
              </w:rPr>
            </w:pPr>
            <w:r w:rsidRPr="00AC7317">
              <w:rPr>
                <w:rFonts w:eastAsia="MS Mincho" w:cs="Calibri"/>
                <w:b/>
                <w:sz w:val="24"/>
                <w:szCs w:val="24"/>
                <w:lang w:val="sq-AL"/>
              </w:rPr>
              <w:t>5244.75</w:t>
            </w:r>
          </w:p>
        </w:tc>
      </w:tr>
    </w:tbl>
    <w:p w14:paraId="01BD778B" w14:textId="77777777" w:rsidR="00B331AE" w:rsidRPr="00AC7317" w:rsidRDefault="00B331AE" w:rsidP="00B331AE">
      <w:pPr>
        <w:spacing w:after="0" w:line="360" w:lineRule="auto"/>
        <w:jc w:val="center"/>
        <w:rPr>
          <w:rFonts w:eastAsia="MS Mincho" w:cs="Calibri"/>
          <w:b/>
          <w:sz w:val="24"/>
          <w:szCs w:val="24"/>
        </w:rPr>
      </w:pPr>
    </w:p>
    <w:p w14:paraId="5C9FB735" w14:textId="668A74F6" w:rsidR="005E26FB" w:rsidRDefault="005E26FB" w:rsidP="00B331AE">
      <w:pPr>
        <w:keepNext/>
        <w:keepLines/>
        <w:spacing w:before="240" w:after="0"/>
        <w:outlineLvl w:val="0"/>
        <w:rPr>
          <w:rFonts w:eastAsiaTheme="majorEastAsia" w:cs="Calibri"/>
          <w:b/>
          <w:color w:val="000000" w:themeColor="text1"/>
          <w:sz w:val="24"/>
          <w:szCs w:val="24"/>
        </w:rPr>
      </w:pPr>
      <w:bookmarkStart w:id="24" w:name="_Toc170310105"/>
    </w:p>
    <w:p w14:paraId="68B5F14F" w14:textId="77777777" w:rsidR="00003DBB" w:rsidRPr="00AC7317" w:rsidRDefault="00003DBB" w:rsidP="00B331AE">
      <w:pPr>
        <w:keepNext/>
        <w:keepLines/>
        <w:spacing w:before="240" w:after="0"/>
        <w:outlineLvl w:val="0"/>
        <w:rPr>
          <w:rFonts w:eastAsiaTheme="majorEastAsia" w:cs="Calibri"/>
          <w:b/>
          <w:color w:val="000000" w:themeColor="text1"/>
          <w:sz w:val="24"/>
          <w:szCs w:val="24"/>
        </w:rPr>
      </w:pPr>
    </w:p>
    <w:bookmarkEnd w:id="24"/>
    <w:p w14:paraId="7644506F" w14:textId="49B8AAF3" w:rsidR="00B331AE" w:rsidRPr="00AC7317" w:rsidRDefault="00B331AE" w:rsidP="00B331AE">
      <w:pPr>
        <w:keepNext/>
        <w:keepLines/>
        <w:spacing w:before="240" w:after="0"/>
        <w:outlineLvl w:val="0"/>
        <w:rPr>
          <w:rFonts w:eastAsiaTheme="majorEastAsia" w:cs="Calibri"/>
          <w:b/>
          <w:color w:val="000000" w:themeColor="text1"/>
          <w:sz w:val="24"/>
          <w:szCs w:val="24"/>
        </w:rPr>
      </w:pPr>
    </w:p>
    <w:p w14:paraId="35CE9D8C" w14:textId="77777777" w:rsidR="00B331AE" w:rsidRPr="00AC7317" w:rsidRDefault="00B331AE" w:rsidP="00B331AE">
      <w:pPr>
        <w:spacing w:after="0" w:line="360" w:lineRule="auto"/>
        <w:jc w:val="both"/>
        <w:rPr>
          <w:rFonts w:eastAsia="MS Mincho" w:cs="Calibri"/>
          <w:b/>
          <w:sz w:val="24"/>
          <w:szCs w:val="24"/>
        </w:rPr>
      </w:pPr>
    </w:p>
    <w:p w14:paraId="6B19DA7B" w14:textId="6616A6CC" w:rsidR="00985AF0" w:rsidRDefault="00985AF0" w:rsidP="00985AF0">
      <w:pPr>
        <w:spacing w:after="0" w:line="360" w:lineRule="auto"/>
        <w:jc w:val="both"/>
        <w:rPr>
          <w:rFonts w:eastAsia="MS Mincho" w:cs="Calibri"/>
          <w:sz w:val="24"/>
          <w:szCs w:val="24"/>
        </w:rPr>
      </w:pPr>
      <w:r w:rsidRPr="00AC7317">
        <w:rPr>
          <w:rFonts w:eastAsiaTheme="majorEastAsia" w:cs="Calibri"/>
          <w:b/>
          <w:color w:val="000000" w:themeColor="text1"/>
          <w:sz w:val="24"/>
          <w:szCs w:val="24"/>
        </w:rPr>
        <w:lastRenderedPageBreak/>
        <w:t>Subvencionimi me barëra</w:t>
      </w:r>
    </w:p>
    <w:p w14:paraId="527EDB00" w14:textId="054CB71F" w:rsidR="00B331AE" w:rsidRPr="00AC7317" w:rsidRDefault="00B331AE" w:rsidP="00B331AE">
      <w:pPr>
        <w:spacing w:after="0" w:line="360" w:lineRule="auto"/>
        <w:jc w:val="both"/>
        <w:rPr>
          <w:rFonts w:eastAsia="MS Mincho" w:cs="Calibri"/>
          <w:sz w:val="24"/>
          <w:szCs w:val="24"/>
        </w:rPr>
      </w:pPr>
      <w:r w:rsidRPr="00AC7317">
        <w:rPr>
          <w:rFonts w:eastAsia="MS Mincho" w:cs="Calibri"/>
          <w:sz w:val="24"/>
          <w:szCs w:val="24"/>
        </w:rPr>
        <w:t>Gjatë periudhës Janar-Nëntor  të vitit 2024, komisioni i Drejtorisë për Shëndetësi dhe Mirëqenie Sociale,  ka shqyrtuar kërkesat mujore për subvencion të barërave. Numri i total i kërkesave për trajtim shëndetësor ishte</w:t>
      </w:r>
      <w:r w:rsidRPr="00AC7317">
        <w:rPr>
          <w:rFonts w:eastAsia="MS Mincho" w:cs="Calibri"/>
          <w:b/>
          <w:sz w:val="24"/>
          <w:szCs w:val="24"/>
        </w:rPr>
        <w:t xml:space="preserve"> 1165</w:t>
      </w:r>
      <w:r w:rsidRPr="00AC7317">
        <w:rPr>
          <w:rFonts w:eastAsia="MS Mincho" w:cs="Calibri"/>
          <w:sz w:val="24"/>
          <w:szCs w:val="24"/>
        </w:rPr>
        <w:t xml:space="preserve"> nga te cilat  janë aprovuar</w:t>
      </w:r>
      <w:r w:rsidRPr="00AC7317">
        <w:rPr>
          <w:rFonts w:eastAsia="MS Mincho" w:cs="Calibri"/>
          <w:b/>
          <w:sz w:val="24"/>
          <w:szCs w:val="24"/>
        </w:rPr>
        <w:t xml:space="preserve"> 716</w:t>
      </w:r>
      <w:r w:rsidRPr="00AC7317">
        <w:rPr>
          <w:rFonts w:eastAsia="MS Mincho" w:cs="Calibri"/>
          <w:sz w:val="24"/>
          <w:szCs w:val="24"/>
        </w:rPr>
        <w:t xml:space="preserve"> kërkesa, me shumën totale prej: </w:t>
      </w:r>
      <w:r w:rsidRPr="00AC7317">
        <w:rPr>
          <w:rFonts w:eastAsia="MS Mincho" w:cs="Calibri"/>
          <w:b/>
          <w:sz w:val="24"/>
          <w:szCs w:val="24"/>
        </w:rPr>
        <w:t>76040 Euro</w:t>
      </w:r>
      <w:r w:rsidRPr="00AC7317">
        <w:rPr>
          <w:rFonts w:eastAsia="MS Mincho" w:cs="Calibri"/>
          <w:sz w:val="24"/>
          <w:szCs w:val="24"/>
        </w:rPr>
        <w:t xml:space="preserve">. Ndërsa janë refuzuar </w:t>
      </w:r>
      <w:r w:rsidRPr="00AC7317">
        <w:rPr>
          <w:rFonts w:eastAsia="MS Mincho" w:cs="Calibri"/>
          <w:b/>
          <w:sz w:val="24"/>
          <w:szCs w:val="24"/>
        </w:rPr>
        <w:t>449</w:t>
      </w:r>
      <w:r w:rsidRPr="00AC7317">
        <w:rPr>
          <w:rFonts w:eastAsia="MS Mincho" w:cs="Calibri"/>
          <w:sz w:val="24"/>
          <w:szCs w:val="24"/>
        </w:rPr>
        <w:t xml:space="preserve"> kërkesa.</w:t>
      </w:r>
    </w:p>
    <w:p w14:paraId="67A4725A" w14:textId="77777777" w:rsidR="00B331AE" w:rsidRPr="00AC7317" w:rsidRDefault="00B331AE" w:rsidP="00B331AE">
      <w:pPr>
        <w:shd w:val="clear" w:color="auto" w:fill="FFFFFF" w:themeFill="background1"/>
        <w:spacing w:after="0" w:line="360" w:lineRule="auto"/>
        <w:jc w:val="both"/>
        <w:rPr>
          <w:rFonts w:eastAsia="MS Mincho" w:cs="Calibri"/>
          <w:sz w:val="24"/>
          <w:szCs w:val="24"/>
        </w:rPr>
      </w:pPr>
      <w:r w:rsidRPr="00AC7317">
        <w:rPr>
          <w:rFonts w:eastAsia="MS Mincho" w:cs="Calibri"/>
          <w:sz w:val="24"/>
          <w:szCs w:val="24"/>
        </w:rPr>
        <w:t xml:space="preserve">Sipas evidencës në DSHMS, për përfitues individual gjatë periudhës kohore Janar-Nëntor 2024, përmes Vendimeve të ZKK-së janë lejuar ndihma për </w:t>
      </w:r>
      <w:r w:rsidRPr="00AC7317">
        <w:rPr>
          <w:rFonts w:eastAsia="MS Mincho" w:cs="Calibri"/>
          <w:b/>
          <w:sz w:val="24"/>
          <w:szCs w:val="24"/>
        </w:rPr>
        <w:t>17</w:t>
      </w:r>
      <w:r w:rsidRPr="00AC7317">
        <w:rPr>
          <w:rFonts w:eastAsia="MS Mincho" w:cs="Calibri"/>
          <w:sz w:val="24"/>
          <w:szCs w:val="24"/>
        </w:rPr>
        <w:t xml:space="preserve"> individ  në vlerë totale prej: </w:t>
      </w:r>
      <w:r w:rsidRPr="00AC7317">
        <w:rPr>
          <w:rFonts w:eastAsia="MS Mincho" w:cs="Calibri"/>
          <w:b/>
          <w:sz w:val="24"/>
          <w:szCs w:val="24"/>
        </w:rPr>
        <w:t>12240€.</w:t>
      </w:r>
      <w:r w:rsidRPr="00AC7317">
        <w:rPr>
          <w:rFonts w:eastAsia="MS Mincho" w:cs="Calibri"/>
          <w:sz w:val="24"/>
          <w:szCs w:val="24"/>
        </w:rPr>
        <w:t xml:space="preserve"> </w:t>
      </w:r>
    </w:p>
    <w:p w14:paraId="37A920CC" w14:textId="504A228C" w:rsidR="00B331AE" w:rsidRPr="0008010E" w:rsidRDefault="00B331AE" w:rsidP="0008010E">
      <w:pPr>
        <w:shd w:val="clear" w:color="auto" w:fill="FFFFFF" w:themeFill="background1"/>
        <w:spacing w:after="0" w:line="360" w:lineRule="auto"/>
        <w:jc w:val="both"/>
        <w:rPr>
          <w:rFonts w:eastAsia="MS Mincho" w:cs="Calibri"/>
          <w:sz w:val="24"/>
          <w:szCs w:val="24"/>
        </w:rPr>
      </w:pPr>
      <w:r w:rsidRPr="00AC7317">
        <w:rPr>
          <w:rFonts w:eastAsia="MS Mincho" w:cs="Calibri"/>
          <w:b/>
          <w:sz w:val="24"/>
          <w:szCs w:val="24"/>
        </w:rPr>
        <w:t>Për një ndihmë me pako ushqimore për 250  individ ose familje  nga subv.i DSHMS-së janë shpenzuar 11127.50€.</w:t>
      </w:r>
      <w:r w:rsidR="0008010E">
        <w:rPr>
          <w:rFonts w:eastAsia="MS Mincho" w:cs="Calibri"/>
          <w:sz w:val="24"/>
          <w:szCs w:val="24"/>
        </w:rPr>
        <w:t xml:space="preserve">  </w:t>
      </w:r>
    </w:p>
    <w:p w14:paraId="5BE73F16" w14:textId="0DBCB13C" w:rsidR="00956BEE" w:rsidRPr="00AC7317" w:rsidRDefault="00B331AE" w:rsidP="00B331AE">
      <w:pPr>
        <w:spacing w:after="0" w:line="360" w:lineRule="auto"/>
        <w:jc w:val="both"/>
        <w:rPr>
          <w:rFonts w:eastAsia="MS Mincho" w:cs="Calibri"/>
          <w:i/>
          <w:sz w:val="24"/>
          <w:szCs w:val="24"/>
        </w:rPr>
      </w:pPr>
      <w:r w:rsidRPr="00AC7317">
        <w:rPr>
          <w:rFonts w:eastAsia="MS Mincho" w:cs="Calibri"/>
          <w:i/>
          <w:sz w:val="24"/>
          <w:szCs w:val="24"/>
        </w:rPr>
        <w:t>Statistikat e subvencionimit për barëra. Me ngjyrë të kuqe janë theksuar pagesat e pa realizuara dhe muajt për të cilët kërkesat për barëra</w:t>
      </w:r>
      <w:r w:rsidR="00956BEE" w:rsidRPr="00AC7317">
        <w:rPr>
          <w:rFonts w:eastAsia="MS Mincho" w:cs="Calibri"/>
          <w:i/>
          <w:sz w:val="24"/>
          <w:szCs w:val="24"/>
        </w:rPr>
        <w:t xml:space="preserve"> në mungesë të fondit refuzohen</w:t>
      </w:r>
      <w:r w:rsidRPr="00AC7317">
        <w:rPr>
          <w:rFonts w:eastAsia="MS Mincho" w:cs="Calibri"/>
          <w:i/>
          <w:sz w:val="24"/>
          <w:szCs w:val="24"/>
        </w:rPr>
        <w:t>).</w:t>
      </w:r>
    </w:p>
    <w:tbl>
      <w:tblPr>
        <w:tblStyle w:val="TableGrid0"/>
        <w:tblW w:w="0" w:type="auto"/>
        <w:tblLook w:val="04A0" w:firstRow="1" w:lastRow="0" w:firstColumn="1" w:lastColumn="0" w:noHBand="0" w:noVBand="1"/>
      </w:tblPr>
      <w:tblGrid>
        <w:gridCol w:w="1802"/>
        <w:gridCol w:w="1705"/>
        <w:gridCol w:w="1977"/>
        <w:gridCol w:w="1972"/>
        <w:gridCol w:w="1681"/>
      </w:tblGrid>
      <w:tr w:rsidR="00B331AE" w:rsidRPr="00AC7317" w14:paraId="62840DB0" w14:textId="77777777" w:rsidTr="004A1A99">
        <w:trPr>
          <w:trHeight w:val="403"/>
        </w:trPr>
        <w:tc>
          <w:tcPr>
            <w:tcW w:w="1802" w:type="dxa"/>
            <w:shd w:val="clear" w:color="auto" w:fill="D5DCE4" w:themeFill="text2" w:themeFillTint="33"/>
          </w:tcPr>
          <w:p w14:paraId="516C1951" w14:textId="77777777" w:rsidR="00B331AE" w:rsidRPr="00AC7317" w:rsidRDefault="00B331AE" w:rsidP="00B331AE">
            <w:pPr>
              <w:spacing w:line="360" w:lineRule="auto"/>
              <w:rPr>
                <w:rFonts w:eastAsia="MS Mincho" w:cs="Calibri"/>
                <w:b/>
                <w:sz w:val="24"/>
                <w:szCs w:val="24"/>
                <w:lang w:val="sq-AL"/>
              </w:rPr>
            </w:pPr>
            <w:r w:rsidRPr="00AC7317">
              <w:rPr>
                <w:rFonts w:eastAsia="MS Mincho" w:cs="Calibri"/>
                <w:b/>
                <w:sz w:val="24"/>
                <w:szCs w:val="24"/>
                <w:lang w:val="sq-AL"/>
              </w:rPr>
              <w:t>Muaji</w:t>
            </w:r>
          </w:p>
        </w:tc>
        <w:tc>
          <w:tcPr>
            <w:tcW w:w="1705" w:type="dxa"/>
            <w:shd w:val="clear" w:color="auto" w:fill="D5DCE4" w:themeFill="text2" w:themeFillTint="33"/>
          </w:tcPr>
          <w:p w14:paraId="3B14089A" w14:textId="77777777" w:rsidR="00B331AE" w:rsidRPr="00AC7317" w:rsidRDefault="00B331AE" w:rsidP="00B331AE">
            <w:pPr>
              <w:spacing w:line="360" w:lineRule="auto"/>
              <w:jc w:val="center"/>
              <w:rPr>
                <w:rFonts w:eastAsia="MS Mincho" w:cs="Calibri"/>
                <w:b/>
                <w:sz w:val="24"/>
                <w:szCs w:val="24"/>
                <w:lang w:val="sq-AL"/>
              </w:rPr>
            </w:pPr>
            <w:r w:rsidRPr="00AC7317">
              <w:rPr>
                <w:rFonts w:eastAsia="MS Mincho" w:cs="Calibri"/>
                <w:b/>
                <w:sz w:val="24"/>
                <w:szCs w:val="24"/>
                <w:lang w:val="sq-AL"/>
              </w:rPr>
              <w:t xml:space="preserve">Kërkesa </w:t>
            </w:r>
          </w:p>
        </w:tc>
        <w:tc>
          <w:tcPr>
            <w:tcW w:w="1977" w:type="dxa"/>
            <w:shd w:val="clear" w:color="auto" w:fill="D5DCE4" w:themeFill="text2" w:themeFillTint="33"/>
          </w:tcPr>
          <w:p w14:paraId="0A9ABD10" w14:textId="77777777" w:rsidR="00B331AE" w:rsidRPr="00AC7317" w:rsidRDefault="00B331AE" w:rsidP="00B331AE">
            <w:pPr>
              <w:spacing w:line="360" w:lineRule="auto"/>
              <w:jc w:val="center"/>
              <w:rPr>
                <w:rFonts w:eastAsia="MS Mincho" w:cs="Calibri"/>
                <w:b/>
                <w:sz w:val="24"/>
                <w:szCs w:val="24"/>
                <w:lang w:val="sq-AL"/>
              </w:rPr>
            </w:pPr>
            <w:r w:rsidRPr="00AC7317">
              <w:rPr>
                <w:rFonts w:eastAsia="MS Mincho" w:cs="Calibri"/>
                <w:b/>
                <w:sz w:val="24"/>
                <w:szCs w:val="24"/>
                <w:lang w:val="sq-AL"/>
              </w:rPr>
              <w:t>Të aprovuara</w:t>
            </w:r>
          </w:p>
        </w:tc>
        <w:tc>
          <w:tcPr>
            <w:tcW w:w="1972" w:type="dxa"/>
            <w:shd w:val="clear" w:color="auto" w:fill="D5DCE4" w:themeFill="text2" w:themeFillTint="33"/>
          </w:tcPr>
          <w:p w14:paraId="6D53BC5E" w14:textId="77777777" w:rsidR="00B331AE" w:rsidRPr="00AC7317" w:rsidRDefault="00B331AE" w:rsidP="00B331AE">
            <w:pPr>
              <w:spacing w:line="360" w:lineRule="auto"/>
              <w:jc w:val="center"/>
              <w:rPr>
                <w:rFonts w:eastAsia="MS Mincho" w:cs="Calibri"/>
                <w:b/>
                <w:sz w:val="24"/>
                <w:szCs w:val="24"/>
                <w:lang w:val="sq-AL"/>
              </w:rPr>
            </w:pPr>
            <w:r w:rsidRPr="00AC7317">
              <w:rPr>
                <w:rFonts w:eastAsia="MS Mincho" w:cs="Calibri"/>
                <w:b/>
                <w:sz w:val="24"/>
                <w:szCs w:val="24"/>
                <w:lang w:val="sq-AL"/>
              </w:rPr>
              <w:t>Të refuzuara</w:t>
            </w:r>
          </w:p>
        </w:tc>
        <w:tc>
          <w:tcPr>
            <w:tcW w:w="1681" w:type="dxa"/>
            <w:shd w:val="clear" w:color="auto" w:fill="D5DCE4" w:themeFill="text2" w:themeFillTint="33"/>
          </w:tcPr>
          <w:p w14:paraId="406E4CC6" w14:textId="77777777" w:rsidR="00B331AE" w:rsidRPr="00AC7317" w:rsidRDefault="00B331AE" w:rsidP="00B331AE">
            <w:pPr>
              <w:spacing w:line="360" w:lineRule="auto"/>
              <w:jc w:val="center"/>
              <w:rPr>
                <w:rFonts w:eastAsia="MS Mincho" w:cs="Calibri"/>
                <w:b/>
                <w:sz w:val="24"/>
                <w:szCs w:val="24"/>
                <w:lang w:val="sq-AL"/>
              </w:rPr>
            </w:pPr>
            <w:r w:rsidRPr="00AC7317">
              <w:rPr>
                <w:rFonts w:eastAsia="MS Mincho" w:cs="Calibri"/>
                <w:b/>
                <w:sz w:val="24"/>
                <w:szCs w:val="24"/>
                <w:lang w:val="sq-AL"/>
              </w:rPr>
              <w:t>Shuma - Euro</w:t>
            </w:r>
          </w:p>
        </w:tc>
      </w:tr>
      <w:tr w:rsidR="00B331AE" w:rsidRPr="00AC7317" w14:paraId="57168B4B" w14:textId="77777777" w:rsidTr="004A1A99">
        <w:trPr>
          <w:trHeight w:val="403"/>
        </w:trPr>
        <w:tc>
          <w:tcPr>
            <w:tcW w:w="1802" w:type="dxa"/>
          </w:tcPr>
          <w:p w14:paraId="7F0DF6E5"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Janar</w:t>
            </w:r>
          </w:p>
        </w:tc>
        <w:tc>
          <w:tcPr>
            <w:tcW w:w="1705" w:type="dxa"/>
          </w:tcPr>
          <w:p w14:paraId="55C5A6DA"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111</w:t>
            </w:r>
          </w:p>
        </w:tc>
        <w:tc>
          <w:tcPr>
            <w:tcW w:w="1977" w:type="dxa"/>
          </w:tcPr>
          <w:p w14:paraId="1A9ED62F"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60</w:t>
            </w:r>
          </w:p>
        </w:tc>
        <w:tc>
          <w:tcPr>
            <w:tcW w:w="1972" w:type="dxa"/>
          </w:tcPr>
          <w:p w14:paraId="5A8B8C82"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51</w:t>
            </w:r>
          </w:p>
        </w:tc>
        <w:tc>
          <w:tcPr>
            <w:tcW w:w="1681" w:type="dxa"/>
          </w:tcPr>
          <w:p w14:paraId="369A4359"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7520 Euro</w:t>
            </w:r>
          </w:p>
        </w:tc>
      </w:tr>
      <w:tr w:rsidR="00B331AE" w:rsidRPr="00AC7317" w14:paraId="362B440A" w14:textId="77777777" w:rsidTr="004A1A99">
        <w:trPr>
          <w:trHeight w:val="418"/>
        </w:trPr>
        <w:tc>
          <w:tcPr>
            <w:tcW w:w="1802" w:type="dxa"/>
          </w:tcPr>
          <w:p w14:paraId="16EA8D8C"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 xml:space="preserve">Shkurt-Mars </w:t>
            </w:r>
          </w:p>
        </w:tc>
        <w:tc>
          <w:tcPr>
            <w:tcW w:w="1705" w:type="dxa"/>
          </w:tcPr>
          <w:p w14:paraId="3F44EA68"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225</w:t>
            </w:r>
          </w:p>
        </w:tc>
        <w:tc>
          <w:tcPr>
            <w:tcW w:w="1977" w:type="dxa"/>
          </w:tcPr>
          <w:p w14:paraId="51E17A9C"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121</w:t>
            </w:r>
          </w:p>
        </w:tc>
        <w:tc>
          <w:tcPr>
            <w:tcW w:w="1972" w:type="dxa"/>
          </w:tcPr>
          <w:p w14:paraId="5229A2EA"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104</w:t>
            </w:r>
          </w:p>
        </w:tc>
        <w:tc>
          <w:tcPr>
            <w:tcW w:w="1681" w:type="dxa"/>
          </w:tcPr>
          <w:p w14:paraId="225BC898"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13960 Euro</w:t>
            </w:r>
          </w:p>
        </w:tc>
      </w:tr>
      <w:tr w:rsidR="00B331AE" w:rsidRPr="00AC7317" w14:paraId="53C6105C" w14:textId="77777777" w:rsidTr="004A1A99">
        <w:trPr>
          <w:trHeight w:val="403"/>
        </w:trPr>
        <w:tc>
          <w:tcPr>
            <w:tcW w:w="1802" w:type="dxa"/>
          </w:tcPr>
          <w:p w14:paraId="34DDFEC9"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Prill</w:t>
            </w:r>
          </w:p>
        </w:tc>
        <w:tc>
          <w:tcPr>
            <w:tcW w:w="1705" w:type="dxa"/>
          </w:tcPr>
          <w:p w14:paraId="438445FA"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134</w:t>
            </w:r>
          </w:p>
        </w:tc>
        <w:tc>
          <w:tcPr>
            <w:tcW w:w="1977" w:type="dxa"/>
          </w:tcPr>
          <w:p w14:paraId="447D634F"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78</w:t>
            </w:r>
          </w:p>
        </w:tc>
        <w:tc>
          <w:tcPr>
            <w:tcW w:w="1972" w:type="dxa"/>
          </w:tcPr>
          <w:p w14:paraId="19579F39"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56</w:t>
            </w:r>
          </w:p>
        </w:tc>
        <w:tc>
          <w:tcPr>
            <w:tcW w:w="1681" w:type="dxa"/>
          </w:tcPr>
          <w:p w14:paraId="51841929"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9930 Euro</w:t>
            </w:r>
          </w:p>
        </w:tc>
      </w:tr>
      <w:tr w:rsidR="00B331AE" w:rsidRPr="00AC7317" w14:paraId="3839EEA8" w14:textId="77777777" w:rsidTr="004A1A99">
        <w:trPr>
          <w:trHeight w:val="403"/>
        </w:trPr>
        <w:tc>
          <w:tcPr>
            <w:tcW w:w="1802" w:type="dxa"/>
          </w:tcPr>
          <w:p w14:paraId="706E8AC9"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Maj</w:t>
            </w:r>
          </w:p>
        </w:tc>
        <w:tc>
          <w:tcPr>
            <w:tcW w:w="1705" w:type="dxa"/>
          </w:tcPr>
          <w:p w14:paraId="5BCF3A67"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139</w:t>
            </w:r>
          </w:p>
        </w:tc>
        <w:tc>
          <w:tcPr>
            <w:tcW w:w="1977" w:type="dxa"/>
          </w:tcPr>
          <w:p w14:paraId="38006526"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82</w:t>
            </w:r>
          </w:p>
        </w:tc>
        <w:tc>
          <w:tcPr>
            <w:tcW w:w="1972" w:type="dxa"/>
          </w:tcPr>
          <w:p w14:paraId="02353395"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57</w:t>
            </w:r>
          </w:p>
        </w:tc>
        <w:tc>
          <w:tcPr>
            <w:tcW w:w="1681" w:type="dxa"/>
          </w:tcPr>
          <w:p w14:paraId="4E088743"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8990 Euro</w:t>
            </w:r>
          </w:p>
        </w:tc>
      </w:tr>
      <w:tr w:rsidR="00B331AE" w:rsidRPr="00AC7317" w14:paraId="1BC7BEF0" w14:textId="77777777" w:rsidTr="004A1A99">
        <w:trPr>
          <w:trHeight w:val="418"/>
        </w:trPr>
        <w:tc>
          <w:tcPr>
            <w:tcW w:w="1802" w:type="dxa"/>
          </w:tcPr>
          <w:p w14:paraId="2185814B"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Qershor</w:t>
            </w:r>
          </w:p>
        </w:tc>
        <w:tc>
          <w:tcPr>
            <w:tcW w:w="1705" w:type="dxa"/>
          </w:tcPr>
          <w:p w14:paraId="19BDE10E"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139</w:t>
            </w:r>
          </w:p>
        </w:tc>
        <w:tc>
          <w:tcPr>
            <w:tcW w:w="1977" w:type="dxa"/>
          </w:tcPr>
          <w:p w14:paraId="246FA284"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82</w:t>
            </w:r>
          </w:p>
        </w:tc>
        <w:tc>
          <w:tcPr>
            <w:tcW w:w="1972" w:type="dxa"/>
          </w:tcPr>
          <w:p w14:paraId="69BA5FEB"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57</w:t>
            </w:r>
          </w:p>
        </w:tc>
        <w:tc>
          <w:tcPr>
            <w:tcW w:w="1681" w:type="dxa"/>
          </w:tcPr>
          <w:p w14:paraId="2DFE9C87"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10050 Euro</w:t>
            </w:r>
          </w:p>
        </w:tc>
      </w:tr>
      <w:tr w:rsidR="00B331AE" w:rsidRPr="00AC7317" w14:paraId="7C5AFA4C" w14:textId="77777777" w:rsidTr="004A1A99">
        <w:trPr>
          <w:trHeight w:val="403"/>
        </w:trPr>
        <w:tc>
          <w:tcPr>
            <w:tcW w:w="1802" w:type="dxa"/>
          </w:tcPr>
          <w:p w14:paraId="58F4B322"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Korrik</w:t>
            </w:r>
          </w:p>
        </w:tc>
        <w:tc>
          <w:tcPr>
            <w:tcW w:w="1705" w:type="dxa"/>
          </w:tcPr>
          <w:p w14:paraId="3E89172A" w14:textId="77777777" w:rsidR="00B331AE" w:rsidRPr="00AC7317" w:rsidRDefault="00B331AE" w:rsidP="00B331AE">
            <w:pPr>
              <w:spacing w:line="360" w:lineRule="auto"/>
              <w:jc w:val="center"/>
              <w:rPr>
                <w:rFonts w:eastAsia="MS Mincho" w:cs="Calibri"/>
                <w:b/>
                <w:sz w:val="24"/>
                <w:szCs w:val="24"/>
                <w:lang w:val="sq-AL"/>
              </w:rPr>
            </w:pPr>
            <w:r w:rsidRPr="00AC7317">
              <w:rPr>
                <w:rFonts w:eastAsia="MS Mincho" w:cs="Calibri"/>
                <w:b/>
                <w:sz w:val="24"/>
                <w:szCs w:val="24"/>
                <w:lang w:val="sq-AL"/>
              </w:rPr>
              <w:t>95</w:t>
            </w:r>
          </w:p>
        </w:tc>
        <w:tc>
          <w:tcPr>
            <w:tcW w:w="1977" w:type="dxa"/>
          </w:tcPr>
          <w:p w14:paraId="2C4A6ABE" w14:textId="77777777" w:rsidR="00B331AE" w:rsidRPr="00AC7317" w:rsidRDefault="00B331AE" w:rsidP="00B331AE">
            <w:pPr>
              <w:spacing w:line="360" w:lineRule="auto"/>
              <w:jc w:val="center"/>
              <w:rPr>
                <w:rFonts w:eastAsia="MS Mincho" w:cs="Calibri"/>
                <w:b/>
                <w:sz w:val="24"/>
                <w:szCs w:val="24"/>
                <w:lang w:val="sq-AL"/>
              </w:rPr>
            </w:pPr>
            <w:r w:rsidRPr="00AC7317">
              <w:rPr>
                <w:rFonts w:eastAsia="MS Mincho" w:cs="Calibri"/>
                <w:b/>
                <w:sz w:val="24"/>
                <w:szCs w:val="24"/>
                <w:lang w:val="sq-AL"/>
              </w:rPr>
              <w:t>61</w:t>
            </w:r>
          </w:p>
        </w:tc>
        <w:tc>
          <w:tcPr>
            <w:tcW w:w="1972" w:type="dxa"/>
          </w:tcPr>
          <w:p w14:paraId="3DEDD59D" w14:textId="77777777" w:rsidR="00B331AE" w:rsidRPr="00AC7317" w:rsidRDefault="00B331AE" w:rsidP="00B331AE">
            <w:pPr>
              <w:spacing w:line="360" w:lineRule="auto"/>
              <w:jc w:val="center"/>
              <w:rPr>
                <w:rFonts w:eastAsia="MS Mincho" w:cs="Calibri"/>
                <w:b/>
                <w:sz w:val="24"/>
                <w:szCs w:val="24"/>
                <w:lang w:val="sq-AL"/>
              </w:rPr>
            </w:pPr>
            <w:r w:rsidRPr="00AC7317">
              <w:rPr>
                <w:rFonts w:eastAsia="MS Mincho" w:cs="Calibri"/>
                <w:b/>
                <w:sz w:val="24"/>
                <w:szCs w:val="24"/>
                <w:lang w:val="sq-AL"/>
              </w:rPr>
              <w:t>34</w:t>
            </w:r>
          </w:p>
        </w:tc>
        <w:tc>
          <w:tcPr>
            <w:tcW w:w="1681" w:type="dxa"/>
          </w:tcPr>
          <w:p w14:paraId="6828B2A9"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8120Euro</w:t>
            </w:r>
          </w:p>
        </w:tc>
      </w:tr>
      <w:tr w:rsidR="00B331AE" w:rsidRPr="00AC7317" w14:paraId="50F2A400" w14:textId="77777777" w:rsidTr="004A1A99">
        <w:trPr>
          <w:trHeight w:val="403"/>
        </w:trPr>
        <w:tc>
          <w:tcPr>
            <w:tcW w:w="1802" w:type="dxa"/>
          </w:tcPr>
          <w:p w14:paraId="49412DF2"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Gusht</w:t>
            </w:r>
          </w:p>
        </w:tc>
        <w:tc>
          <w:tcPr>
            <w:tcW w:w="1705" w:type="dxa"/>
          </w:tcPr>
          <w:p w14:paraId="648C6BF6"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 xml:space="preserve">          73</w:t>
            </w:r>
          </w:p>
        </w:tc>
        <w:tc>
          <w:tcPr>
            <w:tcW w:w="1977" w:type="dxa"/>
          </w:tcPr>
          <w:p w14:paraId="7A16AE68"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56</w:t>
            </w:r>
          </w:p>
        </w:tc>
        <w:tc>
          <w:tcPr>
            <w:tcW w:w="1972" w:type="dxa"/>
          </w:tcPr>
          <w:p w14:paraId="532DB727"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 xml:space="preserve">             17</w:t>
            </w:r>
          </w:p>
        </w:tc>
        <w:tc>
          <w:tcPr>
            <w:tcW w:w="1681" w:type="dxa"/>
          </w:tcPr>
          <w:p w14:paraId="1BD83840"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6960Euro</w:t>
            </w:r>
          </w:p>
        </w:tc>
      </w:tr>
      <w:tr w:rsidR="00B331AE" w:rsidRPr="00AC7317" w14:paraId="26BECF1D" w14:textId="77777777" w:rsidTr="004A1A99">
        <w:trPr>
          <w:trHeight w:val="418"/>
        </w:trPr>
        <w:tc>
          <w:tcPr>
            <w:tcW w:w="1802" w:type="dxa"/>
          </w:tcPr>
          <w:p w14:paraId="078A690C"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Shtator</w:t>
            </w:r>
          </w:p>
        </w:tc>
        <w:tc>
          <w:tcPr>
            <w:tcW w:w="1705" w:type="dxa"/>
          </w:tcPr>
          <w:p w14:paraId="63ECAB0D"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117</w:t>
            </w:r>
          </w:p>
        </w:tc>
        <w:tc>
          <w:tcPr>
            <w:tcW w:w="1977" w:type="dxa"/>
          </w:tcPr>
          <w:p w14:paraId="096B0CAF"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85</w:t>
            </w:r>
          </w:p>
        </w:tc>
        <w:tc>
          <w:tcPr>
            <w:tcW w:w="1972" w:type="dxa"/>
          </w:tcPr>
          <w:p w14:paraId="6AD24BD2"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32</w:t>
            </w:r>
          </w:p>
        </w:tc>
        <w:tc>
          <w:tcPr>
            <w:tcW w:w="1681" w:type="dxa"/>
          </w:tcPr>
          <w:p w14:paraId="20B3A49D"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10510 Euro</w:t>
            </w:r>
          </w:p>
        </w:tc>
      </w:tr>
      <w:tr w:rsidR="00003DBB" w:rsidRPr="00AC7317" w14:paraId="43E80CC5" w14:textId="77777777" w:rsidTr="004A1A99">
        <w:trPr>
          <w:trHeight w:val="418"/>
        </w:trPr>
        <w:tc>
          <w:tcPr>
            <w:tcW w:w="1802" w:type="dxa"/>
          </w:tcPr>
          <w:p w14:paraId="0C08D594" w14:textId="56A6067F" w:rsidR="00003DBB" w:rsidRPr="00AC7317" w:rsidRDefault="00003DBB" w:rsidP="00003DBB">
            <w:pPr>
              <w:spacing w:line="360" w:lineRule="auto"/>
              <w:rPr>
                <w:rFonts w:eastAsia="MS Mincho" w:cs="Calibri"/>
                <w:sz w:val="24"/>
                <w:szCs w:val="24"/>
              </w:rPr>
            </w:pPr>
            <w:r>
              <w:rPr>
                <w:rFonts w:eastAsia="MS Mincho"/>
                <w:sz w:val="24"/>
                <w:szCs w:val="24"/>
                <w:lang w:val="sq-AL"/>
              </w:rPr>
              <w:t>Tetor</w:t>
            </w:r>
          </w:p>
        </w:tc>
        <w:tc>
          <w:tcPr>
            <w:tcW w:w="1705" w:type="dxa"/>
          </w:tcPr>
          <w:p w14:paraId="49F64DB5" w14:textId="3A542781" w:rsidR="00003DBB" w:rsidRPr="00AC7317" w:rsidRDefault="00003DBB" w:rsidP="00003DBB">
            <w:pPr>
              <w:spacing w:line="360" w:lineRule="auto"/>
              <w:jc w:val="center"/>
              <w:rPr>
                <w:rFonts w:eastAsia="MS Mincho" w:cs="Calibri"/>
                <w:sz w:val="24"/>
                <w:szCs w:val="24"/>
              </w:rPr>
            </w:pPr>
            <w:r>
              <w:rPr>
                <w:rFonts w:eastAsia="MS Mincho"/>
                <w:sz w:val="24"/>
                <w:szCs w:val="24"/>
                <w:lang w:val="sq-AL"/>
              </w:rPr>
              <w:t>132</w:t>
            </w:r>
          </w:p>
        </w:tc>
        <w:tc>
          <w:tcPr>
            <w:tcW w:w="1977" w:type="dxa"/>
          </w:tcPr>
          <w:p w14:paraId="090FE269" w14:textId="497C52E2" w:rsidR="00003DBB" w:rsidRPr="00AC7317" w:rsidRDefault="00003DBB" w:rsidP="00003DBB">
            <w:pPr>
              <w:spacing w:line="360" w:lineRule="auto"/>
              <w:jc w:val="center"/>
              <w:rPr>
                <w:rFonts w:eastAsia="MS Mincho" w:cs="Calibri"/>
                <w:sz w:val="24"/>
                <w:szCs w:val="24"/>
              </w:rPr>
            </w:pPr>
            <w:r>
              <w:rPr>
                <w:rFonts w:eastAsia="MS Mincho"/>
                <w:sz w:val="24"/>
                <w:szCs w:val="24"/>
                <w:lang w:val="sq-AL"/>
              </w:rPr>
              <w:t>91</w:t>
            </w:r>
          </w:p>
        </w:tc>
        <w:tc>
          <w:tcPr>
            <w:tcW w:w="1972" w:type="dxa"/>
          </w:tcPr>
          <w:p w14:paraId="416D9ED3" w14:textId="41848BD5" w:rsidR="00003DBB" w:rsidRPr="00AC7317" w:rsidRDefault="00003DBB" w:rsidP="00003DBB">
            <w:pPr>
              <w:spacing w:line="360" w:lineRule="auto"/>
              <w:jc w:val="center"/>
              <w:rPr>
                <w:rFonts w:eastAsia="MS Mincho" w:cs="Calibri"/>
                <w:sz w:val="24"/>
                <w:szCs w:val="24"/>
              </w:rPr>
            </w:pPr>
            <w:r>
              <w:rPr>
                <w:rFonts w:eastAsia="MS Mincho"/>
                <w:sz w:val="24"/>
                <w:szCs w:val="24"/>
                <w:lang w:val="sq-AL"/>
              </w:rPr>
              <w:t xml:space="preserve">             41</w:t>
            </w:r>
          </w:p>
        </w:tc>
        <w:tc>
          <w:tcPr>
            <w:tcW w:w="1681" w:type="dxa"/>
          </w:tcPr>
          <w:p w14:paraId="2572E5D6" w14:textId="5CBBC84F" w:rsidR="00003DBB" w:rsidRPr="00AC7317" w:rsidRDefault="00003DBB" w:rsidP="00003DBB">
            <w:pPr>
              <w:spacing w:line="360" w:lineRule="auto"/>
              <w:rPr>
                <w:rFonts w:eastAsia="MS Mincho" w:cs="Calibri"/>
                <w:sz w:val="24"/>
                <w:szCs w:val="24"/>
              </w:rPr>
            </w:pPr>
            <w:r w:rsidRPr="00F46D39">
              <w:rPr>
                <w:rFonts w:eastAsia="MS Mincho"/>
                <w:color w:val="FFFFFF" w:themeColor="background1"/>
                <w:sz w:val="24"/>
                <w:szCs w:val="24"/>
                <w:lang w:val="sq-AL"/>
              </w:rPr>
              <w:t xml:space="preserve"> </w:t>
            </w:r>
            <w:r>
              <w:rPr>
                <w:rFonts w:eastAsia="MS Mincho" w:cs="Calibri"/>
                <w:sz w:val="24"/>
                <w:szCs w:val="24"/>
                <w:lang w:val="sq-AL"/>
              </w:rPr>
              <w:t>107</w:t>
            </w:r>
            <w:r w:rsidRPr="00AC7317">
              <w:rPr>
                <w:rFonts w:eastAsia="MS Mincho" w:cs="Calibri"/>
                <w:sz w:val="24"/>
                <w:szCs w:val="24"/>
                <w:lang w:val="sq-AL"/>
              </w:rPr>
              <w:t>10 Euro</w:t>
            </w:r>
          </w:p>
        </w:tc>
      </w:tr>
      <w:tr w:rsidR="00003DBB" w:rsidRPr="00AC7317" w14:paraId="09D53CD9" w14:textId="77777777" w:rsidTr="004A1A99">
        <w:trPr>
          <w:trHeight w:val="418"/>
        </w:trPr>
        <w:tc>
          <w:tcPr>
            <w:tcW w:w="1802" w:type="dxa"/>
          </w:tcPr>
          <w:p w14:paraId="39DC9069" w14:textId="1EEB19AB" w:rsidR="00003DBB" w:rsidRPr="00AC7317" w:rsidRDefault="00003DBB" w:rsidP="00003DBB">
            <w:pPr>
              <w:spacing w:line="360" w:lineRule="auto"/>
              <w:rPr>
                <w:rFonts w:eastAsia="MS Mincho" w:cs="Calibri"/>
                <w:sz w:val="24"/>
                <w:szCs w:val="24"/>
              </w:rPr>
            </w:pPr>
            <w:r w:rsidRPr="0049029D">
              <w:rPr>
                <w:rFonts w:eastAsia="MS Mincho"/>
                <w:sz w:val="24"/>
                <w:szCs w:val="24"/>
                <w:lang w:val="sq-AL"/>
              </w:rPr>
              <w:t>Nëntor</w:t>
            </w:r>
          </w:p>
        </w:tc>
        <w:tc>
          <w:tcPr>
            <w:tcW w:w="1705" w:type="dxa"/>
          </w:tcPr>
          <w:p w14:paraId="5D9CEBC0" w14:textId="3C446813" w:rsidR="00003DBB" w:rsidRPr="00AC7317" w:rsidRDefault="00003DBB" w:rsidP="00003DBB">
            <w:pPr>
              <w:spacing w:line="360" w:lineRule="auto"/>
              <w:jc w:val="center"/>
              <w:rPr>
                <w:rFonts w:eastAsia="MS Mincho" w:cs="Calibri"/>
                <w:sz w:val="24"/>
                <w:szCs w:val="24"/>
              </w:rPr>
            </w:pPr>
            <w:r>
              <w:rPr>
                <w:rFonts w:eastAsia="MS Mincho"/>
                <w:sz w:val="24"/>
                <w:szCs w:val="24"/>
                <w:lang w:val="sq-AL"/>
              </w:rPr>
              <w:t>143</w:t>
            </w:r>
          </w:p>
        </w:tc>
        <w:tc>
          <w:tcPr>
            <w:tcW w:w="1977" w:type="dxa"/>
          </w:tcPr>
          <w:p w14:paraId="680D1C42" w14:textId="27596829" w:rsidR="00003DBB" w:rsidRPr="00AC7317" w:rsidRDefault="00003DBB" w:rsidP="00003DBB">
            <w:pPr>
              <w:spacing w:line="360" w:lineRule="auto"/>
              <w:jc w:val="center"/>
              <w:rPr>
                <w:rFonts w:eastAsia="MS Mincho" w:cs="Calibri"/>
                <w:sz w:val="24"/>
                <w:szCs w:val="24"/>
              </w:rPr>
            </w:pPr>
            <w:r>
              <w:rPr>
                <w:rFonts w:eastAsia="MS Mincho"/>
                <w:sz w:val="24"/>
                <w:szCs w:val="24"/>
                <w:lang w:val="sq-AL"/>
              </w:rPr>
              <w:t>00</w:t>
            </w:r>
          </w:p>
        </w:tc>
        <w:tc>
          <w:tcPr>
            <w:tcW w:w="1972" w:type="dxa"/>
          </w:tcPr>
          <w:p w14:paraId="5A020550" w14:textId="2BFDBCC5" w:rsidR="00003DBB" w:rsidRPr="00AC7317" w:rsidRDefault="00003DBB" w:rsidP="00003DBB">
            <w:pPr>
              <w:spacing w:line="360" w:lineRule="auto"/>
              <w:jc w:val="center"/>
              <w:rPr>
                <w:rFonts w:eastAsia="MS Mincho" w:cs="Calibri"/>
                <w:sz w:val="24"/>
                <w:szCs w:val="24"/>
              </w:rPr>
            </w:pPr>
            <w:r>
              <w:rPr>
                <w:rFonts w:eastAsia="MS Mincho"/>
                <w:sz w:val="24"/>
                <w:szCs w:val="24"/>
                <w:lang w:val="sq-AL"/>
              </w:rPr>
              <w:t>143</w:t>
            </w:r>
          </w:p>
        </w:tc>
        <w:tc>
          <w:tcPr>
            <w:tcW w:w="1681" w:type="dxa"/>
          </w:tcPr>
          <w:p w14:paraId="1A92B923" w14:textId="403F9D2B" w:rsidR="00003DBB" w:rsidRPr="00AC7317" w:rsidRDefault="00003DBB" w:rsidP="00003DBB">
            <w:pPr>
              <w:spacing w:line="360" w:lineRule="auto"/>
              <w:jc w:val="center"/>
              <w:rPr>
                <w:rFonts w:eastAsia="MS Mincho" w:cs="Calibri"/>
                <w:sz w:val="24"/>
                <w:szCs w:val="24"/>
              </w:rPr>
            </w:pPr>
            <w:r w:rsidRPr="00CA26A9">
              <w:rPr>
                <w:rFonts w:eastAsia="MS Mincho"/>
                <w:sz w:val="22"/>
                <w:szCs w:val="24"/>
                <w:lang w:val="sq-AL"/>
              </w:rPr>
              <w:t>Mung. mjetesh!</w:t>
            </w:r>
          </w:p>
        </w:tc>
      </w:tr>
      <w:tr w:rsidR="00003DBB" w:rsidRPr="00AC7317" w14:paraId="1B859ADC" w14:textId="77777777" w:rsidTr="004A1A99">
        <w:trPr>
          <w:trHeight w:val="418"/>
        </w:trPr>
        <w:tc>
          <w:tcPr>
            <w:tcW w:w="1802" w:type="dxa"/>
          </w:tcPr>
          <w:p w14:paraId="07D27A97" w14:textId="637D5F06" w:rsidR="00003DBB" w:rsidRPr="00AC7317" w:rsidRDefault="00003DBB" w:rsidP="00003DBB">
            <w:pPr>
              <w:spacing w:line="360" w:lineRule="auto"/>
              <w:rPr>
                <w:rFonts w:eastAsia="MS Mincho" w:cs="Calibri"/>
                <w:sz w:val="24"/>
                <w:szCs w:val="24"/>
              </w:rPr>
            </w:pPr>
            <w:r w:rsidRPr="0049029D">
              <w:rPr>
                <w:rFonts w:eastAsia="MS Mincho"/>
                <w:sz w:val="24"/>
                <w:szCs w:val="24"/>
                <w:lang w:val="sq-AL"/>
              </w:rPr>
              <w:t xml:space="preserve">Dhjetor  </w:t>
            </w:r>
          </w:p>
        </w:tc>
        <w:tc>
          <w:tcPr>
            <w:tcW w:w="1705" w:type="dxa"/>
          </w:tcPr>
          <w:p w14:paraId="30B5B10C" w14:textId="5BB3524D" w:rsidR="00003DBB" w:rsidRPr="00AC7317" w:rsidRDefault="00003DBB" w:rsidP="00003DBB">
            <w:pPr>
              <w:spacing w:line="360" w:lineRule="auto"/>
              <w:jc w:val="center"/>
              <w:rPr>
                <w:rFonts w:eastAsia="MS Mincho" w:cs="Calibri"/>
                <w:sz w:val="24"/>
                <w:szCs w:val="24"/>
              </w:rPr>
            </w:pPr>
            <w:r>
              <w:rPr>
                <w:rFonts w:eastAsia="MS Mincho"/>
                <w:sz w:val="24"/>
                <w:szCs w:val="24"/>
                <w:lang w:val="sq-AL"/>
              </w:rPr>
              <w:t>37</w:t>
            </w:r>
          </w:p>
        </w:tc>
        <w:tc>
          <w:tcPr>
            <w:tcW w:w="1977" w:type="dxa"/>
          </w:tcPr>
          <w:p w14:paraId="4555EA0F" w14:textId="09694E1C" w:rsidR="00003DBB" w:rsidRPr="00AC7317" w:rsidRDefault="00003DBB" w:rsidP="00003DBB">
            <w:pPr>
              <w:spacing w:line="360" w:lineRule="auto"/>
              <w:jc w:val="center"/>
              <w:rPr>
                <w:rFonts w:eastAsia="MS Mincho" w:cs="Calibri"/>
                <w:sz w:val="24"/>
                <w:szCs w:val="24"/>
              </w:rPr>
            </w:pPr>
            <w:r>
              <w:rPr>
                <w:rFonts w:eastAsia="MS Mincho"/>
                <w:sz w:val="24"/>
                <w:szCs w:val="24"/>
                <w:lang w:val="sq-AL"/>
              </w:rPr>
              <w:t>00</w:t>
            </w:r>
          </w:p>
        </w:tc>
        <w:tc>
          <w:tcPr>
            <w:tcW w:w="1972" w:type="dxa"/>
          </w:tcPr>
          <w:p w14:paraId="0C010CFB" w14:textId="27E63E7F" w:rsidR="00003DBB" w:rsidRPr="00AC7317" w:rsidRDefault="00003DBB" w:rsidP="00003DBB">
            <w:pPr>
              <w:spacing w:line="360" w:lineRule="auto"/>
              <w:jc w:val="center"/>
              <w:rPr>
                <w:rFonts w:eastAsia="MS Mincho" w:cs="Calibri"/>
                <w:sz w:val="24"/>
                <w:szCs w:val="24"/>
              </w:rPr>
            </w:pPr>
            <w:r>
              <w:rPr>
                <w:rFonts w:eastAsia="MS Mincho"/>
                <w:sz w:val="24"/>
                <w:szCs w:val="24"/>
                <w:lang w:val="sq-AL"/>
              </w:rPr>
              <w:t>37</w:t>
            </w:r>
          </w:p>
        </w:tc>
        <w:tc>
          <w:tcPr>
            <w:tcW w:w="1681" w:type="dxa"/>
          </w:tcPr>
          <w:p w14:paraId="1F5BB042" w14:textId="46F85C10" w:rsidR="00003DBB" w:rsidRPr="00AC7317" w:rsidRDefault="00003DBB" w:rsidP="00003DBB">
            <w:pPr>
              <w:spacing w:line="360" w:lineRule="auto"/>
              <w:jc w:val="center"/>
              <w:rPr>
                <w:rFonts w:eastAsia="MS Mincho" w:cs="Calibri"/>
                <w:sz w:val="24"/>
                <w:szCs w:val="24"/>
              </w:rPr>
            </w:pPr>
            <w:r>
              <w:rPr>
                <w:rFonts w:eastAsia="MS Mincho"/>
                <w:sz w:val="24"/>
                <w:szCs w:val="24"/>
                <w:lang w:val="sq-AL"/>
              </w:rPr>
              <w:t>-//-</w:t>
            </w:r>
          </w:p>
        </w:tc>
      </w:tr>
      <w:tr w:rsidR="00003DBB" w:rsidRPr="00AC7317" w14:paraId="2436ABA6" w14:textId="77777777" w:rsidTr="004A1A99">
        <w:trPr>
          <w:trHeight w:val="418"/>
        </w:trPr>
        <w:tc>
          <w:tcPr>
            <w:tcW w:w="1802" w:type="dxa"/>
          </w:tcPr>
          <w:p w14:paraId="7804AFFD" w14:textId="40F0A80E" w:rsidR="00003DBB" w:rsidRPr="00AC7317" w:rsidRDefault="00003DBB" w:rsidP="00003DBB">
            <w:pPr>
              <w:spacing w:line="360" w:lineRule="auto"/>
              <w:rPr>
                <w:rFonts w:eastAsia="MS Mincho" w:cs="Calibri"/>
                <w:sz w:val="24"/>
                <w:szCs w:val="24"/>
              </w:rPr>
            </w:pPr>
            <w:r>
              <w:rPr>
                <w:rFonts w:eastAsia="MS Mincho"/>
                <w:b/>
                <w:sz w:val="24"/>
                <w:szCs w:val="24"/>
                <w:lang w:val="sq-AL"/>
              </w:rPr>
              <w:t xml:space="preserve">1-XII </w:t>
            </w:r>
            <w:r w:rsidRPr="00754317">
              <w:rPr>
                <w:rFonts w:eastAsia="MS Mincho"/>
                <w:b/>
                <w:sz w:val="24"/>
                <w:szCs w:val="24"/>
                <w:lang w:val="sq-AL"/>
              </w:rPr>
              <w:t>/24</w:t>
            </w:r>
          </w:p>
        </w:tc>
        <w:tc>
          <w:tcPr>
            <w:tcW w:w="1705" w:type="dxa"/>
          </w:tcPr>
          <w:p w14:paraId="66E07F5C" w14:textId="6B6BFD8C" w:rsidR="00003DBB" w:rsidRPr="00AC7317" w:rsidRDefault="00003DBB" w:rsidP="00003DBB">
            <w:pPr>
              <w:spacing w:line="360" w:lineRule="auto"/>
              <w:jc w:val="center"/>
              <w:rPr>
                <w:rFonts w:eastAsia="MS Mincho" w:cs="Calibri"/>
                <w:sz w:val="24"/>
                <w:szCs w:val="24"/>
              </w:rPr>
            </w:pPr>
            <w:r>
              <w:rPr>
                <w:rFonts w:eastAsia="MS Mincho"/>
                <w:b/>
                <w:sz w:val="24"/>
                <w:szCs w:val="24"/>
                <w:lang w:val="sq-AL"/>
              </w:rPr>
              <w:t>1385</w:t>
            </w:r>
          </w:p>
        </w:tc>
        <w:tc>
          <w:tcPr>
            <w:tcW w:w="1977" w:type="dxa"/>
          </w:tcPr>
          <w:p w14:paraId="4D82CF67" w14:textId="28EAC33F" w:rsidR="00003DBB" w:rsidRPr="00AC7317" w:rsidRDefault="00003DBB" w:rsidP="00003DBB">
            <w:pPr>
              <w:spacing w:line="360" w:lineRule="auto"/>
              <w:jc w:val="center"/>
              <w:rPr>
                <w:rFonts w:eastAsia="MS Mincho" w:cs="Calibri"/>
                <w:sz w:val="24"/>
                <w:szCs w:val="24"/>
              </w:rPr>
            </w:pPr>
            <w:r>
              <w:rPr>
                <w:rFonts w:eastAsia="MS Mincho"/>
                <w:b/>
                <w:sz w:val="24"/>
                <w:szCs w:val="24"/>
                <w:lang w:val="sq-AL"/>
              </w:rPr>
              <w:t xml:space="preserve">          779</w:t>
            </w:r>
          </w:p>
        </w:tc>
        <w:tc>
          <w:tcPr>
            <w:tcW w:w="1972" w:type="dxa"/>
          </w:tcPr>
          <w:p w14:paraId="2E5B7A3C" w14:textId="51510434" w:rsidR="00003DBB" w:rsidRPr="00AC7317" w:rsidRDefault="00003DBB" w:rsidP="00003DBB">
            <w:pPr>
              <w:spacing w:line="360" w:lineRule="auto"/>
              <w:jc w:val="center"/>
              <w:rPr>
                <w:rFonts w:eastAsia="MS Mincho" w:cs="Calibri"/>
                <w:sz w:val="24"/>
                <w:szCs w:val="24"/>
              </w:rPr>
            </w:pPr>
            <w:r>
              <w:rPr>
                <w:rFonts w:eastAsia="MS Mincho"/>
                <w:b/>
                <w:sz w:val="24"/>
                <w:szCs w:val="24"/>
                <w:lang w:val="sq-AL"/>
              </w:rPr>
              <w:t xml:space="preserve">          606</w:t>
            </w:r>
          </w:p>
        </w:tc>
        <w:tc>
          <w:tcPr>
            <w:tcW w:w="1681" w:type="dxa"/>
          </w:tcPr>
          <w:p w14:paraId="066D2525" w14:textId="2C1B2133" w:rsidR="00003DBB" w:rsidRPr="00AC7317" w:rsidRDefault="00003DBB" w:rsidP="00003DBB">
            <w:pPr>
              <w:spacing w:line="360" w:lineRule="auto"/>
              <w:jc w:val="center"/>
              <w:rPr>
                <w:rFonts w:eastAsia="MS Mincho" w:cs="Calibri"/>
                <w:sz w:val="24"/>
                <w:szCs w:val="24"/>
              </w:rPr>
            </w:pPr>
            <w:r>
              <w:rPr>
                <w:rFonts w:eastAsia="MS Mincho"/>
                <w:b/>
                <w:sz w:val="24"/>
                <w:szCs w:val="24"/>
                <w:lang w:val="sq-AL"/>
              </w:rPr>
              <w:t>76490</w:t>
            </w:r>
            <w:r w:rsidRPr="00754317">
              <w:rPr>
                <w:rFonts w:eastAsia="MS Mincho"/>
                <w:sz w:val="24"/>
                <w:szCs w:val="24"/>
                <w:lang w:val="sq-AL"/>
              </w:rPr>
              <w:t xml:space="preserve"> Euro</w:t>
            </w:r>
          </w:p>
        </w:tc>
      </w:tr>
    </w:tbl>
    <w:p w14:paraId="10DEE9EF" w14:textId="77777777" w:rsidR="00B331AE" w:rsidRPr="00AC7317" w:rsidRDefault="00B331AE" w:rsidP="00B331AE">
      <w:pPr>
        <w:tabs>
          <w:tab w:val="left" w:pos="2130"/>
        </w:tabs>
        <w:rPr>
          <w:rFonts w:eastAsia="MS Mincho" w:cs="Calibri"/>
          <w:sz w:val="24"/>
          <w:szCs w:val="24"/>
        </w:rPr>
      </w:pPr>
    </w:p>
    <w:p w14:paraId="52C135F6" w14:textId="77777777" w:rsidR="00B331AE" w:rsidRPr="00AC7317" w:rsidRDefault="00B331AE" w:rsidP="00B331AE">
      <w:pPr>
        <w:keepNext/>
        <w:keepLines/>
        <w:spacing w:before="240" w:after="0"/>
        <w:outlineLvl w:val="0"/>
        <w:rPr>
          <w:rFonts w:eastAsiaTheme="majorEastAsia" w:cs="Calibri"/>
          <w:b/>
          <w:color w:val="000000" w:themeColor="text1"/>
          <w:sz w:val="24"/>
          <w:szCs w:val="24"/>
        </w:rPr>
      </w:pPr>
      <w:bookmarkStart w:id="25" w:name="_Toc170310106"/>
      <w:r w:rsidRPr="00AC7317">
        <w:rPr>
          <w:rFonts w:eastAsiaTheme="majorEastAsia" w:cs="Calibri"/>
          <w:b/>
          <w:color w:val="000000" w:themeColor="text1"/>
          <w:sz w:val="24"/>
          <w:szCs w:val="24"/>
        </w:rPr>
        <w:t>Subvencionimi i qirasë</w:t>
      </w:r>
      <w:bookmarkEnd w:id="25"/>
    </w:p>
    <w:p w14:paraId="59400ACA" w14:textId="77777777" w:rsidR="00B331AE" w:rsidRPr="00AC7317" w:rsidRDefault="008C6312" w:rsidP="00B331AE">
      <w:pPr>
        <w:shd w:val="clear" w:color="auto" w:fill="FFFFFF"/>
        <w:spacing w:after="0" w:line="360" w:lineRule="auto"/>
        <w:jc w:val="both"/>
        <w:rPr>
          <w:rFonts w:eastAsia="Times New Roman" w:cs="Calibri"/>
          <w:color w:val="050505"/>
          <w:sz w:val="24"/>
          <w:szCs w:val="24"/>
        </w:rPr>
      </w:pPr>
      <w:r w:rsidRPr="00AC7317">
        <w:rPr>
          <w:rFonts w:eastAsia="Times New Roman" w:cs="Calibri"/>
          <w:color w:val="050505"/>
          <w:sz w:val="24"/>
          <w:szCs w:val="24"/>
        </w:rPr>
        <w:t>Për</w:t>
      </w:r>
      <w:r w:rsidR="00B331AE" w:rsidRPr="00AC7317">
        <w:rPr>
          <w:rFonts w:eastAsia="Times New Roman" w:cs="Calibri"/>
          <w:color w:val="050505"/>
          <w:sz w:val="24"/>
          <w:szCs w:val="24"/>
        </w:rPr>
        <w:t xml:space="preserve"> periudhën Janar-Nëntor ekzekutuam pagesa prej: </w:t>
      </w:r>
      <w:r w:rsidR="00B331AE" w:rsidRPr="00AC7317">
        <w:rPr>
          <w:rFonts w:eastAsia="MS Mincho" w:cs="Calibri"/>
          <w:sz w:val="24"/>
          <w:szCs w:val="24"/>
        </w:rPr>
        <w:t>47740.00 Euro</w:t>
      </w:r>
      <w:r w:rsidR="00B331AE" w:rsidRPr="00AC7317">
        <w:rPr>
          <w:rFonts w:eastAsia="Times New Roman" w:cs="Calibri"/>
          <w:color w:val="050505"/>
          <w:sz w:val="24"/>
          <w:szCs w:val="24"/>
        </w:rPr>
        <w:t>, për 51 familje në gjendje të rëndë socio-ekonomike, me qëllim të subvencionimit të qirasë për vitin 2024. Shuma prej 4340€ (niveli mujor; qira për muajin dhjetor -24 ka mbetur e parealizuar-mungese fondesh ). Për herë të parë, këtij procesi i ka paraprirë thirrja publike për aplikim që siguron transparencë, barazi e menaxhim korrekt! Pas shqyrtimit të kërkesave nga komisioni i Drejtorisë për Shëndetësi dhe Mirëqenie Sociale, përfituan nënat vetushqyese, personat me aftësi të kufizuara, persona të moshuar pa përkujdesje familjare, veteranë të luftës, invalidë të luftës, viktima të dhunës seksuale gjatë luftës në Kosovë dhe kategori të tjera në nevojë. Subvencionimi i qirasë për këto familje ka  vazhduar gjatë gjithë vitit.</w:t>
      </w:r>
    </w:p>
    <w:p w14:paraId="08EABADB" w14:textId="77777777" w:rsidR="00B331AE" w:rsidRPr="00AC7317" w:rsidRDefault="00B331AE" w:rsidP="00B331AE">
      <w:pPr>
        <w:shd w:val="clear" w:color="auto" w:fill="FFFFFF"/>
        <w:spacing w:after="0" w:line="360" w:lineRule="auto"/>
        <w:jc w:val="both"/>
        <w:rPr>
          <w:rFonts w:eastAsia="Times New Roman" w:cs="Calibri"/>
          <w:color w:val="050505"/>
          <w:sz w:val="24"/>
          <w:szCs w:val="24"/>
        </w:rPr>
      </w:pPr>
    </w:p>
    <w:p w14:paraId="300F245F" w14:textId="77777777" w:rsidR="00B331AE" w:rsidRPr="00AC7317" w:rsidRDefault="00B331AE" w:rsidP="00B331AE">
      <w:pPr>
        <w:spacing w:after="0" w:line="360" w:lineRule="auto"/>
        <w:jc w:val="both"/>
        <w:rPr>
          <w:rFonts w:eastAsia="MS Mincho" w:cs="Calibri"/>
          <w:i/>
          <w:sz w:val="24"/>
          <w:szCs w:val="24"/>
        </w:rPr>
      </w:pPr>
      <w:r w:rsidRPr="00AC7317">
        <w:rPr>
          <w:rFonts w:eastAsia="MS Mincho" w:cs="Calibri"/>
          <w:i/>
          <w:sz w:val="24"/>
          <w:szCs w:val="24"/>
        </w:rPr>
        <w:t>Statistikat e kërkesave për subvencionim të qirasë</w:t>
      </w:r>
    </w:p>
    <w:tbl>
      <w:tblPr>
        <w:tblStyle w:val="TableGrid0"/>
        <w:tblW w:w="0" w:type="auto"/>
        <w:tblLook w:val="04A0" w:firstRow="1" w:lastRow="0" w:firstColumn="1" w:lastColumn="0" w:noHBand="0" w:noVBand="1"/>
      </w:tblPr>
      <w:tblGrid>
        <w:gridCol w:w="3116"/>
        <w:gridCol w:w="3117"/>
        <w:gridCol w:w="3117"/>
      </w:tblGrid>
      <w:tr w:rsidR="00B331AE" w:rsidRPr="00AC7317" w14:paraId="48607BBA" w14:textId="77777777" w:rsidTr="004A1A99">
        <w:tc>
          <w:tcPr>
            <w:tcW w:w="3116" w:type="dxa"/>
            <w:shd w:val="clear" w:color="auto" w:fill="D5DCE4" w:themeFill="text2" w:themeFillTint="33"/>
          </w:tcPr>
          <w:p w14:paraId="4FF32EEC" w14:textId="77777777" w:rsidR="00B331AE" w:rsidRPr="00AC7317" w:rsidRDefault="00B331AE" w:rsidP="00B331AE">
            <w:pPr>
              <w:spacing w:line="360" w:lineRule="auto"/>
              <w:jc w:val="center"/>
              <w:rPr>
                <w:rFonts w:eastAsia="MS Mincho" w:cs="Calibri"/>
                <w:b/>
                <w:sz w:val="24"/>
                <w:szCs w:val="24"/>
                <w:lang w:val="sq-AL"/>
              </w:rPr>
            </w:pPr>
            <w:r w:rsidRPr="00AC7317">
              <w:rPr>
                <w:rFonts w:eastAsia="MS Mincho" w:cs="Calibri"/>
                <w:b/>
                <w:sz w:val="24"/>
                <w:szCs w:val="24"/>
                <w:lang w:val="sq-AL"/>
              </w:rPr>
              <w:t>Numri i kërkesave</w:t>
            </w:r>
          </w:p>
        </w:tc>
        <w:tc>
          <w:tcPr>
            <w:tcW w:w="3117" w:type="dxa"/>
            <w:shd w:val="clear" w:color="auto" w:fill="D5DCE4" w:themeFill="text2" w:themeFillTint="33"/>
          </w:tcPr>
          <w:p w14:paraId="3F5BE87B" w14:textId="77777777" w:rsidR="00B331AE" w:rsidRPr="00AC7317" w:rsidRDefault="00B331AE" w:rsidP="00B331AE">
            <w:pPr>
              <w:spacing w:line="360" w:lineRule="auto"/>
              <w:jc w:val="center"/>
              <w:rPr>
                <w:rFonts w:eastAsia="MS Mincho" w:cs="Calibri"/>
                <w:b/>
                <w:sz w:val="24"/>
                <w:szCs w:val="24"/>
                <w:lang w:val="sq-AL"/>
              </w:rPr>
            </w:pPr>
            <w:r w:rsidRPr="00AC7317">
              <w:rPr>
                <w:rFonts w:eastAsia="MS Mincho" w:cs="Calibri"/>
                <w:b/>
                <w:sz w:val="24"/>
                <w:szCs w:val="24"/>
                <w:lang w:val="sq-AL"/>
              </w:rPr>
              <w:t>Të aprovuara</w:t>
            </w:r>
          </w:p>
        </w:tc>
        <w:tc>
          <w:tcPr>
            <w:tcW w:w="3117" w:type="dxa"/>
            <w:shd w:val="clear" w:color="auto" w:fill="D5DCE4" w:themeFill="text2" w:themeFillTint="33"/>
          </w:tcPr>
          <w:p w14:paraId="43F27ADE" w14:textId="77777777" w:rsidR="00B331AE" w:rsidRPr="00AC7317" w:rsidRDefault="00B331AE" w:rsidP="00B331AE">
            <w:pPr>
              <w:spacing w:line="360" w:lineRule="auto"/>
              <w:jc w:val="center"/>
              <w:rPr>
                <w:rFonts w:eastAsia="MS Mincho" w:cs="Calibri"/>
                <w:b/>
                <w:sz w:val="24"/>
                <w:szCs w:val="24"/>
                <w:lang w:val="sq-AL"/>
              </w:rPr>
            </w:pPr>
            <w:r w:rsidRPr="00AC7317">
              <w:rPr>
                <w:rFonts w:eastAsia="MS Mincho" w:cs="Calibri"/>
                <w:b/>
                <w:sz w:val="24"/>
                <w:szCs w:val="24"/>
                <w:lang w:val="sq-AL"/>
              </w:rPr>
              <w:t>Të refuzuara</w:t>
            </w:r>
          </w:p>
        </w:tc>
      </w:tr>
      <w:tr w:rsidR="00B331AE" w:rsidRPr="00AC7317" w14:paraId="6CB0A118" w14:textId="77777777" w:rsidTr="004A1A99">
        <w:tc>
          <w:tcPr>
            <w:tcW w:w="3116" w:type="dxa"/>
          </w:tcPr>
          <w:p w14:paraId="387769AF"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57</w:t>
            </w:r>
          </w:p>
        </w:tc>
        <w:tc>
          <w:tcPr>
            <w:tcW w:w="3117" w:type="dxa"/>
          </w:tcPr>
          <w:p w14:paraId="581E339E"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51</w:t>
            </w:r>
          </w:p>
        </w:tc>
        <w:tc>
          <w:tcPr>
            <w:tcW w:w="3117" w:type="dxa"/>
          </w:tcPr>
          <w:p w14:paraId="19AF1476"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6</w:t>
            </w:r>
          </w:p>
        </w:tc>
      </w:tr>
    </w:tbl>
    <w:p w14:paraId="4F2118B1" w14:textId="77777777" w:rsidR="00B331AE" w:rsidRPr="00AC7317" w:rsidRDefault="00B331AE" w:rsidP="00B331AE">
      <w:pPr>
        <w:spacing w:after="0" w:line="360" w:lineRule="auto"/>
        <w:jc w:val="both"/>
        <w:rPr>
          <w:rFonts w:eastAsia="MS Mincho" w:cs="Calibri"/>
          <w:b/>
          <w:sz w:val="24"/>
          <w:szCs w:val="24"/>
        </w:rPr>
      </w:pPr>
    </w:p>
    <w:tbl>
      <w:tblPr>
        <w:tblStyle w:val="TableGrid0"/>
        <w:tblW w:w="9355" w:type="dxa"/>
        <w:tblLook w:val="04A0" w:firstRow="1" w:lastRow="0" w:firstColumn="1" w:lastColumn="0" w:noHBand="0" w:noVBand="1"/>
      </w:tblPr>
      <w:tblGrid>
        <w:gridCol w:w="3145"/>
        <w:gridCol w:w="3060"/>
        <w:gridCol w:w="3150"/>
      </w:tblGrid>
      <w:tr w:rsidR="00B331AE" w:rsidRPr="00AC7317" w14:paraId="52E84906" w14:textId="77777777" w:rsidTr="004A1A99">
        <w:tc>
          <w:tcPr>
            <w:tcW w:w="3145" w:type="dxa"/>
            <w:shd w:val="clear" w:color="auto" w:fill="D5DCE4" w:themeFill="text2" w:themeFillTint="33"/>
            <w:vAlign w:val="center"/>
          </w:tcPr>
          <w:p w14:paraId="43BD2B9F" w14:textId="77777777" w:rsidR="00B331AE" w:rsidRPr="00AC7317" w:rsidRDefault="00B331AE" w:rsidP="00B331AE">
            <w:pPr>
              <w:jc w:val="center"/>
              <w:rPr>
                <w:rFonts w:eastAsia="MS Mincho" w:cs="Calibri"/>
                <w:b/>
                <w:sz w:val="24"/>
                <w:szCs w:val="24"/>
                <w:lang w:val="sq-AL"/>
              </w:rPr>
            </w:pPr>
            <w:r w:rsidRPr="00AC7317">
              <w:rPr>
                <w:rFonts w:eastAsia="MS Mincho" w:cs="Calibri"/>
                <w:b/>
                <w:sz w:val="24"/>
                <w:szCs w:val="24"/>
                <w:lang w:val="sq-AL"/>
              </w:rPr>
              <w:t>Muaji</w:t>
            </w:r>
          </w:p>
        </w:tc>
        <w:tc>
          <w:tcPr>
            <w:tcW w:w="3060" w:type="dxa"/>
            <w:shd w:val="clear" w:color="auto" w:fill="D5DCE4" w:themeFill="text2" w:themeFillTint="33"/>
            <w:vAlign w:val="center"/>
          </w:tcPr>
          <w:p w14:paraId="4B3F4D20" w14:textId="77777777" w:rsidR="00B331AE" w:rsidRPr="00AC7317" w:rsidRDefault="00B331AE" w:rsidP="00B331AE">
            <w:pPr>
              <w:jc w:val="center"/>
              <w:rPr>
                <w:rFonts w:eastAsia="MS Mincho" w:cs="Calibri"/>
                <w:b/>
                <w:sz w:val="24"/>
                <w:szCs w:val="24"/>
                <w:lang w:val="sq-AL"/>
              </w:rPr>
            </w:pPr>
            <w:r w:rsidRPr="00AC7317">
              <w:rPr>
                <w:rFonts w:eastAsia="MS Mincho" w:cs="Calibri"/>
                <w:b/>
                <w:sz w:val="24"/>
                <w:szCs w:val="24"/>
                <w:lang w:val="sq-AL"/>
              </w:rPr>
              <w:t>Sipas Listës së  përzgjedhur nga Komisioni!</w:t>
            </w:r>
          </w:p>
        </w:tc>
        <w:tc>
          <w:tcPr>
            <w:tcW w:w="3150" w:type="dxa"/>
            <w:shd w:val="clear" w:color="auto" w:fill="D5DCE4" w:themeFill="text2" w:themeFillTint="33"/>
            <w:vAlign w:val="center"/>
          </w:tcPr>
          <w:p w14:paraId="567EA0B6" w14:textId="77777777" w:rsidR="00B331AE" w:rsidRPr="00AC7317" w:rsidRDefault="00B331AE" w:rsidP="00B331AE">
            <w:pPr>
              <w:jc w:val="center"/>
              <w:rPr>
                <w:rFonts w:eastAsia="MS Mincho" w:cs="Calibri"/>
                <w:b/>
                <w:sz w:val="24"/>
                <w:szCs w:val="24"/>
                <w:lang w:val="sq-AL"/>
              </w:rPr>
            </w:pPr>
            <w:r w:rsidRPr="00AC7317">
              <w:rPr>
                <w:rFonts w:eastAsia="MS Mincho" w:cs="Calibri"/>
                <w:b/>
                <w:sz w:val="24"/>
                <w:szCs w:val="24"/>
                <w:lang w:val="sq-AL"/>
              </w:rPr>
              <w:t>Shuma e shpenzuar-euro</w:t>
            </w:r>
          </w:p>
        </w:tc>
      </w:tr>
      <w:tr w:rsidR="00B331AE" w:rsidRPr="00AC7317" w14:paraId="54D1E45D" w14:textId="77777777" w:rsidTr="004A1A99">
        <w:tc>
          <w:tcPr>
            <w:tcW w:w="3145" w:type="dxa"/>
          </w:tcPr>
          <w:p w14:paraId="34463C07"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Janar</w:t>
            </w:r>
          </w:p>
        </w:tc>
        <w:tc>
          <w:tcPr>
            <w:tcW w:w="3060" w:type="dxa"/>
          </w:tcPr>
          <w:p w14:paraId="0579B203"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w:t>
            </w:r>
          </w:p>
        </w:tc>
        <w:tc>
          <w:tcPr>
            <w:tcW w:w="3150" w:type="dxa"/>
          </w:tcPr>
          <w:p w14:paraId="28AECBEC"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w:t>
            </w:r>
          </w:p>
        </w:tc>
      </w:tr>
      <w:tr w:rsidR="00B331AE" w:rsidRPr="00AC7317" w14:paraId="7327530A" w14:textId="77777777" w:rsidTr="004A1A99">
        <w:tc>
          <w:tcPr>
            <w:tcW w:w="3145" w:type="dxa"/>
          </w:tcPr>
          <w:p w14:paraId="1332B681"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Shkurt</w:t>
            </w:r>
          </w:p>
        </w:tc>
        <w:tc>
          <w:tcPr>
            <w:tcW w:w="3060" w:type="dxa"/>
          </w:tcPr>
          <w:p w14:paraId="1B9029DD"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w:t>
            </w:r>
          </w:p>
        </w:tc>
        <w:tc>
          <w:tcPr>
            <w:tcW w:w="3150" w:type="dxa"/>
          </w:tcPr>
          <w:p w14:paraId="04A2C334"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w:t>
            </w:r>
          </w:p>
        </w:tc>
      </w:tr>
      <w:tr w:rsidR="00B331AE" w:rsidRPr="00AC7317" w14:paraId="4256280B" w14:textId="77777777" w:rsidTr="004A1A99">
        <w:tc>
          <w:tcPr>
            <w:tcW w:w="3145" w:type="dxa"/>
          </w:tcPr>
          <w:p w14:paraId="46A9ACD4"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Mars</w:t>
            </w:r>
          </w:p>
        </w:tc>
        <w:tc>
          <w:tcPr>
            <w:tcW w:w="3060" w:type="dxa"/>
          </w:tcPr>
          <w:p w14:paraId="76582724"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w:t>
            </w:r>
          </w:p>
        </w:tc>
        <w:tc>
          <w:tcPr>
            <w:tcW w:w="3150" w:type="dxa"/>
          </w:tcPr>
          <w:p w14:paraId="2EE28006"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13020</w:t>
            </w:r>
          </w:p>
        </w:tc>
      </w:tr>
      <w:tr w:rsidR="00B331AE" w:rsidRPr="00AC7317" w14:paraId="2E963F93" w14:textId="77777777" w:rsidTr="004A1A99">
        <w:tc>
          <w:tcPr>
            <w:tcW w:w="3145" w:type="dxa"/>
          </w:tcPr>
          <w:p w14:paraId="7E4AFADE"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Prill</w:t>
            </w:r>
          </w:p>
        </w:tc>
        <w:tc>
          <w:tcPr>
            <w:tcW w:w="3060" w:type="dxa"/>
          </w:tcPr>
          <w:p w14:paraId="1D8724CA"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w:t>
            </w:r>
          </w:p>
        </w:tc>
        <w:tc>
          <w:tcPr>
            <w:tcW w:w="3150" w:type="dxa"/>
          </w:tcPr>
          <w:p w14:paraId="649B22E3"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4340</w:t>
            </w:r>
          </w:p>
        </w:tc>
      </w:tr>
      <w:tr w:rsidR="00B331AE" w:rsidRPr="00AC7317" w14:paraId="1D51432C" w14:textId="77777777" w:rsidTr="004A1A99">
        <w:tc>
          <w:tcPr>
            <w:tcW w:w="3145" w:type="dxa"/>
          </w:tcPr>
          <w:p w14:paraId="5511AD76"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Maj</w:t>
            </w:r>
          </w:p>
        </w:tc>
        <w:tc>
          <w:tcPr>
            <w:tcW w:w="3060" w:type="dxa"/>
          </w:tcPr>
          <w:p w14:paraId="22387783"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w:t>
            </w:r>
          </w:p>
        </w:tc>
        <w:tc>
          <w:tcPr>
            <w:tcW w:w="3150" w:type="dxa"/>
          </w:tcPr>
          <w:p w14:paraId="6B4DA8CA"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4340</w:t>
            </w:r>
          </w:p>
        </w:tc>
      </w:tr>
      <w:tr w:rsidR="00B331AE" w:rsidRPr="00AC7317" w14:paraId="3A570FDE" w14:textId="77777777" w:rsidTr="004A1A99">
        <w:tc>
          <w:tcPr>
            <w:tcW w:w="3145" w:type="dxa"/>
          </w:tcPr>
          <w:p w14:paraId="518AB724"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Qershor</w:t>
            </w:r>
          </w:p>
        </w:tc>
        <w:tc>
          <w:tcPr>
            <w:tcW w:w="3060" w:type="dxa"/>
          </w:tcPr>
          <w:p w14:paraId="51A0B6D8"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 xml:space="preserve">                      √</w:t>
            </w:r>
          </w:p>
        </w:tc>
        <w:tc>
          <w:tcPr>
            <w:tcW w:w="3150" w:type="dxa"/>
          </w:tcPr>
          <w:p w14:paraId="1D936359" w14:textId="77777777" w:rsidR="00B331AE" w:rsidRPr="00AC7317" w:rsidRDefault="00B331AE" w:rsidP="00B331AE">
            <w:pPr>
              <w:tabs>
                <w:tab w:val="center" w:pos="1917"/>
                <w:tab w:val="right" w:pos="3834"/>
              </w:tabs>
              <w:spacing w:line="360" w:lineRule="auto"/>
              <w:rPr>
                <w:rFonts w:eastAsia="MS Mincho" w:cs="Calibri"/>
                <w:sz w:val="24"/>
                <w:szCs w:val="24"/>
                <w:lang w:val="sq-AL"/>
              </w:rPr>
            </w:pPr>
            <w:r w:rsidRPr="00AC7317">
              <w:rPr>
                <w:rFonts w:eastAsia="MS Mincho" w:cs="Calibri"/>
                <w:sz w:val="24"/>
                <w:szCs w:val="24"/>
                <w:lang w:val="sq-AL"/>
              </w:rPr>
              <w:t xml:space="preserve">                     4340</w:t>
            </w:r>
          </w:p>
        </w:tc>
      </w:tr>
      <w:tr w:rsidR="00B331AE" w:rsidRPr="00AC7317" w14:paraId="605859DC" w14:textId="77777777" w:rsidTr="004A1A99">
        <w:tc>
          <w:tcPr>
            <w:tcW w:w="3145" w:type="dxa"/>
          </w:tcPr>
          <w:p w14:paraId="39089CE1" w14:textId="77777777" w:rsidR="00B331AE" w:rsidRPr="00AC7317" w:rsidRDefault="00B331AE" w:rsidP="00B331AE">
            <w:pPr>
              <w:spacing w:line="360" w:lineRule="auto"/>
              <w:rPr>
                <w:rFonts w:eastAsia="MS Mincho" w:cs="Calibri"/>
                <w:b/>
                <w:sz w:val="24"/>
                <w:szCs w:val="24"/>
                <w:lang w:val="sq-AL"/>
              </w:rPr>
            </w:pPr>
            <w:r w:rsidRPr="00AC7317">
              <w:rPr>
                <w:rFonts w:eastAsia="MS Mincho" w:cs="Calibri"/>
                <w:b/>
                <w:sz w:val="24"/>
                <w:szCs w:val="24"/>
                <w:lang w:val="sq-AL"/>
              </w:rPr>
              <w:t>Korrik</w:t>
            </w:r>
          </w:p>
        </w:tc>
        <w:tc>
          <w:tcPr>
            <w:tcW w:w="3060" w:type="dxa"/>
          </w:tcPr>
          <w:p w14:paraId="1A77266D" w14:textId="77777777" w:rsidR="00B331AE" w:rsidRPr="00AC7317" w:rsidRDefault="00B331AE" w:rsidP="00B331AE">
            <w:pPr>
              <w:tabs>
                <w:tab w:val="left" w:pos="3930"/>
                <w:tab w:val="right" w:pos="6804"/>
              </w:tabs>
              <w:spacing w:line="360" w:lineRule="auto"/>
              <w:rPr>
                <w:rFonts w:eastAsia="MS Mincho" w:cs="Calibri"/>
                <w:b/>
                <w:sz w:val="24"/>
                <w:szCs w:val="24"/>
                <w:lang w:val="sq-AL"/>
              </w:rPr>
            </w:pPr>
            <w:r w:rsidRPr="00AC7317">
              <w:rPr>
                <w:rFonts w:eastAsia="MS Mincho" w:cs="Calibri"/>
                <w:b/>
                <w:sz w:val="24"/>
                <w:szCs w:val="24"/>
                <w:lang w:val="sq-AL"/>
              </w:rPr>
              <w:t xml:space="preserve">                      √</w:t>
            </w:r>
          </w:p>
        </w:tc>
        <w:tc>
          <w:tcPr>
            <w:tcW w:w="3150" w:type="dxa"/>
          </w:tcPr>
          <w:p w14:paraId="6809F066" w14:textId="77777777" w:rsidR="00B331AE" w:rsidRPr="00AC7317" w:rsidRDefault="00B331AE" w:rsidP="00B331AE">
            <w:pPr>
              <w:tabs>
                <w:tab w:val="left" w:pos="765"/>
                <w:tab w:val="right" w:pos="2664"/>
                <w:tab w:val="left" w:pos="3930"/>
                <w:tab w:val="right" w:pos="6804"/>
              </w:tabs>
              <w:spacing w:line="360" w:lineRule="auto"/>
              <w:jc w:val="center"/>
              <w:rPr>
                <w:rFonts w:eastAsia="MS Mincho" w:cs="Calibri"/>
                <w:sz w:val="24"/>
                <w:szCs w:val="24"/>
                <w:lang w:val="sq-AL"/>
              </w:rPr>
            </w:pPr>
            <w:r w:rsidRPr="00AC7317">
              <w:rPr>
                <w:rFonts w:eastAsia="MS Mincho" w:cs="Calibri"/>
                <w:sz w:val="24"/>
                <w:szCs w:val="24"/>
                <w:lang w:val="sq-AL"/>
              </w:rPr>
              <w:t xml:space="preserve"> 4340</w:t>
            </w:r>
          </w:p>
        </w:tc>
      </w:tr>
      <w:tr w:rsidR="00B331AE" w:rsidRPr="00AC7317" w14:paraId="01585BFA" w14:textId="77777777" w:rsidTr="004A1A99">
        <w:tc>
          <w:tcPr>
            <w:tcW w:w="3145" w:type="dxa"/>
          </w:tcPr>
          <w:p w14:paraId="387C40D6"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lastRenderedPageBreak/>
              <w:t>Gusht</w:t>
            </w:r>
          </w:p>
        </w:tc>
        <w:tc>
          <w:tcPr>
            <w:tcW w:w="3060" w:type="dxa"/>
          </w:tcPr>
          <w:p w14:paraId="11D02B82"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w:t>
            </w:r>
          </w:p>
        </w:tc>
        <w:tc>
          <w:tcPr>
            <w:tcW w:w="3150" w:type="dxa"/>
          </w:tcPr>
          <w:p w14:paraId="7A21E4ED"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 xml:space="preserve"> 4340</w:t>
            </w:r>
          </w:p>
        </w:tc>
      </w:tr>
      <w:tr w:rsidR="00B331AE" w:rsidRPr="00AC7317" w14:paraId="739C65DA" w14:textId="77777777" w:rsidTr="004A1A99">
        <w:tc>
          <w:tcPr>
            <w:tcW w:w="3145" w:type="dxa"/>
          </w:tcPr>
          <w:p w14:paraId="35CD2D4F"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Shtator</w:t>
            </w:r>
          </w:p>
        </w:tc>
        <w:tc>
          <w:tcPr>
            <w:tcW w:w="3060" w:type="dxa"/>
          </w:tcPr>
          <w:p w14:paraId="1B4FFEFA"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w:t>
            </w:r>
          </w:p>
        </w:tc>
        <w:tc>
          <w:tcPr>
            <w:tcW w:w="3150" w:type="dxa"/>
          </w:tcPr>
          <w:p w14:paraId="66F58280"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 xml:space="preserve"> 4340</w:t>
            </w:r>
          </w:p>
        </w:tc>
      </w:tr>
      <w:tr w:rsidR="00B331AE" w:rsidRPr="00AC7317" w14:paraId="45C63DA1" w14:textId="77777777" w:rsidTr="004A1A99">
        <w:tc>
          <w:tcPr>
            <w:tcW w:w="3145" w:type="dxa"/>
          </w:tcPr>
          <w:p w14:paraId="51FC57FA"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Tetor</w:t>
            </w:r>
          </w:p>
        </w:tc>
        <w:tc>
          <w:tcPr>
            <w:tcW w:w="3060" w:type="dxa"/>
          </w:tcPr>
          <w:p w14:paraId="58C7EE5B"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w:t>
            </w:r>
          </w:p>
        </w:tc>
        <w:tc>
          <w:tcPr>
            <w:tcW w:w="3150" w:type="dxa"/>
          </w:tcPr>
          <w:p w14:paraId="090FFF6A"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 xml:space="preserve"> 4340</w:t>
            </w:r>
          </w:p>
        </w:tc>
      </w:tr>
      <w:tr w:rsidR="00B331AE" w:rsidRPr="00AC7317" w14:paraId="308A6150" w14:textId="77777777" w:rsidTr="004A1A99">
        <w:tc>
          <w:tcPr>
            <w:tcW w:w="3145" w:type="dxa"/>
          </w:tcPr>
          <w:p w14:paraId="61372533"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Nentor</w:t>
            </w:r>
          </w:p>
        </w:tc>
        <w:tc>
          <w:tcPr>
            <w:tcW w:w="3060" w:type="dxa"/>
          </w:tcPr>
          <w:p w14:paraId="1B9AFBF5"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w:t>
            </w:r>
          </w:p>
        </w:tc>
        <w:tc>
          <w:tcPr>
            <w:tcW w:w="3150" w:type="dxa"/>
          </w:tcPr>
          <w:p w14:paraId="23C0A518"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 xml:space="preserve">                     4340</w:t>
            </w:r>
          </w:p>
        </w:tc>
      </w:tr>
      <w:tr w:rsidR="00834B58" w:rsidRPr="00AC7317" w14:paraId="79C92142" w14:textId="77777777" w:rsidTr="004A1A99">
        <w:tc>
          <w:tcPr>
            <w:tcW w:w="3145" w:type="dxa"/>
          </w:tcPr>
          <w:p w14:paraId="248D9811" w14:textId="1897FCAA" w:rsidR="00834B58" w:rsidRPr="00AC7317" w:rsidRDefault="00834B58" w:rsidP="00834B58">
            <w:pPr>
              <w:spacing w:line="360" w:lineRule="auto"/>
              <w:rPr>
                <w:rFonts w:eastAsia="MS Mincho" w:cs="Calibri"/>
                <w:b/>
                <w:sz w:val="24"/>
                <w:szCs w:val="24"/>
              </w:rPr>
            </w:pPr>
            <w:r>
              <w:rPr>
                <w:rFonts w:eastAsia="MS Mincho"/>
                <w:sz w:val="24"/>
                <w:szCs w:val="24"/>
                <w:lang w:val="sq-AL"/>
              </w:rPr>
              <w:t>Dhjetor</w:t>
            </w:r>
          </w:p>
        </w:tc>
        <w:tc>
          <w:tcPr>
            <w:tcW w:w="3060" w:type="dxa"/>
          </w:tcPr>
          <w:p w14:paraId="670F7986" w14:textId="19C4B9B0" w:rsidR="00834B58" w:rsidRPr="00AC7317" w:rsidRDefault="00834B58" w:rsidP="00867B34">
            <w:pPr>
              <w:tabs>
                <w:tab w:val="left" w:pos="3930"/>
                <w:tab w:val="right" w:pos="6804"/>
              </w:tabs>
              <w:spacing w:line="360" w:lineRule="auto"/>
              <w:jc w:val="center"/>
              <w:rPr>
                <w:rFonts w:eastAsia="MS Mincho" w:cs="Calibri"/>
                <w:b/>
                <w:sz w:val="24"/>
                <w:szCs w:val="24"/>
              </w:rPr>
            </w:pPr>
            <w:r>
              <w:rPr>
                <w:rFonts w:eastAsia="MS Mincho"/>
                <w:sz w:val="24"/>
                <w:szCs w:val="24"/>
                <w:lang w:val="sq-AL"/>
              </w:rPr>
              <w:t>√</w:t>
            </w:r>
          </w:p>
        </w:tc>
        <w:tc>
          <w:tcPr>
            <w:tcW w:w="3150" w:type="dxa"/>
          </w:tcPr>
          <w:p w14:paraId="57B5F01B" w14:textId="2B1443B2" w:rsidR="00834B58" w:rsidRPr="00AC7317" w:rsidRDefault="00834B58" w:rsidP="00834B58">
            <w:pPr>
              <w:tabs>
                <w:tab w:val="left" w:pos="765"/>
                <w:tab w:val="right" w:pos="2664"/>
                <w:tab w:val="left" w:pos="3930"/>
                <w:tab w:val="right" w:pos="6804"/>
              </w:tabs>
              <w:spacing w:line="360" w:lineRule="auto"/>
              <w:jc w:val="center"/>
              <w:rPr>
                <w:rFonts w:eastAsia="MS Mincho" w:cs="Calibri"/>
                <w:b/>
                <w:sz w:val="24"/>
                <w:szCs w:val="24"/>
              </w:rPr>
            </w:pPr>
            <w:r>
              <w:rPr>
                <w:rFonts w:eastAsia="MS Mincho"/>
                <w:sz w:val="24"/>
                <w:szCs w:val="24"/>
                <w:lang w:val="sq-AL"/>
              </w:rPr>
              <w:t>Mungesë mjetesh!</w:t>
            </w:r>
          </w:p>
        </w:tc>
      </w:tr>
      <w:tr w:rsidR="00B331AE" w:rsidRPr="00AC7317" w14:paraId="4BEAFB4B" w14:textId="77777777" w:rsidTr="004A1A99">
        <w:tc>
          <w:tcPr>
            <w:tcW w:w="3145" w:type="dxa"/>
          </w:tcPr>
          <w:p w14:paraId="6CCD4D32" w14:textId="77777777" w:rsidR="00B331AE" w:rsidRPr="00AC7317" w:rsidRDefault="00B331AE" w:rsidP="00B331AE">
            <w:pPr>
              <w:spacing w:line="360" w:lineRule="auto"/>
              <w:rPr>
                <w:rFonts w:eastAsia="MS Mincho" w:cs="Calibri"/>
                <w:b/>
                <w:sz w:val="24"/>
                <w:szCs w:val="24"/>
                <w:lang w:val="sq-AL"/>
              </w:rPr>
            </w:pPr>
            <w:r w:rsidRPr="00AC7317">
              <w:rPr>
                <w:rFonts w:eastAsia="MS Mincho" w:cs="Calibri"/>
                <w:b/>
                <w:sz w:val="24"/>
                <w:szCs w:val="24"/>
                <w:lang w:val="sq-AL"/>
              </w:rPr>
              <w:t>1-11-24</w:t>
            </w:r>
          </w:p>
        </w:tc>
        <w:tc>
          <w:tcPr>
            <w:tcW w:w="3060" w:type="dxa"/>
          </w:tcPr>
          <w:p w14:paraId="1B176C94" w14:textId="77777777" w:rsidR="00B331AE" w:rsidRPr="00AC7317" w:rsidRDefault="00B331AE" w:rsidP="00B331AE">
            <w:pPr>
              <w:tabs>
                <w:tab w:val="left" w:pos="3930"/>
                <w:tab w:val="right" w:pos="6804"/>
              </w:tabs>
              <w:spacing w:line="360" w:lineRule="auto"/>
              <w:rPr>
                <w:rFonts w:eastAsia="MS Mincho" w:cs="Calibri"/>
                <w:b/>
                <w:sz w:val="24"/>
                <w:szCs w:val="24"/>
                <w:lang w:val="sq-AL"/>
              </w:rPr>
            </w:pPr>
          </w:p>
        </w:tc>
        <w:tc>
          <w:tcPr>
            <w:tcW w:w="3150" w:type="dxa"/>
          </w:tcPr>
          <w:p w14:paraId="6CAD3584" w14:textId="77777777" w:rsidR="00B331AE" w:rsidRPr="00AC7317" w:rsidRDefault="00B331AE" w:rsidP="00B331AE">
            <w:pPr>
              <w:tabs>
                <w:tab w:val="left" w:pos="765"/>
                <w:tab w:val="right" w:pos="2664"/>
                <w:tab w:val="left" w:pos="3930"/>
                <w:tab w:val="right" w:pos="6804"/>
              </w:tabs>
              <w:spacing w:line="360" w:lineRule="auto"/>
              <w:jc w:val="center"/>
              <w:rPr>
                <w:rFonts w:eastAsia="MS Mincho" w:cs="Calibri"/>
                <w:b/>
                <w:sz w:val="24"/>
                <w:szCs w:val="24"/>
                <w:lang w:val="sq-AL"/>
              </w:rPr>
            </w:pPr>
            <w:r w:rsidRPr="00AC7317">
              <w:rPr>
                <w:rFonts w:eastAsia="MS Mincho" w:cs="Calibri"/>
                <w:b/>
                <w:sz w:val="24"/>
                <w:szCs w:val="24"/>
                <w:lang w:val="sq-AL"/>
              </w:rPr>
              <w:t>47740.00Euro</w:t>
            </w:r>
          </w:p>
        </w:tc>
      </w:tr>
    </w:tbl>
    <w:p w14:paraId="10B74D48" w14:textId="77777777" w:rsidR="00B331AE" w:rsidRPr="00AC7317" w:rsidRDefault="00B331AE" w:rsidP="00B331AE">
      <w:pPr>
        <w:spacing w:after="0" w:line="360" w:lineRule="auto"/>
        <w:jc w:val="both"/>
        <w:rPr>
          <w:rFonts w:eastAsia="MS Mincho" w:cs="Calibri"/>
          <w:b/>
          <w:sz w:val="24"/>
          <w:szCs w:val="24"/>
        </w:rPr>
      </w:pPr>
    </w:p>
    <w:p w14:paraId="631C7F3F" w14:textId="77777777" w:rsidR="00B331AE" w:rsidRPr="00AC7317" w:rsidRDefault="00B331AE" w:rsidP="00B331AE">
      <w:pPr>
        <w:keepNext/>
        <w:keepLines/>
        <w:spacing w:before="240" w:after="0"/>
        <w:outlineLvl w:val="0"/>
        <w:rPr>
          <w:rFonts w:eastAsiaTheme="majorEastAsia" w:cs="Calibri"/>
          <w:color w:val="2E74B5" w:themeColor="accent1" w:themeShade="BF"/>
          <w:sz w:val="24"/>
          <w:szCs w:val="24"/>
        </w:rPr>
      </w:pPr>
      <w:bookmarkStart w:id="26" w:name="_Toc170310107"/>
      <w:r w:rsidRPr="00AC7317">
        <w:rPr>
          <w:rFonts w:eastAsiaTheme="majorEastAsia" w:cs="Calibri"/>
          <w:b/>
          <w:color w:val="000000" w:themeColor="text1"/>
          <w:sz w:val="24"/>
          <w:szCs w:val="24"/>
        </w:rPr>
        <w:t>Subvencione për punësimin e personave me aftësi të kufizuar</w:t>
      </w:r>
      <w:bookmarkEnd w:id="26"/>
    </w:p>
    <w:p w14:paraId="574A87A6" w14:textId="77777777" w:rsidR="00B331AE" w:rsidRPr="00AC7317" w:rsidRDefault="00B331AE" w:rsidP="00B331AE">
      <w:pPr>
        <w:spacing w:after="0" w:line="360" w:lineRule="auto"/>
        <w:jc w:val="both"/>
        <w:rPr>
          <w:rFonts w:eastAsia="MS Mincho" w:cs="Calibri"/>
          <w:sz w:val="24"/>
          <w:szCs w:val="24"/>
        </w:rPr>
      </w:pPr>
    </w:p>
    <w:p w14:paraId="6142DD7E" w14:textId="7951EE08" w:rsidR="00B331AE" w:rsidRDefault="00B331AE" w:rsidP="00B331AE">
      <w:pPr>
        <w:spacing w:after="0" w:line="360" w:lineRule="auto"/>
        <w:jc w:val="both"/>
        <w:rPr>
          <w:rFonts w:eastAsia="MS Mincho" w:cs="Calibri"/>
          <w:sz w:val="24"/>
          <w:szCs w:val="24"/>
        </w:rPr>
      </w:pPr>
      <w:r w:rsidRPr="00AC7317">
        <w:rPr>
          <w:rFonts w:eastAsia="MS Mincho" w:cs="Calibri"/>
          <w:sz w:val="24"/>
          <w:szCs w:val="24"/>
        </w:rPr>
        <w:t xml:space="preserve">Në kuadër të projektit për punësimin e Personave me Aftësi të Kufizuara (PAK), gjatë periudhës Janar-Maj/2024 ekzekutuam pagesën prej 18.300,00 Euro, për 13 persona me aftësi të kufizuara të cilët ishin të angazhuar në bizneset lokale si "Bujana Produkt" SH.P.K, "Palma SH.P.K", "Bashomel SH.P.K" dhe "Albimi LTD SH.P.K", "NTSH te Agimi", "Royal Beverage L.L.C", "T Consulting SH.A", "Riga Pharm SH.P.K", "Kopshti Hello SH.P.K", "Pika 5 A", “Ilir A Shaqiri” B.I, “Shërbime juridike” SH.P.K. etj." Ky projekt, ka filluar në vitin 2023 dhe përmes tij janë subvencionuar pagat për personat me aftësi të kufizuar për gjithsej 8 (tetë) muaj angazhimi në vende pune të sektorit privat. Në momentin e këtij raportimi projekti i përmendur tani më ka përfunduar, ka zgjatur për periudhën: </w:t>
      </w:r>
      <w:r w:rsidRPr="00AC7317">
        <w:rPr>
          <w:rFonts w:eastAsia="MS Mincho" w:cs="Calibri"/>
          <w:b/>
          <w:sz w:val="24"/>
          <w:szCs w:val="24"/>
        </w:rPr>
        <w:t>Tetor-2023 dhe Maj-2024</w:t>
      </w:r>
      <w:r w:rsidRPr="00AC7317">
        <w:rPr>
          <w:rFonts w:eastAsia="MS Mincho" w:cs="Calibri"/>
          <w:sz w:val="24"/>
          <w:szCs w:val="24"/>
        </w:rPr>
        <w:t>.</w:t>
      </w:r>
    </w:p>
    <w:p w14:paraId="57259DDE" w14:textId="0749B86C" w:rsidR="009410DB" w:rsidRDefault="009410DB" w:rsidP="00B331AE">
      <w:pPr>
        <w:spacing w:after="0" w:line="360" w:lineRule="auto"/>
        <w:jc w:val="both"/>
        <w:rPr>
          <w:rFonts w:eastAsia="MS Mincho" w:cs="Calibri"/>
          <w:sz w:val="24"/>
          <w:szCs w:val="24"/>
        </w:rPr>
      </w:pPr>
    </w:p>
    <w:p w14:paraId="3234C56D" w14:textId="1DA55F40" w:rsidR="009410DB" w:rsidRDefault="009410DB" w:rsidP="00B331AE">
      <w:pPr>
        <w:spacing w:after="0" w:line="360" w:lineRule="auto"/>
        <w:jc w:val="both"/>
        <w:rPr>
          <w:rFonts w:eastAsia="MS Mincho" w:cs="Calibri"/>
          <w:sz w:val="24"/>
          <w:szCs w:val="24"/>
        </w:rPr>
      </w:pPr>
    </w:p>
    <w:p w14:paraId="6C43D3CB" w14:textId="7F5FD9E9" w:rsidR="009410DB" w:rsidRDefault="009410DB" w:rsidP="00B331AE">
      <w:pPr>
        <w:spacing w:after="0" w:line="360" w:lineRule="auto"/>
        <w:jc w:val="both"/>
        <w:rPr>
          <w:rFonts w:eastAsia="MS Mincho" w:cs="Calibri"/>
          <w:sz w:val="24"/>
          <w:szCs w:val="24"/>
        </w:rPr>
      </w:pPr>
    </w:p>
    <w:p w14:paraId="1B37B49C" w14:textId="77777777" w:rsidR="009410DB" w:rsidRPr="00AC7317" w:rsidRDefault="009410DB" w:rsidP="00B331AE">
      <w:pPr>
        <w:spacing w:after="0" w:line="360" w:lineRule="auto"/>
        <w:jc w:val="both"/>
        <w:rPr>
          <w:rFonts w:eastAsia="MS Mincho" w:cs="Calibri"/>
          <w:sz w:val="24"/>
          <w:szCs w:val="24"/>
        </w:rPr>
      </w:pPr>
    </w:p>
    <w:p w14:paraId="5D382415" w14:textId="77777777" w:rsidR="00B331AE" w:rsidRPr="00AC7317" w:rsidRDefault="00B331AE" w:rsidP="00B331AE">
      <w:pPr>
        <w:spacing w:after="0" w:line="360" w:lineRule="auto"/>
        <w:jc w:val="both"/>
        <w:rPr>
          <w:rFonts w:eastAsia="MS Mincho" w:cs="Calibri"/>
          <w:sz w:val="24"/>
          <w:szCs w:val="24"/>
        </w:rPr>
      </w:pPr>
    </w:p>
    <w:p w14:paraId="4DCD1664" w14:textId="77777777" w:rsidR="00B331AE" w:rsidRPr="00833A03" w:rsidRDefault="00B331AE" w:rsidP="00B331AE">
      <w:pPr>
        <w:spacing w:after="0" w:line="360" w:lineRule="auto"/>
        <w:jc w:val="both"/>
        <w:rPr>
          <w:rFonts w:eastAsia="MS Mincho" w:cstheme="minorHAnsi"/>
          <w:i/>
          <w:sz w:val="24"/>
          <w:szCs w:val="24"/>
        </w:rPr>
      </w:pPr>
      <w:r w:rsidRPr="00833A03">
        <w:rPr>
          <w:rFonts w:eastAsia="MS Mincho" w:cstheme="minorHAnsi"/>
          <w:i/>
          <w:sz w:val="24"/>
          <w:szCs w:val="24"/>
        </w:rPr>
        <w:lastRenderedPageBreak/>
        <w:t>Statistikat e Subvencionit për punësimin e Personave me Aftësi të Kufizuar (PAK) për vitin 2024</w:t>
      </w:r>
    </w:p>
    <w:tbl>
      <w:tblPr>
        <w:tblStyle w:val="TableGrid0"/>
        <w:tblW w:w="0" w:type="auto"/>
        <w:tblLook w:val="04A0" w:firstRow="1" w:lastRow="0" w:firstColumn="1" w:lastColumn="0" w:noHBand="0" w:noVBand="1"/>
      </w:tblPr>
      <w:tblGrid>
        <w:gridCol w:w="3116"/>
        <w:gridCol w:w="3989"/>
        <w:gridCol w:w="3600"/>
      </w:tblGrid>
      <w:tr w:rsidR="00B331AE" w:rsidRPr="00833A03" w14:paraId="15174B23" w14:textId="77777777" w:rsidTr="00956BEE">
        <w:tc>
          <w:tcPr>
            <w:tcW w:w="3116" w:type="dxa"/>
            <w:shd w:val="clear" w:color="auto" w:fill="D5DCE4" w:themeFill="text2" w:themeFillTint="33"/>
            <w:vAlign w:val="center"/>
          </w:tcPr>
          <w:p w14:paraId="4FE0CF39" w14:textId="77777777" w:rsidR="00B331AE" w:rsidRPr="00833A03" w:rsidRDefault="00B331AE" w:rsidP="00B331AE">
            <w:pPr>
              <w:spacing w:line="360" w:lineRule="auto"/>
              <w:jc w:val="center"/>
              <w:rPr>
                <w:rFonts w:asciiTheme="minorHAnsi" w:eastAsia="MS Mincho" w:hAnsiTheme="minorHAnsi" w:cstheme="minorHAnsi"/>
                <w:b/>
                <w:sz w:val="24"/>
                <w:szCs w:val="24"/>
                <w:lang w:val="sq-AL"/>
              </w:rPr>
            </w:pPr>
            <w:r w:rsidRPr="00833A03">
              <w:rPr>
                <w:rFonts w:asciiTheme="minorHAnsi" w:eastAsia="MS Mincho" w:hAnsiTheme="minorHAnsi" w:cstheme="minorHAnsi"/>
                <w:b/>
                <w:sz w:val="24"/>
                <w:szCs w:val="24"/>
                <w:lang w:val="sq-AL"/>
              </w:rPr>
              <w:t>Muaji</w:t>
            </w:r>
          </w:p>
        </w:tc>
        <w:tc>
          <w:tcPr>
            <w:tcW w:w="3989" w:type="dxa"/>
            <w:shd w:val="clear" w:color="auto" w:fill="D5DCE4" w:themeFill="text2" w:themeFillTint="33"/>
            <w:vAlign w:val="center"/>
          </w:tcPr>
          <w:p w14:paraId="7E7A8FD3" w14:textId="77777777" w:rsidR="00B331AE" w:rsidRPr="00833A03" w:rsidRDefault="00B331AE" w:rsidP="00B331AE">
            <w:pPr>
              <w:spacing w:line="360" w:lineRule="auto"/>
              <w:jc w:val="center"/>
              <w:rPr>
                <w:rFonts w:asciiTheme="minorHAnsi" w:eastAsia="MS Mincho" w:hAnsiTheme="minorHAnsi" w:cstheme="minorHAnsi"/>
                <w:b/>
                <w:sz w:val="24"/>
                <w:szCs w:val="24"/>
                <w:lang w:val="sq-AL"/>
              </w:rPr>
            </w:pPr>
            <w:r w:rsidRPr="00833A03">
              <w:rPr>
                <w:rFonts w:asciiTheme="minorHAnsi" w:eastAsia="MS Mincho" w:hAnsiTheme="minorHAnsi" w:cstheme="minorHAnsi"/>
                <w:b/>
                <w:sz w:val="24"/>
                <w:szCs w:val="24"/>
                <w:lang w:val="sq-AL"/>
              </w:rPr>
              <w:t>Numri i personave të punësuar</w:t>
            </w:r>
          </w:p>
        </w:tc>
        <w:tc>
          <w:tcPr>
            <w:tcW w:w="3600" w:type="dxa"/>
            <w:shd w:val="clear" w:color="auto" w:fill="D5DCE4" w:themeFill="text2" w:themeFillTint="33"/>
            <w:vAlign w:val="center"/>
          </w:tcPr>
          <w:p w14:paraId="3EEC94DA" w14:textId="77777777" w:rsidR="00B331AE" w:rsidRPr="00833A03" w:rsidRDefault="00B331AE" w:rsidP="00B331AE">
            <w:pPr>
              <w:spacing w:line="360" w:lineRule="auto"/>
              <w:jc w:val="center"/>
              <w:rPr>
                <w:rFonts w:asciiTheme="minorHAnsi" w:eastAsia="MS Mincho" w:hAnsiTheme="minorHAnsi" w:cstheme="minorHAnsi"/>
                <w:b/>
                <w:sz w:val="24"/>
                <w:szCs w:val="24"/>
                <w:lang w:val="sq-AL"/>
              </w:rPr>
            </w:pPr>
            <w:r w:rsidRPr="00833A03">
              <w:rPr>
                <w:rFonts w:asciiTheme="minorHAnsi" w:eastAsia="MS Mincho" w:hAnsiTheme="minorHAnsi" w:cstheme="minorHAnsi"/>
                <w:b/>
                <w:sz w:val="24"/>
                <w:szCs w:val="24"/>
                <w:lang w:val="sq-AL"/>
              </w:rPr>
              <w:t>Shuma e financimit</w:t>
            </w:r>
          </w:p>
        </w:tc>
      </w:tr>
      <w:tr w:rsidR="00B331AE" w:rsidRPr="00833A03" w14:paraId="6DF11C60" w14:textId="77777777" w:rsidTr="00956BEE">
        <w:tc>
          <w:tcPr>
            <w:tcW w:w="3116" w:type="dxa"/>
          </w:tcPr>
          <w:p w14:paraId="39AA2C52" w14:textId="77777777" w:rsidR="00B331AE" w:rsidRPr="00833A03" w:rsidRDefault="00B331AE" w:rsidP="00B331AE">
            <w:pPr>
              <w:spacing w:line="360" w:lineRule="auto"/>
              <w:rPr>
                <w:rFonts w:asciiTheme="minorHAnsi" w:eastAsia="MS Mincho" w:hAnsiTheme="minorHAnsi" w:cstheme="minorHAnsi"/>
                <w:sz w:val="24"/>
                <w:szCs w:val="24"/>
                <w:lang w:val="sq-AL"/>
              </w:rPr>
            </w:pPr>
            <w:r w:rsidRPr="00833A03">
              <w:rPr>
                <w:rFonts w:asciiTheme="minorHAnsi" w:eastAsia="MS Mincho" w:hAnsiTheme="minorHAnsi" w:cstheme="minorHAnsi"/>
                <w:sz w:val="24"/>
                <w:szCs w:val="24"/>
                <w:lang w:val="sq-AL"/>
              </w:rPr>
              <w:t>Janar</w:t>
            </w:r>
          </w:p>
        </w:tc>
        <w:tc>
          <w:tcPr>
            <w:tcW w:w="3989" w:type="dxa"/>
          </w:tcPr>
          <w:p w14:paraId="50731EE1" w14:textId="77777777" w:rsidR="00B331AE" w:rsidRPr="00833A03" w:rsidRDefault="00B331AE" w:rsidP="00B331AE">
            <w:pPr>
              <w:spacing w:line="360" w:lineRule="auto"/>
              <w:jc w:val="center"/>
              <w:rPr>
                <w:rFonts w:asciiTheme="minorHAnsi" w:eastAsia="MS Mincho" w:hAnsiTheme="minorHAnsi" w:cstheme="minorHAnsi"/>
                <w:sz w:val="24"/>
                <w:szCs w:val="24"/>
                <w:lang w:val="sq-AL"/>
              </w:rPr>
            </w:pPr>
            <w:r w:rsidRPr="00833A03">
              <w:rPr>
                <w:rFonts w:asciiTheme="minorHAnsi" w:eastAsia="MS Mincho" w:hAnsiTheme="minorHAnsi" w:cstheme="minorHAnsi"/>
                <w:sz w:val="24"/>
                <w:szCs w:val="24"/>
                <w:lang w:val="sq-AL"/>
              </w:rPr>
              <w:t>13</w:t>
            </w:r>
          </w:p>
        </w:tc>
        <w:tc>
          <w:tcPr>
            <w:tcW w:w="3600" w:type="dxa"/>
          </w:tcPr>
          <w:p w14:paraId="6B747673" w14:textId="77777777" w:rsidR="00B331AE" w:rsidRPr="00833A03" w:rsidRDefault="00B331AE" w:rsidP="00B331AE">
            <w:pPr>
              <w:spacing w:line="360" w:lineRule="auto"/>
              <w:jc w:val="center"/>
              <w:rPr>
                <w:rFonts w:asciiTheme="minorHAnsi" w:eastAsia="MS Mincho" w:hAnsiTheme="minorHAnsi" w:cstheme="minorHAnsi"/>
                <w:sz w:val="24"/>
                <w:szCs w:val="24"/>
                <w:lang w:val="sq-AL"/>
              </w:rPr>
            </w:pPr>
            <w:r w:rsidRPr="00833A03">
              <w:rPr>
                <w:rFonts w:asciiTheme="minorHAnsi" w:eastAsia="MS Mincho" w:hAnsiTheme="minorHAnsi" w:cstheme="minorHAnsi"/>
                <w:sz w:val="24"/>
                <w:szCs w:val="24"/>
                <w:lang w:val="sq-AL"/>
              </w:rPr>
              <w:t>3900.00 Euro</w:t>
            </w:r>
          </w:p>
        </w:tc>
      </w:tr>
      <w:tr w:rsidR="00B331AE" w:rsidRPr="00833A03" w14:paraId="6E2C2784" w14:textId="77777777" w:rsidTr="00956BEE">
        <w:tc>
          <w:tcPr>
            <w:tcW w:w="3116" w:type="dxa"/>
          </w:tcPr>
          <w:p w14:paraId="55DA7FCA" w14:textId="77777777" w:rsidR="00B331AE" w:rsidRPr="00833A03" w:rsidRDefault="00B331AE" w:rsidP="00B331AE">
            <w:pPr>
              <w:spacing w:line="360" w:lineRule="auto"/>
              <w:rPr>
                <w:rFonts w:asciiTheme="minorHAnsi" w:eastAsia="MS Mincho" w:hAnsiTheme="minorHAnsi" w:cstheme="minorHAnsi"/>
                <w:sz w:val="24"/>
                <w:szCs w:val="24"/>
                <w:lang w:val="sq-AL"/>
              </w:rPr>
            </w:pPr>
            <w:r w:rsidRPr="00833A03">
              <w:rPr>
                <w:rFonts w:asciiTheme="minorHAnsi" w:eastAsia="MS Mincho" w:hAnsiTheme="minorHAnsi" w:cstheme="minorHAnsi"/>
                <w:sz w:val="24"/>
                <w:szCs w:val="24"/>
                <w:lang w:val="sq-AL"/>
              </w:rPr>
              <w:t>Shkurt</w:t>
            </w:r>
          </w:p>
        </w:tc>
        <w:tc>
          <w:tcPr>
            <w:tcW w:w="3989" w:type="dxa"/>
          </w:tcPr>
          <w:p w14:paraId="3A655E65" w14:textId="77777777" w:rsidR="00B331AE" w:rsidRPr="00833A03" w:rsidRDefault="00B331AE" w:rsidP="00B331AE">
            <w:pPr>
              <w:spacing w:line="360" w:lineRule="auto"/>
              <w:jc w:val="center"/>
              <w:rPr>
                <w:rFonts w:asciiTheme="minorHAnsi" w:eastAsia="MS Mincho" w:hAnsiTheme="minorHAnsi" w:cstheme="minorHAnsi"/>
                <w:sz w:val="24"/>
                <w:szCs w:val="24"/>
                <w:lang w:val="sq-AL"/>
              </w:rPr>
            </w:pPr>
            <w:r w:rsidRPr="00833A03">
              <w:rPr>
                <w:rFonts w:asciiTheme="minorHAnsi" w:eastAsia="MS Mincho" w:hAnsiTheme="minorHAnsi" w:cstheme="minorHAnsi"/>
                <w:sz w:val="24"/>
                <w:szCs w:val="24"/>
                <w:lang w:val="sq-AL"/>
              </w:rPr>
              <w:t>13</w:t>
            </w:r>
          </w:p>
        </w:tc>
        <w:tc>
          <w:tcPr>
            <w:tcW w:w="3600" w:type="dxa"/>
          </w:tcPr>
          <w:p w14:paraId="5DE325C0" w14:textId="77777777" w:rsidR="00B331AE" w:rsidRPr="00833A03" w:rsidRDefault="00B331AE" w:rsidP="00B331AE">
            <w:pPr>
              <w:spacing w:line="360" w:lineRule="auto"/>
              <w:jc w:val="center"/>
              <w:rPr>
                <w:rFonts w:asciiTheme="minorHAnsi" w:eastAsia="MS Mincho" w:hAnsiTheme="minorHAnsi" w:cstheme="minorHAnsi"/>
                <w:sz w:val="24"/>
                <w:szCs w:val="24"/>
                <w:lang w:val="sq-AL"/>
              </w:rPr>
            </w:pPr>
            <w:r w:rsidRPr="00833A03">
              <w:rPr>
                <w:rFonts w:asciiTheme="minorHAnsi" w:eastAsia="MS Mincho" w:hAnsiTheme="minorHAnsi" w:cstheme="minorHAnsi"/>
                <w:sz w:val="24"/>
                <w:szCs w:val="24"/>
                <w:lang w:val="sq-AL"/>
              </w:rPr>
              <w:t>3900.00 Euro</w:t>
            </w:r>
          </w:p>
        </w:tc>
      </w:tr>
      <w:tr w:rsidR="00B331AE" w:rsidRPr="00833A03" w14:paraId="3F9C09E4" w14:textId="77777777" w:rsidTr="00956BEE">
        <w:tc>
          <w:tcPr>
            <w:tcW w:w="3116" w:type="dxa"/>
          </w:tcPr>
          <w:p w14:paraId="2EF4DAF4" w14:textId="77777777" w:rsidR="00B331AE" w:rsidRPr="00833A03" w:rsidRDefault="00B331AE" w:rsidP="00B331AE">
            <w:pPr>
              <w:spacing w:line="360" w:lineRule="auto"/>
              <w:rPr>
                <w:rFonts w:asciiTheme="minorHAnsi" w:eastAsia="MS Mincho" w:hAnsiTheme="minorHAnsi" w:cstheme="minorHAnsi"/>
                <w:sz w:val="24"/>
                <w:szCs w:val="24"/>
                <w:lang w:val="sq-AL"/>
              </w:rPr>
            </w:pPr>
            <w:r w:rsidRPr="00833A03">
              <w:rPr>
                <w:rFonts w:asciiTheme="minorHAnsi" w:eastAsia="MS Mincho" w:hAnsiTheme="minorHAnsi" w:cstheme="minorHAnsi"/>
                <w:sz w:val="24"/>
                <w:szCs w:val="24"/>
                <w:lang w:val="sq-AL"/>
              </w:rPr>
              <w:t>Mars</w:t>
            </w:r>
          </w:p>
        </w:tc>
        <w:tc>
          <w:tcPr>
            <w:tcW w:w="3989" w:type="dxa"/>
          </w:tcPr>
          <w:p w14:paraId="0280A0FB" w14:textId="77777777" w:rsidR="00B331AE" w:rsidRPr="00833A03" w:rsidRDefault="00B331AE" w:rsidP="00B331AE">
            <w:pPr>
              <w:spacing w:line="360" w:lineRule="auto"/>
              <w:jc w:val="center"/>
              <w:rPr>
                <w:rFonts w:asciiTheme="minorHAnsi" w:eastAsia="MS Mincho" w:hAnsiTheme="minorHAnsi" w:cstheme="minorHAnsi"/>
                <w:sz w:val="24"/>
                <w:szCs w:val="24"/>
                <w:lang w:val="sq-AL"/>
              </w:rPr>
            </w:pPr>
            <w:r w:rsidRPr="00833A03">
              <w:rPr>
                <w:rFonts w:asciiTheme="minorHAnsi" w:eastAsia="MS Mincho" w:hAnsiTheme="minorHAnsi" w:cstheme="minorHAnsi"/>
                <w:sz w:val="24"/>
                <w:szCs w:val="24"/>
                <w:lang w:val="sq-AL"/>
              </w:rPr>
              <w:t>13</w:t>
            </w:r>
          </w:p>
        </w:tc>
        <w:tc>
          <w:tcPr>
            <w:tcW w:w="3600" w:type="dxa"/>
          </w:tcPr>
          <w:p w14:paraId="1BAC6499" w14:textId="77777777" w:rsidR="00B331AE" w:rsidRPr="00833A03" w:rsidRDefault="00B331AE" w:rsidP="00B331AE">
            <w:pPr>
              <w:spacing w:line="360" w:lineRule="auto"/>
              <w:jc w:val="center"/>
              <w:rPr>
                <w:rFonts w:asciiTheme="minorHAnsi" w:eastAsia="MS Mincho" w:hAnsiTheme="minorHAnsi" w:cstheme="minorHAnsi"/>
                <w:sz w:val="24"/>
                <w:szCs w:val="24"/>
                <w:lang w:val="sq-AL"/>
              </w:rPr>
            </w:pPr>
            <w:r w:rsidRPr="00833A03">
              <w:rPr>
                <w:rFonts w:asciiTheme="minorHAnsi" w:eastAsia="MS Mincho" w:hAnsiTheme="minorHAnsi" w:cstheme="minorHAnsi"/>
                <w:sz w:val="24"/>
                <w:szCs w:val="24"/>
                <w:lang w:val="sq-AL"/>
              </w:rPr>
              <w:t>3900.00 Euro</w:t>
            </w:r>
          </w:p>
        </w:tc>
      </w:tr>
      <w:tr w:rsidR="00B331AE" w:rsidRPr="00833A03" w14:paraId="06CE77C7" w14:textId="77777777" w:rsidTr="00956BEE">
        <w:tc>
          <w:tcPr>
            <w:tcW w:w="3116" w:type="dxa"/>
          </w:tcPr>
          <w:p w14:paraId="6034452B" w14:textId="77777777" w:rsidR="00B331AE" w:rsidRPr="00833A03" w:rsidRDefault="00B331AE" w:rsidP="00B331AE">
            <w:pPr>
              <w:spacing w:line="360" w:lineRule="auto"/>
              <w:rPr>
                <w:rFonts w:asciiTheme="minorHAnsi" w:eastAsia="MS Mincho" w:hAnsiTheme="minorHAnsi" w:cstheme="minorHAnsi"/>
                <w:sz w:val="24"/>
                <w:szCs w:val="24"/>
                <w:lang w:val="sq-AL"/>
              </w:rPr>
            </w:pPr>
            <w:r w:rsidRPr="00833A03">
              <w:rPr>
                <w:rFonts w:asciiTheme="minorHAnsi" w:eastAsia="MS Mincho" w:hAnsiTheme="minorHAnsi" w:cstheme="minorHAnsi"/>
                <w:sz w:val="24"/>
                <w:szCs w:val="24"/>
                <w:lang w:val="sq-AL"/>
              </w:rPr>
              <w:t>Prill</w:t>
            </w:r>
          </w:p>
        </w:tc>
        <w:tc>
          <w:tcPr>
            <w:tcW w:w="3989" w:type="dxa"/>
          </w:tcPr>
          <w:p w14:paraId="504E7E8D" w14:textId="77777777" w:rsidR="00B331AE" w:rsidRPr="00833A03" w:rsidRDefault="00B331AE" w:rsidP="00B331AE">
            <w:pPr>
              <w:spacing w:line="360" w:lineRule="auto"/>
              <w:jc w:val="center"/>
              <w:rPr>
                <w:rFonts w:asciiTheme="minorHAnsi" w:eastAsia="MS Mincho" w:hAnsiTheme="minorHAnsi" w:cstheme="minorHAnsi"/>
                <w:sz w:val="24"/>
                <w:szCs w:val="24"/>
                <w:lang w:val="sq-AL"/>
              </w:rPr>
            </w:pPr>
            <w:r w:rsidRPr="00833A03">
              <w:rPr>
                <w:rFonts w:asciiTheme="minorHAnsi" w:eastAsia="MS Mincho" w:hAnsiTheme="minorHAnsi" w:cstheme="minorHAnsi"/>
                <w:sz w:val="24"/>
                <w:szCs w:val="24"/>
                <w:lang w:val="sq-AL"/>
              </w:rPr>
              <w:t>12</w:t>
            </w:r>
          </w:p>
        </w:tc>
        <w:tc>
          <w:tcPr>
            <w:tcW w:w="3600" w:type="dxa"/>
          </w:tcPr>
          <w:p w14:paraId="6E59D1B1" w14:textId="77777777" w:rsidR="00B331AE" w:rsidRPr="00833A03" w:rsidRDefault="00B331AE" w:rsidP="00B331AE">
            <w:pPr>
              <w:spacing w:line="360" w:lineRule="auto"/>
              <w:jc w:val="center"/>
              <w:rPr>
                <w:rFonts w:asciiTheme="minorHAnsi" w:eastAsia="MS Mincho" w:hAnsiTheme="minorHAnsi" w:cstheme="minorHAnsi"/>
                <w:sz w:val="24"/>
                <w:szCs w:val="24"/>
                <w:lang w:val="sq-AL"/>
              </w:rPr>
            </w:pPr>
            <w:r w:rsidRPr="00833A03">
              <w:rPr>
                <w:rFonts w:asciiTheme="minorHAnsi" w:eastAsia="MS Mincho" w:hAnsiTheme="minorHAnsi" w:cstheme="minorHAnsi"/>
                <w:sz w:val="24"/>
                <w:szCs w:val="24"/>
                <w:lang w:val="sq-AL"/>
              </w:rPr>
              <w:t>3600.00 Euro</w:t>
            </w:r>
          </w:p>
        </w:tc>
      </w:tr>
      <w:tr w:rsidR="00B331AE" w:rsidRPr="00833A03" w14:paraId="01C9760D" w14:textId="77777777" w:rsidTr="00956BEE">
        <w:tc>
          <w:tcPr>
            <w:tcW w:w="3116" w:type="dxa"/>
          </w:tcPr>
          <w:p w14:paraId="39D5C62A" w14:textId="77777777" w:rsidR="00B331AE" w:rsidRPr="00833A03" w:rsidRDefault="00B331AE" w:rsidP="00B331AE">
            <w:pPr>
              <w:spacing w:line="360" w:lineRule="auto"/>
              <w:rPr>
                <w:rFonts w:asciiTheme="minorHAnsi" w:eastAsia="MS Mincho" w:hAnsiTheme="minorHAnsi" w:cstheme="minorHAnsi"/>
                <w:sz w:val="24"/>
                <w:szCs w:val="24"/>
                <w:lang w:val="sq-AL"/>
              </w:rPr>
            </w:pPr>
            <w:r w:rsidRPr="00833A03">
              <w:rPr>
                <w:rFonts w:asciiTheme="minorHAnsi" w:eastAsia="MS Mincho" w:hAnsiTheme="minorHAnsi" w:cstheme="minorHAnsi"/>
                <w:sz w:val="24"/>
                <w:szCs w:val="24"/>
                <w:lang w:val="sq-AL"/>
              </w:rPr>
              <w:t>Maj</w:t>
            </w:r>
          </w:p>
        </w:tc>
        <w:tc>
          <w:tcPr>
            <w:tcW w:w="3989" w:type="dxa"/>
          </w:tcPr>
          <w:p w14:paraId="59200DED" w14:textId="77777777" w:rsidR="00B331AE" w:rsidRPr="00833A03" w:rsidRDefault="00B331AE" w:rsidP="00B331AE">
            <w:pPr>
              <w:spacing w:line="360" w:lineRule="auto"/>
              <w:jc w:val="center"/>
              <w:rPr>
                <w:rFonts w:asciiTheme="minorHAnsi" w:eastAsia="MS Mincho" w:hAnsiTheme="minorHAnsi" w:cstheme="minorHAnsi"/>
                <w:sz w:val="24"/>
                <w:szCs w:val="24"/>
                <w:lang w:val="sq-AL"/>
              </w:rPr>
            </w:pPr>
            <w:r w:rsidRPr="00833A03">
              <w:rPr>
                <w:rFonts w:asciiTheme="minorHAnsi" w:eastAsia="MS Mincho" w:hAnsiTheme="minorHAnsi" w:cstheme="minorHAnsi"/>
                <w:sz w:val="24"/>
                <w:szCs w:val="24"/>
                <w:lang w:val="sq-AL"/>
              </w:rPr>
              <w:t>10</w:t>
            </w:r>
          </w:p>
        </w:tc>
        <w:tc>
          <w:tcPr>
            <w:tcW w:w="3600" w:type="dxa"/>
          </w:tcPr>
          <w:p w14:paraId="3DC320AE" w14:textId="77777777" w:rsidR="00B331AE" w:rsidRPr="00833A03" w:rsidRDefault="00B331AE" w:rsidP="00B331AE">
            <w:pPr>
              <w:spacing w:line="360" w:lineRule="auto"/>
              <w:jc w:val="center"/>
              <w:rPr>
                <w:rFonts w:asciiTheme="minorHAnsi" w:eastAsia="MS Mincho" w:hAnsiTheme="minorHAnsi" w:cstheme="minorHAnsi"/>
                <w:sz w:val="24"/>
                <w:szCs w:val="24"/>
                <w:lang w:val="sq-AL"/>
              </w:rPr>
            </w:pPr>
            <w:r w:rsidRPr="00833A03">
              <w:rPr>
                <w:rFonts w:asciiTheme="minorHAnsi" w:eastAsia="MS Mincho" w:hAnsiTheme="minorHAnsi" w:cstheme="minorHAnsi"/>
                <w:sz w:val="24"/>
                <w:szCs w:val="24"/>
                <w:lang w:val="sq-AL"/>
              </w:rPr>
              <w:t>3000.00 Euro</w:t>
            </w:r>
          </w:p>
        </w:tc>
      </w:tr>
      <w:tr w:rsidR="00B331AE" w:rsidRPr="00AC7317" w14:paraId="1E50E354" w14:textId="77777777" w:rsidTr="00956BEE">
        <w:tc>
          <w:tcPr>
            <w:tcW w:w="3116" w:type="dxa"/>
          </w:tcPr>
          <w:p w14:paraId="28C28519" w14:textId="77777777" w:rsidR="00B331AE" w:rsidRPr="00AC7317" w:rsidRDefault="00B331AE" w:rsidP="00B331AE">
            <w:pPr>
              <w:spacing w:line="360" w:lineRule="auto"/>
              <w:rPr>
                <w:rFonts w:eastAsia="MS Mincho" w:cs="Calibri"/>
                <w:sz w:val="24"/>
                <w:szCs w:val="24"/>
                <w:lang w:val="sq-AL"/>
              </w:rPr>
            </w:pPr>
            <w:r w:rsidRPr="00AC7317">
              <w:rPr>
                <w:rFonts w:eastAsia="MS Mincho" w:cs="Calibri"/>
                <w:sz w:val="24"/>
                <w:szCs w:val="24"/>
                <w:lang w:val="sq-AL"/>
              </w:rPr>
              <w:t>Qershor</w:t>
            </w:r>
          </w:p>
        </w:tc>
        <w:tc>
          <w:tcPr>
            <w:tcW w:w="3989" w:type="dxa"/>
          </w:tcPr>
          <w:p w14:paraId="4978E8A6"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w:t>
            </w:r>
          </w:p>
        </w:tc>
        <w:tc>
          <w:tcPr>
            <w:tcW w:w="3600" w:type="dxa"/>
          </w:tcPr>
          <w:p w14:paraId="3E820D9C" w14:textId="77777777" w:rsidR="00B331AE" w:rsidRPr="00AC7317" w:rsidRDefault="00B331AE" w:rsidP="00B331AE">
            <w:pPr>
              <w:spacing w:line="360" w:lineRule="auto"/>
              <w:jc w:val="center"/>
              <w:rPr>
                <w:rFonts w:eastAsia="MS Mincho" w:cs="Calibri"/>
                <w:sz w:val="24"/>
                <w:szCs w:val="24"/>
                <w:lang w:val="sq-AL"/>
              </w:rPr>
            </w:pPr>
            <w:r w:rsidRPr="00AC7317">
              <w:rPr>
                <w:rFonts w:eastAsia="MS Mincho" w:cs="Calibri"/>
                <w:sz w:val="24"/>
                <w:szCs w:val="24"/>
                <w:lang w:val="sq-AL"/>
              </w:rPr>
              <w:t>/</w:t>
            </w:r>
          </w:p>
        </w:tc>
      </w:tr>
    </w:tbl>
    <w:p w14:paraId="202DD633" w14:textId="77777777" w:rsidR="00B331AE" w:rsidRPr="00AC7317" w:rsidRDefault="00B331AE" w:rsidP="00B331AE">
      <w:pPr>
        <w:tabs>
          <w:tab w:val="left" w:pos="2130"/>
        </w:tabs>
        <w:rPr>
          <w:rFonts w:eastAsia="MS Mincho" w:cs="Calibri"/>
          <w:sz w:val="24"/>
          <w:szCs w:val="24"/>
        </w:rPr>
      </w:pPr>
    </w:p>
    <w:p w14:paraId="197F1D59" w14:textId="77777777" w:rsidR="00B331AE" w:rsidRPr="00AC7317" w:rsidRDefault="00B331AE" w:rsidP="00B331AE">
      <w:pPr>
        <w:keepNext/>
        <w:keepLines/>
        <w:spacing w:before="240" w:after="0"/>
        <w:outlineLvl w:val="0"/>
        <w:rPr>
          <w:rFonts w:eastAsiaTheme="majorEastAsia" w:cs="Calibri"/>
          <w:b/>
          <w:color w:val="000000" w:themeColor="text1"/>
          <w:sz w:val="24"/>
          <w:szCs w:val="24"/>
        </w:rPr>
      </w:pPr>
      <w:bookmarkStart w:id="27" w:name="_Toc170310108"/>
      <w:r w:rsidRPr="00AC7317">
        <w:rPr>
          <w:rFonts w:eastAsiaTheme="majorEastAsia" w:cs="Calibri"/>
          <w:b/>
          <w:color w:val="000000" w:themeColor="text1"/>
          <w:sz w:val="24"/>
          <w:szCs w:val="24"/>
        </w:rPr>
        <w:t>Mbështetje financiare për nënat lehona</w:t>
      </w:r>
      <w:bookmarkEnd w:id="27"/>
    </w:p>
    <w:p w14:paraId="3C95A95D" w14:textId="77777777" w:rsidR="00B331AE" w:rsidRPr="00AC7317" w:rsidRDefault="00B331AE" w:rsidP="00B331AE">
      <w:pPr>
        <w:shd w:val="clear" w:color="auto" w:fill="FFFFFF"/>
        <w:spacing w:after="0" w:line="360" w:lineRule="auto"/>
        <w:jc w:val="both"/>
        <w:rPr>
          <w:rFonts w:eastAsia="Times New Roman" w:cs="Calibri"/>
          <w:color w:val="FF0000"/>
          <w:sz w:val="24"/>
          <w:szCs w:val="24"/>
          <w:lang w:eastAsia="sq-AL"/>
        </w:rPr>
      </w:pPr>
    </w:p>
    <w:p w14:paraId="548F19F1" w14:textId="77777777" w:rsidR="00B331AE" w:rsidRPr="00AC7317" w:rsidRDefault="00B331AE" w:rsidP="00B331AE">
      <w:pPr>
        <w:shd w:val="clear" w:color="auto" w:fill="FFFFFF"/>
        <w:spacing w:after="0" w:line="360" w:lineRule="auto"/>
        <w:jc w:val="both"/>
        <w:rPr>
          <w:rFonts w:eastAsia="Times New Roman" w:cs="Calibri"/>
          <w:sz w:val="24"/>
          <w:szCs w:val="24"/>
          <w:lang w:eastAsia="sq-AL"/>
        </w:rPr>
      </w:pPr>
      <w:r w:rsidRPr="00AC7317">
        <w:rPr>
          <w:rFonts w:eastAsia="Times New Roman" w:cs="Calibri"/>
          <w:sz w:val="24"/>
          <w:szCs w:val="24"/>
          <w:lang w:eastAsia="sq-AL"/>
        </w:rPr>
        <w:t>Në vitin 2024, sipas vendimit të ri, Komuna e Gjilanit ka vendosur të subvencionoj me nga 100 € për lindjen e parë, për lindjen e dytë 200 €, lindjen e tretë 300 €, lindja e katërt me nga 400 €, për lindjen e pestë 500 € dhe lindjet e mëtejme plus nga 100 €.</w:t>
      </w:r>
    </w:p>
    <w:p w14:paraId="38FFACC3" w14:textId="4F8F37F8" w:rsidR="00956BEE" w:rsidRDefault="00B331AE" w:rsidP="00B331AE">
      <w:pPr>
        <w:spacing w:after="0" w:line="360" w:lineRule="auto"/>
        <w:jc w:val="both"/>
        <w:rPr>
          <w:rFonts w:eastAsia="MS Mincho" w:cs="Calibri"/>
          <w:sz w:val="24"/>
          <w:szCs w:val="24"/>
        </w:rPr>
      </w:pPr>
      <w:r w:rsidRPr="00AC7317">
        <w:rPr>
          <w:rFonts w:eastAsia="MS Mincho" w:cs="Calibri"/>
          <w:sz w:val="24"/>
          <w:szCs w:val="24"/>
        </w:rPr>
        <w:t xml:space="preserve">Gjatë këtyre muajve ekzekutuam pagesën prej </w:t>
      </w:r>
      <w:r w:rsidRPr="00AC7317">
        <w:rPr>
          <w:rFonts w:eastAsia="MS Mincho" w:cs="Calibri"/>
          <w:b/>
          <w:sz w:val="24"/>
          <w:szCs w:val="24"/>
        </w:rPr>
        <w:t>71600€</w:t>
      </w:r>
      <w:r w:rsidRPr="00AC7317">
        <w:rPr>
          <w:rFonts w:eastAsia="MS Mincho" w:cs="Calibri"/>
          <w:sz w:val="24"/>
          <w:szCs w:val="24"/>
        </w:rPr>
        <w:t xml:space="preserve"> për nënat lehona. Janë shqyrtuar gjithsej 731, prej tyre janë aprovuar 285 dhe janë refuzuar 13 kërkesa.</w:t>
      </w:r>
    </w:p>
    <w:p w14:paraId="44630274" w14:textId="3A5617BA" w:rsidR="00CA26A9" w:rsidRDefault="00CA26A9" w:rsidP="00B331AE">
      <w:pPr>
        <w:spacing w:after="0" w:line="360" w:lineRule="auto"/>
        <w:jc w:val="both"/>
        <w:rPr>
          <w:rFonts w:eastAsia="MS Mincho" w:cs="Calibri"/>
          <w:sz w:val="24"/>
          <w:szCs w:val="24"/>
        </w:rPr>
      </w:pPr>
    </w:p>
    <w:p w14:paraId="43938D7B" w14:textId="5E56883A" w:rsidR="00B331AE" w:rsidRPr="00AC7317" w:rsidRDefault="00B331AE" w:rsidP="00B331AE">
      <w:pPr>
        <w:tabs>
          <w:tab w:val="left" w:pos="2130"/>
        </w:tabs>
        <w:rPr>
          <w:rFonts w:eastAsia="MS Mincho" w:cs="Calibri"/>
          <w:b/>
          <w:sz w:val="24"/>
          <w:szCs w:val="24"/>
        </w:rPr>
      </w:pPr>
    </w:p>
    <w:tbl>
      <w:tblPr>
        <w:tblStyle w:val="TableGrid0"/>
        <w:tblW w:w="9288" w:type="dxa"/>
        <w:tblLook w:val="04A0" w:firstRow="1" w:lastRow="0" w:firstColumn="1" w:lastColumn="0" w:noHBand="0" w:noVBand="1"/>
      </w:tblPr>
      <w:tblGrid>
        <w:gridCol w:w="1547"/>
        <w:gridCol w:w="1547"/>
        <w:gridCol w:w="1547"/>
        <w:gridCol w:w="1547"/>
        <w:gridCol w:w="1550"/>
        <w:gridCol w:w="1550"/>
      </w:tblGrid>
      <w:tr w:rsidR="00B331AE" w:rsidRPr="00AC7317" w14:paraId="183C0309" w14:textId="77777777" w:rsidTr="004A1A99">
        <w:trPr>
          <w:trHeight w:val="593"/>
        </w:trPr>
        <w:tc>
          <w:tcPr>
            <w:tcW w:w="1547" w:type="dxa"/>
          </w:tcPr>
          <w:p w14:paraId="0EA77CF5"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 xml:space="preserve">Perioda </w:t>
            </w:r>
          </w:p>
        </w:tc>
        <w:tc>
          <w:tcPr>
            <w:tcW w:w="1547" w:type="dxa"/>
          </w:tcPr>
          <w:p w14:paraId="4A716B3D"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 xml:space="preserve">Aplikacionet </w:t>
            </w:r>
          </w:p>
          <w:p w14:paraId="7C2BF1C0"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 xml:space="preserve">Gjithsej </w:t>
            </w:r>
          </w:p>
        </w:tc>
        <w:tc>
          <w:tcPr>
            <w:tcW w:w="1547" w:type="dxa"/>
          </w:tcPr>
          <w:p w14:paraId="3CE656D9"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 xml:space="preserve"> Aprovime</w:t>
            </w:r>
          </w:p>
        </w:tc>
        <w:tc>
          <w:tcPr>
            <w:tcW w:w="1547" w:type="dxa"/>
          </w:tcPr>
          <w:p w14:paraId="6B9EA5A9"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 xml:space="preserve"> Refuzime</w:t>
            </w:r>
          </w:p>
        </w:tc>
        <w:tc>
          <w:tcPr>
            <w:tcW w:w="1550" w:type="dxa"/>
          </w:tcPr>
          <w:p w14:paraId="404634A3"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 xml:space="preserve">Shuma e paguar </w:t>
            </w:r>
          </w:p>
        </w:tc>
        <w:tc>
          <w:tcPr>
            <w:tcW w:w="1550" w:type="dxa"/>
          </w:tcPr>
          <w:p w14:paraId="605E2EF3"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Vërejtje</w:t>
            </w:r>
          </w:p>
        </w:tc>
      </w:tr>
      <w:tr w:rsidR="00B331AE" w:rsidRPr="00AC7317" w14:paraId="1A5455B8" w14:textId="77777777" w:rsidTr="004A1A99">
        <w:trPr>
          <w:trHeight w:val="443"/>
        </w:trPr>
        <w:tc>
          <w:tcPr>
            <w:tcW w:w="1547" w:type="dxa"/>
          </w:tcPr>
          <w:p w14:paraId="514D332E"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Shkurt</w:t>
            </w:r>
          </w:p>
        </w:tc>
        <w:tc>
          <w:tcPr>
            <w:tcW w:w="1547" w:type="dxa"/>
          </w:tcPr>
          <w:p w14:paraId="19B14D6C"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77</w:t>
            </w:r>
          </w:p>
        </w:tc>
        <w:tc>
          <w:tcPr>
            <w:tcW w:w="1547" w:type="dxa"/>
          </w:tcPr>
          <w:p w14:paraId="41F3D651"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75</w:t>
            </w:r>
          </w:p>
        </w:tc>
        <w:tc>
          <w:tcPr>
            <w:tcW w:w="1547" w:type="dxa"/>
          </w:tcPr>
          <w:p w14:paraId="4271B01A"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2</w:t>
            </w:r>
          </w:p>
        </w:tc>
        <w:tc>
          <w:tcPr>
            <w:tcW w:w="1550" w:type="dxa"/>
          </w:tcPr>
          <w:p w14:paraId="1E7DA4A6"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9800€</w:t>
            </w:r>
          </w:p>
        </w:tc>
        <w:tc>
          <w:tcPr>
            <w:tcW w:w="1550" w:type="dxa"/>
          </w:tcPr>
          <w:p w14:paraId="5522278E" w14:textId="77777777" w:rsidR="00B331AE" w:rsidRPr="00AC7317" w:rsidRDefault="00B331AE" w:rsidP="00B331AE">
            <w:pPr>
              <w:rPr>
                <w:rFonts w:eastAsia="MS Mincho" w:cs="Calibri"/>
                <w:sz w:val="24"/>
                <w:szCs w:val="24"/>
                <w:lang w:val="sq-AL"/>
              </w:rPr>
            </w:pPr>
          </w:p>
        </w:tc>
      </w:tr>
      <w:tr w:rsidR="00B331AE" w:rsidRPr="00AC7317" w14:paraId="0D87D7D1" w14:textId="77777777" w:rsidTr="004A1A99">
        <w:trPr>
          <w:trHeight w:val="443"/>
        </w:trPr>
        <w:tc>
          <w:tcPr>
            <w:tcW w:w="1547" w:type="dxa"/>
          </w:tcPr>
          <w:p w14:paraId="3069333C"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Maj</w:t>
            </w:r>
          </w:p>
        </w:tc>
        <w:tc>
          <w:tcPr>
            <w:tcW w:w="1547" w:type="dxa"/>
          </w:tcPr>
          <w:p w14:paraId="4EDF51E6"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58</w:t>
            </w:r>
          </w:p>
        </w:tc>
        <w:tc>
          <w:tcPr>
            <w:tcW w:w="1547" w:type="dxa"/>
          </w:tcPr>
          <w:p w14:paraId="6855BADF"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49</w:t>
            </w:r>
          </w:p>
        </w:tc>
        <w:tc>
          <w:tcPr>
            <w:tcW w:w="1547" w:type="dxa"/>
          </w:tcPr>
          <w:p w14:paraId="3BEEE071"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9</w:t>
            </w:r>
          </w:p>
        </w:tc>
        <w:tc>
          <w:tcPr>
            <w:tcW w:w="1550" w:type="dxa"/>
          </w:tcPr>
          <w:p w14:paraId="56252A50"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6400 €</w:t>
            </w:r>
          </w:p>
        </w:tc>
        <w:tc>
          <w:tcPr>
            <w:tcW w:w="1550" w:type="dxa"/>
          </w:tcPr>
          <w:p w14:paraId="6AD5220A" w14:textId="77777777" w:rsidR="00B331AE" w:rsidRPr="00AC7317" w:rsidRDefault="00B331AE" w:rsidP="00B331AE">
            <w:pPr>
              <w:rPr>
                <w:rFonts w:eastAsia="MS Mincho" w:cs="Calibri"/>
                <w:sz w:val="24"/>
                <w:szCs w:val="24"/>
                <w:lang w:val="sq-AL"/>
              </w:rPr>
            </w:pPr>
          </w:p>
        </w:tc>
      </w:tr>
      <w:tr w:rsidR="00B331AE" w:rsidRPr="00AC7317" w14:paraId="28A6D90A" w14:textId="77777777" w:rsidTr="004A1A99">
        <w:trPr>
          <w:trHeight w:val="443"/>
        </w:trPr>
        <w:tc>
          <w:tcPr>
            <w:tcW w:w="1547" w:type="dxa"/>
          </w:tcPr>
          <w:p w14:paraId="2F6F1BE8"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Maj</w:t>
            </w:r>
          </w:p>
        </w:tc>
        <w:tc>
          <w:tcPr>
            <w:tcW w:w="1547" w:type="dxa"/>
          </w:tcPr>
          <w:p w14:paraId="548E68D9"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90</w:t>
            </w:r>
          </w:p>
        </w:tc>
        <w:tc>
          <w:tcPr>
            <w:tcW w:w="1547" w:type="dxa"/>
          </w:tcPr>
          <w:p w14:paraId="7659374D"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88</w:t>
            </w:r>
          </w:p>
        </w:tc>
        <w:tc>
          <w:tcPr>
            <w:tcW w:w="1547" w:type="dxa"/>
          </w:tcPr>
          <w:p w14:paraId="57AB8972"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2</w:t>
            </w:r>
          </w:p>
        </w:tc>
        <w:tc>
          <w:tcPr>
            <w:tcW w:w="1550" w:type="dxa"/>
          </w:tcPr>
          <w:p w14:paraId="6AC4B9A5"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20000 €</w:t>
            </w:r>
          </w:p>
        </w:tc>
        <w:tc>
          <w:tcPr>
            <w:tcW w:w="1550" w:type="dxa"/>
          </w:tcPr>
          <w:p w14:paraId="1812E9FA" w14:textId="77777777" w:rsidR="00B331AE" w:rsidRPr="00AC7317" w:rsidRDefault="00B331AE" w:rsidP="00B331AE">
            <w:pPr>
              <w:rPr>
                <w:rFonts w:eastAsia="MS Mincho" w:cs="Calibri"/>
                <w:sz w:val="24"/>
                <w:szCs w:val="24"/>
                <w:lang w:val="sq-AL"/>
              </w:rPr>
            </w:pPr>
          </w:p>
        </w:tc>
      </w:tr>
      <w:tr w:rsidR="00B331AE" w:rsidRPr="00AC7317" w14:paraId="198D72B9" w14:textId="77777777" w:rsidTr="004A1A99">
        <w:trPr>
          <w:trHeight w:val="443"/>
        </w:trPr>
        <w:tc>
          <w:tcPr>
            <w:tcW w:w="1547" w:type="dxa"/>
          </w:tcPr>
          <w:p w14:paraId="23E11779"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lastRenderedPageBreak/>
              <w:t>Qershor</w:t>
            </w:r>
          </w:p>
        </w:tc>
        <w:tc>
          <w:tcPr>
            <w:tcW w:w="1547" w:type="dxa"/>
          </w:tcPr>
          <w:p w14:paraId="0D4E3156"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73</w:t>
            </w:r>
          </w:p>
        </w:tc>
        <w:tc>
          <w:tcPr>
            <w:tcW w:w="1547" w:type="dxa"/>
          </w:tcPr>
          <w:p w14:paraId="0BC76273"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73</w:t>
            </w:r>
          </w:p>
        </w:tc>
        <w:tc>
          <w:tcPr>
            <w:tcW w:w="1547" w:type="dxa"/>
          </w:tcPr>
          <w:p w14:paraId="7B187DB6"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0</w:t>
            </w:r>
          </w:p>
        </w:tc>
        <w:tc>
          <w:tcPr>
            <w:tcW w:w="1550" w:type="dxa"/>
          </w:tcPr>
          <w:p w14:paraId="759BA833"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14500€</w:t>
            </w:r>
          </w:p>
        </w:tc>
        <w:tc>
          <w:tcPr>
            <w:tcW w:w="1550" w:type="dxa"/>
          </w:tcPr>
          <w:p w14:paraId="6F909ABF" w14:textId="77777777" w:rsidR="00B331AE" w:rsidRPr="00AC7317" w:rsidRDefault="00B331AE" w:rsidP="00B331AE">
            <w:pPr>
              <w:rPr>
                <w:rFonts w:eastAsia="MS Mincho" w:cs="Calibri"/>
                <w:sz w:val="24"/>
                <w:szCs w:val="24"/>
                <w:lang w:val="sq-AL"/>
              </w:rPr>
            </w:pPr>
          </w:p>
        </w:tc>
      </w:tr>
      <w:tr w:rsidR="00B331AE" w:rsidRPr="00AC7317" w14:paraId="4AD80B80" w14:textId="77777777" w:rsidTr="004A1A99">
        <w:trPr>
          <w:trHeight w:val="443"/>
        </w:trPr>
        <w:tc>
          <w:tcPr>
            <w:tcW w:w="1547" w:type="dxa"/>
          </w:tcPr>
          <w:p w14:paraId="6276D4E2"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Korrik</w:t>
            </w:r>
          </w:p>
        </w:tc>
        <w:tc>
          <w:tcPr>
            <w:tcW w:w="1547" w:type="dxa"/>
          </w:tcPr>
          <w:p w14:paraId="03D1CC5B"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45</w:t>
            </w:r>
          </w:p>
        </w:tc>
        <w:tc>
          <w:tcPr>
            <w:tcW w:w="1547" w:type="dxa"/>
          </w:tcPr>
          <w:p w14:paraId="229961E7"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43</w:t>
            </w:r>
          </w:p>
        </w:tc>
        <w:tc>
          <w:tcPr>
            <w:tcW w:w="1547" w:type="dxa"/>
          </w:tcPr>
          <w:p w14:paraId="714DA026"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2</w:t>
            </w:r>
          </w:p>
        </w:tc>
        <w:tc>
          <w:tcPr>
            <w:tcW w:w="1550" w:type="dxa"/>
          </w:tcPr>
          <w:p w14:paraId="4A05CBB6"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8800 €</w:t>
            </w:r>
          </w:p>
        </w:tc>
        <w:tc>
          <w:tcPr>
            <w:tcW w:w="1550" w:type="dxa"/>
          </w:tcPr>
          <w:p w14:paraId="5B64F356" w14:textId="77777777" w:rsidR="00B331AE" w:rsidRPr="00AC7317" w:rsidRDefault="00B331AE" w:rsidP="00B331AE">
            <w:pPr>
              <w:rPr>
                <w:rFonts w:eastAsia="MS Mincho" w:cs="Calibri"/>
                <w:sz w:val="24"/>
                <w:szCs w:val="24"/>
                <w:lang w:val="sq-AL"/>
              </w:rPr>
            </w:pPr>
          </w:p>
        </w:tc>
      </w:tr>
      <w:tr w:rsidR="00B331AE" w:rsidRPr="00AC7317" w14:paraId="157ADD85" w14:textId="77777777" w:rsidTr="004A1A99">
        <w:trPr>
          <w:trHeight w:val="443"/>
        </w:trPr>
        <w:tc>
          <w:tcPr>
            <w:tcW w:w="1547" w:type="dxa"/>
          </w:tcPr>
          <w:p w14:paraId="5D3DFE7F"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Gusht</w:t>
            </w:r>
          </w:p>
        </w:tc>
        <w:tc>
          <w:tcPr>
            <w:tcW w:w="1547" w:type="dxa"/>
          </w:tcPr>
          <w:p w14:paraId="2E59358A"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77</w:t>
            </w:r>
          </w:p>
        </w:tc>
        <w:tc>
          <w:tcPr>
            <w:tcW w:w="1547" w:type="dxa"/>
          </w:tcPr>
          <w:p w14:paraId="2F67BC16"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54</w:t>
            </w:r>
          </w:p>
        </w:tc>
        <w:tc>
          <w:tcPr>
            <w:tcW w:w="1547" w:type="dxa"/>
          </w:tcPr>
          <w:p w14:paraId="39A76060"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23</w:t>
            </w:r>
          </w:p>
        </w:tc>
        <w:tc>
          <w:tcPr>
            <w:tcW w:w="1550" w:type="dxa"/>
          </w:tcPr>
          <w:p w14:paraId="6529082F"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12100€</w:t>
            </w:r>
          </w:p>
        </w:tc>
        <w:tc>
          <w:tcPr>
            <w:tcW w:w="1550" w:type="dxa"/>
          </w:tcPr>
          <w:p w14:paraId="722BCD96" w14:textId="77777777" w:rsidR="00B331AE" w:rsidRPr="00AC7317" w:rsidRDefault="00B331AE" w:rsidP="00B331AE">
            <w:pPr>
              <w:rPr>
                <w:rFonts w:eastAsia="MS Mincho" w:cs="Calibri"/>
                <w:sz w:val="24"/>
                <w:szCs w:val="24"/>
                <w:lang w:val="sq-AL"/>
              </w:rPr>
            </w:pPr>
          </w:p>
        </w:tc>
      </w:tr>
      <w:tr w:rsidR="009410DB" w:rsidRPr="00AC7317" w14:paraId="539960FA" w14:textId="77777777" w:rsidTr="004A1A99">
        <w:trPr>
          <w:trHeight w:val="443"/>
        </w:trPr>
        <w:tc>
          <w:tcPr>
            <w:tcW w:w="1547" w:type="dxa"/>
          </w:tcPr>
          <w:p w14:paraId="7E580507" w14:textId="79A6E07C" w:rsidR="009410DB" w:rsidRPr="00AC7317" w:rsidRDefault="009410DB" w:rsidP="009410DB">
            <w:pPr>
              <w:rPr>
                <w:rFonts w:eastAsia="MS Mincho" w:cs="Calibri"/>
                <w:sz w:val="24"/>
                <w:szCs w:val="24"/>
              </w:rPr>
            </w:pPr>
            <w:r w:rsidRPr="004D4DE3">
              <w:rPr>
                <w:rFonts w:eastAsia="MS Mincho"/>
                <w:color w:val="000000" w:themeColor="text1"/>
                <w:sz w:val="24"/>
                <w:szCs w:val="24"/>
              </w:rPr>
              <w:t>Shtator</w:t>
            </w:r>
          </w:p>
        </w:tc>
        <w:tc>
          <w:tcPr>
            <w:tcW w:w="1547" w:type="dxa"/>
          </w:tcPr>
          <w:p w14:paraId="11C5C6D2" w14:textId="11FEFF11" w:rsidR="009410DB" w:rsidRPr="00AC7317" w:rsidRDefault="009410DB" w:rsidP="009410DB">
            <w:pPr>
              <w:jc w:val="center"/>
              <w:rPr>
                <w:rFonts w:eastAsia="MS Mincho" w:cs="Calibri"/>
                <w:sz w:val="24"/>
                <w:szCs w:val="24"/>
              </w:rPr>
            </w:pPr>
            <w:r w:rsidRPr="004D4DE3">
              <w:rPr>
                <w:rFonts w:eastAsia="MS Mincho"/>
                <w:color w:val="000000" w:themeColor="text1"/>
                <w:sz w:val="24"/>
                <w:szCs w:val="24"/>
              </w:rPr>
              <w:t>105</w:t>
            </w:r>
          </w:p>
        </w:tc>
        <w:tc>
          <w:tcPr>
            <w:tcW w:w="1547" w:type="dxa"/>
          </w:tcPr>
          <w:p w14:paraId="6B6921B4" w14:textId="7E8BF920" w:rsidR="009410DB" w:rsidRPr="00AC7317" w:rsidRDefault="009410DB" w:rsidP="009410DB">
            <w:pPr>
              <w:jc w:val="center"/>
              <w:rPr>
                <w:rFonts w:eastAsia="MS Mincho" w:cs="Calibri"/>
                <w:sz w:val="24"/>
                <w:szCs w:val="24"/>
              </w:rPr>
            </w:pPr>
            <w:r w:rsidRPr="004D4DE3">
              <w:rPr>
                <w:rFonts w:eastAsia="MS Mincho"/>
                <w:color w:val="000000" w:themeColor="text1"/>
                <w:sz w:val="24"/>
                <w:szCs w:val="24"/>
              </w:rPr>
              <w:t>70</w:t>
            </w:r>
          </w:p>
        </w:tc>
        <w:tc>
          <w:tcPr>
            <w:tcW w:w="1547" w:type="dxa"/>
          </w:tcPr>
          <w:p w14:paraId="3B3EF82B" w14:textId="5AE14B8A" w:rsidR="009410DB" w:rsidRPr="00AC7317" w:rsidRDefault="009410DB" w:rsidP="009410DB">
            <w:pPr>
              <w:jc w:val="center"/>
              <w:rPr>
                <w:rFonts w:eastAsia="MS Mincho" w:cs="Calibri"/>
                <w:sz w:val="24"/>
                <w:szCs w:val="24"/>
              </w:rPr>
            </w:pPr>
            <w:r w:rsidRPr="004D4DE3">
              <w:rPr>
                <w:rFonts w:eastAsia="MS Mincho"/>
                <w:color w:val="000000" w:themeColor="text1"/>
                <w:sz w:val="24"/>
                <w:szCs w:val="24"/>
              </w:rPr>
              <w:t>35</w:t>
            </w:r>
          </w:p>
        </w:tc>
        <w:tc>
          <w:tcPr>
            <w:tcW w:w="1550" w:type="dxa"/>
          </w:tcPr>
          <w:p w14:paraId="79C3542C" w14:textId="101BE459" w:rsidR="009410DB" w:rsidRPr="00AC7317" w:rsidRDefault="009410DB" w:rsidP="009410DB">
            <w:pPr>
              <w:jc w:val="center"/>
              <w:rPr>
                <w:rFonts w:eastAsia="MS Mincho" w:cs="Calibri"/>
                <w:sz w:val="24"/>
                <w:szCs w:val="24"/>
              </w:rPr>
            </w:pPr>
            <w:r w:rsidRPr="004D4DE3">
              <w:rPr>
                <w:rFonts w:eastAsia="MS Mincho"/>
                <w:color w:val="000000" w:themeColor="text1"/>
                <w:sz w:val="24"/>
                <w:szCs w:val="24"/>
              </w:rPr>
              <w:t>14400€</w:t>
            </w:r>
          </w:p>
        </w:tc>
        <w:tc>
          <w:tcPr>
            <w:tcW w:w="1550" w:type="dxa"/>
          </w:tcPr>
          <w:p w14:paraId="558111EC" w14:textId="77777777" w:rsidR="009410DB" w:rsidRPr="00AC7317" w:rsidRDefault="009410DB" w:rsidP="009410DB">
            <w:pPr>
              <w:rPr>
                <w:rFonts w:eastAsia="MS Mincho" w:cs="Calibri"/>
                <w:sz w:val="24"/>
                <w:szCs w:val="24"/>
              </w:rPr>
            </w:pPr>
          </w:p>
        </w:tc>
      </w:tr>
      <w:tr w:rsidR="009410DB" w:rsidRPr="00AC7317" w14:paraId="286DCADA" w14:textId="77777777" w:rsidTr="004A1A99">
        <w:trPr>
          <w:trHeight w:val="443"/>
        </w:trPr>
        <w:tc>
          <w:tcPr>
            <w:tcW w:w="1547" w:type="dxa"/>
          </w:tcPr>
          <w:p w14:paraId="62DDAE6A" w14:textId="1913DD70" w:rsidR="009410DB" w:rsidRPr="00AC7317" w:rsidRDefault="009410DB" w:rsidP="009410DB">
            <w:pPr>
              <w:rPr>
                <w:rFonts w:eastAsia="MS Mincho" w:cs="Calibri"/>
                <w:sz w:val="24"/>
                <w:szCs w:val="24"/>
              </w:rPr>
            </w:pPr>
            <w:r w:rsidRPr="004D4DE3">
              <w:rPr>
                <w:rFonts w:eastAsia="MS Mincho"/>
                <w:sz w:val="24"/>
                <w:szCs w:val="24"/>
              </w:rPr>
              <w:t>Tetor</w:t>
            </w:r>
          </w:p>
        </w:tc>
        <w:tc>
          <w:tcPr>
            <w:tcW w:w="1547" w:type="dxa"/>
          </w:tcPr>
          <w:p w14:paraId="6D7916FC" w14:textId="2A22C085" w:rsidR="009410DB" w:rsidRPr="00AC7317" w:rsidRDefault="009410DB" w:rsidP="009410DB">
            <w:pPr>
              <w:jc w:val="center"/>
              <w:rPr>
                <w:rFonts w:eastAsia="MS Mincho" w:cs="Calibri"/>
                <w:sz w:val="24"/>
                <w:szCs w:val="24"/>
              </w:rPr>
            </w:pPr>
            <w:r w:rsidRPr="004D4DE3">
              <w:rPr>
                <w:rFonts w:eastAsia="MS Mincho"/>
                <w:sz w:val="24"/>
                <w:szCs w:val="24"/>
              </w:rPr>
              <w:t>101</w:t>
            </w:r>
          </w:p>
        </w:tc>
        <w:tc>
          <w:tcPr>
            <w:tcW w:w="1547" w:type="dxa"/>
          </w:tcPr>
          <w:p w14:paraId="5973B2C3" w14:textId="124075F3" w:rsidR="009410DB" w:rsidRPr="00AC7317" w:rsidRDefault="009410DB" w:rsidP="009410DB">
            <w:pPr>
              <w:jc w:val="center"/>
              <w:rPr>
                <w:rFonts w:eastAsia="MS Mincho" w:cs="Calibri"/>
                <w:sz w:val="24"/>
                <w:szCs w:val="24"/>
              </w:rPr>
            </w:pPr>
            <w:r w:rsidRPr="004D4DE3">
              <w:rPr>
                <w:rFonts w:eastAsia="MS Mincho"/>
                <w:sz w:val="24"/>
                <w:szCs w:val="24"/>
              </w:rPr>
              <w:t>90</w:t>
            </w:r>
          </w:p>
        </w:tc>
        <w:tc>
          <w:tcPr>
            <w:tcW w:w="1547" w:type="dxa"/>
          </w:tcPr>
          <w:p w14:paraId="469DCE5D" w14:textId="4DF9B7A1" w:rsidR="009410DB" w:rsidRPr="00AC7317" w:rsidRDefault="009410DB" w:rsidP="009410DB">
            <w:pPr>
              <w:jc w:val="center"/>
              <w:rPr>
                <w:rFonts w:eastAsia="MS Mincho" w:cs="Calibri"/>
                <w:sz w:val="24"/>
                <w:szCs w:val="24"/>
              </w:rPr>
            </w:pPr>
            <w:r w:rsidRPr="004D4DE3">
              <w:rPr>
                <w:rFonts w:eastAsia="MS Mincho"/>
                <w:sz w:val="24"/>
                <w:szCs w:val="24"/>
              </w:rPr>
              <w:t>11</w:t>
            </w:r>
          </w:p>
        </w:tc>
        <w:tc>
          <w:tcPr>
            <w:tcW w:w="1550" w:type="dxa"/>
          </w:tcPr>
          <w:p w14:paraId="2F02925D" w14:textId="000678DA" w:rsidR="009410DB" w:rsidRPr="00AC7317" w:rsidRDefault="009410DB" w:rsidP="009410DB">
            <w:pPr>
              <w:jc w:val="center"/>
              <w:rPr>
                <w:rFonts w:eastAsia="MS Mincho" w:cs="Calibri"/>
                <w:sz w:val="24"/>
                <w:szCs w:val="24"/>
              </w:rPr>
            </w:pPr>
            <w:r w:rsidRPr="004D4DE3">
              <w:rPr>
                <w:rFonts w:eastAsia="MS Mincho"/>
                <w:sz w:val="24"/>
                <w:szCs w:val="24"/>
              </w:rPr>
              <w:t>17.900.00 Euro</w:t>
            </w:r>
          </w:p>
        </w:tc>
        <w:tc>
          <w:tcPr>
            <w:tcW w:w="1550" w:type="dxa"/>
          </w:tcPr>
          <w:p w14:paraId="10B5C5B1" w14:textId="77777777" w:rsidR="009410DB" w:rsidRPr="00AC7317" w:rsidRDefault="009410DB" w:rsidP="009410DB">
            <w:pPr>
              <w:rPr>
                <w:rFonts w:eastAsia="MS Mincho" w:cs="Calibri"/>
                <w:sz w:val="24"/>
                <w:szCs w:val="24"/>
              </w:rPr>
            </w:pPr>
          </w:p>
        </w:tc>
      </w:tr>
      <w:tr w:rsidR="009410DB" w:rsidRPr="00AC7317" w14:paraId="71635118" w14:textId="77777777" w:rsidTr="004A1A99">
        <w:trPr>
          <w:trHeight w:val="443"/>
        </w:trPr>
        <w:tc>
          <w:tcPr>
            <w:tcW w:w="1547" w:type="dxa"/>
          </w:tcPr>
          <w:p w14:paraId="4DBFE6B9" w14:textId="1357031D" w:rsidR="009410DB" w:rsidRPr="00AC7317" w:rsidRDefault="009410DB" w:rsidP="009410DB">
            <w:pPr>
              <w:rPr>
                <w:rFonts w:eastAsia="MS Mincho" w:cs="Calibri"/>
                <w:sz w:val="24"/>
                <w:szCs w:val="24"/>
              </w:rPr>
            </w:pPr>
            <w:r w:rsidRPr="004D4DE3">
              <w:rPr>
                <w:rFonts w:eastAsia="MS Mincho"/>
                <w:sz w:val="24"/>
                <w:szCs w:val="24"/>
              </w:rPr>
              <w:t xml:space="preserve">Nentor </w:t>
            </w:r>
          </w:p>
        </w:tc>
        <w:tc>
          <w:tcPr>
            <w:tcW w:w="1547" w:type="dxa"/>
          </w:tcPr>
          <w:p w14:paraId="56032DEF" w14:textId="0C1F20B1" w:rsidR="009410DB" w:rsidRPr="00AC7317" w:rsidRDefault="009410DB" w:rsidP="009410DB">
            <w:pPr>
              <w:jc w:val="center"/>
              <w:rPr>
                <w:rFonts w:eastAsia="MS Mincho" w:cs="Calibri"/>
                <w:sz w:val="24"/>
                <w:szCs w:val="24"/>
              </w:rPr>
            </w:pPr>
            <w:r w:rsidRPr="004D4DE3">
              <w:rPr>
                <w:rFonts w:eastAsia="MS Mincho"/>
                <w:sz w:val="24"/>
                <w:szCs w:val="24"/>
              </w:rPr>
              <w:t>105</w:t>
            </w:r>
          </w:p>
        </w:tc>
        <w:tc>
          <w:tcPr>
            <w:tcW w:w="1547" w:type="dxa"/>
          </w:tcPr>
          <w:p w14:paraId="530604C9" w14:textId="2135ED6E" w:rsidR="009410DB" w:rsidRPr="00AC7317" w:rsidRDefault="009410DB" w:rsidP="009410DB">
            <w:pPr>
              <w:jc w:val="center"/>
              <w:rPr>
                <w:rFonts w:eastAsia="MS Mincho" w:cs="Calibri"/>
                <w:sz w:val="24"/>
                <w:szCs w:val="24"/>
              </w:rPr>
            </w:pPr>
            <w:r w:rsidRPr="004D4DE3">
              <w:rPr>
                <w:rFonts w:eastAsia="MS Mincho"/>
                <w:sz w:val="24"/>
                <w:szCs w:val="24"/>
              </w:rPr>
              <w:t>92</w:t>
            </w:r>
          </w:p>
        </w:tc>
        <w:tc>
          <w:tcPr>
            <w:tcW w:w="1547" w:type="dxa"/>
          </w:tcPr>
          <w:p w14:paraId="28F2807E" w14:textId="2CE24F0D" w:rsidR="009410DB" w:rsidRPr="00AC7317" w:rsidRDefault="009410DB" w:rsidP="009410DB">
            <w:pPr>
              <w:jc w:val="center"/>
              <w:rPr>
                <w:rFonts w:eastAsia="MS Mincho" w:cs="Calibri"/>
                <w:sz w:val="24"/>
                <w:szCs w:val="24"/>
              </w:rPr>
            </w:pPr>
            <w:r w:rsidRPr="004D4DE3">
              <w:rPr>
                <w:rFonts w:eastAsia="MS Mincho"/>
                <w:sz w:val="24"/>
                <w:szCs w:val="24"/>
              </w:rPr>
              <w:t>13</w:t>
            </w:r>
          </w:p>
        </w:tc>
        <w:tc>
          <w:tcPr>
            <w:tcW w:w="1550" w:type="dxa"/>
          </w:tcPr>
          <w:p w14:paraId="7A3823B5" w14:textId="00FF6EEF" w:rsidR="009410DB" w:rsidRPr="00AC7317" w:rsidRDefault="009410DB" w:rsidP="009410DB">
            <w:pPr>
              <w:jc w:val="center"/>
              <w:rPr>
                <w:rFonts w:eastAsia="MS Mincho" w:cs="Calibri"/>
                <w:sz w:val="24"/>
                <w:szCs w:val="24"/>
              </w:rPr>
            </w:pPr>
            <w:r w:rsidRPr="004D4DE3">
              <w:rPr>
                <w:rFonts w:eastAsia="MS Mincho"/>
                <w:sz w:val="24"/>
                <w:szCs w:val="24"/>
              </w:rPr>
              <w:t>20.200.00 Euro</w:t>
            </w:r>
          </w:p>
        </w:tc>
        <w:tc>
          <w:tcPr>
            <w:tcW w:w="1550" w:type="dxa"/>
          </w:tcPr>
          <w:p w14:paraId="56BED0F6" w14:textId="77777777" w:rsidR="009410DB" w:rsidRPr="00AC7317" w:rsidRDefault="009410DB" w:rsidP="009410DB">
            <w:pPr>
              <w:rPr>
                <w:rFonts w:eastAsia="MS Mincho" w:cs="Calibri"/>
                <w:sz w:val="24"/>
                <w:szCs w:val="24"/>
              </w:rPr>
            </w:pPr>
          </w:p>
        </w:tc>
      </w:tr>
      <w:tr w:rsidR="009410DB" w:rsidRPr="00AC7317" w14:paraId="31519F23" w14:textId="77777777" w:rsidTr="004A1A99">
        <w:trPr>
          <w:trHeight w:val="443"/>
        </w:trPr>
        <w:tc>
          <w:tcPr>
            <w:tcW w:w="1547" w:type="dxa"/>
          </w:tcPr>
          <w:p w14:paraId="65EB67EC" w14:textId="624F65B1" w:rsidR="009410DB" w:rsidRPr="00AC7317" w:rsidRDefault="009410DB" w:rsidP="009410DB">
            <w:pPr>
              <w:rPr>
                <w:rFonts w:eastAsia="MS Mincho" w:cs="Calibri"/>
                <w:sz w:val="24"/>
                <w:szCs w:val="24"/>
              </w:rPr>
            </w:pPr>
            <w:r>
              <w:rPr>
                <w:rFonts w:eastAsia="MS Mincho"/>
                <w:sz w:val="24"/>
                <w:szCs w:val="24"/>
              </w:rPr>
              <w:t xml:space="preserve">Dhjetor </w:t>
            </w:r>
          </w:p>
        </w:tc>
        <w:tc>
          <w:tcPr>
            <w:tcW w:w="1547" w:type="dxa"/>
          </w:tcPr>
          <w:p w14:paraId="12FEADD1" w14:textId="1AFD3136" w:rsidR="009410DB" w:rsidRPr="00AC7317" w:rsidRDefault="009410DB" w:rsidP="009410DB">
            <w:pPr>
              <w:jc w:val="center"/>
              <w:rPr>
                <w:rFonts w:eastAsia="MS Mincho" w:cs="Calibri"/>
                <w:sz w:val="24"/>
                <w:szCs w:val="24"/>
              </w:rPr>
            </w:pPr>
            <w:r>
              <w:rPr>
                <w:rFonts w:eastAsia="MS Mincho"/>
                <w:sz w:val="24"/>
                <w:szCs w:val="24"/>
              </w:rPr>
              <w:t>/</w:t>
            </w:r>
          </w:p>
        </w:tc>
        <w:tc>
          <w:tcPr>
            <w:tcW w:w="1547" w:type="dxa"/>
          </w:tcPr>
          <w:p w14:paraId="4F5EDFAD" w14:textId="7E55B7DC" w:rsidR="009410DB" w:rsidRPr="00AC7317" w:rsidRDefault="009410DB" w:rsidP="009410DB">
            <w:pPr>
              <w:jc w:val="center"/>
              <w:rPr>
                <w:rFonts w:eastAsia="MS Mincho" w:cs="Calibri"/>
                <w:sz w:val="24"/>
                <w:szCs w:val="24"/>
              </w:rPr>
            </w:pPr>
            <w:r>
              <w:rPr>
                <w:rFonts w:eastAsia="MS Mincho"/>
                <w:sz w:val="24"/>
                <w:szCs w:val="24"/>
              </w:rPr>
              <w:t>/</w:t>
            </w:r>
          </w:p>
        </w:tc>
        <w:tc>
          <w:tcPr>
            <w:tcW w:w="1547" w:type="dxa"/>
          </w:tcPr>
          <w:p w14:paraId="05B7C4E5" w14:textId="397B6B8F" w:rsidR="009410DB" w:rsidRPr="00AC7317" w:rsidRDefault="009410DB" w:rsidP="009410DB">
            <w:pPr>
              <w:jc w:val="center"/>
              <w:rPr>
                <w:rFonts w:eastAsia="MS Mincho" w:cs="Calibri"/>
                <w:sz w:val="24"/>
                <w:szCs w:val="24"/>
              </w:rPr>
            </w:pPr>
            <w:r>
              <w:rPr>
                <w:rFonts w:eastAsia="MS Mincho"/>
                <w:sz w:val="24"/>
                <w:szCs w:val="24"/>
              </w:rPr>
              <w:t>/</w:t>
            </w:r>
          </w:p>
        </w:tc>
        <w:tc>
          <w:tcPr>
            <w:tcW w:w="1550" w:type="dxa"/>
          </w:tcPr>
          <w:p w14:paraId="76093EE2" w14:textId="4EDA1182" w:rsidR="009410DB" w:rsidRPr="00AC7317" w:rsidRDefault="009410DB" w:rsidP="009410DB">
            <w:pPr>
              <w:jc w:val="center"/>
              <w:rPr>
                <w:rFonts w:eastAsia="MS Mincho" w:cs="Calibri"/>
                <w:sz w:val="24"/>
                <w:szCs w:val="24"/>
              </w:rPr>
            </w:pPr>
            <w:r>
              <w:rPr>
                <w:rFonts w:eastAsia="MS Mincho"/>
                <w:sz w:val="24"/>
                <w:szCs w:val="24"/>
              </w:rPr>
              <w:t>/</w:t>
            </w:r>
          </w:p>
        </w:tc>
        <w:tc>
          <w:tcPr>
            <w:tcW w:w="1550" w:type="dxa"/>
          </w:tcPr>
          <w:p w14:paraId="5BBE5F0F" w14:textId="1EDE89C9" w:rsidR="009410DB" w:rsidRPr="00CA26A9" w:rsidRDefault="009410DB" w:rsidP="009410DB">
            <w:pPr>
              <w:rPr>
                <w:rFonts w:eastAsia="MS Mincho" w:cs="Calibri"/>
                <w:sz w:val="22"/>
                <w:szCs w:val="24"/>
              </w:rPr>
            </w:pPr>
            <w:r w:rsidRPr="00CA26A9">
              <w:rPr>
                <w:rFonts w:eastAsia="MS Mincho"/>
                <w:sz w:val="22"/>
                <w:szCs w:val="24"/>
              </w:rPr>
              <w:t>Te pashqyrtuara!</w:t>
            </w:r>
          </w:p>
        </w:tc>
      </w:tr>
      <w:tr w:rsidR="009410DB" w:rsidRPr="00AC7317" w14:paraId="6C492762" w14:textId="77777777" w:rsidTr="004A1A99">
        <w:trPr>
          <w:trHeight w:val="443"/>
        </w:trPr>
        <w:tc>
          <w:tcPr>
            <w:tcW w:w="1547" w:type="dxa"/>
          </w:tcPr>
          <w:p w14:paraId="4ABCA7D5" w14:textId="5A58AA87" w:rsidR="009410DB" w:rsidRPr="00AC7317" w:rsidRDefault="009410DB" w:rsidP="009410DB">
            <w:pPr>
              <w:rPr>
                <w:rFonts w:eastAsia="MS Mincho" w:cs="Calibri"/>
                <w:sz w:val="24"/>
                <w:szCs w:val="24"/>
              </w:rPr>
            </w:pPr>
            <w:r>
              <w:rPr>
                <w:rFonts w:eastAsia="MS Mincho"/>
                <w:sz w:val="24"/>
                <w:szCs w:val="24"/>
              </w:rPr>
              <w:t>Totali</w:t>
            </w:r>
          </w:p>
        </w:tc>
        <w:tc>
          <w:tcPr>
            <w:tcW w:w="1547" w:type="dxa"/>
          </w:tcPr>
          <w:p w14:paraId="427F692D" w14:textId="1692D3F6" w:rsidR="009410DB" w:rsidRPr="00AC7317" w:rsidRDefault="009410DB" w:rsidP="009410DB">
            <w:pPr>
              <w:jc w:val="center"/>
              <w:rPr>
                <w:rFonts w:eastAsia="MS Mincho" w:cs="Calibri"/>
                <w:sz w:val="24"/>
                <w:szCs w:val="24"/>
              </w:rPr>
            </w:pPr>
            <w:r>
              <w:rPr>
                <w:rFonts w:eastAsia="MS Mincho"/>
                <w:sz w:val="24"/>
                <w:szCs w:val="24"/>
              </w:rPr>
              <w:t>731</w:t>
            </w:r>
          </w:p>
        </w:tc>
        <w:tc>
          <w:tcPr>
            <w:tcW w:w="1547" w:type="dxa"/>
          </w:tcPr>
          <w:p w14:paraId="2CF2B22C" w14:textId="19DA52D2" w:rsidR="009410DB" w:rsidRPr="00AC7317" w:rsidRDefault="009410DB" w:rsidP="009410DB">
            <w:pPr>
              <w:jc w:val="center"/>
              <w:rPr>
                <w:rFonts w:eastAsia="MS Mincho" w:cs="Calibri"/>
                <w:sz w:val="24"/>
                <w:szCs w:val="24"/>
              </w:rPr>
            </w:pPr>
            <w:r>
              <w:rPr>
                <w:rFonts w:eastAsia="MS Mincho"/>
                <w:sz w:val="24"/>
                <w:szCs w:val="24"/>
              </w:rPr>
              <w:t>634</w:t>
            </w:r>
          </w:p>
        </w:tc>
        <w:tc>
          <w:tcPr>
            <w:tcW w:w="1547" w:type="dxa"/>
          </w:tcPr>
          <w:p w14:paraId="75AA1F1E" w14:textId="67A7FC95" w:rsidR="009410DB" w:rsidRPr="00AC7317" w:rsidRDefault="009410DB" w:rsidP="009410DB">
            <w:pPr>
              <w:jc w:val="center"/>
              <w:rPr>
                <w:rFonts w:eastAsia="MS Mincho" w:cs="Calibri"/>
                <w:sz w:val="24"/>
                <w:szCs w:val="24"/>
              </w:rPr>
            </w:pPr>
            <w:r>
              <w:rPr>
                <w:rFonts w:eastAsia="MS Mincho"/>
                <w:sz w:val="24"/>
                <w:szCs w:val="24"/>
              </w:rPr>
              <w:t>97</w:t>
            </w:r>
          </w:p>
        </w:tc>
        <w:tc>
          <w:tcPr>
            <w:tcW w:w="1550" w:type="dxa"/>
          </w:tcPr>
          <w:p w14:paraId="1A78B9A3" w14:textId="3291C61C" w:rsidR="009410DB" w:rsidRPr="00AC7317" w:rsidRDefault="009410DB" w:rsidP="009410DB">
            <w:pPr>
              <w:jc w:val="center"/>
              <w:rPr>
                <w:rFonts w:eastAsia="MS Mincho" w:cs="Calibri"/>
                <w:sz w:val="24"/>
                <w:szCs w:val="24"/>
              </w:rPr>
            </w:pPr>
            <w:r>
              <w:rPr>
                <w:rFonts w:eastAsia="MS Mincho"/>
                <w:sz w:val="24"/>
                <w:szCs w:val="24"/>
              </w:rPr>
              <w:t xml:space="preserve">    71.600 </w:t>
            </w:r>
          </w:p>
        </w:tc>
        <w:tc>
          <w:tcPr>
            <w:tcW w:w="1550" w:type="dxa"/>
          </w:tcPr>
          <w:p w14:paraId="24765FE2" w14:textId="77777777" w:rsidR="009410DB" w:rsidRPr="00AC7317" w:rsidRDefault="009410DB" w:rsidP="009410DB">
            <w:pPr>
              <w:rPr>
                <w:rFonts w:eastAsia="MS Mincho" w:cs="Calibri"/>
                <w:sz w:val="24"/>
                <w:szCs w:val="24"/>
              </w:rPr>
            </w:pPr>
          </w:p>
        </w:tc>
      </w:tr>
    </w:tbl>
    <w:p w14:paraId="6812CA5A" w14:textId="77777777" w:rsidR="00B331AE" w:rsidRPr="00AC7317" w:rsidRDefault="00B331AE" w:rsidP="00B331AE">
      <w:pPr>
        <w:rPr>
          <w:rFonts w:eastAsia="MS Mincho" w:cs="Calibri"/>
          <w:sz w:val="24"/>
          <w:szCs w:val="24"/>
        </w:rPr>
      </w:pPr>
    </w:p>
    <w:p w14:paraId="33E9DF0C"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Gjatë vitit 2024 nga DSHMS, </w:t>
      </w:r>
      <w:r w:rsidR="008C6312" w:rsidRPr="00AC7317">
        <w:rPr>
          <w:rFonts w:eastAsia="Times New Roman" w:cs="Calibri"/>
          <w:sz w:val="24"/>
          <w:szCs w:val="24"/>
        </w:rPr>
        <w:t>është</w:t>
      </w:r>
      <w:r w:rsidRPr="00AC7317">
        <w:rPr>
          <w:rFonts w:eastAsia="Times New Roman" w:cs="Calibri"/>
          <w:sz w:val="24"/>
          <w:szCs w:val="24"/>
        </w:rPr>
        <w:t xml:space="preserve"> udhëhequr me aktivitetin e DD-se (aktivitet i kontraktuar me kontratën tre vjeçare ) në territorin e Komunës së Gjilanit.</w:t>
      </w:r>
    </w:p>
    <w:p w14:paraId="2E1EAEF8"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Ky aktivitet zhvillohet vite me radhë, në të kaluarën, po  edhe këtë vit është zhvilluar </w:t>
      </w:r>
      <w:r w:rsidR="008C6312" w:rsidRPr="00AC7317">
        <w:rPr>
          <w:rFonts w:eastAsia="Times New Roman" w:cs="Calibri"/>
          <w:sz w:val="24"/>
          <w:szCs w:val="24"/>
        </w:rPr>
        <w:t>ngjashëm</w:t>
      </w:r>
      <w:r w:rsidRPr="00AC7317">
        <w:rPr>
          <w:rFonts w:eastAsia="Times New Roman" w:cs="Calibri"/>
          <w:sz w:val="24"/>
          <w:szCs w:val="24"/>
        </w:rPr>
        <w:t xml:space="preserve"> me një planifikim dhe dinamik të rregullt, brenda muajve Qershor-Shtator 2024.</w:t>
      </w:r>
    </w:p>
    <w:p w14:paraId="6A2B313D" w14:textId="77777777" w:rsidR="00B331AE" w:rsidRPr="00AC7317" w:rsidRDefault="00B331AE" w:rsidP="00B331AE">
      <w:pPr>
        <w:rPr>
          <w:rFonts w:eastAsia="Times New Roman" w:cs="Calibri"/>
          <w:sz w:val="24"/>
          <w:szCs w:val="24"/>
        </w:rPr>
      </w:pPr>
      <w:r w:rsidRPr="00AC7317">
        <w:rPr>
          <w:rFonts w:eastAsia="Times New Roman" w:cs="Calibri"/>
          <w:sz w:val="24"/>
          <w:szCs w:val="24"/>
        </w:rPr>
        <w:t>Për detaje dhe hollësi të këtij aktiviteti raport</w:t>
      </w:r>
      <w:r w:rsidR="008A788B" w:rsidRPr="00AC7317">
        <w:rPr>
          <w:rFonts w:eastAsia="Times New Roman" w:cs="Calibri"/>
          <w:sz w:val="24"/>
          <w:szCs w:val="24"/>
        </w:rPr>
        <w:t>e</w:t>
      </w:r>
      <w:r w:rsidRPr="00AC7317">
        <w:rPr>
          <w:rFonts w:eastAsia="Times New Roman" w:cs="Calibri"/>
          <w:sz w:val="24"/>
          <w:szCs w:val="24"/>
        </w:rPr>
        <w:t xml:space="preserve"> me shkrim dhe dëshmi tjera janë prezantuar në raportin e Komisionit Komunal Mbikë</w:t>
      </w:r>
      <w:r w:rsidR="008C6312" w:rsidRPr="00AC7317">
        <w:rPr>
          <w:rFonts w:eastAsia="Times New Roman" w:cs="Calibri"/>
          <w:sz w:val="24"/>
          <w:szCs w:val="24"/>
        </w:rPr>
        <w:t>qyrës dhe raportin e menaxh</w:t>
      </w:r>
      <w:r w:rsidRPr="00AC7317">
        <w:rPr>
          <w:rFonts w:eastAsia="Times New Roman" w:cs="Calibri"/>
          <w:sz w:val="24"/>
          <w:szCs w:val="24"/>
        </w:rPr>
        <w:t>erit të kësaj kontrate.</w:t>
      </w:r>
    </w:p>
    <w:p w14:paraId="160CE680"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Në pika të </w:t>
      </w:r>
      <w:r w:rsidR="008C6312" w:rsidRPr="00AC7317">
        <w:rPr>
          <w:rFonts w:eastAsia="Times New Roman" w:cs="Calibri"/>
          <w:sz w:val="24"/>
          <w:szCs w:val="24"/>
        </w:rPr>
        <w:t>shkurtra</w:t>
      </w:r>
      <w:r w:rsidRPr="00AC7317">
        <w:rPr>
          <w:rFonts w:eastAsia="Times New Roman" w:cs="Calibri"/>
          <w:sz w:val="24"/>
          <w:szCs w:val="24"/>
        </w:rPr>
        <w:t xml:space="preserve"> njoftojmë se në këtë aktivitet-dezifektim,dezinsektim,deratizim janë përfshirë sipërfaqet publike(1400 hektarë) , 57 institucione publike shkollore dhe parashkollore  në Komunën e Gjilanit.</w:t>
      </w:r>
    </w:p>
    <w:p w14:paraId="07F38137"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Çmim për </w:t>
      </w:r>
      <w:r w:rsidR="008C6312" w:rsidRPr="00AC7317">
        <w:rPr>
          <w:rFonts w:eastAsia="Times New Roman" w:cs="Calibri"/>
          <w:sz w:val="24"/>
          <w:szCs w:val="24"/>
        </w:rPr>
        <w:t>këtë</w:t>
      </w:r>
      <w:r w:rsidRPr="00AC7317">
        <w:rPr>
          <w:rFonts w:eastAsia="Times New Roman" w:cs="Calibri"/>
          <w:sz w:val="24"/>
          <w:szCs w:val="24"/>
        </w:rPr>
        <w:t xml:space="preserve"> shërbim për vitin 2024 ka qenë: 20670 Euro nga DSHMS</w:t>
      </w:r>
    </w:p>
    <w:p w14:paraId="23B0BDC0" w14:textId="77777777" w:rsidR="00B331AE" w:rsidRPr="00AC7317" w:rsidRDefault="00B331AE" w:rsidP="00B331AE">
      <w:pPr>
        <w:spacing w:after="200" w:line="276" w:lineRule="auto"/>
        <w:rPr>
          <w:rFonts w:eastAsia="Times New Roman" w:cs="Calibri"/>
          <w:sz w:val="24"/>
          <w:szCs w:val="24"/>
        </w:rPr>
      </w:pPr>
    </w:p>
    <w:p w14:paraId="4E6C2D04" w14:textId="77777777" w:rsidR="00B331AE" w:rsidRPr="00AC7317" w:rsidRDefault="00B331AE" w:rsidP="00B331AE">
      <w:pPr>
        <w:keepNext/>
        <w:keepLines/>
        <w:spacing w:before="240" w:after="240"/>
        <w:outlineLvl w:val="0"/>
        <w:rPr>
          <w:rFonts w:eastAsiaTheme="minorEastAsia" w:cs="Calibri"/>
          <w:b/>
          <w:color w:val="000000" w:themeColor="text1"/>
          <w:sz w:val="36"/>
          <w:szCs w:val="36"/>
        </w:rPr>
      </w:pPr>
      <w:bookmarkStart w:id="28" w:name="_Toc159487464"/>
      <w:r w:rsidRPr="00AC7317">
        <w:rPr>
          <w:rFonts w:eastAsiaTheme="minorEastAsia" w:cs="Calibri"/>
          <w:b/>
          <w:color w:val="000000" w:themeColor="text1"/>
          <w:sz w:val="36"/>
          <w:szCs w:val="36"/>
        </w:rPr>
        <w:lastRenderedPageBreak/>
        <w:t>Zyra për Mirëqenie Sociale</w:t>
      </w:r>
      <w:bookmarkEnd w:id="28"/>
    </w:p>
    <w:p w14:paraId="2707CA1F"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Punët dhe aktivitetet për </w:t>
      </w:r>
      <w:r w:rsidR="008A788B" w:rsidRPr="00AC7317">
        <w:rPr>
          <w:rFonts w:eastAsia="Times New Roman" w:cs="Calibri"/>
          <w:sz w:val="24"/>
          <w:szCs w:val="24"/>
        </w:rPr>
        <w:t>periudhën</w:t>
      </w:r>
      <w:r w:rsidRPr="00AC7317">
        <w:rPr>
          <w:rFonts w:eastAsia="Times New Roman" w:cs="Calibri"/>
          <w:sz w:val="24"/>
          <w:szCs w:val="24"/>
        </w:rPr>
        <w:t xml:space="preserve"> janar-dhjetor janë të bazuara në planin e punës dhe përmbushjen e objektivat kryesore  :</w:t>
      </w:r>
    </w:p>
    <w:p w14:paraId="70E1CEAA"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 xml:space="preserve"> Projektet e filluara:</w:t>
      </w:r>
    </w:p>
    <w:p w14:paraId="21C253EF" w14:textId="77777777" w:rsidR="00B331AE" w:rsidRPr="00AC7317" w:rsidRDefault="00B331AE" w:rsidP="00B331AE">
      <w:pPr>
        <w:jc w:val="both"/>
        <w:rPr>
          <w:rFonts w:eastAsia="Times New Roman" w:cs="Calibri"/>
          <w:bCs/>
          <w:sz w:val="24"/>
          <w:szCs w:val="24"/>
        </w:rPr>
      </w:pPr>
      <w:r w:rsidRPr="00AC7317">
        <w:rPr>
          <w:rFonts w:eastAsia="Times New Roman" w:cs="Calibri"/>
          <w:b/>
          <w:sz w:val="24"/>
          <w:szCs w:val="24"/>
        </w:rPr>
        <w:t xml:space="preserve">Qendra e Kujdesit Ditor për Personat e Moshuar, </w:t>
      </w:r>
      <w:r w:rsidR="008A788B" w:rsidRPr="00AC7317">
        <w:rPr>
          <w:rFonts w:eastAsia="Times New Roman" w:cs="Calibri"/>
          <w:sz w:val="24"/>
          <w:szCs w:val="24"/>
        </w:rPr>
        <w:t>marrëveshje</w:t>
      </w:r>
      <w:r w:rsidRPr="00AC7317">
        <w:rPr>
          <w:rFonts w:eastAsia="Times New Roman" w:cs="Calibri"/>
          <w:sz w:val="24"/>
          <w:szCs w:val="24"/>
        </w:rPr>
        <w:t xml:space="preserve"> e </w:t>
      </w:r>
      <w:r w:rsidR="008A788B" w:rsidRPr="00AC7317">
        <w:rPr>
          <w:rFonts w:eastAsia="Times New Roman" w:cs="Calibri"/>
          <w:sz w:val="24"/>
          <w:szCs w:val="24"/>
        </w:rPr>
        <w:t>nënshkruar</w:t>
      </w:r>
      <w:r w:rsidRPr="00AC7317">
        <w:rPr>
          <w:rFonts w:eastAsia="Times New Roman" w:cs="Calibri"/>
          <w:sz w:val="24"/>
          <w:szCs w:val="24"/>
        </w:rPr>
        <w:t xml:space="preserve"> me shoqatën “</w:t>
      </w:r>
      <w:r w:rsidR="008A788B" w:rsidRPr="00AC7317">
        <w:rPr>
          <w:rFonts w:eastAsia="Times New Roman" w:cs="Calibri"/>
          <w:sz w:val="24"/>
          <w:szCs w:val="24"/>
        </w:rPr>
        <w:t>Jetimat</w:t>
      </w:r>
      <w:r w:rsidRPr="00AC7317">
        <w:rPr>
          <w:rFonts w:eastAsia="Times New Roman" w:cs="Calibri"/>
          <w:sz w:val="24"/>
          <w:szCs w:val="24"/>
        </w:rPr>
        <w:t xml:space="preserve"> e Ballkanit” në vlerë prej 3.5 milion euro.</w:t>
      </w:r>
      <w:r w:rsidR="000930A3" w:rsidRPr="00AC7317">
        <w:rPr>
          <w:rFonts w:eastAsia="Times New Roman" w:cs="Calibri"/>
          <w:sz w:val="24"/>
          <w:szCs w:val="24"/>
        </w:rPr>
        <w:t xml:space="preserve"> Është</w:t>
      </w:r>
      <w:r w:rsidRPr="00AC7317">
        <w:rPr>
          <w:rFonts w:eastAsia="Times New Roman" w:cs="Calibri"/>
          <w:sz w:val="24"/>
          <w:szCs w:val="24"/>
        </w:rPr>
        <w:t xml:space="preserve"> bërë </w:t>
      </w:r>
      <w:r w:rsidR="000930A3" w:rsidRPr="00AC7317">
        <w:rPr>
          <w:rFonts w:eastAsia="Times New Roman" w:cs="Calibri"/>
          <w:bCs/>
          <w:sz w:val="24"/>
          <w:szCs w:val="24"/>
        </w:rPr>
        <w:t>kompletimi</w:t>
      </w:r>
      <w:r w:rsidRPr="00AC7317">
        <w:rPr>
          <w:rFonts w:eastAsia="Times New Roman" w:cs="Calibri"/>
          <w:bCs/>
          <w:sz w:val="24"/>
          <w:szCs w:val="24"/>
        </w:rPr>
        <w:t xml:space="preserve"> i gjithë dokumentacionit në lidhje me aplikim për kushtet ndërtimore dhe aplikimi për leje ndërtimore. Ka filluar ndërtimi i objektit.</w:t>
      </w:r>
    </w:p>
    <w:p w14:paraId="371ABB30" w14:textId="77777777" w:rsidR="00B331AE" w:rsidRPr="00AC7317" w:rsidRDefault="00B331AE" w:rsidP="00B331AE">
      <w:pPr>
        <w:jc w:val="both"/>
        <w:rPr>
          <w:rFonts w:eastAsia="Times New Roman" w:cs="Calibri"/>
          <w:bCs/>
          <w:sz w:val="24"/>
          <w:szCs w:val="24"/>
        </w:rPr>
      </w:pPr>
      <w:r w:rsidRPr="00AC7317">
        <w:rPr>
          <w:rFonts w:eastAsia="Times New Roman" w:cs="Calibri"/>
          <w:b/>
          <w:sz w:val="24"/>
          <w:szCs w:val="24"/>
        </w:rPr>
        <w:t xml:space="preserve">Renovimi i dy objekteve të Banimit Social </w:t>
      </w:r>
      <w:r w:rsidRPr="00AC7317">
        <w:rPr>
          <w:rFonts w:eastAsia="Times New Roman" w:cs="Calibri"/>
          <w:bCs/>
          <w:sz w:val="24"/>
          <w:szCs w:val="24"/>
        </w:rPr>
        <w:t xml:space="preserve">përmes Fondit për Efiqiencë rreth shumës 500,000€ </w:t>
      </w:r>
      <w:r w:rsidR="000930A3" w:rsidRPr="00AC7317">
        <w:rPr>
          <w:rFonts w:eastAsia="Times New Roman" w:cs="Calibri"/>
          <w:bCs/>
          <w:sz w:val="24"/>
          <w:szCs w:val="24"/>
        </w:rPr>
        <w:t>financuar</w:t>
      </w:r>
      <w:r w:rsidRPr="00AC7317">
        <w:rPr>
          <w:rFonts w:eastAsia="Times New Roman" w:cs="Calibri"/>
          <w:bCs/>
          <w:sz w:val="24"/>
          <w:szCs w:val="24"/>
        </w:rPr>
        <w:t xml:space="preserve"> nga fondet e BE-së, ku komuna do të kontribuon vetëm 10% të shumës totale. Bashkëpunimi   për pëlqim  të renovimit të objekteve me Drejtorinë e Urbanizmit, projekti është në proces të realizimit.</w:t>
      </w:r>
    </w:p>
    <w:p w14:paraId="178BDF3B" w14:textId="77777777" w:rsidR="00B331AE" w:rsidRPr="00AC7317" w:rsidRDefault="00B331AE" w:rsidP="00B331AE">
      <w:pPr>
        <w:jc w:val="both"/>
        <w:rPr>
          <w:rFonts w:eastAsia="Times New Roman" w:cs="Calibri"/>
          <w:bCs/>
          <w:sz w:val="24"/>
          <w:szCs w:val="24"/>
        </w:rPr>
      </w:pPr>
      <w:r w:rsidRPr="00AC7317">
        <w:rPr>
          <w:rFonts w:eastAsia="Times New Roman" w:cs="Calibri"/>
          <w:b/>
          <w:sz w:val="24"/>
          <w:szCs w:val="24"/>
        </w:rPr>
        <w:t xml:space="preserve">Ndërtimi i objekteve për Banim të Përballueshëm </w:t>
      </w:r>
      <w:r w:rsidRPr="00AC7317">
        <w:rPr>
          <w:rFonts w:eastAsia="Times New Roman" w:cs="Calibri"/>
          <w:sz w:val="24"/>
          <w:szCs w:val="24"/>
        </w:rPr>
        <w:t xml:space="preserve">memorandum mirëkuptimi në mes Komunës dhe Ministrisë së Mjedisit dhe Planifikimit Hapësinor, </w:t>
      </w:r>
      <w:r w:rsidRPr="00AC7317">
        <w:rPr>
          <w:rFonts w:eastAsia="Times New Roman" w:cs="Calibri"/>
          <w:bCs/>
          <w:sz w:val="24"/>
          <w:szCs w:val="24"/>
        </w:rPr>
        <w:t xml:space="preserve">kompletimi i dokumentacionit për aplikim për kushte ndërtimi, projekti në proces të </w:t>
      </w:r>
      <w:r w:rsidR="000930A3" w:rsidRPr="00AC7317">
        <w:rPr>
          <w:rFonts w:eastAsia="Times New Roman" w:cs="Calibri"/>
          <w:bCs/>
          <w:sz w:val="24"/>
          <w:szCs w:val="24"/>
        </w:rPr>
        <w:t>realizimit</w:t>
      </w:r>
      <w:r w:rsidRPr="00AC7317">
        <w:rPr>
          <w:rFonts w:eastAsia="Times New Roman" w:cs="Calibri"/>
          <w:bCs/>
          <w:sz w:val="24"/>
          <w:szCs w:val="24"/>
        </w:rPr>
        <w:t>.</w:t>
      </w:r>
    </w:p>
    <w:p w14:paraId="6BFF9626" w14:textId="77777777" w:rsidR="00B331AE" w:rsidRPr="00AC7317" w:rsidRDefault="00B331AE" w:rsidP="00B331AE">
      <w:pPr>
        <w:jc w:val="both"/>
        <w:rPr>
          <w:rFonts w:eastAsia="Times New Roman" w:cs="Calibri"/>
          <w:bCs/>
          <w:sz w:val="24"/>
          <w:szCs w:val="24"/>
        </w:rPr>
      </w:pPr>
    </w:p>
    <w:p w14:paraId="47302717"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1.Banimi Social- vizitë me përfaqësuesin e Zyrës së Kryetarit dhe përfaqësuesin e Organizatës Qatar Charitty.</w:t>
      </w:r>
    </w:p>
    <w:p w14:paraId="1D587DCA"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Pranim-dorëzimi i banesës në objektin nr.2 të Banimit Sociale familjes N.N.</w:t>
      </w:r>
    </w:p>
    <w:p w14:paraId="66DE7F74"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2.Subvencionimi i qirasë- është publikuar në faqen e komunës Thirrja </w:t>
      </w:r>
      <w:r w:rsidR="0086401A" w:rsidRPr="00AC7317">
        <w:rPr>
          <w:rFonts w:eastAsia="Times New Roman" w:cs="Calibri"/>
          <w:sz w:val="24"/>
          <w:szCs w:val="24"/>
        </w:rPr>
        <w:t>për</w:t>
      </w:r>
      <w:r w:rsidRPr="00AC7317">
        <w:rPr>
          <w:rFonts w:eastAsia="Times New Roman" w:cs="Calibri"/>
          <w:sz w:val="24"/>
          <w:szCs w:val="24"/>
        </w:rPr>
        <w:t xml:space="preserve"> Aplikim </w:t>
      </w:r>
      <w:r w:rsidR="0086401A" w:rsidRPr="00AC7317">
        <w:rPr>
          <w:rFonts w:eastAsia="Times New Roman" w:cs="Calibri"/>
          <w:sz w:val="24"/>
          <w:szCs w:val="24"/>
        </w:rPr>
        <w:t>për</w:t>
      </w:r>
      <w:r w:rsidRPr="00AC7317">
        <w:rPr>
          <w:rFonts w:eastAsia="Times New Roman" w:cs="Calibri"/>
          <w:sz w:val="24"/>
          <w:szCs w:val="24"/>
        </w:rPr>
        <w:t xml:space="preserve"> familjet në nevojë për strehim.</w:t>
      </w:r>
      <w:r w:rsidR="0086401A" w:rsidRPr="00AC7317">
        <w:rPr>
          <w:rFonts w:eastAsia="Times New Roman" w:cs="Calibri"/>
          <w:sz w:val="24"/>
          <w:szCs w:val="24"/>
        </w:rPr>
        <w:t xml:space="preserve"> </w:t>
      </w:r>
      <w:r w:rsidRPr="00AC7317">
        <w:rPr>
          <w:rFonts w:eastAsia="Times New Roman" w:cs="Calibri"/>
          <w:sz w:val="24"/>
          <w:szCs w:val="24"/>
        </w:rPr>
        <w:t>Gjithsej janë pranuar 57 kërkesa, janë mbajtur tri takime te komisionit për vlerësim dhe janë realizuar 8 vizita për të verifikuar gjendjen e banimit, gjendjen ekonomiko-sociale të familjeve, rekomandimi  për Kryetarin për 51 familjet përfituese të subvencionimit të qirasë, përpilimi i kontratave për familjet.</w:t>
      </w:r>
    </w:p>
    <w:p w14:paraId="00CC7384"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3.Kërkesat për strehim, renovim/ndërtim të shtëpive dhe mbështetje financiare për periudhën janar-dhjetor ,janë pranuar : 16 kërkesa për strehim,</w:t>
      </w:r>
      <w:r w:rsidR="0086401A" w:rsidRPr="00AC7317">
        <w:rPr>
          <w:rFonts w:eastAsia="Times New Roman" w:cs="Calibri"/>
          <w:sz w:val="24"/>
          <w:szCs w:val="24"/>
        </w:rPr>
        <w:t xml:space="preserve"> </w:t>
      </w:r>
      <w:r w:rsidRPr="00AC7317">
        <w:rPr>
          <w:rFonts w:eastAsia="Times New Roman" w:cs="Calibri"/>
          <w:sz w:val="24"/>
          <w:szCs w:val="24"/>
        </w:rPr>
        <w:t>4 kërkesa për  ndërtim të shtëpive ,</w:t>
      </w:r>
      <w:r w:rsidR="0086401A" w:rsidRPr="00AC7317">
        <w:rPr>
          <w:rFonts w:eastAsia="Times New Roman" w:cs="Calibri"/>
          <w:sz w:val="24"/>
          <w:szCs w:val="24"/>
        </w:rPr>
        <w:t xml:space="preserve"> </w:t>
      </w:r>
      <w:r w:rsidRPr="00AC7317">
        <w:rPr>
          <w:rFonts w:eastAsia="Times New Roman" w:cs="Calibri"/>
          <w:sz w:val="24"/>
          <w:szCs w:val="24"/>
        </w:rPr>
        <w:t>9 kërkesa për  renovim të shtëpive ,</w:t>
      </w:r>
      <w:r w:rsidR="0086401A" w:rsidRPr="00AC7317">
        <w:rPr>
          <w:rFonts w:eastAsia="Times New Roman" w:cs="Calibri"/>
          <w:sz w:val="24"/>
          <w:szCs w:val="24"/>
        </w:rPr>
        <w:t xml:space="preserve"> </w:t>
      </w:r>
      <w:r w:rsidRPr="00AC7317">
        <w:rPr>
          <w:rFonts w:eastAsia="Times New Roman" w:cs="Calibri"/>
          <w:sz w:val="24"/>
          <w:szCs w:val="24"/>
        </w:rPr>
        <w:t>21 kërkesa, mbështetje financiare. Parashtruesi i kërkesës është njoftuar në lidhje me kërkesën.</w:t>
      </w:r>
    </w:p>
    <w:p w14:paraId="3E78316C"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4. Fshati Social-nuk ka ndonjë aktivitet.</w:t>
      </w:r>
    </w:p>
    <w:p w14:paraId="240CC4FE"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5. Përpilimi i Planit Vjetor 2024 për Financimin Publik të OJQ-ve.</w:t>
      </w:r>
    </w:p>
    <w:p w14:paraId="18EE1187"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lastRenderedPageBreak/>
        <w:t xml:space="preserve">6. Subvencioni i OJQ-ve – Organizatat përfituese të mbështetjes financiare sipas thirrjes publike të DSHMS-së kanë dorëzuar raportet e tyre narrativ dhe financiar në drejtori dhe kemi përmbyll raporti </w:t>
      </w:r>
      <w:r w:rsidR="0086401A" w:rsidRPr="00AC7317">
        <w:rPr>
          <w:rFonts w:eastAsia="Times New Roman" w:cs="Calibri"/>
          <w:sz w:val="24"/>
          <w:szCs w:val="24"/>
        </w:rPr>
        <w:t>gjithëpërfshirës</w:t>
      </w:r>
      <w:r w:rsidRPr="00AC7317">
        <w:rPr>
          <w:rFonts w:eastAsia="Times New Roman" w:cs="Calibri"/>
          <w:sz w:val="24"/>
          <w:szCs w:val="24"/>
        </w:rPr>
        <w:t xml:space="preserve"> vjetor të mbështetjes financiare publike për OJQ-të.</w:t>
      </w:r>
    </w:p>
    <w:p w14:paraId="002325F0"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Organizata OJQ Liria përfituese mbështetjes financiare sipas Memorandum Mirëkuptimit ka dorëzuar raportin e tyre narrativ dhe financiar 2023 në drejtori. </w:t>
      </w:r>
    </w:p>
    <w:p w14:paraId="5F731D03"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4.Regjistrimi i inventarit-</w:t>
      </w:r>
      <w:r w:rsidRPr="00AC7317">
        <w:rPr>
          <w:rFonts w:eastAsia="Times New Roman" w:cs="Calibri"/>
          <w:b/>
          <w:sz w:val="24"/>
          <w:szCs w:val="24"/>
        </w:rPr>
        <w:t xml:space="preserve"> </w:t>
      </w:r>
      <w:r w:rsidRPr="00AC7317">
        <w:rPr>
          <w:rFonts w:eastAsia="Times New Roman" w:cs="Calibri"/>
          <w:sz w:val="24"/>
          <w:szCs w:val="24"/>
        </w:rPr>
        <w:t xml:space="preserve"> Komisioni ka bërë regjistrimin e inventarit dhe pasurive jo-financiare për Drejtorin dhe Qendrën për Punë Sociale dhe ka përmbyll raportin. </w:t>
      </w:r>
    </w:p>
    <w:p w14:paraId="5E2CD81A"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5.Raportimi në Sistemin e Menaxhimit të Performancës Komunale –bashkëpunimi me QKMF-ën në lidhje me të dhënat në kujdesin parësor shëndetësor për raportim në sistem për vitin 2023, pjesëmarrje në takimet e organizuara për grupin punues me ftesë të koordinatorit, pjesëmarrje në trajnim të organizuar nga DEMOS për zyrtarët raportues ne SMP, përmbyllja e raportit në sistem </w:t>
      </w:r>
      <w:r w:rsidR="0086401A" w:rsidRPr="00AC7317">
        <w:rPr>
          <w:rFonts w:eastAsia="Times New Roman" w:cs="Calibri"/>
          <w:sz w:val="24"/>
          <w:szCs w:val="24"/>
        </w:rPr>
        <w:t>brenda</w:t>
      </w:r>
      <w:r w:rsidRPr="00AC7317">
        <w:rPr>
          <w:rFonts w:eastAsia="Times New Roman" w:cs="Calibri"/>
          <w:sz w:val="24"/>
          <w:szCs w:val="24"/>
        </w:rPr>
        <w:t xml:space="preserve"> afatit ligjor.</w:t>
      </w:r>
    </w:p>
    <w:p w14:paraId="796B47C4"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6.Bashkepunimi me Qendrën për Punë Sociale</w:t>
      </w:r>
    </w:p>
    <w:p w14:paraId="23AD20BE"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Ka vazhduar bashkëpunimi me QPS-së në lidhje me rastet, familjet në nevojë me gjendje të rëndë ekonomike, takim dhe konsultime të vazhdueshme në lidhje me nevojat dhe kërkesat që kanë të bëjnë me fushën sociale.</w:t>
      </w:r>
    </w:p>
    <w:p w14:paraId="43CDDA49"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7. Bashkëpunimi me Familjet e  Dëshmorëve</w:t>
      </w:r>
      <w:r w:rsidRPr="00AC7317">
        <w:rPr>
          <w:rFonts w:eastAsia="Times New Roman" w:cs="Calibri"/>
          <w:b/>
          <w:sz w:val="24"/>
          <w:szCs w:val="24"/>
        </w:rPr>
        <w:t xml:space="preserve"> -</w:t>
      </w:r>
      <w:r w:rsidRPr="00AC7317">
        <w:rPr>
          <w:rFonts w:eastAsia="Times New Roman" w:cs="Calibri"/>
          <w:sz w:val="24"/>
          <w:szCs w:val="24"/>
        </w:rPr>
        <w:t>është pranuar 4 kërkesa për vërtetim nga familjarët e të vrarëve  gjatë luftës në Kosovë.</w:t>
      </w:r>
      <w:r w:rsidRPr="00AC7317">
        <w:rPr>
          <w:rFonts w:eastAsia="Times New Roman" w:cs="Calibri"/>
          <w:sz w:val="24"/>
          <w:szCs w:val="24"/>
        </w:rPr>
        <w:br/>
        <w:t>Vërtetimi është lëshuar në bazë të dëshmive-dokume</w:t>
      </w:r>
      <w:r w:rsidR="00A846D5" w:rsidRPr="00AC7317">
        <w:rPr>
          <w:rFonts w:eastAsia="Times New Roman" w:cs="Calibri"/>
          <w:sz w:val="24"/>
          <w:szCs w:val="24"/>
        </w:rPr>
        <w:t>ntacionit që disponon drejtoria</w:t>
      </w:r>
      <w:r w:rsidRPr="00AC7317">
        <w:rPr>
          <w:rFonts w:eastAsia="Times New Roman" w:cs="Calibri"/>
          <w:sz w:val="24"/>
          <w:szCs w:val="24"/>
        </w:rPr>
        <w:t>.</w:t>
      </w:r>
    </w:p>
    <w:p w14:paraId="4B3C0460"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8.Hartimi i dy projekteve “Pako ushqimore” dhe projekti “Çanta për </w:t>
      </w:r>
      <w:r w:rsidR="00EE1A8D" w:rsidRPr="00AC7317">
        <w:rPr>
          <w:rFonts w:eastAsia="Times New Roman" w:cs="Calibri"/>
          <w:sz w:val="24"/>
          <w:szCs w:val="24"/>
        </w:rPr>
        <w:t>bebin</w:t>
      </w:r>
      <w:r w:rsidRPr="00AC7317">
        <w:rPr>
          <w:rFonts w:eastAsia="Times New Roman" w:cs="Calibri"/>
          <w:sz w:val="24"/>
          <w:szCs w:val="24"/>
        </w:rPr>
        <w:t xml:space="preserve">”. Projekti Pako </w:t>
      </w:r>
      <w:r w:rsidR="00EE1A8D" w:rsidRPr="00AC7317">
        <w:rPr>
          <w:rFonts w:eastAsia="Times New Roman" w:cs="Calibri"/>
          <w:sz w:val="24"/>
          <w:szCs w:val="24"/>
        </w:rPr>
        <w:t xml:space="preserve">ushqimore është planifikuar që </w:t>
      </w:r>
      <w:r w:rsidRPr="00AC7317">
        <w:rPr>
          <w:rFonts w:eastAsia="Times New Roman" w:cs="Calibri"/>
          <w:sz w:val="24"/>
          <w:szCs w:val="24"/>
        </w:rPr>
        <w:t>brenda vitit 2024, 750 familje me gjendje të rëndë ekonomike sociale të ndihmohen me pako ushqimore dhe projekti Çanta e</w:t>
      </w:r>
      <w:r w:rsidR="00321D25" w:rsidRPr="00AC7317">
        <w:rPr>
          <w:rFonts w:eastAsia="Times New Roman" w:cs="Calibri"/>
          <w:sz w:val="24"/>
          <w:szCs w:val="24"/>
        </w:rPr>
        <w:t xml:space="preserve"> bebit ku është planifikuar që </w:t>
      </w:r>
      <w:r w:rsidRPr="00AC7317">
        <w:rPr>
          <w:rFonts w:eastAsia="Times New Roman" w:cs="Calibri"/>
          <w:sz w:val="24"/>
          <w:szCs w:val="24"/>
        </w:rPr>
        <w:t>brenda viti 2024 çdo lehonë të ndihmohet me çantën e bebit.</w:t>
      </w:r>
    </w:p>
    <w:p w14:paraId="5880B941"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9.Plani i Veprimit për Shërbime Sociale dhe Familjare- 02.04.2024 është mbajtur Dëgjimi Publik në lidhje me planin.</w:t>
      </w:r>
      <w:r w:rsidR="00321D25" w:rsidRPr="00AC7317">
        <w:rPr>
          <w:rFonts w:eastAsia="Times New Roman" w:cs="Calibri"/>
          <w:sz w:val="24"/>
          <w:szCs w:val="24"/>
        </w:rPr>
        <w:t xml:space="preserve"> Plani do të procesohe</w:t>
      </w:r>
      <w:r w:rsidRPr="00AC7317">
        <w:rPr>
          <w:rFonts w:eastAsia="Times New Roman" w:cs="Calibri"/>
          <w:sz w:val="24"/>
          <w:szCs w:val="24"/>
        </w:rPr>
        <w:t xml:space="preserve"> për miratim nga Kuvendi Komunal.</w:t>
      </w:r>
    </w:p>
    <w:p w14:paraId="5D4FDF68"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8.Takim Mekanizmi Koordinues Kundër Dhunë në Familje , secili </w:t>
      </w:r>
      <w:r w:rsidR="00321D25" w:rsidRPr="00AC7317">
        <w:rPr>
          <w:rFonts w:eastAsia="Times New Roman" w:cs="Calibri"/>
          <w:sz w:val="24"/>
          <w:szCs w:val="24"/>
        </w:rPr>
        <w:t>anëtar</w:t>
      </w:r>
      <w:r w:rsidRPr="00AC7317">
        <w:rPr>
          <w:rFonts w:eastAsia="Times New Roman" w:cs="Calibri"/>
          <w:sz w:val="24"/>
          <w:szCs w:val="24"/>
        </w:rPr>
        <w:t xml:space="preserve"> i mekanizmit ka </w:t>
      </w:r>
      <w:r w:rsidR="00321D25" w:rsidRPr="00AC7317">
        <w:rPr>
          <w:rFonts w:eastAsia="Times New Roman" w:cs="Calibri"/>
          <w:sz w:val="24"/>
          <w:szCs w:val="24"/>
        </w:rPr>
        <w:t>prezantuar</w:t>
      </w:r>
      <w:r w:rsidRPr="00AC7317">
        <w:rPr>
          <w:rFonts w:eastAsia="Times New Roman" w:cs="Calibri"/>
          <w:sz w:val="24"/>
          <w:szCs w:val="24"/>
        </w:rPr>
        <w:t xml:space="preserve"> shërbimet dhe ndihmën e ofruar </w:t>
      </w:r>
      <w:r w:rsidR="00D91C15" w:rsidRPr="00AC7317">
        <w:rPr>
          <w:rFonts w:eastAsia="Times New Roman" w:cs="Calibri"/>
          <w:sz w:val="24"/>
          <w:szCs w:val="24"/>
        </w:rPr>
        <w:t>për</w:t>
      </w:r>
      <w:r w:rsidRPr="00AC7317">
        <w:rPr>
          <w:rFonts w:eastAsia="Times New Roman" w:cs="Calibri"/>
          <w:sz w:val="24"/>
          <w:szCs w:val="24"/>
        </w:rPr>
        <w:t xml:space="preserve"> viktimat e dhunës ne familje duke e bërë një krahasim të dy viteve të fun</w:t>
      </w:r>
      <w:r w:rsidR="00321D25" w:rsidRPr="00AC7317">
        <w:rPr>
          <w:rFonts w:eastAsia="Times New Roman" w:cs="Calibri"/>
          <w:sz w:val="24"/>
          <w:szCs w:val="24"/>
        </w:rPr>
        <w:t>dit 2022-2023, sfidat dhe vështi</w:t>
      </w:r>
      <w:r w:rsidRPr="00AC7317">
        <w:rPr>
          <w:rFonts w:eastAsia="Times New Roman" w:cs="Calibri"/>
          <w:sz w:val="24"/>
          <w:szCs w:val="24"/>
        </w:rPr>
        <w:t>r</w:t>
      </w:r>
      <w:r w:rsidR="00321D25" w:rsidRPr="00AC7317">
        <w:rPr>
          <w:rFonts w:eastAsia="Times New Roman" w:cs="Calibri"/>
          <w:sz w:val="24"/>
          <w:szCs w:val="24"/>
        </w:rPr>
        <w:t>ë</w:t>
      </w:r>
      <w:r w:rsidRPr="00AC7317">
        <w:rPr>
          <w:rFonts w:eastAsia="Times New Roman" w:cs="Calibri"/>
          <w:sz w:val="24"/>
          <w:szCs w:val="24"/>
        </w:rPr>
        <w:t>sit</w:t>
      </w:r>
      <w:r w:rsidR="00321D25" w:rsidRPr="00AC7317">
        <w:rPr>
          <w:rFonts w:eastAsia="Times New Roman" w:cs="Calibri"/>
          <w:sz w:val="24"/>
          <w:szCs w:val="24"/>
        </w:rPr>
        <w:t>ë</w:t>
      </w:r>
      <w:r w:rsidRPr="00AC7317">
        <w:rPr>
          <w:rFonts w:eastAsia="Times New Roman" w:cs="Calibri"/>
          <w:sz w:val="24"/>
          <w:szCs w:val="24"/>
        </w:rPr>
        <w:t xml:space="preserve"> gjatë punës në raste.</w:t>
      </w:r>
    </w:p>
    <w:p w14:paraId="5C3A8F17"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lastRenderedPageBreak/>
        <w:t xml:space="preserve">9.Takim-intervista dt 20.2024 në DSHMS-së me </w:t>
      </w:r>
      <w:r w:rsidR="00D91C15" w:rsidRPr="00AC7317">
        <w:rPr>
          <w:rFonts w:eastAsia="Times New Roman" w:cs="Calibri"/>
          <w:sz w:val="24"/>
          <w:szCs w:val="24"/>
        </w:rPr>
        <w:t>përfaqësuesen</w:t>
      </w:r>
      <w:r w:rsidRPr="00AC7317">
        <w:rPr>
          <w:rFonts w:eastAsia="Times New Roman" w:cs="Calibri"/>
          <w:sz w:val="24"/>
          <w:szCs w:val="24"/>
        </w:rPr>
        <w:t xml:space="preserve"> e zyrës së BE-së. Qëllimi i takimit ishte vlerësimi i gjendjes momentale në komunë në lidhje me shërbimet sociale për të  vazhduar  programi i BE në mbështetjen e mbrojtje sociale. Takim në zoom me zyrën e BE-së, vazhdimi i projektit për financim në mbrojtjen sociale.</w:t>
      </w:r>
    </w:p>
    <w:p w14:paraId="4D905E4A"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10.Takim ne Zyrën e </w:t>
      </w:r>
      <w:r w:rsidR="00D91C15" w:rsidRPr="00AC7317">
        <w:rPr>
          <w:rFonts w:eastAsia="Times New Roman" w:cs="Calibri"/>
          <w:sz w:val="24"/>
          <w:szCs w:val="24"/>
        </w:rPr>
        <w:t>Prokurimit</w:t>
      </w:r>
      <w:r w:rsidRPr="00AC7317">
        <w:rPr>
          <w:rFonts w:eastAsia="Times New Roman" w:cs="Calibri"/>
          <w:sz w:val="24"/>
          <w:szCs w:val="24"/>
        </w:rPr>
        <w:t xml:space="preserve">-vlerësimi i ofertave për Projektin e DSHMS-së, pako ushqimore për familjet në nevojë. </w:t>
      </w:r>
      <w:r w:rsidR="00D91C15" w:rsidRPr="00AC7317">
        <w:rPr>
          <w:rFonts w:eastAsia="Times New Roman" w:cs="Calibri"/>
          <w:sz w:val="24"/>
          <w:szCs w:val="24"/>
        </w:rPr>
        <w:t>Përpilimi</w:t>
      </w:r>
      <w:r w:rsidRPr="00AC7317">
        <w:rPr>
          <w:rFonts w:eastAsia="Times New Roman" w:cs="Calibri"/>
          <w:sz w:val="24"/>
          <w:szCs w:val="24"/>
        </w:rPr>
        <w:t xml:space="preserve"> i rekomandimit dhe raportit nga komisioni </w:t>
      </w:r>
      <w:r w:rsidR="00D91C15" w:rsidRPr="00AC7317">
        <w:rPr>
          <w:rFonts w:eastAsia="Times New Roman" w:cs="Calibri"/>
          <w:sz w:val="24"/>
          <w:szCs w:val="24"/>
        </w:rPr>
        <w:t>për</w:t>
      </w:r>
      <w:r w:rsidRPr="00AC7317">
        <w:rPr>
          <w:rFonts w:eastAsia="Times New Roman" w:cs="Calibri"/>
          <w:sz w:val="24"/>
          <w:szCs w:val="24"/>
        </w:rPr>
        <w:t xml:space="preserve"> përzgjedhjen e ofertuesit.</w:t>
      </w:r>
    </w:p>
    <w:p w14:paraId="367E1D2B"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11. Takim online me Institutin Kosovare për Qeverisje Lokale</w:t>
      </w:r>
      <w:r w:rsidRPr="00AC7317">
        <w:rPr>
          <w:rFonts w:eastAsia="Times New Roman" w:cs="Calibri"/>
          <w:b/>
          <w:sz w:val="24"/>
          <w:szCs w:val="24"/>
        </w:rPr>
        <w:t>,</w:t>
      </w:r>
      <w:r w:rsidRPr="00AC7317">
        <w:rPr>
          <w:rFonts w:eastAsia="Times New Roman" w:cs="Calibri"/>
          <w:sz w:val="24"/>
          <w:szCs w:val="24"/>
        </w:rPr>
        <w:t xml:space="preserve"> gjetjet kryesore mbi procesin e monitorimit të financimit publik të OJQ përfituese për vitin 2022.</w:t>
      </w:r>
    </w:p>
    <w:p w14:paraId="1F31BDC2"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12.Vizitë organizatës Doën Syndrom Kosova për Ditën Ndërkombëtare të Doën Syndromit.</w:t>
      </w:r>
    </w:p>
    <w:p w14:paraId="52498BB9"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13.Bashkëpunimi me Islamic Relief-furnizimi me pako ushqimore për 200 familje me gjendje të rëndë ekonomike, dt.04.03.2024.</w:t>
      </w:r>
    </w:p>
    <w:p w14:paraId="6A8226A6"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14.Bashkëpunimi me Qatar C</w:t>
      </w:r>
      <w:r w:rsidR="00CA3ADF" w:rsidRPr="00AC7317">
        <w:rPr>
          <w:rFonts w:eastAsia="Times New Roman" w:cs="Calibri"/>
          <w:sz w:val="24"/>
          <w:szCs w:val="24"/>
        </w:rPr>
        <w:t>harity- furnizimi</w:t>
      </w:r>
      <w:r w:rsidRPr="00AC7317">
        <w:rPr>
          <w:rFonts w:eastAsia="Times New Roman" w:cs="Calibri"/>
          <w:sz w:val="24"/>
          <w:szCs w:val="24"/>
        </w:rPr>
        <w:t xml:space="preserve"> me pako ushqimore për 156 familje me gjendje të rëndë ekonomike, dt.05.03.2024.</w:t>
      </w:r>
    </w:p>
    <w:p w14:paraId="1E11A478"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15. Bashkëpunimi me Ambasadën Arabe Podgoricë dhe Organizat</w:t>
      </w:r>
      <w:r w:rsidR="00403542" w:rsidRPr="00AC7317">
        <w:rPr>
          <w:rFonts w:eastAsia="Times New Roman" w:cs="Calibri"/>
          <w:sz w:val="24"/>
          <w:szCs w:val="24"/>
        </w:rPr>
        <w:t>ën Gjysmëhëna e Kuqe- furnizimi</w:t>
      </w:r>
      <w:r w:rsidRPr="00AC7317">
        <w:rPr>
          <w:rFonts w:eastAsia="Times New Roman" w:cs="Calibri"/>
          <w:sz w:val="24"/>
          <w:szCs w:val="24"/>
        </w:rPr>
        <w:t xml:space="preserve"> me pako ushqimore për 100 familje me gjendje të rëndë ekonomike, dt.29.04.2024, </w:t>
      </w:r>
      <w:r w:rsidR="00B14CF5" w:rsidRPr="00AC7317">
        <w:rPr>
          <w:rFonts w:eastAsia="Times New Roman" w:cs="Calibri"/>
          <w:sz w:val="24"/>
          <w:szCs w:val="24"/>
        </w:rPr>
        <w:t>dorëzimi</w:t>
      </w:r>
      <w:r w:rsidRPr="00AC7317">
        <w:rPr>
          <w:rFonts w:eastAsia="Times New Roman" w:cs="Calibri"/>
          <w:sz w:val="24"/>
          <w:szCs w:val="24"/>
        </w:rPr>
        <w:t xml:space="preserve"> i pakove ushqimore përmes vizitës në te</w:t>
      </w:r>
      <w:r w:rsidR="00EE0C92" w:rsidRPr="00AC7317">
        <w:rPr>
          <w:rFonts w:eastAsia="Times New Roman" w:cs="Calibri"/>
          <w:sz w:val="24"/>
          <w:szCs w:val="24"/>
        </w:rPr>
        <w:t>r</w:t>
      </w:r>
      <w:r w:rsidRPr="00AC7317">
        <w:rPr>
          <w:rFonts w:eastAsia="Times New Roman" w:cs="Calibri"/>
          <w:sz w:val="24"/>
          <w:szCs w:val="24"/>
        </w:rPr>
        <w:t>ren për tri familjet me gjendje jo të mirë ekonomike-sociale dhe shëndetësore.</w:t>
      </w:r>
    </w:p>
    <w:p w14:paraId="25DF543B"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16. Bashkëpunimi me</w:t>
      </w:r>
      <w:r w:rsidR="00B14CF5" w:rsidRPr="00AC7317">
        <w:rPr>
          <w:rFonts w:eastAsia="Times New Roman" w:cs="Calibri"/>
          <w:sz w:val="24"/>
          <w:szCs w:val="24"/>
        </w:rPr>
        <w:t xml:space="preserve"> Fondacionin Amaneti- furnizimi</w:t>
      </w:r>
      <w:r w:rsidRPr="00AC7317">
        <w:rPr>
          <w:rFonts w:eastAsia="Times New Roman" w:cs="Calibri"/>
          <w:sz w:val="24"/>
          <w:szCs w:val="24"/>
        </w:rPr>
        <w:t xml:space="preserve"> me pako ushqimore për 150 familje me gjendje të rëndë ekonomike, dt.02.04.2024.</w:t>
      </w:r>
    </w:p>
    <w:p w14:paraId="03AF1D99"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17.Pjesëmarrje në punëtorinë “Shkëmbimi i përvojave me anëtarët e Tryezë së Menaxhimit të rasteve” organizuar nga Terr des Homes.</w:t>
      </w:r>
    </w:p>
    <w:p w14:paraId="700F38F7"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18.Viztë familjes në fshatin Zhegër- në bashkëpunim me Organizatën Islamic Relief familja është ndihmuar me ushqim,</w:t>
      </w:r>
      <w:r w:rsidR="004E2B07" w:rsidRPr="00AC7317">
        <w:rPr>
          <w:rFonts w:eastAsia="Times New Roman" w:cs="Calibri"/>
          <w:sz w:val="24"/>
          <w:szCs w:val="24"/>
        </w:rPr>
        <w:t xml:space="preserve"> </w:t>
      </w:r>
      <w:r w:rsidRPr="00AC7317">
        <w:rPr>
          <w:rFonts w:eastAsia="Times New Roman" w:cs="Calibri"/>
          <w:sz w:val="24"/>
          <w:szCs w:val="24"/>
        </w:rPr>
        <w:t>janë realizuar kontrolla mjekësore nga stafi i QKMF-së.</w:t>
      </w:r>
    </w:p>
    <w:p w14:paraId="13095963"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19.Vizitë familjes strehuese Muharrem dhe Hakile Lutfiu- familja vazhdon të përkujdeset për fëmijën N.N , në konstatim e sipër rasti do të jetë në proces për ndihmë </w:t>
      </w:r>
      <w:r w:rsidR="004E2B07" w:rsidRPr="00AC7317">
        <w:rPr>
          <w:rFonts w:eastAsia="Times New Roman" w:cs="Calibri"/>
          <w:sz w:val="24"/>
          <w:szCs w:val="24"/>
        </w:rPr>
        <w:t>financiare</w:t>
      </w:r>
      <w:r w:rsidRPr="00AC7317">
        <w:rPr>
          <w:rFonts w:eastAsia="Times New Roman" w:cs="Calibri"/>
          <w:sz w:val="24"/>
          <w:szCs w:val="24"/>
        </w:rPr>
        <w:t xml:space="preserve"> për përkujdesje ndaj fëmijës me gjendje jo të mirë shëndetësore.</w:t>
      </w:r>
    </w:p>
    <w:p w14:paraId="68B6F5F7"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20.Bashkëpunimi me organizatën Hendikos-referimi rastit në nevojë për shkak të gjendjes shëndetësore, aftësisë së kufizuar.</w:t>
      </w:r>
    </w:p>
    <w:p w14:paraId="4E06FE1D"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21.Bashkëpunimi me organizatat Hendikos</w:t>
      </w:r>
      <w:r w:rsidRPr="00AC7317">
        <w:rPr>
          <w:rFonts w:eastAsia="Times New Roman" w:cs="Calibri"/>
          <w:b/>
          <w:sz w:val="24"/>
          <w:szCs w:val="24"/>
        </w:rPr>
        <w:t>,</w:t>
      </w:r>
      <w:r w:rsidRPr="00AC7317">
        <w:rPr>
          <w:rFonts w:eastAsia="Times New Roman" w:cs="Calibri"/>
          <w:sz w:val="24"/>
          <w:szCs w:val="24"/>
        </w:rPr>
        <w:t xml:space="preserve"> organizatën e të Verbërve, organizatat e Familjeve të Dëshmorëve, Invalidëve dhe </w:t>
      </w:r>
      <w:r w:rsidR="00EE0C92" w:rsidRPr="00AC7317">
        <w:rPr>
          <w:rFonts w:eastAsia="Times New Roman" w:cs="Calibri"/>
          <w:sz w:val="24"/>
          <w:szCs w:val="24"/>
        </w:rPr>
        <w:t>Veteranëve</w:t>
      </w:r>
      <w:r w:rsidRPr="00AC7317">
        <w:rPr>
          <w:rFonts w:eastAsia="Times New Roman" w:cs="Calibri"/>
          <w:sz w:val="24"/>
          <w:szCs w:val="24"/>
        </w:rPr>
        <w:t xml:space="preserve"> të Luftës, bashkëpunimi me Shërbimin e Asistencës Sociale QPS në lidhje me përzgjedhjen e familjeve përfituese të pakove </w:t>
      </w:r>
      <w:r w:rsidRPr="00AC7317">
        <w:rPr>
          <w:rFonts w:eastAsia="Times New Roman" w:cs="Calibri"/>
          <w:sz w:val="24"/>
          <w:szCs w:val="24"/>
        </w:rPr>
        <w:lastRenderedPageBreak/>
        <w:t>ushqimore për projektet e organizatave</w:t>
      </w:r>
      <w:r w:rsidRPr="00AC7317">
        <w:rPr>
          <w:rFonts w:eastAsia="Times New Roman" w:cs="Calibri"/>
          <w:b/>
          <w:sz w:val="24"/>
          <w:szCs w:val="24"/>
        </w:rPr>
        <w:t xml:space="preserve"> Furnizim me Pako Ushqimore </w:t>
      </w:r>
      <w:r w:rsidRPr="00AC7317">
        <w:rPr>
          <w:rFonts w:eastAsia="Times New Roman" w:cs="Calibri"/>
          <w:sz w:val="24"/>
          <w:szCs w:val="24"/>
        </w:rPr>
        <w:t>të udhëhequra nga DSHMS-se.</w:t>
      </w:r>
      <w:r w:rsidR="00EE0C92" w:rsidRPr="00AC7317">
        <w:rPr>
          <w:rFonts w:eastAsia="Times New Roman" w:cs="Calibri"/>
          <w:sz w:val="24"/>
          <w:szCs w:val="24"/>
        </w:rPr>
        <w:t xml:space="preserve"> </w:t>
      </w:r>
      <w:r w:rsidRPr="00AC7317">
        <w:rPr>
          <w:rFonts w:eastAsia="Times New Roman" w:cs="Calibri"/>
          <w:sz w:val="24"/>
          <w:szCs w:val="24"/>
        </w:rPr>
        <w:t>Shpërndarja e pakove ushqimore dt 29.04.2024 dhe 02.04.2024.</w:t>
      </w:r>
    </w:p>
    <w:p w14:paraId="7D4F8243"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22.Furnizim me pako ushqimore donacion i </w:t>
      </w:r>
      <w:r w:rsidR="00EE0C92" w:rsidRPr="00AC7317">
        <w:rPr>
          <w:rFonts w:eastAsia="Times New Roman" w:cs="Calibri"/>
          <w:sz w:val="24"/>
          <w:szCs w:val="24"/>
        </w:rPr>
        <w:t>organizatës</w:t>
      </w:r>
      <w:r w:rsidRPr="00AC7317">
        <w:rPr>
          <w:rFonts w:eastAsia="Times New Roman" w:cs="Calibri"/>
          <w:sz w:val="24"/>
          <w:szCs w:val="24"/>
        </w:rPr>
        <w:t xml:space="preserve"> Islamic Relief, </w:t>
      </w:r>
      <w:r w:rsidR="00EE0C92" w:rsidRPr="00AC7317">
        <w:rPr>
          <w:rFonts w:eastAsia="Times New Roman" w:cs="Calibri"/>
          <w:sz w:val="24"/>
          <w:szCs w:val="24"/>
        </w:rPr>
        <w:t>janë</w:t>
      </w:r>
      <w:r w:rsidRPr="00AC7317">
        <w:rPr>
          <w:rFonts w:eastAsia="Times New Roman" w:cs="Calibri"/>
          <w:sz w:val="24"/>
          <w:szCs w:val="24"/>
        </w:rPr>
        <w:t xml:space="preserve"> </w:t>
      </w:r>
      <w:r w:rsidR="00EE0C92" w:rsidRPr="00AC7317">
        <w:rPr>
          <w:rFonts w:eastAsia="Times New Roman" w:cs="Calibri"/>
          <w:sz w:val="24"/>
          <w:szCs w:val="24"/>
        </w:rPr>
        <w:t>shpërndarë</w:t>
      </w:r>
      <w:r w:rsidRPr="00AC7317">
        <w:rPr>
          <w:rFonts w:eastAsia="Times New Roman" w:cs="Calibri"/>
          <w:sz w:val="24"/>
          <w:szCs w:val="24"/>
        </w:rPr>
        <w:t xml:space="preserve"> 200 pako </w:t>
      </w:r>
      <w:r w:rsidR="00EE0C92" w:rsidRPr="00AC7317">
        <w:rPr>
          <w:rFonts w:eastAsia="Times New Roman" w:cs="Calibri"/>
          <w:sz w:val="24"/>
          <w:szCs w:val="24"/>
        </w:rPr>
        <w:t>për</w:t>
      </w:r>
      <w:r w:rsidRPr="00AC7317">
        <w:rPr>
          <w:rFonts w:eastAsia="Times New Roman" w:cs="Calibri"/>
          <w:sz w:val="24"/>
          <w:szCs w:val="24"/>
        </w:rPr>
        <w:t xml:space="preserve"> familjet ne nevoje,dt.10.07.2024.</w:t>
      </w:r>
    </w:p>
    <w:p w14:paraId="6E453B79"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23.Pjesëmmarje </w:t>
      </w:r>
      <w:r w:rsidR="00EE0C92" w:rsidRPr="00AC7317">
        <w:rPr>
          <w:rFonts w:eastAsia="Times New Roman" w:cs="Calibri"/>
          <w:sz w:val="24"/>
          <w:szCs w:val="24"/>
        </w:rPr>
        <w:t>në lansimin e projektit nga UN W</w:t>
      </w:r>
      <w:r w:rsidRPr="00AC7317">
        <w:rPr>
          <w:rFonts w:eastAsia="Times New Roman" w:cs="Calibri"/>
          <w:sz w:val="24"/>
          <w:szCs w:val="24"/>
        </w:rPr>
        <w:t>OMEN, “Adres</w:t>
      </w:r>
      <w:r w:rsidR="00EE0C92" w:rsidRPr="00AC7317">
        <w:rPr>
          <w:rFonts w:eastAsia="Times New Roman" w:cs="Calibri"/>
          <w:sz w:val="24"/>
          <w:szCs w:val="24"/>
        </w:rPr>
        <w:t>imi i a</w:t>
      </w:r>
      <w:r w:rsidRPr="00AC7317">
        <w:rPr>
          <w:rFonts w:eastAsia="Times New Roman" w:cs="Calibri"/>
          <w:sz w:val="24"/>
          <w:szCs w:val="24"/>
        </w:rPr>
        <w:t>fekteve të dhunës me bazë gjinore në Kosovë dhe fuqizimi i të mbijetuarve për ta luftuar stigmën” në Prishtinë dt 11.04.2024.</w:t>
      </w:r>
    </w:p>
    <w:p w14:paraId="710789F7"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24.Përplimi i 12 </w:t>
      </w:r>
      <w:r w:rsidR="005601DE" w:rsidRPr="00AC7317">
        <w:rPr>
          <w:rFonts w:eastAsia="Times New Roman" w:cs="Calibri"/>
          <w:sz w:val="24"/>
          <w:szCs w:val="24"/>
        </w:rPr>
        <w:t>Marrëveshjeve</w:t>
      </w:r>
      <w:r w:rsidRPr="00AC7317">
        <w:rPr>
          <w:rFonts w:eastAsia="Times New Roman" w:cs="Calibri"/>
          <w:sz w:val="24"/>
          <w:szCs w:val="24"/>
        </w:rPr>
        <w:t xml:space="preserve"> për PAK vazhdimin e punës në biznese për mes subvencionimit. Bashkëpunimi me bizneset për nënshkrimin e </w:t>
      </w:r>
      <w:r w:rsidR="005601DE" w:rsidRPr="00AC7317">
        <w:rPr>
          <w:rFonts w:eastAsia="Times New Roman" w:cs="Calibri"/>
          <w:sz w:val="24"/>
          <w:szCs w:val="24"/>
        </w:rPr>
        <w:t>marrëveshjeve</w:t>
      </w:r>
      <w:r w:rsidRPr="00AC7317">
        <w:rPr>
          <w:rFonts w:eastAsia="Times New Roman" w:cs="Calibri"/>
          <w:sz w:val="24"/>
          <w:szCs w:val="24"/>
        </w:rPr>
        <w:t>.</w:t>
      </w:r>
    </w:p>
    <w:p w14:paraId="4944B00E"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25.Takimi me përfaqësuesen e UN</w:t>
      </w:r>
      <w:r w:rsidR="00066149" w:rsidRPr="00AC7317">
        <w:rPr>
          <w:rFonts w:eastAsia="Times New Roman" w:cs="Calibri"/>
          <w:sz w:val="24"/>
          <w:szCs w:val="24"/>
        </w:rPr>
        <w:t>ICEF në lidhje me Planin e Ekipit</w:t>
      </w:r>
      <w:r w:rsidRPr="00AC7317">
        <w:rPr>
          <w:rFonts w:eastAsia="Times New Roman" w:cs="Calibri"/>
          <w:sz w:val="24"/>
          <w:szCs w:val="24"/>
        </w:rPr>
        <w:t xml:space="preserve"> për të Drejtat e Fëmijëve, dt 19.04.2024.</w:t>
      </w:r>
    </w:p>
    <w:p w14:paraId="6B22F581"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26.Pjesëmarrje në takim të organizuar nga KEC në lidhje me projektin “Trajnimi e 70 të </w:t>
      </w:r>
      <w:r w:rsidR="00E80A35" w:rsidRPr="00AC7317">
        <w:rPr>
          <w:rFonts w:eastAsia="Times New Roman" w:cs="Calibri"/>
          <w:sz w:val="24"/>
          <w:szCs w:val="24"/>
        </w:rPr>
        <w:t>rinjve</w:t>
      </w:r>
      <w:r w:rsidRPr="00AC7317">
        <w:rPr>
          <w:rFonts w:eastAsia="Times New Roman" w:cs="Calibri"/>
          <w:sz w:val="24"/>
          <w:szCs w:val="24"/>
        </w:rPr>
        <w:t xml:space="preserve"> për grupet e margjinalizuara nga Komuna e Gjilanit” .</w:t>
      </w:r>
    </w:p>
    <w:p w14:paraId="37314FB3"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27.Takimi, </w:t>
      </w:r>
      <w:r w:rsidR="00E80A35" w:rsidRPr="00AC7317">
        <w:rPr>
          <w:rFonts w:eastAsia="Times New Roman" w:cs="Calibri"/>
          <w:sz w:val="24"/>
          <w:szCs w:val="24"/>
        </w:rPr>
        <w:t>prezantimi</w:t>
      </w:r>
      <w:r w:rsidR="00066149" w:rsidRPr="00AC7317">
        <w:rPr>
          <w:rFonts w:eastAsia="Times New Roman" w:cs="Calibri"/>
          <w:sz w:val="24"/>
          <w:szCs w:val="24"/>
        </w:rPr>
        <w:t xml:space="preserve"> i Planit të Punës së Ekipit</w:t>
      </w:r>
      <w:r w:rsidRPr="00AC7317">
        <w:rPr>
          <w:rFonts w:eastAsia="Times New Roman" w:cs="Calibri"/>
          <w:sz w:val="24"/>
          <w:szCs w:val="24"/>
        </w:rPr>
        <w:t xml:space="preserve"> për të Drejtat e </w:t>
      </w:r>
      <w:r w:rsidR="00E80A35" w:rsidRPr="00AC7317">
        <w:rPr>
          <w:rFonts w:eastAsia="Times New Roman" w:cs="Calibri"/>
          <w:sz w:val="24"/>
          <w:szCs w:val="24"/>
        </w:rPr>
        <w:t>Fëmijëve, prill</w:t>
      </w:r>
      <w:r w:rsidRPr="00AC7317">
        <w:rPr>
          <w:rFonts w:eastAsia="Times New Roman" w:cs="Calibri"/>
          <w:sz w:val="24"/>
          <w:szCs w:val="24"/>
        </w:rPr>
        <w:t xml:space="preserve"> 2024 organizuar nga UNICEF.</w:t>
      </w:r>
    </w:p>
    <w:p w14:paraId="79CB46FD"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28.Vizitë me anëtarët e komisionit familjes S.S nga Gjilani, vlerësimi dhe konstatimi i gjendjes shëndetësore dhe ekonomike-sociale të familje në lidhje me kërkesat dhe nevojat.</w:t>
      </w:r>
    </w:p>
    <w:p w14:paraId="066F4443"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Përpilimi i raportit të punë së komisionit në lidhje me vlerësimin.</w:t>
      </w:r>
    </w:p>
    <w:p w14:paraId="759A64A0"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29. Pjesëmarrje ne </w:t>
      </w:r>
      <w:r w:rsidR="00066149" w:rsidRPr="00AC7317">
        <w:rPr>
          <w:rFonts w:eastAsia="Times New Roman" w:cs="Calibri"/>
          <w:sz w:val="24"/>
          <w:szCs w:val="24"/>
        </w:rPr>
        <w:t>punëtorinë</w:t>
      </w:r>
      <w:r w:rsidRPr="00AC7317">
        <w:rPr>
          <w:rFonts w:eastAsia="Times New Roman" w:cs="Calibri"/>
          <w:sz w:val="24"/>
          <w:szCs w:val="24"/>
        </w:rPr>
        <w:t>, Referimi i rasteve të ndjeshme të personave të moshuar për klinikën mobile, organizuar nga Handikos.</w:t>
      </w:r>
    </w:p>
    <w:p w14:paraId="3F13475C"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30.Bashkëpunimi me QKMF dhe dy OJQ Handicap dhe </w:t>
      </w:r>
      <w:r w:rsidR="00066149" w:rsidRPr="00AC7317">
        <w:rPr>
          <w:rFonts w:eastAsia="Times New Roman" w:cs="Calibri"/>
          <w:sz w:val="24"/>
          <w:szCs w:val="24"/>
        </w:rPr>
        <w:t>Fondacioni</w:t>
      </w:r>
      <w:r w:rsidRPr="00AC7317">
        <w:rPr>
          <w:rFonts w:eastAsia="Times New Roman" w:cs="Calibri"/>
          <w:sz w:val="24"/>
          <w:szCs w:val="24"/>
        </w:rPr>
        <w:t xml:space="preserve"> për edukim </w:t>
      </w:r>
      <w:r w:rsidR="00066149" w:rsidRPr="00AC7317">
        <w:rPr>
          <w:rFonts w:eastAsia="Times New Roman" w:cs="Calibri"/>
          <w:sz w:val="24"/>
          <w:szCs w:val="24"/>
        </w:rPr>
        <w:t>special</w:t>
      </w:r>
      <w:r w:rsidRPr="00AC7317">
        <w:rPr>
          <w:rFonts w:eastAsia="Times New Roman" w:cs="Calibri"/>
          <w:sz w:val="24"/>
          <w:szCs w:val="24"/>
        </w:rPr>
        <w:t xml:space="preserve"> për </w:t>
      </w:r>
      <w:r w:rsidR="00066149" w:rsidRPr="00AC7317">
        <w:rPr>
          <w:rFonts w:eastAsia="Times New Roman" w:cs="Calibri"/>
          <w:sz w:val="24"/>
          <w:szCs w:val="24"/>
        </w:rPr>
        <w:t>fëmijët</w:t>
      </w:r>
      <w:r w:rsidRPr="00AC7317">
        <w:rPr>
          <w:rFonts w:eastAsia="Times New Roman" w:cs="Calibri"/>
          <w:sz w:val="24"/>
          <w:szCs w:val="24"/>
        </w:rPr>
        <w:t xml:space="preserve"> në nevojë, shfrytëzuese të objektit të ish-</w:t>
      </w:r>
      <w:r w:rsidR="00066149" w:rsidRPr="00AC7317">
        <w:rPr>
          <w:rFonts w:eastAsia="Times New Roman" w:cs="Calibri"/>
          <w:sz w:val="24"/>
          <w:szCs w:val="24"/>
        </w:rPr>
        <w:t>Ambulantes</w:t>
      </w:r>
      <w:r w:rsidRPr="00AC7317">
        <w:rPr>
          <w:rFonts w:eastAsia="Times New Roman" w:cs="Calibri"/>
          <w:sz w:val="24"/>
          <w:szCs w:val="24"/>
        </w:rPr>
        <w:t xml:space="preserve"> në Arbëri, </w:t>
      </w:r>
      <w:r w:rsidR="00066149" w:rsidRPr="00AC7317">
        <w:rPr>
          <w:rFonts w:eastAsia="Times New Roman" w:cs="Calibri"/>
          <w:sz w:val="24"/>
          <w:szCs w:val="24"/>
        </w:rPr>
        <w:t>përgatitjet</w:t>
      </w:r>
      <w:r w:rsidRPr="00AC7317">
        <w:rPr>
          <w:rFonts w:eastAsia="Times New Roman" w:cs="Calibri"/>
          <w:sz w:val="24"/>
          <w:szCs w:val="24"/>
        </w:rPr>
        <w:t xml:space="preserve"> për pranim/</w:t>
      </w:r>
      <w:r w:rsidR="00066149" w:rsidRPr="00AC7317">
        <w:rPr>
          <w:rFonts w:eastAsia="Times New Roman" w:cs="Calibri"/>
          <w:sz w:val="24"/>
          <w:szCs w:val="24"/>
        </w:rPr>
        <w:t>dorëzimin</w:t>
      </w:r>
      <w:r w:rsidRPr="00AC7317">
        <w:rPr>
          <w:rFonts w:eastAsia="Times New Roman" w:cs="Calibri"/>
          <w:sz w:val="24"/>
          <w:szCs w:val="24"/>
        </w:rPr>
        <w:t xml:space="preserve"> e objektit për dy OJQ-të.</w:t>
      </w:r>
    </w:p>
    <w:p w14:paraId="61A56A5D"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31.Bashkëpunimi ne OJQ Handikos-vizitë objektit të </w:t>
      </w:r>
      <w:r w:rsidR="00066149" w:rsidRPr="00AC7317">
        <w:rPr>
          <w:rFonts w:eastAsia="Times New Roman" w:cs="Calibri"/>
          <w:sz w:val="24"/>
          <w:szCs w:val="24"/>
        </w:rPr>
        <w:t>organizatës</w:t>
      </w:r>
      <w:r w:rsidRPr="00AC7317">
        <w:rPr>
          <w:rFonts w:eastAsia="Times New Roman" w:cs="Calibri"/>
          <w:sz w:val="24"/>
          <w:szCs w:val="24"/>
        </w:rPr>
        <w:t xml:space="preserve"> në lidhje me problemet me uj</w:t>
      </w:r>
      <w:r w:rsidR="00F90F8F" w:rsidRPr="00AC7317">
        <w:rPr>
          <w:rFonts w:eastAsia="Times New Roman" w:cs="Calibri"/>
          <w:sz w:val="24"/>
          <w:szCs w:val="24"/>
        </w:rPr>
        <w:t>ë</w:t>
      </w:r>
      <w:r w:rsidRPr="00AC7317">
        <w:rPr>
          <w:rFonts w:eastAsia="Times New Roman" w:cs="Calibri"/>
          <w:sz w:val="24"/>
          <w:szCs w:val="24"/>
        </w:rPr>
        <w:t>.</w:t>
      </w:r>
    </w:p>
    <w:p w14:paraId="21EE58BD"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32.Pjesëmmarje në punëtorinë për </w:t>
      </w:r>
      <w:r w:rsidR="00066149" w:rsidRPr="00AC7317">
        <w:rPr>
          <w:rFonts w:eastAsia="Times New Roman" w:cs="Calibri"/>
          <w:sz w:val="24"/>
          <w:szCs w:val="24"/>
        </w:rPr>
        <w:t>Ekipin</w:t>
      </w:r>
      <w:r w:rsidRPr="00AC7317">
        <w:rPr>
          <w:rFonts w:eastAsia="Times New Roman" w:cs="Calibri"/>
          <w:sz w:val="24"/>
          <w:szCs w:val="24"/>
        </w:rPr>
        <w:t xml:space="preserve"> për të Drejtat e Fëmijëve, sesion informues për prezantimin e </w:t>
      </w:r>
      <w:r w:rsidR="00F90F8F" w:rsidRPr="00AC7317">
        <w:rPr>
          <w:rFonts w:eastAsia="Times New Roman" w:cs="Calibri"/>
          <w:sz w:val="24"/>
          <w:szCs w:val="24"/>
        </w:rPr>
        <w:t xml:space="preserve">Kornizës Monitoruese për EDF. </w:t>
      </w:r>
      <w:r w:rsidRPr="00AC7317">
        <w:rPr>
          <w:rFonts w:eastAsia="Times New Roman" w:cs="Calibri"/>
          <w:sz w:val="24"/>
          <w:szCs w:val="24"/>
        </w:rPr>
        <w:t xml:space="preserve"> Punëtoria është realizuar nga MAPL dhe Syri Vizion, maj 2024 Prishtinë.</w:t>
      </w:r>
    </w:p>
    <w:p w14:paraId="4FCF142A"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33.Pjesmarrje në takimin e Kolegjiumit për Shëndetësi dhe Mirëqenie Sociale , dt.15 maj 2024 Prishtinë.</w:t>
      </w:r>
    </w:p>
    <w:p w14:paraId="5645705D"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34.Pjesmarrje në punëtorinë  “Vlerësimi i Banimit Social dhe ndërtimi i objekteve për banim social në Kosovë 2018-2023”  maj 2024 Prishtinë.</w:t>
      </w:r>
    </w:p>
    <w:p w14:paraId="40F48936"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lastRenderedPageBreak/>
        <w:t>35.Pjesmarrje në punëtorinë dy ditore “Implementimi i Planeve Komunale të Veprimit për Ri-integrimin e Personave të Riatdhesuar dhe Integrimin e të Huajve” dt.20 dhe 21 maj 2024 Gjilan.</w:t>
      </w:r>
    </w:p>
    <w:p w14:paraId="0040A5E7"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36.Takim i anëtarëve të EDF me Syri Vizion dhe </w:t>
      </w:r>
      <w:r w:rsidR="00EE3F9A" w:rsidRPr="00AC7317">
        <w:rPr>
          <w:rFonts w:eastAsia="Times New Roman" w:cs="Calibri"/>
          <w:sz w:val="24"/>
          <w:szCs w:val="24"/>
        </w:rPr>
        <w:t>Asamblenë</w:t>
      </w:r>
      <w:r w:rsidRPr="00AC7317">
        <w:rPr>
          <w:rFonts w:eastAsia="Times New Roman" w:cs="Calibri"/>
          <w:sz w:val="24"/>
          <w:szCs w:val="24"/>
        </w:rPr>
        <w:t xml:space="preserve"> Komunale të Fëmijëve, organizmi i aktiviteteve për Ditën Ndërkombëtare të Fëmijëve 1 Qershorin, vendi Salla e Kuvendit dt.23.05.2024.</w:t>
      </w:r>
    </w:p>
    <w:p w14:paraId="4B2934C2"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37.Pjesamrrje në takim, verifikimi i të dhënave në ter</w:t>
      </w:r>
      <w:r w:rsidR="00EE3F9A" w:rsidRPr="00AC7317">
        <w:rPr>
          <w:rFonts w:eastAsia="Times New Roman" w:cs="Calibri"/>
          <w:sz w:val="24"/>
          <w:szCs w:val="24"/>
        </w:rPr>
        <w:t>r</w:t>
      </w:r>
      <w:r w:rsidRPr="00AC7317">
        <w:rPr>
          <w:rFonts w:eastAsia="Times New Roman" w:cs="Calibri"/>
          <w:sz w:val="24"/>
          <w:szCs w:val="24"/>
        </w:rPr>
        <w:t>en -QKMF nga komisioni i MAPL-Raportimi për Sistemin e Menaxhimit të Performacës Komunale për vitin 2023</w:t>
      </w:r>
      <w:r w:rsidR="00EE3F9A" w:rsidRPr="00AC7317">
        <w:rPr>
          <w:rFonts w:eastAsia="Times New Roman" w:cs="Calibri"/>
          <w:sz w:val="24"/>
          <w:szCs w:val="24"/>
        </w:rPr>
        <w:t xml:space="preserve"> </w:t>
      </w:r>
      <w:r w:rsidRPr="00AC7317">
        <w:rPr>
          <w:rFonts w:eastAsia="Times New Roman" w:cs="Calibri"/>
          <w:sz w:val="24"/>
          <w:szCs w:val="24"/>
        </w:rPr>
        <w:t>në fushën e kujdesit parësor shëndetësorë.</w:t>
      </w:r>
    </w:p>
    <w:p w14:paraId="06D9C5E8"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38.Bashkëpunimi me Qendrën e Punësimit dhe Qendrën e Aftësimit Profesional ne lidhje me Planin Komunal për Personat me Aftësi të Kufizuar 2024-2027.</w:t>
      </w:r>
    </w:p>
    <w:p w14:paraId="6B8A0575"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39.Pjesmarrje në aktivitetin e organizuar </w:t>
      </w:r>
      <w:r w:rsidR="00EE3F9A" w:rsidRPr="00AC7317">
        <w:rPr>
          <w:rFonts w:eastAsia="Times New Roman" w:cs="Calibri"/>
          <w:sz w:val="24"/>
          <w:szCs w:val="24"/>
        </w:rPr>
        <w:t>nga EDF në bashkëpunim në</w:t>
      </w:r>
      <w:r w:rsidRPr="00AC7317">
        <w:rPr>
          <w:rFonts w:eastAsia="Times New Roman" w:cs="Calibri"/>
          <w:sz w:val="24"/>
          <w:szCs w:val="24"/>
        </w:rPr>
        <w:t xml:space="preserve"> ZK dhe </w:t>
      </w:r>
      <w:r w:rsidR="00EE3F9A" w:rsidRPr="00AC7317">
        <w:rPr>
          <w:rFonts w:eastAsia="Times New Roman" w:cs="Calibri"/>
          <w:sz w:val="24"/>
          <w:szCs w:val="24"/>
        </w:rPr>
        <w:t>Asamblenë</w:t>
      </w:r>
      <w:r w:rsidRPr="00AC7317">
        <w:rPr>
          <w:rFonts w:eastAsia="Times New Roman" w:cs="Calibri"/>
          <w:sz w:val="24"/>
          <w:szCs w:val="24"/>
        </w:rPr>
        <w:t xml:space="preserve"> e Fëmijëve 31 maj 2024  për Ditën Ndërkombëtare të Fëmijëve 1 Qershorin.</w:t>
      </w:r>
    </w:p>
    <w:p w14:paraId="290051D7"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40.Pjesmarre në takim, </w:t>
      </w:r>
      <w:r w:rsidR="00EE3F9A" w:rsidRPr="00AC7317">
        <w:rPr>
          <w:rFonts w:eastAsia="Times New Roman" w:cs="Calibri"/>
          <w:sz w:val="24"/>
          <w:szCs w:val="24"/>
        </w:rPr>
        <w:t>Prezantimi</w:t>
      </w:r>
      <w:r w:rsidRPr="00AC7317">
        <w:rPr>
          <w:rFonts w:eastAsia="Times New Roman" w:cs="Calibri"/>
          <w:sz w:val="24"/>
          <w:szCs w:val="24"/>
        </w:rPr>
        <w:t xml:space="preserve"> i Projektit të Zyrës së BE-së në Kosovë 2019-2023 për mbrojtjen sociale, rekomandimet e përcjella nga përfaqësuesit për mbrojtjen sociale në Kosovë,  Prishtinë.</w:t>
      </w:r>
    </w:p>
    <w:p w14:paraId="0C507429"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41.Bashkëpu</w:t>
      </w:r>
      <w:r w:rsidR="00EE3F9A" w:rsidRPr="00AC7317">
        <w:rPr>
          <w:rFonts w:eastAsia="Times New Roman" w:cs="Calibri"/>
          <w:sz w:val="24"/>
          <w:szCs w:val="24"/>
        </w:rPr>
        <w:t>nimi me Drejtorinë e Urbanizmit</w:t>
      </w:r>
      <w:r w:rsidRPr="00AC7317">
        <w:rPr>
          <w:rFonts w:eastAsia="Times New Roman" w:cs="Calibri"/>
          <w:sz w:val="24"/>
          <w:szCs w:val="24"/>
        </w:rPr>
        <w:t xml:space="preserve">, Drejtorinë për Gjeodezi, Kadastër dhe Pronë në lidhje me kompletimin e dokumentacionit për leje ndërtimore të Qëndrimit Ditor për Personat e </w:t>
      </w:r>
      <w:r w:rsidR="00EE3F9A" w:rsidRPr="00AC7317">
        <w:rPr>
          <w:rFonts w:eastAsia="Times New Roman" w:cs="Calibri"/>
          <w:sz w:val="24"/>
          <w:szCs w:val="24"/>
        </w:rPr>
        <w:t>Moshuar</w:t>
      </w:r>
      <w:r w:rsidRPr="00AC7317">
        <w:rPr>
          <w:rFonts w:eastAsia="Times New Roman" w:cs="Calibri"/>
          <w:sz w:val="24"/>
          <w:szCs w:val="24"/>
        </w:rPr>
        <w:t xml:space="preserve">. </w:t>
      </w:r>
      <w:r w:rsidR="00EE3F9A" w:rsidRPr="00AC7317">
        <w:rPr>
          <w:rFonts w:eastAsia="Times New Roman" w:cs="Calibri"/>
          <w:sz w:val="24"/>
          <w:szCs w:val="24"/>
        </w:rPr>
        <w:t>Kërkesa</w:t>
      </w:r>
      <w:r w:rsidRPr="00AC7317">
        <w:rPr>
          <w:rFonts w:eastAsia="Times New Roman" w:cs="Calibri"/>
          <w:sz w:val="24"/>
          <w:szCs w:val="24"/>
        </w:rPr>
        <w:t xml:space="preserve"> për pëlqim për </w:t>
      </w:r>
      <w:r w:rsidR="00EE3F9A" w:rsidRPr="00AC7317">
        <w:rPr>
          <w:rFonts w:eastAsia="Times New Roman" w:cs="Calibri"/>
          <w:sz w:val="24"/>
          <w:szCs w:val="24"/>
        </w:rPr>
        <w:t>kyçje</w:t>
      </w:r>
      <w:r w:rsidRPr="00AC7317">
        <w:rPr>
          <w:rFonts w:eastAsia="Times New Roman" w:cs="Calibri"/>
          <w:sz w:val="24"/>
          <w:szCs w:val="24"/>
        </w:rPr>
        <w:t xml:space="preserve"> në infrastrukturën teknike nga KEDS, Hidromorava dhe Eco</w:t>
      </w:r>
      <w:r w:rsidR="00EE3F9A" w:rsidRPr="00AC7317">
        <w:rPr>
          <w:rFonts w:eastAsia="Times New Roman" w:cs="Calibri"/>
          <w:sz w:val="24"/>
          <w:szCs w:val="24"/>
        </w:rPr>
        <w:t xml:space="preserve"> </w:t>
      </w:r>
      <w:r w:rsidRPr="00AC7317">
        <w:rPr>
          <w:rFonts w:eastAsia="Times New Roman" w:cs="Calibri"/>
          <w:sz w:val="24"/>
          <w:szCs w:val="24"/>
        </w:rPr>
        <w:t>Higjena.</w:t>
      </w:r>
    </w:p>
    <w:p w14:paraId="0584EE36"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42.Takim me </w:t>
      </w:r>
      <w:r w:rsidR="00602914" w:rsidRPr="00AC7317">
        <w:rPr>
          <w:rFonts w:eastAsia="Times New Roman" w:cs="Calibri"/>
          <w:sz w:val="24"/>
          <w:szCs w:val="24"/>
        </w:rPr>
        <w:t>përfaqësuesen</w:t>
      </w:r>
      <w:r w:rsidRPr="00AC7317">
        <w:rPr>
          <w:rFonts w:eastAsia="Times New Roman" w:cs="Calibri"/>
          <w:sz w:val="24"/>
          <w:szCs w:val="24"/>
        </w:rPr>
        <w:t xml:space="preserve"> e UNICEF,</w:t>
      </w:r>
      <w:r w:rsidR="00602914" w:rsidRPr="00AC7317">
        <w:rPr>
          <w:rFonts w:eastAsia="Times New Roman" w:cs="Calibri"/>
          <w:sz w:val="24"/>
          <w:szCs w:val="24"/>
        </w:rPr>
        <w:t xml:space="preserve"> </w:t>
      </w:r>
      <w:r w:rsidRPr="00AC7317">
        <w:rPr>
          <w:rFonts w:eastAsia="Times New Roman" w:cs="Calibri"/>
          <w:sz w:val="24"/>
          <w:szCs w:val="24"/>
        </w:rPr>
        <w:t>diskutime në lidhje me Planin e Ekipës për të Drejtat e Fëmijëve. Objektivat dhe aktivitetet e realizuara nga DSHMS dhe Ekipa në lidhje me planin, dt.07.06.2024.</w:t>
      </w:r>
    </w:p>
    <w:p w14:paraId="57B352A0" w14:textId="77777777" w:rsidR="00B331AE" w:rsidRPr="00AC7317" w:rsidRDefault="00602914" w:rsidP="00B331AE">
      <w:pPr>
        <w:jc w:val="both"/>
        <w:rPr>
          <w:rFonts w:eastAsia="Times New Roman" w:cs="Calibri"/>
          <w:sz w:val="24"/>
          <w:szCs w:val="24"/>
        </w:rPr>
      </w:pPr>
      <w:r w:rsidRPr="00AC7317">
        <w:rPr>
          <w:rFonts w:eastAsia="Times New Roman" w:cs="Calibri"/>
          <w:sz w:val="24"/>
          <w:szCs w:val="24"/>
        </w:rPr>
        <w:t>43.Pranim-dorëzimi i ç</w:t>
      </w:r>
      <w:r w:rsidR="00B331AE" w:rsidRPr="00AC7317">
        <w:rPr>
          <w:rFonts w:eastAsia="Times New Roman" w:cs="Calibri"/>
          <w:sz w:val="24"/>
          <w:szCs w:val="24"/>
        </w:rPr>
        <w:t>el</w:t>
      </w:r>
      <w:r w:rsidRPr="00AC7317">
        <w:rPr>
          <w:rFonts w:eastAsia="Times New Roman" w:cs="Calibri"/>
          <w:sz w:val="24"/>
          <w:szCs w:val="24"/>
        </w:rPr>
        <w:t>ë</w:t>
      </w:r>
      <w:r w:rsidR="00B331AE" w:rsidRPr="00AC7317">
        <w:rPr>
          <w:rFonts w:eastAsia="Times New Roman" w:cs="Calibri"/>
          <w:sz w:val="24"/>
          <w:szCs w:val="24"/>
        </w:rPr>
        <w:t>save të objektit të ish-</w:t>
      </w:r>
      <w:r w:rsidRPr="00AC7317">
        <w:rPr>
          <w:rFonts w:eastAsia="Times New Roman" w:cs="Calibri"/>
          <w:sz w:val="24"/>
          <w:szCs w:val="24"/>
        </w:rPr>
        <w:t>Ambulantes</w:t>
      </w:r>
      <w:r w:rsidR="00B331AE" w:rsidRPr="00AC7317">
        <w:rPr>
          <w:rFonts w:eastAsia="Times New Roman" w:cs="Calibri"/>
          <w:sz w:val="24"/>
          <w:szCs w:val="24"/>
        </w:rPr>
        <w:t xml:space="preserve"> në Lagjen Arbëria, për dy organizatat Fondacioni për Edukimin e Fëmijëve në </w:t>
      </w:r>
      <w:r w:rsidRPr="00AC7317">
        <w:rPr>
          <w:rFonts w:eastAsia="Times New Roman" w:cs="Calibri"/>
          <w:sz w:val="24"/>
          <w:szCs w:val="24"/>
        </w:rPr>
        <w:t>vështirësi</w:t>
      </w:r>
      <w:r w:rsidR="00B331AE" w:rsidRPr="00AC7317">
        <w:rPr>
          <w:rFonts w:eastAsia="Times New Roman" w:cs="Calibri"/>
          <w:sz w:val="24"/>
          <w:szCs w:val="24"/>
        </w:rPr>
        <w:t xml:space="preserve"> në të nxënë dhe Hendicap Kosova, dt.10.06.2024.</w:t>
      </w:r>
    </w:p>
    <w:p w14:paraId="1575A922"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44.Takim në Drejtorinë e Zhvillimit Ekonomik Lokal, diskutime në lidhje me Strategjinë për Zhvillim Ekonomik Lokal 2024-2031.</w:t>
      </w:r>
    </w:p>
    <w:p w14:paraId="5DE62B22"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45.Takim në QPS-së dt.24.06.2024. </w:t>
      </w:r>
      <w:r w:rsidR="00602914" w:rsidRPr="00AC7317">
        <w:rPr>
          <w:rFonts w:eastAsia="Times New Roman" w:cs="Calibri"/>
          <w:sz w:val="24"/>
          <w:szCs w:val="24"/>
        </w:rPr>
        <w:t>Prezantimi</w:t>
      </w:r>
      <w:r w:rsidRPr="00AC7317">
        <w:rPr>
          <w:rFonts w:eastAsia="Times New Roman" w:cs="Calibri"/>
          <w:sz w:val="24"/>
          <w:szCs w:val="24"/>
        </w:rPr>
        <w:t xml:space="preserve"> i projektit të OJQ Akti në lidhje me ofrimin e shërbimeve psiko-sociale për fëmijët me aftësi të kufizuar,</w:t>
      </w:r>
      <w:r w:rsidR="00602914" w:rsidRPr="00AC7317">
        <w:rPr>
          <w:rFonts w:eastAsia="Times New Roman" w:cs="Calibri"/>
          <w:sz w:val="24"/>
          <w:szCs w:val="24"/>
        </w:rPr>
        <w:t xml:space="preserve"> </w:t>
      </w:r>
      <w:r w:rsidRPr="00AC7317">
        <w:rPr>
          <w:rFonts w:eastAsia="Times New Roman" w:cs="Calibri"/>
          <w:sz w:val="24"/>
          <w:szCs w:val="24"/>
        </w:rPr>
        <w:t>bashkëpunimi-referimi me organizatën në lidhje me rastet.</w:t>
      </w:r>
    </w:p>
    <w:p w14:paraId="62119084"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46.Datë 12.06.2024 shpërndarja e 250 pakove ushqimore sipas planifikimeve të projektit të DSHMS-së.</w:t>
      </w:r>
    </w:p>
    <w:p w14:paraId="56E1F7A3" w14:textId="77777777" w:rsidR="00B331AE" w:rsidRPr="00AC7317" w:rsidRDefault="00602914" w:rsidP="00B331AE">
      <w:pPr>
        <w:jc w:val="both"/>
        <w:rPr>
          <w:rFonts w:eastAsia="Times New Roman" w:cs="Calibri"/>
          <w:sz w:val="24"/>
          <w:szCs w:val="24"/>
        </w:rPr>
      </w:pPr>
      <w:r w:rsidRPr="00AC7317">
        <w:rPr>
          <w:rFonts w:eastAsia="Times New Roman" w:cs="Calibri"/>
          <w:sz w:val="24"/>
          <w:szCs w:val="24"/>
        </w:rPr>
        <w:t>47.Konsulta me palë</w:t>
      </w:r>
      <w:r w:rsidR="00B331AE" w:rsidRPr="00AC7317">
        <w:rPr>
          <w:rFonts w:eastAsia="Times New Roman" w:cs="Calibri"/>
          <w:sz w:val="24"/>
          <w:szCs w:val="24"/>
        </w:rPr>
        <w:t xml:space="preserve">- Janë realizuar konsulta të vazhdueshme me familjet në </w:t>
      </w:r>
      <w:r w:rsidRPr="00AC7317">
        <w:rPr>
          <w:rFonts w:eastAsia="Times New Roman" w:cs="Calibri"/>
          <w:sz w:val="24"/>
          <w:szCs w:val="24"/>
        </w:rPr>
        <w:t>nevojë</w:t>
      </w:r>
      <w:r w:rsidR="00B331AE" w:rsidRPr="00AC7317">
        <w:rPr>
          <w:rFonts w:eastAsia="Times New Roman" w:cs="Calibri"/>
          <w:sz w:val="24"/>
          <w:szCs w:val="24"/>
        </w:rPr>
        <w:t xml:space="preserve"> </w:t>
      </w:r>
      <w:r w:rsidRPr="00AC7317">
        <w:rPr>
          <w:rFonts w:eastAsia="Times New Roman" w:cs="Calibri"/>
          <w:sz w:val="24"/>
          <w:szCs w:val="24"/>
        </w:rPr>
        <w:t>për</w:t>
      </w:r>
      <w:r w:rsidR="00B331AE" w:rsidRPr="00AC7317">
        <w:rPr>
          <w:rFonts w:eastAsia="Times New Roman" w:cs="Calibri"/>
          <w:sz w:val="24"/>
          <w:szCs w:val="24"/>
        </w:rPr>
        <w:t xml:space="preserve"> shërbime sociale.</w:t>
      </w:r>
    </w:p>
    <w:p w14:paraId="35E60055"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lastRenderedPageBreak/>
        <w:t>48.Pjesma</w:t>
      </w:r>
      <w:r w:rsidR="00602914" w:rsidRPr="00AC7317">
        <w:rPr>
          <w:rFonts w:eastAsia="Times New Roman" w:cs="Calibri"/>
          <w:sz w:val="24"/>
          <w:szCs w:val="24"/>
        </w:rPr>
        <w:t xml:space="preserve">rrje në takimin e organizatës </w:t>
      </w:r>
      <w:r w:rsidRPr="00AC7317">
        <w:rPr>
          <w:rFonts w:eastAsia="Times New Roman" w:cs="Calibri"/>
          <w:sz w:val="24"/>
          <w:szCs w:val="24"/>
        </w:rPr>
        <w:t xml:space="preserve"> Handicap, njoftimi në lidhje me punën dhe shërbimet për fëmijët me aftësi të kufizuar.</w:t>
      </w:r>
    </w:p>
    <w:p w14:paraId="53A787BB"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49.Pjesemarrjen ne takim me Qendrën Kosovare për Arsim, në lidhje me programin Fuqizimi dhe Aftësimi i të </w:t>
      </w:r>
      <w:r w:rsidR="00602914" w:rsidRPr="00AC7317">
        <w:rPr>
          <w:rFonts w:eastAsia="Times New Roman" w:cs="Calibri"/>
          <w:sz w:val="24"/>
          <w:szCs w:val="24"/>
        </w:rPr>
        <w:t>Rinjve</w:t>
      </w:r>
      <w:r w:rsidRPr="00AC7317">
        <w:rPr>
          <w:rFonts w:eastAsia="Times New Roman" w:cs="Calibri"/>
          <w:sz w:val="24"/>
          <w:szCs w:val="24"/>
        </w:rPr>
        <w:t xml:space="preserve"> për tregun e punës, 08 nëntor 2024. Janë referuar të </w:t>
      </w:r>
      <w:r w:rsidR="00602914" w:rsidRPr="00AC7317">
        <w:rPr>
          <w:rFonts w:eastAsia="Times New Roman" w:cs="Calibri"/>
          <w:sz w:val="24"/>
          <w:szCs w:val="24"/>
        </w:rPr>
        <w:t>rinjtë</w:t>
      </w:r>
      <w:r w:rsidRPr="00AC7317">
        <w:rPr>
          <w:rFonts w:eastAsia="Times New Roman" w:cs="Calibri"/>
          <w:sz w:val="24"/>
          <w:szCs w:val="24"/>
        </w:rPr>
        <w:t xml:space="preserve"> me aftësi të kufizuar për mundësin</w:t>
      </w:r>
      <w:r w:rsidR="00602914" w:rsidRPr="00AC7317">
        <w:rPr>
          <w:rFonts w:eastAsia="Times New Roman" w:cs="Calibri"/>
          <w:sz w:val="24"/>
          <w:szCs w:val="24"/>
        </w:rPr>
        <w:t>ë</w:t>
      </w:r>
      <w:r w:rsidRPr="00AC7317">
        <w:rPr>
          <w:rFonts w:eastAsia="Times New Roman" w:cs="Calibri"/>
          <w:sz w:val="24"/>
          <w:szCs w:val="24"/>
        </w:rPr>
        <w:t xml:space="preserve"> e përfshirjes në këtë program.</w:t>
      </w:r>
    </w:p>
    <w:p w14:paraId="5D0EFC61"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50.Bashkëpunimi m</w:t>
      </w:r>
      <w:r w:rsidR="00602914" w:rsidRPr="00AC7317">
        <w:rPr>
          <w:rFonts w:eastAsia="Times New Roman" w:cs="Calibri"/>
          <w:sz w:val="24"/>
          <w:szCs w:val="24"/>
        </w:rPr>
        <w:t>e Qendrën e Kujdesit Ditor Pema</w:t>
      </w:r>
      <w:r w:rsidRPr="00AC7317">
        <w:rPr>
          <w:rFonts w:eastAsia="Times New Roman" w:cs="Calibri"/>
          <w:sz w:val="24"/>
          <w:szCs w:val="24"/>
        </w:rPr>
        <w:t>, ekspozita e fëmijëve përmes fotografive.</w:t>
      </w:r>
    </w:p>
    <w:p w14:paraId="22F50136"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51.Pjesëmarrje në </w:t>
      </w:r>
      <w:r w:rsidR="00602914" w:rsidRPr="00AC7317">
        <w:rPr>
          <w:rFonts w:eastAsia="Times New Roman" w:cs="Calibri"/>
          <w:sz w:val="24"/>
          <w:szCs w:val="24"/>
        </w:rPr>
        <w:t>aktivitetin</w:t>
      </w:r>
      <w:r w:rsidRPr="00AC7317">
        <w:rPr>
          <w:rFonts w:eastAsia="Times New Roman" w:cs="Calibri"/>
          <w:sz w:val="24"/>
          <w:szCs w:val="24"/>
        </w:rPr>
        <w:t xml:space="preserve"> hapja e fushatës 16 ditë </w:t>
      </w:r>
      <w:r w:rsidR="00602914" w:rsidRPr="00AC7317">
        <w:rPr>
          <w:rFonts w:eastAsia="Times New Roman" w:cs="Calibri"/>
          <w:sz w:val="24"/>
          <w:szCs w:val="24"/>
        </w:rPr>
        <w:t>aktivizimi</w:t>
      </w:r>
      <w:r w:rsidRPr="00AC7317">
        <w:rPr>
          <w:rFonts w:eastAsia="Times New Roman" w:cs="Calibri"/>
          <w:sz w:val="24"/>
          <w:szCs w:val="24"/>
        </w:rPr>
        <w:t xml:space="preserve"> për dhunën në familje. Vizitë institucioneve Policisë dhe Qendrës Liria në ditën ndërkombëtare për </w:t>
      </w:r>
      <w:r w:rsidR="00602914" w:rsidRPr="00AC7317">
        <w:rPr>
          <w:rFonts w:eastAsia="Times New Roman" w:cs="Calibri"/>
          <w:sz w:val="24"/>
          <w:szCs w:val="24"/>
        </w:rPr>
        <w:t>Eliminimin</w:t>
      </w:r>
      <w:r w:rsidRPr="00AC7317">
        <w:rPr>
          <w:rFonts w:eastAsia="Times New Roman" w:cs="Calibri"/>
          <w:sz w:val="24"/>
          <w:szCs w:val="24"/>
        </w:rPr>
        <w:t xml:space="preserve"> e Dhunës në Familje, nëntor 2024.</w:t>
      </w:r>
    </w:p>
    <w:p w14:paraId="2C3C44A4"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52. Prezantimi i Planit të Veprimit për Personat me Aftësi të Kufizuar në Dëgjim Publik, 25 nëntor 2024.</w:t>
      </w:r>
    </w:p>
    <w:p w14:paraId="1F22211F"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53. Aktivitet i realizuar nga DHMS përmes vizitës në organizatat Handikos, Të </w:t>
      </w:r>
      <w:r w:rsidR="00602914" w:rsidRPr="00AC7317">
        <w:rPr>
          <w:rFonts w:eastAsia="Times New Roman" w:cs="Calibri"/>
          <w:sz w:val="24"/>
          <w:szCs w:val="24"/>
        </w:rPr>
        <w:t>Verbrit</w:t>
      </w:r>
      <w:r w:rsidRPr="00AC7317">
        <w:rPr>
          <w:rFonts w:eastAsia="Times New Roman" w:cs="Calibri"/>
          <w:sz w:val="24"/>
          <w:szCs w:val="24"/>
        </w:rPr>
        <w:t>, Doën Syndrom Kosova dhe Qendrës Pema ne kuadër të ditës ndërkombëtare të personave me aftësi të kufizuar,  dhjetor 2024.</w:t>
      </w:r>
    </w:p>
    <w:p w14:paraId="7B5D580F"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54.Pjesëmarrje në punëtorinë </w:t>
      </w:r>
      <w:r w:rsidR="00602914" w:rsidRPr="00AC7317">
        <w:rPr>
          <w:rFonts w:eastAsia="Times New Roman" w:cs="Calibri"/>
          <w:sz w:val="24"/>
          <w:szCs w:val="24"/>
        </w:rPr>
        <w:t>Eliminimi</w:t>
      </w:r>
      <w:r w:rsidRPr="00AC7317">
        <w:rPr>
          <w:rFonts w:eastAsia="Times New Roman" w:cs="Calibri"/>
          <w:sz w:val="24"/>
          <w:szCs w:val="24"/>
        </w:rPr>
        <w:t xml:space="preserve"> i dhunës , organizuar nga Qendra e Gruas Liria,  dhjetor 2024.</w:t>
      </w:r>
    </w:p>
    <w:p w14:paraId="47082153"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55. Takimi i Ekipës për të Drejtat e Fëmijëve, </w:t>
      </w:r>
      <w:r w:rsidR="00602914" w:rsidRPr="00AC7317">
        <w:rPr>
          <w:rFonts w:eastAsia="Times New Roman" w:cs="Calibri"/>
          <w:sz w:val="24"/>
          <w:szCs w:val="24"/>
        </w:rPr>
        <w:t>prezantimi</w:t>
      </w:r>
      <w:r w:rsidRPr="00AC7317">
        <w:rPr>
          <w:rFonts w:eastAsia="Times New Roman" w:cs="Calibri"/>
          <w:sz w:val="24"/>
          <w:szCs w:val="24"/>
        </w:rPr>
        <w:t xml:space="preserve"> i të arriturave për periudhën janar-nëntor sipas planit të punë, 6 dhjetor 2024.</w:t>
      </w:r>
    </w:p>
    <w:p w14:paraId="1DF339F5" w14:textId="77777777" w:rsidR="00B331AE" w:rsidRPr="00AC7317" w:rsidRDefault="00B331AE" w:rsidP="00B331AE">
      <w:pPr>
        <w:jc w:val="both"/>
        <w:rPr>
          <w:rFonts w:eastAsia="Times New Roman" w:cs="Calibri"/>
          <w:bCs/>
          <w:sz w:val="24"/>
          <w:szCs w:val="24"/>
        </w:rPr>
      </w:pPr>
      <w:r w:rsidRPr="00AC7317">
        <w:rPr>
          <w:rFonts w:eastAsia="Times New Roman" w:cs="Calibri"/>
          <w:sz w:val="24"/>
          <w:szCs w:val="24"/>
        </w:rPr>
        <w:t>56.</w:t>
      </w:r>
      <w:r w:rsidRPr="00AC7317">
        <w:rPr>
          <w:rFonts w:eastAsia="Times New Roman" w:cs="Calibri"/>
          <w:b/>
          <w:sz w:val="24"/>
          <w:szCs w:val="24"/>
        </w:rPr>
        <w:t xml:space="preserve"> </w:t>
      </w:r>
      <w:r w:rsidRPr="00AC7317">
        <w:rPr>
          <w:rFonts w:eastAsia="Times New Roman" w:cs="Calibri"/>
          <w:bCs/>
          <w:sz w:val="24"/>
          <w:szCs w:val="24"/>
        </w:rPr>
        <w:t xml:space="preserve">Dorëzimi i Letrës së Shprehjes së Interesit për projekti Banimi Sociale Adekuat ne Ministrinë e Mjedisit dhe Planifikimit </w:t>
      </w:r>
      <w:r w:rsidR="00602914" w:rsidRPr="00AC7317">
        <w:rPr>
          <w:rFonts w:eastAsia="Times New Roman" w:cs="Calibri"/>
          <w:bCs/>
          <w:sz w:val="24"/>
          <w:szCs w:val="24"/>
        </w:rPr>
        <w:t>Hapësinor</w:t>
      </w:r>
      <w:r w:rsidRPr="00AC7317">
        <w:rPr>
          <w:rFonts w:eastAsia="Times New Roman" w:cs="Calibri"/>
          <w:bCs/>
          <w:sz w:val="24"/>
          <w:szCs w:val="24"/>
        </w:rPr>
        <w:t xml:space="preserve"> sipas thirrjes </w:t>
      </w:r>
      <w:r w:rsidR="00602914" w:rsidRPr="00AC7317">
        <w:rPr>
          <w:rFonts w:eastAsia="Times New Roman" w:cs="Calibri"/>
          <w:bCs/>
          <w:sz w:val="24"/>
          <w:szCs w:val="24"/>
        </w:rPr>
        <w:t>për</w:t>
      </w:r>
      <w:r w:rsidRPr="00AC7317">
        <w:rPr>
          <w:rFonts w:eastAsia="Times New Roman" w:cs="Calibri"/>
          <w:bCs/>
          <w:sz w:val="24"/>
          <w:szCs w:val="24"/>
        </w:rPr>
        <w:t xml:space="preserve"> nën projektet, 10 dhjetor 2024:</w:t>
      </w:r>
    </w:p>
    <w:p w14:paraId="17032673" w14:textId="77777777" w:rsidR="00B331AE" w:rsidRPr="00AC7317" w:rsidRDefault="00B331AE" w:rsidP="00B331AE">
      <w:pPr>
        <w:jc w:val="both"/>
        <w:rPr>
          <w:rFonts w:eastAsia="Times New Roman" w:cs="Calibri"/>
          <w:bCs/>
          <w:sz w:val="24"/>
          <w:szCs w:val="24"/>
        </w:rPr>
      </w:pPr>
      <w:r w:rsidRPr="00AC7317">
        <w:rPr>
          <w:rFonts w:eastAsia="Times New Roman" w:cs="Calibri"/>
          <w:bCs/>
          <w:sz w:val="24"/>
          <w:szCs w:val="24"/>
        </w:rPr>
        <w:t>-ndërtimin e projekteve të reja për banim social,</w:t>
      </w:r>
    </w:p>
    <w:p w14:paraId="6EE6D753" w14:textId="77777777" w:rsidR="00B331AE" w:rsidRPr="00AC7317" w:rsidRDefault="00B331AE" w:rsidP="00B331AE">
      <w:pPr>
        <w:jc w:val="both"/>
        <w:rPr>
          <w:rFonts w:eastAsia="Times New Roman" w:cs="Calibri"/>
          <w:bCs/>
          <w:sz w:val="24"/>
          <w:szCs w:val="24"/>
        </w:rPr>
      </w:pPr>
      <w:r w:rsidRPr="00AC7317">
        <w:rPr>
          <w:rFonts w:eastAsia="Times New Roman" w:cs="Calibri"/>
          <w:bCs/>
          <w:sz w:val="24"/>
          <w:szCs w:val="24"/>
        </w:rPr>
        <w:t> -renovimin e njësive ekzistuese të banimit social dhe</w:t>
      </w:r>
    </w:p>
    <w:p w14:paraId="28DF8B48" w14:textId="77777777" w:rsidR="00B331AE" w:rsidRPr="00AC7317" w:rsidRDefault="00B331AE" w:rsidP="00B331AE">
      <w:pPr>
        <w:jc w:val="both"/>
        <w:rPr>
          <w:rFonts w:eastAsia="Times New Roman" w:cs="Calibri"/>
          <w:bCs/>
          <w:sz w:val="24"/>
          <w:szCs w:val="24"/>
        </w:rPr>
      </w:pPr>
      <w:r w:rsidRPr="00AC7317">
        <w:rPr>
          <w:rFonts w:eastAsia="Times New Roman" w:cs="Calibri"/>
          <w:bCs/>
          <w:sz w:val="24"/>
          <w:szCs w:val="24"/>
        </w:rPr>
        <w:t> - rindërtimin apo renovimin e shtëpive private për familjet e cenueshme.</w:t>
      </w:r>
    </w:p>
    <w:p w14:paraId="22EF1403" w14:textId="77777777" w:rsidR="00B331AE" w:rsidRPr="00AC7317" w:rsidRDefault="00B331AE" w:rsidP="00B331AE">
      <w:pPr>
        <w:jc w:val="both"/>
        <w:rPr>
          <w:rFonts w:eastAsia="Times New Roman" w:cs="Calibri"/>
          <w:bCs/>
          <w:sz w:val="24"/>
          <w:szCs w:val="24"/>
        </w:rPr>
      </w:pPr>
      <w:r w:rsidRPr="00AC7317">
        <w:rPr>
          <w:rFonts w:eastAsia="Times New Roman" w:cs="Calibri"/>
          <w:bCs/>
          <w:sz w:val="24"/>
          <w:szCs w:val="24"/>
        </w:rPr>
        <w:t>57.Referim i rastit në Qendrën e Kujdesit Ditor Pema, marrja e shërbimeve psikologjike dhe logopedike për fëmijën N.N sipas kërkesës së prindit, dhjetor 2024.</w:t>
      </w:r>
    </w:p>
    <w:p w14:paraId="48DF7C2C" w14:textId="77777777" w:rsidR="00956BEE" w:rsidRPr="00AC7317" w:rsidRDefault="00956BEE" w:rsidP="00B331AE">
      <w:pPr>
        <w:jc w:val="both"/>
        <w:rPr>
          <w:rFonts w:eastAsia="Times New Roman" w:cs="Calibri"/>
          <w:bCs/>
          <w:sz w:val="24"/>
          <w:szCs w:val="24"/>
        </w:rPr>
      </w:pPr>
    </w:p>
    <w:p w14:paraId="40AB8FF5" w14:textId="77777777" w:rsidR="00956BEE" w:rsidRPr="00AC7317" w:rsidRDefault="00956BEE" w:rsidP="00B331AE">
      <w:pPr>
        <w:jc w:val="both"/>
        <w:rPr>
          <w:rFonts w:eastAsia="Times New Roman" w:cs="Calibri"/>
          <w:bCs/>
          <w:sz w:val="24"/>
          <w:szCs w:val="24"/>
        </w:rPr>
      </w:pPr>
    </w:p>
    <w:p w14:paraId="10BE7A08" w14:textId="77777777" w:rsidR="00B331AE" w:rsidRPr="00AC7317" w:rsidRDefault="00B331AE" w:rsidP="00B331AE">
      <w:pPr>
        <w:keepNext/>
        <w:keepLines/>
        <w:spacing w:before="240" w:after="240"/>
        <w:outlineLvl w:val="0"/>
        <w:rPr>
          <w:rFonts w:eastAsiaTheme="minorEastAsia" w:cs="Calibri"/>
          <w:b/>
          <w:color w:val="000000" w:themeColor="text1"/>
          <w:sz w:val="36"/>
          <w:szCs w:val="36"/>
        </w:rPr>
      </w:pPr>
      <w:r w:rsidRPr="00AC7317">
        <w:rPr>
          <w:rFonts w:eastAsiaTheme="minorEastAsia" w:cs="Calibri"/>
          <w:b/>
          <w:color w:val="000000" w:themeColor="text1"/>
          <w:sz w:val="36"/>
          <w:szCs w:val="36"/>
        </w:rPr>
        <w:lastRenderedPageBreak/>
        <w:t>Zyra Ligjore</w:t>
      </w:r>
    </w:p>
    <w:p w14:paraId="765C3814" w14:textId="77777777" w:rsidR="00B331AE" w:rsidRPr="00AC7317" w:rsidRDefault="00B331AE" w:rsidP="00B331AE">
      <w:pPr>
        <w:spacing w:before="100" w:beforeAutospacing="1" w:after="100" w:afterAutospacing="1" w:line="240" w:lineRule="auto"/>
        <w:jc w:val="both"/>
        <w:rPr>
          <w:rFonts w:eastAsia="Times New Roman" w:cs="Calibri"/>
          <w:b/>
          <w:sz w:val="24"/>
          <w:szCs w:val="24"/>
        </w:rPr>
      </w:pPr>
      <w:r w:rsidRPr="00AC7317">
        <w:rPr>
          <w:rFonts w:eastAsia="Times New Roman" w:cs="Calibri"/>
          <w:b/>
          <w:bCs/>
          <w:sz w:val="24"/>
          <w:szCs w:val="24"/>
        </w:rPr>
        <w:t>Fillimi im në Drejtorinë për Shëndetësi dhe Mirëqenie Sociale ka qenë në muajin janar 2024. Gjatë këtij viti kalendarik, kam realizuar dhe dokumentuar disa aktivitete, të cilat janë përmbledhur në pikat kryesore si më poshtë:</w:t>
      </w:r>
    </w:p>
    <w:p w14:paraId="4AE059CA" w14:textId="77777777" w:rsidR="00B331AE" w:rsidRPr="00AC7317" w:rsidRDefault="00B331AE" w:rsidP="00B331AE">
      <w:pPr>
        <w:spacing w:before="100" w:beforeAutospacing="1" w:after="100" w:afterAutospacing="1" w:line="240" w:lineRule="auto"/>
        <w:jc w:val="both"/>
        <w:rPr>
          <w:rFonts w:eastAsia="Times New Roman" w:cs="Calibri"/>
          <w:b/>
          <w:sz w:val="24"/>
          <w:szCs w:val="24"/>
        </w:rPr>
      </w:pPr>
      <w:r w:rsidRPr="00AC7317">
        <w:rPr>
          <w:rFonts w:eastAsia="Times New Roman" w:cs="Calibri"/>
          <w:b/>
          <w:bCs/>
          <w:sz w:val="24"/>
          <w:szCs w:val="24"/>
        </w:rPr>
        <w:t>Për vitin kalendarik 2024, kemi nisur zbatimin e planit të punës dhe implementimin e plotë të legjislacionit në fuqi. Ky proces përfshin zbatimin e ligjeve, rregulloreve, udhëzimeve administrative dhe vendimeve të ndryshme të miratuara në nivelin qendror dhe lokal, të cilat lidhen me fushën e shëndetësisë dhe aspektet përkatëse.</w:t>
      </w:r>
    </w:p>
    <w:p w14:paraId="1BE18469" w14:textId="77777777" w:rsidR="00B331AE" w:rsidRPr="00AC7317" w:rsidRDefault="00B331AE" w:rsidP="00B331AE">
      <w:pPr>
        <w:spacing w:after="0" w:line="240" w:lineRule="auto"/>
        <w:jc w:val="both"/>
        <w:rPr>
          <w:rFonts w:eastAsia="Times New Roman" w:cs="Calibri"/>
          <w:b/>
          <w:sz w:val="24"/>
          <w:szCs w:val="24"/>
        </w:rPr>
      </w:pPr>
      <w:r w:rsidRPr="00AC7317">
        <w:rPr>
          <w:rFonts w:eastAsia="Times New Roman" w:cs="Calibri"/>
          <w:b/>
          <w:sz w:val="24"/>
          <w:szCs w:val="24"/>
        </w:rPr>
        <w:t>I. Lidhur me rekrutimin e kandidatëve sipas Konkursit të datës 26.12.2023 për vendet e lira të punës në Mjekësinë Primare të QKMF-së, për pozitat: Mjek/e Stomatolog i Përgjithshëm, Asistent të Stomatologjisë dhe Teknik të Dhëmbëve.</w:t>
      </w:r>
    </w:p>
    <w:p w14:paraId="35A16472"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 xml:space="preserve">Kemi përpiluar Listën e </w:t>
      </w:r>
      <w:r w:rsidR="00602914" w:rsidRPr="00AC7317">
        <w:rPr>
          <w:rFonts w:eastAsia="Times New Roman" w:cs="Calibri"/>
          <w:sz w:val="24"/>
          <w:szCs w:val="24"/>
        </w:rPr>
        <w:t>aplikativë</w:t>
      </w:r>
      <w:r w:rsidRPr="00AC7317">
        <w:rPr>
          <w:rFonts w:eastAsia="Times New Roman" w:cs="Calibri"/>
          <w:sz w:val="24"/>
          <w:szCs w:val="24"/>
        </w:rPr>
        <w:t>.</w:t>
      </w:r>
    </w:p>
    <w:p w14:paraId="0B973B04"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Kemi qenë pjesë e ekipit për verifikimin e aplikacioneve të kandidatëve.</w:t>
      </w:r>
    </w:p>
    <w:p w14:paraId="43BFB483"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 xml:space="preserve">Kemi përgatitur Listën e kandidatëve që kanë plotësuar kriteret e konkursit dhe </w:t>
      </w:r>
      <w:r w:rsidR="00602914" w:rsidRPr="00AC7317">
        <w:rPr>
          <w:rFonts w:eastAsia="Times New Roman" w:cs="Calibri"/>
          <w:sz w:val="24"/>
          <w:szCs w:val="24"/>
        </w:rPr>
        <w:t>e kemi dërguar për publikim në w</w:t>
      </w:r>
      <w:r w:rsidRPr="00AC7317">
        <w:rPr>
          <w:rFonts w:eastAsia="Times New Roman" w:cs="Calibri"/>
          <w:sz w:val="24"/>
          <w:szCs w:val="24"/>
        </w:rPr>
        <w:t>eb-faqen Zyrtare të Komunës.</w:t>
      </w:r>
    </w:p>
    <w:p w14:paraId="2C7CD7F0"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Kemi përpiluar Listën e kandidatëve me rezultatet e testit me shkrim dhe e kemi dërguar për publikim.</w:t>
      </w:r>
    </w:p>
    <w:p w14:paraId="4C74DD91"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Kemi përgatitur Listën e kandidatëve me rezultatet përfundimtare të testit me shkrim dhe intervistës gojore dhe e kemi dërguar për publikim.</w:t>
      </w:r>
    </w:p>
    <w:p w14:paraId="3A64D32D"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Kemi përpiluar Vendimet për kandidatët me më shumë pikë dhe i kemi dërguar për publikim.</w:t>
      </w:r>
    </w:p>
    <w:p w14:paraId="49063479"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Kemi përpiluar Procesverbalin mbi ecurinë e procesit të rekrutimit, nga publikimi i konkursit deri te publikimi i rezultateve përfundimtare.</w:t>
      </w:r>
    </w:p>
    <w:p w14:paraId="0E17D89B"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Kemi zhvilluar procesverbal me kandidatët e pa kënaqur, të cilët kanë ushtruar ankesa.</w:t>
      </w:r>
    </w:p>
    <w:p w14:paraId="43DD7332"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Kemi marrë vendim për secilin kandidat lidhur me hedhjen e ankesave të kandidatëve që janë ankuar.</w:t>
      </w:r>
    </w:p>
    <w:p w14:paraId="21992A8B"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lastRenderedPageBreak/>
        <w:t>Kemi përpiluar kontratat për kandidatët e pranuar në QKMF.</w:t>
      </w:r>
    </w:p>
    <w:p w14:paraId="0C01E71F"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Pra, kemi zhvilluar të gjitha aktivitetet që lidhen me procedurat e rekrutimit.</w:t>
      </w:r>
    </w:p>
    <w:p w14:paraId="400C54D2"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b/>
          <w:bCs/>
          <w:sz w:val="24"/>
          <w:szCs w:val="24"/>
        </w:rPr>
        <w:t>Lidhur me Mbështetje Financiare për OJQ-të:</w:t>
      </w:r>
    </w:p>
    <w:p w14:paraId="341EDDD9" w14:textId="77777777" w:rsidR="00B331AE" w:rsidRPr="00AC7317" w:rsidRDefault="00B331AE" w:rsidP="00B331AE">
      <w:pPr>
        <w:spacing w:after="0" w:line="240" w:lineRule="auto"/>
        <w:jc w:val="both"/>
        <w:rPr>
          <w:rFonts w:eastAsia="Times New Roman" w:cs="Calibri"/>
          <w:sz w:val="24"/>
          <w:szCs w:val="24"/>
        </w:rPr>
      </w:pPr>
      <w:r w:rsidRPr="00AC7317">
        <w:rPr>
          <w:rFonts w:eastAsia="Times New Roman" w:cs="Calibri"/>
          <w:sz w:val="24"/>
          <w:szCs w:val="24"/>
        </w:rPr>
        <w:t xml:space="preserve">Kemi përgatitur Modelin e Planit Vjetor të Mbështetjes Financiare Publike për OJQ-të 2024. </w:t>
      </w:r>
    </w:p>
    <w:p w14:paraId="1F319458" w14:textId="77777777" w:rsidR="00B331AE" w:rsidRPr="00AC7317" w:rsidRDefault="00B331AE" w:rsidP="00B331AE">
      <w:pPr>
        <w:spacing w:after="0" w:line="240" w:lineRule="auto"/>
        <w:rPr>
          <w:rFonts w:eastAsia="Times New Roman" w:cs="Calibri"/>
          <w:sz w:val="24"/>
          <w:szCs w:val="24"/>
        </w:rPr>
      </w:pPr>
      <w:r w:rsidRPr="00AC7317">
        <w:rPr>
          <w:rFonts w:eastAsia="Times New Roman" w:cs="Calibri"/>
          <w:sz w:val="24"/>
          <w:szCs w:val="24"/>
        </w:rPr>
        <w:t>Kemi përpiluar vendimin për OJQ-në "Doën Syndrome Kosova" për projektin "Një Kartolinë për Ty".</w:t>
      </w:r>
    </w:p>
    <w:p w14:paraId="4C14A486"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Kemi përpiluar Vendime të ndryshme në lidhje me OJQ-të.</w:t>
      </w:r>
    </w:p>
    <w:p w14:paraId="4EF87721"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Pra, kemi zhvilluar të gjitha aktivitetet që lidhen me Thirrjen Publike për subvencionimin e OJQ-ve për vitin 2024, bazuar në Rregulloren Nr. 04/2017 (MF).</w:t>
      </w:r>
    </w:p>
    <w:p w14:paraId="2CFF0DA6" w14:textId="77777777" w:rsidR="00B331AE" w:rsidRPr="00AC7317" w:rsidRDefault="00B331AE" w:rsidP="00B331AE">
      <w:pPr>
        <w:spacing w:after="0" w:line="240" w:lineRule="auto"/>
        <w:jc w:val="both"/>
        <w:rPr>
          <w:rFonts w:eastAsia="Times New Roman" w:cs="Calibri"/>
          <w:b/>
          <w:sz w:val="24"/>
          <w:szCs w:val="24"/>
        </w:rPr>
      </w:pPr>
      <w:r w:rsidRPr="00AC7317">
        <w:rPr>
          <w:rFonts w:eastAsia="Times New Roman" w:cs="Calibri"/>
          <w:b/>
          <w:sz w:val="24"/>
          <w:szCs w:val="24"/>
        </w:rPr>
        <w:t>Lidhur me rekrutimin e kandidatëve sipas Konkursit të datës 29.07.2024 për pozitat e lira të punës në Mjekësinë Primare të QKMF-së.</w:t>
      </w:r>
    </w:p>
    <w:p w14:paraId="4FBB58EB" w14:textId="77777777" w:rsidR="00B331AE" w:rsidRPr="00AC7317" w:rsidRDefault="00B331AE" w:rsidP="00B331AE">
      <w:pPr>
        <w:spacing w:after="0" w:line="240" w:lineRule="auto"/>
        <w:ind w:left="1800"/>
        <w:jc w:val="both"/>
        <w:rPr>
          <w:rFonts w:eastAsia="Times New Roman" w:cs="Calibri"/>
          <w:b/>
          <w:sz w:val="24"/>
          <w:szCs w:val="24"/>
        </w:rPr>
      </w:pPr>
    </w:p>
    <w:p w14:paraId="614F1160" w14:textId="77777777" w:rsidR="00B331AE" w:rsidRPr="00AC7317" w:rsidRDefault="00B331AE" w:rsidP="00B331AE">
      <w:pPr>
        <w:spacing w:after="0" w:line="240" w:lineRule="auto"/>
        <w:jc w:val="both"/>
        <w:rPr>
          <w:rFonts w:eastAsia="Times New Roman" w:cs="Calibri"/>
          <w:sz w:val="24"/>
          <w:szCs w:val="24"/>
        </w:rPr>
      </w:pPr>
      <w:r w:rsidRPr="00AC7317">
        <w:rPr>
          <w:rFonts w:eastAsia="Times New Roman" w:cs="Calibri"/>
          <w:sz w:val="24"/>
          <w:szCs w:val="24"/>
        </w:rPr>
        <w:t xml:space="preserve">Kemi përpiluar </w:t>
      </w:r>
      <w:r w:rsidR="00D12362" w:rsidRPr="00AC7317">
        <w:rPr>
          <w:rFonts w:eastAsia="Times New Roman" w:cs="Calibri"/>
          <w:sz w:val="24"/>
          <w:szCs w:val="24"/>
        </w:rPr>
        <w:t>konkurset</w:t>
      </w:r>
      <w:r w:rsidRPr="00AC7317">
        <w:rPr>
          <w:rFonts w:eastAsia="Times New Roman" w:cs="Calibri"/>
          <w:sz w:val="24"/>
          <w:szCs w:val="24"/>
        </w:rPr>
        <w:t xml:space="preserve"> dhe i kemi dërguar në NJBNJ-në e Gjilanit për publikim. </w:t>
      </w:r>
    </w:p>
    <w:p w14:paraId="315A8032" w14:textId="77777777" w:rsidR="00B331AE" w:rsidRPr="00AC7317" w:rsidRDefault="00B331AE" w:rsidP="00B331AE">
      <w:pPr>
        <w:spacing w:after="0" w:line="240" w:lineRule="auto"/>
        <w:jc w:val="both"/>
        <w:rPr>
          <w:rFonts w:eastAsia="Times New Roman" w:cs="Calibri"/>
          <w:sz w:val="24"/>
          <w:szCs w:val="24"/>
        </w:rPr>
      </w:pPr>
      <w:r w:rsidRPr="00AC7317">
        <w:rPr>
          <w:rFonts w:eastAsia="Times New Roman" w:cs="Calibri"/>
          <w:sz w:val="24"/>
          <w:szCs w:val="24"/>
        </w:rPr>
        <w:t>Më pas, i gjithë procesi është zhvilluar përmes QKMF-së. Sipas nevojave, më kanë thirrur dhe kam shkuar atje për t'i ndihmuar, kryesisht juristëve, në realizimin e detyrave të caktuara.</w:t>
      </w:r>
    </w:p>
    <w:p w14:paraId="77F4BC5A" w14:textId="77777777" w:rsidR="00B331AE" w:rsidRPr="00AC7317" w:rsidRDefault="00B331AE" w:rsidP="00B331AE">
      <w:pPr>
        <w:spacing w:before="100" w:beforeAutospacing="1" w:after="100" w:afterAutospacing="1" w:line="240" w:lineRule="auto"/>
        <w:contextualSpacing/>
        <w:jc w:val="both"/>
        <w:rPr>
          <w:rFonts w:eastAsia="Times New Roman" w:cs="Calibri"/>
          <w:sz w:val="24"/>
          <w:szCs w:val="24"/>
        </w:rPr>
      </w:pPr>
      <w:r w:rsidRPr="00AC7317">
        <w:rPr>
          <w:rFonts w:eastAsia="Times New Roman" w:cs="Calibri"/>
          <w:b/>
          <w:sz w:val="24"/>
          <w:szCs w:val="24"/>
        </w:rPr>
        <w:t>Kemi zhvilluar një sërë aktivitetesh të tjera, përfshirë:</w:t>
      </w:r>
    </w:p>
    <w:p w14:paraId="02EABFC3" w14:textId="77777777" w:rsidR="00B331AE" w:rsidRPr="00AC7317" w:rsidRDefault="00B331AE" w:rsidP="00B331AE">
      <w:pPr>
        <w:spacing w:before="100" w:beforeAutospacing="1" w:after="100" w:afterAutospacing="1"/>
        <w:ind w:left="1800"/>
        <w:contextualSpacing/>
        <w:jc w:val="both"/>
        <w:rPr>
          <w:rFonts w:eastAsia="Times New Roman" w:cs="Calibri"/>
          <w:sz w:val="24"/>
          <w:szCs w:val="24"/>
        </w:rPr>
      </w:pPr>
    </w:p>
    <w:p w14:paraId="02CB4115"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Përpilimin e vendimeve të ndryshme për nevoja të DSHMS-së dhe shërbimeve të tjera në kuadër të QKMF-së dhe Komunës.</w:t>
      </w:r>
    </w:p>
    <w:p w14:paraId="4A8C80AC"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Vendimin për subvencionimin e shtesave për lehona.</w:t>
      </w:r>
    </w:p>
    <w:p w14:paraId="0B31203F"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Vendime për ekzekutimin e mjeteve për lehonat.</w:t>
      </w:r>
    </w:p>
    <w:p w14:paraId="76AED3F2"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Vendime për ekzekutimin e mjeteve për barna.</w:t>
      </w:r>
    </w:p>
    <w:p w14:paraId="2C05DA8F"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Njoftime të ndryshme zyrtare.</w:t>
      </w:r>
    </w:p>
    <w:p w14:paraId="779E6C4C"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lastRenderedPageBreak/>
        <w:t>Vendime për formimin e komisioneve të ndryshme.</w:t>
      </w:r>
    </w:p>
    <w:p w14:paraId="13ADA356"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Përpilimin e vendimit për shfuqizimin e planit të integritetit komunal.</w:t>
      </w:r>
    </w:p>
    <w:p w14:paraId="075FDA4F"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Përpilimin e draft vendimit të modifikuar për Planin e Integritetit.</w:t>
      </w:r>
    </w:p>
    <w:p w14:paraId="0346C7CB"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Bashkëpunim me palët lidhur me nevojat dhe kërkesat e tyre, si dhe zhvillimin e procesverbalit për informacionet e tyre.</w:t>
      </w:r>
    </w:p>
    <w:p w14:paraId="4D6B67F9"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Shpërndarjen e pakove ushqimore si donacion nga organizata Islamic Relief.</w:t>
      </w:r>
    </w:p>
    <w:p w14:paraId="2C80A243"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Shpërndarjen e pakove ushqimore si donacion nga organizata Qatar Charity.</w:t>
      </w:r>
    </w:p>
    <w:p w14:paraId="5DDDB6E9"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Përpilimin e vendimeve për çdo muaj për pagesën e qirasë.</w:t>
      </w:r>
    </w:p>
    <w:p w14:paraId="1DBEE8EE"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Përpilimin e vendimit për refuzimin e qerasë.</w:t>
      </w:r>
    </w:p>
    <w:p w14:paraId="23AF7976" w14:textId="39249754"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Përpilimin e 13 vendimeve për bizneset "Start Up" për ekzekutimin e pagave për çdo muaj për personat me aftësi të kufizuara.</w:t>
      </w:r>
    </w:p>
    <w:p w14:paraId="1DD373AB"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Bashkëpunimin me donatorë të ndryshëm, përfshirë Qatar Charity, Islamic Relief etj.</w:t>
      </w:r>
    </w:p>
    <w:p w14:paraId="54092BC1"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Përgjigje ndaj shkresave të ndryshme të dërguara nga Institucionet komunale, OJQ-të dhe palët e interesuara.</w:t>
      </w:r>
    </w:p>
    <w:p w14:paraId="7EE073A2"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Konsultime me palë për çështje të ndryshme.</w:t>
      </w:r>
    </w:p>
    <w:p w14:paraId="03C11CF8"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Përgatitjen dhe mbajtjen e procesverbalit dhe raportit për konsultimet publike me qytetarët të grupit punues për hartimin e Planit të Veprimit për Shërbime Sociale dhe Familjare për periudhën 2024-2026.</w:t>
      </w:r>
    </w:p>
    <w:p w14:paraId="2281072D"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Thirrje publike për aplikime nga nënat lehona, banorë të Komunës së Gjilanit, për të gjithë fëmijët e lindur nga 01.01.2024 deri më 31.12.2024.</w:t>
      </w:r>
    </w:p>
    <w:p w14:paraId="4AFCFBD9"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Ofrimin e ndihmës profesionale për nevojat e shërbimeve të DSHMS-së.</w:t>
      </w:r>
    </w:p>
    <w:p w14:paraId="66569E01"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Kemi pranuar një sërë dokumentesh ligjore që lidhen me kompensimin e pagës së 13-të (trembëdhjetë). Dokumentet përfshijnë:</w:t>
      </w:r>
    </w:p>
    <w:p w14:paraId="23F874F7"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b/>
          <w:bCs/>
          <w:sz w:val="24"/>
          <w:szCs w:val="24"/>
        </w:rPr>
        <w:lastRenderedPageBreak/>
        <w:t>Aktvendime nga Gjykata Themelore në Gjilan</w:t>
      </w:r>
      <w:r w:rsidRPr="00AC7317">
        <w:rPr>
          <w:rFonts w:eastAsia="Times New Roman" w:cs="Calibri"/>
          <w:sz w:val="24"/>
          <w:szCs w:val="24"/>
        </w:rPr>
        <w:t>:</w:t>
      </w:r>
    </w:p>
    <w:p w14:paraId="0DABF117" w14:textId="77777777" w:rsidR="00B331AE" w:rsidRPr="00AC7317" w:rsidRDefault="00B331AE" w:rsidP="00391A68">
      <w:pPr>
        <w:numPr>
          <w:ilvl w:val="1"/>
          <w:numId w:val="68"/>
        </w:num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230 aktvendime që lidhen me pagën e 13-të.</w:t>
      </w:r>
    </w:p>
    <w:p w14:paraId="184CAC2A"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b/>
          <w:bCs/>
          <w:sz w:val="24"/>
          <w:szCs w:val="24"/>
        </w:rPr>
        <w:t>Aktgjykime Refuzuese nga Gjykata Themelore në Gjilan</w:t>
      </w:r>
      <w:r w:rsidRPr="00AC7317">
        <w:rPr>
          <w:rFonts w:eastAsia="Times New Roman" w:cs="Calibri"/>
          <w:sz w:val="24"/>
          <w:szCs w:val="24"/>
        </w:rPr>
        <w:t>:</w:t>
      </w:r>
    </w:p>
    <w:p w14:paraId="5075928F" w14:textId="77777777" w:rsidR="00B331AE" w:rsidRPr="00AC7317" w:rsidRDefault="00B331AE" w:rsidP="00391A68">
      <w:pPr>
        <w:numPr>
          <w:ilvl w:val="1"/>
          <w:numId w:val="68"/>
        </w:num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230 aktgjykime që refuzojnë paditë për kompensimin e pagës së 13-të.</w:t>
      </w:r>
    </w:p>
    <w:p w14:paraId="498466D8"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b/>
          <w:bCs/>
          <w:sz w:val="24"/>
          <w:szCs w:val="24"/>
        </w:rPr>
        <w:t>Ankesa për Gjykatën e Apelit</w:t>
      </w:r>
      <w:r w:rsidRPr="00AC7317">
        <w:rPr>
          <w:rFonts w:eastAsia="Times New Roman" w:cs="Calibri"/>
          <w:sz w:val="24"/>
          <w:szCs w:val="24"/>
        </w:rPr>
        <w:t>:</w:t>
      </w:r>
    </w:p>
    <w:p w14:paraId="776A3FB6" w14:textId="77777777" w:rsidR="00B331AE" w:rsidRPr="00AC7317" w:rsidRDefault="00B331AE" w:rsidP="00391A68">
      <w:pPr>
        <w:numPr>
          <w:ilvl w:val="1"/>
          <w:numId w:val="68"/>
        </w:num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176 ankesa të dorëzuara nga avokatët për pagën e 13-të.</w:t>
      </w:r>
    </w:p>
    <w:p w14:paraId="421B21C0"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b/>
          <w:bCs/>
          <w:sz w:val="24"/>
          <w:szCs w:val="24"/>
        </w:rPr>
        <w:t>Aktgjykime Refuzuese nga Gjykata e Apelit në Prishtinë</w:t>
      </w:r>
      <w:r w:rsidRPr="00AC7317">
        <w:rPr>
          <w:rFonts w:eastAsia="Times New Roman" w:cs="Calibri"/>
          <w:sz w:val="24"/>
          <w:szCs w:val="24"/>
        </w:rPr>
        <w:t>:</w:t>
      </w:r>
    </w:p>
    <w:p w14:paraId="25EAADAD" w14:textId="77777777" w:rsidR="00B331AE" w:rsidRPr="00AC7317" w:rsidRDefault="00B331AE" w:rsidP="00391A68">
      <w:pPr>
        <w:numPr>
          <w:ilvl w:val="1"/>
          <w:numId w:val="68"/>
        </w:num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4 aktgjykime që refuzojnë kërkesat për pagën e 13-të.</w:t>
      </w:r>
    </w:p>
    <w:p w14:paraId="3715810B"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b/>
          <w:bCs/>
          <w:sz w:val="24"/>
          <w:szCs w:val="24"/>
        </w:rPr>
        <w:t>Aktvendime nga Përmbaruesi për Paga Jubilare</w:t>
      </w:r>
      <w:r w:rsidRPr="00AC7317">
        <w:rPr>
          <w:rFonts w:eastAsia="Times New Roman" w:cs="Calibri"/>
          <w:sz w:val="24"/>
          <w:szCs w:val="24"/>
        </w:rPr>
        <w:t>:</w:t>
      </w:r>
    </w:p>
    <w:p w14:paraId="4F044981" w14:textId="77777777" w:rsidR="00B331AE" w:rsidRPr="00AC7317" w:rsidRDefault="00B331AE" w:rsidP="00391A68">
      <w:pPr>
        <w:numPr>
          <w:ilvl w:val="1"/>
          <w:numId w:val="68"/>
        </w:num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5 aktvendime për pagesën e taksave administrative lidhur me pagën jubilare.</w:t>
      </w:r>
    </w:p>
    <w:p w14:paraId="7284B0C7" w14:textId="77777777" w:rsidR="00B331AE" w:rsidRPr="00AC7317" w:rsidRDefault="00B331AE" w:rsidP="00B331AE">
      <w:pPr>
        <w:spacing w:before="100" w:beforeAutospacing="1" w:after="100" w:afterAutospacing="1" w:line="240" w:lineRule="auto"/>
        <w:jc w:val="both"/>
        <w:rPr>
          <w:rFonts w:eastAsia="Times New Roman" w:cs="Calibri"/>
          <w:sz w:val="24"/>
          <w:szCs w:val="24"/>
        </w:rPr>
      </w:pPr>
      <w:r w:rsidRPr="00AC7317">
        <w:rPr>
          <w:rFonts w:eastAsia="Times New Roman" w:cs="Calibri"/>
          <w:sz w:val="24"/>
          <w:szCs w:val="24"/>
        </w:rPr>
        <w:t>Për trajtimin e këtyre vendimeve dhe ankesave, kemi realizuar bartjen e tyre përmes shkresave të bartjes. Pas pranimit të këtyre shkresave nga QSHQ, ato janë dërguar në QKMF për trajtim të mëtejshëm.</w:t>
      </w:r>
    </w:p>
    <w:p w14:paraId="677EB71B" w14:textId="77777777" w:rsidR="00B331AE" w:rsidRPr="00AC7317" w:rsidRDefault="00B331AE" w:rsidP="00B331AE">
      <w:pPr>
        <w:spacing w:before="100" w:beforeAutospacing="1" w:after="100" w:afterAutospacing="1"/>
        <w:contextualSpacing/>
        <w:jc w:val="both"/>
        <w:rPr>
          <w:rFonts w:eastAsia="Times New Roman" w:cs="Calibri"/>
          <w:sz w:val="24"/>
          <w:szCs w:val="24"/>
        </w:rPr>
      </w:pPr>
      <w:r w:rsidRPr="00AC7317">
        <w:rPr>
          <w:rFonts w:eastAsia="Times New Roman" w:cs="Calibri"/>
          <w:b/>
          <w:sz w:val="24"/>
          <w:szCs w:val="24"/>
        </w:rPr>
        <w:t xml:space="preserve">Kemi pasur bashkëpunime me: </w:t>
      </w:r>
    </w:p>
    <w:p w14:paraId="1F3E0B28" w14:textId="2E08698B" w:rsidR="00B331AE" w:rsidRDefault="00B331AE" w:rsidP="008C0F0E">
      <w:pPr>
        <w:jc w:val="both"/>
        <w:rPr>
          <w:rFonts w:eastAsia="Times New Roman" w:cs="Calibri"/>
          <w:sz w:val="24"/>
          <w:szCs w:val="24"/>
        </w:rPr>
      </w:pPr>
      <w:r w:rsidRPr="00AC7317">
        <w:rPr>
          <w:rFonts w:eastAsia="Times New Roman" w:cs="Calibri"/>
          <w:sz w:val="24"/>
          <w:szCs w:val="24"/>
        </w:rPr>
        <w:t>QKMF-në, NJBNJ-në</w:t>
      </w:r>
      <w:r w:rsidR="008C0F0E">
        <w:rPr>
          <w:rFonts w:eastAsia="Times New Roman" w:cs="Calibri"/>
          <w:sz w:val="24"/>
          <w:szCs w:val="24"/>
        </w:rPr>
        <w:t>, OJQ-të, QSHQ-në, QPS-në, etj.</w:t>
      </w:r>
    </w:p>
    <w:p w14:paraId="13C5CA92" w14:textId="77777777" w:rsidR="008C0F0E" w:rsidRPr="00AC7317" w:rsidRDefault="008C0F0E" w:rsidP="008C0F0E">
      <w:pPr>
        <w:jc w:val="both"/>
        <w:rPr>
          <w:rFonts w:eastAsia="Times New Roman" w:cs="Calibri"/>
          <w:sz w:val="24"/>
          <w:szCs w:val="24"/>
        </w:rPr>
      </w:pPr>
    </w:p>
    <w:p w14:paraId="4EF5E593" w14:textId="77777777" w:rsidR="00CA26A9" w:rsidRDefault="00CA26A9" w:rsidP="00B331AE">
      <w:pPr>
        <w:jc w:val="both"/>
        <w:rPr>
          <w:rFonts w:eastAsia="Times New Roman" w:cs="Calibri"/>
          <w:b/>
          <w:sz w:val="24"/>
          <w:szCs w:val="24"/>
        </w:rPr>
      </w:pPr>
    </w:p>
    <w:p w14:paraId="647986F0" w14:textId="77777777" w:rsidR="00CA26A9" w:rsidRDefault="00CA26A9" w:rsidP="00B331AE">
      <w:pPr>
        <w:jc w:val="both"/>
        <w:rPr>
          <w:rFonts w:eastAsia="Times New Roman" w:cs="Calibri"/>
          <w:b/>
          <w:sz w:val="24"/>
          <w:szCs w:val="24"/>
        </w:rPr>
      </w:pPr>
    </w:p>
    <w:p w14:paraId="503B783A" w14:textId="77777777" w:rsidR="00CA26A9" w:rsidRDefault="00CA26A9" w:rsidP="00B331AE">
      <w:pPr>
        <w:jc w:val="both"/>
        <w:rPr>
          <w:rFonts w:eastAsia="Times New Roman" w:cs="Calibri"/>
          <w:b/>
          <w:sz w:val="24"/>
          <w:szCs w:val="24"/>
        </w:rPr>
      </w:pPr>
    </w:p>
    <w:p w14:paraId="2A3EB880" w14:textId="55E1BDCE" w:rsidR="00B331AE" w:rsidRPr="00AC7317" w:rsidRDefault="00B331AE" w:rsidP="00B331AE">
      <w:pPr>
        <w:jc w:val="both"/>
        <w:rPr>
          <w:rFonts w:eastAsia="Times New Roman" w:cs="Calibri"/>
          <w:b/>
          <w:sz w:val="24"/>
          <w:szCs w:val="24"/>
        </w:rPr>
      </w:pPr>
      <w:r w:rsidRPr="00AC7317">
        <w:rPr>
          <w:rFonts w:eastAsia="Times New Roman" w:cs="Calibri"/>
          <w:b/>
          <w:sz w:val="24"/>
          <w:szCs w:val="24"/>
        </w:rPr>
        <w:lastRenderedPageBreak/>
        <w:t>Kemi përpiluar Njoftime</w:t>
      </w:r>
      <w:r w:rsidRPr="00AC7317">
        <w:rPr>
          <w:rFonts w:eastAsia="Times New Roman" w:cs="Calibri"/>
          <w:sz w:val="24"/>
          <w:szCs w:val="24"/>
        </w:rPr>
        <w:t xml:space="preserve"> </w:t>
      </w:r>
      <w:r w:rsidRPr="00AC7317">
        <w:rPr>
          <w:rFonts w:eastAsia="Times New Roman" w:cs="Calibri"/>
          <w:b/>
          <w:sz w:val="24"/>
          <w:szCs w:val="24"/>
        </w:rPr>
        <w:t>për palët që kanë bërë kërkesa  për subvencionim për barëra:</w:t>
      </w:r>
    </w:p>
    <w:p w14:paraId="4338DE77" w14:textId="77777777" w:rsidR="00B331AE" w:rsidRPr="00AC7317" w:rsidRDefault="00B331AE" w:rsidP="00B331AE">
      <w:pPr>
        <w:ind w:left="1080"/>
        <w:jc w:val="both"/>
        <w:rPr>
          <w:rFonts w:eastAsia="Times New Roman" w:cs="Calibri"/>
          <w:b/>
          <w:sz w:val="24"/>
          <w:szCs w:val="24"/>
        </w:rPr>
      </w:pPr>
    </w:p>
    <w:tbl>
      <w:tblPr>
        <w:tblW w:w="5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243"/>
        <w:gridCol w:w="1214"/>
        <w:gridCol w:w="1080"/>
      </w:tblGrid>
      <w:tr w:rsidR="00B331AE" w:rsidRPr="00AC7317" w14:paraId="5DE900E3" w14:textId="77777777" w:rsidTr="00956BEE">
        <w:trPr>
          <w:trHeight w:val="395"/>
          <w:jc w:val="center"/>
        </w:trPr>
        <w:tc>
          <w:tcPr>
            <w:tcW w:w="2335" w:type="dxa"/>
          </w:tcPr>
          <w:p w14:paraId="77BB5E82" w14:textId="77777777" w:rsidR="00B331AE" w:rsidRPr="00AC7317" w:rsidRDefault="00B331AE" w:rsidP="00B331AE">
            <w:pPr>
              <w:jc w:val="both"/>
              <w:rPr>
                <w:rFonts w:eastAsia="Times New Roman" w:cs="Calibri"/>
                <w:sz w:val="24"/>
                <w:szCs w:val="24"/>
              </w:rPr>
            </w:pPr>
          </w:p>
        </w:tc>
        <w:tc>
          <w:tcPr>
            <w:tcW w:w="1243" w:type="dxa"/>
          </w:tcPr>
          <w:p w14:paraId="6A2594EA"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 xml:space="preserve"> Aprovime</w:t>
            </w:r>
          </w:p>
        </w:tc>
        <w:tc>
          <w:tcPr>
            <w:tcW w:w="1214" w:type="dxa"/>
          </w:tcPr>
          <w:p w14:paraId="3ECEC03B"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 xml:space="preserve"> Refuzime</w:t>
            </w:r>
          </w:p>
        </w:tc>
        <w:tc>
          <w:tcPr>
            <w:tcW w:w="1080" w:type="dxa"/>
          </w:tcPr>
          <w:p w14:paraId="1CB16E81"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 xml:space="preserve">  Totali</w:t>
            </w:r>
          </w:p>
        </w:tc>
      </w:tr>
      <w:tr w:rsidR="00B331AE" w:rsidRPr="00AC7317" w14:paraId="7C8E325D" w14:textId="77777777" w:rsidTr="00956BEE">
        <w:trPr>
          <w:trHeight w:val="292"/>
          <w:jc w:val="center"/>
        </w:trPr>
        <w:tc>
          <w:tcPr>
            <w:tcW w:w="2335" w:type="dxa"/>
          </w:tcPr>
          <w:p w14:paraId="4ED3DCE1"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Kërkesa</w:t>
            </w:r>
          </w:p>
        </w:tc>
        <w:tc>
          <w:tcPr>
            <w:tcW w:w="1243" w:type="dxa"/>
            <w:hideMark/>
          </w:tcPr>
          <w:p w14:paraId="30CD8A77"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 xml:space="preserve">      777</w:t>
            </w:r>
          </w:p>
        </w:tc>
        <w:tc>
          <w:tcPr>
            <w:tcW w:w="1214" w:type="dxa"/>
            <w:hideMark/>
          </w:tcPr>
          <w:p w14:paraId="5845D231"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 xml:space="preserve">     606</w:t>
            </w:r>
          </w:p>
        </w:tc>
        <w:tc>
          <w:tcPr>
            <w:tcW w:w="1080" w:type="dxa"/>
            <w:hideMark/>
          </w:tcPr>
          <w:p w14:paraId="099D8F46"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 xml:space="preserve">    1383</w:t>
            </w:r>
          </w:p>
        </w:tc>
      </w:tr>
    </w:tbl>
    <w:p w14:paraId="762F13FD" w14:textId="77777777" w:rsidR="00B331AE" w:rsidRPr="00AC7317" w:rsidRDefault="00B331AE" w:rsidP="00B331AE">
      <w:pPr>
        <w:jc w:val="both"/>
        <w:rPr>
          <w:rFonts w:eastAsia="Times New Roman" w:cs="Calibri"/>
          <w:sz w:val="24"/>
          <w:szCs w:val="24"/>
        </w:rPr>
      </w:pPr>
    </w:p>
    <w:p w14:paraId="071EDB02"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Kemi përpiluar Njoftime për palët që kanë bërë kërkesa për lehona nga Komuna e Gjilanit:</w:t>
      </w:r>
    </w:p>
    <w:p w14:paraId="45C48636" w14:textId="77777777" w:rsidR="00B331AE" w:rsidRPr="00AC7317" w:rsidRDefault="00B331AE" w:rsidP="00B331AE">
      <w:pPr>
        <w:ind w:left="1080"/>
        <w:jc w:val="both"/>
        <w:rPr>
          <w:rFonts w:eastAsia="Times New Roman" w:cs="Calibri"/>
          <w:b/>
          <w:sz w:val="24"/>
          <w:szCs w:val="24"/>
        </w:rPr>
      </w:pPr>
    </w:p>
    <w:tbl>
      <w:tblPr>
        <w:tblW w:w="5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243"/>
        <w:gridCol w:w="1214"/>
        <w:gridCol w:w="1413"/>
      </w:tblGrid>
      <w:tr w:rsidR="00B331AE" w:rsidRPr="00AC7317" w14:paraId="66E75B5F" w14:textId="77777777" w:rsidTr="00956BEE">
        <w:trPr>
          <w:trHeight w:val="395"/>
          <w:jc w:val="center"/>
        </w:trPr>
        <w:tc>
          <w:tcPr>
            <w:tcW w:w="1705" w:type="dxa"/>
          </w:tcPr>
          <w:p w14:paraId="1F5D9F15" w14:textId="77777777" w:rsidR="00B331AE" w:rsidRPr="00AC7317" w:rsidRDefault="00B331AE" w:rsidP="00B331AE">
            <w:pPr>
              <w:jc w:val="both"/>
              <w:rPr>
                <w:rFonts w:eastAsia="Times New Roman" w:cs="Calibri"/>
                <w:sz w:val="24"/>
                <w:szCs w:val="24"/>
              </w:rPr>
            </w:pPr>
          </w:p>
        </w:tc>
        <w:tc>
          <w:tcPr>
            <w:tcW w:w="1243" w:type="dxa"/>
          </w:tcPr>
          <w:p w14:paraId="65ACBDD2"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 xml:space="preserve"> Aprovime</w:t>
            </w:r>
          </w:p>
        </w:tc>
        <w:tc>
          <w:tcPr>
            <w:tcW w:w="1214" w:type="dxa"/>
          </w:tcPr>
          <w:p w14:paraId="2EFB0F49"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 xml:space="preserve"> Refuzime</w:t>
            </w:r>
          </w:p>
        </w:tc>
        <w:tc>
          <w:tcPr>
            <w:tcW w:w="1413" w:type="dxa"/>
          </w:tcPr>
          <w:p w14:paraId="70862FDE"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 xml:space="preserve">  Totali</w:t>
            </w:r>
          </w:p>
        </w:tc>
      </w:tr>
      <w:tr w:rsidR="00B331AE" w:rsidRPr="00AC7317" w14:paraId="6E433909" w14:textId="77777777" w:rsidTr="00956BEE">
        <w:trPr>
          <w:trHeight w:val="292"/>
          <w:jc w:val="center"/>
        </w:trPr>
        <w:tc>
          <w:tcPr>
            <w:tcW w:w="1705" w:type="dxa"/>
          </w:tcPr>
          <w:p w14:paraId="54A931F0"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Kërkesa</w:t>
            </w:r>
          </w:p>
        </w:tc>
        <w:tc>
          <w:tcPr>
            <w:tcW w:w="1243" w:type="dxa"/>
            <w:hideMark/>
          </w:tcPr>
          <w:p w14:paraId="79EDA9A3"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 xml:space="preserve">      695</w:t>
            </w:r>
          </w:p>
        </w:tc>
        <w:tc>
          <w:tcPr>
            <w:tcW w:w="1214" w:type="dxa"/>
            <w:hideMark/>
          </w:tcPr>
          <w:p w14:paraId="2D91D02C"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 xml:space="preserve">     144</w:t>
            </w:r>
          </w:p>
        </w:tc>
        <w:tc>
          <w:tcPr>
            <w:tcW w:w="1413" w:type="dxa"/>
            <w:hideMark/>
          </w:tcPr>
          <w:p w14:paraId="4DEBE87F"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 xml:space="preserve">    839</w:t>
            </w:r>
          </w:p>
        </w:tc>
      </w:tr>
    </w:tbl>
    <w:p w14:paraId="23EFF380"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 xml:space="preserve"> </w:t>
      </w:r>
    </w:p>
    <w:p w14:paraId="475D3843"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Kemi realizuar edhe ak</w:t>
      </w:r>
      <w:r w:rsidR="00162EE8" w:rsidRPr="00AC7317">
        <w:rPr>
          <w:rFonts w:eastAsia="Times New Roman" w:cs="Calibri"/>
          <w:sz w:val="24"/>
          <w:szCs w:val="24"/>
        </w:rPr>
        <w:t>tivitete të tjera, por këtu kam</w:t>
      </w:r>
      <w:r w:rsidRPr="00AC7317">
        <w:rPr>
          <w:rFonts w:eastAsia="Times New Roman" w:cs="Calibri"/>
          <w:sz w:val="24"/>
          <w:szCs w:val="24"/>
        </w:rPr>
        <w:t xml:space="preserve"> cekur vetëm disa nga aktivitetet kryesore në pika të shkurtra për Raportin e Punës për vitin 2024.</w:t>
      </w:r>
      <w:bookmarkStart w:id="29" w:name="_Toc159487466"/>
    </w:p>
    <w:p w14:paraId="4BC7F99B" w14:textId="776E16BA" w:rsidR="00CA26A9" w:rsidRDefault="00CA26A9" w:rsidP="00CA26A9">
      <w:pPr>
        <w:keepNext/>
        <w:keepLines/>
        <w:spacing w:before="240" w:after="240"/>
        <w:outlineLvl w:val="0"/>
        <w:rPr>
          <w:rFonts w:eastAsiaTheme="minorEastAsia" w:cs="Calibri"/>
          <w:b/>
          <w:color w:val="000000" w:themeColor="text1"/>
          <w:sz w:val="36"/>
          <w:szCs w:val="36"/>
        </w:rPr>
      </w:pPr>
    </w:p>
    <w:p w14:paraId="556AC3B2" w14:textId="72B4B5C0" w:rsidR="00CA26A9" w:rsidRDefault="00CA26A9" w:rsidP="00CA26A9">
      <w:pPr>
        <w:keepNext/>
        <w:keepLines/>
        <w:spacing w:before="240" w:after="240"/>
        <w:outlineLvl w:val="0"/>
        <w:rPr>
          <w:rFonts w:eastAsiaTheme="minorEastAsia" w:cs="Calibri"/>
          <w:b/>
          <w:color w:val="000000" w:themeColor="text1"/>
          <w:sz w:val="36"/>
          <w:szCs w:val="36"/>
        </w:rPr>
      </w:pPr>
    </w:p>
    <w:p w14:paraId="312B06C7" w14:textId="2D3CA3EF" w:rsidR="00520616" w:rsidRDefault="00520616" w:rsidP="00CA26A9">
      <w:pPr>
        <w:keepNext/>
        <w:keepLines/>
        <w:spacing w:before="240" w:after="240"/>
        <w:outlineLvl w:val="0"/>
        <w:rPr>
          <w:rFonts w:eastAsiaTheme="minorEastAsia" w:cs="Calibri"/>
          <w:b/>
          <w:color w:val="000000" w:themeColor="text1"/>
          <w:sz w:val="36"/>
          <w:szCs w:val="36"/>
        </w:rPr>
      </w:pPr>
    </w:p>
    <w:p w14:paraId="316B70CF" w14:textId="4CAB06DF" w:rsidR="00520616" w:rsidRPr="008C0F0E" w:rsidRDefault="00520616" w:rsidP="00520616">
      <w:pPr>
        <w:keepNext/>
        <w:keepLines/>
        <w:spacing w:before="240" w:after="240"/>
        <w:outlineLvl w:val="0"/>
        <w:rPr>
          <w:rFonts w:eastAsiaTheme="minorEastAsia" w:cs="Calibri"/>
          <w:b/>
          <w:color w:val="000000" w:themeColor="text1"/>
          <w:sz w:val="36"/>
          <w:szCs w:val="36"/>
        </w:rPr>
      </w:pPr>
      <w:bookmarkStart w:id="30" w:name="_Toc159487467"/>
      <w:bookmarkEnd w:id="29"/>
      <w:r w:rsidRPr="00AC7317">
        <w:rPr>
          <w:rFonts w:eastAsiaTheme="minorEastAsia" w:cs="Calibri"/>
          <w:b/>
          <w:color w:val="000000" w:themeColor="text1"/>
          <w:sz w:val="36"/>
          <w:szCs w:val="36"/>
        </w:rPr>
        <w:t xml:space="preserve">Qendra për punë Sociale (QPS) </w:t>
      </w:r>
    </w:p>
    <w:p w14:paraId="01D38A19" w14:textId="77777777" w:rsidR="00520616" w:rsidRDefault="00520616" w:rsidP="00520616">
      <w:pPr>
        <w:rPr>
          <w:rFonts w:eastAsia="Times New Roman" w:cs="Calibri"/>
          <w:sz w:val="24"/>
          <w:szCs w:val="24"/>
        </w:rPr>
      </w:pPr>
      <w:r w:rsidRPr="00AC7317">
        <w:rPr>
          <w:rFonts w:eastAsia="Times New Roman" w:cs="Calibri"/>
          <w:sz w:val="24"/>
          <w:szCs w:val="24"/>
        </w:rPr>
        <w:t>Në kuadër të Qendrës për Punë Sociale (QPS), funksionon shërbimi social dhe shërbimi i asistencës sociale</w:t>
      </w:r>
    </w:p>
    <w:p w14:paraId="5E1BCD5D" w14:textId="54FEECCA" w:rsidR="00B331AE" w:rsidRPr="00CA26A9" w:rsidRDefault="00B331AE" w:rsidP="00CA26A9">
      <w:pPr>
        <w:rPr>
          <w:rFonts w:eastAsia="Times New Roman" w:cs="Calibri"/>
          <w:sz w:val="24"/>
          <w:szCs w:val="24"/>
        </w:rPr>
      </w:pPr>
      <w:r w:rsidRPr="00AC7317">
        <w:rPr>
          <w:rFonts w:eastAsiaTheme="majorEastAsia" w:cs="Calibri"/>
          <w:sz w:val="24"/>
          <w:szCs w:val="24"/>
        </w:rPr>
        <w:lastRenderedPageBreak/>
        <w:t>Shërbimi i Social</w:t>
      </w:r>
      <w:bookmarkEnd w:id="30"/>
    </w:p>
    <w:p w14:paraId="4BB77C3A" w14:textId="4EE4BC57" w:rsidR="00B331AE" w:rsidRPr="00AC7317" w:rsidRDefault="00B331AE" w:rsidP="00CA26A9">
      <w:pPr>
        <w:rPr>
          <w:rFonts w:eastAsia="Times New Roman" w:cs="Calibri"/>
          <w:sz w:val="24"/>
          <w:szCs w:val="24"/>
        </w:rPr>
      </w:pPr>
    </w:p>
    <w:tbl>
      <w:tblPr>
        <w:tblW w:w="1419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2700"/>
        <w:gridCol w:w="810"/>
        <w:gridCol w:w="720"/>
        <w:gridCol w:w="2610"/>
        <w:gridCol w:w="2571"/>
        <w:gridCol w:w="4269"/>
      </w:tblGrid>
      <w:tr w:rsidR="00B331AE" w:rsidRPr="00AC7317" w14:paraId="1BC82F18" w14:textId="77777777" w:rsidTr="004A1A99">
        <w:tc>
          <w:tcPr>
            <w:tcW w:w="517" w:type="dxa"/>
          </w:tcPr>
          <w:p w14:paraId="59259868" w14:textId="77777777" w:rsidR="00B331AE" w:rsidRPr="00AC7317" w:rsidRDefault="00B331AE" w:rsidP="00B331AE">
            <w:pPr>
              <w:rPr>
                <w:rFonts w:eastAsia="Times New Roman" w:cs="Calibri"/>
                <w:sz w:val="24"/>
                <w:szCs w:val="24"/>
              </w:rPr>
            </w:pPr>
            <w:r w:rsidRPr="00AC7317">
              <w:rPr>
                <w:rFonts w:eastAsia="Times New Roman" w:cs="Calibri"/>
                <w:sz w:val="24"/>
                <w:szCs w:val="24"/>
              </w:rPr>
              <w:t>Nr.</w:t>
            </w:r>
          </w:p>
        </w:tc>
        <w:tc>
          <w:tcPr>
            <w:tcW w:w="2700" w:type="dxa"/>
          </w:tcPr>
          <w:p w14:paraId="1254B7BC" w14:textId="77777777" w:rsidR="00B331AE" w:rsidRPr="00AC7317" w:rsidRDefault="00B331AE" w:rsidP="00B331AE">
            <w:pPr>
              <w:rPr>
                <w:rFonts w:eastAsia="Times New Roman" w:cs="Calibri"/>
                <w:sz w:val="24"/>
                <w:szCs w:val="24"/>
              </w:rPr>
            </w:pPr>
            <w:r w:rsidRPr="00AC7317">
              <w:rPr>
                <w:rFonts w:eastAsia="Times New Roman" w:cs="Calibri"/>
                <w:b/>
                <w:sz w:val="24"/>
                <w:szCs w:val="24"/>
              </w:rPr>
              <w:t>Kategoria e shfryt</w:t>
            </w:r>
            <w:r w:rsidRPr="00AC7317">
              <w:rPr>
                <w:rFonts w:eastAsia="Times New Roman" w:cs="Calibri"/>
                <w:sz w:val="24"/>
                <w:szCs w:val="24"/>
              </w:rPr>
              <w:t>.</w:t>
            </w:r>
          </w:p>
        </w:tc>
        <w:tc>
          <w:tcPr>
            <w:tcW w:w="1530" w:type="dxa"/>
            <w:gridSpan w:val="2"/>
          </w:tcPr>
          <w:p w14:paraId="571954A1"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Nr.i rast.</w:t>
            </w:r>
          </w:p>
        </w:tc>
        <w:tc>
          <w:tcPr>
            <w:tcW w:w="2610" w:type="dxa"/>
          </w:tcPr>
          <w:p w14:paraId="01D07A36"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 xml:space="preserve">      Llojet e intervenimit</w:t>
            </w:r>
          </w:p>
        </w:tc>
        <w:tc>
          <w:tcPr>
            <w:tcW w:w="2571" w:type="dxa"/>
          </w:tcPr>
          <w:p w14:paraId="35ED154D"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Rezultatet e arritura</w:t>
            </w:r>
          </w:p>
        </w:tc>
        <w:tc>
          <w:tcPr>
            <w:tcW w:w="4269" w:type="dxa"/>
          </w:tcPr>
          <w:p w14:paraId="635700D7"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Vërejtje</w:t>
            </w:r>
          </w:p>
        </w:tc>
      </w:tr>
      <w:tr w:rsidR="00B331AE" w:rsidRPr="00AC7317" w14:paraId="464D6CFA" w14:textId="77777777" w:rsidTr="004A1A99">
        <w:tc>
          <w:tcPr>
            <w:tcW w:w="517" w:type="dxa"/>
          </w:tcPr>
          <w:p w14:paraId="69C37047"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1</w:t>
            </w:r>
          </w:p>
        </w:tc>
        <w:tc>
          <w:tcPr>
            <w:tcW w:w="2700" w:type="dxa"/>
          </w:tcPr>
          <w:p w14:paraId="09B7355A"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Shërbimet Rezidenciale</w:t>
            </w:r>
          </w:p>
        </w:tc>
        <w:tc>
          <w:tcPr>
            <w:tcW w:w="810" w:type="dxa"/>
          </w:tcPr>
          <w:p w14:paraId="54868434"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Të vjetra</w:t>
            </w:r>
          </w:p>
        </w:tc>
        <w:tc>
          <w:tcPr>
            <w:tcW w:w="720" w:type="dxa"/>
          </w:tcPr>
          <w:p w14:paraId="478A95CF" w14:textId="77777777" w:rsidR="00B331AE" w:rsidRPr="00AC7317" w:rsidRDefault="00B331AE" w:rsidP="00B331AE">
            <w:pPr>
              <w:tabs>
                <w:tab w:val="left" w:pos="417"/>
              </w:tabs>
              <w:rPr>
                <w:rFonts w:eastAsia="Times New Roman" w:cs="Calibri"/>
                <w:b/>
                <w:sz w:val="24"/>
                <w:szCs w:val="24"/>
              </w:rPr>
            </w:pPr>
            <w:r w:rsidRPr="00AC7317">
              <w:rPr>
                <w:rFonts w:eastAsia="Times New Roman" w:cs="Calibri"/>
                <w:b/>
                <w:sz w:val="24"/>
                <w:szCs w:val="24"/>
              </w:rPr>
              <w:t xml:space="preserve">Të reja </w:t>
            </w:r>
          </w:p>
        </w:tc>
        <w:tc>
          <w:tcPr>
            <w:tcW w:w="2610" w:type="dxa"/>
          </w:tcPr>
          <w:p w14:paraId="2AA1F4A7" w14:textId="77777777" w:rsidR="00B331AE" w:rsidRPr="00AC7317" w:rsidRDefault="00B331AE" w:rsidP="00B331AE">
            <w:pPr>
              <w:rPr>
                <w:rFonts w:eastAsia="Times New Roman" w:cs="Calibri"/>
                <w:sz w:val="24"/>
                <w:szCs w:val="24"/>
              </w:rPr>
            </w:pPr>
          </w:p>
        </w:tc>
        <w:tc>
          <w:tcPr>
            <w:tcW w:w="2571" w:type="dxa"/>
          </w:tcPr>
          <w:p w14:paraId="223364F7" w14:textId="77777777" w:rsidR="00B331AE" w:rsidRPr="00AC7317" w:rsidRDefault="00B331AE" w:rsidP="00B331AE">
            <w:pPr>
              <w:rPr>
                <w:rFonts w:eastAsia="Times New Roman" w:cs="Calibri"/>
                <w:sz w:val="24"/>
                <w:szCs w:val="24"/>
              </w:rPr>
            </w:pPr>
          </w:p>
        </w:tc>
        <w:tc>
          <w:tcPr>
            <w:tcW w:w="4269" w:type="dxa"/>
          </w:tcPr>
          <w:p w14:paraId="28B51759" w14:textId="77777777" w:rsidR="00B331AE" w:rsidRPr="00AC7317" w:rsidRDefault="00B331AE" w:rsidP="00B331AE">
            <w:pPr>
              <w:rPr>
                <w:rFonts w:eastAsia="Times New Roman" w:cs="Calibri"/>
                <w:sz w:val="24"/>
                <w:szCs w:val="24"/>
              </w:rPr>
            </w:pPr>
          </w:p>
        </w:tc>
      </w:tr>
      <w:tr w:rsidR="00B331AE" w:rsidRPr="00AC7317" w14:paraId="6E4AAA92" w14:textId="77777777" w:rsidTr="004A1A99">
        <w:tc>
          <w:tcPr>
            <w:tcW w:w="517" w:type="dxa"/>
          </w:tcPr>
          <w:p w14:paraId="235A7CC7" w14:textId="77777777" w:rsidR="00B331AE" w:rsidRPr="00AC7317" w:rsidRDefault="00B331AE" w:rsidP="00B331AE">
            <w:pPr>
              <w:rPr>
                <w:rFonts w:eastAsia="Times New Roman" w:cs="Calibri"/>
                <w:sz w:val="24"/>
                <w:szCs w:val="24"/>
              </w:rPr>
            </w:pPr>
            <w:r w:rsidRPr="00AC7317">
              <w:rPr>
                <w:rFonts w:eastAsia="Times New Roman" w:cs="Calibri"/>
                <w:sz w:val="24"/>
                <w:szCs w:val="24"/>
              </w:rPr>
              <w:t>1.1.</w:t>
            </w:r>
          </w:p>
        </w:tc>
        <w:tc>
          <w:tcPr>
            <w:tcW w:w="2700" w:type="dxa"/>
          </w:tcPr>
          <w:p w14:paraId="61719C7B" w14:textId="77777777" w:rsidR="00B331AE" w:rsidRPr="00AC7317" w:rsidRDefault="00B331AE" w:rsidP="00B331AE">
            <w:pPr>
              <w:rPr>
                <w:rFonts w:eastAsia="Times New Roman" w:cs="Calibri"/>
                <w:sz w:val="24"/>
                <w:szCs w:val="24"/>
              </w:rPr>
            </w:pPr>
            <w:r w:rsidRPr="00AC7317">
              <w:rPr>
                <w:rFonts w:eastAsia="Times New Roman" w:cs="Calibri"/>
                <w:sz w:val="24"/>
                <w:szCs w:val="24"/>
              </w:rPr>
              <w:t>Kujdestaria për rastet e veçanta.</w:t>
            </w:r>
          </w:p>
        </w:tc>
        <w:tc>
          <w:tcPr>
            <w:tcW w:w="810" w:type="dxa"/>
          </w:tcPr>
          <w:p w14:paraId="5E8D11BE" w14:textId="77777777" w:rsidR="00B331AE" w:rsidRPr="00AC7317" w:rsidRDefault="00B331AE" w:rsidP="00B331AE">
            <w:pPr>
              <w:rPr>
                <w:rFonts w:eastAsia="Times New Roman" w:cs="Calibri"/>
                <w:sz w:val="24"/>
                <w:szCs w:val="24"/>
              </w:rPr>
            </w:pPr>
            <w:r w:rsidRPr="00AC7317">
              <w:rPr>
                <w:rFonts w:eastAsia="Times New Roman" w:cs="Calibri"/>
                <w:sz w:val="24"/>
                <w:szCs w:val="24"/>
              </w:rPr>
              <w:t>12</w:t>
            </w:r>
          </w:p>
        </w:tc>
        <w:tc>
          <w:tcPr>
            <w:tcW w:w="720" w:type="dxa"/>
          </w:tcPr>
          <w:p w14:paraId="64EE97EA" w14:textId="77777777" w:rsidR="00B331AE" w:rsidRPr="00AC7317" w:rsidRDefault="00B331AE" w:rsidP="00B331AE">
            <w:pPr>
              <w:rPr>
                <w:rFonts w:eastAsia="Times New Roman" w:cs="Calibri"/>
                <w:sz w:val="24"/>
                <w:szCs w:val="24"/>
              </w:rPr>
            </w:pPr>
          </w:p>
        </w:tc>
        <w:tc>
          <w:tcPr>
            <w:tcW w:w="2610" w:type="dxa"/>
          </w:tcPr>
          <w:p w14:paraId="3046C972" w14:textId="77777777" w:rsidR="00B331AE" w:rsidRPr="00AC7317" w:rsidRDefault="00162EE8" w:rsidP="00B331AE">
            <w:pPr>
              <w:rPr>
                <w:rFonts w:eastAsia="Times New Roman" w:cs="Calibri"/>
                <w:sz w:val="24"/>
                <w:szCs w:val="24"/>
              </w:rPr>
            </w:pPr>
            <w:r w:rsidRPr="00AC7317">
              <w:rPr>
                <w:rFonts w:eastAsia="Times New Roman" w:cs="Calibri"/>
                <w:sz w:val="24"/>
                <w:szCs w:val="24"/>
              </w:rPr>
              <w:t>Me kërkesë të</w:t>
            </w:r>
            <w:r w:rsidR="00B331AE" w:rsidRPr="00AC7317">
              <w:rPr>
                <w:rFonts w:eastAsia="Times New Roman" w:cs="Calibri"/>
                <w:sz w:val="24"/>
                <w:szCs w:val="24"/>
              </w:rPr>
              <w:t xml:space="preserve"> Gjykatës, caktohet kujdesta</w:t>
            </w:r>
            <w:r w:rsidRPr="00AC7317">
              <w:rPr>
                <w:rFonts w:eastAsia="Times New Roman" w:cs="Calibri"/>
                <w:sz w:val="24"/>
                <w:szCs w:val="24"/>
              </w:rPr>
              <w:t>ri i përkohshëm për prezantim në seancë gjyqësore</w:t>
            </w:r>
            <w:r w:rsidR="00B331AE" w:rsidRPr="00AC7317">
              <w:rPr>
                <w:rFonts w:eastAsia="Times New Roman" w:cs="Calibri"/>
                <w:sz w:val="24"/>
                <w:szCs w:val="24"/>
              </w:rPr>
              <w:t>.</w:t>
            </w:r>
          </w:p>
        </w:tc>
        <w:tc>
          <w:tcPr>
            <w:tcW w:w="2571" w:type="dxa"/>
          </w:tcPr>
          <w:p w14:paraId="26AAE14C" w14:textId="77777777" w:rsidR="00B331AE" w:rsidRPr="00AC7317" w:rsidRDefault="00B331AE" w:rsidP="00B331AE">
            <w:pPr>
              <w:rPr>
                <w:rFonts w:eastAsia="Times New Roman" w:cs="Calibri"/>
                <w:sz w:val="24"/>
                <w:szCs w:val="24"/>
              </w:rPr>
            </w:pPr>
            <w:r w:rsidRPr="00AC7317">
              <w:rPr>
                <w:rFonts w:eastAsia="Times New Roman" w:cs="Calibri"/>
                <w:sz w:val="24"/>
                <w:szCs w:val="24"/>
              </w:rPr>
              <w:t>I merret zotësia e veprimit plotësisht</w:t>
            </w:r>
          </w:p>
        </w:tc>
        <w:tc>
          <w:tcPr>
            <w:tcW w:w="4269" w:type="dxa"/>
          </w:tcPr>
          <w:p w14:paraId="0491F402" w14:textId="77777777" w:rsidR="00B331AE" w:rsidRPr="00AC7317" w:rsidRDefault="00162EE8" w:rsidP="00B331AE">
            <w:pPr>
              <w:rPr>
                <w:rFonts w:eastAsia="Times New Roman" w:cs="Calibri"/>
                <w:sz w:val="24"/>
                <w:szCs w:val="24"/>
              </w:rPr>
            </w:pPr>
            <w:r w:rsidRPr="00AC7317">
              <w:rPr>
                <w:rFonts w:eastAsia="Times New Roman" w:cs="Calibri"/>
                <w:sz w:val="24"/>
                <w:szCs w:val="24"/>
              </w:rPr>
              <w:t>Caktimi i kujdestarisë së</w:t>
            </w:r>
            <w:r w:rsidR="00B331AE" w:rsidRPr="00AC7317">
              <w:rPr>
                <w:rFonts w:eastAsia="Times New Roman" w:cs="Calibri"/>
                <w:sz w:val="24"/>
                <w:szCs w:val="24"/>
              </w:rPr>
              <w:t xml:space="preserve"> </w:t>
            </w:r>
            <w:r w:rsidRPr="00AC7317">
              <w:rPr>
                <w:rFonts w:eastAsia="Times New Roman" w:cs="Calibri"/>
                <w:sz w:val="24"/>
                <w:szCs w:val="24"/>
              </w:rPr>
              <w:t>përhershme varësisht vendimit të</w:t>
            </w:r>
            <w:r w:rsidR="00B331AE" w:rsidRPr="00AC7317">
              <w:rPr>
                <w:rFonts w:eastAsia="Times New Roman" w:cs="Calibri"/>
                <w:sz w:val="24"/>
                <w:szCs w:val="24"/>
              </w:rPr>
              <w:t xml:space="preserve"> gjykatës dhe rekomandimeve.</w:t>
            </w:r>
          </w:p>
        </w:tc>
      </w:tr>
      <w:tr w:rsidR="00B331AE" w:rsidRPr="00AC7317" w14:paraId="3988F619" w14:textId="77777777" w:rsidTr="004A1A99">
        <w:tc>
          <w:tcPr>
            <w:tcW w:w="517" w:type="dxa"/>
          </w:tcPr>
          <w:p w14:paraId="417E8592" w14:textId="77777777" w:rsidR="00B331AE" w:rsidRPr="00AC7317" w:rsidRDefault="00B331AE" w:rsidP="00B331AE">
            <w:pPr>
              <w:rPr>
                <w:rFonts w:eastAsia="Times New Roman" w:cs="Calibri"/>
                <w:sz w:val="24"/>
                <w:szCs w:val="24"/>
              </w:rPr>
            </w:pPr>
            <w:r w:rsidRPr="00AC7317">
              <w:rPr>
                <w:rFonts w:eastAsia="Times New Roman" w:cs="Calibri"/>
                <w:sz w:val="24"/>
                <w:szCs w:val="24"/>
              </w:rPr>
              <w:t>1.2</w:t>
            </w:r>
          </w:p>
        </w:tc>
        <w:tc>
          <w:tcPr>
            <w:tcW w:w="2700" w:type="dxa"/>
          </w:tcPr>
          <w:p w14:paraId="2DD7067C" w14:textId="77777777" w:rsidR="00B331AE" w:rsidRPr="00AC7317" w:rsidRDefault="00B331AE" w:rsidP="00B331AE">
            <w:pPr>
              <w:rPr>
                <w:rFonts w:eastAsia="Times New Roman" w:cs="Calibri"/>
                <w:sz w:val="24"/>
                <w:szCs w:val="24"/>
              </w:rPr>
            </w:pPr>
            <w:r w:rsidRPr="00AC7317">
              <w:rPr>
                <w:rFonts w:eastAsia="Times New Roman" w:cs="Calibri"/>
                <w:sz w:val="24"/>
                <w:szCs w:val="24"/>
              </w:rPr>
              <w:t>Strehimi në shtëpi me bazë në komunitet.</w:t>
            </w:r>
          </w:p>
        </w:tc>
        <w:tc>
          <w:tcPr>
            <w:tcW w:w="810" w:type="dxa"/>
          </w:tcPr>
          <w:p w14:paraId="2D2091B9" w14:textId="77777777" w:rsidR="00B331AE" w:rsidRPr="00AC7317" w:rsidRDefault="00B331AE" w:rsidP="00B331AE">
            <w:pPr>
              <w:rPr>
                <w:rFonts w:eastAsia="Times New Roman" w:cs="Calibri"/>
                <w:sz w:val="24"/>
                <w:szCs w:val="24"/>
              </w:rPr>
            </w:pPr>
            <w:r w:rsidRPr="00AC7317">
              <w:rPr>
                <w:rFonts w:eastAsia="Times New Roman" w:cs="Calibri"/>
                <w:sz w:val="24"/>
                <w:szCs w:val="24"/>
              </w:rPr>
              <w:t>/</w:t>
            </w:r>
          </w:p>
        </w:tc>
        <w:tc>
          <w:tcPr>
            <w:tcW w:w="720" w:type="dxa"/>
          </w:tcPr>
          <w:p w14:paraId="55833568" w14:textId="77777777" w:rsidR="00B331AE" w:rsidRPr="00AC7317" w:rsidRDefault="00B331AE" w:rsidP="00B331AE">
            <w:pPr>
              <w:rPr>
                <w:rFonts w:eastAsia="Times New Roman" w:cs="Calibri"/>
                <w:sz w:val="24"/>
                <w:szCs w:val="24"/>
              </w:rPr>
            </w:pPr>
          </w:p>
        </w:tc>
        <w:tc>
          <w:tcPr>
            <w:tcW w:w="2610" w:type="dxa"/>
          </w:tcPr>
          <w:p w14:paraId="25A4B066" w14:textId="77777777" w:rsidR="00B331AE" w:rsidRPr="00AC7317" w:rsidRDefault="00B331AE" w:rsidP="00B331AE">
            <w:pPr>
              <w:rPr>
                <w:rFonts w:eastAsia="Times New Roman" w:cs="Calibri"/>
                <w:sz w:val="24"/>
                <w:szCs w:val="24"/>
              </w:rPr>
            </w:pPr>
            <w:r w:rsidRPr="00AC7317">
              <w:rPr>
                <w:rFonts w:eastAsia="Times New Roman" w:cs="Calibri"/>
                <w:sz w:val="24"/>
                <w:szCs w:val="24"/>
              </w:rPr>
              <w:t>Pranimi i kërkesës ,ca</w:t>
            </w:r>
            <w:r w:rsidR="00162EE8" w:rsidRPr="00AC7317">
              <w:rPr>
                <w:rFonts w:eastAsia="Times New Roman" w:cs="Calibri"/>
                <w:sz w:val="24"/>
                <w:szCs w:val="24"/>
              </w:rPr>
              <w:t>ktimi i menaxherit të</w:t>
            </w:r>
            <w:r w:rsidRPr="00AC7317">
              <w:rPr>
                <w:rFonts w:eastAsia="Times New Roman" w:cs="Calibri"/>
                <w:sz w:val="24"/>
                <w:szCs w:val="24"/>
              </w:rPr>
              <w:t xml:space="preserve"> rastit, vlerësimit profesional</w:t>
            </w:r>
          </w:p>
        </w:tc>
        <w:tc>
          <w:tcPr>
            <w:tcW w:w="2571" w:type="dxa"/>
          </w:tcPr>
          <w:p w14:paraId="3A0FF5D2" w14:textId="77777777" w:rsidR="00B331AE" w:rsidRPr="00AC7317" w:rsidRDefault="00B331AE" w:rsidP="00B331AE">
            <w:pPr>
              <w:rPr>
                <w:rFonts w:eastAsia="Times New Roman" w:cs="Calibri"/>
                <w:sz w:val="24"/>
                <w:szCs w:val="24"/>
              </w:rPr>
            </w:pPr>
            <w:r w:rsidRPr="00AC7317">
              <w:rPr>
                <w:rFonts w:eastAsia="Times New Roman" w:cs="Calibri"/>
                <w:sz w:val="24"/>
                <w:szCs w:val="24"/>
              </w:rPr>
              <w:t>Vlerësimi profesionale, referimi ne Organet Kompetente DPSF</w:t>
            </w:r>
          </w:p>
        </w:tc>
        <w:tc>
          <w:tcPr>
            <w:tcW w:w="4269" w:type="dxa"/>
          </w:tcPr>
          <w:p w14:paraId="11565F0B" w14:textId="77777777" w:rsidR="00B331AE" w:rsidRPr="00AC7317" w:rsidRDefault="00B331AE" w:rsidP="00B331AE">
            <w:pPr>
              <w:rPr>
                <w:rFonts w:eastAsia="Times New Roman" w:cs="Calibri"/>
                <w:sz w:val="24"/>
                <w:szCs w:val="24"/>
              </w:rPr>
            </w:pPr>
          </w:p>
        </w:tc>
      </w:tr>
      <w:tr w:rsidR="00B331AE" w:rsidRPr="00AC7317" w14:paraId="7052633F" w14:textId="77777777" w:rsidTr="004A1A99">
        <w:tc>
          <w:tcPr>
            <w:tcW w:w="517" w:type="dxa"/>
          </w:tcPr>
          <w:p w14:paraId="5655F366" w14:textId="77777777" w:rsidR="00B331AE" w:rsidRPr="00AC7317" w:rsidRDefault="00B331AE" w:rsidP="00B331AE">
            <w:pPr>
              <w:rPr>
                <w:rFonts w:eastAsia="Times New Roman" w:cs="Calibri"/>
                <w:sz w:val="24"/>
                <w:szCs w:val="24"/>
              </w:rPr>
            </w:pPr>
            <w:r w:rsidRPr="00AC7317">
              <w:rPr>
                <w:rFonts w:eastAsia="Times New Roman" w:cs="Calibri"/>
                <w:sz w:val="24"/>
                <w:szCs w:val="24"/>
              </w:rPr>
              <w:t>1.3</w:t>
            </w:r>
          </w:p>
        </w:tc>
        <w:tc>
          <w:tcPr>
            <w:tcW w:w="2700" w:type="dxa"/>
          </w:tcPr>
          <w:p w14:paraId="3A67737C" w14:textId="77777777" w:rsidR="00B331AE" w:rsidRPr="00AC7317" w:rsidRDefault="00B331AE" w:rsidP="00B331AE">
            <w:pPr>
              <w:rPr>
                <w:rFonts w:eastAsia="Times New Roman" w:cs="Calibri"/>
                <w:sz w:val="24"/>
                <w:szCs w:val="24"/>
              </w:rPr>
            </w:pPr>
            <w:r w:rsidRPr="00AC7317">
              <w:rPr>
                <w:rFonts w:eastAsia="Times New Roman" w:cs="Calibri"/>
                <w:sz w:val="24"/>
                <w:szCs w:val="24"/>
              </w:rPr>
              <w:t>Strehimi i viktimave të dhunës në familje.</w:t>
            </w:r>
          </w:p>
        </w:tc>
        <w:tc>
          <w:tcPr>
            <w:tcW w:w="810" w:type="dxa"/>
          </w:tcPr>
          <w:p w14:paraId="2DC63750" w14:textId="77777777" w:rsidR="00B331AE" w:rsidRPr="00AC7317" w:rsidRDefault="00B331AE" w:rsidP="00B331AE">
            <w:pPr>
              <w:rPr>
                <w:rFonts w:eastAsia="Times New Roman" w:cs="Calibri"/>
                <w:sz w:val="24"/>
                <w:szCs w:val="24"/>
              </w:rPr>
            </w:pPr>
            <w:r w:rsidRPr="00AC7317">
              <w:rPr>
                <w:rFonts w:eastAsia="Times New Roman" w:cs="Calibri"/>
                <w:sz w:val="24"/>
                <w:szCs w:val="24"/>
              </w:rPr>
              <w:t>11</w:t>
            </w:r>
          </w:p>
        </w:tc>
        <w:tc>
          <w:tcPr>
            <w:tcW w:w="720" w:type="dxa"/>
          </w:tcPr>
          <w:p w14:paraId="2844B4AE" w14:textId="77777777" w:rsidR="00B331AE" w:rsidRPr="00AC7317" w:rsidRDefault="00B331AE" w:rsidP="00B331AE">
            <w:pPr>
              <w:rPr>
                <w:rFonts w:eastAsia="Times New Roman" w:cs="Calibri"/>
                <w:sz w:val="24"/>
                <w:szCs w:val="24"/>
              </w:rPr>
            </w:pPr>
          </w:p>
        </w:tc>
        <w:tc>
          <w:tcPr>
            <w:tcW w:w="2610" w:type="dxa"/>
          </w:tcPr>
          <w:p w14:paraId="6ED44F06" w14:textId="77777777" w:rsidR="00B331AE" w:rsidRPr="00AC7317" w:rsidRDefault="00B331AE" w:rsidP="00B331AE">
            <w:pPr>
              <w:rPr>
                <w:rFonts w:eastAsia="Times New Roman" w:cs="Calibri"/>
                <w:sz w:val="24"/>
                <w:szCs w:val="24"/>
              </w:rPr>
            </w:pPr>
            <w:r w:rsidRPr="00AC7317">
              <w:rPr>
                <w:rFonts w:eastAsia="Times New Roman" w:cs="Calibri"/>
                <w:sz w:val="24"/>
                <w:szCs w:val="24"/>
              </w:rPr>
              <w:t>Vlerësimit profesional. bashkëpunimi me Policinë  njësiti kundër dhunës, Prokurorinë, Gjykatat</w:t>
            </w:r>
          </w:p>
        </w:tc>
        <w:tc>
          <w:tcPr>
            <w:tcW w:w="2571" w:type="dxa"/>
          </w:tcPr>
          <w:p w14:paraId="61E894E2" w14:textId="77777777" w:rsidR="00B331AE" w:rsidRPr="00AC7317" w:rsidRDefault="00162EE8" w:rsidP="00B331AE">
            <w:pPr>
              <w:rPr>
                <w:rFonts w:eastAsia="Times New Roman" w:cs="Calibri"/>
                <w:sz w:val="24"/>
                <w:szCs w:val="24"/>
              </w:rPr>
            </w:pPr>
            <w:r w:rsidRPr="00AC7317">
              <w:rPr>
                <w:rFonts w:eastAsia="Times New Roman" w:cs="Calibri"/>
                <w:sz w:val="24"/>
                <w:szCs w:val="24"/>
              </w:rPr>
              <w:t>Vlerësimi për vendosjen në</w:t>
            </w:r>
            <w:r w:rsidR="00B331AE" w:rsidRPr="00AC7317">
              <w:rPr>
                <w:rFonts w:eastAsia="Times New Roman" w:cs="Calibri"/>
                <w:sz w:val="24"/>
                <w:szCs w:val="24"/>
              </w:rPr>
              <w:t xml:space="preserve"> strehimore </w:t>
            </w:r>
          </w:p>
        </w:tc>
        <w:tc>
          <w:tcPr>
            <w:tcW w:w="4269" w:type="dxa"/>
          </w:tcPr>
          <w:p w14:paraId="32A49E1C" w14:textId="77777777" w:rsidR="00B331AE" w:rsidRPr="00AC7317" w:rsidRDefault="00B331AE" w:rsidP="00B331AE">
            <w:pPr>
              <w:rPr>
                <w:rFonts w:eastAsia="Times New Roman" w:cs="Calibri"/>
                <w:sz w:val="24"/>
                <w:szCs w:val="24"/>
              </w:rPr>
            </w:pPr>
            <w:r w:rsidRPr="00AC7317">
              <w:rPr>
                <w:rFonts w:eastAsia="Times New Roman" w:cs="Calibri"/>
                <w:sz w:val="24"/>
                <w:szCs w:val="24"/>
              </w:rPr>
              <w:t>Bashkëpunimi me MV ,Policinë Prokurorinë dhe Gjykatën</w:t>
            </w:r>
          </w:p>
        </w:tc>
      </w:tr>
      <w:tr w:rsidR="00B331AE" w:rsidRPr="00AC7317" w14:paraId="5DBCCA2A" w14:textId="77777777" w:rsidTr="004A1A99">
        <w:tc>
          <w:tcPr>
            <w:tcW w:w="517" w:type="dxa"/>
          </w:tcPr>
          <w:p w14:paraId="23B6683E" w14:textId="77777777" w:rsidR="00B331AE" w:rsidRPr="00AC7317" w:rsidRDefault="00B331AE" w:rsidP="00B331AE">
            <w:pPr>
              <w:rPr>
                <w:rFonts w:eastAsia="Times New Roman" w:cs="Calibri"/>
                <w:sz w:val="24"/>
                <w:szCs w:val="24"/>
              </w:rPr>
            </w:pPr>
            <w:r w:rsidRPr="00AC7317">
              <w:rPr>
                <w:rFonts w:eastAsia="Times New Roman" w:cs="Calibri"/>
                <w:sz w:val="24"/>
                <w:szCs w:val="24"/>
              </w:rPr>
              <w:t>1.4</w:t>
            </w:r>
          </w:p>
        </w:tc>
        <w:tc>
          <w:tcPr>
            <w:tcW w:w="2700" w:type="dxa"/>
          </w:tcPr>
          <w:p w14:paraId="27C9CBD8" w14:textId="77777777" w:rsidR="00B331AE" w:rsidRPr="00AC7317" w:rsidRDefault="00B331AE" w:rsidP="00B331AE">
            <w:pPr>
              <w:rPr>
                <w:rFonts w:eastAsia="Times New Roman" w:cs="Calibri"/>
                <w:sz w:val="24"/>
                <w:szCs w:val="24"/>
              </w:rPr>
            </w:pPr>
            <w:r w:rsidRPr="00AC7317">
              <w:rPr>
                <w:rFonts w:eastAsia="Times New Roman" w:cs="Calibri"/>
                <w:sz w:val="24"/>
                <w:szCs w:val="24"/>
              </w:rPr>
              <w:t>Strehimi i viktimave të trafikimit.</w:t>
            </w:r>
          </w:p>
        </w:tc>
        <w:tc>
          <w:tcPr>
            <w:tcW w:w="810" w:type="dxa"/>
          </w:tcPr>
          <w:p w14:paraId="039DF597" w14:textId="77777777" w:rsidR="00B331AE" w:rsidRPr="00AC7317" w:rsidRDefault="00B331AE" w:rsidP="00B331AE">
            <w:pPr>
              <w:rPr>
                <w:rFonts w:eastAsia="Times New Roman" w:cs="Calibri"/>
                <w:sz w:val="24"/>
                <w:szCs w:val="24"/>
              </w:rPr>
            </w:pPr>
            <w:r w:rsidRPr="00AC7317">
              <w:rPr>
                <w:rFonts w:eastAsia="Times New Roman" w:cs="Calibri"/>
                <w:sz w:val="24"/>
                <w:szCs w:val="24"/>
              </w:rPr>
              <w:t>/</w:t>
            </w:r>
          </w:p>
        </w:tc>
        <w:tc>
          <w:tcPr>
            <w:tcW w:w="720" w:type="dxa"/>
          </w:tcPr>
          <w:p w14:paraId="5DE34658" w14:textId="77777777" w:rsidR="00B331AE" w:rsidRPr="00AC7317" w:rsidRDefault="00B331AE" w:rsidP="00B331AE">
            <w:pPr>
              <w:rPr>
                <w:rFonts w:eastAsia="Times New Roman" w:cs="Calibri"/>
                <w:sz w:val="24"/>
                <w:szCs w:val="24"/>
              </w:rPr>
            </w:pPr>
          </w:p>
        </w:tc>
        <w:tc>
          <w:tcPr>
            <w:tcW w:w="2610" w:type="dxa"/>
          </w:tcPr>
          <w:p w14:paraId="730E896A" w14:textId="77777777" w:rsidR="00B331AE" w:rsidRPr="00AC7317" w:rsidRDefault="00B331AE" w:rsidP="00B331AE">
            <w:pPr>
              <w:rPr>
                <w:rFonts w:eastAsia="Times New Roman" w:cs="Calibri"/>
                <w:sz w:val="24"/>
                <w:szCs w:val="24"/>
              </w:rPr>
            </w:pPr>
            <w:r w:rsidRPr="00AC7317">
              <w:rPr>
                <w:rFonts w:eastAsia="Times New Roman" w:cs="Calibri"/>
                <w:sz w:val="24"/>
                <w:szCs w:val="24"/>
              </w:rPr>
              <w:t>Vlerës</w:t>
            </w:r>
            <w:r w:rsidR="00162EE8" w:rsidRPr="00AC7317">
              <w:rPr>
                <w:rFonts w:eastAsia="Times New Roman" w:cs="Calibri"/>
                <w:sz w:val="24"/>
                <w:szCs w:val="24"/>
              </w:rPr>
              <w:t>imi profesional, bashkëpunimi m</w:t>
            </w:r>
            <w:r w:rsidRPr="00AC7317">
              <w:rPr>
                <w:rFonts w:eastAsia="Times New Roman" w:cs="Calibri"/>
                <w:sz w:val="24"/>
                <w:szCs w:val="24"/>
              </w:rPr>
              <w:t>e policinë, prokurorinë , MV, Strehimoret</w:t>
            </w:r>
          </w:p>
        </w:tc>
        <w:tc>
          <w:tcPr>
            <w:tcW w:w="2571" w:type="dxa"/>
          </w:tcPr>
          <w:p w14:paraId="0FBA937C" w14:textId="77777777" w:rsidR="00B331AE" w:rsidRPr="00AC7317" w:rsidRDefault="00162EE8" w:rsidP="00B331AE">
            <w:pPr>
              <w:rPr>
                <w:rFonts w:eastAsia="Times New Roman" w:cs="Calibri"/>
                <w:sz w:val="24"/>
                <w:szCs w:val="24"/>
              </w:rPr>
            </w:pPr>
            <w:r w:rsidRPr="00AC7317">
              <w:rPr>
                <w:rFonts w:eastAsia="Times New Roman" w:cs="Calibri"/>
                <w:sz w:val="24"/>
                <w:szCs w:val="24"/>
              </w:rPr>
              <w:t>Ri integrim në</w:t>
            </w:r>
            <w:r w:rsidR="00B331AE" w:rsidRPr="00AC7317">
              <w:rPr>
                <w:rFonts w:eastAsia="Times New Roman" w:cs="Calibri"/>
                <w:sz w:val="24"/>
                <w:szCs w:val="24"/>
              </w:rPr>
              <w:t xml:space="preserve"> familje biologjike</w:t>
            </w:r>
          </w:p>
        </w:tc>
        <w:tc>
          <w:tcPr>
            <w:tcW w:w="4269" w:type="dxa"/>
          </w:tcPr>
          <w:p w14:paraId="03B8A5C9" w14:textId="77777777" w:rsidR="00B331AE" w:rsidRPr="00AC7317" w:rsidRDefault="00B331AE" w:rsidP="00B331AE">
            <w:pPr>
              <w:rPr>
                <w:rFonts w:eastAsia="Times New Roman" w:cs="Calibri"/>
                <w:sz w:val="24"/>
                <w:szCs w:val="24"/>
              </w:rPr>
            </w:pPr>
          </w:p>
        </w:tc>
      </w:tr>
      <w:tr w:rsidR="00B331AE" w:rsidRPr="00AC7317" w14:paraId="13E28AFC" w14:textId="77777777" w:rsidTr="004A1A99">
        <w:tc>
          <w:tcPr>
            <w:tcW w:w="517" w:type="dxa"/>
          </w:tcPr>
          <w:p w14:paraId="2EA4854D" w14:textId="77777777" w:rsidR="00B331AE" w:rsidRPr="00AC7317" w:rsidRDefault="00B331AE" w:rsidP="00B331AE">
            <w:pPr>
              <w:rPr>
                <w:rFonts w:eastAsia="Times New Roman" w:cs="Calibri"/>
                <w:sz w:val="24"/>
                <w:szCs w:val="24"/>
              </w:rPr>
            </w:pPr>
            <w:r w:rsidRPr="00AC7317">
              <w:rPr>
                <w:rFonts w:eastAsia="Times New Roman" w:cs="Calibri"/>
                <w:sz w:val="24"/>
                <w:szCs w:val="24"/>
              </w:rPr>
              <w:t>1.5</w:t>
            </w:r>
          </w:p>
        </w:tc>
        <w:tc>
          <w:tcPr>
            <w:tcW w:w="2700" w:type="dxa"/>
          </w:tcPr>
          <w:p w14:paraId="789A9EDB"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Kërkesë për vendosje në institucione të mbrojtjes </w:t>
            </w:r>
            <w:r w:rsidRPr="00AC7317">
              <w:rPr>
                <w:rFonts w:eastAsia="Times New Roman" w:cs="Calibri"/>
                <w:sz w:val="24"/>
                <w:szCs w:val="24"/>
              </w:rPr>
              <w:lastRenderedPageBreak/>
              <w:t>sociale Shtëpi të Pleqve Prishtinë</w:t>
            </w:r>
          </w:p>
        </w:tc>
        <w:tc>
          <w:tcPr>
            <w:tcW w:w="810" w:type="dxa"/>
          </w:tcPr>
          <w:p w14:paraId="5ECD2720"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2</w:t>
            </w:r>
          </w:p>
        </w:tc>
        <w:tc>
          <w:tcPr>
            <w:tcW w:w="720" w:type="dxa"/>
          </w:tcPr>
          <w:p w14:paraId="7F62E24B" w14:textId="77777777" w:rsidR="00B331AE" w:rsidRPr="00AC7317" w:rsidRDefault="00B331AE" w:rsidP="00B331AE">
            <w:pPr>
              <w:rPr>
                <w:rFonts w:eastAsia="Times New Roman" w:cs="Calibri"/>
                <w:sz w:val="24"/>
                <w:szCs w:val="24"/>
              </w:rPr>
            </w:pPr>
          </w:p>
        </w:tc>
        <w:tc>
          <w:tcPr>
            <w:tcW w:w="2610" w:type="dxa"/>
          </w:tcPr>
          <w:p w14:paraId="0F905820" w14:textId="77777777" w:rsidR="00B331AE" w:rsidRPr="00AC7317" w:rsidRDefault="0057289A" w:rsidP="00B331AE">
            <w:pPr>
              <w:rPr>
                <w:rFonts w:eastAsia="Times New Roman" w:cs="Calibri"/>
                <w:sz w:val="24"/>
                <w:szCs w:val="24"/>
              </w:rPr>
            </w:pPr>
            <w:r w:rsidRPr="00AC7317">
              <w:rPr>
                <w:rFonts w:eastAsia="Times New Roman" w:cs="Calibri"/>
                <w:sz w:val="24"/>
                <w:szCs w:val="24"/>
              </w:rPr>
              <w:t xml:space="preserve"> Kërkesa të reja, v</w:t>
            </w:r>
            <w:r w:rsidR="00B331AE" w:rsidRPr="00AC7317">
              <w:rPr>
                <w:rFonts w:eastAsia="Times New Roman" w:cs="Calibri"/>
                <w:sz w:val="24"/>
                <w:szCs w:val="24"/>
              </w:rPr>
              <w:t xml:space="preserve">izitë shtëpiake, sesion </w:t>
            </w:r>
            <w:r w:rsidR="00B331AE" w:rsidRPr="00AC7317">
              <w:rPr>
                <w:rFonts w:eastAsia="Times New Roman" w:cs="Calibri"/>
                <w:sz w:val="24"/>
                <w:szCs w:val="24"/>
              </w:rPr>
              <w:lastRenderedPageBreak/>
              <w:t>këshillues individual, familjar</w:t>
            </w:r>
            <w:r w:rsidRPr="00AC7317">
              <w:rPr>
                <w:rFonts w:eastAsia="Times New Roman" w:cs="Calibri"/>
                <w:sz w:val="24"/>
                <w:szCs w:val="24"/>
              </w:rPr>
              <w:t>,</w:t>
            </w:r>
            <w:r w:rsidR="00B331AE" w:rsidRPr="00AC7317">
              <w:rPr>
                <w:rFonts w:eastAsia="Times New Roman" w:cs="Calibri"/>
                <w:sz w:val="24"/>
                <w:szCs w:val="24"/>
              </w:rPr>
              <w:t xml:space="preserve"> </w:t>
            </w:r>
            <w:r w:rsidRPr="00AC7317">
              <w:rPr>
                <w:rFonts w:eastAsia="Times New Roman" w:cs="Calibri"/>
                <w:sz w:val="24"/>
                <w:szCs w:val="24"/>
              </w:rPr>
              <w:t>vlerësimi i kërkesës</w:t>
            </w:r>
          </w:p>
          <w:p w14:paraId="2F918749" w14:textId="77777777" w:rsidR="00B331AE" w:rsidRPr="00AC7317" w:rsidRDefault="00B331AE" w:rsidP="00B331AE">
            <w:pPr>
              <w:rPr>
                <w:rFonts w:eastAsia="Times New Roman" w:cs="Calibri"/>
                <w:sz w:val="24"/>
                <w:szCs w:val="24"/>
              </w:rPr>
            </w:pPr>
          </w:p>
        </w:tc>
        <w:tc>
          <w:tcPr>
            <w:tcW w:w="2571" w:type="dxa"/>
          </w:tcPr>
          <w:p w14:paraId="7CFFD62E" w14:textId="77777777" w:rsidR="00B331AE" w:rsidRPr="00AC7317" w:rsidRDefault="0057289A" w:rsidP="00B331AE">
            <w:pPr>
              <w:rPr>
                <w:rFonts w:eastAsia="Times New Roman" w:cs="Calibri"/>
                <w:sz w:val="24"/>
                <w:szCs w:val="24"/>
              </w:rPr>
            </w:pPr>
            <w:r w:rsidRPr="00AC7317">
              <w:rPr>
                <w:rFonts w:eastAsia="Times New Roman" w:cs="Calibri"/>
                <w:sz w:val="24"/>
                <w:szCs w:val="24"/>
              </w:rPr>
              <w:lastRenderedPageBreak/>
              <w:t>Përcjellja e gjendjes së të</w:t>
            </w:r>
            <w:r w:rsidR="00B331AE" w:rsidRPr="00AC7317">
              <w:rPr>
                <w:rFonts w:eastAsia="Times New Roman" w:cs="Calibri"/>
                <w:sz w:val="24"/>
                <w:szCs w:val="24"/>
              </w:rPr>
              <w:t xml:space="preserve"> moshuarve përmes </w:t>
            </w:r>
            <w:r w:rsidR="00B331AE" w:rsidRPr="00AC7317">
              <w:rPr>
                <w:rFonts w:eastAsia="Times New Roman" w:cs="Calibri"/>
                <w:sz w:val="24"/>
                <w:szCs w:val="24"/>
              </w:rPr>
              <w:lastRenderedPageBreak/>
              <w:t>vizitave dhe konsultimeve,</w:t>
            </w:r>
          </w:p>
        </w:tc>
        <w:tc>
          <w:tcPr>
            <w:tcW w:w="4269" w:type="dxa"/>
          </w:tcPr>
          <w:p w14:paraId="7DC89AAB"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Bashkëpunim me MD,SHP</w:t>
            </w:r>
          </w:p>
        </w:tc>
      </w:tr>
      <w:tr w:rsidR="00B331AE" w:rsidRPr="00AC7317" w14:paraId="7E5992DB" w14:textId="77777777" w:rsidTr="004A1A99">
        <w:tc>
          <w:tcPr>
            <w:tcW w:w="517" w:type="dxa"/>
          </w:tcPr>
          <w:p w14:paraId="74FA9892"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1.6</w:t>
            </w:r>
          </w:p>
        </w:tc>
        <w:tc>
          <w:tcPr>
            <w:tcW w:w="2700" w:type="dxa"/>
          </w:tcPr>
          <w:p w14:paraId="4CBC0DA1" w14:textId="77777777" w:rsidR="00B331AE" w:rsidRPr="00AC7317" w:rsidRDefault="00B331AE" w:rsidP="00B331AE">
            <w:pPr>
              <w:rPr>
                <w:rFonts w:eastAsia="Times New Roman" w:cs="Calibri"/>
                <w:sz w:val="24"/>
                <w:szCs w:val="24"/>
              </w:rPr>
            </w:pPr>
            <w:r w:rsidRPr="00AC7317">
              <w:rPr>
                <w:rFonts w:eastAsia="Times New Roman" w:cs="Calibri"/>
                <w:sz w:val="24"/>
                <w:szCs w:val="24"/>
              </w:rPr>
              <w:t>Të trajtuarit e shëndetit mendor të kateg.të ndry.</w:t>
            </w:r>
          </w:p>
        </w:tc>
        <w:tc>
          <w:tcPr>
            <w:tcW w:w="810" w:type="dxa"/>
          </w:tcPr>
          <w:p w14:paraId="6563A53D" w14:textId="77777777" w:rsidR="00B331AE" w:rsidRPr="00AC7317" w:rsidRDefault="00B331AE" w:rsidP="00B331AE">
            <w:pPr>
              <w:rPr>
                <w:rFonts w:eastAsia="Times New Roman" w:cs="Calibri"/>
                <w:sz w:val="24"/>
                <w:szCs w:val="24"/>
              </w:rPr>
            </w:pPr>
            <w:r w:rsidRPr="00AC7317">
              <w:rPr>
                <w:rFonts w:eastAsia="Times New Roman" w:cs="Calibri"/>
                <w:sz w:val="24"/>
                <w:szCs w:val="24"/>
              </w:rPr>
              <w:t>2</w:t>
            </w:r>
          </w:p>
        </w:tc>
        <w:tc>
          <w:tcPr>
            <w:tcW w:w="720" w:type="dxa"/>
          </w:tcPr>
          <w:p w14:paraId="3AC70780" w14:textId="77777777" w:rsidR="00B331AE" w:rsidRPr="00AC7317" w:rsidRDefault="00B331AE" w:rsidP="00B331AE">
            <w:pPr>
              <w:rPr>
                <w:rFonts w:eastAsia="Times New Roman" w:cs="Calibri"/>
                <w:sz w:val="24"/>
                <w:szCs w:val="24"/>
              </w:rPr>
            </w:pPr>
          </w:p>
        </w:tc>
        <w:tc>
          <w:tcPr>
            <w:tcW w:w="2610" w:type="dxa"/>
          </w:tcPr>
          <w:p w14:paraId="00779A63" w14:textId="77777777" w:rsidR="00B331AE" w:rsidRPr="00AC7317" w:rsidRDefault="00B331AE" w:rsidP="00B331AE">
            <w:pPr>
              <w:rPr>
                <w:rFonts w:eastAsia="Times New Roman" w:cs="Calibri"/>
                <w:sz w:val="24"/>
                <w:szCs w:val="24"/>
              </w:rPr>
            </w:pPr>
            <w:r w:rsidRPr="00AC7317">
              <w:rPr>
                <w:rFonts w:eastAsia="Times New Roman" w:cs="Calibri"/>
                <w:sz w:val="24"/>
                <w:szCs w:val="24"/>
              </w:rPr>
              <w:t>Sesionet këshilluese individuale, familjare , bashkëpunim</w:t>
            </w:r>
            <w:r w:rsidR="0057289A" w:rsidRPr="00AC7317">
              <w:rPr>
                <w:rFonts w:eastAsia="Times New Roman" w:cs="Calibri"/>
                <w:sz w:val="24"/>
                <w:szCs w:val="24"/>
              </w:rPr>
              <w:t xml:space="preserve"> me institucionet e nevojshme në</w:t>
            </w:r>
            <w:r w:rsidRPr="00AC7317">
              <w:rPr>
                <w:rFonts w:eastAsia="Times New Roman" w:cs="Calibri"/>
                <w:sz w:val="24"/>
                <w:szCs w:val="24"/>
              </w:rPr>
              <w:t xml:space="preserve"> rast</w:t>
            </w:r>
          </w:p>
        </w:tc>
        <w:tc>
          <w:tcPr>
            <w:tcW w:w="2571" w:type="dxa"/>
          </w:tcPr>
          <w:p w14:paraId="076A7620" w14:textId="77777777" w:rsidR="00B331AE" w:rsidRPr="00AC7317" w:rsidRDefault="00B331AE" w:rsidP="00B331AE">
            <w:pPr>
              <w:rPr>
                <w:rFonts w:eastAsia="Times New Roman" w:cs="Calibri"/>
                <w:sz w:val="24"/>
                <w:szCs w:val="24"/>
              </w:rPr>
            </w:pPr>
            <w:r w:rsidRPr="00AC7317">
              <w:rPr>
                <w:rFonts w:eastAsia="Times New Roman" w:cs="Calibri"/>
                <w:sz w:val="24"/>
                <w:szCs w:val="24"/>
              </w:rPr>
              <w:t>Pas vlerësimit</w:t>
            </w:r>
            <w:r w:rsidR="0057289A" w:rsidRPr="00AC7317">
              <w:rPr>
                <w:rFonts w:eastAsia="Times New Roman" w:cs="Calibri"/>
                <w:sz w:val="24"/>
                <w:szCs w:val="24"/>
              </w:rPr>
              <w:t xml:space="preserve"> te nevojës -referim i rastit në</w:t>
            </w:r>
            <w:r w:rsidRPr="00AC7317">
              <w:rPr>
                <w:rFonts w:eastAsia="Times New Roman" w:cs="Calibri"/>
                <w:sz w:val="24"/>
                <w:szCs w:val="24"/>
              </w:rPr>
              <w:t xml:space="preserve"> institucionet përkatëse QSHM,</w:t>
            </w:r>
            <w:r w:rsidR="0057289A" w:rsidRPr="00AC7317">
              <w:rPr>
                <w:rFonts w:eastAsia="Times New Roman" w:cs="Calibri"/>
                <w:sz w:val="24"/>
                <w:szCs w:val="24"/>
              </w:rPr>
              <w:t xml:space="preserve"> </w:t>
            </w:r>
            <w:r w:rsidRPr="00AC7317">
              <w:rPr>
                <w:rFonts w:eastAsia="Times New Roman" w:cs="Calibri"/>
                <w:sz w:val="24"/>
                <w:szCs w:val="24"/>
              </w:rPr>
              <w:t>Psikiatri etj</w:t>
            </w:r>
          </w:p>
        </w:tc>
        <w:tc>
          <w:tcPr>
            <w:tcW w:w="4269" w:type="dxa"/>
          </w:tcPr>
          <w:p w14:paraId="1A4258E9" w14:textId="77777777" w:rsidR="00B331AE" w:rsidRPr="00AC7317" w:rsidRDefault="00B331AE" w:rsidP="00B331AE">
            <w:pPr>
              <w:rPr>
                <w:rFonts w:eastAsia="Times New Roman" w:cs="Calibri"/>
                <w:sz w:val="24"/>
                <w:szCs w:val="24"/>
              </w:rPr>
            </w:pPr>
          </w:p>
        </w:tc>
      </w:tr>
      <w:tr w:rsidR="00B331AE" w:rsidRPr="00AC7317" w14:paraId="5D7A35AF" w14:textId="77777777" w:rsidTr="004A1A99">
        <w:tc>
          <w:tcPr>
            <w:tcW w:w="517" w:type="dxa"/>
          </w:tcPr>
          <w:p w14:paraId="4D63EA8F"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2.</w:t>
            </w:r>
          </w:p>
        </w:tc>
        <w:tc>
          <w:tcPr>
            <w:tcW w:w="2700" w:type="dxa"/>
          </w:tcPr>
          <w:p w14:paraId="0D2A5016"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Shërbimet familjare</w:t>
            </w:r>
          </w:p>
        </w:tc>
        <w:tc>
          <w:tcPr>
            <w:tcW w:w="810" w:type="dxa"/>
          </w:tcPr>
          <w:p w14:paraId="2B4F1131" w14:textId="77777777" w:rsidR="00B331AE" w:rsidRPr="00AC7317" w:rsidRDefault="00B331AE" w:rsidP="00B331AE">
            <w:pPr>
              <w:rPr>
                <w:rFonts w:eastAsia="Times New Roman" w:cs="Calibri"/>
                <w:sz w:val="24"/>
                <w:szCs w:val="24"/>
              </w:rPr>
            </w:pPr>
          </w:p>
        </w:tc>
        <w:tc>
          <w:tcPr>
            <w:tcW w:w="720" w:type="dxa"/>
          </w:tcPr>
          <w:p w14:paraId="13535D4B" w14:textId="77777777" w:rsidR="00B331AE" w:rsidRPr="00AC7317" w:rsidRDefault="00B331AE" w:rsidP="00B331AE">
            <w:pPr>
              <w:rPr>
                <w:rFonts w:eastAsia="Times New Roman" w:cs="Calibri"/>
                <w:sz w:val="24"/>
                <w:szCs w:val="24"/>
              </w:rPr>
            </w:pPr>
          </w:p>
        </w:tc>
        <w:tc>
          <w:tcPr>
            <w:tcW w:w="2610" w:type="dxa"/>
          </w:tcPr>
          <w:p w14:paraId="002ECD95" w14:textId="77777777" w:rsidR="00B331AE" w:rsidRPr="00AC7317" w:rsidRDefault="00B331AE" w:rsidP="00B331AE">
            <w:pPr>
              <w:rPr>
                <w:rFonts w:eastAsia="Times New Roman" w:cs="Calibri"/>
                <w:sz w:val="24"/>
                <w:szCs w:val="24"/>
              </w:rPr>
            </w:pPr>
          </w:p>
          <w:p w14:paraId="1E917D9C" w14:textId="77777777" w:rsidR="00B331AE" w:rsidRPr="00AC7317" w:rsidRDefault="00B331AE" w:rsidP="00B331AE">
            <w:pPr>
              <w:rPr>
                <w:rFonts w:eastAsia="Times New Roman" w:cs="Calibri"/>
                <w:sz w:val="24"/>
                <w:szCs w:val="24"/>
              </w:rPr>
            </w:pPr>
          </w:p>
        </w:tc>
        <w:tc>
          <w:tcPr>
            <w:tcW w:w="2571" w:type="dxa"/>
          </w:tcPr>
          <w:p w14:paraId="4E8C9128" w14:textId="77777777" w:rsidR="00B331AE" w:rsidRPr="00AC7317" w:rsidRDefault="00B331AE" w:rsidP="00B331AE">
            <w:pPr>
              <w:rPr>
                <w:rFonts w:eastAsia="Times New Roman" w:cs="Calibri"/>
                <w:sz w:val="24"/>
                <w:szCs w:val="24"/>
              </w:rPr>
            </w:pPr>
          </w:p>
        </w:tc>
        <w:tc>
          <w:tcPr>
            <w:tcW w:w="4269" w:type="dxa"/>
          </w:tcPr>
          <w:p w14:paraId="01A97856" w14:textId="77777777" w:rsidR="00B331AE" w:rsidRPr="00AC7317" w:rsidRDefault="00B331AE" w:rsidP="00B331AE">
            <w:pPr>
              <w:rPr>
                <w:rFonts w:eastAsia="Times New Roman" w:cs="Calibri"/>
                <w:sz w:val="24"/>
                <w:szCs w:val="24"/>
              </w:rPr>
            </w:pPr>
          </w:p>
        </w:tc>
      </w:tr>
      <w:tr w:rsidR="00B331AE" w:rsidRPr="00AC7317" w14:paraId="00CEC85A" w14:textId="77777777" w:rsidTr="004A1A99">
        <w:trPr>
          <w:trHeight w:val="692"/>
        </w:trPr>
        <w:tc>
          <w:tcPr>
            <w:tcW w:w="517" w:type="dxa"/>
          </w:tcPr>
          <w:p w14:paraId="346A6E7E" w14:textId="77777777" w:rsidR="00B331AE" w:rsidRPr="00AC7317" w:rsidRDefault="00B331AE" w:rsidP="00B331AE">
            <w:pPr>
              <w:rPr>
                <w:rFonts w:eastAsia="Times New Roman" w:cs="Calibri"/>
                <w:sz w:val="24"/>
                <w:szCs w:val="24"/>
              </w:rPr>
            </w:pPr>
            <w:r w:rsidRPr="00AC7317">
              <w:rPr>
                <w:rFonts w:eastAsia="Times New Roman" w:cs="Calibri"/>
                <w:sz w:val="24"/>
                <w:szCs w:val="24"/>
              </w:rPr>
              <w:t>2.1</w:t>
            </w:r>
          </w:p>
        </w:tc>
        <w:tc>
          <w:tcPr>
            <w:tcW w:w="2700" w:type="dxa"/>
          </w:tcPr>
          <w:p w14:paraId="721D96A3" w14:textId="77777777" w:rsidR="00B331AE" w:rsidRPr="00AC7317" w:rsidRDefault="0057289A" w:rsidP="00B331AE">
            <w:pPr>
              <w:rPr>
                <w:rFonts w:eastAsia="Times New Roman" w:cs="Calibri"/>
                <w:sz w:val="24"/>
                <w:szCs w:val="24"/>
              </w:rPr>
            </w:pPr>
            <w:r w:rsidRPr="00AC7317">
              <w:rPr>
                <w:rFonts w:eastAsia="Times New Roman" w:cs="Calibri"/>
                <w:sz w:val="24"/>
                <w:szCs w:val="24"/>
              </w:rPr>
              <w:t>Fëmijët e braktisur të</w:t>
            </w:r>
            <w:r w:rsidR="00B331AE" w:rsidRPr="00AC7317">
              <w:rPr>
                <w:rFonts w:eastAsia="Times New Roman" w:cs="Calibri"/>
                <w:sz w:val="24"/>
                <w:szCs w:val="24"/>
              </w:rPr>
              <w:t xml:space="preserve"> porsalindur dhe pa përkujdesje prindërore</w:t>
            </w:r>
          </w:p>
        </w:tc>
        <w:tc>
          <w:tcPr>
            <w:tcW w:w="810" w:type="dxa"/>
          </w:tcPr>
          <w:p w14:paraId="7428D443" w14:textId="77777777" w:rsidR="00B331AE" w:rsidRPr="00AC7317" w:rsidRDefault="00B331AE" w:rsidP="00B331AE">
            <w:pPr>
              <w:rPr>
                <w:rFonts w:eastAsia="Times New Roman" w:cs="Calibri"/>
                <w:sz w:val="24"/>
                <w:szCs w:val="24"/>
              </w:rPr>
            </w:pPr>
            <w:r w:rsidRPr="00AC7317">
              <w:rPr>
                <w:rFonts w:eastAsia="Times New Roman" w:cs="Calibri"/>
                <w:sz w:val="24"/>
                <w:szCs w:val="24"/>
              </w:rPr>
              <w:t>7</w:t>
            </w:r>
          </w:p>
        </w:tc>
        <w:tc>
          <w:tcPr>
            <w:tcW w:w="720" w:type="dxa"/>
          </w:tcPr>
          <w:p w14:paraId="5D6401A7" w14:textId="77777777" w:rsidR="00B331AE" w:rsidRPr="00AC7317" w:rsidRDefault="00B331AE" w:rsidP="00B331AE">
            <w:pPr>
              <w:rPr>
                <w:rFonts w:eastAsia="Times New Roman" w:cs="Calibri"/>
                <w:sz w:val="24"/>
                <w:szCs w:val="24"/>
              </w:rPr>
            </w:pPr>
          </w:p>
        </w:tc>
        <w:tc>
          <w:tcPr>
            <w:tcW w:w="2610" w:type="dxa"/>
          </w:tcPr>
          <w:p w14:paraId="60A0527C"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Vizitë përcjellëse e rasteve të vjetra të vendosura në strehim familjarë, sesion këshillues individual familjarë.</w:t>
            </w:r>
          </w:p>
          <w:p w14:paraId="018951B1" w14:textId="77777777" w:rsidR="00B331AE" w:rsidRPr="00AC7317" w:rsidRDefault="00B331AE" w:rsidP="00B331AE">
            <w:pPr>
              <w:rPr>
                <w:rFonts w:eastAsia="Times New Roman" w:cs="Calibri"/>
                <w:sz w:val="24"/>
                <w:szCs w:val="24"/>
              </w:rPr>
            </w:pPr>
          </w:p>
        </w:tc>
        <w:tc>
          <w:tcPr>
            <w:tcW w:w="2571" w:type="dxa"/>
          </w:tcPr>
          <w:p w14:paraId="0C0FA355"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Fëmijët në gjendje të mirë shëndetësore, kompensimi material nga MD,DPSF me rregull.</w:t>
            </w:r>
          </w:p>
          <w:p w14:paraId="4EF9B7EA" w14:textId="77777777" w:rsidR="00B331AE" w:rsidRPr="00AC7317" w:rsidRDefault="00B331AE" w:rsidP="00B331AE">
            <w:pPr>
              <w:rPr>
                <w:rFonts w:eastAsia="Times New Roman" w:cs="Calibri"/>
                <w:sz w:val="24"/>
                <w:szCs w:val="24"/>
              </w:rPr>
            </w:pPr>
          </w:p>
        </w:tc>
        <w:tc>
          <w:tcPr>
            <w:tcW w:w="4269" w:type="dxa"/>
          </w:tcPr>
          <w:p w14:paraId="5D116EA6" w14:textId="77777777" w:rsidR="00B331AE" w:rsidRPr="00AC7317" w:rsidRDefault="00B331AE" w:rsidP="00B331AE">
            <w:pPr>
              <w:rPr>
                <w:rFonts w:eastAsia="Times New Roman" w:cs="Calibri"/>
                <w:sz w:val="24"/>
                <w:szCs w:val="24"/>
              </w:rPr>
            </w:pPr>
            <w:r w:rsidRPr="00AC7317">
              <w:rPr>
                <w:rFonts w:eastAsia="Times New Roman" w:cs="Calibri"/>
                <w:sz w:val="24"/>
                <w:szCs w:val="24"/>
              </w:rPr>
              <w:t>Bashkëpunim me MD,DPSF,SF.</w:t>
            </w:r>
          </w:p>
        </w:tc>
      </w:tr>
      <w:tr w:rsidR="00B331AE" w:rsidRPr="00AC7317" w14:paraId="65718555" w14:textId="77777777" w:rsidTr="004A1A99">
        <w:tc>
          <w:tcPr>
            <w:tcW w:w="517" w:type="dxa"/>
          </w:tcPr>
          <w:p w14:paraId="17E8C358" w14:textId="77777777" w:rsidR="00B331AE" w:rsidRPr="00AC7317" w:rsidRDefault="00B331AE" w:rsidP="00B331AE">
            <w:pPr>
              <w:rPr>
                <w:rFonts w:eastAsia="Times New Roman" w:cs="Calibri"/>
                <w:sz w:val="24"/>
                <w:szCs w:val="24"/>
              </w:rPr>
            </w:pPr>
            <w:r w:rsidRPr="00AC7317">
              <w:rPr>
                <w:rFonts w:eastAsia="Times New Roman" w:cs="Calibri"/>
                <w:sz w:val="24"/>
                <w:szCs w:val="24"/>
              </w:rPr>
              <w:t>2.2</w:t>
            </w:r>
          </w:p>
        </w:tc>
        <w:tc>
          <w:tcPr>
            <w:tcW w:w="2700" w:type="dxa"/>
          </w:tcPr>
          <w:p w14:paraId="579AC59C" w14:textId="77777777" w:rsidR="00B331AE" w:rsidRPr="00AC7317" w:rsidRDefault="00B331AE" w:rsidP="00B331AE">
            <w:pPr>
              <w:rPr>
                <w:rFonts w:eastAsia="Times New Roman" w:cs="Calibri"/>
                <w:sz w:val="24"/>
                <w:szCs w:val="24"/>
              </w:rPr>
            </w:pPr>
            <w:r w:rsidRPr="00AC7317">
              <w:rPr>
                <w:rFonts w:eastAsia="Times New Roman" w:cs="Calibri"/>
                <w:sz w:val="24"/>
                <w:szCs w:val="24"/>
              </w:rPr>
              <w:t>Fëmijët me sjellje asociale</w:t>
            </w:r>
          </w:p>
        </w:tc>
        <w:tc>
          <w:tcPr>
            <w:tcW w:w="810" w:type="dxa"/>
          </w:tcPr>
          <w:p w14:paraId="679BD151" w14:textId="77777777" w:rsidR="00B331AE" w:rsidRPr="00AC7317" w:rsidRDefault="00B331AE" w:rsidP="00B331AE">
            <w:pPr>
              <w:rPr>
                <w:rFonts w:eastAsia="Times New Roman" w:cs="Calibri"/>
                <w:sz w:val="24"/>
                <w:szCs w:val="24"/>
              </w:rPr>
            </w:pPr>
            <w:r w:rsidRPr="00AC7317">
              <w:rPr>
                <w:rFonts w:eastAsia="Times New Roman" w:cs="Calibri"/>
                <w:sz w:val="24"/>
                <w:szCs w:val="24"/>
              </w:rPr>
              <w:t>14</w:t>
            </w:r>
          </w:p>
        </w:tc>
        <w:tc>
          <w:tcPr>
            <w:tcW w:w="720" w:type="dxa"/>
          </w:tcPr>
          <w:p w14:paraId="5FB9F846" w14:textId="77777777" w:rsidR="00B331AE" w:rsidRPr="00AC7317" w:rsidRDefault="00B331AE" w:rsidP="00B331AE">
            <w:pPr>
              <w:rPr>
                <w:rFonts w:eastAsia="Times New Roman" w:cs="Calibri"/>
                <w:sz w:val="24"/>
                <w:szCs w:val="24"/>
              </w:rPr>
            </w:pPr>
          </w:p>
        </w:tc>
        <w:tc>
          <w:tcPr>
            <w:tcW w:w="2610" w:type="dxa"/>
          </w:tcPr>
          <w:p w14:paraId="7C768C30"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Vizite shtëpiake,</w:t>
            </w:r>
            <w:r w:rsidR="0057289A" w:rsidRPr="00AC7317">
              <w:rPr>
                <w:rFonts w:eastAsia="Times New Roman" w:cs="Calibri"/>
                <w:sz w:val="24"/>
                <w:szCs w:val="24"/>
              </w:rPr>
              <w:t xml:space="preserve"> </w:t>
            </w:r>
            <w:r w:rsidRPr="00AC7317">
              <w:rPr>
                <w:rFonts w:eastAsia="Times New Roman" w:cs="Calibri"/>
                <w:sz w:val="24"/>
                <w:szCs w:val="24"/>
              </w:rPr>
              <w:t>sesione këshillues</w:t>
            </w:r>
            <w:r w:rsidR="0057289A" w:rsidRPr="00AC7317">
              <w:rPr>
                <w:rFonts w:eastAsia="Times New Roman" w:cs="Calibri"/>
                <w:sz w:val="24"/>
                <w:szCs w:val="24"/>
              </w:rPr>
              <w:t>e individuale familjare-raste të</w:t>
            </w:r>
            <w:r w:rsidRPr="00AC7317">
              <w:rPr>
                <w:rFonts w:eastAsia="Times New Roman" w:cs="Calibri"/>
                <w:sz w:val="24"/>
                <w:szCs w:val="24"/>
              </w:rPr>
              <w:t xml:space="preserve"> reja</w:t>
            </w:r>
          </w:p>
          <w:p w14:paraId="6AED09D1" w14:textId="77777777" w:rsidR="00B331AE" w:rsidRPr="00AC7317" w:rsidRDefault="00B331AE" w:rsidP="00B331AE">
            <w:pPr>
              <w:rPr>
                <w:rFonts w:eastAsia="Times New Roman" w:cs="Calibri"/>
                <w:sz w:val="24"/>
                <w:szCs w:val="24"/>
              </w:rPr>
            </w:pPr>
          </w:p>
        </w:tc>
        <w:tc>
          <w:tcPr>
            <w:tcW w:w="2571" w:type="dxa"/>
          </w:tcPr>
          <w:p w14:paraId="229E84D9" w14:textId="77777777" w:rsidR="00B331AE" w:rsidRPr="00AC7317" w:rsidRDefault="0057289A" w:rsidP="00B331AE">
            <w:pPr>
              <w:rPr>
                <w:rFonts w:eastAsia="Times New Roman" w:cs="Calibri"/>
                <w:sz w:val="24"/>
                <w:szCs w:val="24"/>
              </w:rPr>
            </w:pPr>
            <w:r w:rsidRPr="00AC7317">
              <w:rPr>
                <w:rFonts w:eastAsia="Times New Roman" w:cs="Calibri"/>
                <w:sz w:val="24"/>
                <w:szCs w:val="24"/>
              </w:rPr>
              <w:t xml:space="preserve"> Janë udhëzuar të</w:t>
            </w:r>
            <w:r w:rsidR="00B331AE" w:rsidRPr="00AC7317">
              <w:rPr>
                <w:rFonts w:eastAsia="Times New Roman" w:cs="Calibri"/>
                <w:sz w:val="24"/>
                <w:szCs w:val="24"/>
              </w:rPr>
              <w:t xml:space="preserve"> ushtrojnë mbikëq</w:t>
            </w:r>
            <w:r w:rsidRPr="00AC7317">
              <w:rPr>
                <w:rFonts w:eastAsia="Times New Roman" w:cs="Calibri"/>
                <w:sz w:val="24"/>
                <w:szCs w:val="24"/>
              </w:rPr>
              <w:t>yrjen prindërore ndaj fëmijës së</w:t>
            </w:r>
            <w:r w:rsidR="00B331AE" w:rsidRPr="00AC7317">
              <w:rPr>
                <w:rFonts w:eastAsia="Times New Roman" w:cs="Calibri"/>
                <w:sz w:val="24"/>
                <w:szCs w:val="24"/>
              </w:rPr>
              <w:t xml:space="preserve"> tyre.</w:t>
            </w:r>
          </w:p>
        </w:tc>
        <w:tc>
          <w:tcPr>
            <w:tcW w:w="4269" w:type="dxa"/>
          </w:tcPr>
          <w:p w14:paraId="365B3E4B" w14:textId="77777777" w:rsidR="00B331AE" w:rsidRPr="00AC7317" w:rsidRDefault="00B331AE" w:rsidP="00B331AE">
            <w:pPr>
              <w:rPr>
                <w:rFonts w:eastAsia="Times New Roman" w:cs="Calibri"/>
                <w:sz w:val="24"/>
                <w:szCs w:val="24"/>
              </w:rPr>
            </w:pPr>
            <w:r w:rsidRPr="00AC7317">
              <w:rPr>
                <w:rFonts w:eastAsia="Times New Roman" w:cs="Calibri"/>
                <w:sz w:val="24"/>
                <w:szCs w:val="24"/>
              </w:rPr>
              <w:t>Bashkëpunim me fëmijën ,familjen Policinë, Shkollat, OJQ etj.</w:t>
            </w:r>
          </w:p>
        </w:tc>
      </w:tr>
      <w:tr w:rsidR="00B331AE" w:rsidRPr="00AC7317" w14:paraId="3C9978AA" w14:textId="77777777" w:rsidTr="004A1A99">
        <w:tc>
          <w:tcPr>
            <w:tcW w:w="517" w:type="dxa"/>
          </w:tcPr>
          <w:p w14:paraId="4F14EFA9"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2.3</w:t>
            </w:r>
          </w:p>
        </w:tc>
        <w:tc>
          <w:tcPr>
            <w:tcW w:w="2700" w:type="dxa"/>
          </w:tcPr>
          <w:p w14:paraId="713B01CE" w14:textId="77777777" w:rsidR="00B331AE" w:rsidRPr="00AC7317" w:rsidRDefault="00B331AE" w:rsidP="00B331AE">
            <w:pPr>
              <w:rPr>
                <w:rFonts w:eastAsia="Times New Roman" w:cs="Calibri"/>
                <w:sz w:val="24"/>
                <w:szCs w:val="24"/>
              </w:rPr>
            </w:pPr>
            <w:r w:rsidRPr="00AC7317">
              <w:rPr>
                <w:rFonts w:eastAsia="Times New Roman" w:cs="Calibri"/>
                <w:sz w:val="24"/>
                <w:szCs w:val="24"/>
              </w:rPr>
              <w:t>-Abuzimi-keqtrajtim   i fëmijëve jashtë familjes, Abuzim seksual ,fizik etj</w:t>
            </w:r>
          </w:p>
        </w:tc>
        <w:tc>
          <w:tcPr>
            <w:tcW w:w="810" w:type="dxa"/>
          </w:tcPr>
          <w:p w14:paraId="7FC12CC0" w14:textId="77777777" w:rsidR="00B331AE" w:rsidRPr="00AC7317" w:rsidRDefault="00B331AE" w:rsidP="00B331AE">
            <w:pPr>
              <w:rPr>
                <w:rFonts w:eastAsia="Times New Roman" w:cs="Calibri"/>
                <w:sz w:val="24"/>
                <w:szCs w:val="24"/>
              </w:rPr>
            </w:pPr>
            <w:r w:rsidRPr="00AC7317">
              <w:rPr>
                <w:rFonts w:eastAsia="Times New Roman" w:cs="Calibri"/>
                <w:sz w:val="24"/>
                <w:szCs w:val="24"/>
              </w:rPr>
              <w:t>14</w:t>
            </w:r>
          </w:p>
        </w:tc>
        <w:tc>
          <w:tcPr>
            <w:tcW w:w="720" w:type="dxa"/>
          </w:tcPr>
          <w:p w14:paraId="30DEB7C3" w14:textId="77777777" w:rsidR="00B331AE" w:rsidRPr="00AC7317" w:rsidRDefault="00B331AE" w:rsidP="00B331AE">
            <w:pPr>
              <w:rPr>
                <w:rFonts w:eastAsia="Times New Roman" w:cs="Calibri"/>
                <w:sz w:val="24"/>
                <w:szCs w:val="24"/>
              </w:rPr>
            </w:pPr>
          </w:p>
        </w:tc>
        <w:tc>
          <w:tcPr>
            <w:tcW w:w="2610" w:type="dxa"/>
          </w:tcPr>
          <w:p w14:paraId="6B3C90F9" w14:textId="77777777" w:rsidR="00B331AE" w:rsidRPr="00AC7317" w:rsidRDefault="00B331AE" w:rsidP="00B331AE">
            <w:pPr>
              <w:rPr>
                <w:rFonts w:eastAsia="Times New Roman" w:cs="Calibri"/>
                <w:sz w:val="24"/>
                <w:szCs w:val="24"/>
              </w:rPr>
            </w:pPr>
            <w:r w:rsidRPr="00AC7317">
              <w:rPr>
                <w:rFonts w:eastAsia="Times New Roman" w:cs="Calibri"/>
                <w:sz w:val="24"/>
                <w:szCs w:val="24"/>
              </w:rPr>
              <w:t>Sesione këshilluese individuale ,familjare, specialistet e fushës shëndetësore dhe psikologjike</w:t>
            </w:r>
          </w:p>
        </w:tc>
        <w:tc>
          <w:tcPr>
            <w:tcW w:w="2571" w:type="dxa"/>
          </w:tcPr>
          <w:p w14:paraId="0D929832" w14:textId="77777777" w:rsidR="00B331AE" w:rsidRPr="00AC7317" w:rsidRDefault="00B331AE" w:rsidP="00B331AE">
            <w:pPr>
              <w:rPr>
                <w:rFonts w:eastAsia="Times New Roman" w:cs="Calibri"/>
                <w:sz w:val="24"/>
                <w:szCs w:val="24"/>
              </w:rPr>
            </w:pPr>
            <w:r w:rsidRPr="00AC7317">
              <w:rPr>
                <w:rFonts w:eastAsia="Times New Roman" w:cs="Calibri"/>
                <w:sz w:val="24"/>
                <w:szCs w:val="24"/>
              </w:rPr>
              <w:t>Referime për trajtime psikologjike-psikiatrike apo gjinekologjike</w:t>
            </w:r>
          </w:p>
        </w:tc>
        <w:tc>
          <w:tcPr>
            <w:tcW w:w="4269" w:type="dxa"/>
          </w:tcPr>
          <w:p w14:paraId="4BE573D4" w14:textId="77777777" w:rsidR="00B331AE" w:rsidRPr="00AC7317" w:rsidRDefault="00B331AE" w:rsidP="00B331AE">
            <w:pPr>
              <w:rPr>
                <w:rFonts w:eastAsia="Times New Roman" w:cs="Calibri"/>
                <w:sz w:val="24"/>
                <w:szCs w:val="24"/>
              </w:rPr>
            </w:pPr>
            <w:r w:rsidRPr="00AC7317">
              <w:rPr>
                <w:rFonts w:eastAsia="Times New Roman" w:cs="Calibri"/>
                <w:sz w:val="24"/>
                <w:szCs w:val="24"/>
              </w:rPr>
              <w:t>Bashkëpunim me institucionet e nevojshme ne raste ,policinë ,prokurorinë apo gjykatën.</w:t>
            </w:r>
          </w:p>
        </w:tc>
      </w:tr>
      <w:tr w:rsidR="00B331AE" w:rsidRPr="00AC7317" w14:paraId="4D224294" w14:textId="77777777" w:rsidTr="004A1A99">
        <w:tc>
          <w:tcPr>
            <w:tcW w:w="517" w:type="dxa"/>
          </w:tcPr>
          <w:p w14:paraId="66B6D3C5" w14:textId="77777777" w:rsidR="00B331AE" w:rsidRPr="00AC7317" w:rsidRDefault="00B331AE" w:rsidP="00B331AE">
            <w:pPr>
              <w:rPr>
                <w:rFonts w:eastAsia="Times New Roman" w:cs="Calibri"/>
                <w:sz w:val="24"/>
                <w:szCs w:val="24"/>
              </w:rPr>
            </w:pPr>
            <w:r w:rsidRPr="00AC7317">
              <w:rPr>
                <w:rFonts w:eastAsia="Times New Roman" w:cs="Calibri"/>
                <w:sz w:val="24"/>
                <w:szCs w:val="24"/>
              </w:rPr>
              <w:t>2.4</w:t>
            </w:r>
          </w:p>
        </w:tc>
        <w:tc>
          <w:tcPr>
            <w:tcW w:w="2700" w:type="dxa"/>
          </w:tcPr>
          <w:p w14:paraId="0EE70762" w14:textId="77777777" w:rsidR="00B331AE" w:rsidRPr="00AC7317" w:rsidRDefault="00B331AE" w:rsidP="00B331AE">
            <w:pPr>
              <w:rPr>
                <w:rFonts w:eastAsia="Times New Roman" w:cs="Calibri"/>
                <w:sz w:val="24"/>
                <w:szCs w:val="24"/>
              </w:rPr>
            </w:pPr>
            <w:r w:rsidRPr="00AC7317">
              <w:rPr>
                <w:rFonts w:eastAsia="Times New Roman" w:cs="Calibri"/>
                <w:sz w:val="24"/>
                <w:szCs w:val="24"/>
              </w:rPr>
              <w:t>Kujdestaria për të mitur</w:t>
            </w:r>
          </w:p>
        </w:tc>
        <w:tc>
          <w:tcPr>
            <w:tcW w:w="810" w:type="dxa"/>
          </w:tcPr>
          <w:p w14:paraId="5012F3C5" w14:textId="77777777" w:rsidR="00B331AE" w:rsidRPr="00AC7317" w:rsidRDefault="00B331AE" w:rsidP="00B331AE">
            <w:pPr>
              <w:rPr>
                <w:rFonts w:eastAsia="Times New Roman" w:cs="Calibri"/>
                <w:sz w:val="24"/>
                <w:szCs w:val="24"/>
              </w:rPr>
            </w:pPr>
            <w:r w:rsidRPr="00AC7317">
              <w:rPr>
                <w:rFonts w:eastAsia="Times New Roman" w:cs="Calibri"/>
                <w:sz w:val="24"/>
                <w:szCs w:val="24"/>
              </w:rPr>
              <w:t>7</w:t>
            </w:r>
          </w:p>
        </w:tc>
        <w:tc>
          <w:tcPr>
            <w:tcW w:w="720" w:type="dxa"/>
          </w:tcPr>
          <w:p w14:paraId="021EBD1D" w14:textId="77777777" w:rsidR="00B331AE" w:rsidRPr="00AC7317" w:rsidRDefault="00B331AE" w:rsidP="00B331AE">
            <w:pPr>
              <w:rPr>
                <w:rFonts w:eastAsia="Times New Roman" w:cs="Calibri"/>
                <w:sz w:val="24"/>
                <w:szCs w:val="24"/>
              </w:rPr>
            </w:pPr>
          </w:p>
        </w:tc>
        <w:tc>
          <w:tcPr>
            <w:tcW w:w="2610" w:type="dxa"/>
          </w:tcPr>
          <w:p w14:paraId="7049AE44" w14:textId="77777777" w:rsidR="00B331AE" w:rsidRPr="00AC7317" w:rsidRDefault="00B331AE" w:rsidP="00B331AE">
            <w:pPr>
              <w:rPr>
                <w:rFonts w:eastAsia="Times New Roman" w:cs="Calibri"/>
                <w:sz w:val="24"/>
                <w:szCs w:val="24"/>
              </w:rPr>
            </w:pPr>
          </w:p>
        </w:tc>
        <w:tc>
          <w:tcPr>
            <w:tcW w:w="2571" w:type="dxa"/>
          </w:tcPr>
          <w:p w14:paraId="55AF5167" w14:textId="77777777" w:rsidR="00B331AE" w:rsidRPr="00AC7317" w:rsidRDefault="00B331AE" w:rsidP="00B331AE">
            <w:pPr>
              <w:rPr>
                <w:rFonts w:eastAsia="Times New Roman" w:cs="Calibri"/>
                <w:sz w:val="24"/>
                <w:szCs w:val="24"/>
              </w:rPr>
            </w:pPr>
          </w:p>
        </w:tc>
        <w:tc>
          <w:tcPr>
            <w:tcW w:w="4269" w:type="dxa"/>
          </w:tcPr>
          <w:p w14:paraId="41D2C026" w14:textId="77777777" w:rsidR="00B331AE" w:rsidRPr="00AC7317" w:rsidRDefault="00B331AE" w:rsidP="00B331AE">
            <w:pPr>
              <w:rPr>
                <w:rFonts w:eastAsia="Times New Roman" w:cs="Calibri"/>
                <w:sz w:val="24"/>
                <w:szCs w:val="24"/>
              </w:rPr>
            </w:pPr>
          </w:p>
        </w:tc>
      </w:tr>
      <w:tr w:rsidR="00B331AE" w:rsidRPr="00AC7317" w14:paraId="1518503B" w14:textId="77777777" w:rsidTr="004A1A99">
        <w:tc>
          <w:tcPr>
            <w:tcW w:w="517" w:type="dxa"/>
          </w:tcPr>
          <w:p w14:paraId="3660FA43" w14:textId="77777777" w:rsidR="00B331AE" w:rsidRPr="00AC7317" w:rsidRDefault="00B331AE" w:rsidP="00B331AE">
            <w:pPr>
              <w:rPr>
                <w:rFonts w:eastAsia="Times New Roman" w:cs="Calibri"/>
                <w:sz w:val="24"/>
                <w:szCs w:val="24"/>
              </w:rPr>
            </w:pPr>
            <w:r w:rsidRPr="00AC7317">
              <w:rPr>
                <w:rFonts w:eastAsia="Times New Roman" w:cs="Calibri"/>
                <w:sz w:val="24"/>
                <w:szCs w:val="24"/>
              </w:rPr>
              <w:t>2.5</w:t>
            </w:r>
          </w:p>
        </w:tc>
        <w:tc>
          <w:tcPr>
            <w:tcW w:w="2700" w:type="dxa"/>
          </w:tcPr>
          <w:p w14:paraId="416DB5A8" w14:textId="77777777" w:rsidR="00B331AE" w:rsidRPr="00AC7317" w:rsidRDefault="00B331AE" w:rsidP="00B331AE">
            <w:pPr>
              <w:rPr>
                <w:rFonts w:eastAsia="Times New Roman" w:cs="Calibri"/>
                <w:sz w:val="24"/>
                <w:szCs w:val="24"/>
              </w:rPr>
            </w:pPr>
            <w:r w:rsidRPr="00AC7317">
              <w:rPr>
                <w:rFonts w:eastAsia="Times New Roman" w:cs="Calibri"/>
                <w:sz w:val="24"/>
                <w:szCs w:val="24"/>
              </w:rPr>
              <w:t>Kujdestaria për të rritur.</w:t>
            </w:r>
          </w:p>
        </w:tc>
        <w:tc>
          <w:tcPr>
            <w:tcW w:w="810" w:type="dxa"/>
          </w:tcPr>
          <w:p w14:paraId="28DEB54A" w14:textId="77777777" w:rsidR="00B331AE" w:rsidRPr="00AC7317" w:rsidRDefault="00B331AE" w:rsidP="00B331AE">
            <w:pPr>
              <w:rPr>
                <w:rFonts w:eastAsia="Times New Roman" w:cs="Calibri"/>
                <w:sz w:val="24"/>
                <w:szCs w:val="24"/>
              </w:rPr>
            </w:pPr>
            <w:r w:rsidRPr="00AC7317">
              <w:rPr>
                <w:rFonts w:eastAsia="Times New Roman" w:cs="Calibri"/>
                <w:sz w:val="24"/>
                <w:szCs w:val="24"/>
              </w:rPr>
              <w:t>12</w:t>
            </w:r>
          </w:p>
        </w:tc>
        <w:tc>
          <w:tcPr>
            <w:tcW w:w="720" w:type="dxa"/>
          </w:tcPr>
          <w:p w14:paraId="02DDA7C3" w14:textId="77777777" w:rsidR="00B331AE" w:rsidRPr="00AC7317" w:rsidRDefault="00B331AE" w:rsidP="00B331AE">
            <w:pPr>
              <w:rPr>
                <w:rFonts w:eastAsia="Times New Roman" w:cs="Calibri"/>
                <w:sz w:val="24"/>
                <w:szCs w:val="24"/>
              </w:rPr>
            </w:pPr>
          </w:p>
        </w:tc>
        <w:tc>
          <w:tcPr>
            <w:tcW w:w="2610" w:type="dxa"/>
          </w:tcPr>
          <w:p w14:paraId="0C798915"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Vizite përcjellëse  ,sesione këshilluese individuale familjare,</w:t>
            </w:r>
          </w:p>
          <w:p w14:paraId="2D8CA8AC" w14:textId="77777777" w:rsidR="00B331AE" w:rsidRPr="00AC7317" w:rsidRDefault="00B331AE" w:rsidP="00B331AE">
            <w:pPr>
              <w:rPr>
                <w:rFonts w:eastAsia="Times New Roman" w:cs="Calibri"/>
                <w:sz w:val="24"/>
                <w:szCs w:val="24"/>
              </w:rPr>
            </w:pPr>
          </w:p>
        </w:tc>
        <w:tc>
          <w:tcPr>
            <w:tcW w:w="2571" w:type="dxa"/>
          </w:tcPr>
          <w:p w14:paraId="082FA83E"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Sesione këshilluese individuale, familjar, përgatitja e raporteve ,pjesëmarrje e seance gjyqësore, dhënia e  mendimit profesional .</w:t>
            </w:r>
          </w:p>
          <w:p w14:paraId="27560DFB" w14:textId="77777777" w:rsidR="00B331AE" w:rsidRPr="00AC7317" w:rsidRDefault="00B331AE" w:rsidP="00B331AE">
            <w:pPr>
              <w:rPr>
                <w:rFonts w:eastAsia="Times New Roman" w:cs="Calibri"/>
                <w:sz w:val="24"/>
                <w:szCs w:val="24"/>
              </w:rPr>
            </w:pPr>
          </w:p>
        </w:tc>
        <w:tc>
          <w:tcPr>
            <w:tcW w:w="4269" w:type="dxa"/>
          </w:tcPr>
          <w:p w14:paraId="2B6321E6" w14:textId="77777777" w:rsidR="00B331AE" w:rsidRPr="00AC7317" w:rsidRDefault="00B331AE" w:rsidP="00B331AE">
            <w:pPr>
              <w:rPr>
                <w:rFonts w:eastAsia="Times New Roman" w:cs="Calibri"/>
                <w:sz w:val="24"/>
                <w:szCs w:val="24"/>
              </w:rPr>
            </w:pPr>
            <w:r w:rsidRPr="00AC7317">
              <w:rPr>
                <w:rFonts w:eastAsia="Times New Roman" w:cs="Calibri"/>
                <w:sz w:val="24"/>
                <w:szCs w:val="24"/>
              </w:rPr>
              <w:t>Nxjerrja e Aktvendimit për Kujdestari te përkohshme apo te përhershme, varësisht rekomandimeve nga Gjykata.</w:t>
            </w:r>
          </w:p>
        </w:tc>
      </w:tr>
      <w:tr w:rsidR="00B331AE" w:rsidRPr="00AC7317" w14:paraId="61472689" w14:textId="77777777" w:rsidTr="004A1A99">
        <w:tc>
          <w:tcPr>
            <w:tcW w:w="517" w:type="dxa"/>
          </w:tcPr>
          <w:p w14:paraId="60CAB731" w14:textId="77777777" w:rsidR="00B331AE" w:rsidRPr="00AC7317" w:rsidRDefault="00B331AE" w:rsidP="00B331AE">
            <w:pPr>
              <w:rPr>
                <w:rFonts w:eastAsia="Times New Roman" w:cs="Calibri"/>
                <w:sz w:val="24"/>
                <w:szCs w:val="24"/>
              </w:rPr>
            </w:pPr>
            <w:r w:rsidRPr="00AC7317">
              <w:rPr>
                <w:rFonts w:eastAsia="Times New Roman" w:cs="Calibri"/>
                <w:sz w:val="24"/>
                <w:szCs w:val="24"/>
              </w:rPr>
              <w:t>2.6</w:t>
            </w:r>
          </w:p>
        </w:tc>
        <w:tc>
          <w:tcPr>
            <w:tcW w:w="2700" w:type="dxa"/>
          </w:tcPr>
          <w:p w14:paraId="5BE2CD7F" w14:textId="77777777" w:rsidR="00B331AE" w:rsidRPr="00AC7317" w:rsidRDefault="00B331AE" w:rsidP="00B331AE">
            <w:pPr>
              <w:rPr>
                <w:rFonts w:eastAsia="Times New Roman" w:cs="Calibri"/>
                <w:sz w:val="24"/>
                <w:szCs w:val="24"/>
              </w:rPr>
            </w:pPr>
            <w:r w:rsidRPr="00AC7317">
              <w:rPr>
                <w:rFonts w:eastAsia="Times New Roman" w:cs="Calibri"/>
                <w:sz w:val="24"/>
                <w:szCs w:val="24"/>
              </w:rPr>
              <w:t>Bashkimi familjar</w:t>
            </w:r>
          </w:p>
        </w:tc>
        <w:tc>
          <w:tcPr>
            <w:tcW w:w="810" w:type="dxa"/>
          </w:tcPr>
          <w:p w14:paraId="26F25881" w14:textId="77777777" w:rsidR="00B331AE" w:rsidRPr="00AC7317" w:rsidRDefault="00B331AE" w:rsidP="00B331AE">
            <w:pPr>
              <w:rPr>
                <w:rFonts w:eastAsia="Times New Roman" w:cs="Calibri"/>
                <w:sz w:val="24"/>
                <w:szCs w:val="24"/>
              </w:rPr>
            </w:pPr>
            <w:r w:rsidRPr="00AC7317">
              <w:rPr>
                <w:rFonts w:eastAsia="Times New Roman" w:cs="Calibri"/>
                <w:sz w:val="24"/>
                <w:szCs w:val="24"/>
              </w:rPr>
              <w:t>-</w:t>
            </w:r>
          </w:p>
        </w:tc>
        <w:tc>
          <w:tcPr>
            <w:tcW w:w="720" w:type="dxa"/>
          </w:tcPr>
          <w:p w14:paraId="3A3A1EC3" w14:textId="77777777" w:rsidR="00B331AE" w:rsidRPr="00AC7317" w:rsidRDefault="00B331AE" w:rsidP="00B331AE">
            <w:pPr>
              <w:rPr>
                <w:rFonts w:eastAsia="Times New Roman" w:cs="Calibri"/>
                <w:sz w:val="24"/>
                <w:szCs w:val="24"/>
              </w:rPr>
            </w:pPr>
          </w:p>
        </w:tc>
        <w:tc>
          <w:tcPr>
            <w:tcW w:w="2610" w:type="dxa"/>
          </w:tcPr>
          <w:p w14:paraId="62BAE6C5" w14:textId="77777777" w:rsidR="00B331AE" w:rsidRPr="00AC7317" w:rsidRDefault="00B331AE" w:rsidP="00B331AE">
            <w:pPr>
              <w:rPr>
                <w:rFonts w:eastAsia="Times New Roman" w:cs="Calibri"/>
                <w:sz w:val="24"/>
                <w:szCs w:val="24"/>
              </w:rPr>
            </w:pPr>
          </w:p>
        </w:tc>
        <w:tc>
          <w:tcPr>
            <w:tcW w:w="2571" w:type="dxa"/>
          </w:tcPr>
          <w:p w14:paraId="3733FBCB" w14:textId="77777777" w:rsidR="00B331AE" w:rsidRPr="00AC7317" w:rsidRDefault="00B331AE" w:rsidP="00B331AE">
            <w:pPr>
              <w:rPr>
                <w:rFonts w:eastAsia="Times New Roman" w:cs="Calibri"/>
                <w:sz w:val="24"/>
                <w:szCs w:val="24"/>
              </w:rPr>
            </w:pPr>
          </w:p>
        </w:tc>
        <w:tc>
          <w:tcPr>
            <w:tcW w:w="4269" w:type="dxa"/>
          </w:tcPr>
          <w:p w14:paraId="604F679F" w14:textId="77777777" w:rsidR="00B331AE" w:rsidRPr="00AC7317" w:rsidRDefault="00B331AE" w:rsidP="00B331AE">
            <w:pPr>
              <w:rPr>
                <w:rFonts w:eastAsia="Times New Roman" w:cs="Calibri"/>
                <w:sz w:val="24"/>
                <w:szCs w:val="24"/>
              </w:rPr>
            </w:pPr>
          </w:p>
        </w:tc>
      </w:tr>
      <w:tr w:rsidR="00B331AE" w:rsidRPr="00AC7317" w14:paraId="23CC7EEC" w14:textId="77777777" w:rsidTr="004A1A99">
        <w:tc>
          <w:tcPr>
            <w:tcW w:w="517" w:type="dxa"/>
          </w:tcPr>
          <w:p w14:paraId="019E4591" w14:textId="77777777" w:rsidR="00B331AE" w:rsidRPr="00AC7317" w:rsidRDefault="00B331AE" w:rsidP="00B331AE">
            <w:pPr>
              <w:rPr>
                <w:rFonts w:eastAsia="Times New Roman" w:cs="Calibri"/>
                <w:sz w:val="24"/>
                <w:szCs w:val="24"/>
              </w:rPr>
            </w:pPr>
            <w:r w:rsidRPr="00AC7317">
              <w:rPr>
                <w:rFonts w:eastAsia="Times New Roman" w:cs="Calibri"/>
                <w:sz w:val="24"/>
                <w:szCs w:val="24"/>
              </w:rPr>
              <w:t>2.7</w:t>
            </w:r>
          </w:p>
        </w:tc>
        <w:tc>
          <w:tcPr>
            <w:tcW w:w="2700" w:type="dxa"/>
          </w:tcPr>
          <w:p w14:paraId="2FDF7F74"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Kërkesa për Birësimi me element vendor </w:t>
            </w:r>
          </w:p>
        </w:tc>
        <w:tc>
          <w:tcPr>
            <w:tcW w:w="810" w:type="dxa"/>
          </w:tcPr>
          <w:p w14:paraId="2C294C53" w14:textId="77777777" w:rsidR="00B331AE" w:rsidRPr="00AC7317" w:rsidRDefault="00B331AE" w:rsidP="00B331AE">
            <w:pPr>
              <w:rPr>
                <w:rFonts w:eastAsia="Times New Roman" w:cs="Calibri"/>
                <w:sz w:val="24"/>
                <w:szCs w:val="24"/>
              </w:rPr>
            </w:pPr>
            <w:r w:rsidRPr="00AC7317">
              <w:rPr>
                <w:rFonts w:eastAsia="Times New Roman" w:cs="Calibri"/>
                <w:sz w:val="24"/>
                <w:szCs w:val="24"/>
              </w:rPr>
              <w:t>4</w:t>
            </w:r>
          </w:p>
        </w:tc>
        <w:tc>
          <w:tcPr>
            <w:tcW w:w="720" w:type="dxa"/>
          </w:tcPr>
          <w:p w14:paraId="4761E08F" w14:textId="77777777" w:rsidR="00B331AE" w:rsidRPr="00AC7317" w:rsidRDefault="00B331AE" w:rsidP="00B331AE">
            <w:pPr>
              <w:rPr>
                <w:rFonts w:eastAsia="Times New Roman" w:cs="Calibri"/>
                <w:sz w:val="24"/>
                <w:szCs w:val="24"/>
              </w:rPr>
            </w:pPr>
          </w:p>
        </w:tc>
        <w:tc>
          <w:tcPr>
            <w:tcW w:w="2610" w:type="dxa"/>
          </w:tcPr>
          <w:p w14:paraId="10F0AC53"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Caktimi i menaxherit te rastit, krijimi ekipin profesi</w:t>
            </w:r>
            <w:r w:rsidR="00984A13" w:rsidRPr="00AC7317">
              <w:rPr>
                <w:rFonts w:eastAsia="Times New Roman" w:cs="Calibri"/>
                <w:sz w:val="24"/>
                <w:szCs w:val="24"/>
              </w:rPr>
              <w:t>onalë  zhvillimi i procedurës së vlerësimi t Kërkesë e re në procedurë të</w:t>
            </w:r>
            <w:r w:rsidRPr="00AC7317">
              <w:rPr>
                <w:rFonts w:eastAsia="Times New Roman" w:cs="Calibri"/>
                <w:sz w:val="24"/>
                <w:szCs w:val="24"/>
              </w:rPr>
              <w:t xml:space="preserve"> vlerësimit adoptim vendor,</w:t>
            </w:r>
          </w:p>
          <w:p w14:paraId="7C0FAA31" w14:textId="77777777" w:rsidR="00B331AE" w:rsidRPr="00AC7317" w:rsidRDefault="00B331AE" w:rsidP="00B331AE">
            <w:pPr>
              <w:rPr>
                <w:rFonts w:eastAsia="Times New Roman" w:cs="Calibri"/>
                <w:sz w:val="24"/>
                <w:szCs w:val="24"/>
              </w:rPr>
            </w:pPr>
          </w:p>
        </w:tc>
        <w:tc>
          <w:tcPr>
            <w:tcW w:w="2571" w:type="dxa"/>
          </w:tcPr>
          <w:p w14:paraId="000102EE" w14:textId="77777777" w:rsidR="00B331AE" w:rsidRPr="00AC7317" w:rsidRDefault="00B331AE" w:rsidP="00B331AE">
            <w:pPr>
              <w:rPr>
                <w:rFonts w:eastAsia="Times New Roman" w:cs="Calibri"/>
                <w:sz w:val="24"/>
                <w:szCs w:val="24"/>
              </w:rPr>
            </w:pPr>
            <w:r w:rsidRPr="00AC7317">
              <w:rPr>
                <w:rFonts w:eastAsia="Times New Roman" w:cs="Calibri"/>
                <w:sz w:val="24"/>
                <w:szCs w:val="24"/>
              </w:rPr>
              <w:t>Vlerësim pozitiv-negativ. Bashkëpunimi me DPSF-Gjykatën</w:t>
            </w:r>
          </w:p>
        </w:tc>
        <w:tc>
          <w:tcPr>
            <w:tcW w:w="4269" w:type="dxa"/>
          </w:tcPr>
          <w:p w14:paraId="41DA11F1" w14:textId="77777777" w:rsidR="00B331AE" w:rsidRPr="00AC7317" w:rsidRDefault="00B331AE" w:rsidP="00B331AE">
            <w:pPr>
              <w:rPr>
                <w:rFonts w:eastAsia="Times New Roman" w:cs="Calibri"/>
                <w:sz w:val="24"/>
                <w:szCs w:val="24"/>
              </w:rPr>
            </w:pPr>
            <w:r w:rsidRPr="00AC7317">
              <w:rPr>
                <w:rFonts w:eastAsia="Times New Roman" w:cs="Calibri"/>
                <w:sz w:val="24"/>
                <w:szCs w:val="24"/>
              </w:rPr>
              <w:t>Bashkëpunime me gjykatën, MD ,DPSF, Panelin,</w:t>
            </w:r>
            <w:r w:rsidR="00984A13" w:rsidRPr="00AC7317">
              <w:rPr>
                <w:rFonts w:eastAsia="Times New Roman" w:cs="Calibri"/>
                <w:sz w:val="24"/>
                <w:szCs w:val="24"/>
              </w:rPr>
              <w:t xml:space="preserve"> </w:t>
            </w:r>
            <w:r w:rsidRPr="00AC7317">
              <w:rPr>
                <w:rFonts w:eastAsia="Times New Roman" w:cs="Calibri"/>
                <w:sz w:val="24"/>
                <w:szCs w:val="24"/>
              </w:rPr>
              <w:t>etj</w:t>
            </w:r>
          </w:p>
          <w:p w14:paraId="65EF2E34" w14:textId="77777777" w:rsidR="00B331AE" w:rsidRPr="00AC7317" w:rsidRDefault="00B331AE" w:rsidP="00B331AE">
            <w:pPr>
              <w:rPr>
                <w:rFonts w:eastAsia="Times New Roman" w:cs="Calibri"/>
                <w:sz w:val="24"/>
                <w:szCs w:val="24"/>
              </w:rPr>
            </w:pPr>
            <w:r w:rsidRPr="00AC7317">
              <w:rPr>
                <w:rFonts w:eastAsia="Times New Roman" w:cs="Calibri"/>
                <w:sz w:val="24"/>
                <w:szCs w:val="24"/>
              </w:rPr>
              <w:t>Përcjellje e rastit deri ne zgjidhjen definitive</w:t>
            </w:r>
          </w:p>
        </w:tc>
      </w:tr>
      <w:tr w:rsidR="00B331AE" w:rsidRPr="00AC7317" w14:paraId="0BFECCCA" w14:textId="77777777" w:rsidTr="004A1A99">
        <w:tc>
          <w:tcPr>
            <w:tcW w:w="517" w:type="dxa"/>
          </w:tcPr>
          <w:p w14:paraId="772DEB23"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2.8</w:t>
            </w:r>
          </w:p>
        </w:tc>
        <w:tc>
          <w:tcPr>
            <w:tcW w:w="2700" w:type="dxa"/>
          </w:tcPr>
          <w:p w14:paraId="37A2A1E4" w14:textId="77777777" w:rsidR="00B331AE" w:rsidRPr="00AC7317" w:rsidRDefault="00B331AE" w:rsidP="00B331AE">
            <w:pPr>
              <w:rPr>
                <w:rFonts w:eastAsia="Times New Roman" w:cs="Calibri"/>
                <w:sz w:val="24"/>
                <w:szCs w:val="24"/>
              </w:rPr>
            </w:pPr>
            <w:r w:rsidRPr="00AC7317">
              <w:rPr>
                <w:rFonts w:eastAsia="Times New Roman" w:cs="Calibri"/>
                <w:sz w:val="24"/>
                <w:szCs w:val="24"/>
              </w:rPr>
              <w:t>Birësimi me element ndërkombëtar.</w:t>
            </w:r>
          </w:p>
        </w:tc>
        <w:tc>
          <w:tcPr>
            <w:tcW w:w="810" w:type="dxa"/>
          </w:tcPr>
          <w:p w14:paraId="75296B30" w14:textId="77777777" w:rsidR="00B331AE" w:rsidRPr="00AC7317" w:rsidRDefault="00B331AE" w:rsidP="00B331AE">
            <w:pPr>
              <w:rPr>
                <w:rFonts w:eastAsia="Times New Roman" w:cs="Calibri"/>
                <w:sz w:val="24"/>
                <w:szCs w:val="24"/>
              </w:rPr>
            </w:pPr>
            <w:r w:rsidRPr="00AC7317">
              <w:rPr>
                <w:rFonts w:eastAsia="Times New Roman" w:cs="Calibri"/>
                <w:sz w:val="24"/>
                <w:szCs w:val="24"/>
              </w:rPr>
              <w:t>/</w:t>
            </w:r>
          </w:p>
        </w:tc>
        <w:tc>
          <w:tcPr>
            <w:tcW w:w="720" w:type="dxa"/>
          </w:tcPr>
          <w:p w14:paraId="5101F597" w14:textId="77777777" w:rsidR="00B331AE" w:rsidRPr="00AC7317" w:rsidRDefault="00B331AE" w:rsidP="00B331AE">
            <w:pPr>
              <w:rPr>
                <w:rFonts w:eastAsia="Times New Roman" w:cs="Calibri"/>
                <w:sz w:val="24"/>
                <w:szCs w:val="24"/>
              </w:rPr>
            </w:pPr>
          </w:p>
        </w:tc>
        <w:tc>
          <w:tcPr>
            <w:tcW w:w="2610" w:type="dxa"/>
          </w:tcPr>
          <w:p w14:paraId="53378416" w14:textId="77777777" w:rsidR="00B331AE" w:rsidRPr="00AC7317" w:rsidRDefault="00B331AE" w:rsidP="00B331AE">
            <w:pPr>
              <w:rPr>
                <w:rFonts w:eastAsia="Times New Roman" w:cs="Calibri"/>
                <w:sz w:val="24"/>
                <w:szCs w:val="24"/>
              </w:rPr>
            </w:pPr>
          </w:p>
        </w:tc>
        <w:tc>
          <w:tcPr>
            <w:tcW w:w="2571" w:type="dxa"/>
          </w:tcPr>
          <w:p w14:paraId="13D31EDB" w14:textId="77777777" w:rsidR="00B331AE" w:rsidRPr="00AC7317" w:rsidRDefault="00B331AE" w:rsidP="00B331AE">
            <w:pPr>
              <w:rPr>
                <w:rFonts w:eastAsia="Times New Roman" w:cs="Calibri"/>
                <w:sz w:val="24"/>
                <w:szCs w:val="24"/>
              </w:rPr>
            </w:pPr>
          </w:p>
        </w:tc>
        <w:tc>
          <w:tcPr>
            <w:tcW w:w="4269" w:type="dxa"/>
          </w:tcPr>
          <w:p w14:paraId="25536963" w14:textId="77777777" w:rsidR="00B331AE" w:rsidRPr="00AC7317" w:rsidRDefault="00B331AE" w:rsidP="00B331AE">
            <w:pPr>
              <w:rPr>
                <w:rFonts w:eastAsia="Times New Roman" w:cs="Calibri"/>
                <w:sz w:val="24"/>
                <w:szCs w:val="24"/>
              </w:rPr>
            </w:pPr>
          </w:p>
        </w:tc>
      </w:tr>
      <w:tr w:rsidR="00B331AE" w:rsidRPr="00AC7317" w14:paraId="7BAE66AB" w14:textId="77777777" w:rsidTr="004A1A99">
        <w:tc>
          <w:tcPr>
            <w:tcW w:w="517" w:type="dxa"/>
          </w:tcPr>
          <w:p w14:paraId="49032258" w14:textId="77777777" w:rsidR="00B331AE" w:rsidRPr="00AC7317" w:rsidRDefault="00B331AE" w:rsidP="00B331AE">
            <w:pPr>
              <w:rPr>
                <w:rFonts w:eastAsia="Times New Roman" w:cs="Calibri"/>
                <w:sz w:val="24"/>
                <w:szCs w:val="24"/>
              </w:rPr>
            </w:pPr>
            <w:r w:rsidRPr="00AC7317">
              <w:rPr>
                <w:rFonts w:eastAsia="Times New Roman" w:cs="Calibri"/>
                <w:sz w:val="24"/>
                <w:szCs w:val="24"/>
              </w:rPr>
              <w:t>2.9</w:t>
            </w:r>
          </w:p>
        </w:tc>
        <w:tc>
          <w:tcPr>
            <w:tcW w:w="2700" w:type="dxa"/>
          </w:tcPr>
          <w:p w14:paraId="18497651" w14:textId="77777777" w:rsidR="00B331AE" w:rsidRPr="00AC7317" w:rsidRDefault="00B331AE" w:rsidP="00B331AE">
            <w:pPr>
              <w:rPr>
                <w:rFonts w:eastAsia="Times New Roman" w:cs="Calibri"/>
                <w:sz w:val="24"/>
                <w:szCs w:val="24"/>
              </w:rPr>
            </w:pPr>
            <w:r w:rsidRPr="00AC7317">
              <w:rPr>
                <w:rFonts w:eastAsia="Times New Roman" w:cs="Calibri"/>
                <w:sz w:val="24"/>
                <w:szCs w:val="24"/>
              </w:rPr>
              <w:t>Strehimi në familjet farefisnore.</w:t>
            </w:r>
          </w:p>
        </w:tc>
        <w:tc>
          <w:tcPr>
            <w:tcW w:w="810" w:type="dxa"/>
          </w:tcPr>
          <w:p w14:paraId="554CCDED" w14:textId="77777777" w:rsidR="00B331AE" w:rsidRPr="00AC7317" w:rsidRDefault="00B331AE" w:rsidP="00B331AE">
            <w:pPr>
              <w:rPr>
                <w:rFonts w:eastAsia="Times New Roman" w:cs="Calibri"/>
                <w:sz w:val="24"/>
                <w:szCs w:val="24"/>
              </w:rPr>
            </w:pPr>
            <w:r w:rsidRPr="00AC7317">
              <w:rPr>
                <w:rFonts w:eastAsia="Times New Roman" w:cs="Calibri"/>
                <w:sz w:val="24"/>
                <w:szCs w:val="24"/>
              </w:rPr>
              <w:t>6</w:t>
            </w:r>
          </w:p>
        </w:tc>
        <w:tc>
          <w:tcPr>
            <w:tcW w:w="720" w:type="dxa"/>
          </w:tcPr>
          <w:p w14:paraId="7E84E864" w14:textId="77777777" w:rsidR="00B331AE" w:rsidRPr="00AC7317" w:rsidRDefault="00B331AE" w:rsidP="00B331AE">
            <w:pPr>
              <w:rPr>
                <w:rFonts w:eastAsia="Times New Roman" w:cs="Calibri"/>
                <w:sz w:val="24"/>
                <w:szCs w:val="24"/>
              </w:rPr>
            </w:pPr>
          </w:p>
        </w:tc>
        <w:tc>
          <w:tcPr>
            <w:tcW w:w="2610" w:type="dxa"/>
          </w:tcPr>
          <w:p w14:paraId="4BD448BA" w14:textId="77777777" w:rsidR="00B331AE" w:rsidRPr="00AC7317" w:rsidRDefault="00984A13" w:rsidP="00B331AE">
            <w:pPr>
              <w:rPr>
                <w:rFonts w:eastAsia="Times New Roman" w:cs="Calibri"/>
                <w:sz w:val="24"/>
                <w:szCs w:val="24"/>
              </w:rPr>
            </w:pPr>
            <w:r w:rsidRPr="00AC7317">
              <w:rPr>
                <w:rFonts w:eastAsia="Times New Roman" w:cs="Calibri"/>
                <w:sz w:val="24"/>
                <w:szCs w:val="24"/>
              </w:rPr>
              <w:t xml:space="preserve"> Vizite përcjellëse rasteve të vjetra në</w:t>
            </w:r>
            <w:r w:rsidR="00B331AE" w:rsidRPr="00AC7317">
              <w:rPr>
                <w:rFonts w:eastAsia="Times New Roman" w:cs="Calibri"/>
                <w:sz w:val="24"/>
                <w:szCs w:val="24"/>
              </w:rPr>
              <w:t xml:space="preserve"> strehim,</w:t>
            </w:r>
          </w:p>
          <w:p w14:paraId="29F6DFEA" w14:textId="77777777" w:rsidR="00B331AE" w:rsidRPr="00AC7317" w:rsidRDefault="00B331AE" w:rsidP="00B331AE">
            <w:pPr>
              <w:rPr>
                <w:rFonts w:eastAsia="Times New Roman" w:cs="Calibri"/>
                <w:sz w:val="24"/>
                <w:szCs w:val="24"/>
              </w:rPr>
            </w:pPr>
          </w:p>
        </w:tc>
        <w:tc>
          <w:tcPr>
            <w:tcW w:w="2571" w:type="dxa"/>
          </w:tcPr>
          <w:p w14:paraId="7EF8CD66" w14:textId="77777777" w:rsidR="00B331AE" w:rsidRPr="00AC7317" w:rsidRDefault="00984A13" w:rsidP="00B331AE">
            <w:pPr>
              <w:rPr>
                <w:rFonts w:eastAsia="Times New Roman" w:cs="Calibri"/>
                <w:sz w:val="24"/>
                <w:szCs w:val="24"/>
              </w:rPr>
            </w:pPr>
            <w:r w:rsidRPr="00AC7317">
              <w:rPr>
                <w:rFonts w:eastAsia="Times New Roman" w:cs="Calibri"/>
                <w:sz w:val="24"/>
                <w:szCs w:val="24"/>
              </w:rPr>
              <w:t xml:space="preserve"> Vizitë</w:t>
            </w:r>
            <w:r w:rsidR="00B331AE" w:rsidRPr="00AC7317">
              <w:rPr>
                <w:rFonts w:eastAsia="Times New Roman" w:cs="Calibri"/>
                <w:sz w:val="24"/>
                <w:szCs w:val="24"/>
              </w:rPr>
              <w:t xml:space="preserve"> përcjellëse rasteve,</w:t>
            </w:r>
            <w:r w:rsidRPr="00AC7317">
              <w:rPr>
                <w:rFonts w:eastAsia="Times New Roman" w:cs="Calibri"/>
                <w:sz w:val="24"/>
                <w:szCs w:val="24"/>
              </w:rPr>
              <w:t xml:space="preserve"> </w:t>
            </w:r>
            <w:r w:rsidR="00B331AE" w:rsidRPr="00AC7317">
              <w:rPr>
                <w:rFonts w:eastAsia="Times New Roman" w:cs="Calibri"/>
                <w:sz w:val="24"/>
                <w:szCs w:val="24"/>
              </w:rPr>
              <w:t>sesione këshilluese individuale,</w:t>
            </w:r>
            <w:r w:rsidRPr="00AC7317">
              <w:rPr>
                <w:rFonts w:eastAsia="Times New Roman" w:cs="Calibri"/>
                <w:sz w:val="24"/>
                <w:szCs w:val="24"/>
              </w:rPr>
              <w:t xml:space="preserve"> </w:t>
            </w:r>
            <w:r w:rsidR="00B331AE" w:rsidRPr="00AC7317">
              <w:rPr>
                <w:rFonts w:eastAsia="Times New Roman" w:cs="Calibri"/>
                <w:sz w:val="24"/>
                <w:szCs w:val="24"/>
              </w:rPr>
              <w:t>familjar,</w:t>
            </w:r>
            <w:r w:rsidRPr="00AC7317">
              <w:rPr>
                <w:rFonts w:eastAsia="Times New Roman" w:cs="Calibri"/>
                <w:sz w:val="24"/>
                <w:szCs w:val="24"/>
              </w:rPr>
              <w:t xml:space="preserve"> </w:t>
            </w:r>
            <w:r w:rsidR="00B331AE" w:rsidRPr="00AC7317">
              <w:rPr>
                <w:rFonts w:eastAsia="Times New Roman" w:cs="Calibri"/>
                <w:sz w:val="24"/>
                <w:szCs w:val="24"/>
              </w:rPr>
              <w:t>konsultime për rastet</w:t>
            </w:r>
          </w:p>
        </w:tc>
        <w:tc>
          <w:tcPr>
            <w:tcW w:w="4269" w:type="dxa"/>
          </w:tcPr>
          <w:p w14:paraId="29ECC781" w14:textId="77777777" w:rsidR="00B331AE" w:rsidRPr="00AC7317" w:rsidRDefault="00B331AE" w:rsidP="00B331AE">
            <w:pPr>
              <w:rPr>
                <w:rFonts w:eastAsia="Times New Roman" w:cs="Calibri"/>
                <w:sz w:val="24"/>
                <w:szCs w:val="24"/>
              </w:rPr>
            </w:pPr>
            <w:r w:rsidRPr="00AC7317">
              <w:rPr>
                <w:rFonts w:eastAsia="Times New Roman" w:cs="Calibri"/>
                <w:sz w:val="24"/>
                <w:szCs w:val="24"/>
              </w:rPr>
              <w:t>Përpilimi i aktvendimeve, kontratës bashkëpunim me MD-DPSF-OFAP</w:t>
            </w:r>
          </w:p>
        </w:tc>
      </w:tr>
      <w:tr w:rsidR="00B331AE" w:rsidRPr="00AC7317" w14:paraId="36CE3D94" w14:textId="77777777" w:rsidTr="004A1A99">
        <w:trPr>
          <w:trHeight w:val="548"/>
        </w:trPr>
        <w:tc>
          <w:tcPr>
            <w:tcW w:w="517" w:type="dxa"/>
          </w:tcPr>
          <w:p w14:paraId="6CA5A0E9" w14:textId="77777777" w:rsidR="00B331AE" w:rsidRPr="00AC7317" w:rsidRDefault="00B331AE" w:rsidP="00B331AE">
            <w:pPr>
              <w:rPr>
                <w:rFonts w:eastAsia="Times New Roman" w:cs="Calibri"/>
                <w:sz w:val="24"/>
                <w:szCs w:val="24"/>
              </w:rPr>
            </w:pPr>
            <w:r w:rsidRPr="00AC7317">
              <w:rPr>
                <w:rFonts w:eastAsia="Times New Roman" w:cs="Calibri"/>
                <w:sz w:val="24"/>
                <w:szCs w:val="24"/>
              </w:rPr>
              <w:t>2.10</w:t>
            </w:r>
          </w:p>
        </w:tc>
        <w:tc>
          <w:tcPr>
            <w:tcW w:w="2700" w:type="dxa"/>
          </w:tcPr>
          <w:p w14:paraId="291AEEFA" w14:textId="77777777" w:rsidR="00B331AE" w:rsidRPr="00AC7317" w:rsidRDefault="00B331AE" w:rsidP="00B331AE">
            <w:pPr>
              <w:rPr>
                <w:rFonts w:eastAsia="Times New Roman" w:cs="Calibri"/>
                <w:sz w:val="24"/>
                <w:szCs w:val="24"/>
              </w:rPr>
            </w:pPr>
            <w:r w:rsidRPr="00AC7317">
              <w:rPr>
                <w:rFonts w:eastAsia="Times New Roman" w:cs="Calibri"/>
                <w:sz w:val="24"/>
                <w:szCs w:val="24"/>
              </w:rPr>
              <w:t>Fëmijët nën Kujdestari</w:t>
            </w:r>
          </w:p>
        </w:tc>
        <w:tc>
          <w:tcPr>
            <w:tcW w:w="810" w:type="dxa"/>
          </w:tcPr>
          <w:p w14:paraId="094EA8B1" w14:textId="77777777" w:rsidR="00B331AE" w:rsidRPr="00AC7317" w:rsidRDefault="00B331AE" w:rsidP="00B331AE">
            <w:pPr>
              <w:rPr>
                <w:rFonts w:eastAsia="Times New Roman" w:cs="Calibri"/>
                <w:sz w:val="24"/>
                <w:szCs w:val="24"/>
              </w:rPr>
            </w:pPr>
            <w:r w:rsidRPr="00AC7317">
              <w:rPr>
                <w:rFonts w:eastAsia="Times New Roman" w:cs="Calibri"/>
                <w:sz w:val="24"/>
                <w:szCs w:val="24"/>
              </w:rPr>
              <w:t>7</w:t>
            </w:r>
          </w:p>
        </w:tc>
        <w:tc>
          <w:tcPr>
            <w:tcW w:w="720" w:type="dxa"/>
          </w:tcPr>
          <w:p w14:paraId="29AA46CC" w14:textId="77777777" w:rsidR="00B331AE" w:rsidRPr="00AC7317" w:rsidRDefault="00B331AE" w:rsidP="00B331AE">
            <w:pPr>
              <w:rPr>
                <w:rFonts w:eastAsia="Times New Roman" w:cs="Calibri"/>
                <w:sz w:val="24"/>
                <w:szCs w:val="24"/>
              </w:rPr>
            </w:pPr>
          </w:p>
        </w:tc>
        <w:tc>
          <w:tcPr>
            <w:tcW w:w="2610" w:type="dxa"/>
          </w:tcPr>
          <w:p w14:paraId="046AD84E"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Vizita familjare,</w:t>
            </w:r>
            <w:r w:rsidR="00984A13" w:rsidRPr="00AC7317">
              <w:rPr>
                <w:rFonts w:eastAsia="Times New Roman" w:cs="Calibri"/>
                <w:sz w:val="24"/>
                <w:szCs w:val="24"/>
              </w:rPr>
              <w:t xml:space="preserve"> </w:t>
            </w:r>
            <w:r w:rsidRPr="00AC7317">
              <w:rPr>
                <w:rFonts w:eastAsia="Times New Roman" w:cs="Calibri"/>
                <w:sz w:val="24"/>
                <w:szCs w:val="24"/>
              </w:rPr>
              <w:t>sesione këshilluese individuale,</w:t>
            </w:r>
            <w:r w:rsidR="00984A13" w:rsidRPr="00AC7317">
              <w:rPr>
                <w:rFonts w:eastAsia="Times New Roman" w:cs="Calibri"/>
                <w:sz w:val="24"/>
                <w:szCs w:val="24"/>
              </w:rPr>
              <w:t xml:space="preserve"> </w:t>
            </w:r>
            <w:r w:rsidRPr="00AC7317">
              <w:rPr>
                <w:rFonts w:eastAsia="Times New Roman" w:cs="Calibri"/>
                <w:sz w:val="24"/>
                <w:szCs w:val="24"/>
              </w:rPr>
              <w:t>familjare,</w:t>
            </w:r>
            <w:r w:rsidR="00984A13" w:rsidRPr="00AC7317">
              <w:rPr>
                <w:rFonts w:eastAsia="Times New Roman" w:cs="Calibri"/>
                <w:sz w:val="24"/>
                <w:szCs w:val="24"/>
              </w:rPr>
              <w:t xml:space="preserve"> </w:t>
            </w:r>
            <w:r w:rsidRPr="00AC7317">
              <w:rPr>
                <w:rFonts w:eastAsia="Times New Roman" w:cs="Calibri"/>
                <w:sz w:val="24"/>
                <w:szCs w:val="24"/>
              </w:rPr>
              <w:t>konsultime për rastet,</w:t>
            </w:r>
          </w:p>
          <w:p w14:paraId="11F8D3CC" w14:textId="77777777" w:rsidR="00B331AE" w:rsidRPr="00AC7317" w:rsidRDefault="00B331AE" w:rsidP="00B331AE">
            <w:pPr>
              <w:rPr>
                <w:rFonts w:eastAsia="Times New Roman" w:cs="Calibri"/>
                <w:sz w:val="24"/>
                <w:szCs w:val="24"/>
              </w:rPr>
            </w:pPr>
          </w:p>
        </w:tc>
        <w:tc>
          <w:tcPr>
            <w:tcW w:w="2571" w:type="dxa"/>
          </w:tcPr>
          <w:p w14:paraId="11E1FA13"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Vlerësimi i kërkesës-caktimi i kujdestarit te përkohshëm-fëmijë jetim.</w:t>
            </w:r>
          </w:p>
          <w:p w14:paraId="254370E3" w14:textId="77777777" w:rsidR="00B331AE" w:rsidRPr="00AC7317" w:rsidRDefault="00B331AE" w:rsidP="00B331AE">
            <w:pPr>
              <w:rPr>
                <w:rFonts w:eastAsia="Times New Roman" w:cs="Calibri"/>
                <w:sz w:val="24"/>
                <w:szCs w:val="24"/>
              </w:rPr>
            </w:pPr>
          </w:p>
        </w:tc>
        <w:tc>
          <w:tcPr>
            <w:tcW w:w="4269" w:type="dxa"/>
          </w:tcPr>
          <w:p w14:paraId="274E80F8" w14:textId="77777777" w:rsidR="00B331AE" w:rsidRPr="00AC7317" w:rsidRDefault="00B331AE" w:rsidP="00B331AE">
            <w:pPr>
              <w:rPr>
                <w:rFonts w:eastAsia="Times New Roman" w:cs="Calibri"/>
                <w:sz w:val="24"/>
                <w:szCs w:val="24"/>
              </w:rPr>
            </w:pPr>
          </w:p>
          <w:p w14:paraId="09B66F08" w14:textId="77777777" w:rsidR="00B331AE" w:rsidRPr="00AC7317" w:rsidRDefault="00B331AE" w:rsidP="00B331AE">
            <w:pPr>
              <w:rPr>
                <w:rFonts w:eastAsia="Times New Roman" w:cs="Calibri"/>
                <w:sz w:val="24"/>
                <w:szCs w:val="24"/>
              </w:rPr>
            </w:pPr>
            <w:r w:rsidRPr="00AC7317">
              <w:rPr>
                <w:rFonts w:eastAsia="Times New Roman" w:cs="Calibri"/>
                <w:sz w:val="24"/>
                <w:szCs w:val="24"/>
              </w:rPr>
              <w:t>Përpilimi i aktve</w:t>
            </w:r>
            <w:r w:rsidR="00984A13" w:rsidRPr="00AC7317">
              <w:rPr>
                <w:rFonts w:eastAsia="Times New Roman" w:cs="Calibri"/>
                <w:sz w:val="24"/>
                <w:szCs w:val="24"/>
              </w:rPr>
              <w:t>ndimeve për kujdestari, futja në bazën e të</w:t>
            </w:r>
            <w:r w:rsidRPr="00AC7317">
              <w:rPr>
                <w:rFonts w:eastAsia="Times New Roman" w:cs="Calibri"/>
                <w:sz w:val="24"/>
                <w:szCs w:val="24"/>
              </w:rPr>
              <w:t xml:space="preserve"> dhënave ,bashkëpunim me DPSF</w:t>
            </w:r>
          </w:p>
        </w:tc>
      </w:tr>
      <w:tr w:rsidR="00B331AE" w:rsidRPr="00AC7317" w14:paraId="0DAD4427" w14:textId="77777777" w:rsidTr="004A1A99">
        <w:trPr>
          <w:trHeight w:val="800"/>
        </w:trPr>
        <w:tc>
          <w:tcPr>
            <w:tcW w:w="517" w:type="dxa"/>
          </w:tcPr>
          <w:p w14:paraId="211D2F09" w14:textId="77777777" w:rsidR="00B331AE" w:rsidRPr="00AC7317" w:rsidRDefault="00B331AE" w:rsidP="00B331AE">
            <w:pPr>
              <w:rPr>
                <w:rFonts w:eastAsia="Times New Roman" w:cs="Calibri"/>
                <w:sz w:val="24"/>
                <w:szCs w:val="24"/>
              </w:rPr>
            </w:pPr>
            <w:r w:rsidRPr="00AC7317">
              <w:rPr>
                <w:rFonts w:eastAsia="Times New Roman" w:cs="Calibri"/>
                <w:sz w:val="24"/>
                <w:szCs w:val="24"/>
              </w:rPr>
              <w:t>2.11</w:t>
            </w:r>
          </w:p>
        </w:tc>
        <w:tc>
          <w:tcPr>
            <w:tcW w:w="2700" w:type="dxa"/>
          </w:tcPr>
          <w:p w14:paraId="77A21EB1" w14:textId="77777777" w:rsidR="00B331AE" w:rsidRPr="00AC7317" w:rsidRDefault="00B331AE" w:rsidP="00B331AE">
            <w:pPr>
              <w:rPr>
                <w:rFonts w:eastAsia="Times New Roman" w:cs="Calibri"/>
                <w:sz w:val="24"/>
                <w:szCs w:val="24"/>
              </w:rPr>
            </w:pPr>
            <w:r w:rsidRPr="00AC7317">
              <w:rPr>
                <w:rFonts w:eastAsia="Times New Roman" w:cs="Calibri"/>
                <w:sz w:val="24"/>
                <w:szCs w:val="24"/>
              </w:rPr>
              <w:t>Strehimi në familjet alternative.</w:t>
            </w:r>
          </w:p>
        </w:tc>
        <w:tc>
          <w:tcPr>
            <w:tcW w:w="810" w:type="dxa"/>
          </w:tcPr>
          <w:p w14:paraId="218075DF" w14:textId="77777777" w:rsidR="00B331AE" w:rsidRPr="00AC7317" w:rsidRDefault="00B331AE" w:rsidP="00B331AE">
            <w:pPr>
              <w:rPr>
                <w:rFonts w:eastAsia="Times New Roman" w:cs="Calibri"/>
                <w:sz w:val="24"/>
                <w:szCs w:val="24"/>
              </w:rPr>
            </w:pPr>
            <w:r w:rsidRPr="00AC7317">
              <w:rPr>
                <w:rFonts w:eastAsia="Times New Roman" w:cs="Calibri"/>
                <w:sz w:val="24"/>
                <w:szCs w:val="24"/>
              </w:rPr>
              <w:t>1</w:t>
            </w:r>
          </w:p>
        </w:tc>
        <w:tc>
          <w:tcPr>
            <w:tcW w:w="720" w:type="dxa"/>
          </w:tcPr>
          <w:p w14:paraId="5836B25E" w14:textId="77777777" w:rsidR="00B331AE" w:rsidRPr="00AC7317" w:rsidRDefault="00B331AE" w:rsidP="00B331AE">
            <w:pPr>
              <w:rPr>
                <w:rFonts w:eastAsia="Times New Roman" w:cs="Calibri"/>
                <w:sz w:val="24"/>
                <w:szCs w:val="24"/>
              </w:rPr>
            </w:pPr>
          </w:p>
        </w:tc>
        <w:tc>
          <w:tcPr>
            <w:tcW w:w="2610" w:type="dxa"/>
          </w:tcPr>
          <w:p w14:paraId="4565AF7E" w14:textId="77777777" w:rsidR="00B331AE" w:rsidRPr="00AC7317" w:rsidRDefault="00B331AE" w:rsidP="00B331AE">
            <w:pPr>
              <w:rPr>
                <w:rFonts w:eastAsia="Times New Roman" w:cs="Calibri"/>
                <w:sz w:val="24"/>
                <w:szCs w:val="24"/>
              </w:rPr>
            </w:pPr>
            <w:r w:rsidRPr="00AC7317">
              <w:rPr>
                <w:rFonts w:eastAsia="Times New Roman" w:cs="Calibri"/>
                <w:sz w:val="24"/>
                <w:szCs w:val="24"/>
              </w:rPr>
              <w:t>Vizita familjare, sesione këshilluese individuale ,familjare, konsultime për rastet,</w:t>
            </w:r>
          </w:p>
          <w:p w14:paraId="690A4B77" w14:textId="77777777" w:rsidR="00B331AE" w:rsidRPr="00AC7317" w:rsidRDefault="00B331AE" w:rsidP="00B331AE">
            <w:pPr>
              <w:rPr>
                <w:rFonts w:eastAsia="Times New Roman" w:cs="Calibri"/>
                <w:sz w:val="24"/>
                <w:szCs w:val="24"/>
              </w:rPr>
            </w:pPr>
          </w:p>
        </w:tc>
        <w:tc>
          <w:tcPr>
            <w:tcW w:w="2571" w:type="dxa"/>
          </w:tcPr>
          <w:p w14:paraId="4AFDF423"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Vlerësimi i kërkesës-caktimi i kujdestarit </w:t>
            </w:r>
          </w:p>
        </w:tc>
        <w:tc>
          <w:tcPr>
            <w:tcW w:w="4269" w:type="dxa"/>
          </w:tcPr>
          <w:p w14:paraId="0B8BCFBD" w14:textId="77777777" w:rsidR="00B331AE" w:rsidRPr="00AC7317" w:rsidRDefault="00B331AE" w:rsidP="00B331AE">
            <w:pPr>
              <w:rPr>
                <w:rFonts w:eastAsia="Times New Roman" w:cs="Calibri"/>
                <w:sz w:val="24"/>
                <w:szCs w:val="24"/>
              </w:rPr>
            </w:pPr>
            <w:r w:rsidRPr="00AC7317">
              <w:rPr>
                <w:rFonts w:eastAsia="Times New Roman" w:cs="Calibri"/>
                <w:sz w:val="24"/>
                <w:szCs w:val="24"/>
              </w:rPr>
              <w:t>Përpilimi i aktvendimeve, kontratës bashkëpunim me MD-DPSF-OFAP</w:t>
            </w:r>
          </w:p>
        </w:tc>
      </w:tr>
      <w:tr w:rsidR="00B331AE" w:rsidRPr="00AC7317" w14:paraId="47B42FB8" w14:textId="77777777" w:rsidTr="004A1A99">
        <w:tc>
          <w:tcPr>
            <w:tcW w:w="517" w:type="dxa"/>
          </w:tcPr>
          <w:p w14:paraId="4B1C5260" w14:textId="77777777" w:rsidR="00B331AE" w:rsidRPr="00AC7317" w:rsidRDefault="00B331AE" w:rsidP="00B331AE">
            <w:pPr>
              <w:rPr>
                <w:rFonts w:eastAsia="Times New Roman" w:cs="Calibri"/>
                <w:sz w:val="24"/>
                <w:szCs w:val="24"/>
              </w:rPr>
            </w:pPr>
            <w:r w:rsidRPr="00AC7317">
              <w:rPr>
                <w:rFonts w:eastAsia="Times New Roman" w:cs="Calibri"/>
                <w:sz w:val="24"/>
                <w:szCs w:val="24"/>
              </w:rPr>
              <w:t>2.12</w:t>
            </w:r>
          </w:p>
        </w:tc>
        <w:tc>
          <w:tcPr>
            <w:tcW w:w="2700" w:type="dxa"/>
          </w:tcPr>
          <w:p w14:paraId="18910E49"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Shërbime për </w:t>
            </w:r>
            <w:r w:rsidR="00984A13" w:rsidRPr="00AC7317">
              <w:rPr>
                <w:rFonts w:eastAsia="Times New Roman" w:cs="Calibri"/>
                <w:sz w:val="24"/>
                <w:szCs w:val="24"/>
              </w:rPr>
              <w:t>re integrimin</w:t>
            </w:r>
            <w:r w:rsidRPr="00AC7317">
              <w:rPr>
                <w:rFonts w:eastAsia="Times New Roman" w:cs="Calibri"/>
                <w:sz w:val="24"/>
                <w:szCs w:val="24"/>
              </w:rPr>
              <w:t xml:space="preserve"> e viktimave të trafikimit.</w:t>
            </w:r>
          </w:p>
        </w:tc>
        <w:tc>
          <w:tcPr>
            <w:tcW w:w="810" w:type="dxa"/>
          </w:tcPr>
          <w:p w14:paraId="0FDDBF18" w14:textId="77777777" w:rsidR="00B331AE" w:rsidRPr="00AC7317" w:rsidRDefault="00B331AE" w:rsidP="00B331AE">
            <w:pPr>
              <w:rPr>
                <w:rFonts w:eastAsia="Times New Roman" w:cs="Calibri"/>
                <w:sz w:val="24"/>
                <w:szCs w:val="24"/>
              </w:rPr>
            </w:pPr>
            <w:r w:rsidRPr="00AC7317">
              <w:rPr>
                <w:rFonts w:eastAsia="Times New Roman" w:cs="Calibri"/>
                <w:sz w:val="24"/>
                <w:szCs w:val="24"/>
              </w:rPr>
              <w:t>-</w:t>
            </w:r>
          </w:p>
        </w:tc>
        <w:tc>
          <w:tcPr>
            <w:tcW w:w="720" w:type="dxa"/>
          </w:tcPr>
          <w:p w14:paraId="48F8B484" w14:textId="77777777" w:rsidR="00B331AE" w:rsidRPr="00AC7317" w:rsidRDefault="00B331AE" w:rsidP="00B331AE">
            <w:pPr>
              <w:rPr>
                <w:rFonts w:eastAsia="Times New Roman" w:cs="Calibri"/>
                <w:sz w:val="24"/>
                <w:szCs w:val="24"/>
              </w:rPr>
            </w:pPr>
          </w:p>
        </w:tc>
        <w:tc>
          <w:tcPr>
            <w:tcW w:w="2610" w:type="dxa"/>
          </w:tcPr>
          <w:p w14:paraId="0831F9A8" w14:textId="77777777" w:rsidR="00B331AE" w:rsidRPr="00AC7317" w:rsidRDefault="00984A13" w:rsidP="00B331AE">
            <w:pPr>
              <w:rPr>
                <w:rFonts w:eastAsia="Times New Roman" w:cs="Calibri"/>
                <w:sz w:val="24"/>
                <w:szCs w:val="24"/>
              </w:rPr>
            </w:pPr>
            <w:r w:rsidRPr="00AC7317">
              <w:rPr>
                <w:rFonts w:eastAsia="Times New Roman" w:cs="Calibri"/>
                <w:sz w:val="24"/>
                <w:szCs w:val="24"/>
              </w:rPr>
              <w:t>Sesione këshilluese individuale</w:t>
            </w:r>
            <w:r w:rsidR="00B331AE" w:rsidRPr="00AC7317">
              <w:rPr>
                <w:rFonts w:eastAsia="Times New Roman" w:cs="Calibri"/>
                <w:sz w:val="24"/>
                <w:szCs w:val="24"/>
              </w:rPr>
              <w:t>,</w:t>
            </w:r>
            <w:r w:rsidRPr="00AC7317">
              <w:rPr>
                <w:rFonts w:eastAsia="Times New Roman" w:cs="Calibri"/>
                <w:sz w:val="24"/>
                <w:szCs w:val="24"/>
              </w:rPr>
              <w:t xml:space="preserve"> </w:t>
            </w:r>
            <w:r w:rsidR="00B331AE" w:rsidRPr="00AC7317">
              <w:rPr>
                <w:rFonts w:eastAsia="Times New Roman" w:cs="Calibri"/>
                <w:sz w:val="24"/>
                <w:szCs w:val="24"/>
              </w:rPr>
              <w:t>familjare ,mendime profesionale, strehimi</w:t>
            </w:r>
          </w:p>
        </w:tc>
        <w:tc>
          <w:tcPr>
            <w:tcW w:w="2571" w:type="dxa"/>
          </w:tcPr>
          <w:p w14:paraId="0043635F" w14:textId="77777777" w:rsidR="00B331AE" w:rsidRPr="00AC7317" w:rsidRDefault="00984A13" w:rsidP="00B331AE">
            <w:pPr>
              <w:rPr>
                <w:rFonts w:eastAsia="Times New Roman" w:cs="Calibri"/>
                <w:sz w:val="24"/>
                <w:szCs w:val="24"/>
              </w:rPr>
            </w:pPr>
            <w:r w:rsidRPr="00AC7317">
              <w:rPr>
                <w:rFonts w:eastAsia="Times New Roman" w:cs="Calibri"/>
                <w:sz w:val="24"/>
                <w:szCs w:val="24"/>
              </w:rPr>
              <w:t>Ri integrim në familje, shkollë</w:t>
            </w:r>
            <w:r w:rsidR="00B331AE" w:rsidRPr="00AC7317">
              <w:rPr>
                <w:rFonts w:eastAsia="Times New Roman" w:cs="Calibri"/>
                <w:sz w:val="24"/>
                <w:szCs w:val="24"/>
              </w:rPr>
              <w:t>,</w:t>
            </w:r>
            <w:r w:rsidRPr="00AC7317">
              <w:rPr>
                <w:rFonts w:eastAsia="Times New Roman" w:cs="Calibri"/>
                <w:sz w:val="24"/>
                <w:szCs w:val="24"/>
              </w:rPr>
              <w:t xml:space="preserve"> </w:t>
            </w:r>
            <w:r w:rsidR="00B331AE" w:rsidRPr="00AC7317">
              <w:rPr>
                <w:rFonts w:eastAsia="Times New Roman" w:cs="Calibri"/>
                <w:sz w:val="24"/>
                <w:szCs w:val="24"/>
              </w:rPr>
              <w:t>sistemin e punës</w:t>
            </w:r>
          </w:p>
        </w:tc>
        <w:tc>
          <w:tcPr>
            <w:tcW w:w="4269" w:type="dxa"/>
          </w:tcPr>
          <w:p w14:paraId="3447F5F9" w14:textId="77777777" w:rsidR="00B331AE" w:rsidRPr="00AC7317" w:rsidRDefault="00B331AE" w:rsidP="00B331AE">
            <w:pPr>
              <w:rPr>
                <w:rFonts w:eastAsia="Times New Roman" w:cs="Calibri"/>
                <w:sz w:val="24"/>
                <w:szCs w:val="24"/>
              </w:rPr>
            </w:pPr>
            <w:r w:rsidRPr="00AC7317">
              <w:rPr>
                <w:rFonts w:eastAsia="Times New Roman" w:cs="Calibri"/>
                <w:sz w:val="24"/>
                <w:szCs w:val="24"/>
              </w:rPr>
              <w:t>Bashkëpunim me institucionet e Drejtësisë dhe mbrojtjes sociale</w:t>
            </w:r>
          </w:p>
        </w:tc>
      </w:tr>
      <w:tr w:rsidR="00B331AE" w:rsidRPr="00AC7317" w14:paraId="41710FA6" w14:textId="77777777" w:rsidTr="004A1A99">
        <w:tc>
          <w:tcPr>
            <w:tcW w:w="517" w:type="dxa"/>
          </w:tcPr>
          <w:p w14:paraId="66977B09" w14:textId="77777777" w:rsidR="00B331AE" w:rsidRPr="00AC7317" w:rsidRDefault="00B331AE" w:rsidP="00B331AE">
            <w:pPr>
              <w:rPr>
                <w:rFonts w:eastAsia="Times New Roman" w:cs="Calibri"/>
                <w:sz w:val="24"/>
                <w:szCs w:val="24"/>
              </w:rPr>
            </w:pPr>
            <w:r w:rsidRPr="00AC7317">
              <w:rPr>
                <w:rFonts w:eastAsia="Times New Roman" w:cs="Calibri"/>
                <w:sz w:val="24"/>
                <w:szCs w:val="24"/>
              </w:rPr>
              <w:t>2.13</w:t>
            </w:r>
          </w:p>
        </w:tc>
        <w:tc>
          <w:tcPr>
            <w:tcW w:w="2700" w:type="dxa"/>
          </w:tcPr>
          <w:p w14:paraId="5C57F643" w14:textId="77777777" w:rsidR="00B331AE" w:rsidRPr="00AC7317" w:rsidRDefault="00B331AE" w:rsidP="00B331AE">
            <w:pPr>
              <w:rPr>
                <w:rFonts w:eastAsia="Times New Roman" w:cs="Calibri"/>
                <w:sz w:val="24"/>
                <w:szCs w:val="24"/>
              </w:rPr>
            </w:pPr>
            <w:r w:rsidRPr="00AC7317">
              <w:rPr>
                <w:rFonts w:eastAsia="Times New Roman" w:cs="Calibri"/>
                <w:sz w:val="24"/>
                <w:szCs w:val="24"/>
              </w:rPr>
              <w:t>Shërbime për viktima të dhunës në familje.</w:t>
            </w:r>
          </w:p>
        </w:tc>
        <w:tc>
          <w:tcPr>
            <w:tcW w:w="810" w:type="dxa"/>
          </w:tcPr>
          <w:p w14:paraId="358F5B0E" w14:textId="77777777" w:rsidR="00B331AE" w:rsidRPr="00AC7317" w:rsidRDefault="00B331AE" w:rsidP="00B331AE">
            <w:pPr>
              <w:rPr>
                <w:rFonts w:eastAsia="Times New Roman" w:cs="Calibri"/>
                <w:sz w:val="24"/>
                <w:szCs w:val="24"/>
              </w:rPr>
            </w:pPr>
            <w:r w:rsidRPr="00AC7317">
              <w:rPr>
                <w:rFonts w:eastAsia="Times New Roman" w:cs="Calibri"/>
                <w:sz w:val="24"/>
                <w:szCs w:val="24"/>
              </w:rPr>
              <w:t>170</w:t>
            </w:r>
          </w:p>
        </w:tc>
        <w:tc>
          <w:tcPr>
            <w:tcW w:w="720" w:type="dxa"/>
          </w:tcPr>
          <w:p w14:paraId="57A50572" w14:textId="77777777" w:rsidR="00B331AE" w:rsidRPr="00AC7317" w:rsidRDefault="00B331AE" w:rsidP="00B331AE">
            <w:pPr>
              <w:rPr>
                <w:rFonts w:eastAsia="Times New Roman" w:cs="Calibri"/>
                <w:sz w:val="24"/>
                <w:szCs w:val="24"/>
              </w:rPr>
            </w:pPr>
          </w:p>
        </w:tc>
        <w:tc>
          <w:tcPr>
            <w:tcW w:w="2610" w:type="dxa"/>
          </w:tcPr>
          <w:p w14:paraId="70CECCB0"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Vizite shtëpiake,</w:t>
            </w:r>
            <w:r w:rsidR="00984A13" w:rsidRPr="00AC7317">
              <w:rPr>
                <w:rFonts w:eastAsia="Times New Roman" w:cs="Calibri"/>
                <w:sz w:val="24"/>
                <w:szCs w:val="24"/>
              </w:rPr>
              <w:t xml:space="preserve"> </w:t>
            </w:r>
            <w:r w:rsidRPr="00AC7317">
              <w:rPr>
                <w:rFonts w:eastAsia="Times New Roman" w:cs="Calibri"/>
                <w:sz w:val="24"/>
                <w:szCs w:val="24"/>
              </w:rPr>
              <w:t>sesion këshillues individual,</w:t>
            </w:r>
            <w:r w:rsidR="00984A13" w:rsidRPr="00AC7317">
              <w:rPr>
                <w:rFonts w:eastAsia="Times New Roman" w:cs="Calibri"/>
                <w:sz w:val="24"/>
                <w:szCs w:val="24"/>
              </w:rPr>
              <w:t xml:space="preserve"> </w:t>
            </w:r>
            <w:r w:rsidRPr="00AC7317">
              <w:rPr>
                <w:rFonts w:eastAsia="Times New Roman" w:cs="Calibri"/>
                <w:sz w:val="24"/>
                <w:szCs w:val="24"/>
              </w:rPr>
              <w:t>familjar,</w:t>
            </w:r>
            <w:r w:rsidR="00984A13" w:rsidRPr="00AC7317">
              <w:rPr>
                <w:rFonts w:eastAsia="Times New Roman" w:cs="Calibri"/>
                <w:sz w:val="24"/>
                <w:szCs w:val="24"/>
              </w:rPr>
              <w:t xml:space="preserve"> ndihmë</w:t>
            </w:r>
            <w:r w:rsidRPr="00AC7317">
              <w:rPr>
                <w:rFonts w:eastAsia="Times New Roman" w:cs="Calibri"/>
                <w:sz w:val="24"/>
                <w:szCs w:val="24"/>
              </w:rPr>
              <w:t xml:space="preserve"> e </w:t>
            </w:r>
            <w:r w:rsidRPr="00AC7317">
              <w:rPr>
                <w:rFonts w:eastAsia="Times New Roman" w:cs="Calibri"/>
                <w:sz w:val="24"/>
                <w:szCs w:val="24"/>
              </w:rPr>
              <w:lastRenderedPageBreak/>
              <w:t>përgjithshme për klientin,</w:t>
            </w:r>
          </w:p>
          <w:p w14:paraId="488F79D1" w14:textId="77777777" w:rsidR="00B331AE" w:rsidRPr="00AC7317" w:rsidRDefault="00B331AE" w:rsidP="00B331AE">
            <w:pPr>
              <w:rPr>
                <w:rFonts w:eastAsia="Times New Roman" w:cs="Calibri"/>
                <w:sz w:val="24"/>
                <w:szCs w:val="24"/>
              </w:rPr>
            </w:pPr>
          </w:p>
        </w:tc>
        <w:tc>
          <w:tcPr>
            <w:tcW w:w="2571" w:type="dxa"/>
          </w:tcPr>
          <w:p w14:paraId="434126C2"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 xml:space="preserve"> Vazhdim i bashkëpunimit  dhe kontakteve lidhur me rastin. </w:t>
            </w:r>
          </w:p>
          <w:p w14:paraId="3578C688" w14:textId="77777777" w:rsidR="00B331AE" w:rsidRPr="00AC7317" w:rsidRDefault="00B331AE" w:rsidP="00B331AE">
            <w:pPr>
              <w:rPr>
                <w:rFonts w:eastAsia="Times New Roman" w:cs="Calibri"/>
                <w:sz w:val="24"/>
                <w:szCs w:val="24"/>
              </w:rPr>
            </w:pPr>
          </w:p>
        </w:tc>
        <w:tc>
          <w:tcPr>
            <w:tcW w:w="4269" w:type="dxa"/>
          </w:tcPr>
          <w:p w14:paraId="75651204"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Përcjellja e rastit , bashkëpunime me Gjykatën, strehimoret ,Polici</w:t>
            </w:r>
            <w:r w:rsidR="00984A13" w:rsidRPr="00AC7317">
              <w:rPr>
                <w:rFonts w:eastAsia="Times New Roman" w:cs="Calibri"/>
                <w:sz w:val="24"/>
                <w:szCs w:val="24"/>
              </w:rPr>
              <w:t>në Prokurorinë</w:t>
            </w:r>
            <w:r w:rsidRPr="00AC7317">
              <w:rPr>
                <w:rFonts w:eastAsia="Times New Roman" w:cs="Calibri"/>
                <w:sz w:val="24"/>
                <w:szCs w:val="24"/>
              </w:rPr>
              <w:t>,</w:t>
            </w:r>
            <w:r w:rsidR="00984A13" w:rsidRPr="00AC7317">
              <w:rPr>
                <w:rFonts w:eastAsia="Times New Roman" w:cs="Calibri"/>
                <w:sz w:val="24"/>
                <w:szCs w:val="24"/>
              </w:rPr>
              <w:t xml:space="preserve"> </w:t>
            </w:r>
            <w:r w:rsidRPr="00AC7317">
              <w:rPr>
                <w:rFonts w:eastAsia="Times New Roman" w:cs="Calibri"/>
                <w:sz w:val="24"/>
                <w:szCs w:val="24"/>
              </w:rPr>
              <w:t xml:space="preserve">MV. </w:t>
            </w:r>
          </w:p>
        </w:tc>
      </w:tr>
      <w:tr w:rsidR="00B331AE" w:rsidRPr="00AC7317" w14:paraId="740F0E8D" w14:textId="77777777" w:rsidTr="004A1A99">
        <w:tc>
          <w:tcPr>
            <w:tcW w:w="517" w:type="dxa"/>
          </w:tcPr>
          <w:p w14:paraId="2972383C"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2.14</w:t>
            </w:r>
          </w:p>
        </w:tc>
        <w:tc>
          <w:tcPr>
            <w:tcW w:w="2700" w:type="dxa"/>
          </w:tcPr>
          <w:p w14:paraId="1DE422FA"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Ndihmë në rregullimi e marrëdhënieve bashkëshortore. </w:t>
            </w:r>
          </w:p>
        </w:tc>
        <w:tc>
          <w:tcPr>
            <w:tcW w:w="810" w:type="dxa"/>
          </w:tcPr>
          <w:p w14:paraId="541E87BE" w14:textId="77777777" w:rsidR="00B331AE" w:rsidRPr="00AC7317" w:rsidRDefault="00B331AE" w:rsidP="00B331AE">
            <w:pPr>
              <w:rPr>
                <w:rFonts w:eastAsia="Times New Roman" w:cs="Calibri"/>
                <w:sz w:val="24"/>
                <w:szCs w:val="24"/>
              </w:rPr>
            </w:pPr>
            <w:r w:rsidRPr="00AC7317">
              <w:rPr>
                <w:rFonts w:eastAsia="Times New Roman" w:cs="Calibri"/>
                <w:sz w:val="24"/>
                <w:szCs w:val="24"/>
              </w:rPr>
              <w:t>46</w:t>
            </w:r>
          </w:p>
        </w:tc>
        <w:tc>
          <w:tcPr>
            <w:tcW w:w="720" w:type="dxa"/>
          </w:tcPr>
          <w:p w14:paraId="324A6355" w14:textId="77777777" w:rsidR="00B331AE" w:rsidRPr="00AC7317" w:rsidRDefault="00B331AE" w:rsidP="00B331AE">
            <w:pPr>
              <w:rPr>
                <w:rFonts w:eastAsia="Times New Roman" w:cs="Calibri"/>
                <w:sz w:val="24"/>
                <w:szCs w:val="24"/>
              </w:rPr>
            </w:pPr>
          </w:p>
        </w:tc>
        <w:tc>
          <w:tcPr>
            <w:tcW w:w="2610" w:type="dxa"/>
          </w:tcPr>
          <w:p w14:paraId="6AD18F84"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Vizite shtëpiake-sesione këshilluese individuale,</w:t>
            </w:r>
            <w:r w:rsidR="00462CB5" w:rsidRPr="00AC7317">
              <w:rPr>
                <w:rFonts w:eastAsia="Times New Roman" w:cs="Calibri"/>
                <w:sz w:val="24"/>
                <w:szCs w:val="24"/>
              </w:rPr>
              <w:t xml:space="preserve"> </w:t>
            </w:r>
            <w:r w:rsidRPr="00AC7317">
              <w:rPr>
                <w:rFonts w:eastAsia="Times New Roman" w:cs="Calibri"/>
                <w:sz w:val="24"/>
                <w:szCs w:val="24"/>
              </w:rPr>
              <w:t>familjare,</w:t>
            </w:r>
            <w:r w:rsidR="00462CB5" w:rsidRPr="00AC7317">
              <w:rPr>
                <w:rFonts w:eastAsia="Times New Roman" w:cs="Calibri"/>
                <w:sz w:val="24"/>
                <w:szCs w:val="24"/>
              </w:rPr>
              <w:t xml:space="preserve"> konsultime për rastin-rast në procedurë të</w:t>
            </w:r>
            <w:r w:rsidRPr="00AC7317">
              <w:rPr>
                <w:rFonts w:eastAsia="Times New Roman" w:cs="Calibri"/>
                <w:sz w:val="24"/>
                <w:szCs w:val="24"/>
              </w:rPr>
              <w:t xml:space="preserve"> vlerësimit</w:t>
            </w:r>
          </w:p>
          <w:p w14:paraId="047B9A6A" w14:textId="77777777" w:rsidR="00B331AE" w:rsidRPr="00AC7317" w:rsidRDefault="00B331AE" w:rsidP="00B331AE">
            <w:pPr>
              <w:rPr>
                <w:rFonts w:eastAsia="Times New Roman" w:cs="Calibri"/>
                <w:sz w:val="24"/>
                <w:szCs w:val="24"/>
              </w:rPr>
            </w:pPr>
          </w:p>
        </w:tc>
        <w:tc>
          <w:tcPr>
            <w:tcW w:w="2571" w:type="dxa"/>
          </w:tcPr>
          <w:p w14:paraId="14DF97DF"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Va</w:t>
            </w:r>
            <w:r w:rsidR="00462CB5" w:rsidRPr="00AC7317">
              <w:rPr>
                <w:rFonts w:eastAsia="Times New Roman" w:cs="Calibri"/>
                <w:sz w:val="24"/>
                <w:szCs w:val="24"/>
              </w:rPr>
              <w:t>zhdimi i bashkëpunimit-procedurë të</w:t>
            </w:r>
            <w:r w:rsidRPr="00AC7317">
              <w:rPr>
                <w:rFonts w:eastAsia="Times New Roman" w:cs="Calibri"/>
                <w:sz w:val="24"/>
                <w:szCs w:val="24"/>
              </w:rPr>
              <w:t xml:space="preserve"> shkurorëzimit-ndarjes.</w:t>
            </w:r>
          </w:p>
        </w:tc>
        <w:tc>
          <w:tcPr>
            <w:tcW w:w="4269" w:type="dxa"/>
          </w:tcPr>
          <w:p w14:paraId="60D204CD" w14:textId="77777777" w:rsidR="00B331AE" w:rsidRPr="00AC7317" w:rsidRDefault="00B331AE" w:rsidP="00B331AE">
            <w:pPr>
              <w:rPr>
                <w:rFonts w:eastAsia="Times New Roman" w:cs="Calibri"/>
                <w:sz w:val="24"/>
                <w:szCs w:val="24"/>
              </w:rPr>
            </w:pPr>
            <w:r w:rsidRPr="00AC7317">
              <w:rPr>
                <w:rFonts w:eastAsia="Times New Roman" w:cs="Calibri"/>
                <w:sz w:val="24"/>
                <w:szCs w:val="24"/>
              </w:rPr>
              <w:t>Përcjellje e rasteve, mbajtja e kontakteve ,bashkëpunim me Gjykatën.</w:t>
            </w:r>
          </w:p>
        </w:tc>
      </w:tr>
      <w:tr w:rsidR="00B331AE" w:rsidRPr="00AC7317" w14:paraId="727F697C" w14:textId="77777777" w:rsidTr="004A1A99">
        <w:tc>
          <w:tcPr>
            <w:tcW w:w="517" w:type="dxa"/>
          </w:tcPr>
          <w:p w14:paraId="00AE2E83" w14:textId="77777777" w:rsidR="00B331AE" w:rsidRPr="00AC7317" w:rsidRDefault="00B331AE" w:rsidP="00B331AE">
            <w:pPr>
              <w:rPr>
                <w:rFonts w:eastAsia="Times New Roman" w:cs="Calibri"/>
                <w:sz w:val="24"/>
                <w:szCs w:val="24"/>
              </w:rPr>
            </w:pPr>
            <w:r w:rsidRPr="00AC7317">
              <w:rPr>
                <w:rFonts w:eastAsia="Times New Roman" w:cs="Calibri"/>
                <w:sz w:val="24"/>
                <w:szCs w:val="24"/>
              </w:rPr>
              <w:t>2.15</w:t>
            </w:r>
          </w:p>
        </w:tc>
        <w:tc>
          <w:tcPr>
            <w:tcW w:w="2700" w:type="dxa"/>
          </w:tcPr>
          <w:p w14:paraId="353B11A9" w14:textId="77777777" w:rsidR="00B331AE" w:rsidRPr="00AC7317" w:rsidRDefault="00B331AE" w:rsidP="00B331AE">
            <w:pPr>
              <w:rPr>
                <w:rFonts w:eastAsia="Times New Roman" w:cs="Calibri"/>
                <w:sz w:val="24"/>
                <w:szCs w:val="24"/>
              </w:rPr>
            </w:pPr>
            <w:r w:rsidRPr="00AC7317">
              <w:rPr>
                <w:rFonts w:eastAsia="Times New Roman" w:cs="Calibri"/>
                <w:sz w:val="24"/>
                <w:szCs w:val="24"/>
              </w:rPr>
              <w:t>Dhënia e mendimit për besimin e fëmijëve.</w:t>
            </w:r>
          </w:p>
        </w:tc>
        <w:tc>
          <w:tcPr>
            <w:tcW w:w="810" w:type="dxa"/>
          </w:tcPr>
          <w:p w14:paraId="36215178" w14:textId="77777777" w:rsidR="00B331AE" w:rsidRPr="00AC7317" w:rsidRDefault="00B331AE" w:rsidP="00B331AE">
            <w:pPr>
              <w:rPr>
                <w:rFonts w:eastAsia="Times New Roman" w:cs="Calibri"/>
                <w:sz w:val="24"/>
                <w:szCs w:val="24"/>
              </w:rPr>
            </w:pPr>
            <w:r w:rsidRPr="00AC7317">
              <w:rPr>
                <w:rFonts w:eastAsia="Times New Roman" w:cs="Calibri"/>
                <w:sz w:val="24"/>
                <w:szCs w:val="24"/>
              </w:rPr>
              <w:t>134</w:t>
            </w:r>
          </w:p>
        </w:tc>
        <w:tc>
          <w:tcPr>
            <w:tcW w:w="720" w:type="dxa"/>
          </w:tcPr>
          <w:p w14:paraId="373F3C1A" w14:textId="77777777" w:rsidR="00B331AE" w:rsidRPr="00AC7317" w:rsidRDefault="00B331AE" w:rsidP="00B331AE">
            <w:pPr>
              <w:rPr>
                <w:rFonts w:eastAsia="Times New Roman" w:cs="Calibri"/>
                <w:sz w:val="24"/>
                <w:szCs w:val="24"/>
              </w:rPr>
            </w:pPr>
          </w:p>
        </w:tc>
        <w:tc>
          <w:tcPr>
            <w:tcW w:w="2610" w:type="dxa"/>
          </w:tcPr>
          <w:p w14:paraId="0FF188F7"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Vizite shtëpiake,</w:t>
            </w:r>
            <w:r w:rsidR="00462CB5" w:rsidRPr="00AC7317">
              <w:rPr>
                <w:rFonts w:eastAsia="Times New Roman" w:cs="Calibri"/>
                <w:sz w:val="24"/>
                <w:szCs w:val="24"/>
              </w:rPr>
              <w:t xml:space="preserve"> </w:t>
            </w:r>
            <w:r w:rsidRPr="00AC7317">
              <w:rPr>
                <w:rFonts w:eastAsia="Times New Roman" w:cs="Calibri"/>
                <w:sz w:val="24"/>
                <w:szCs w:val="24"/>
              </w:rPr>
              <w:t>sesion këshillues individual,</w:t>
            </w:r>
            <w:r w:rsidR="00462CB5" w:rsidRPr="00AC7317">
              <w:rPr>
                <w:rFonts w:eastAsia="Times New Roman" w:cs="Calibri"/>
                <w:sz w:val="24"/>
                <w:szCs w:val="24"/>
              </w:rPr>
              <w:t xml:space="preserve"> </w:t>
            </w:r>
            <w:r w:rsidRPr="00AC7317">
              <w:rPr>
                <w:rFonts w:eastAsia="Times New Roman" w:cs="Calibri"/>
                <w:sz w:val="24"/>
                <w:szCs w:val="24"/>
              </w:rPr>
              <w:t>familjar,</w:t>
            </w:r>
            <w:r w:rsidR="00462CB5" w:rsidRPr="00AC7317">
              <w:rPr>
                <w:rFonts w:eastAsia="Times New Roman" w:cs="Calibri"/>
                <w:sz w:val="24"/>
                <w:szCs w:val="24"/>
              </w:rPr>
              <w:t xml:space="preserve"> </w:t>
            </w:r>
            <w:r w:rsidRPr="00AC7317">
              <w:rPr>
                <w:rFonts w:eastAsia="Times New Roman" w:cs="Calibri"/>
                <w:sz w:val="24"/>
                <w:szCs w:val="24"/>
              </w:rPr>
              <w:t>dhënia e mendimit për besimin  e fëmijës dhe lejimin e kontaktit prind fëmijë.</w:t>
            </w:r>
          </w:p>
          <w:p w14:paraId="40202533" w14:textId="77777777" w:rsidR="00B331AE" w:rsidRPr="00AC7317" w:rsidRDefault="00B331AE" w:rsidP="00B331AE">
            <w:pPr>
              <w:rPr>
                <w:rFonts w:eastAsia="Times New Roman" w:cs="Calibri"/>
                <w:sz w:val="24"/>
                <w:szCs w:val="24"/>
              </w:rPr>
            </w:pPr>
          </w:p>
        </w:tc>
        <w:tc>
          <w:tcPr>
            <w:tcW w:w="2571" w:type="dxa"/>
          </w:tcPr>
          <w:p w14:paraId="2C3FFB95" w14:textId="77777777" w:rsidR="00B331AE" w:rsidRPr="00AC7317" w:rsidRDefault="00B331AE" w:rsidP="00B331AE">
            <w:pPr>
              <w:rPr>
                <w:rFonts w:eastAsia="Times New Roman" w:cs="Calibri"/>
                <w:sz w:val="24"/>
                <w:szCs w:val="24"/>
              </w:rPr>
            </w:pPr>
            <w:r w:rsidRPr="00AC7317">
              <w:rPr>
                <w:rFonts w:eastAsia="Times New Roman" w:cs="Calibri"/>
                <w:sz w:val="24"/>
                <w:szCs w:val="24"/>
              </w:rPr>
              <w:t>Vlerësimi profesional ,përgatitja e mendim propozimit për besimin e fëmijëve d</w:t>
            </w:r>
            <w:r w:rsidR="00462CB5" w:rsidRPr="00AC7317">
              <w:rPr>
                <w:rFonts w:eastAsia="Times New Roman" w:cs="Calibri"/>
                <w:sz w:val="24"/>
                <w:szCs w:val="24"/>
              </w:rPr>
              <w:t>h</w:t>
            </w:r>
            <w:r w:rsidRPr="00AC7317">
              <w:rPr>
                <w:rFonts w:eastAsia="Times New Roman" w:cs="Calibri"/>
                <w:sz w:val="24"/>
                <w:szCs w:val="24"/>
              </w:rPr>
              <w:t xml:space="preserve">e lejimin e </w:t>
            </w:r>
            <w:r w:rsidR="00462CB5" w:rsidRPr="00AC7317">
              <w:rPr>
                <w:rFonts w:eastAsia="Times New Roman" w:cs="Calibri"/>
                <w:sz w:val="24"/>
                <w:szCs w:val="24"/>
              </w:rPr>
              <w:t>kontakteve rekomanduar Gjykatës</w:t>
            </w:r>
            <w:r w:rsidRPr="00AC7317">
              <w:rPr>
                <w:rFonts w:eastAsia="Times New Roman" w:cs="Calibri"/>
                <w:sz w:val="24"/>
                <w:szCs w:val="24"/>
              </w:rPr>
              <w:t>.</w:t>
            </w:r>
          </w:p>
          <w:p w14:paraId="2DA345BE" w14:textId="77777777" w:rsidR="00B331AE" w:rsidRPr="00AC7317" w:rsidRDefault="00B331AE" w:rsidP="00B331AE">
            <w:pPr>
              <w:rPr>
                <w:rFonts w:eastAsia="Times New Roman" w:cs="Calibri"/>
                <w:sz w:val="24"/>
                <w:szCs w:val="24"/>
              </w:rPr>
            </w:pPr>
          </w:p>
        </w:tc>
        <w:tc>
          <w:tcPr>
            <w:tcW w:w="4269" w:type="dxa"/>
          </w:tcPr>
          <w:p w14:paraId="6BB74FDB" w14:textId="77777777" w:rsidR="00B331AE" w:rsidRPr="00AC7317" w:rsidRDefault="00B331AE" w:rsidP="00B331AE">
            <w:pPr>
              <w:rPr>
                <w:rFonts w:eastAsia="Times New Roman" w:cs="Calibri"/>
                <w:sz w:val="24"/>
                <w:szCs w:val="24"/>
              </w:rPr>
            </w:pPr>
            <w:r w:rsidRPr="00AC7317">
              <w:rPr>
                <w:rFonts w:eastAsia="Times New Roman" w:cs="Calibri"/>
                <w:sz w:val="24"/>
                <w:szCs w:val="24"/>
              </w:rPr>
              <w:t>Përcjellja e rastit, realizimi i kontakteve sipas Aktvendimit.</w:t>
            </w:r>
          </w:p>
        </w:tc>
      </w:tr>
      <w:tr w:rsidR="00B331AE" w:rsidRPr="00AC7317" w14:paraId="1B96169F" w14:textId="77777777" w:rsidTr="004A1A99">
        <w:tc>
          <w:tcPr>
            <w:tcW w:w="517" w:type="dxa"/>
          </w:tcPr>
          <w:p w14:paraId="1CFEADAA" w14:textId="77777777" w:rsidR="00B331AE" w:rsidRPr="00AC7317" w:rsidRDefault="00B331AE" w:rsidP="00B331AE">
            <w:pPr>
              <w:rPr>
                <w:rFonts w:eastAsia="Times New Roman" w:cs="Calibri"/>
                <w:sz w:val="24"/>
                <w:szCs w:val="24"/>
              </w:rPr>
            </w:pPr>
            <w:r w:rsidRPr="00AC7317">
              <w:rPr>
                <w:rFonts w:eastAsia="Times New Roman" w:cs="Calibri"/>
                <w:sz w:val="24"/>
                <w:szCs w:val="24"/>
              </w:rPr>
              <w:t>2.16</w:t>
            </w:r>
          </w:p>
        </w:tc>
        <w:tc>
          <w:tcPr>
            <w:tcW w:w="2700" w:type="dxa"/>
          </w:tcPr>
          <w:p w14:paraId="715910B9" w14:textId="77777777" w:rsidR="00B331AE" w:rsidRPr="00AC7317" w:rsidRDefault="00B331AE" w:rsidP="00B331AE">
            <w:pPr>
              <w:rPr>
                <w:rFonts w:eastAsia="Times New Roman" w:cs="Calibri"/>
                <w:sz w:val="24"/>
                <w:szCs w:val="24"/>
              </w:rPr>
            </w:pPr>
            <w:r w:rsidRPr="00AC7317">
              <w:rPr>
                <w:rFonts w:eastAsia="Times New Roman" w:cs="Calibri"/>
                <w:sz w:val="24"/>
                <w:szCs w:val="24"/>
              </w:rPr>
              <w:t>Dhënia e mendimit për martesa të të miturve.</w:t>
            </w:r>
          </w:p>
        </w:tc>
        <w:tc>
          <w:tcPr>
            <w:tcW w:w="810" w:type="dxa"/>
          </w:tcPr>
          <w:p w14:paraId="00E36B5E" w14:textId="77777777" w:rsidR="00B331AE" w:rsidRPr="00AC7317" w:rsidRDefault="00B331AE" w:rsidP="00B331AE">
            <w:pPr>
              <w:rPr>
                <w:rFonts w:eastAsia="Times New Roman" w:cs="Calibri"/>
                <w:sz w:val="24"/>
                <w:szCs w:val="24"/>
              </w:rPr>
            </w:pPr>
            <w:r w:rsidRPr="00AC7317">
              <w:rPr>
                <w:rFonts w:eastAsia="Times New Roman" w:cs="Calibri"/>
                <w:sz w:val="24"/>
                <w:szCs w:val="24"/>
              </w:rPr>
              <w:t>1</w:t>
            </w:r>
          </w:p>
        </w:tc>
        <w:tc>
          <w:tcPr>
            <w:tcW w:w="720" w:type="dxa"/>
          </w:tcPr>
          <w:p w14:paraId="2F9AA6D4" w14:textId="77777777" w:rsidR="00B331AE" w:rsidRPr="00AC7317" w:rsidRDefault="00B331AE" w:rsidP="00B331AE">
            <w:pPr>
              <w:rPr>
                <w:rFonts w:eastAsia="Times New Roman" w:cs="Calibri"/>
                <w:sz w:val="24"/>
                <w:szCs w:val="24"/>
              </w:rPr>
            </w:pPr>
          </w:p>
        </w:tc>
        <w:tc>
          <w:tcPr>
            <w:tcW w:w="2610" w:type="dxa"/>
          </w:tcPr>
          <w:p w14:paraId="5AFED6E7" w14:textId="77777777" w:rsidR="00B331AE" w:rsidRPr="00AC7317" w:rsidRDefault="00B331AE" w:rsidP="00B331AE">
            <w:pPr>
              <w:rPr>
                <w:rFonts w:eastAsia="Times New Roman" w:cs="Calibri"/>
                <w:sz w:val="24"/>
                <w:szCs w:val="24"/>
              </w:rPr>
            </w:pPr>
            <w:r w:rsidRPr="00AC7317">
              <w:rPr>
                <w:rFonts w:eastAsia="Times New Roman" w:cs="Calibri"/>
                <w:sz w:val="24"/>
                <w:szCs w:val="24"/>
              </w:rPr>
              <w:t>Caktimi i MR, sesionet këshilluese, vizita, mendimi profesional.</w:t>
            </w:r>
          </w:p>
        </w:tc>
        <w:tc>
          <w:tcPr>
            <w:tcW w:w="2571" w:type="dxa"/>
          </w:tcPr>
          <w:p w14:paraId="7D87309F" w14:textId="77777777" w:rsidR="00B331AE" w:rsidRPr="00AC7317" w:rsidRDefault="00B331AE" w:rsidP="00B331AE">
            <w:pPr>
              <w:rPr>
                <w:rFonts w:eastAsia="Times New Roman" w:cs="Calibri"/>
                <w:sz w:val="24"/>
                <w:szCs w:val="24"/>
              </w:rPr>
            </w:pPr>
            <w:r w:rsidRPr="00AC7317">
              <w:rPr>
                <w:rFonts w:eastAsia="Times New Roman" w:cs="Calibri"/>
                <w:sz w:val="24"/>
                <w:szCs w:val="24"/>
              </w:rPr>
              <w:t>Bashkëpunim me individin ,f</w:t>
            </w:r>
            <w:r w:rsidR="00462CB5" w:rsidRPr="00AC7317">
              <w:rPr>
                <w:rFonts w:eastAsia="Times New Roman" w:cs="Calibri"/>
                <w:sz w:val="24"/>
                <w:szCs w:val="24"/>
              </w:rPr>
              <w:t>amiljen Gjykatën, pjesëmarrje në seancë</w:t>
            </w:r>
            <w:r w:rsidRPr="00AC7317">
              <w:rPr>
                <w:rFonts w:eastAsia="Times New Roman" w:cs="Calibri"/>
                <w:sz w:val="24"/>
                <w:szCs w:val="24"/>
              </w:rPr>
              <w:t xml:space="preserve"> gjyqësore</w:t>
            </w:r>
          </w:p>
        </w:tc>
        <w:tc>
          <w:tcPr>
            <w:tcW w:w="4269" w:type="dxa"/>
          </w:tcPr>
          <w:p w14:paraId="46613E0B" w14:textId="77777777" w:rsidR="00B331AE" w:rsidRPr="00AC7317" w:rsidRDefault="00B331AE" w:rsidP="00B331AE">
            <w:pPr>
              <w:rPr>
                <w:rFonts w:eastAsia="Times New Roman" w:cs="Calibri"/>
                <w:sz w:val="24"/>
                <w:szCs w:val="24"/>
              </w:rPr>
            </w:pPr>
          </w:p>
        </w:tc>
      </w:tr>
      <w:tr w:rsidR="00B331AE" w:rsidRPr="00AC7317" w14:paraId="1F0012BA" w14:textId="77777777" w:rsidTr="004A1A99">
        <w:tc>
          <w:tcPr>
            <w:tcW w:w="517" w:type="dxa"/>
          </w:tcPr>
          <w:p w14:paraId="67EE9771" w14:textId="77777777" w:rsidR="00B331AE" w:rsidRPr="00AC7317" w:rsidRDefault="00B331AE" w:rsidP="00B331AE">
            <w:pPr>
              <w:rPr>
                <w:rFonts w:eastAsia="Times New Roman" w:cs="Calibri"/>
                <w:sz w:val="24"/>
                <w:szCs w:val="24"/>
              </w:rPr>
            </w:pPr>
            <w:r w:rsidRPr="00AC7317">
              <w:rPr>
                <w:rFonts w:eastAsia="Times New Roman" w:cs="Calibri"/>
                <w:sz w:val="24"/>
                <w:szCs w:val="24"/>
              </w:rPr>
              <w:t>2.17</w:t>
            </w:r>
          </w:p>
        </w:tc>
        <w:tc>
          <w:tcPr>
            <w:tcW w:w="2700" w:type="dxa"/>
          </w:tcPr>
          <w:p w14:paraId="4734C768" w14:textId="77777777" w:rsidR="00B331AE" w:rsidRPr="00AC7317" w:rsidRDefault="00B331AE" w:rsidP="00B331AE">
            <w:pPr>
              <w:rPr>
                <w:rFonts w:eastAsia="Times New Roman" w:cs="Calibri"/>
                <w:sz w:val="24"/>
                <w:szCs w:val="24"/>
              </w:rPr>
            </w:pPr>
            <w:r w:rsidRPr="00AC7317">
              <w:rPr>
                <w:rFonts w:eastAsia="Times New Roman" w:cs="Calibri"/>
                <w:sz w:val="24"/>
                <w:szCs w:val="24"/>
              </w:rPr>
              <w:t>Persona me nevoja të veçanta-te rritur(FFAK).</w:t>
            </w:r>
          </w:p>
        </w:tc>
        <w:tc>
          <w:tcPr>
            <w:tcW w:w="810" w:type="dxa"/>
          </w:tcPr>
          <w:p w14:paraId="4ED2B633" w14:textId="77777777" w:rsidR="00B331AE" w:rsidRPr="00AC7317" w:rsidRDefault="00B331AE" w:rsidP="00B331AE">
            <w:pPr>
              <w:rPr>
                <w:rFonts w:eastAsia="Times New Roman" w:cs="Calibri"/>
                <w:sz w:val="24"/>
                <w:szCs w:val="24"/>
              </w:rPr>
            </w:pPr>
            <w:r w:rsidRPr="00AC7317">
              <w:rPr>
                <w:rFonts w:eastAsia="Times New Roman" w:cs="Calibri"/>
                <w:sz w:val="24"/>
                <w:szCs w:val="24"/>
              </w:rPr>
              <w:t>12</w:t>
            </w:r>
          </w:p>
        </w:tc>
        <w:tc>
          <w:tcPr>
            <w:tcW w:w="720" w:type="dxa"/>
          </w:tcPr>
          <w:p w14:paraId="04A49F11" w14:textId="77777777" w:rsidR="00B331AE" w:rsidRPr="00AC7317" w:rsidRDefault="00B331AE" w:rsidP="00B331AE">
            <w:pPr>
              <w:rPr>
                <w:rFonts w:eastAsia="Times New Roman" w:cs="Calibri"/>
                <w:sz w:val="24"/>
                <w:szCs w:val="24"/>
              </w:rPr>
            </w:pPr>
          </w:p>
        </w:tc>
        <w:tc>
          <w:tcPr>
            <w:tcW w:w="2610" w:type="dxa"/>
          </w:tcPr>
          <w:p w14:paraId="3A770F2A" w14:textId="77777777" w:rsidR="00B331AE" w:rsidRPr="00AC7317" w:rsidRDefault="00B331AE" w:rsidP="00B331AE">
            <w:pPr>
              <w:rPr>
                <w:rFonts w:eastAsia="Times New Roman" w:cs="Calibri"/>
                <w:sz w:val="24"/>
                <w:szCs w:val="24"/>
              </w:rPr>
            </w:pPr>
            <w:r w:rsidRPr="00AC7317">
              <w:rPr>
                <w:rFonts w:eastAsia="Times New Roman" w:cs="Calibri"/>
                <w:sz w:val="24"/>
                <w:szCs w:val="24"/>
              </w:rPr>
              <w:t>Pranimi i referencës, caktimi menaxherit, vlerësimi profesional, menaxhimi procesit</w:t>
            </w:r>
          </w:p>
        </w:tc>
        <w:tc>
          <w:tcPr>
            <w:tcW w:w="2571" w:type="dxa"/>
          </w:tcPr>
          <w:p w14:paraId="048D9CBF"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Kujdestaria përkohshme, kujdestaria përhershme, </w:t>
            </w:r>
            <w:r w:rsidR="00525A8A" w:rsidRPr="00AC7317">
              <w:rPr>
                <w:rFonts w:eastAsia="Times New Roman" w:cs="Calibri"/>
                <w:sz w:val="24"/>
                <w:szCs w:val="24"/>
              </w:rPr>
              <w:t>pjesëmarrja në seancë</w:t>
            </w:r>
            <w:r w:rsidRPr="00AC7317">
              <w:rPr>
                <w:rFonts w:eastAsia="Times New Roman" w:cs="Calibri"/>
                <w:sz w:val="24"/>
                <w:szCs w:val="24"/>
              </w:rPr>
              <w:t xml:space="preserve"> </w:t>
            </w:r>
            <w:r w:rsidRPr="00AC7317">
              <w:rPr>
                <w:rFonts w:eastAsia="Times New Roman" w:cs="Calibri"/>
                <w:sz w:val="24"/>
                <w:szCs w:val="24"/>
              </w:rPr>
              <w:lastRenderedPageBreak/>
              <w:t>gjyqësore, mendimi profesional.</w:t>
            </w:r>
          </w:p>
        </w:tc>
        <w:tc>
          <w:tcPr>
            <w:tcW w:w="4269" w:type="dxa"/>
          </w:tcPr>
          <w:p w14:paraId="47C300BC" w14:textId="77777777" w:rsidR="00B331AE" w:rsidRPr="00AC7317" w:rsidRDefault="00B331AE" w:rsidP="00B331AE">
            <w:pPr>
              <w:rPr>
                <w:rFonts w:eastAsia="Times New Roman" w:cs="Calibri"/>
                <w:sz w:val="24"/>
                <w:szCs w:val="24"/>
              </w:rPr>
            </w:pPr>
          </w:p>
        </w:tc>
      </w:tr>
      <w:tr w:rsidR="00B331AE" w:rsidRPr="00AC7317" w14:paraId="4E5DF678" w14:textId="77777777" w:rsidTr="004A1A99">
        <w:tc>
          <w:tcPr>
            <w:tcW w:w="517" w:type="dxa"/>
          </w:tcPr>
          <w:p w14:paraId="60DB28A9"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2.18</w:t>
            </w:r>
          </w:p>
        </w:tc>
        <w:tc>
          <w:tcPr>
            <w:tcW w:w="2700" w:type="dxa"/>
          </w:tcPr>
          <w:p w14:paraId="52B3B2FC" w14:textId="77777777" w:rsidR="00B331AE" w:rsidRPr="00AC7317" w:rsidRDefault="00B331AE" w:rsidP="00B331AE">
            <w:pPr>
              <w:rPr>
                <w:rFonts w:eastAsia="Times New Roman" w:cs="Calibri"/>
                <w:sz w:val="24"/>
                <w:szCs w:val="24"/>
              </w:rPr>
            </w:pPr>
            <w:r w:rsidRPr="00AC7317">
              <w:rPr>
                <w:rFonts w:eastAsia="Times New Roman" w:cs="Calibri"/>
                <w:sz w:val="24"/>
                <w:szCs w:val="24"/>
              </w:rPr>
              <w:t>Ndihmë në realizimin e kontakteve prind-fëmijë.</w:t>
            </w:r>
          </w:p>
        </w:tc>
        <w:tc>
          <w:tcPr>
            <w:tcW w:w="810" w:type="dxa"/>
          </w:tcPr>
          <w:p w14:paraId="52E65459" w14:textId="77777777" w:rsidR="00B331AE" w:rsidRPr="00AC7317" w:rsidRDefault="00B331AE" w:rsidP="00B331AE">
            <w:pPr>
              <w:rPr>
                <w:rFonts w:eastAsia="Times New Roman" w:cs="Calibri"/>
                <w:sz w:val="24"/>
                <w:szCs w:val="24"/>
              </w:rPr>
            </w:pPr>
            <w:r w:rsidRPr="00AC7317">
              <w:rPr>
                <w:rFonts w:eastAsia="Times New Roman" w:cs="Calibri"/>
                <w:sz w:val="24"/>
                <w:szCs w:val="24"/>
              </w:rPr>
              <w:t>192</w:t>
            </w:r>
          </w:p>
        </w:tc>
        <w:tc>
          <w:tcPr>
            <w:tcW w:w="720" w:type="dxa"/>
          </w:tcPr>
          <w:p w14:paraId="693EBC43" w14:textId="77777777" w:rsidR="00B331AE" w:rsidRPr="00AC7317" w:rsidRDefault="00B331AE" w:rsidP="00B331AE">
            <w:pPr>
              <w:rPr>
                <w:rFonts w:eastAsia="Times New Roman" w:cs="Calibri"/>
                <w:sz w:val="24"/>
                <w:szCs w:val="24"/>
              </w:rPr>
            </w:pPr>
          </w:p>
        </w:tc>
        <w:tc>
          <w:tcPr>
            <w:tcW w:w="2610" w:type="dxa"/>
          </w:tcPr>
          <w:p w14:paraId="26C93FB1" w14:textId="77777777" w:rsidR="00B331AE" w:rsidRPr="00AC7317" w:rsidRDefault="00B331AE" w:rsidP="00B331AE">
            <w:pPr>
              <w:rPr>
                <w:rFonts w:eastAsia="Times New Roman" w:cs="Calibri"/>
                <w:sz w:val="24"/>
                <w:szCs w:val="24"/>
              </w:rPr>
            </w:pPr>
            <w:r w:rsidRPr="00AC7317">
              <w:rPr>
                <w:rFonts w:eastAsia="Times New Roman" w:cs="Calibri"/>
                <w:sz w:val="24"/>
                <w:szCs w:val="24"/>
              </w:rPr>
              <w:t>Pranimi i kërkesave, caktimi i menaxherit te rastit ,vlerësimi i nevojave</w:t>
            </w:r>
          </w:p>
        </w:tc>
        <w:tc>
          <w:tcPr>
            <w:tcW w:w="2571" w:type="dxa"/>
          </w:tcPr>
          <w:p w14:paraId="119D2B9E" w14:textId="77777777" w:rsidR="00B331AE" w:rsidRPr="00AC7317" w:rsidRDefault="00B331AE" w:rsidP="00B331AE">
            <w:pPr>
              <w:rPr>
                <w:rFonts w:eastAsia="Times New Roman" w:cs="Calibri"/>
                <w:sz w:val="24"/>
                <w:szCs w:val="24"/>
              </w:rPr>
            </w:pPr>
            <w:r w:rsidRPr="00AC7317">
              <w:rPr>
                <w:rFonts w:eastAsia="Times New Roman" w:cs="Calibri"/>
                <w:sz w:val="24"/>
                <w:szCs w:val="24"/>
              </w:rPr>
              <w:t>Varësisht rrethanave,</w:t>
            </w:r>
          </w:p>
        </w:tc>
        <w:tc>
          <w:tcPr>
            <w:tcW w:w="4269" w:type="dxa"/>
          </w:tcPr>
          <w:p w14:paraId="559EF65B" w14:textId="77777777" w:rsidR="00B331AE" w:rsidRPr="00AC7317" w:rsidRDefault="00B331AE" w:rsidP="00B331AE">
            <w:pPr>
              <w:ind w:left="720"/>
              <w:rPr>
                <w:rFonts w:eastAsia="Times New Roman" w:cs="Calibri"/>
                <w:sz w:val="24"/>
                <w:szCs w:val="24"/>
              </w:rPr>
            </w:pPr>
            <w:r w:rsidRPr="00AC7317">
              <w:rPr>
                <w:rFonts w:eastAsia="Times New Roman" w:cs="Calibri"/>
                <w:sz w:val="24"/>
                <w:szCs w:val="24"/>
              </w:rPr>
              <w:t>Menaxhimi i kontaktimeve prind fëmijë ne lokalet e QPS sipas Urdhrave mbrojtës ,vendimeve gjyqësorë etj.</w:t>
            </w:r>
          </w:p>
        </w:tc>
      </w:tr>
      <w:tr w:rsidR="00B331AE" w:rsidRPr="00AC7317" w14:paraId="6143D4AC" w14:textId="77777777" w:rsidTr="004A1A99">
        <w:tc>
          <w:tcPr>
            <w:tcW w:w="517" w:type="dxa"/>
          </w:tcPr>
          <w:p w14:paraId="05C54BA3" w14:textId="77777777" w:rsidR="00B331AE" w:rsidRPr="00AC7317" w:rsidRDefault="00B331AE" w:rsidP="00B331AE">
            <w:pPr>
              <w:rPr>
                <w:rFonts w:eastAsia="Times New Roman" w:cs="Calibri"/>
                <w:sz w:val="24"/>
                <w:szCs w:val="24"/>
              </w:rPr>
            </w:pPr>
            <w:r w:rsidRPr="00AC7317">
              <w:rPr>
                <w:rFonts w:eastAsia="Times New Roman" w:cs="Calibri"/>
                <w:sz w:val="24"/>
                <w:szCs w:val="24"/>
              </w:rPr>
              <w:t>2.19</w:t>
            </w:r>
          </w:p>
        </w:tc>
        <w:tc>
          <w:tcPr>
            <w:tcW w:w="2700" w:type="dxa"/>
          </w:tcPr>
          <w:p w14:paraId="7CF37138" w14:textId="77777777" w:rsidR="00B331AE" w:rsidRPr="00AC7317" w:rsidRDefault="00B331AE" w:rsidP="00B331AE">
            <w:pPr>
              <w:rPr>
                <w:rFonts w:eastAsia="Times New Roman" w:cs="Calibri"/>
                <w:sz w:val="24"/>
                <w:szCs w:val="24"/>
              </w:rPr>
            </w:pPr>
            <w:r w:rsidRPr="00AC7317">
              <w:rPr>
                <w:rFonts w:eastAsia="Times New Roman" w:cs="Calibri"/>
                <w:sz w:val="24"/>
                <w:szCs w:val="24"/>
              </w:rPr>
              <w:t>Shërbimet për fëmijët e rrëmbyer.</w:t>
            </w:r>
          </w:p>
        </w:tc>
        <w:tc>
          <w:tcPr>
            <w:tcW w:w="810" w:type="dxa"/>
          </w:tcPr>
          <w:p w14:paraId="224B7CB6" w14:textId="77777777" w:rsidR="00B331AE" w:rsidRPr="00AC7317" w:rsidRDefault="00B331AE" w:rsidP="00B331AE">
            <w:pPr>
              <w:rPr>
                <w:rFonts w:eastAsia="Times New Roman" w:cs="Calibri"/>
                <w:sz w:val="24"/>
                <w:szCs w:val="24"/>
              </w:rPr>
            </w:pPr>
            <w:r w:rsidRPr="00AC7317">
              <w:rPr>
                <w:rFonts w:eastAsia="Times New Roman" w:cs="Calibri"/>
                <w:sz w:val="24"/>
                <w:szCs w:val="24"/>
              </w:rPr>
              <w:t>/</w:t>
            </w:r>
          </w:p>
        </w:tc>
        <w:tc>
          <w:tcPr>
            <w:tcW w:w="720" w:type="dxa"/>
          </w:tcPr>
          <w:p w14:paraId="44FC2643" w14:textId="77777777" w:rsidR="00B331AE" w:rsidRPr="00AC7317" w:rsidRDefault="00B331AE" w:rsidP="00B331AE">
            <w:pPr>
              <w:rPr>
                <w:rFonts w:eastAsia="Times New Roman" w:cs="Calibri"/>
                <w:sz w:val="24"/>
                <w:szCs w:val="24"/>
              </w:rPr>
            </w:pPr>
          </w:p>
        </w:tc>
        <w:tc>
          <w:tcPr>
            <w:tcW w:w="2610" w:type="dxa"/>
          </w:tcPr>
          <w:p w14:paraId="1854B182" w14:textId="77777777" w:rsidR="00B331AE" w:rsidRPr="00AC7317" w:rsidRDefault="00B331AE" w:rsidP="00B331AE">
            <w:pPr>
              <w:rPr>
                <w:rFonts w:eastAsia="Times New Roman" w:cs="Calibri"/>
                <w:sz w:val="24"/>
                <w:szCs w:val="24"/>
              </w:rPr>
            </w:pPr>
          </w:p>
        </w:tc>
        <w:tc>
          <w:tcPr>
            <w:tcW w:w="2571" w:type="dxa"/>
          </w:tcPr>
          <w:p w14:paraId="042A818D" w14:textId="77777777" w:rsidR="00B331AE" w:rsidRPr="00AC7317" w:rsidRDefault="00B331AE" w:rsidP="00B331AE">
            <w:pPr>
              <w:rPr>
                <w:rFonts w:eastAsia="Times New Roman" w:cs="Calibri"/>
                <w:sz w:val="24"/>
                <w:szCs w:val="24"/>
              </w:rPr>
            </w:pPr>
          </w:p>
        </w:tc>
        <w:tc>
          <w:tcPr>
            <w:tcW w:w="4269" w:type="dxa"/>
          </w:tcPr>
          <w:p w14:paraId="6DB8AFF9" w14:textId="77777777" w:rsidR="00B331AE" w:rsidRPr="00AC7317" w:rsidRDefault="00B331AE" w:rsidP="00B331AE">
            <w:pPr>
              <w:rPr>
                <w:rFonts w:eastAsia="Times New Roman" w:cs="Calibri"/>
                <w:sz w:val="24"/>
                <w:szCs w:val="24"/>
              </w:rPr>
            </w:pPr>
          </w:p>
        </w:tc>
      </w:tr>
      <w:tr w:rsidR="00B331AE" w:rsidRPr="00AC7317" w14:paraId="33F2F559" w14:textId="77777777" w:rsidTr="004A1A99">
        <w:tc>
          <w:tcPr>
            <w:tcW w:w="517" w:type="dxa"/>
          </w:tcPr>
          <w:p w14:paraId="0242B603" w14:textId="77777777" w:rsidR="00B331AE" w:rsidRPr="00AC7317" w:rsidRDefault="00B331AE" w:rsidP="00B331AE">
            <w:pPr>
              <w:rPr>
                <w:rFonts w:eastAsia="Times New Roman" w:cs="Calibri"/>
                <w:sz w:val="24"/>
                <w:szCs w:val="24"/>
              </w:rPr>
            </w:pPr>
            <w:r w:rsidRPr="00AC7317">
              <w:rPr>
                <w:rFonts w:eastAsia="Times New Roman" w:cs="Calibri"/>
                <w:sz w:val="24"/>
                <w:szCs w:val="24"/>
              </w:rPr>
              <w:t>2.20</w:t>
            </w:r>
          </w:p>
        </w:tc>
        <w:tc>
          <w:tcPr>
            <w:tcW w:w="2700" w:type="dxa"/>
          </w:tcPr>
          <w:p w14:paraId="544D374D" w14:textId="77777777" w:rsidR="00B331AE" w:rsidRPr="00AC7317" w:rsidRDefault="00B331AE" w:rsidP="00B331AE">
            <w:pPr>
              <w:rPr>
                <w:rFonts w:eastAsia="Times New Roman" w:cs="Calibri"/>
                <w:sz w:val="24"/>
                <w:szCs w:val="24"/>
              </w:rPr>
            </w:pPr>
            <w:r w:rsidRPr="00AC7317">
              <w:rPr>
                <w:rFonts w:eastAsia="Times New Roman" w:cs="Calibri"/>
                <w:sz w:val="24"/>
                <w:szCs w:val="24"/>
              </w:rPr>
              <w:t>Fëmijët me aftësi të kufizuara.</w:t>
            </w:r>
          </w:p>
        </w:tc>
        <w:tc>
          <w:tcPr>
            <w:tcW w:w="810" w:type="dxa"/>
          </w:tcPr>
          <w:p w14:paraId="314F773E" w14:textId="77777777" w:rsidR="00B331AE" w:rsidRPr="00AC7317" w:rsidRDefault="00B331AE" w:rsidP="00B331AE">
            <w:pPr>
              <w:rPr>
                <w:rFonts w:eastAsia="Times New Roman" w:cs="Calibri"/>
                <w:sz w:val="24"/>
                <w:szCs w:val="24"/>
              </w:rPr>
            </w:pPr>
            <w:r w:rsidRPr="00AC7317">
              <w:rPr>
                <w:rFonts w:eastAsia="Times New Roman" w:cs="Calibri"/>
                <w:sz w:val="24"/>
                <w:szCs w:val="24"/>
              </w:rPr>
              <w:t>37</w:t>
            </w:r>
          </w:p>
        </w:tc>
        <w:tc>
          <w:tcPr>
            <w:tcW w:w="720" w:type="dxa"/>
          </w:tcPr>
          <w:p w14:paraId="509E5014" w14:textId="77777777" w:rsidR="00B331AE" w:rsidRPr="00AC7317" w:rsidRDefault="00B331AE" w:rsidP="00B331AE">
            <w:pPr>
              <w:rPr>
                <w:rFonts w:eastAsia="Times New Roman" w:cs="Calibri"/>
                <w:sz w:val="24"/>
                <w:szCs w:val="24"/>
              </w:rPr>
            </w:pPr>
          </w:p>
        </w:tc>
        <w:tc>
          <w:tcPr>
            <w:tcW w:w="2610" w:type="dxa"/>
          </w:tcPr>
          <w:p w14:paraId="6472DED6" w14:textId="77777777" w:rsidR="00B331AE" w:rsidRPr="00AC7317" w:rsidRDefault="00AD1EED" w:rsidP="00B331AE">
            <w:pPr>
              <w:rPr>
                <w:rFonts w:eastAsia="Times New Roman" w:cs="Calibri"/>
                <w:sz w:val="24"/>
                <w:szCs w:val="24"/>
              </w:rPr>
            </w:pPr>
            <w:r w:rsidRPr="00AC7317">
              <w:rPr>
                <w:rFonts w:eastAsia="Times New Roman" w:cs="Calibri"/>
                <w:sz w:val="24"/>
                <w:szCs w:val="24"/>
              </w:rPr>
              <w:t>Pranimi, paraq</w:t>
            </w:r>
            <w:r w:rsidR="00B331AE" w:rsidRPr="00AC7317">
              <w:rPr>
                <w:rFonts w:eastAsia="Times New Roman" w:cs="Calibri"/>
                <w:sz w:val="24"/>
                <w:szCs w:val="24"/>
              </w:rPr>
              <w:t>itja e dosjes  për K . Mjekësor. Organizimi i K</w:t>
            </w:r>
            <w:r w:rsidRPr="00AC7317">
              <w:rPr>
                <w:rFonts w:eastAsia="Times New Roman" w:cs="Calibri"/>
                <w:sz w:val="24"/>
                <w:szCs w:val="24"/>
              </w:rPr>
              <w:t>M, ftesat e palëve prezantimi lëndëve në KM, futja ne bazën e të</w:t>
            </w:r>
            <w:r w:rsidR="00B331AE" w:rsidRPr="00AC7317">
              <w:rPr>
                <w:rFonts w:eastAsia="Times New Roman" w:cs="Calibri"/>
                <w:sz w:val="24"/>
                <w:szCs w:val="24"/>
              </w:rPr>
              <w:t xml:space="preserve"> dhënave, nxjerrj</w:t>
            </w:r>
            <w:r w:rsidRPr="00AC7317">
              <w:rPr>
                <w:rFonts w:eastAsia="Times New Roman" w:cs="Calibri"/>
                <w:sz w:val="24"/>
                <w:szCs w:val="24"/>
              </w:rPr>
              <w:t>a e aktvendimeve ,Menaxhimi i lëndë</w:t>
            </w:r>
            <w:r w:rsidR="00B331AE" w:rsidRPr="00AC7317">
              <w:rPr>
                <w:rFonts w:eastAsia="Times New Roman" w:cs="Calibri"/>
                <w:sz w:val="24"/>
                <w:szCs w:val="24"/>
              </w:rPr>
              <w:t xml:space="preserve">s </w:t>
            </w:r>
          </w:p>
        </w:tc>
        <w:tc>
          <w:tcPr>
            <w:tcW w:w="2571" w:type="dxa"/>
          </w:tcPr>
          <w:p w14:paraId="25DBB433" w14:textId="77777777" w:rsidR="00B331AE" w:rsidRPr="00AC7317" w:rsidRDefault="00B331AE" w:rsidP="00B331AE">
            <w:pPr>
              <w:rPr>
                <w:rFonts w:eastAsia="Times New Roman" w:cs="Calibri"/>
                <w:sz w:val="24"/>
                <w:szCs w:val="24"/>
              </w:rPr>
            </w:pPr>
            <w:r w:rsidRPr="00AC7317">
              <w:rPr>
                <w:rFonts w:eastAsia="Times New Roman" w:cs="Calibri"/>
                <w:sz w:val="24"/>
                <w:szCs w:val="24"/>
              </w:rPr>
              <w:t>Autorizimi i MR dhe menaxhimi i lendes sipas ligjit</w:t>
            </w:r>
            <w:r w:rsidR="00525A8A" w:rsidRPr="00AC7317">
              <w:rPr>
                <w:rFonts w:eastAsia="Times New Roman" w:cs="Calibri"/>
                <w:sz w:val="24"/>
                <w:szCs w:val="24"/>
              </w:rPr>
              <w:t xml:space="preserve"> në</w:t>
            </w:r>
            <w:r w:rsidRPr="00AC7317">
              <w:rPr>
                <w:rFonts w:eastAsia="Times New Roman" w:cs="Calibri"/>
                <w:sz w:val="24"/>
                <w:szCs w:val="24"/>
              </w:rPr>
              <w:t xml:space="preserve"> fuqi</w:t>
            </w:r>
          </w:p>
        </w:tc>
        <w:tc>
          <w:tcPr>
            <w:tcW w:w="4269" w:type="dxa"/>
          </w:tcPr>
          <w:p w14:paraId="789CD70D" w14:textId="77777777" w:rsidR="00B331AE" w:rsidRPr="00AC7317" w:rsidRDefault="00B331AE" w:rsidP="00B331AE">
            <w:pPr>
              <w:rPr>
                <w:rFonts w:eastAsia="Times New Roman" w:cs="Calibri"/>
                <w:sz w:val="24"/>
                <w:szCs w:val="24"/>
              </w:rPr>
            </w:pPr>
          </w:p>
        </w:tc>
      </w:tr>
      <w:tr w:rsidR="00B331AE" w:rsidRPr="00AC7317" w14:paraId="4C14BDB6" w14:textId="77777777" w:rsidTr="004A1A99">
        <w:tc>
          <w:tcPr>
            <w:tcW w:w="517" w:type="dxa"/>
          </w:tcPr>
          <w:p w14:paraId="0ABB3944"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3</w:t>
            </w:r>
          </w:p>
        </w:tc>
        <w:tc>
          <w:tcPr>
            <w:tcW w:w="2700" w:type="dxa"/>
          </w:tcPr>
          <w:p w14:paraId="4B90A8B0"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Shërbimet e komunitetit</w:t>
            </w:r>
          </w:p>
        </w:tc>
        <w:tc>
          <w:tcPr>
            <w:tcW w:w="810" w:type="dxa"/>
          </w:tcPr>
          <w:p w14:paraId="07A4509E" w14:textId="77777777" w:rsidR="00B331AE" w:rsidRPr="00AC7317" w:rsidRDefault="00B331AE" w:rsidP="00B331AE">
            <w:pPr>
              <w:rPr>
                <w:rFonts w:eastAsia="Times New Roman" w:cs="Calibri"/>
                <w:sz w:val="24"/>
                <w:szCs w:val="24"/>
              </w:rPr>
            </w:pPr>
          </w:p>
        </w:tc>
        <w:tc>
          <w:tcPr>
            <w:tcW w:w="720" w:type="dxa"/>
          </w:tcPr>
          <w:p w14:paraId="45B5675C" w14:textId="77777777" w:rsidR="00B331AE" w:rsidRPr="00AC7317" w:rsidRDefault="00B331AE" w:rsidP="00B331AE">
            <w:pPr>
              <w:rPr>
                <w:rFonts w:eastAsia="Times New Roman" w:cs="Calibri"/>
                <w:sz w:val="24"/>
                <w:szCs w:val="24"/>
              </w:rPr>
            </w:pPr>
          </w:p>
        </w:tc>
        <w:tc>
          <w:tcPr>
            <w:tcW w:w="2610" w:type="dxa"/>
          </w:tcPr>
          <w:p w14:paraId="5B4B0378" w14:textId="77777777" w:rsidR="00B331AE" w:rsidRPr="00AC7317" w:rsidRDefault="00B331AE" w:rsidP="00B331AE">
            <w:pPr>
              <w:rPr>
                <w:rFonts w:eastAsia="Times New Roman" w:cs="Calibri"/>
                <w:sz w:val="24"/>
                <w:szCs w:val="24"/>
              </w:rPr>
            </w:pPr>
          </w:p>
        </w:tc>
        <w:tc>
          <w:tcPr>
            <w:tcW w:w="2571" w:type="dxa"/>
          </w:tcPr>
          <w:p w14:paraId="67D104A2" w14:textId="77777777" w:rsidR="00B331AE" w:rsidRPr="00AC7317" w:rsidRDefault="00B331AE" w:rsidP="00B331AE">
            <w:pPr>
              <w:rPr>
                <w:rFonts w:eastAsia="Times New Roman" w:cs="Calibri"/>
                <w:sz w:val="24"/>
                <w:szCs w:val="24"/>
              </w:rPr>
            </w:pPr>
          </w:p>
        </w:tc>
        <w:tc>
          <w:tcPr>
            <w:tcW w:w="4269" w:type="dxa"/>
          </w:tcPr>
          <w:p w14:paraId="58ABA639" w14:textId="77777777" w:rsidR="00B331AE" w:rsidRPr="00AC7317" w:rsidRDefault="00B331AE" w:rsidP="00B331AE">
            <w:pPr>
              <w:rPr>
                <w:rFonts w:eastAsia="Times New Roman" w:cs="Calibri"/>
                <w:sz w:val="24"/>
                <w:szCs w:val="24"/>
              </w:rPr>
            </w:pPr>
          </w:p>
        </w:tc>
      </w:tr>
      <w:tr w:rsidR="00B331AE" w:rsidRPr="00AC7317" w14:paraId="0694E8C8" w14:textId="77777777" w:rsidTr="004A1A99">
        <w:tc>
          <w:tcPr>
            <w:tcW w:w="517" w:type="dxa"/>
          </w:tcPr>
          <w:p w14:paraId="52BEC343" w14:textId="77777777" w:rsidR="00B331AE" w:rsidRPr="00AC7317" w:rsidRDefault="00B331AE" w:rsidP="00B331AE">
            <w:pPr>
              <w:rPr>
                <w:rFonts w:eastAsia="Times New Roman" w:cs="Calibri"/>
                <w:sz w:val="24"/>
                <w:szCs w:val="24"/>
              </w:rPr>
            </w:pPr>
            <w:r w:rsidRPr="00AC7317">
              <w:rPr>
                <w:rFonts w:eastAsia="Times New Roman" w:cs="Calibri"/>
                <w:sz w:val="24"/>
                <w:szCs w:val="24"/>
              </w:rPr>
              <w:t>3.1</w:t>
            </w:r>
          </w:p>
        </w:tc>
        <w:tc>
          <w:tcPr>
            <w:tcW w:w="2700" w:type="dxa"/>
          </w:tcPr>
          <w:p w14:paraId="7B55BA80" w14:textId="77777777" w:rsidR="00B331AE" w:rsidRPr="00AC7317" w:rsidRDefault="00AD1EED" w:rsidP="00B331AE">
            <w:pPr>
              <w:rPr>
                <w:rFonts w:eastAsia="Times New Roman" w:cs="Calibri"/>
                <w:sz w:val="24"/>
                <w:szCs w:val="24"/>
              </w:rPr>
            </w:pPr>
            <w:r w:rsidRPr="00AC7317">
              <w:rPr>
                <w:rFonts w:eastAsia="Times New Roman" w:cs="Calibri"/>
                <w:sz w:val="24"/>
                <w:szCs w:val="24"/>
              </w:rPr>
              <w:t>Fëmijët e përfshirë në punë të rënda (lëmoshë</w:t>
            </w:r>
            <w:r w:rsidR="00B331AE" w:rsidRPr="00AC7317">
              <w:rPr>
                <w:rFonts w:eastAsia="Times New Roman" w:cs="Calibri"/>
                <w:sz w:val="24"/>
                <w:szCs w:val="24"/>
              </w:rPr>
              <w:t xml:space="preserve"> kërkues)</w:t>
            </w:r>
          </w:p>
        </w:tc>
        <w:tc>
          <w:tcPr>
            <w:tcW w:w="810" w:type="dxa"/>
          </w:tcPr>
          <w:p w14:paraId="22E0C68C" w14:textId="77777777" w:rsidR="00B331AE" w:rsidRPr="00AC7317" w:rsidRDefault="00B331AE" w:rsidP="00B331AE">
            <w:pPr>
              <w:rPr>
                <w:rFonts w:eastAsia="Times New Roman" w:cs="Calibri"/>
                <w:sz w:val="24"/>
                <w:szCs w:val="24"/>
              </w:rPr>
            </w:pPr>
            <w:r w:rsidRPr="00AC7317">
              <w:rPr>
                <w:rFonts w:eastAsia="Times New Roman" w:cs="Calibri"/>
                <w:sz w:val="24"/>
                <w:szCs w:val="24"/>
              </w:rPr>
              <w:t>4</w:t>
            </w:r>
          </w:p>
        </w:tc>
        <w:tc>
          <w:tcPr>
            <w:tcW w:w="720" w:type="dxa"/>
          </w:tcPr>
          <w:p w14:paraId="242DC10D" w14:textId="77777777" w:rsidR="00B331AE" w:rsidRPr="00AC7317" w:rsidRDefault="00B331AE" w:rsidP="00B331AE">
            <w:pPr>
              <w:rPr>
                <w:rFonts w:eastAsia="Times New Roman" w:cs="Calibri"/>
                <w:sz w:val="24"/>
                <w:szCs w:val="24"/>
              </w:rPr>
            </w:pPr>
          </w:p>
        </w:tc>
        <w:tc>
          <w:tcPr>
            <w:tcW w:w="2610" w:type="dxa"/>
          </w:tcPr>
          <w:p w14:paraId="0A53E18C" w14:textId="77777777" w:rsidR="00B331AE" w:rsidRPr="00AC7317" w:rsidRDefault="00AD1EED" w:rsidP="00B331AE">
            <w:pPr>
              <w:rPr>
                <w:rFonts w:eastAsia="Times New Roman" w:cs="Calibri"/>
                <w:sz w:val="24"/>
                <w:szCs w:val="24"/>
              </w:rPr>
            </w:pPr>
            <w:r w:rsidRPr="00AC7317">
              <w:rPr>
                <w:rFonts w:eastAsia="Times New Roman" w:cs="Calibri"/>
                <w:sz w:val="24"/>
                <w:szCs w:val="24"/>
              </w:rPr>
              <w:t xml:space="preserve"> Vizitë shtëpiake</w:t>
            </w:r>
            <w:r w:rsidR="00B331AE" w:rsidRPr="00AC7317">
              <w:rPr>
                <w:rFonts w:eastAsia="Times New Roman" w:cs="Calibri"/>
                <w:sz w:val="24"/>
                <w:szCs w:val="24"/>
              </w:rPr>
              <w:t>,</w:t>
            </w:r>
            <w:r w:rsidRPr="00AC7317">
              <w:rPr>
                <w:rFonts w:eastAsia="Times New Roman" w:cs="Calibri"/>
                <w:sz w:val="24"/>
                <w:szCs w:val="24"/>
              </w:rPr>
              <w:t xml:space="preserve"> </w:t>
            </w:r>
            <w:r w:rsidR="00B331AE" w:rsidRPr="00AC7317">
              <w:rPr>
                <w:rFonts w:eastAsia="Times New Roman" w:cs="Calibri"/>
                <w:sz w:val="24"/>
                <w:szCs w:val="24"/>
              </w:rPr>
              <w:t>sesion këshillues individual, familjar,</w:t>
            </w:r>
          </w:p>
        </w:tc>
        <w:tc>
          <w:tcPr>
            <w:tcW w:w="2571" w:type="dxa"/>
          </w:tcPr>
          <w:p w14:paraId="4F0078D2"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Sesione këshilluese individuale,</w:t>
            </w:r>
            <w:r w:rsidR="00AD1EED" w:rsidRPr="00AC7317">
              <w:rPr>
                <w:rFonts w:eastAsia="Times New Roman" w:cs="Calibri"/>
                <w:sz w:val="24"/>
                <w:szCs w:val="24"/>
              </w:rPr>
              <w:t xml:space="preserve"> </w:t>
            </w:r>
            <w:r w:rsidRPr="00AC7317">
              <w:rPr>
                <w:rFonts w:eastAsia="Times New Roman" w:cs="Calibri"/>
                <w:sz w:val="24"/>
                <w:szCs w:val="24"/>
              </w:rPr>
              <w:t>familjare,</w:t>
            </w:r>
            <w:r w:rsidR="00AD1EED" w:rsidRPr="00AC7317">
              <w:rPr>
                <w:rFonts w:eastAsia="Times New Roman" w:cs="Calibri"/>
                <w:sz w:val="24"/>
                <w:szCs w:val="24"/>
              </w:rPr>
              <w:t xml:space="preserve">  në procedurë të tërheqjes së</w:t>
            </w:r>
            <w:r w:rsidRPr="00AC7317">
              <w:rPr>
                <w:rFonts w:eastAsia="Times New Roman" w:cs="Calibri"/>
                <w:sz w:val="24"/>
                <w:szCs w:val="24"/>
              </w:rPr>
              <w:t xml:space="preserve"> fëmijëve nga punët e rrezikshme ,bashkëpunime me institucionet tjera/OJQ</w:t>
            </w:r>
          </w:p>
          <w:p w14:paraId="6027FCA2" w14:textId="77777777" w:rsidR="00B331AE" w:rsidRPr="00AC7317" w:rsidRDefault="00B331AE" w:rsidP="00B331AE">
            <w:pPr>
              <w:rPr>
                <w:rFonts w:eastAsia="Times New Roman" w:cs="Calibri"/>
                <w:sz w:val="24"/>
                <w:szCs w:val="24"/>
              </w:rPr>
            </w:pPr>
          </w:p>
        </w:tc>
        <w:tc>
          <w:tcPr>
            <w:tcW w:w="4269" w:type="dxa"/>
          </w:tcPr>
          <w:p w14:paraId="7913C5B7" w14:textId="77777777" w:rsidR="00B331AE" w:rsidRPr="00AC7317" w:rsidRDefault="00B331AE" w:rsidP="00B331AE">
            <w:pPr>
              <w:rPr>
                <w:rFonts w:eastAsia="Times New Roman" w:cs="Calibri"/>
                <w:sz w:val="24"/>
                <w:szCs w:val="24"/>
              </w:rPr>
            </w:pPr>
          </w:p>
        </w:tc>
      </w:tr>
      <w:tr w:rsidR="00B331AE" w:rsidRPr="00AC7317" w14:paraId="11E6B424" w14:textId="77777777" w:rsidTr="004A1A99">
        <w:tc>
          <w:tcPr>
            <w:tcW w:w="517" w:type="dxa"/>
          </w:tcPr>
          <w:p w14:paraId="19B2F855"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lastRenderedPageBreak/>
              <w:t>4.</w:t>
            </w:r>
          </w:p>
        </w:tc>
        <w:tc>
          <w:tcPr>
            <w:tcW w:w="2700" w:type="dxa"/>
          </w:tcPr>
          <w:p w14:paraId="01ED86C9"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Bashkëpunim me institucionet Publike.</w:t>
            </w:r>
          </w:p>
        </w:tc>
        <w:tc>
          <w:tcPr>
            <w:tcW w:w="810" w:type="dxa"/>
          </w:tcPr>
          <w:p w14:paraId="10587F73" w14:textId="77777777" w:rsidR="00B331AE" w:rsidRPr="00AC7317" w:rsidRDefault="00B331AE" w:rsidP="00B331AE">
            <w:pPr>
              <w:rPr>
                <w:rFonts w:eastAsia="Times New Roman" w:cs="Calibri"/>
                <w:sz w:val="24"/>
                <w:szCs w:val="24"/>
              </w:rPr>
            </w:pPr>
          </w:p>
        </w:tc>
        <w:tc>
          <w:tcPr>
            <w:tcW w:w="720" w:type="dxa"/>
          </w:tcPr>
          <w:p w14:paraId="2E1E1B9F" w14:textId="77777777" w:rsidR="00B331AE" w:rsidRPr="00AC7317" w:rsidRDefault="00B331AE" w:rsidP="00B331AE">
            <w:pPr>
              <w:rPr>
                <w:rFonts w:eastAsia="Times New Roman" w:cs="Calibri"/>
                <w:sz w:val="24"/>
                <w:szCs w:val="24"/>
              </w:rPr>
            </w:pPr>
          </w:p>
        </w:tc>
        <w:tc>
          <w:tcPr>
            <w:tcW w:w="2610" w:type="dxa"/>
          </w:tcPr>
          <w:p w14:paraId="5416801F" w14:textId="77777777" w:rsidR="00B331AE" w:rsidRPr="00AC7317" w:rsidRDefault="00B331AE" w:rsidP="00B331AE">
            <w:pPr>
              <w:rPr>
                <w:rFonts w:eastAsia="Times New Roman" w:cs="Calibri"/>
                <w:sz w:val="24"/>
                <w:szCs w:val="24"/>
              </w:rPr>
            </w:pPr>
          </w:p>
        </w:tc>
        <w:tc>
          <w:tcPr>
            <w:tcW w:w="2571" w:type="dxa"/>
          </w:tcPr>
          <w:p w14:paraId="7E3E0B89" w14:textId="77777777" w:rsidR="00B331AE" w:rsidRPr="00AC7317" w:rsidRDefault="00B331AE" w:rsidP="00B331AE">
            <w:pPr>
              <w:rPr>
                <w:rFonts w:eastAsia="Times New Roman" w:cs="Calibri"/>
                <w:sz w:val="24"/>
                <w:szCs w:val="24"/>
              </w:rPr>
            </w:pPr>
          </w:p>
        </w:tc>
        <w:tc>
          <w:tcPr>
            <w:tcW w:w="4269" w:type="dxa"/>
          </w:tcPr>
          <w:p w14:paraId="2D4D84A7" w14:textId="77777777" w:rsidR="00B331AE" w:rsidRPr="00AC7317" w:rsidRDefault="00B331AE" w:rsidP="00B331AE">
            <w:pPr>
              <w:rPr>
                <w:rFonts w:eastAsia="Times New Roman" w:cs="Calibri"/>
                <w:sz w:val="24"/>
                <w:szCs w:val="24"/>
              </w:rPr>
            </w:pPr>
          </w:p>
        </w:tc>
      </w:tr>
      <w:tr w:rsidR="00B331AE" w:rsidRPr="00AC7317" w14:paraId="72C6DB41" w14:textId="77777777" w:rsidTr="004A1A99">
        <w:trPr>
          <w:trHeight w:val="863"/>
        </w:trPr>
        <w:tc>
          <w:tcPr>
            <w:tcW w:w="517" w:type="dxa"/>
          </w:tcPr>
          <w:p w14:paraId="5A9988C4" w14:textId="77777777" w:rsidR="00B331AE" w:rsidRPr="00AC7317" w:rsidRDefault="00B331AE" w:rsidP="00B331AE">
            <w:pPr>
              <w:rPr>
                <w:rFonts w:eastAsia="Times New Roman" w:cs="Calibri"/>
                <w:sz w:val="24"/>
                <w:szCs w:val="24"/>
              </w:rPr>
            </w:pPr>
            <w:r w:rsidRPr="00AC7317">
              <w:rPr>
                <w:rFonts w:eastAsia="Times New Roman" w:cs="Calibri"/>
                <w:sz w:val="24"/>
                <w:szCs w:val="24"/>
              </w:rPr>
              <w:t>4.1</w:t>
            </w:r>
          </w:p>
        </w:tc>
        <w:tc>
          <w:tcPr>
            <w:tcW w:w="2700" w:type="dxa"/>
          </w:tcPr>
          <w:p w14:paraId="4F20B02D" w14:textId="77777777" w:rsidR="00B331AE" w:rsidRPr="00AC7317" w:rsidRDefault="00B331AE" w:rsidP="00B331AE">
            <w:pPr>
              <w:rPr>
                <w:rFonts w:eastAsia="Times New Roman" w:cs="Calibri"/>
                <w:sz w:val="24"/>
                <w:szCs w:val="24"/>
              </w:rPr>
            </w:pPr>
            <w:r w:rsidRPr="00AC7317">
              <w:rPr>
                <w:rFonts w:eastAsia="Times New Roman" w:cs="Calibri"/>
                <w:sz w:val="24"/>
                <w:szCs w:val="24"/>
              </w:rPr>
              <w:t>Shërbime për fëmijë në konflikt me Ligjin.</w:t>
            </w:r>
          </w:p>
        </w:tc>
        <w:tc>
          <w:tcPr>
            <w:tcW w:w="810" w:type="dxa"/>
          </w:tcPr>
          <w:p w14:paraId="34139A8C" w14:textId="77777777" w:rsidR="00B331AE" w:rsidRPr="00AC7317" w:rsidRDefault="00B331AE" w:rsidP="00B331AE">
            <w:pPr>
              <w:rPr>
                <w:rFonts w:eastAsia="Times New Roman" w:cs="Calibri"/>
                <w:sz w:val="24"/>
                <w:szCs w:val="24"/>
              </w:rPr>
            </w:pPr>
            <w:r w:rsidRPr="00AC7317">
              <w:rPr>
                <w:rFonts w:eastAsia="Times New Roman" w:cs="Calibri"/>
                <w:sz w:val="24"/>
                <w:szCs w:val="24"/>
              </w:rPr>
              <w:t>128</w:t>
            </w:r>
          </w:p>
        </w:tc>
        <w:tc>
          <w:tcPr>
            <w:tcW w:w="720" w:type="dxa"/>
          </w:tcPr>
          <w:p w14:paraId="6F1CAB6C" w14:textId="77777777" w:rsidR="00B331AE" w:rsidRPr="00AC7317" w:rsidRDefault="00B331AE" w:rsidP="00B331AE">
            <w:pPr>
              <w:rPr>
                <w:rFonts w:eastAsia="Times New Roman" w:cs="Calibri"/>
                <w:sz w:val="24"/>
                <w:szCs w:val="24"/>
              </w:rPr>
            </w:pPr>
          </w:p>
        </w:tc>
        <w:tc>
          <w:tcPr>
            <w:tcW w:w="2610" w:type="dxa"/>
          </w:tcPr>
          <w:p w14:paraId="39E941C6" w14:textId="77777777" w:rsidR="00B331AE" w:rsidRPr="00AC7317" w:rsidRDefault="00B331AE" w:rsidP="00B331AE">
            <w:pPr>
              <w:rPr>
                <w:rFonts w:eastAsia="Times New Roman" w:cs="Calibri"/>
                <w:sz w:val="24"/>
                <w:szCs w:val="24"/>
              </w:rPr>
            </w:pPr>
            <w:r w:rsidRPr="00AC7317">
              <w:rPr>
                <w:rFonts w:eastAsia="Times New Roman" w:cs="Calibri"/>
                <w:sz w:val="24"/>
                <w:szCs w:val="24"/>
              </w:rPr>
              <w:t>Vizite shtëpiake,</w:t>
            </w:r>
            <w:r w:rsidR="00AD1EED" w:rsidRPr="00AC7317">
              <w:rPr>
                <w:rFonts w:eastAsia="Times New Roman" w:cs="Calibri"/>
                <w:sz w:val="24"/>
                <w:szCs w:val="24"/>
              </w:rPr>
              <w:t xml:space="preserve"> </w:t>
            </w:r>
            <w:r w:rsidRPr="00AC7317">
              <w:rPr>
                <w:rFonts w:eastAsia="Times New Roman" w:cs="Calibri"/>
                <w:sz w:val="24"/>
                <w:szCs w:val="24"/>
              </w:rPr>
              <w:t>sesion këshillues individual,</w:t>
            </w:r>
            <w:r w:rsidR="00AD1EED" w:rsidRPr="00AC7317">
              <w:rPr>
                <w:rFonts w:eastAsia="Times New Roman" w:cs="Calibri"/>
                <w:sz w:val="24"/>
                <w:szCs w:val="24"/>
              </w:rPr>
              <w:t xml:space="preserve"> </w:t>
            </w:r>
            <w:r w:rsidRPr="00AC7317">
              <w:rPr>
                <w:rFonts w:eastAsia="Times New Roman" w:cs="Calibri"/>
                <w:sz w:val="24"/>
                <w:szCs w:val="24"/>
              </w:rPr>
              <w:t>familjare</w:t>
            </w:r>
          </w:p>
          <w:p w14:paraId="448D265E" w14:textId="77777777" w:rsidR="00B331AE" w:rsidRPr="00AC7317" w:rsidRDefault="00B331AE" w:rsidP="00B331AE">
            <w:pPr>
              <w:rPr>
                <w:rFonts w:eastAsia="Times New Roman" w:cs="Calibri"/>
                <w:sz w:val="24"/>
                <w:szCs w:val="24"/>
              </w:rPr>
            </w:pPr>
          </w:p>
        </w:tc>
        <w:tc>
          <w:tcPr>
            <w:tcW w:w="2571" w:type="dxa"/>
          </w:tcPr>
          <w:p w14:paraId="7605AB07" w14:textId="77777777" w:rsidR="00B331AE" w:rsidRPr="00AC7317" w:rsidRDefault="00B331AE" w:rsidP="00B331AE">
            <w:pPr>
              <w:rPr>
                <w:rFonts w:eastAsia="Times New Roman" w:cs="Calibri"/>
                <w:sz w:val="24"/>
                <w:szCs w:val="24"/>
              </w:rPr>
            </w:pPr>
            <w:r w:rsidRPr="00AC7317">
              <w:rPr>
                <w:rFonts w:eastAsia="Times New Roman" w:cs="Calibri"/>
                <w:sz w:val="24"/>
                <w:szCs w:val="24"/>
              </w:rPr>
              <w:t>Sesion këshillues individual, familjar ,udhëzime për mos kryerjen e veprave dhe mbikëqyrjes prindërore,</w:t>
            </w:r>
            <w:r w:rsidR="00AD1EED" w:rsidRPr="00AC7317">
              <w:rPr>
                <w:rFonts w:eastAsia="Times New Roman" w:cs="Calibri"/>
                <w:sz w:val="24"/>
                <w:szCs w:val="24"/>
              </w:rPr>
              <w:t xml:space="preserve"> </w:t>
            </w:r>
            <w:r w:rsidRPr="00AC7317">
              <w:rPr>
                <w:rFonts w:eastAsia="Times New Roman" w:cs="Calibri"/>
                <w:sz w:val="24"/>
                <w:szCs w:val="24"/>
              </w:rPr>
              <w:t>dërgimi i raportit social gjykatës, pjesëmarrje ne seanca gjyqësore.</w:t>
            </w:r>
          </w:p>
        </w:tc>
        <w:tc>
          <w:tcPr>
            <w:tcW w:w="4269" w:type="dxa"/>
          </w:tcPr>
          <w:p w14:paraId="527F254D" w14:textId="77777777" w:rsidR="00B331AE" w:rsidRPr="00AC7317" w:rsidRDefault="00B331AE" w:rsidP="00B331AE">
            <w:pPr>
              <w:rPr>
                <w:rFonts w:eastAsia="Times New Roman" w:cs="Calibri"/>
                <w:sz w:val="24"/>
                <w:szCs w:val="24"/>
              </w:rPr>
            </w:pPr>
            <w:r w:rsidRPr="00AC7317">
              <w:rPr>
                <w:rFonts w:eastAsia="Times New Roman" w:cs="Calibri"/>
                <w:sz w:val="24"/>
                <w:szCs w:val="24"/>
              </w:rPr>
              <w:t>Raport për Gjykate-Kundërvajtje, si dhe Masa Ok.</w:t>
            </w:r>
          </w:p>
        </w:tc>
      </w:tr>
      <w:tr w:rsidR="00B331AE" w:rsidRPr="00AC7317" w14:paraId="3C2E2DB9" w14:textId="77777777" w:rsidTr="004A1A99">
        <w:trPr>
          <w:trHeight w:val="665"/>
        </w:trPr>
        <w:tc>
          <w:tcPr>
            <w:tcW w:w="517" w:type="dxa"/>
          </w:tcPr>
          <w:p w14:paraId="51D6361D" w14:textId="77777777" w:rsidR="00B331AE" w:rsidRPr="00AC7317" w:rsidRDefault="00B331AE" w:rsidP="00B331AE">
            <w:pPr>
              <w:rPr>
                <w:rFonts w:eastAsia="Times New Roman" w:cs="Calibri"/>
                <w:sz w:val="24"/>
                <w:szCs w:val="24"/>
              </w:rPr>
            </w:pPr>
            <w:r w:rsidRPr="00AC7317">
              <w:rPr>
                <w:rFonts w:eastAsia="Times New Roman" w:cs="Calibri"/>
                <w:sz w:val="24"/>
                <w:szCs w:val="24"/>
              </w:rPr>
              <w:t>4.2</w:t>
            </w:r>
          </w:p>
        </w:tc>
        <w:tc>
          <w:tcPr>
            <w:tcW w:w="2700" w:type="dxa"/>
          </w:tcPr>
          <w:p w14:paraId="21E6C6C9" w14:textId="77777777" w:rsidR="00B331AE" w:rsidRPr="00AC7317" w:rsidRDefault="00B331AE" w:rsidP="00B331AE">
            <w:pPr>
              <w:rPr>
                <w:rFonts w:eastAsia="Times New Roman" w:cs="Calibri"/>
                <w:sz w:val="24"/>
                <w:szCs w:val="24"/>
              </w:rPr>
            </w:pPr>
            <w:r w:rsidRPr="00AC7317">
              <w:rPr>
                <w:rFonts w:eastAsia="Times New Roman" w:cs="Calibri"/>
                <w:sz w:val="24"/>
                <w:szCs w:val="24"/>
              </w:rPr>
              <w:t>Prezantim në seanca Gjyqësore-Prokurori</w:t>
            </w:r>
          </w:p>
        </w:tc>
        <w:tc>
          <w:tcPr>
            <w:tcW w:w="810" w:type="dxa"/>
          </w:tcPr>
          <w:p w14:paraId="2D64D51A" w14:textId="77777777" w:rsidR="00B331AE" w:rsidRPr="00AC7317" w:rsidRDefault="00B331AE" w:rsidP="00B331AE">
            <w:pPr>
              <w:rPr>
                <w:rFonts w:eastAsia="Times New Roman" w:cs="Calibri"/>
                <w:sz w:val="24"/>
                <w:szCs w:val="24"/>
              </w:rPr>
            </w:pPr>
            <w:r w:rsidRPr="00AC7317">
              <w:rPr>
                <w:rFonts w:eastAsia="Times New Roman" w:cs="Calibri"/>
                <w:sz w:val="24"/>
                <w:szCs w:val="24"/>
              </w:rPr>
              <w:t>155</w:t>
            </w:r>
          </w:p>
        </w:tc>
        <w:tc>
          <w:tcPr>
            <w:tcW w:w="720" w:type="dxa"/>
          </w:tcPr>
          <w:p w14:paraId="1050163F" w14:textId="77777777" w:rsidR="00B331AE" w:rsidRPr="00AC7317" w:rsidRDefault="00B331AE" w:rsidP="00B331AE">
            <w:pPr>
              <w:rPr>
                <w:rFonts w:eastAsia="Times New Roman" w:cs="Calibri"/>
                <w:sz w:val="24"/>
                <w:szCs w:val="24"/>
              </w:rPr>
            </w:pPr>
          </w:p>
        </w:tc>
        <w:tc>
          <w:tcPr>
            <w:tcW w:w="2610" w:type="dxa"/>
          </w:tcPr>
          <w:p w14:paraId="6B723385" w14:textId="77777777" w:rsidR="00B331AE" w:rsidRPr="00AC7317" w:rsidRDefault="00AD1EED" w:rsidP="00B331AE">
            <w:pPr>
              <w:rPr>
                <w:rFonts w:eastAsia="Times New Roman" w:cs="Calibri"/>
                <w:sz w:val="24"/>
                <w:szCs w:val="24"/>
              </w:rPr>
            </w:pPr>
            <w:r w:rsidRPr="00AC7317">
              <w:rPr>
                <w:rFonts w:eastAsia="Times New Roman" w:cs="Calibri"/>
                <w:sz w:val="24"/>
                <w:szCs w:val="24"/>
              </w:rPr>
              <w:t>Prezantim në seanca</w:t>
            </w:r>
            <w:r w:rsidR="00B331AE" w:rsidRPr="00AC7317">
              <w:rPr>
                <w:rFonts w:eastAsia="Times New Roman" w:cs="Calibri"/>
                <w:sz w:val="24"/>
                <w:szCs w:val="24"/>
              </w:rPr>
              <w:t xml:space="preserve"> gjyqësore,</w:t>
            </w:r>
            <w:r w:rsidRPr="00AC7317">
              <w:rPr>
                <w:rFonts w:eastAsia="Times New Roman" w:cs="Calibri"/>
                <w:sz w:val="24"/>
                <w:szCs w:val="24"/>
              </w:rPr>
              <w:t xml:space="preserve"> për të</w:t>
            </w:r>
            <w:r w:rsidR="00B331AE" w:rsidRPr="00AC7317">
              <w:rPr>
                <w:rFonts w:eastAsia="Times New Roman" w:cs="Calibri"/>
                <w:sz w:val="24"/>
                <w:szCs w:val="24"/>
              </w:rPr>
              <w:t xml:space="preserve"> mitur,</w:t>
            </w:r>
            <w:r w:rsidRPr="00AC7317">
              <w:rPr>
                <w:rFonts w:eastAsia="Times New Roman" w:cs="Calibri"/>
                <w:sz w:val="24"/>
                <w:szCs w:val="24"/>
              </w:rPr>
              <w:t xml:space="preserve"> dhunë në</w:t>
            </w:r>
            <w:r w:rsidR="00B331AE" w:rsidRPr="00AC7317">
              <w:rPr>
                <w:rFonts w:eastAsia="Times New Roman" w:cs="Calibri"/>
                <w:sz w:val="24"/>
                <w:szCs w:val="24"/>
              </w:rPr>
              <w:t xml:space="preserve"> familje si dhe adoptime.</w:t>
            </w:r>
          </w:p>
        </w:tc>
        <w:tc>
          <w:tcPr>
            <w:tcW w:w="2571" w:type="dxa"/>
          </w:tcPr>
          <w:p w14:paraId="172F5DD8" w14:textId="77777777" w:rsidR="00B331AE" w:rsidRPr="00AC7317" w:rsidRDefault="00B331AE" w:rsidP="00B331AE">
            <w:pPr>
              <w:rPr>
                <w:rFonts w:eastAsia="Times New Roman" w:cs="Calibri"/>
                <w:sz w:val="24"/>
                <w:szCs w:val="24"/>
              </w:rPr>
            </w:pPr>
          </w:p>
        </w:tc>
        <w:tc>
          <w:tcPr>
            <w:tcW w:w="4269" w:type="dxa"/>
          </w:tcPr>
          <w:p w14:paraId="0F2FE9EF" w14:textId="77777777" w:rsidR="00B331AE" w:rsidRPr="00AC7317" w:rsidRDefault="00B331AE" w:rsidP="00B331AE">
            <w:pPr>
              <w:rPr>
                <w:rFonts w:eastAsia="Times New Roman" w:cs="Calibri"/>
                <w:sz w:val="24"/>
                <w:szCs w:val="24"/>
              </w:rPr>
            </w:pPr>
          </w:p>
        </w:tc>
      </w:tr>
      <w:tr w:rsidR="00B331AE" w:rsidRPr="00AC7317" w14:paraId="2F270610" w14:textId="77777777" w:rsidTr="004A1A99">
        <w:trPr>
          <w:trHeight w:val="557"/>
        </w:trPr>
        <w:tc>
          <w:tcPr>
            <w:tcW w:w="517" w:type="dxa"/>
          </w:tcPr>
          <w:p w14:paraId="529CD903" w14:textId="77777777" w:rsidR="00B331AE" w:rsidRPr="00AC7317" w:rsidRDefault="00B331AE" w:rsidP="00B331AE">
            <w:pPr>
              <w:rPr>
                <w:rFonts w:eastAsia="Times New Roman" w:cs="Calibri"/>
                <w:sz w:val="24"/>
                <w:szCs w:val="24"/>
              </w:rPr>
            </w:pPr>
            <w:r w:rsidRPr="00AC7317">
              <w:rPr>
                <w:rFonts w:eastAsia="Times New Roman" w:cs="Calibri"/>
                <w:sz w:val="24"/>
                <w:szCs w:val="24"/>
              </w:rPr>
              <w:t>4.3</w:t>
            </w:r>
          </w:p>
        </w:tc>
        <w:tc>
          <w:tcPr>
            <w:tcW w:w="2700" w:type="dxa"/>
          </w:tcPr>
          <w:p w14:paraId="663E3AE1" w14:textId="77777777" w:rsidR="00B331AE" w:rsidRPr="00AC7317" w:rsidRDefault="00B331AE" w:rsidP="00B331AE">
            <w:pPr>
              <w:rPr>
                <w:rFonts w:eastAsia="Times New Roman" w:cs="Calibri"/>
                <w:sz w:val="24"/>
                <w:szCs w:val="24"/>
              </w:rPr>
            </w:pPr>
            <w:r w:rsidRPr="00AC7317">
              <w:rPr>
                <w:rFonts w:eastAsia="Times New Roman" w:cs="Calibri"/>
                <w:sz w:val="24"/>
                <w:szCs w:val="24"/>
              </w:rPr>
              <w:t>Prezantim në Polici.</w:t>
            </w:r>
          </w:p>
        </w:tc>
        <w:tc>
          <w:tcPr>
            <w:tcW w:w="810" w:type="dxa"/>
          </w:tcPr>
          <w:p w14:paraId="7C65AE10" w14:textId="77777777" w:rsidR="00B331AE" w:rsidRPr="00AC7317" w:rsidRDefault="00B331AE" w:rsidP="00B331AE">
            <w:pPr>
              <w:rPr>
                <w:rFonts w:eastAsia="Times New Roman" w:cs="Calibri"/>
                <w:sz w:val="24"/>
                <w:szCs w:val="24"/>
              </w:rPr>
            </w:pPr>
            <w:r w:rsidRPr="00AC7317">
              <w:rPr>
                <w:rFonts w:eastAsia="Times New Roman" w:cs="Calibri"/>
                <w:sz w:val="24"/>
                <w:szCs w:val="24"/>
              </w:rPr>
              <w:t>117</w:t>
            </w:r>
          </w:p>
        </w:tc>
        <w:tc>
          <w:tcPr>
            <w:tcW w:w="720" w:type="dxa"/>
          </w:tcPr>
          <w:p w14:paraId="63D3A454" w14:textId="77777777" w:rsidR="00B331AE" w:rsidRPr="00AC7317" w:rsidRDefault="00B331AE" w:rsidP="00B331AE">
            <w:pPr>
              <w:rPr>
                <w:rFonts w:eastAsia="Times New Roman" w:cs="Calibri"/>
                <w:sz w:val="24"/>
                <w:szCs w:val="24"/>
              </w:rPr>
            </w:pPr>
          </w:p>
        </w:tc>
        <w:tc>
          <w:tcPr>
            <w:tcW w:w="2610" w:type="dxa"/>
          </w:tcPr>
          <w:p w14:paraId="495428EB" w14:textId="77777777" w:rsidR="00B331AE" w:rsidRPr="00AC7317" w:rsidRDefault="00AD1EED" w:rsidP="00B331AE">
            <w:pPr>
              <w:rPr>
                <w:rFonts w:eastAsia="Times New Roman" w:cs="Calibri"/>
                <w:sz w:val="24"/>
                <w:szCs w:val="24"/>
              </w:rPr>
            </w:pPr>
            <w:r w:rsidRPr="00AC7317">
              <w:rPr>
                <w:rFonts w:eastAsia="Times New Roman" w:cs="Calibri"/>
                <w:sz w:val="24"/>
                <w:szCs w:val="24"/>
              </w:rPr>
              <w:t xml:space="preserve"> Pjesëmarrje në seanca</w:t>
            </w:r>
            <w:r w:rsidR="00B331AE" w:rsidRPr="00AC7317">
              <w:rPr>
                <w:rFonts w:eastAsia="Times New Roman" w:cs="Calibri"/>
                <w:sz w:val="24"/>
                <w:szCs w:val="24"/>
              </w:rPr>
              <w:t>-intervistim</w:t>
            </w:r>
            <w:r w:rsidRPr="00AC7317">
              <w:rPr>
                <w:rFonts w:eastAsia="Times New Roman" w:cs="Calibri"/>
                <w:sz w:val="24"/>
                <w:szCs w:val="24"/>
              </w:rPr>
              <w:t xml:space="preserve"> në polici, të mitur dhe</w:t>
            </w:r>
            <w:r w:rsidR="00B331AE" w:rsidRPr="00AC7317">
              <w:rPr>
                <w:rFonts w:eastAsia="Times New Roman" w:cs="Calibri"/>
                <w:sz w:val="24"/>
                <w:szCs w:val="24"/>
              </w:rPr>
              <w:t xml:space="preserve"> bashkëpunime profesionale etj.</w:t>
            </w:r>
          </w:p>
          <w:p w14:paraId="3CB2A99F" w14:textId="77777777" w:rsidR="00B331AE" w:rsidRPr="00AC7317" w:rsidRDefault="00B331AE" w:rsidP="00B331AE">
            <w:pPr>
              <w:rPr>
                <w:rFonts w:eastAsia="Times New Roman" w:cs="Calibri"/>
                <w:sz w:val="24"/>
                <w:szCs w:val="24"/>
              </w:rPr>
            </w:pPr>
          </w:p>
        </w:tc>
        <w:tc>
          <w:tcPr>
            <w:tcW w:w="2571" w:type="dxa"/>
          </w:tcPr>
          <w:p w14:paraId="2D2201F8" w14:textId="77777777" w:rsidR="00B331AE" w:rsidRPr="00AC7317" w:rsidRDefault="00B331AE" w:rsidP="00B331AE">
            <w:pPr>
              <w:rPr>
                <w:rFonts w:eastAsia="Times New Roman" w:cs="Calibri"/>
                <w:sz w:val="24"/>
                <w:szCs w:val="24"/>
              </w:rPr>
            </w:pPr>
            <w:r w:rsidRPr="00AC7317">
              <w:rPr>
                <w:rFonts w:eastAsia="Times New Roman" w:cs="Calibri"/>
                <w:sz w:val="24"/>
                <w:szCs w:val="24"/>
              </w:rPr>
              <w:t>Bashkëpunim me institucionet tjera, prokurorinë, Gjykatën ,Strehimoret</w:t>
            </w:r>
          </w:p>
        </w:tc>
        <w:tc>
          <w:tcPr>
            <w:tcW w:w="4269" w:type="dxa"/>
          </w:tcPr>
          <w:p w14:paraId="0CB24C55" w14:textId="77777777" w:rsidR="00B331AE" w:rsidRPr="00AC7317" w:rsidRDefault="00B331AE" w:rsidP="00B331AE">
            <w:pPr>
              <w:rPr>
                <w:rFonts w:eastAsia="Times New Roman" w:cs="Calibri"/>
                <w:sz w:val="24"/>
                <w:szCs w:val="24"/>
              </w:rPr>
            </w:pPr>
            <w:r w:rsidRPr="00AC7317">
              <w:rPr>
                <w:rFonts w:eastAsia="Times New Roman" w:cs="Calibri"/>
                <w:sz w:val="24"/>
                <w:szCs w:val="24"/>
              </w:rPr>
              <w:t>Menaxhimi i rasteve sipas ligjit</w:t>
            </w:r>
          </w:p>
        </w:tc>
      </w:tr>
      <w:tr w:rsidR="00B331AE" w:rsidRPr="00AC7317" w14:paraId="5A30CA82" w14:textId="77777777" w:rsidTr="004A1A99">
        <w:trPr>
          <w:trHeight w:val="350"/>
        </w:trPr>
        <w:tc>
          <w:tcPr>
            <w:tcW w:w="517" w:type="dxa"/>
          </w:tcPr>
          <w:p w14:paraId="07205B99"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5.</w:t>
            </w:r>
          </w:p>
        </w:tc>
        <w:tc>
          <w:tcPr>
            <w:tcW w:w="2700" w:type="dxa"/>
          </w:tcPr>
          <w:p w14:paraId="7F66B081"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Shërbimet Tjera</w:t>
            </w:r>
          </w:p>
        </w:tc>
        <w:tc>
          <w:tcPr>
            <w:tcW w:w="810" w:type="dxa"/>
          </w:tcPr>
          <w:p w14:paraId="218E4059" w14:textId="77777777" w:rsidR="00B331AE" w:rsidRPr="00AC7317" w:rsidRDefault="00B331AE" w:rsidP="00B331AE">
            <w:pPr>
              <w:rPr>
                <w:rFonts w:eastAsia="Times New Roman" w:cs="Calibri"/>
                <w:sz w:val="24"/>
                <w:szCs w:val="24"/>
              </w:rPr>
            </w:pPr>
          </w:p>
        </w:tc>
        <w:tc>
          <w:tcPr>
            <w:tcW w:w="720" w:type="dxa"/>
          </w:tcPr>
          <w:p w14:paraId="694756FE" w14:textId="77777777" w:rsidR="00B331AE" w:rsidRPr="00AC7317" w:rsidRDefault="00B331AE" w:rsidP="00B331AE">
            <w:pPr>
              <w:rPr>
                <w:rFonts w:eastAsia="Times New Roman" w:cs="Calibri"/>
                <w:sz w:val="24"/>
                <w:szCs w:val="24"/>
              </w:rPr>
            </w:pPr>
          </w:p>
        </w:tc>
        <w:tc>
          <w:tcPr>
            <w:tcW w:w="2610" w:type="dxa"/>
          </w:tcPr>
          <w:p w14:paraId="70E1451B" w14:textId="77777777" w:rsidR="00B331AE" w:rsidRPr="00AC7317" w:rsidRDefault="00B331AE" w:rsidP="00B331AE">
            <w:pPr>
              <w:rPr>
                <w:rFonts w:eastAsia="Times New Roman" w:cs="Calibri"/>
                <w:sz w:val="24"/>
                <w:szCs w:val="24"/>
              </w:rPr>
            </w:pPr>
          </w:p>
        </w:tc>
        <w:tc>
          <w:tcPr>
            <w:tcW w:w="2571" w:type="dxa"/>
          </w:tcPr>
          <w:p w14:paraId="0D252029" w14:textId="77777777" w:rsidR="00B331AE" w:rsidRPr="00AC7317" w:rsidRDefault="00B331AE" w:rsidP="00B331AE">
            <w:pPr>
              <w:rPr>
                <w:rFonts w:eastAsia="Times New Roman" w:cs="Calibri"/>
                <w:sz w:val="24"/>
                <w:szCs w:val="24"/>
              </w:rPr>
            </w:pPr>
          </w:p>
        </w:tc>
        <w:tc>
          <w:tcPr>
            <w:tcW w:w="4269" w:type="dxa"/>
          </w:tcPr>
          <w:p w14:paraId="644F8867" w14:textId="77777777" w:rsidR="00B331AE" w:rsidRPr="00AC7317" w:rsidRDefault="00B331AE" w:rsidP="00B331AE">
            <w:pPr>
              <w:rPr>
                <w:rFonts w:eastAsia="Times New Roman" w:cs="Calibri"/>
                <w:sz w:val="24"/>
                <w:szCs w:val="24"/>
              </w:rPr>
            </w:pPr>
          </w:p>
        </w:tc>
      </w:tr>
      <w:tr w:rsidR="00B331AE" w:rsidRPr="00AC7317" w14:paraId="6C7670CC" w14:textId="77777777" w:rsidTr="004A1A99">
        <w:trPr>
          <w:trHeight w:val="620"/>
        </w:trPr>
        <w:tc>
          <w:tcPr>
            <w:tcW w:w="517" w:type="dxa"/>
          </w:tcPr>
          <w:p w14:paraId="1CD5B711" w14:textId="77777777" w:rsidR="00B331AE" w:rsidRPr="00AC7317" w:rsidRDefault="00B331AE" w:rsidP="00B331AE">
            <w:pPr>
              <w:rPr>
                <w:rFonts w:eastAsia="Times New Roman" w:cs="Calibri"/>
                <w:sz w:val="24"/>
                <w:szCs w:val="24"/>
              </w:rPr>
            </w:pPr>
            <w:r w:rsidRPr="00AC7317">
              <w:rPr>
                <w:rFonts w:eastAsia="Times New Roman" w:cs="Calibri"/>
                <w:sz w:val="24"/>
                <w:szCs w:val="24"/>
              </w:rPr>
              <w:t>5.1.</w:t>
            </w:r>
          </w:p>
        </w:tc>
        <w:tc>
          <w:tcPr>
            <w:tcW w:w="2700" w:type="dxa"/>
          </w:tcPr>
          <w:p w14:paraId="4DDCD8D9" w14:textId="77777777" w:rsidR="00B331AE" w:rsidRPr="00AC7317" w:rsidRDefault="00B331AE" w:rsidP="00B331AE">
            <w:pPr>
              <w:rPr>
                <w:rFonts w:eastAsia="Times New Roman" w:cs="Calibri"/>
                <w:sz w:val="24"/>
                <w:szCs w:val="24"/>
              </w:rPr>
            </w:pPr>
            <w:r w:rsidRPr="00AC7317">
              <w:rPr>
                <w:rFonts w:eastAsia="Times New Roman" w:cs="Calibri"/>
                <w:sz w:val="24"/>
                <w:szCs w:val="24"/>
              </w:rPr>
              <w:t>Konsultim me palë</w:t>
            </w:r>
          </w:p>
        </w:tc>
        <w:tc>
          <w:tcPr>
            <w:tcW w:w="810" w:type="dxa"/>
          </w:tcPr>
          <w:p w14:paraId="2C77D639" w14:textId="77777777" w:rsidR="00B331AE" w:rsidRPr="00AC7317" w:rsidRDefault="00B331AE" w:rsidP="00B331AE">
            <w:pPr>
              <w:rPr>
                <w:rFonts w:eastAsia="Times New Roman" w:cs="Calibri"/>
                <w:sz w:val="24"/>
                <w:szCs w:val="24"/>
              </w:rPr>
            </w:pPr>
            <w:r w:rsidRPr="00AC7317">
              <w:rPr>
                <w:rFonts w:eastAsia="Times New Roman" w:cs="Calibri"/>
                <w:sz w:val="24"/>
                <w:szCs w:val="24"/>
              </w:rPr>
              <w:t>4762</w:t>
            </w:r>
          </w:p>
        </w:tc>
        <w:tc>
          <w:tcPr>
            <w:tcW w:w="720" w:type="dxa"/>
          </w:tcPr>
          <w:p w14:paraId="0C6216F0" w14:textId="77777777" w:rsidR="00B331AE" w:rsidRPr="00AC7317" w:rsidRDefault="00B331AE" w:rsidP="00B331AE">
            <w:pPr>
              <w:rPr>
                <w:rFonts w:eastAsia="Times New Roman" w:cs="Calibri"/>
                <w:sz w:val="24"/>
                <w:szCs w:val="24"/>
              </w:rPr>
            </w:pPr>
          </w:p>
        </w:tc>
        <w:tc>
          <w:tcPr>
            <w:tcW w:w="2610" w:type="dxa"/>
          </w:tcPr>
          <w:p w14:paraId="2A169A94" w14:textId="77777777" w:rsidR="00B331AE" w:rsidRPr="00AC7317" w:rsidRDefault="00AD1EED" w:rsidP="00B331AE">
            <w:pPr>
              <w:rPr>
                <w:rFonts w:eastAsia="Times New Roman" w:cs="Calibri"/>
                <w:sz w:val="24"/>
                <w:szCs w:val="24"/>
              </w:rPr>
            </w:pPr>
            <w:r w:rsidRPr="00AC7317">
              <w:rPr>
                <w:rFonts w:eastAsia="Times New Roman" w:cs="Calibri"/>
                <w:sz w:val="24"/>
                <w:szCs w:val="24"/>
              </w:rPr>
              <w:t>Konsultime të ndryshme lidhur me rastet në</w:t>
            </w:r>
            <w:r w:rsidR="00B331AE" w:rsidRPr="00AC7317">
              <w:rPr>
                <w:rFonts w:eastAsia="Times New Roman" w:cs="Calibri"/>
                <w:sz w:val="24"/>
                <w:szCs w:val="24"/>
              </w:rPr>
              <w:t xml:space="preserve"> QPS, rastet e reja dhe atyre  </w:t>
            </w:r>
            <w:r w:rsidRPr="00AC7317">
              <w:rPr>
                <w:rFonts w:eastAsia="Times New Roman" w:cs="Calibri"/>
                <w:sz w:val="24"/>
                <w:szCs w:val="24"/>
              </w:rPr>
              <w:t>në</w:t>
            </w:r>
            <w:r w:rsidR="00B331AE" w:rsidRPr="00AC7317">
              <w:rPr>
                <w:rFonts w:eastAsia="Times New Roman" w:cs="Calibri"/>
                <w:sz w:val="24"/>
                <w:szCs w:val="24"/>
              </w:rPr>
              <w:t>n përcjellje-monitorim.</w:t>
            </w:r>
          </w:p>
        </w:tc>
        <w:tc>
          <w:tcPr>
            <w:tcW w:w="2571" w:type="dxa"/>
          </w:tcPr>
          <w:p w14:paraId="4034EBBE" w14:textId="77777777" w:rsidR="00B331AE" w:rsidRPr="00AC7317" w:rsidRDefault="00B331AE" w:rsidP="00B331AE">
            <w:pPr>
              <w:rPr>
                <w:rFonts w:eastAsia="Times New Roman" w:cs="Calibri"/>
                <w:sz w:val="24"/>
                <w:szCs w:val="24"/>
              </w:rPr>
            </w:pPr>
          </w:p>
        </w:tc>
        <w:tc>
          <w:tcPr>
            <w:tcW w:w="4269" w:type="dxa"/>
          </w:tcPr>
          <w:p w14:paraId="4944B8E8" w14:textId="77777777" w:rsidR="00B331AE" w:rsidRPr="00AC7317" w:rsidRDefault="00B331AE" w:rsidP="00B331AE">
            <w:pPr>
              <w:rPr>
                <w:rFonts w:eastAsia="Times New Roman" w:cs="Calibri"/>
                <w:sz w:val="24"/>
                <w:szCs w:val="24"/>
              </w:rPr>
            </w:pPr>
          </w:p>
        </w:tc>
      </w:tr>
      <w:tr w:rsidR="00B331AE" w:rsidRPr="00AC7317" w14:paraId="64CD20B9" w14:textId="77777777" w:rsidTr="004A1A99">
        <w:trPr>
          <w:trHeight w:val="530"/>
        </w:trPr>
        <w:tc>
          <w:tcPr>
            <w:tcW w:w="517" w:type="dxa"/>
          </w:tcPr>
          <w:p w14:paraId="16D23E1E"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5.2.</w:t>
            </w:r>
          </w:p>
        </w:tc>
        <w:tc>
          <w:tcPr>
            <w:tcW w:w="2700" w:type="dxa"/>
          </w:tcPr>
          <w:p w14:paraId="1AA5D00E" w14:textId="77777777" w:rsidR="00B331AE" w:rsidRPr="00AC7317" w:rsidRDefault="00AD1EED" w:rsidP="00B331AE">
            <w:pPr>
              <w:rPr>
                <w:rFonts w:eastAsia="Times New Roman" w:cs="Calibri"/>
                <w:sz w:val="24"/>
                <w:szCs w:val="24"/>
              </w:rPr>
            </w:pPr>
            <w:r w:rsidRPr="00AC7317">
              <w:rPr>
                <w:rFonts w:eastAsia="Times New Roman" w:cs="Calibri"/>
                <w:sz w:val="24"/>
                <w:szCs w:val="24"/>
              </w:rPr>
              <w:t>Vizita në</w:t>
            </w:r>
            <w:r w:rsidR="00B331AE" w:rsidRPr="00AC7317">
              <w:rPr>
                <w:rFonts w:eastAsia="Times New Roman" w:cs="Calibri"/>
                <w:sz w:val="24"/>
                <w:szCs w:val="24"/>
              </w:rPr>
              <w:t xml:space="preserve">  familje, </w:t>
            </w:r>
          </w:p>
        </w:tc>
        <w:tc>
          <w:tcPr>
            <w:tcW w:w="810" w:type="dxa"/>
          </w:tcPr>
          <w:p w14:paraId="662B63AE" w14:textId="77777777" w:rsidR="00B331AE" w:rsidRPr="00AC7317" w:rsidRDefault="00B331AE" w:rsidP="00B331AE">
            <w:pPr>
              <w:rPr>
                <w:rFonts w:eastAsia="Times New Roman" w:cs="Calibri"/>
                <w:sz w:val="24"/>
                <w:szCs w:val="24"/>
              </w:rPr>
            </w:pPr>
            <w:r w:rsidRPr="00AC7317">
              <w:rPr>
                <w:rFonts w:eastAsia="Times New Roman" w:cs="Calibri"/>
                <w:sz w:val="24"/>
                <w:szCs w:val="24"/>
              </w:rPr>
              <w:t>415</w:t>
            </w:r>
          </w:p>
        </w:tc>
        <w:tc>
          <w:tcPr>
            <w:tcW w:w="720" w:type="dxa"/>
          </w:tcPr>
          <w:p w14:paraId="299BE5B3" w14:textId="77777777" w:rsidR="00B331AE" w:rsidRPr="00AC7317" w:rsidRDefault="00B331AE" w:rsidP="00B331AE">
            <w:pPr>
              <w:rPr>
                <w:rFonts w:eastAsia="Times New Roman" w:cs="Calibri"/>
                <w:sz w:val="24"/>
                <w:szCs w:val="24"/>
              </w:rPr>
            </w:pPr>
          </w:p>
        </w:tc>
        <w:tc>
          <w:tcPr>
            <w:tcW w:w="2610" w:type="dxa"/>
          </w:tcPr>
          <w:p w14:paraId="5CC7D58C"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Vizitat </w:t>
            </w:r>
            <w:r w:rsidR="00AD1EED" w:rsidRPr="00AC7317">
              <w:rPr>
                <w:rFonts w:eastAsia="Times New Roman" w:cs="Calibri"/>
                <w:sz w:val="24"/>
                <w:szCs w:val="24"/>
              </w:rPr>
              <w:t>shtëpiake, në</w:t>
            </w:r>
            <w:r w:rsidRPr="00AC7317">
              <w:rPr>
                <w:rFonts w:eastAsia="Times New Roman" w:cs="Calibri"/>
                <w:sz w:val="24"/>
                <w:szCs w:val="24"/>
              </w:rPr>
              <w:t xml:space="preserve"> institucione për rastet e reja,</w:t>
            </w:r>
            <w:r w:rsidR="00AD1EED" w:rsidRPr="00AC7317">
              <w:rPr>
                <w:rFonts w:eastAsia="Times New Roman" w:cs="Calibri"/>
                <w:sz w:val="24"/>
                <w:szCs w:val="24"/>
              </w:rPr>
              <w:t xml:space="preserve"> të</w:t>
            </w:r>
            <w:r w:rsidRPr="00AC7317">
              <w:rPr>
                <w:rFonts w:eastAsia="Times New Roman" w:cs="Calibri"/>
                <w:sz w:val="24"/>
                <w:szCs w:val="24"/>
              </w:rPr>
              <w:t xml:space="preserve"> vjetra dhe me kolege.</w:t>
            </w:r>
          </w:p>
          <w:p w14:paraId="79584DAC" w14:textId="77777777" w:rsidR="00B331AE" w:rsidRPr="00AC7317" w:rsidRDefault="00B331AE" w:rsidP="00B331AE">
            <w:pPr>
              <w:rPr>
                <w:rFonts w:eastAsia="Times New Roman" w:cs="Calibri"/>
                <w:sz w:val="24"/>
                <w:szCs w:val="24"/>
              </w:rPr>
            </w:pPr>
          </w:p>
        </w:tc>
        <w:tc>
          <w:tcPr>
            <w:tcW w:w="2571" w:type="dxa"/>
          </w:tcPr>
          <w:p w14:paraId="4BA8BC51" w14:textId="77777777" w:rsidR="00B331AE" w:rsidRPr="00AC7317" w:rsidRDefault="00B331AE" w:rsidP="00B331AE">
            <w:pPr>
              <w:rPr>
                <w:rFonts w:eastAsia="Times New Roman" w:cs="Calibri"/>
                <w:sz w:val="24"/>
                <w:szCs w:val="24"/>
              </w:rPr>
            </w:pPr>
          </w:p>
        </w:tc>
        <w:tc>
          <w:tcPr>
            <w:tcW w:w="4269" w:type="dxa"/>
          </w:tcPr>
          <w:p w14:paraId="234D3A95" w14:textId="77777777" w:rsidR="00B331AE" w:rsidRPr="00AC7317" w:rsidRDefault="00B331AE" w:rsidP="00B331AE">
            <w:pPr>
              <w:rPr>
                <w:rFonts w:eastAsia="Times New Roman" w:cs="Calibri"/>
                <w:sz w:val="24"/>
                <w:szCs w:val="24"/>
              </w:rPr>
            </w:pPr>
          </w:p>
        </w:tc>
      </w:tr>
      <w:tr w:rsidR="00B331AE" w:rsidRPr="00AC7317" w14:paraId="0A370BBB" w14:textId="77777777" w:rsidTr="004A1A99">
        <w:trPr>
          <w:trHeight w:val="647"/>
        </w:trPr>
        <w:tc>
          <w:tcPr>
            <w:tcW w:w="517" w:type="dxa"/>
          </w:tcPr>
          <w:p w14:paraId="2C6D34B2" w14:textId="77777777" w:rsidR="00B331AE" w:rsidRPr="00AC7317" w:rsidRDefault="00B331AE" w:rsidP="00B331AE">
            <w:pPr>
              <w:rPr>
                <w:rFonts w:eastAsia="Times New Roman" w:cs="Calibri"/>
                <w:sz w:val="24"/>
                <w:szCs w:val="24"/>
              </w:rPr>
            </w:pPr>
            <w:r w:rsidRPr="00AC7317">
              <w:rPr>
                <w:rFonts w:eastAsia="Times New Roman" w:cs="Calibri"/>
                <w:sz w:val="24"/>
                <w:szCs w:val="24"/>
              </w:rPr>
              <w:t>5.3</w:t>
            </w:r>
          </w:p>
        </w:tc>
        <w:tc>
          <w:tcPr>
            <w:tcW w:w="2700" w:type="dxa"/>
          </w:tcPr>
          <w:p w14:paraId="748B622F" w14:textId="77777777" w:rsidR="00B331AE" w:rsidRPr="00AC7317" w:rsidRDefault="00B331AE" w:rsidP="00B331AE">
            <w:pPr>
              <w:rPr>
                <w:rFonts w:eastAsia="Times New Roman" w:cs="Calibri"/>
                <w:sz w:val="24"/>
                <w:szCs w:val="24"/>
              </w:rPr>
            </w:pPr>
            <w:r w:rsidRPr="00AC7317">
              <w:rPr>
                <w:rFonts w:eastAsia="Times New Roman" w:cs="Calibri"/>
                <w:sz w:val="24"/>
                <w:szCs w:val="24"/>
              </w:rPr>
              <w:t>Vizita institucionale spital, QSHM, OJQ-ët etj</w:t>
            </w:r>
          </w:p>
          <w:p w14:paraId="224296E4" w14:textId="77777777" w:rsidR="00B331AE" w:rsidRPr="00AC7317" w:rsidRDefault="00B331AE" w:rsidP="00B331AE">
            <w:pPr>
              <w:rPr>
                <w:rFonts w:eastAsia="Times New Roman" w:cs="Calibri"/>
                <w:sz w:val="24"/>
                <w:szCs w:val="24"/>
              </w:rPr>
            </w:pPr>
          </w:p>
        </w:tc>
        <w:tc>
          <w:tcPr>
            <w:tcW w:w="810" w:type="dxa"/>
          </w:tcPr>
          <w:p w14:paraId="6FA37F5E" w14:textId="77777777" w:rsidR="00B331AE" w:rsidRPr="00AC7317" w:rsidRDefault="00B331AE" w:rsidP="00B331AE">
            <w:pPr>
              <w:rPr>
                <w:rFonts w:eastAsia="Times New Roman" w:cs="Calibri"/>
                <w:sz w:val="24"/>
                <w:szCs w:val="24"/>
              </w:rPr>
            </w:pPr>
            <w:r w:rsidRPr="00AC7317">
              <w:rPr>
                <w:rFonts w:eastAsia="Times New Roman" w:cs="Calibri"/>
                <w:sz w:val="24"/>
                <w:szCs w:val="24"/>
              </w:rPr>
              <w:t>23</w:t>
            </w:r>
          </w:p>
        </w:tc>
        <w:tc>
          <w:tcPr>
            <w:tcW w:w="720" w:type="dxa"/>
          </w:tcPr>
          <w:p w14:paraId="6E5A317B" w14:textId="77777777" w:rsidR="00B331AE" w:rsidRPr="00AC7317" w:rsidRDefault="00B331AE" w:rsidP="00B331AE">
            <w:pPr>
              <w:rPr>
                <w:rFonts w:eastAsia="Times New Roman" w:cs="Calibri"/>
                <w:sz w:val="24"/>
                <w:szCs w:val="24"/>
              </w:rPr>
            </w:pPr>
          </w:p>
        </w:tc>
        <w:tc>
          <w:tcPr>
            <w:tcW w:w="2610" w:type="dxa"/>
          </w:tcPr>
          <w:p w14:paraId="15293119" w14:textId="77777777" w:rsidR="00B331AE" w:rsidRPr="00AC7317" w:rsidRDefault="00AD1EED" w:rsidP="00B331AE">
            <w:pPr>
              <w:rPr>
                <w:rFonts w:eastAsia="Times New Roman" w:cs="Calibri"/>
                <w:sz w:val="24"/>
                <w:szCs w:val="24"/>
              </w:rPr>
            </w:pPr>
            <w:r w:rsidRPr="00AC7317">
              <w:rPr>
                <w:rFonts w:eastAsia="Times New Roman" w:cs="Calibri"/>
                <w:sz w:val="24"/>
                <w:szCs w:val="24"/>
              </w:rPr>
              <w:t>Shtëpi të Pleqve Prishtinë, SHI Kamenicë ,Strehimore Liria në</w:t>
            </w:r>
            <w:r w:rsidR="00B331AE" w:rsidRPr="00AC7317">
              <w:rPr>
                <w:rFonts w:eastAsia="Times New Roman" w:cs="Calibri"/>
                <w:sz w:val="24"/>
                <w:szCs w:val="24"/>
              </w:rPr>
              <w:t xml:space="preserve"> Gjilan, etj.</w:t>
            </w:r>
          </w:p>
        </w:tc>
        <w:tc>
          <w:tcPr>
            <w:tcW w:w="2571" w:type="dxa"/>
          </w:tcPr>
          <w:p w14:paraId="684D57D5" w14:textId="77777777" w:rsidR="00B331AE" w:rsidRPr="00AC7317" w:rsidRDefault="00B331AE" w:rsidP="00B331AE">
            <w:pPr>
              <w:rPr>
                <w:rFonts w:eastAsia="Times New Roman" w:cs="Calibri"/>
                <w:sz w:val="24"/>
                <w:szCs w:val="24"/>
              </w:rPr>
            </w:pPr>
          </w:p>
        </w:tc>
        <w:tc>
          <w:tcPr>
            <w:tcW w:w="4269" w:type="dxa"/>
          </w:tcPr>
          <w:p w14:paraId="7A2F78B7" w14:textId="77777777" w:rsidR="00B331AE" w:rsidRPr="00AC7317" w:rsidRDefault="00B331AE" w:rsidP="00B331AE">
            <w:pPr>
              <w:rPr>
                <w:rFonts w:eastAsia="Times New Roman" w:cs="Calibri"/>
                <w:sz w:val="24"/>
                <w:szCs w:val="24"/>
              </w:rPr>
            </w:pPr>
          </w:p>
        </w:tc>
      </w:tr>
      <w:tr w:rsidR="00B331AE" w:rsidRPr="00AC7317" w14:paraId="559B6C67" w14:textId="77777777" w:rsidTr="004A1A99">
        <w:trPr>
          <w:trHeight w:val="368"/>
        </w:trPr>
        <w:tc>
          <w:tcPr>
            <w:tcW w:w="517" w:type="dxa"/>
          </w:tcPr>
          <w:p w14:paraId="7CC9B329"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6.</w:t>
            </w:r>
          </w:p>
        </w:tc>
        <w:tc>
          <w:tcPr>
            <w:tcW w:w="2700" w:type="dxa"/>
          </w:tcPr>
          <w:p w14:paraId="60EB2EDE"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Shërbimet Administrative</w:t>
            </w:r>
          </w:p>
        </w:tc>
        <w:tc>
          <w:tcPr>
            <w:tcW w:w="810" w:type="dxa"/>
          </w:tcPr>
          <w:p w14:paraId="3971E7F8" w14:textId="77777777" w:rsidR="00B331AE" w:rsidRPr="00AC7317" w:rsidRDefault="00B331AE" w:rsidP="00B331AE">
            <w:pPr>
              <w:rPr>
                <w:rFonts w:eastAsia="Times New Roman" w:cs="Calibri"/>
                <w:sz w:val="24"/>
                <w:szCs w:val="24"/>
              </w:rPr>
            </w:pPr>
          </w:p>
        </w:tc>
        <w:tc>
          <w:tcPr>
            <w:tcW w:w="720" w:type="dxa"/>
          </w:tcPr>
          <w:p w14:paraId="61DCEF75" w14:textId="77777777" w:rsidR="00B331AE" w:rsidRPr="00AC7317" w:rsidRDefault="00B331AE" w:rsidP="00B331AE">
            <w:pPr>
              <w:rPr>
                <w:rFonts w:eastAsia="Times New Roman" w:cs="Calibri"/>
                <w:sz w:val="24"/>
                <w:szCs w:val="24"/>
              </w:rPr>
            </w:pPr>
          </w:p>
        </w:tc>
        <w:tc>
          <w:tcPr>
            <w:tcW w:w="2610" w:type="dxa"/>
          </w:tcPr>
          <w:p w14:paraId="73DB3797" w14:textId="77777777" w:rsidR="00B331AE" w:rsidRPr="00AC7317" w:rsidRDefault="00B331AE" w:rsidP="00B331AE">
            <w:pPr>
              <w:rPr>
                <w:rFonts w:eastAsia="Times New Roman" w:cs="Calibri"/>
                <w:sz w:val="24"/>
                <w:szCs w:val="24"/>
              </w:rPr>
            </w:pPr>
          </w:p>
        </w:tc>
        <w:tc>
          <w:tcPr>
            <w:tcW w:w="2571" w:type="dxa"/>
          </w:tcPr>
          <w:p w14:paraId="3BF07EC3" w14:textId="77777777" w:rsidR="00B331AE" w:rsidRPr="00AC7317" w:rsidRDefault="00B331AE" w:rsidP="00B331AE">
            <w:pPr>
              <w:rPr>
                <w:rFonts w:eastAsia="Times New Roman" w:cs="Calibri"/>
                <w:sz w:val="24"/>
                <w:szCs w:val="24"/>
              </w:rPr>
            </w:pPr>
          </w:p>
        </w:tc>
        <w:tc>
          <w:tcPr>
            <w:tcW w:w="4269" w:type="dxa"/>
          </w:tcPr>
          <w:p w14:paraId="143BCFB1" w14:textId="77777777" w:rsidR="00B331AE" w:rsidRPr="00AC7317" w:rsidRDefault="00B331AE" w:rsidP="00B331AE">
            <w:pPr>
              <w:rPr>
                <w:rFonts w:eastAsia="Times New Roman" w:cs="Calibri"/>
                <w:sz w:val="24"/>
                <w:szCs w:val="24"/>
              </w:rPr>
            </w:pPr>
          </w:p>
        </w:tc>
      </w:tr>
      <w:tr w:rsidR="00B331AE" w:rsidRPr="00AC7317" w14:paraId="58F09896" w14:textId="77777777" w:rsidTr="004A1A99">
        <w:trPr>
          <w:trHeight w:val="647"/>
        </w:trPr>
        <w:tc>
          <w:tcPr>
            <w:tcW w:w="517" w:type="dxa"/>
          </w:tcPr>
          <w:p w14:paraId="469A809D" w14:textId="77777777" w:rsidR="00B331AE" w:rsidRPr="00AC7317" w:rsidRDefault="00B331AE" w:rsidP="00B331AE">
            <w:pPr>
              <w:rPr>
                <w:rFonts w:eastAsia="Times New Roman" w:cs="Calibri"/>
                <w:sz w:val="24"/>
                <w:szCs w:val="24"/>
              </w:rPr>
            </w:pPr>
            <w:r w:rsidRPr="00AC7317">
              <w:rPr>
                <w:rFonts w:eastAsia="Times New Roman" w:cs="Calibri"/>
                <w:sz w:val="24"/>
                <w:szCs w:val="24"/>
              </w:rPr>
              <w:t>6.1</w:t>
            </w:r>
          </w:p>
        </w:tc>
        <w:tc>
          <w:tcPr>
            <w:tcW w:w="2700" w:type="dxa"/>
          </w:tcPr>
          <w:p w14:paraId="3044CEAB" w14:textId="77777777" w:rsidR="00B331AE" w:rsidRPr="00AC7317" w:rsidRDefault="00B331AE" w:rsidP="00B331AE">
            <w:pPr>
              <w:rPr>
                <w:rFonts w:eastAsia="Times New Roman" w:cs="Calibri"/>
                <w:sz w:val="24"/>
                <w:szCs w:val="24"/>
              </w:rPr>
            </w:pPr>
            <w:r w:rsidRPr="00AC7317">
              <w:rPr>
                <w:rFonts w:eastAsia="Times New Roman" w:cs="Calibri"/>
                <w:b/>
                <w:sz w:val="24"/>
                <w:szCs w:val="24"/>
              </w:rPr>
              <w:t>Klient tjerë</w:t>
            </w:r>
            <w:r w:rsidRPr="00AC7317">
              <w:rPr>
                <w:rFonts w:eastAsia="Times New Roman" w:cs="Calibri"/>
                <w:sz w:val="24"/>
                <w:szCs w:val="24"/>
              </w:rPr>
              <w:t>:</w:t>
            </w:r>
            <w:r w:rsidR="00AD1EED" w:rsidRPr="00AC7317">
              <w:rPr>
                <w:rFonts w:eastAsia="Times New Roman" w:cs="Calibri"/>
                <w:sz w:val="24"/>
                <w:szCs w:val="24"/>
              </w:rPr>
              <w:t xml:space="preserve"> </w:t>
            </w:r>
            <w:r w:rsidRPr="00AC7317">
              <w:rPr>
                <w:rFonts w:eastAsia="Times New Roman" w:cs="Calibri"/>
                <w:sz w:val="24"/>
                <w:szCs w:val="24"/>
              </w:rPr>
              <w:t>Vërtetimet konstatimet zyrtare etj:</w:t>
            </w:r>
          </w:p>
        </w:tc>
        <w:tc>
          <w:tcPr>
            <w:tcW w:w="810" w:type="dxa"/>
          </w:tcPr>
          <w:p w14:paraId="5AB94279" w14:textId="77777777" w:rsidR="00B331AE" w:rsidRPr="00AC7317" w:rsidRDefault="00B331AE" w:rsidP="00B331AE">
            <w:pPr>
              <w:rPr>
                <w:rFonts w:eastAsia="Times New Roman" w:cs="Calibri"/>
                <w:sz w:val="24"/>
                <w:szCs w:val="24"/>
              </w:rPr>
            </w:pPr>
            <w:r w:rsidRPr="00AC7317">
              <w:rPr>
                <w:rFonts w:eastAsia="Times New Roman" w:cs="Calibri"/>
                <w:sz w:val="24"/>
                <w:szCs w:val="24"/>
              </w:rPr>
              <w:t>770</w:t>
            </w:r>
          </w:p>
        </w:tc>
        <w:tc>
          <w:tcPr>
            <w:tcW w:w="720" w:type="dxa"/>
          </w:tcPr>
          <w:p w14:paraId="1037F952" w14:textId="77777777" w:rsidR="00B331AE" w:rsidRPr="00AC7317" w:rsidRDefault="00B331AE" w:rsidP="00B331AE">
            <w:pPr>
              <w:rPr>
                <w:rFonts w:eastAsia="Times New Roman" w:cs="Calibri"/>
                <w:sz w:val="24"/>
                <w:szCs w:val="24"/>
              </w:rPr>
            </w:pPr>
          </w:p>
        </w:tc>
        <w:tc>
          <w:tcPr>
            <w:tcW w:w="2610" w:type="dxa"/>
          </w:tcPr>
          <w:p w14:paraId="4E647EB4"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Klient tjerë, vërtetime, konstatime zyrtare etj.</w:t>
            </w:r>
          </w:p>
        </w:tc>
        <w:tc>
          <w:tcPr>
            <w:tcW w:w="2571" w:type="dxa"/>
          </w:tcPr>
          <w:p w14:paraId="005D96E9" w14:textId="77777777" w:rsidR="00B331AE" w:rsidRPr="00AC7317" w:rsidRDefault="00B331AE" w:rsidP="00B331AE">
            <w:pPr>
              <w:rPr>
                <w:rFonts w:eastAsia="Times New Roman" w:cs="Calibri"/>
                <w:sz w:val="24"/>
                <w:szCs w:val="24"/>
              </w:rPr>
            </w:pPr>
          </w:p>
        </w:tc>
        <w:tc>
          <w:tcPr>
            <w:tcW w:w="4269" w:type="dxa"/>
          </w:tcPr>
          <w:p w14:paraId="2173221E" w14:textId="77777777" w:rsidR="00B331AE" w:rsidRPr="00AC7317" w:rsidRDefault="00B331AE" w:rsidP="00B331AE">
            <w:pPr>
              <w:rPr>
                <w:rFonts w:eastAsia="Times New Roman" w:cs="Calibri"/>
                <w:sz w:val="24"/>
                <w:szCs w:val="24"/>
              </w:rPr>
            </w:pPr>
          </w:p>
        </w:tc>
      </w:tr>
      <w:tr w:rsidR="00B331AE" w:rsidRPr="00AC7317" w14:paraId="4E7D0B84" w14:textId="77777777" w:rsidTr="004A1A99">
        <w:trPr>
          <w:trHeight w:val="755"/>
        </w:trPr>
        <w:tc>
          <w:tcPr>
            <w:tcW w:w="517" w:type="dxa"/>
          </w:tcPr>
          <w:p w14:paraId="211AA9DB" w14:textId="77777777" w:rsidR="00B331AE" w:rsidRPr="00AC7317" w:rsidRDefault="00B331AE" w:rsidP="00B331AE">
            <w:pPr>
              <w:rPr>
                <w:rFonts w:eastAsia="Times New Roman" w:cs="Calibri"/>
                <w:sz w:val="24"/>
                <w:szCs w:val="24"/>
              </w:rPr>
            </w:pPr>
            <w:r w:rsidRPr="00AC7317">
              <w:rPr>
                <w:rFonts w:eastAsia="Times New Roman" w:cs="Calibri"/>
                <w:sz w:val="24"/>
                <w:szCs w:val="24"/>
              </w:rPr>
              <w:t>6.2</w:t>
            </w:r>
          </w:p>
        </w:tc>
        <w:tc>
          <w:tcPr>
            <w:tcW w:w="2700" w:type="dxa"/>
          </w:tcPr>
          <w:p w14:paraId="16F2F799" w14:textId="77777777" w:rsidR="00B331AE" w:rsidRPr="00AC7317" w:rsidRDefault="00B331AE" w:rsidP="00B331AE">
            <w:pPr>
              <w:rPr>
                <w:rFonts w:eastAsia="Times New Roman" w:cs="Calibri"/>
                <w:sz w:val="24"/>
                <w:szCs w:val="24"/>
              </w:rPr>
            </w:pPr>
            <w:r w:rsidRPr="00AC7317">
              <w:rPr>
                <w:rFonts w:eastAsia="Times New Roman" w:cs="Calibri"/>
                <w:sz w:val="24"/>
                <w:szCs w:val="24"/>
              </w:rPr>
              <w:t>Shkollat-DKA</w:t>
            </w:r>
          </w:p>
        </w:tc>
        <w:tc>
          <w:tcPr>
            <w:tcW w:w="810" w:type="dxa"/>
          </w:tcPr>
          <w:p w14:paraId="0211758A" w14:textId="77777777" w:rsidR="00B331AE" w:rsidRPr="00AC7317" w:rsidRDefault="00B331AE" w:rsidP="00B331AE">
            <w:pPr>
              <w:rPr>
                <w:rFonts w:eastAsia="Times New Roman" w:cs="Calibri"/>
                <w:sz w:val="24"/>
                <w:szCs w:val="24"/>
              </w:rPr>
            </w:pPr>
            <w:r w:rsidRPr="00AC7317">
              <w:rPr>
                <w:rFonts w:eastAsia="Times New Roman" w:cs="Calibri"/>
                <w:sz w:val="24"/>
                <w:szCs w:val="24"/>
              </w:rPr>
              <w:t>39</w:t>
            </w:r>
          </w:p>
        </w:tc>
        <w:tc>
          <w:tcPr>
            <w:tcW w:w="720" w:type="dxa"/>
          </w:tcPr>
          <w:p w14:paraId="72D6D126" w14:textId="77777777" w:rsidR="00B331AE" w:rsidRPr="00AC7317" w:rsidRDefault="00B331AE" w:rsidP="00B331AE">
            <w:pPr>
              <w:rPr>
                <w:rFonts w:eastAsia="Times New Roman" w:cs="Calibri"/>
                <w:sz w:val="24"/>
                <w:szCs w:val="24"/>
              </w:rPr>
            </w:pPr>
          </w:p>
        </w:tc>
        <w:tc>
          <w:tcPr>
            <w:tcW w:w="2610" w:type="dxa"/>
          </w:tcPr>
          <w:p w14:paraId="36228A7B" w14:textId="77777777" w:rsidR="00B331AE" w:rsidRPr="00AC7317" w:rsidRDefault="00AD1EED" w:rsidP="00B331AE">
            <w:pPr>
              <w:rPr>
                <w:rFonts w:eastAsia="Times New Roman" w:cs="Calibri"/>
                <w:sz w:val="24"/>
                <w:szCs w:val="24"/>
              </w:rPr>
            </w:pPr>
            <w:r w:rsidRPr="00AC7317">
              <w:rPr>
                <w:rFonts w:eastAsia="Times New Roman" w:cs="Calibri"/>
                <w:sz w:val="24"/>
                <w:szCs w:val="24"/>
              </w:rPr>
              <w:t>Raste të</w:t>
            </w:r>
            <w:r w:rsidR="00B331AE" w:rsidRPr="00AC7317">
              <w:rPr>
                <w:rFonts w:eastAsia="Times New Roman" w:cs="Calibri"/>
                <w:sz w:val="24"/>
                <w:szCs w:val="24"/>
              </w:rPr>
              <w:t xml:space="preserve"> referimit-bashkëpunimit me shkollat.</w:t>
            </w:r>
          </w:p>
        </w:tc>
        <w:tc>
          <w:tcPr>
            <w:tcW w:w="2571" w:type="dxa"/>
          </w:tcPr>
          <w:p w14:paraId="66275BD6" w14:textId="77777777" w:rsidR="00B331AE" w:rsidRPr="00AC7317" w:rsidRDefault="00B331AE" w:rsidP="00B331AE">
            <w:pPr>
              <w:rPr>
                <w:rFonts w:eastAsia="Times New Roman" w:cs="Calibri"/>
                <w:sz w:val="24"/>
                <w:szCs w:val="24"/>
              </w:rPr>
            </w:pPr>
          </w:p>
        </w:tc>
        <w:tc>
          <w:tcPr>
            <w:tcW w:w="4269" w:type="dxa"/>
          </w:tcPr>
          <w:p w14:paraId="0EFB01B4" w14:textId="77777777" w:rsidR="00B331AE" w:rsidRPr="00AC7317" w:rsidRDefault="00B331AE" w:rsidP="00B331AE">
            <w:pPr>
              <w:rPr>
                <w:rFonts w:eastAsia="Times New Roman" w:cs="Calibri"/>
                <w:sz w:val="24"/>
                <w:szCs w:val="24"/>
              </w:rPr>
            </w:pPr>
          </w:p>
        </w:tc>
      </w:tr>
      <w:tr w:rsidR="00B331AE" w:rsidRPr="00AC7317" w14:paraId="406CB755" w14:textId="77777777" w:rsidTr="004A1A99">
        <w:trPr>
          <w:trHeight w:val="620"/>
        </w:trPr>
        <w:tc>
          <w:tcPr>
            <w:tcW w:w="517" w:type="dxa"/>
          </w:tcPr>
          <w:p w14:paraId="2E2F987A" w14:textId="77777777" w:rsidR="00B331AE" w:rsidRPr="00AC7317" w:rsidRDefault="00B331AE" w:rsidP="00B331AE">
            <w:pPr>
              <w:rPr>
                <w:rFonts w:eastAsia="Times New Roman" w:cs="Calibri"/>
                <w:sz w:val="24"/>
                <w:szCs w:val="24"/>
              </w:rPr>
            </w:pPr>
            <w:r w:rsidRPr="00AC7317">
              <w:rPr>
                <w:rFonts w:eastAsia="Times New Roman" w:cs="Calibri"/>
                <w:sz w:val="24"/>
                <w:szCs w:val="24"/>
              </w:rPr>
              <w:t>6.3</w:t>
            </w:r>
          </w:p>
        </w:tc>
        <w:tc>
          <w:tcPr>
            <w:tcW w:w="2700" w:type="dxa"/>
          </w:tcPr>
          <w:p w14:paraId="72F94BC5" w14:textId="77777777" w:rsidR="00B331AE" w:rsidRPr="00AC7317" w:rsidRDefault="00AD1EED" w:rsidP="00B331AE">
            <w:pPr>
              <w:rPr>
                <w:rFonts w:eastAsia="Times New Roman" w:cs="Calibri"/>
                <w:sz w:val="24"/>
                <w:szCs w:val="24"/>
              </w:rPr>
            </w:pPr>
            <w:r w:rsidRPr="00AC7317">
              <w:rPr>
                <w:rFonts w:eastAsia="Times New Roman" w:cs="Calibri"/>
                <w:sz w:val="24"/>
                <w:szCs w:val="24"/>
              </w:rPr>
              <w:t>Futja e rasteve në bazën e të</w:t>
            </w:r>
            <w:r w:rsidR="00B331AE" w:rsidRPr="00AC7317">
              <w:rPr>
                <w:rFonts w:eastAsia="Times New Roman" w:cs="Calibri"/>
                <w:sz w:val="24"/>
                <w:szCs w:val="24"/>
              </w:rPr>
              <w:t xml:space="preserve"> dhënave</w:t>
            </w:r>
          </w:p>
        </w:tc>
        <w:tc>
          <w:tcPr>
            <w:tcW w:w="810" w:type="dxa"/>
          </w:tcPr>
          <w:p w14:paraId="60DCC165" w14:textId="77777777" w:rsidR="00B331AE" w:rsidRPr="00AC7317" w:rsidRDefault="00B331AE" w:rsidP="00B331AE">
            <w:pPr>
              <w:rPr>
                <w:rFonts w:eastAsia="Times New Roman" w:cs="Calibri"/>
                <w:sz w:val="24"/>
                <w:szCs w:val="24"/>
              </w:rPr>
            </w:pPr>
            <w:r w:rsidRPr="00AC7317">
              <w:rPr>
                <w:rFonts w:eastAsia="Times New Roman" w:cs="Calibri"/>
                <w:sz w:val="24"/>
                <w:szCs w:val="24"/>
              </w:rPr>
              <w:t>1776</w:t>
            </w:r>
          </w:p>
        </w:tc>
        <w:tc>
          <w:tcPr>
            <w:tcW w:w="720" w:type="dxa"/>
          </w:tcPr>
          <w:p w14:paraId="0FF43136" w14:textId="77777777" w:rsidR="00B331AE" w:rsidRPr="00AC7317" w:rsidRDefault="00B331AE" w:rsidP="00B331AE">
            <w:pPr>
              <w:rPr>
                <w:rFonts w:eastAsia="Times New Roman" w:cs="Calibri"/>
                <w:sz w:val="24"/>
                <w:szCs w:val="24"/>
              </w:rPr>
            </w:pPr>
          </w:p>
        </w:tc>
        <w:tc>
          <w:tcPr>
            <w:tcW w:w="2610" w:type="dxa"/>
          </w:tcPr>
          <w:p w14:paraId="26109F37" w14:textId="77777777" w:rsidR="00B331AE" w:rsidRPr="00AC7317" w:rsidRDefault="00AD1EED" w:rsidP="00B331AE">
            <w:pPr>
              <w:rPr>
                <w:rFonts w:eastAsia="Times New Roman" w:cs="Calibri"/>
                <w:sz w:val="24"/>
                <w:szCs w:val="24"/>
              </w:rPr>
            </w:pPr>
            <w:r w:rsidRPr="00AC7317">
              <w:rPr>
                <w:rFonts w:eastAsia="Times New Roman" w:cs="Calibri"/>
                <w:sz w:val="24"/>
                <w:szCs w:val="24"/>
              </w:rPr>
              <w:t>Futja e rasteve të reja në bazën e të</w:t>
            </w:r>
            <w:r w:rsidR="00B331AE" w:rsidRPr="00AC7317">
              <w:rPr>
                <w:rFonts w:eastAsia="Times New Roman" w:cs="Calibri"/>
                <w:sz w:val="24"/>
                <w:szCs w:val="24"/>
              </w:rPr>
              <w:t xml:space="preserve"> dhënave, dh</w:t>
            </w:r>
            <w:r w:rsidRPr="00AC7317">
              <w:rPr>
                <w:rFonts w:eastAsia="Times New Roman" w:cs="Calibri"/>
                <w:sz w:val="24"/>
                <w:szCs w:val="24"/>
              </w:rPr>
              <w:t>e shërbimeve  e intervenimeve në</w:t>
            </w:r>
            <w:r w:rsidR="00B331AE" w:rsidRPr="00AC7317">
              <w:rPr>
                <w:rFonts w:eastAsia="Times New Roman" w:cs="Calibri"/>
                <w:sz w:val="24"/>
                <w:szCs w:val="24"/>
              </w:rPr>
              <w:t xml:space="preserve"> rastet e vjetra.</w:t>
            </w:r>
          </w:p>
        </w:tc>
        <w:tc>
          <w:tcPr>
            <w:tcW w:w="2571" w:type="dxa"/>
          </w:tcPr>
          <w:p w14:paraId="66B8B61A" w14:textId="77777777" w:rsidR="00B331AE" w:rsidRPr="00AC7317" w:rsidRDefault="00B331AE" w:rsidP="00B331AE">
            <w:pPr>
              <w:rPr>
                <w:rFonts w:eastAsia="Times New Roman" w:cs="Calibri"/>
                <w:sz w:val="24"/>
                <w:szCs w:val="24"/>
              </w:rPr>
            </w:pPr>
          </w:p>
        </w:tc>
        <w:tc>
          <w:tcPr>
            <w:tcW w:w="4269" w:type="dxa"/>
          </w:tcPr>
          <w:p w14:paraId="572EFB54" w14:textId="77777777" w:rsidR="00B331AE" w:rsidRPr="00AC7317" w:rsidRDefault="00B331AE" w:rsidP="00B331AE">
            <w:pPr>
              <w:rPr>
                <w:rFonts w:eastAsia="Times New Roman" w:cs="Calibri"/>
                <w:sz w:val="24"/>
                <w:szCs w:val="24"/>
              </w:rPr>
            </w:pPr>
          </w:p>
        </w:tc>
      </w:tr>
      <w:tr w:rsidR="00B331AE" w:rsidRPr="00AC7317" w14:paraId="789203F5" w14:textId="77777777" w:rsidTr="004A1A99">
        <w:trPr>
          <w:trHeight w:val="530"/>
        </w:trPr>
        <w:tc>
          <w:tcPr>
            <w:tcW w:w="517" w:type="dxa"/>
          </w:tcPr>
          <w:p w14:paraId="25C20E59" w14:textId="77777777" w:rsidR="00B331AE" w:rsidRPr="00AC7317" w:rsidRDefault="00B331AE" w:rsidP="00B331AE">
            <w:pPr>
              <w:rPr>
                <w:rFonts w:eastAsia="Times New Roman" w:cs="Calibri"/>
                <w:sz w:val="24"/>
                <w:szCs w:val="24"/>
              </w:rPr>
            </w:pPr>
            <w:r w:rsidRPr="00AC7317">
              <w:rPr>
                <w:rFonts w:eastAsia="Times New Roman" w:cs="Calibri"/>
                <w:sz w:val="24"/>
                <w:szCs w:val="24"/>
              </w:rPr>
              <w:t>6.4</w:t>
            </w:r>
          </w:p>
        </w:tc>
        <w:tc>
          <w:tcPr>
            <w:tcW w:w="2700" w:type="dxa"/>
          </w:tcPr>
          <w:p w14:paraId="20AD3756" w14:textId="77777777" w:rsidR="00B331AE" w:rsidRPr="00AC7317" w:rsidRDefault="00FE7015" w:rsidP="00B331AE">
            <w:pPr>
              <w:rPr>
                <w:rFonts w:eastAsia="Times New Roman" w:cs="Calibri"/>
                <w:sz w:val="24"/>
                <w:szCs w:val="24"/>
              </w:rPr>
            </w:pPr>
            <w:r w:rsidRPr="00AC7317">
              <w:rPr>
                <w:rFonts w:eastAsia="Times New Roman" w:cs="Calibri"/>
                <w:sz w:val="24"/>
                <w:szCs w:val="24"/>
              </w:rPr>
              <w:t>DPSF-Prishtinë</w:t>
            </w:r>
          </w:p>
        </w:tc>
        <w:tc>
          <w:tcPr>
            <w:tcW w:w="810" w:type="dxa"/>
          </w:tcPr>
          <w:p w14:paraId="3030B144" w14:textId="77777777" w:rsidR="00B331AE" w:rsidRPr="00AC7317" w:rsidRDefault="00B331AE" w:rsidP="00B331AE">
            <w:pPr>
              <w:rPr>
                <w:rFonts w:eastAsia="Times New Roman" w:cs="Calibri"/>
                <w:sz w:val="24"/>
                <w:szCs w:val="24"/>
              </w:rPr>
            </w:pPr>
            <w:r w:rsidRPr="00AC7317">
              <w:rPr>
                <w:rFonts w:eastAsia="Times New Roman" w:cs="Calibri"/>
                <w:sz w:val="24"/>
                <w:szCs w:val="24"/>
              </w:rPr>
              <w:t>146</w:t>
            </w:r>
          </w:p>
        </w:tc>
        <w:tc>
          <w:tcPr>
            <w:tcW w:w="720" w:type="dxa"/>
          </w:tcPr>
          <w:p w14:paraId="570D3B11" w14:textId="77777777" w:rsidR="00B331AE" w:rsidRPr="00AC7317" w:rsidRDefault="00B331AE" w:rsidP="00B331AE">
            <w:pPr>
              <w:rPr>
                <w:rFonts w:eastAsia="Times New Roman" w:cs="Calibri"/>
                <w:sz w:val="24"/>
                <w:szCs w:val="24"/>
              </w:rPr>
            </w:pPr>
          </w:p>
        </w:tc>
        <w:tc>
          <w:tcPr>
            <w:tcW w:w="2610" w:type="dxa"/>
          </w:tcPr>
          <w:p w14:paraId="319FF250"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Njoftime ,referim, bashkëpunim</w:t>
            </w:r>
          </w:p>
        </w:tc>
        <w:tc>
          <w:tcPr>
            <w:tcW w:w="2571" w:type="dxa"/>
          </w:tcPr>
          <w:p w14:paraId="601FB98F" w14:textId="77777777" w:rsidR="00B331AE" w:rsidRPr="00AC7317" w:rsidRDefault="00B331AE" w:rsidP="00B331AE">
            <w:pPr>
              <w:rPr>
                <w:rFonts w:eastAsia="Times New Roman" w:cs="Calibri"/>
                <w:sz w:val="24"/>
                <w:szCs w:val="24"/>
              </w:rPr>
            </w:pPr>
          </w:p>
        </w:tc>
        <w:tc>
          <w:tcPr>
            <w:tcW w:w="4269" w:type="dxa"/>
          </w:tcPr>
          <w:p w14:paraId="3C1E7C44" w14:textId="77777777" w:rsidR="00B331AE" w:rsidRPr="00AC7317" w:rsidRDefault="00B331AE" w:rsidP="00B331AE">
            <w:pPr>
              <w:rPr>
                <w:rFonts w:eastAsia="Times New Roman" w:cs="Calibri"/>
                <w:sz w:val="24"/>
                <w:szCs w:val="24"/>
              </w:rPr>
            </w:pPr>
          </w:p>
        </w:tc>
      </w:tr>
      <w:tr w:rsidR="00B331AE" w:rsidRPr="00AC7317" w14:paraId="0C6E1C71" w14:textId="77777777" w:rsidTr="004A1A99">
        <w:trPr>
          <w:trHeight w:val="710"/>
        </w:trPr>
        <w:tc>
          <w:tcPr>
            <w:tcW w:w="517" w:type="dxa"/>
          </w:tcPr>
          <w:p w14:paraId="14AEC43E"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6.5</w:t>
            </w:r>
          </w:p>
        </w:tc>
        <w:tc>
          <w:tcPr>
            <w:tcW w:w="2700" w:type="dxa"/>
          </w:tcPr>
          <w:p w14:paraId="0FAB4A47" w14:textId="77777777" w:rsidR="00B331AE" w:rsidRPr="00AC7317" w:rsidRDefault="00B331AE" w:rsidP="00B331AE">
            <w:pPr>
              <w:rPr>
                <w:rFonts w:eastAsia="Times New Roman" w:cs="Calibri"/>
                <w:sz w:val="24"/>
                <w:szCs w:val="24"/>
              </w:rPr>
            </w:pPr>
            <w:r w:rsidRPr="00AC7317">
              <w:rPr>
                <w:rFonts w:eastAsia="Times New Roman" w:cs="Calibri"/>
                <w:sz w:val="24"/>
                <w:szCs w:val="24"/>
              </w:rPr>
              <w:t>Bashkëpunim me QSHM-QKMF-Psikologun klinik.</w:t>
            </w:r>
          </w:p>
        </w:tc>
        <w:tc>
          <w:tcPr>
            <w:tcW w:w="810" w:type="dxa"/>
          </w:tcPr>
          <w:p w14:paraId="394D51C5" w14:textId="77777777" w:rsidR="00B331AE" w:rsidRPr="00AC7317" w:rsidRDefault="00B331AE" w:rsidP="00B331AE">
            <w:pPr>
              <w:rPr>
                <w:rFonts w:eastAsia="Times New Roman" w:cs="Calibri"/>
                <w:sz w:val="24"/>
                <w:szCs w:val="24"/>
              </w:rPr>
            </w:pPr>
            <w:r w:rsidRPr="00AC7317">
              <w:rPr>
                <w:rFonts w:eastAsia="Times New Roman" w:cs="Calibri"/>
                <w:sz w:val="24"/>
                <w:szCs w:val="24"/>
              </w:rPr>
              <w:t>47</w:t>
            </w:r>
          </w:p>
        </w:tc>
        <w:tc>
          <w:tcPr>
            <w:tcW w:w="720" w:type="dxa"/>
          </w:tcPr>
          <w:p w14:paraId="6646D372" w14:textId="77777777" w:rsidR="00B331AE" w:rsidRPr="00AC7317" w:rsidRDefault="00B331AE" w:rsidP="00B331AE">
            <w:pPr>
              <w:rPr>
                <w:rFonts w:eastAsia="Times New Roman" w:cs="Calibri"/>
                <w:sz w:val="24"/>
                <w:szCs w:val="24"/>
              </w:rPr>
            </w:pPr>
          </w:p>
        </w:tc>
        <w:tc>
          <w:tcPr>
            <w:tcW w:w="2610" w:type="dxa"/>
          </w:tcPr>
          <w:p w14:paraId="462AB74C" w14:textId="77777777" w:rsidR="00B331AE" w:rsidRPr="00AC7317" w:rsidRDefault="00FE7015" w:rsidP="00B331AE">
            <w:pPr>
              <w:rPr>
                <w:rFonts w:eastAsia="Times New Roman" w:cs="Calibri"/>
                <w:sz w:val="24"/>
                <w:szCs w:val="24"/>
              </w:rPr>
            </w:pPr>
            <w:r w:rsidRPr="00AC7317">
              <w:rPr>
                <w:rFonts w:eastAsia="Times New Roman" w:cs="Calibri"/>
                <w:sz w:val="24"/>
                <w:szCs w:val="24"/>
              </w:rPr>
              <w:t>Referim të</w:t>
            </w:r>
            <w:r w:rsidR="00B331AE" w:rsidRPr="00AC7317">
              <w:rPr>
                <w:rFonts w:eastAsia="Times New Roman" w:cs="Calibri"/>
                <w:sz w:val="24"/>
                <w:szCs w:val="24"/>
              </w:rPr>
              <w:t xml:space="preserve"> rasteve me </w:t>
            </w:r>
            <w:r w:rsidRPr="00AC7317">
              <w:rPr>
                <w:rFonts w:eastAsia="Times New Roman" w:cs="Calibri"/>
                <w:sz w:val="24"/>
                <w:szCs w:val="24"/>
              </w:rPr>
              <w:t>çrregullime me</w:t>
            </w:r>
            <w:r w:rsidR="00B331AE" w:rsidRPr="00AC7317">
              <w:rPr>
                <w:rFonts w:eastAsia="Times New Roman" w:cs="Calibri"/>
                <w:sz w:val="24"/>
                <w:szCs w:val="24"/>
              </w:rPr>
              <w:t xml:space="preserve">ndore </w:t>
            </w:r>
            <w:r w:rsidRPr="00AC7317">
              <w:rPr>
                <w:rFonts w:eastAsia="Times New Roman" w:cs="Calibri"/>
                <w:sz w:val="24"/>
                <w:szCs w:val="24"/>
              </w:rPr>
              <w:t>për</w:t>
            </w:r>
            <w:r w:rsidR="00B331AE" w:rsidRPr="00AC7317">
              <w:rPr>
                <w:rFonts w:eastAsia="Times New Roman" w:cs="Calibri"/>
                <w:sz w:val="24"/>
                <w:szCs w:val="24"/>
              </w:rPr>
              <w:t xml:space="preserve"> trajtim.</w:t>
            </w:r>
          </w:p>
        </w:tc>
        <w:tc>
          <w:tcPr>
            <w:tcW w:w="2571" w:type="dxa"/>
          </w:tcPr>
          <w:p w14:paraId="6FC6B440" w14:textId="77777777" w:rsidR="00B331AE" w:rsidRPr="00AC7317" w:rsidRDefault="00B331AE" w:rsidP="00B331AE">
            <w:pPr>
              <w:rPr>
                <w:rFonts w:eastAsia="Times New Roman" w:cs="Calibri"/>
                <w:sz w:val="24"/>
                <w:szCs w:val="24"/>
              </w:rPr>
            </w:pPr>
          </w:p>
        </w:tc>
        <w:tc>
          <w:tcPr>
            <w:tcW w:w="4269" w:type="dxa"/>
          </w:tcPr>
          <w:p w14:paraId="34FDECB1" w14:textId="77777777" w:rsidR="00B331AE" w:rsidRPr="00AC7317" w:rsidRDefault="00B331AE" w:rsidP="00B331AE">
            <w:pPr>
              <w:rPr>
                <w:rFonts w:eastAsia="Times New Roman" w:cs="Calibri"/>
                <w:sz w:val="24"/>
                <w:szCs w:val="24"/>
              </w:rPr>
            </w:pPr>
          </w:p>
        </w:tc>
      </w:tr>
      <w:tr w:rsidR="00B331AE" w:rsidRPr="00AC7317" w14:paraId="7566B129" w14:textId="77777777" w:rsidTr="004A1A99">
        <w:trPr>
          <w:trHeight w:val="620"/>
        </w:trPr>
        <w:tc>
          <w:tcPr>
            <w:tcW w:w="517" w:type="dxa"/>
          </w:tcPr>
          <w:p w14:paraId="7745E23B" w14:textId="77777777" w:rsidR="00B331AE" w:rsidRPr="00AC7317" w:rsidRDefault="00B331AE" w:rsidP="00B331AE">
            <w:pPr>
              <w:rPr>
                <w:rFonts w:eastAsia="Times New Roman" w:cs="Calibri"/>
                <w:sz w:val="24"/>
                <w:szCs w:val="24"/>
              </w:rPr>
            </w:pPr>
            <w:r w:rsidRPr="00AC7317">
              <w:rPr>
                <w:rFonts w:eastAsia="Times New Roman" w:cs="Calibri"/>
                <w:sz w:val="24"/>
                <w:szCs w:val="24"/>
              </w:rPr>
              <w:t>6.6</w:t>
            </w:r>
          </w:p>
        </w:tc>
        <w:tc>
          <w:tcPr>
            <w:tcW w:w="2700" w:type="dxa"/>
          </w:tcPr>
          <w:p w14:paraId="4F04E0B4" w14:textId="77777777" w:rsidR="00B331AE" w:rsidRPr="00AC7317" w:rsidRDefault="00B331AE" w:rsidP="00B331AE">
            <w:pPr>
              <w:rPr>
                <w:rFonts w:eastAsia="Times New Roman" w:cs="Calibri"/>
                <w:sz w:val="24"/>
                <w:szCs w:val="24"/>
              </w:rPr>
            </w:pPr>
            <w:r w:rsidRPr="00AC7317">
              <w:rPr>
                <w:rFonts w:eastAsia="Times New Roman" w:cs="Calibri"/>
                <w:sz w:val="24"/>
                <w:szCs w:val="24"/>
              </w:rPr>
              <w:t>Bashkëpunim me Familjet strehuese</w:t>
            </w:r>
          </w:p>
        </w:tc>
        <w:tc>
          <w:tcPr>
            <w:tcW w:w="810" w:type="dxa"/>
          </w:tcPr>
          <w:p w14:paraId="092D2931" w14:textId="77777777" w:rsidR="00B331AE" w:rsidRPr="00AC7317" w:rsidRDefault="00B331AE" w:rsidP="00B331AE">
            <w:pPr>
              <w:rPr>
                <w:rFonts w:eastAsia="Times New Roman" w:cs="Calibri"/>
                <w:sz w:val="24"/>
                <w:szCs w:val="24"/>
              </w:rPr>
            </w:pPr>
            <w:r w:rsidRPr="00AC7317">
              <w:rPr>
                <w:rFonts w:eastAsia="Times New Roman" w:cs="Calibri"/>
                <w:sz w:val="24"/>
                <w:szCs w:val="24"/>
              </w:rPr>
              <w:t>33</w:t>
            </w:r>
          </w:p>
        </w:tc>
        <w:tc>
          <w:tcPr>
            <w:tcW w:w="720" w:type="dxa"/>
          </w:tcPr>
          <w:p w14:paraId="24920170" w14:textId="77777777" w:rsidR="00B331AE" w:rsidRPr="00AC7317" w:rsidRDefault="00B331AE" w:rsidP="00B331AE">
            <w:pPr>
              <w:rPr>
                <w:rFonts w:eastAsia="Times New Roman" w:cs="Calibri"/>
                <w:sz w:val="24"/>
                <w:szCs w:val="24"/>
              </w:rPr>
            </w:pPr>
          </w:p>
        </w:tc>
        <w:tc>
          <w:tcPr>
            <w:tcW w:w="2610" w:type="dxa"/>
          </w:tcPr>
          <w:p w14:paraId="104DE7DA" w14:textId="77777777" w:rsidR="00B331AE" w:rsidRPr="00AC7317" w:rsidRDefault="00B331AE" w:rsidP="00B331AE">
            <w:pPr>
              <w:rPr>
                <w:rFonts w:eastAsia="Times New Roman" w:cs="Calibri"/>
                <w:sz w:val="24"/>
                <w:szCs w:val="24"/>
              </w:rPr>
            </w:pPr>
            <w:r w:rsidRPr="00AC7317">
              <w:rPr>
                <w:rFonts w:eastAsia="Times New Roman" w:cs="Calibri"/>
                <w:sz w:val="24"/>
                <w:szCs w:val="24"/>
              </w:rPr>
              <w:t>Bashkëpunim me familjet strehuese,</w:t>
            </w:r>
            <w:r w:rsidR="00FE7015" w:rsidRPr="00AC7317">
              <w:rPr>
                <w:rFonts w:eastAsia="Times New Roman" w:cs="Calibri"/>
                <w:sz w:val="24"/>
                <w:szCs w:val="24"/>
              </w:rPr>
              <w:t xml:space="preserve"> </w:t>
            </w:r>
            <w:r w:rsidRPr="00AC7317">
              <w:rPr>
                <w:rFonts w:eastAsia="Times New Roman" w:cs="Calibri"/>
                <w:sz w:val="24"/>
                <w:szCs w:val="24"/>
              </w:rPr>
              <w:t>konsultim për gjendjen e fëmijëve,</w:t>
            </w:r>
            <w:r w:rsidR="00FE7015" w:rsidRPr="00AC7317">
              <w:rPr>
                <w:rFonts w:eastAsia="Times New Roman" w:cs="Calibri"/>
                <w:sz w:val="24"/>
                <w:szCs w:val="24"/>
              </w:rPr>
              <w:t xml:space="preserve"> </w:t>
            </w:r>
            <w:r w:rsidRPr="00AC7317">
              <w:rPr>
                <w:rFonts w:eastAsia="Times New Roman" w:cs="Calibri"/>
                <w:sz w:val="24"/>
                <w:szCs w:val="24"/>
              </w:rPr>
              <w:t>pagesat etj.</w:t>
            </w:r>
          </w:p>
        </w:tc>
        <w:tc>
          <w:tcPr>
            <w:tcW w:w="2571" w:type="dxa"/>
          </w:tcPr>
          <w:p w14:paraId="17C45896" w14:textId="77777777" w:rsidR="00B331AE" w:rsidRPr="00AC7317" w:rsidRDefault="00B331AE" w:rsidP="00B331AE">
            <w:pPr>
              <w:rPr>
                <w:rFonts w:eastAsia="Times New Roman" w:cs="Calibri"/>
                <w:sz w:val="24"/>
                <w:szCs w:val="24"/>
              </w:rPr>
            </w:pPr>
          </w:p>
        </w:tc>
        <w:tc>
          <w:tcPr>
            <w:tcW w:w="4269" w:type="dxa"/>
          </w:tcPr>
          <w:p w14:paraId="6287236B" w14:textId="77777777" w:rsidR="00B331AE" w:rsidRPr="00AC7317" w:rsidRDefault="00B331AE" w:rsidP="00B331AE">
            <w:pPr>
              <w:rPr>
                <w:rFonts w:eastAsia="Times New Roman" w:cs="Calibri"/>
                <w:sz w:val="24"/>
                <w:szCs w:val="24"/>
              </w:rPr>
            </w:pPr>
          </w:p>
        </w:tc>
      </w:tr>
      <w:tr w:rsidR="00B331AE" w:rsidRPr="00AC7317" w14:paraId="4ADF638F" w14:textId="77777777" w:rsidTr="004A1A99">
        <w:trPr>
          <w:trHeight w:val="530"/>
        </w:trPr>
        <w:tc>
          <w:tcPr>
            <w:tcW w:w="517" w:type="dxa"/>
          </w:tcPr>
          <w:p w14:paraId="7FA7644E" w14:textId="77777777" w:rsidR="00B331AE" w:rsidRPr="00AC7317" w:rsidRDefault="00B331AE" w:rsidP="00B331AE">
            <w:pPr>
              <w:rPr>
                <w:rFonts w:eastAsia="Times New Roman" w:cs="Calibri"/>
                <w:sz w:val="24"/>
                <w:szCs w:val="24"/>
              </w:rPr>
            </w:pPr>
            <w:r w:rsidRPr="00AC7317">
              <w:rPr>
                <w:rFonts w:eastAsia="Times New Roman" w:cs="Calibri"/>
                <w:sz w:val="24"/>
                <w:szCs w:val="24"/>
              </w:rPr>
              <w:t>6.7</w:t>
            </w:r>
          </w:p>
        </w:tc>
        <w:tc>
          <w:tcPr>
            <w:tcW w:w="2700" w:type="dxa"/>
          </w:tcPr>
          <w:p w14:paraId="53C012A0" w14:textId="77777777" w:rsidR="00B331AE" w:rsidRPr="00AC7317" w:rsidRDefault="00B331AE" w:rsidP="00B331AE">
            <w:pPr>
              <w:rPr>
                <w:rFonts w:eastAsia="Times New Roman" w:cs="Calibri"/>
                <w:sz w:val="24"/>
                <w:szCs w:val="24"/>
              </w:rPr>
            </w:pPr>
            <w:r w:rsidRPr="00AC7317">
              <w:rPr>
                <w:rFonts w:eastAsia="Times New Roman" w:cs="Calibri"/>
                <w:sz w:val="24"/>
                <w:szCs w:val="24"/>
              </w:rPr>
              <w:t>Bashkëpunim me Strehimoren për rastet e dhunës “Liria”-</w:t>
            </w:r>
          </w:p>
        </w:tc>
        <w:tc>
          <w:tcPr>
            <w:tcW w:w="810" w:type="dxa"/>
          </w:tcPr>
          <w:p w14:paraId="0A975B92" w14:textId="77777777" w:rsidR="00B331AE" w:rsidRPr="00AC7317" w:rsidRDefault="00B331AE" w:rsidP="00B331AE">
            <w:pPr>
              <w:rPr>
                <w:rFonts w:eastAsia="Times New Roman" w:cs="Calibri"/>
                <w:sz w:val="24"/>
                <w:szCs w:val="24"/>
              </w:rPr>
            </w:pPr>
            <w:r w:rsidRPr="00AC7317">
              <w:rPr>
                <w:rFonts w:eastAsia="Times New Roman" w:cs="Calibri"/>
                <w:sz w:val="24"/>
                <w:szCs w:val="24"/>
              </w:rPr>
              <w:t>13</w:t>
            </w:r>
          </w:p>
        </w:tc>
        <w:tc>
          <w:tcPr>
            <w:tcW w:w="720" w:type="dxa"/>
          </w:tcPr>
          <w:p w14:paraId="6BA0A28A" w14:textId="77777777" w:rsidR="00B331AE" w:rsidRPr="00AC7317" w:rsidRDefault="00B331AE" w:rsidP="00B331AE">
            <w:pPr>
              <w:rPr>
                <w:rFonts w:eastAsia="Times New Roman" w:cs="Calibri"/>
                <w:sz w:val="24"/>
                <w:szCs w:val="24"/>
              </w:rPr>
            </w:pPr>
          </w:p>
        </w:tc>
        <w:tc>
          <w:tcPr>
            <w:tcW w:w="2610" w:type="dxa"/>
          </w:tcPr>
          <w:p w14:paraId="0C88724F"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w:t>
            </w:r>
            <w:r w:rsidR="00FE7015" w:rsidRPr="00AC7317">
              <w:rPr>
                <w:rFonts w:eastAsia="Times New Roman" w:cs="Calibri"/>
                <w:sz w:val="24"/>
                <w:szCs w:val="24"/>
              </w:rPr>
              <w:t>Bashkëpunime</w:t>
            </w:r>
          </w:p>
        </w:tc>
        <w:tc>
          <w:tcPr>
            <w:tcW w:w="2571" w:type="dxa"/>
          </w:tcPr>
          <w:p w14:paraId="69960302" w14:textId="77777777" w:rsidR="00B331AE" w:rsidRPr="00AC7317" w:rsidRDefault="00B331AE" w:rsidP="00B331AE">
            <w:pPr>
              <w:rPr>
                <w:rFonts w:eastAsia="Times New Roman" w:cs="Calibri"/>
                <w:sz w:val="24"/>
                <w:szCs w:val="24"/>
              </w:rPr>
            </w:pPr>
          </w:p>
        </w:tc>
        <w:tc>
          <w:tcPr>
            <w:tcW w:w="4269" w:type="dxa"/>
          </w:tcPr>
          <w:p w14:paraId="3AFE5A6A" w14:textId="77777777" w:rsidR="00B331AE" w:rsidRPr="00AC7317" w:rsidRDefault="00B331AE" w:rsidP="00B331AE">
            <w:pPr>
              <w:rPr>
                <w:rFonts w:eastAsia="Times New Roman" w:cs="Calibri"/>
                <w:sz w:val="24"/>
                <w:szCs w:val="24"/>
              </w:rPr>
            </w:pPr>
          </w:p>
        </w:tc>
      </w:tr>
      <w:tr w:rsidR="00B331AE" w:rsidRPr="00AC7317" w14:paraId="41C0426B" w14:textId="77777777" w:rsidTr="004A1A99">
        <w:trPr>
          <w:trHeight w:val="440"/>
        </w:trPr>
        <w:tc>
          <w:tcPr>
            <w:tcW w:w="517" w:type="dxa"/>
          </w:tcPr>
          <w:p w14:paraId="76FB30A0" w14:textId="77777777" w:rsidR="00B331AE" w:rsidRPr="00AC7317" w:rsidRDefault="00B331AE" w:rsidP="00B331AE">
            <w:pPr>
              <w:rPr>
                <w:rFonts w:eastAsia="Times New Roman" w:cs="Calibri"/>
                <w:sz w:val="24"/>
                <w:szCs w:val="24"/>
              </w:rPr>
            </w:pPr>
            <w:r w:rsidRPr="00AC7317">
              <w:rPr>
                <w:rFonts w:eastAsia="Times New Roman" w:cs="Calibri"/>
                <w:sz w:val="24"/>
                <w:szCs w:val="24"/>
              </w:rPr>
              <w:t>6.8</w:t>
            </w:r>
          </w:p>
        </w:tc>
        <w:tc>
          <w:tcPr>
            <w:tcW w:w="2700" w:type="dxa"/>
          </w:tcPr>
          <w:p w14:paraId="1D855580"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Bashkëpunim me QPS </w:t>
            </w:r>
          </w:p>
        </w:tc>
        <w:tc>
          <w:tcPr>
            <w:tcW w:w="810" w:type="dxa"/>
          </w:tcPr>
          <w:p w14:paraId="1F2DCE38" w14:textId="77777777" w:rsidR="00B331AE" w:rsidRPr="00AC7317" w:rsidRDefault="00B331AE" w:rsidP="00B331AE">
            <w:pPr>
              <w:rPr>
                <w:rFonts w:eastAsia="Times New Roman" w:cs="Calibri"/>
                <w:sz w:val="24"/>
                <w:szCs w:val="24"/>
              </w:rPr>
            </w:pPr>
            <w:r w:rsidRPr="00AC7317">
              <w:rPr>
                <w:rFonts w:eastAsia="Times New Roman" w:cs="Calibri"/>
                <w:sz w:val="24"/>
                <w:szCs w:val="24"/>
              </w:rPr>
              <w:t>130</w:t>
            </w:r>
          </w:p>
        </w:tc>
        <w:tc>
          <w:tcPr>
            <w:tcW w:w="720" w:type="dxa"/>
          </w:tcPr>
          <w:p w14:paraId="3B4CEF18" w14:textId="77777777" w:rsidR="00B331AE" w:rsidRPr="00AC7317" w:rsidRDefault="00B331AE" w:rsidP="00B331AE">
            <w:pPr>
              <w:rPr>
                <w:rFonts w:eastAsia="Times New Roman" w:cs="Calibri"/>
                <w:sz w:val="24"/>
                <w:szCs w:val="24"/>
              </w:rPr>
            </w:pPr>
          </w:p>
        </w:tc>
        <w:tc>
          <w:tcPr>
            <w:tcW w:w="2610" w:type="dxa"/>
          </w:tcPr>
          <w:p w14:paraId="117D40C4" w14:textId="77777777" w:rsidR="00B331AE" w:rsidRPr="00AC7317" w:rsidRDefault="00FE7015" w:rsidP="00B331AE">
            <w:pPr>
              <w:rPr>
                <w:rFonts w:eastAsia="Times New Roman" w:cs="Calibri"/>
                <w:sz w:val="24"/>
                <w:szCs w:val="24"/>
              </w:rPr>
            </w:pPr>
            <w:r w:rsidRPr="00AC7317">
              <w:rPr>
                <w:rFonts w:eastAsia="Times New Roman" w:cs="Calibri"/>
                <w:sz w:val="24"/>
                <w:szCs w:val="24"/>
              </w:rPr>
              <w:t>Kontaktime për çështje të</w:t>
            </w:r>
            <w:r w:rsidR="00B331AE" w:rsidRPr="00AC7317">
              <w:rPr>
                <w:rFonts w:eastAsia="Times New Roman" w:cs="Calibri"/>
                <w:sz w:val="24"/>
                <w:szCs w:val="24"/>
              </w:rPr>
              <w:t xml:space="preserve"> adop</w:t>
            </w:r>
            <w:r w:rsidRPr="00AC7317">
              <w:rPr>
                <w:rFonts w:eastAsia="Times New Roman" w:cs="Calibri"/>
                <w:sz w:val="24"/>
                <w:szCs w:val="24"/>
              </w:rPr>
              <w:t>timit fëmijë-familje, rasteve të</w:t>
            </w:r>
            <w:r w:rsidR="00B331AE" w:rsidRPr="00AC7317">
              <w:rPr>
                <w:rFonts w:eastAsia="Times New Roman" w:cs="Calibri"/>
                <w:sz w:val="24"/>
                <w:szCs w:val="24"/>
              </w:rPr>
              <w:t xml:space="preserve"> dhunës, problemeve  bashkëshortore ,kontaktimeve prind fëmijë etj</w:t>
            </w:r>
          </w:p>
        </w:tc>
        <w:tc>
          <w:tcPr>
            <w:tcW w:w="2571" w:type="dxa"/>
          </w:tcPr>
          <w:p w14:paraId="0D2A58E7" w14:textId="77777777" w:rsidR="00B331AE" w:rsidRPr="00AC7317" w:rsidRDefault="00B331AE" w:rsidP="00B331AE">
            <w:pPr>
              <w:rPr>
                <w:rFonts w:eastAsia="Times New Roman" w:cs="Calibri"/>
                <w:sz w:val="24"/>
                <w:szCs w:val="24"/>
              </w:rPr>
            </w:pPr>
          </w:p>
        </w:tc>
        <w:tc>
          <w:tcPr>
            <w:tcW w:w="4269" w:type="dxa"/>
          </w:tcPr>
          <w:p w14:paraId="2CA14426" w14:textId="77777777" w:rsidR="00B331AE" w:rsidRPr="00AC7317" w:rsidRDefault="00B331AE" w:rsidP="00B331AE">
            <w:pPr>
              <w:rPr>
                <w:rFonts w:eastAsia="Times New Roman" w:cs="Calibri"/>
                <w:sz w:val="24"/>
                <w:szCs w:val="24"/>
              </w:rPr>
            </w:pPr>
          </w:p>
        </w:tc>
      </w:tr>
      <w:tr w:rsidR="00B331AE" w:rsidRPr="00AC7317" w14:paraId="1E7039B7" w14:textId="77777777" w:rsidTr="004A1A99">
        <w:trPr>
          <w:trHeight w:val="530"/>
        </w:trPr>
        <w:tc>
          <w:tcPr>
            <w:tcW w:w="517" w:type="dxa"/>
          </w:tcPr>
          <w:p w14:paraId="07C0C9D5" w14:textId="77777777" w:rsidR="00B331AE" w:rsidRPr="00AC7317" w:rsidRDefault="00B331AE" w:rsidP="00B331AE">
            <w:pPr>
              <w:rPr>
                <w:rFonts w:eastAsia="Times New Roman" w:cs="Calibri"/>
                <w:sz w:val="24"/>
                <w:szCs w:val="24"/>
              </w:rPr>
            </w:pPr>
            <w:r w:rsidRPr="00AC7317">
              <w:rPr>
                <w:rFonts w:eastAsia="Times New Roman" w:cs="Calibri"/>
                <w:sz w:val="24"/>
                <w:szCs w:val="24"/>
              </w:rPr>
              <w:t>6.9</w:t>
            </w:r>
          </w:p>
        </w:tc>
        <w:tc>
          <w:tcPr>
            <w:tcW w:w="2700" w:type="dxa"/>
          </w:tcPr>
          <w:p w14:paraId="0A0BA462" w14:textId="77777777" w:rsidR="00B331AE" w:rsidRPr="00AC7317" w:rsidRDefault="00FE7015" w:rsidP="00B331AE">
            <w:pPr>
              <w:rPr>
                <w:rFonts w:eastAsia="Times New Roman" w:cs="Calibri"/>
                <w:sz w:val="24"/>
                <w:szCs w:val="24"/>
              </w:rPr>
            </w:pPr>
            <w:r w:rsidRPr="00AC7317">
              <w:rPr>
                <w:rFonts w:eastAsia="Times New Roman" w:cs="Calibri"/>
                <w:sz w:val="24"/>
                <w:szCs w:val="24"/>
              </w:rPr>
              <w:t>MVPT-Prishtinë</w:t>
            </w:r>
          </w:p>
        </w:tc>
        <w:tc>
          <w:tcPr>
            <w:tcW w:w="810" w:type="dxa"/>
          </w:tcPr>
          <w:p w14:paraId="7BADF952" w14:textId="77777777" w:rsidR="00B331AE" w:rsidRPr="00AC7317" w:rsidRDefault="00B331AE" w:rsidP="00B331AE">
            <w:pPr>
              <w:rPr>
                <w:rFonts w:eastAsia="Times New Roman" w:cs="Calibri"/>
                <w:sz w:val="24"/>
                <w:szCs w:val="24"/>
              </w:rPr>
            </w:pPr>
            <w:r w:rsidRPr="00AC7317">
              <w:rPr>
                <w:rFonts w:eastAsia="Times New Roman" w:cs="Calibri"/>
                <w:sz w:val="24"/>
                <w:szCs w:val="24"/>
              </w:rPr>
              <w:t>-</w:t>
            </w:r>
          </w:p>
        </w:tc>
        <w:tc>
          <w:tcPr>
            <w:tcW w:w="720" w:type="dxa"/>
          </w:tcPr>
          <w:p w14:paraId="5C42C80E" w14:textId="77777777" w:rsidR="00B331AE" w:rsidRPr="00AC7317" w:rsidRDefault="00B331AE" w:rsidP="00B331AE">
            <w:pPr>
              <w:rPr>
                <w:rFonts w:eastAsia="Times New Roman" w:cs="Calibri"/>
                <w:sz w:val="24"/>
                <w:szCs w:val="24"/>
              </w:rPr>
            </w:pPr>
          </w:p>
        </w:tc>
        <w:tc>
          <w:tcPr>
            <w:tcW w:w="2610" w:type="dxa"/>
          </w:tcPr>
          <w:p w14:paraId="0901B84D" w14:textId="77777777" w:rsidR="00B331AE" w:rsidRPr="00AC7317" w:rsidRDefault="00B331AE" w:rsidP="00B331AE">
            <w:pPr>
              <w:rPr>
                <w:rFonts w:eastAsia="Times New Roman" w:cs="Calibri"/>
                <w:sz w:val="24"/>
                <w:szCs w:val="24"/>
              </w:rPr>
            </w:pPr>
            <w:r w:rsidRPr="00AC7317">
              <w:rPr>
                <w:rFonts w:eastAsia="Times New Roman" w:cs="Calibri"/>
                <w:sz w:val="24"/>
                <w:szCs w:val="24"/>
              </w:rPr>
              <w:t>Konsultime lidhur me rastin social</w:t>
            </w:r>
          </w:p>
        </w:tc>
        <w:tc>
          <w:tcPr>
            <w:tcW w:w="2571" w:type="dxa"/>
          </w:tcPr>
          <w:p w14:paraId="22081513" w14:textId="77777777" w:rsidR="00B331AE" w:rsidRPr="00AC7317" w:rsidRDefault="00B331AE" w:rsidP="00B331AE">
            <w:pPr>
              <w:rPr>
                <w:rFonts w:eastAsia="Times New Roman" w:cs="Calibri"/>
                <w:sz w:val="24"/>
                <w:szCs w:val="24"/>
              </w:rPr>
            </w:pPr>
          </w:p>
        </w:tc>
        <w:tc>
          <w:tcPr>
            <w:tcW w:w="4269" w:type="dxa"/>
          </w:tcPr>
          <w:p w14:paraId="2B1D4F19" w14:textId="77777777" w:rsidR="00B331AE" w:rsidRPr="00AC7317" w:rsidRDefault="00B331AE" w:rsidP="00B331AE">
            <w:pPr>
              <w:rPr>
                <w:rFonts w:eastAsia="Times New Roman" w:cs="Calibri"/>
                <w:sz w:val="24"/>
                <w:szCs w:val="24"/>
              </w:rPr>
            </w:pPr>
          </w:p>
        </w:tc>
      </w:tr>
      <w:tr w:rsidR="00B331AE" w:rsidRPr="00AC7317" w14:paraId="19DDECDE" w14:textId="77777777" w:rsidTr="004A1A99">
        <w:trPr>
          <w:trHeight w:val="530"/>
        </w:trPr>
        <w:tc>
          <w:tcPr>
            <w:tcW w:w="517" w:type="dxa"/>
          </w:tcPr>
          <w:p w14:paraId="5262EDD5" w14:textId="77777777" w:rsidR="00B331AE" w:rsidRPr="00AC7317" w:rsidRDefault="00B331AE" w:rsidP="00B331AE">
            <w:pPr>
              <w:rPr>
                <w:rFonts w:eastAsia="Times New Roman" w:cs="Calibri"/>
                <w:sz w:val="24"/>
                <w:szCs w:val="24"/>
              </w:rPr>
            </w:pPr>
            <w:r w:rsidRPr="00AC7317">
              <w:rPr>
                <w:rFonts w:eastAsia="Times New Roman" w:cs="Calibri"/>
                <w:sz w:val="24"/>
                <w:szCs w:val="24"/>
              </w:rPr>
              <w:t>6.10</w:t>
            </w:r>
          </w:p>
        </w:tc>
        <w:tc>
          <w:tcPr>
            <w:tcW w:w="2700" w:type="dxa"/>
          </w:tcPr>
          <w:p w14:paraId="384AE1BE" w14:textId="77777777" w:rsidR="00B331AE" w:rsidRPr="00AC7317" w:rsidRDefault="00FE7015" w:rsidP="00B331AE">
            <w:pPr>
              <w:rPr>
                <w:rFonts w:eastAsia="Times New Roman" w:cs="Calibri"/>
                <w:sz w:val="24"/>
                <w:szCs w:val="24"/>
              </w:rPr>
            </w:pPr>
            <w:r w:rsidRPr="00AC7317">
              <w:rPr>
                <w:rFonts w:eastAsia="Times New Roman" w:cs="Calibri"/>
                <w:sz w:val="24"/>
                <w:szCs w:val="24"/>
              </w:rPr>
              <w:t>SOS Fshati Prishtinë</w:t>
            </w:r>
          </w:p>
        </w:tc>
        <w:tc>
          <w:tcPr>
            <w:tcW w:w="810" w:type="dxa"/>
          </w:tcPr>
          <w:p w14:paraId="2BC2F5F0" w14:textId="77777777" w:rsidR="00B331AE" w:rsidRPr="00AC7317" w:rsidRDefault="00B331AE" w:rsidP="00B331AE">
            <w:pPr>
              <w:rPr>
                <w:rFonts w:eastAsia="Times New Roman" w:cs="Calibri"/>
                <w:sz w:val="24"/>
                <w:szCs w:val="24"/>
              </w:rPr>
            </w:pPr>
            <w:r w:rsidRPr="00AC7317">
              <w:rPr>
                <w:rFonts w:eastAsia="Times New Roman" w:cs="Calibri"/>
                <w:sz w:val="24"/>
                <w:szCs w:val="24"/>
              </w:rPr>
              <w:t>19</w:t>
            </w:r>
          </w:p>
        </w:tc>
        <w:tc>
          <w:tcPr>
            <w:tcW w:w="720" w:type="dxa"/>
          </w:tcPr>
          <w:p w14:paraId="7161CFB3" w14:textId="77777777" w:rsidR="00B331AE" w:rsidRPr="00AC7317" w:rsidRDefault="00B331AE" w:rsidP="00B331AE">
            <w:pPr>
              <w:rPr>
                <w:rFonts w:eastAsia="Times New Roman" w:cs="Calibri"/>
                <w:sz w:val="24"/>
                <w:szCs w:val="24"/>
              </w:rPr>
            </w:pPr>
          </w:p>
        </w:tc>
        <w:tc>
          <w:tcPr>
            <w:tcW w:w="2610" w:type="dxa"/>
          </w:tcPr>
          <w:p w14:paraId="506A0C39" w14:textId="77777777" w:rsidR="00B331AE" w:rsidRPr="00AC7317" w:rsidRDefault="00FE7015" w:rsidP="00B331AE">
            <w:pPr>
              <w:rPr>
                <w:rFonts w:eastAsia="Times New Roman" w:cs="Calibri"/>
                <w:sz w:val="24"/>
                <w:szCs w:val="24"/>
              </w:rPr>
            </w:pPr>
            <w:r w:rsidRPr="00AC7317">
              <w:rPr>
                <w:rFonts w:eastAsia="Times New Roman" w:cs="Calibri"/>
                <w:sz w:val="24"/>
                <w:szCs w:val="24"/>
              </w:rPr>
              <w:t>Vizitë</w:t>
            </w:r>
            <w:r w:rsidR="00B331AE" w:rsidRPr="00AC7317">
              <w:rPr>
                <w:rFonts w:eastAsia="Times New Roman" w:cs="Calibri"/>
                <w:sz w:val="24"/>
                <w:szCs w:val="24"/>
              </w:rPr>
              <w:t xml:space="preserve"> bash</w:t>
            </w:r>
            <w:r w:rsidRPr="00AC7317">
              <w:rPr>
                <w:rFonts w:eastAsia="Times New Roman" w:cs="Calibri"/>
                <w:sz w:val="24"/>
                <w:szCs w:val="24"/>
              </w:rPr>
              <w:t>kë</w:t>
            </w:r>
            <w:r w:rsidR="00B331AE" w:rsidRPr="00AC7317">
              <w:rPr>
                <w:rFonts w:eastAsia="Times New Roman" w:cs="Calibri"/>
                <w:sz w:val="24"/>
                <w:szCs w:val="24"/>
              </w:rPr>
              <w:t>punuese me</w:t>
            </w:r>
            <w:r w:rsidRPr="00AC7317">
              <w:rPr>
                <w:rFonts w:eastAsia="Times New Roman" w:cs="Calibri"/>
                <w:sz w:val="24"/>
                <w:szCs w:val="24"/>
              </w:rPr>
              <w:t xml:space="preserve"> SOS Fshatin e Fëmijët Prishtinë</w:t>
            </w:r>
            <w:r w:rsidR="00B331AE" w:rsidRPr="00AC7317">
              <w:rPr>
                <w:rFonts w:eastAsia="Times New Roman" w:cs="Calibri"/>
                <w:sz w:val="24"/>
                <w:szCs w:val="24"/>
              </w:rPr>
              <w:t xml:space="preserve"> li</w:t>
            </w:r>
            <w:r w:rsidRPr="00AC7317">
              <w:rPr>
                <w:rFonts w:eastAsia="Times New Roman" w:cs="Calibri"/>
                <w:sz w:val="24"/>
                <w:szCs w:val="24"/>
              </w:rPr>
              <w:t xml:space="preserve">dhur me dy fëmijët e vendosur. </w:t>
            </w:r>
            <w:r w:rsidR="00B331AE" w:rsidRPr="00AC7317">
              <w:rPr>
                <w:rFonts w:eastAsia="Times New Roman" w:cs="Calibri"/>
                <w:sz w:val="24"/>
                <w:szCs w:val="24"/>
              </w:rPr>
              <w:t>Konsultime ,pëlqime për vizita brenda dhe jasht</w:t>
            </w:r>
            <w:r w:rsidR="00F05C95" w:rsidRPr="00AC7317">
              <w:rPr>
                <w:rFonts w:eastAsia="Times New Roman" w:cs="Calibri"/>
                <w:sz w:val="24"/>
                <w:szCs w:val="24"/>
              </w:rPr>
              <w:t>ë</w:t>
            </w:r>
            <w:r w:rsidR="00B331AE" w:rsidRPr="00AC7317">
              <w:rPr>
                <w:rFonts w:eastAsia="Times New Roman" w:cs="Calibri"/>
                <w:sz w:val="24"/>
                <w:szCs w:val="24"/>
              </w:rPr>
              <w:t xml:space="preserve"> </w:t>
            </w:r>
            <w:r w:rsidR="00B331AE" w:rsidRPr="00AC7317">
              <w:rPr>
                <w:rFonts w:eastAsia="Times New Roman" w:cs="Calibri"/>
                <w:sz w:val="24"/>
                <w:szCs w:val="24"/>
              </w:rPr>
              <w:lastRenderedPageBreak/>
              <w:t xml:space="preserve">vendit sipas </w:t>
            </w:r>
            <w:r w:rsidR="00F05C95" w:rsidRPr="00AC7317">
              <w:rPr>
                <w:rFonts w:eastAsia="Times New Roman" w:cs="Calibri"/>
                <w:sz w:val="24"/>
                <w:szCs w:val="24"/>
              </w:rPr>
              <w:t>planifikimit të</w:t>
            </w:r>
            <w:r w:rsidR="00B331AE" w:rsidRPr="00AC7317">
              <w:rPr>
                <w:rFonts w:eastAsia="Times New Roman" w:cs="Calibri"/>
                <w:sz w:val="24"/>
                <w:szCs w:val="24"/>
              </w:rPr>
              <w:t xml:space="preserve"> SOS-fshatit.</w:t>
            </w:r>
          </w:p>
        </w:tc>
        <w:tc>
          <w:tcPr>
            <w:tcW w:w="2571" w:type="dxa"/>
          </w:tcPr>
          <w:p w14:paraId="0F63CCD6" w14:textId="77777777" w:rsidR="00B331AE" w:rsidRPr="00AC7317" w:rsidRDefault="00B331AE" w:rsidP="00B331AE">
            <w:pPr>
              <w:rPr>
                <w:rFonts w:eastAsia="Times New Roman" w:cs="Calibri"/>
                <w:sz w:val="24"/>
                <w:szCs w:val="24"/>
              </w:rPr>
            </w:pPr>
          </w:p>
        </w:tc>
        <w:tc>
          <w:tcPr>
            <w:tcW w:w="4269" w:type="dxa"/>
          </w:tcPr>
          <w:p w14:paraId="02B5F753" w14:textId="77777777" w:rsidR="00B331AE" w:rsidRPr="00AC7317" w:rsidRDefault="00B331AE" w:rsidP="00B331AE">
            <w:pPr>
              <w:rPr>
                <w:rFonts w:eastAsia="Times New Roman" w:cs="Calibri"/>
                <w:sz w:val="24"/>
                <w:szCs w:val="24"/>
              </w:rPr>
            </w:pPr>
          </w:p>
        </w:tc>
      </w:tr>
      <w:tr w:rsidR="00B331AE" w:rsidRPr="00AC7317" w14:paraId="0B062280" w14:textId="77777777" w:rsidTr="004A1A99">
        <w:trPr>
          <w:trHeight w:val="530"/>
        </w:trPr>
        <w:tc>
          <w:tcPr>
            <w:tcW w:w="517" w:type="dxa"/>
          </w:tcPr>
          <w:p w14:paraId="71D4BF96"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6.11</w:t>
            </w:r>
          </w:p>
        </w:tc>
        <w:tc>
          <w:tcPr>
            <w:tcW w:w="2700" w:type="dxa"/>
          </w:tcPr>
          <w:p w14:paraId="09C6E484"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Takime </w:t>
            </w:r>
            <w:r w:rsidR="00F05C95" w:rsidRPr="00AC7317">
              <w:rPr>
                <w:rFonts w:eastAsia="Times New Roman" w:cs="Calibri"/>
                <w:sz w:val="24"/>
                <w:szCs w:val="24"/>
              </w:rPr>
              <w:t>Ekipen vlerësuese</w:t>
            </w:r>
            <w:r w:rsidRPr="00AC7317">
              <w:rPr>
                <w:rFonts w:eastAsia="Times New Roman" w:cs="Calibri"/>
                <w:sz w:val="24"/>
                <w:szCs w:val="24"/>
              </w:rPr>
              <w:t xml:space="preserve"> DKA</w:t>
            </w:r>
          </w:p>
        </w:tc>
        <w:tc>
          <w:tcPr>
            <w:tcW w:w="810" w:type="dxa"/>
          </w:tcPr>
          <w:p w14:paraId="2E395BB8" w14:textId="77777777" w:rsidR="00B331AE" w:rsidRPr="00AC7317" w:rsidRDefault="00B331AE" w:rsidP="00B331AE">
            <w:pPr>
              <w:rPr>
                <w:rFonts w:eastAsia="Times New Roman" w:cs="Calibri"/>
                <w:sz w:val="24"/>
                <w:szCs w:val="24"/>
              </w:rPr>
            </w:pPr>
            <w:r w:rsidRPr="00AC7317">
              <w:rPr>
                <w:rFonts w:eastAsia="Times New Roman" w:cs="Calibri"/>
                <w:sz w:val="24"/>
                <w:szCs w:val="24"/>
              </w:rPr>
              <w:t>8</w:t>
            </w:r>
          </w:p>
        </w:tc>
        <w:tc>
          <w:tcPr>
            <w:tcW w:w="720" w:type="dxa"/>
          </w:tcPr>
          <w:p w14:paraId="69806B6C" w14:textId="77777777" w:rsidR="00B331AE" w:rsidRPr="00AC7317" w:rsidRDefault="00B331AE" w:rsidP="00B331AE">
            <w:pPr>
              <w:rPr>
                <w:rFonts w:eastAsia="Times New Roman" w:cs="Calibri"/>
                <w:sz w:val="24"/>
                <w:szCs w:val="24"/>
              </w:rPr>
            </w:pPr>
          </w:p>
        </w:tc>
        <w:tc>
          <w:tcPr>
            <w:tcW w:w="2610" w:type="dxa"/>
          </w:tcPr>
          <w:p w14:paraId="7EA5F64E" w14:textId="77777777" w:rsidR="00B331AE" w:rsidRPr="00AC7317" w:rsidRDefault="00F05C95" w:rsidP="00B331AE">
            <w:pPr>
              <w:rPr>
                <w:rFonts w:eastAsia="Times New Roman" w:cs="Calibri"/>
                <w:sz w:val="24"/>
                <w:szCs w:val="24"/>
              </w:rPr>
            </w:pPr>
            <w:r w:rsidRPr="00AC7317">
              <w:rPr>
                <w:rFonts w:eastAsia="Times New Roman" w:cs="Calibri"/>
                <w:sz w:val="24"/>
                <w:szCs w:val="24"/>
              </w:rPr>
              <w:t>Takime vlerësuese nëpë</w:t>
            </w:r>
            <w:r w:rsidR="00B331AE" w:rsidRPr="00AC7317">
              <w:rPr>
                <w:rFonts w:eastAsia="Times New Roman" w:cs="Calibri"/>
                <w:sz w:val="24"/>
                <w:szCs w:val="24"/>
              </w:rPr>
              <w:t>r shkolla-Seminar</w:t>
            </w:r>
          </w:p>
        </w:tc>
        <w:tc>
          <w:tcPr>
            <w:tcW w:w="2571" w:type="dxa"/>
          </w:tcPr>
          <w:p w14:paraId="3FE71A01" w14:textId="77777777" w:rsidR="00B331AE" w:rsidRPr="00AC7317" w:rsidRDefault="00B331AE" w:rsidP="00B331AE">
            <w:pPr>
              <w:rPr>
                <w:rFonts w:eastAsia="Times New Roman" w:cs="Calibri"/>
                <w:sz w:val="24"/>
                <w:szCs w:val="24"/>
              </w:rPr>
            </w:pPr>
          </w:p>
        </w:tc>
        <w:tc>
          <w:tcPr>
            <w:tcW w:w="4269" w:type="dxa"/>
          </w:tcPr>
          <w:p w14:paraId="1FDD6205" w14:textId="77777777" w:rsidR="00B331AE" w:rsidRPr="00AC7317" w:rsidRDefault="00B331AE" w:rsidP="00B331AE">
            <w:pPr>
              <w:rPr>
                <w:rFonts w:eastAsia="Times New Roman" w:cs="Calibri"/>
                <w:sz w:val="24"/>
                <w:szCs w:val="24"/>
              </w:rPr>
            </w:pPr>
            <w:r w:rsidRPr="00AC7317">
              <w:rPr>
                <w:rFonts w:eastAsia="Times New Roman" w:cs="Calibri"/>
                <w:sz w:val="24"/>
                <w:szCs w:val="24"/>
              </w:rPr>
              <w:t>Nga Mua</w:t>
            </w:r>
            <w:r w:rsidR="00F05C95" w:rsidRPr="00AC7317">
              <w:rPr>
                <w:rFonts w:eastAsia="Times New Roman" w:cs="Calibri"/>
                <w:sz w:val="24"/>
                <w:szCs w:val="24"/>
              </w:rPr>
              <w:t>ji Tetor 2024 në</w:t>
            </w:r>
            <w:r w:rsidRPr="00AC7317">
              <w:rPr>
                <w:rFonts w:eastAsia="Times New Roman" w:cs="Calibri"/>
                <w:sz w:val="24"/>
                <w:szCs w:val="24"/>
              </w:rPr>
              <w:t xml:space="preserve"> </w:t>
            </w:r>
            <w:r w:rsidR="00F05C95" w:rsidRPr="00AC7317">
              <w:rPr>
                <w:rFonts w:eastAsia="Times New Roman" w:cs="Calibri"/>
                <w:sz w:val="24"/>
                <w:szCs w:val="24"/>
              </w:rPr>
              <w:t>këtë ekip merr pjesë</w:t>
            </w:r>
            <w:r w:rsidRPr="00AC7317">
              <w:rPr>
                <w:rFonts w:eastAsia="Times New Roman" w:cs="Calibri"/>
                <w:sz w:val="24"/>
                <w:szCs w:val="24"/>
              </w:rPr>
              <w:t xml:space="preserve"> Naile Emini nga Sh.Sociale</w:t>
            </w:r>
          </w:p>
        </w:tc>
      </w:tr>
      <w:tr w:rsidR="00B331AE" w:rsidRPr="00AC7317" w14:paraId="096B64D7" w14:textId="77777777" w:rsidTr="004A1A99">
        <w:trPr>
          <w:trHeight w:val="530"/>
        </w:trPr>
        <w:tc>
          <w:tcPr>
            <w:tcW w:w="517" w:type="dxa"/>
          </w:tcPr>
          <w:p w14:paraId="05664353" w14:textId="77777777" w:rsidR="00B331AE" w:rsidRPr="00AC7317" w:rsidRDefault="00B331AE" w:rsidP="00B331AE">
            <w:pPr>
              <w:rPr>
                <w:rFonts w:eastAsia="Times New Roman" w:cs="Calibri"/>
                <w:sz w:val="24"/>
                <w:szCs w:val="24"/>
              </w:rPr>
            </w:pPr>
            <w:r w:rsidRPr="00AC7317">
              <w:rPr>
                <w:rFonts w:eastAsia="Times New Roman" w:cs="Calibri"/>
                <w:sz w:val="24"/>
                <w:szCs w:val="24"/>
              </w:rPr>
              <w:t>6.12</w:t>
            </w:r>
          </w:p>
        </w:tc>
        <w:tc>
          <w:tcPr>
            <w:tcW w:w="2700" w:type="dxa"/>
          </w:tcPr>
          <w:p w14:paraId="3F316AD2" w14:textId="77777777" w:rsidR="00B331AE" w:rsidRPr="00AC7317" w:rsidRDefault="00B331AE" w:rsidP="00B331AE">
            <w:pPr>
              <w:rPr>
                <w:rFonts w:eastAsia="Times New Roman" w:cs="Calibri"/>
                <w:sz w:val="24"/>
                <w:szCs w:val="24"/>
              </w:rPr>
            </w:pPr>
            <w:r w:rsidRPr="00AC7317">
              <w:rPr>
                <w:rFonts w:eastAsia="Times New Roman" w:cs="Calibri"/>
                <w:sz w:val="24"/>
                <w:szCs w:val="24"/>
              </w:rPr>
              <w:t>Trajnim</w:t>
            </w:r>
          </w:p>
        </w:tc>
        <w:tc>
          <w:tcPr>
            <w:tcW w:w="810" w:type="dxa"/>
          </w:tcPr>
          <w:p w14:paraId="65DBBF72" w14:textId="77777777" w:rsidR="00B331AE" w:rsidRPr="00AC7317" w:rsidRDefault="00B331AE" w:rsidP="00B331AE">
            <w:pPr>
              <w:rPr>
                <w:rFonts w:eastAsia="Times New Roman" w:cs="Calibri"/>
                <w:sz w:val="24"/>
                <w:szCs w:val="24"/>
              </w:rPr>
            </w:pPr>
            <w:r w:rsidRPr="00AC7317">
              <w:rPr>
                <w:rFonts w:eastAsia="Times New Roman" w:cs="Calibri"/>
                <w:sz w:val="24"/>
                <w:szCs w:val="24"/>
              </w:rPr>
              <w:t>3</w:t>
            </w:r>
          </w:p>
        </w:tc>
        <w:tc>
          <w:tcPr>
            <w:tcW w:w="720" w:type="dxa"/>
          </w:tcPr>
          <w:p w14:paraId="3A4C6B5B" w14:textId="77777777" w:rsidR="00B331AE" w:rsidRPr="00AC7317" w:rsidRDefault="00B331AE" w:rsidP="00B331AE">
            <w:pPr>
              <w:rPr>
                <w:rFonts w:eastAsia="Times New Roman" w:cs="Calibri"/>
                <w:sz w:val="24"/>
                <w:szCs w:val="24"/>
              </w:rPr>
            </w:pPr>
          </w:p>
        </w:tc>
        <w:tc>
          <w:tcPr>
            <w:tcW w:w="2610" w:type="dxa"/>
          </w:tcPr>
          <w:p w14:paraId="20BF4DF7"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TDZ-Vendimi i kryetarit </w:t>
            </w:r>
            <w:r w:rsidR="00F05C95" w:rsidRPr="00AC7317">
              <w:rPr>
                <w:rFonts w:eastAsia="Times New Roman" w:cs="Calibri"/>
                <w:sz w:val="24"/>
                <w:szCs w:val="24"/>
              </w:rPr>
              <w:t>për</w:t>
            </w:r>
            <w:r w:rsidRPr="00AC7317">
              <w:rPr>
                <w:rFonts w:eastAsia="Times New Roman" w:cs="Calibri"/>
                <w:sz w:val="24"/>
                <w:szCs w:val="24"/>
              </w:rPr>
              <w:t xml:space="preserve"> TNMR</w:t>
            </w:r>
          </w:p>
          <w:p w14:paraId="661EB047" w14:textId="77777777" w:rsidR="00B331AE" w:rsidRPr="00AC7317" w:rsidRDefault="00B331AE" w:rsidP="00B331AE">
            <w:pPr>
              <w:rPr>
                <w:rFonts w:eastAsia="Times New Roman" w:cs="Calibri"/>
                <w:sz w:val="24"/>
                <w:szCs w:val="24"/>
              </w:rPr>
            </w:pPr>
            <w:r w:rsidRPr="00AC7317">
              <w:rPr>
                <w:rFonts w:eastAsia="Times New Roman" w:cs="Calibri"/>
                <w:sz w:val="24"/>
                <w:szCs w:val="24"/>
              </w:rPr>
              <w:t>“</w:t>
            </w:r>
            <w:r w:rsidR="00F05C95" w:rsidRPr="00AC7317">
              <w:rPr>
                <w:rFonts w:eastAsia="Times New Roman" w:cs="Calibri"/>
                <w:sz w:val="24"/>
                <w:szCs w:val="24"/>
              </w:rPr>
              <w:t>AKTI “bashkëpunim</w:t>
            </w:r>
            <w:r w:rsidRPr="00AC7317">
              <w:rPr>
                <w:rFonts w:eastAsia="Times New Roman" w:cs="Calibri"/>
                <w:sz w:val="24"/>
                <w:szCs w:val="24"/>
              </w:rPr>
              <w:t xml:space="preserve"> lidhur me FFAK-</w:t>
            </w:r>
            <w:r w:rsidR="00F05C95" w:rsidRPr="00AC7317">
              <w:rPr>
                <w:rFonts w:eastAsia="Times New Roman" w:cs="Calibri"/>
                <w:sz w:val="24"/>
                <w:szCs w:val="24"/>
              </w:rPr>
              <w:t>fëmijët</w:t>
            </w:r>
          </w:p>
        </w:tc>
        <w:tc>
          <w:tcPr>
            <w:tcW w:w="2571" w:type="dxa"/>
          </w:tcPr>
          <w:p w14:paraId="425D92CC" w14:textId="77777777" w:rsidR="00B331AE" w:rsidRPr="00AC7317" w:rsidRDefault="00B331AE" w:rsidP="00B331AE">
            <w:pPr>
              <w:rPr>
                <w:rFonts w:eastAsia="Times New Roman" w:cs="Calibri"/>
                <w:sz w:val="24"/>
                <w:szCs w:val="24"/>
              </w:rPr>
            </w:pPr>
          </w:p>
        </w:tc>
        <w:tc>
          <w:tcPr>
            <w:tcW w:w="4269" w:type="dxa"/>
          </w:tcPr>
          <w:p w14:paraId="1AD57161" w14:textId="77777777" w:rsidR="00B331AE" w:rsidRPr="00AC7317" w:rsidRDefault="00B331AE" w:rsidP="00B331AE">
            <w:pPr>
              <w:rPr>
                <w:rFonts w:eastAsia="Times New Roman" w:cs="Calibri"/>
                <w:sz w:val="24"/>
                <w:szCs w:val="24"/>
              </w:rPr>
            </w:pPr>
          </w:p>
        </w:tc>
      </w:tr>
      <w:tr w:rsidR="00B331AE" w:rsidRPr="00AC7317" w14:paraId="6CB9959A" w14:textId="77777777" w:rsidTr="004A1A99">
        <w:trPr>
          <w:trHeight w:val="530"/>
        </w:trPr>
        <w:tc>
          <w:tcPr>
            <w:tcW w:w="517" w:type="dxa"/>
          </w:tcPr>
          <w:p w14:paraId="78085455" w14:textId="77777777" w:rsidR="00B331AE" w:rsidRPr="00AC7317" w:rsidRDefault="00B331AE" w:rsidP="00B331AE">
            <w:pPr>
              <w:rPr>
                <w:rFonts w:eastAsia="Times New Roman" w:cs="Calibri"/>
                <w:sz w:val="24"/>
                <w:szCs w:val="24"/>
              </w:rPr>
            </w:pPr>
            <w:r w:rsidRPr="00AC7317">
              <w:rPr>
                <w:rFonts w:eastAsia="Times New Roman" w:cs="Calibri"/>
                <w:sz w:val="24"/>
                <w:szCs w:val="24"/>
              </w:rPr>
              <w:t>6.13</w:t>
            </w:r>
          </w:p>
        </w:tc>
        <w:tc>
          <w:tcPr>
            <w:tcW w:w="2700" w:type="dxa"/>
          </w:tcPr>
          <w:p w14:paraId="729844FA" w14:textId="77777777" w:rsidR="00B331AE" w:rsidRPr="00AC7317" w:rsidRDefault="00F207E0" w:rsidP="00B331AE">
            <w:pPr>
              <w:rPr>
                <w:rFonts w:eastAsia="Times New Roman" w:cs="Calibri"/>
                <w:sz w:val="24"/>
                <w:szCs w:val="24"/>
              </w:rPr>
            </w:pPr>
            <w:r w:rsidRPr="00AC7317">
              <w:rPr>
                <w:rFonts w:eastAsia="Times New Roman" w:cs="Calibri"/>
                <w:sz w:val="24"/>
                <w:szCs w:val="24"/>
              </w:rPr>
              <w:t>HHCH-Prishtinë</w:t>
            </w:r>
          </w:p>
        </w:tc>
        <w:tc>
          <w:tcPr>
            <w:tcW w:w="810" w:type="dxa"/>
          </w:tcPr>
          <w:p w14:paraId="569B0DA6" w14:textId="77777777" w:rsidR="00B331AE" w:rsidRPr="00AC7317" w:rsidRDefault="00B331AE" w:rsidP="00B331AE">
            <w:pPr>
              <w:rPr>
                <w:rFonts w:eastAsia="Times New Roman" w:cs="Calibri"/>
                <w:sz w:val="24"/>
                <w:szCs w:val="24"/>
              </w:rPr>
            </w:pPr>
            <w:r w:rsidRPr="00AC7317">
              <w:rPr>
                <w:rFonts w:eastAsia="Times New Roman" w:cs="Calibri"/>
                <w:sz w:val="24"/>
                <w:szCs w:val="24"/>
              </w:rPr>
              <w:t>-</w:t>
            </w:r>
          </w:p>
        </w:tc>
        <w:tc>
          <w:tcPr>
            <w:tcW w:w="720" w:type="dxa"/>
          </w:tcPr>
          <w:p w14:paraId="156789A0" w14:textId="77777777" w:rsidR="00B331AE" w:rsidRPr="00AC7317" w:rsidRDefault="00B331AE" w:rsidP="00B331AE">
            <w:pPr>
              <w:rPr>
                <w:rFonts w:eastAsia="Times New Roman" w:cs="Calibri"/>
                <w:sz w:val="24"/>
                <w:szCs w:val="24"/>
              </w:rPr>
            </w:pPr>
          </w:p>
        </w:tc>
        <w:tc>
          <w:tcPr>
            <w:tcW w:w="2610" w:type="dxa"/>
          </w:tcPr>
          <w:p w14:paraId="40177D51" w14:textId="77777777" w:rsidR="00B331AE" w:rsidRPr="00AC7317" w:rsidRDefault="00B331AE" w:rsidP="00B331AE">
            <w:pPr>
              <w:rPr>
                <w:rFonts w:eastAsia="Times New Roman" w:cs="Calibri"/>
                <w:sz w:val="24"/>
                <w:szCs w:val="24"/>
              </w:rPr>
            </w:pPr>
            <w:r w:rsidRPr="00AC7317">
              <w:rPr>
                <w:rFonts w:eastAsia="Times New Roman" w:cs="Calibri"/>
                <w:sz w:val="24"/>
                <w:szCs w:val="24"/>
              </w:rPr>
              <w:t>Bashkpunime.3 fëmijë te strehuar dhe është bere bashkimi familjar.</w:t>
            </w:r>
          </w:p>
        </w:tc>
        <w:tc>
          <w:tcPr>
            <w:tcW w:w="2571" w:type="dxa"/>
          </w:tcPr>
          <w:p w14:paraId="602F5D1F" w14:textId="77777777" w:rsidR="00B331AE" w:rsidRPr="00AC7317" w:rsidRDefault="00B331AE" w:rsidP="00B331AE">
            <w:pPr>
              <w:rPr>
                <w:rFonts w:eastAsia="Times New Roman" w:cs="Calibri"/>
                <w:sz w:val="24"/>
                <w:szCs w:val="24"/>
              </w:rPr>
            </w:pPr>
          </w:p>
        </w:tc>
        <w:tc>
          <w:tcPr>
            <w:tcW w:w="4269" w:type="dxa"/>
          </w:tcPr>
          <w:p w14:paraId="14146028" w14:textId="77777777" w:rsidR="00B331AE" w:rsidRPr="00AC7317" w:rsidRDefault="00B331AE" w:rsidP="00B331AE">
            <w:pPr>
              <w:rPr>
                <w:rFonts w:eastAsia="Times New Roman" w:cs="Calibri"/>
                <w:sz w:val="24"/>
                <w:szCs w:val="24"/>
              </w:rPr>
            </w:pPr>
          </w:p>
        </w:tc>
      </w:tr>
      <w:tr w:rsidR="00B331AE" w:rsidRPr="00AC7317" w14:paraId="6D842E7D" w14:textId="77777777" w:rsidTr="004A1A99">
        <w:trPr>
          <w:trHeight w:val="530"/>
        </w:trPr>
        <w:tc>
          <w:tcPr>
            <w:tcW w:w="517" w:type="dxa"/>
          </w:tcPr>
          <w:p w14:paraId="26AD2231" w14:textId="77777777" w:rsidR="00B331AE" w:rsidRPr="00AC7317" w:rsidRDefault="00B331AE" w:rsidP="00B331AE">
            <w:pPr>
              <w:rPr>
                <w:rFonts w:eastAsia="Times New Roman" w:cs="Calibri"/>
                <w:sz w:val="24"/>
                <w:szCs w:val="24"/>
              </w:rPr>
            </w:pPr>
            <w:r w:rsidRPr="00AC7317">
              <w:rPr>
                <w:rFonts w:eastAsia="Times New Roman" w:cs="Calibri"/>
                <w:sz w:val="24"/>
                <w:szCs w:val="24"/>
              </w:rPr>
              <w:t>6.14</w:t>
            </w:r>
          </w:p>
        </w:tc>
        <w:tc>
          <w:tcPr>
            <w:tcW w:w="2700" w:type="dxa"/>
          </w:tcPr>
          <w:p w14:paraId="5B058558"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Komision </w:t>
            </w:r>
            <w:r w:rsidR="00F207E0" w:rsidRPr="00AC7317">
              <w:rPr>
                <w:rFonts w:eastAsia="Times New Roman" w:cs="Calibri"/>
                <w:sz w:val="24"/>
                <w:szCs w:val="24"/>
              </w:rPr>
              <w:t>mjekësor</w:t>
            </w:r>
          </w:p>
        </w:tc>
        <w:tc>
          <w:tcPr>
            <w:tcW w:w="810" w:type="dxa"/>
          </w:tcPr>
          <w:p w14:paraId="7DD96F1C" w14:textId="77777777" w:rsidR="00B331AE" w:rsidRPr="00AC7317" w:rsidRDefault="00B331AE" w:rsidP="00B331AE">
            <w:pPr>
              <w:rPr>
                <w:rFonts w:eastAsia="Times New Roman" w:cs="Calibri"/>
                <w:sz w:val="24"/>
                <w:szCs w:val="24"/>
              </w:rPr>
            </w:pPr>
            <w:r w:rsidRPr="00AC7317">
              <w:rPr>
                <w:rFonts w:eastAsia="Times New Roman" w:cs="Calibri"/>
                <w:sz w:val="24"/>
                <w:szCs w:val="24"/>
              </w:rPr>
              <w:t>4</w:t>
            </w:r>
          </w:p>
        </w:tc>
        <w:tc>
          <w:tcPr>
            <w:tcW w:w="720" w:type="dxa"/>
          </w:tcPr>
          <w:p w14:paraId="198885D4" w14:textId="77777777" w:rsidR="00B331AE" w:rsidRPr="00AC7317" w:rsidRDefault="00B331AE" w:rsidP="00B331AE">
            <w:pPr>
              <w:rPr>
                <w:rFonts w:eastAsia="Times New Roman" w:cs="Calibri"/>
                <w:sz w:val="24"/>
                <w:szCs w:val="24"/>
              </w:rPr>
            </w:pPr>
          </w:p>
        </w:tc>
        <w:tc>
          <w:tcPr>
            <w:tcW w:w="2610" w:type="dxa"/>
          </w:tcPr>
          <w:p w14:paraId="2582C4D9"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Kë</w:t>
            </w:r>
            <w:r w:rsidR="00F207E0" w:rsidRPr="00AC7317">
              <w:rPr>
                <w:rFonts w:eastAsia="Times New Roman" w:cs="Calibri"/>
                <w:sz w:val="24"/>
                <w:szCs w:val="24"/>
              </w:rPr>
              <w:t>rkesa te shqyrtuara FFAK fëmijë</w:t>
            </w:r>
            <w:r w:rsidRPr="00AC7317">
              <w:rPr>
                <w:rFonts w:eastAsia="Times New Roman" w:cs="Calibri"/>
                <w:sz w:val="24"/>
                <w:szCs w:val="24"/>
              </w:rPr>
              <w:t>,</w:t>
            </w:r>
            <w:r w:rsidR="00F207E0" w:rsidRPr="00AC7317">
              <w:rPr>
                <w:rFonts w:eastAsia="Times New Roman" w:cs="Calibri"/>
                <w:sz w:val="24"/>
                <w:szCs w:val="24"/>
              </w:rPr>
              <w:t xml:space="preserve"> pranimi kërkesave</w:t>
            </w:r>
            <w:r w:rsidRPr="00AC7317">
              <w:rPr>
                <w:rFonts w:eastAsia="Times New Roman" w:cs="Calibri"/>
                <w:sz w:val="24"/>
                <w:szCs w:val="24"/>
              </w:rPr>
              <w:t>,</w:t>
            </w:r>
            <w:r w:rsidR="00F207E0" w:rsidRPr="00AC7317">
              <w:rPr>
                <w:rFonts w:eastAsia="Times New Roman" w:cs="Calibri"/>
                <w:sz w:val="24"/>
                <w:szCs w:val="24"/>
              </w:rPr>
              <w:t xml:space="preserve"> përgatitja e konkluzë</w:t>
            </w:r>
            <w:r w:rsidRPr="00AC7317">
              <w:rPr>
                <w:rFonts w:eastAsia="Times New Roman" w:cs="Calibri"/>
                <w:sz w:val="24"/>
                <w:szCs w:val="24"/>
              </w:rPr>
              <w:t xml:space="preserve">s, </w:t>
            </w:r>
            <w:r w:rsidR="00F207E0" w:rsidRPr="00AC7317">
              <w:rPr>
                <w:rFonts w:eastAsia="Times New Roman" w:cs="Calibri"/>
                <w:sz w:val="24"/>
                <w:szCs w:val="24"/>
              </w:rPr>
              <w:t>organizimi i KM, prezantimi i lëndëv</w:t>
            </w:r>
            <w:r w:rsidRPr="00AC7317">
              <w:rPr>
                <w:rFonts w:eastAsia="Times New Roman" w:cs="Calibri"/>
                <w:sz w:val="24"/>
                <w:szCs w:val="24"/>
              </w:rPr>
              <w:t xml:space="preserve"> </w:t>
            </w:r>
            <w:r w:rsidR="00F207E0" w:rsidRPr="00AC7317">
              <w:rPr>
                <w:rFonts w:eastAsia="Times New Roman" w:cs="Calibri"/>
                <w:sz w:val="24"/>
                <w:szCs w:val="24"/>
              </w:rPr>
              <w:t xml:space="preserve"> </w:t>
            </w:r>
            <w:r w:rsidRPr="00AC7317">
              <w:rPr>
                <w:rFonts w:eastAsia="Times New Roman" w:cs="Calibri"/>
                <w:sz w:val="24"/>
                <w:szCs w:val="24"/>
              </w:rPr>
              <w:t>,inform</w:t>
            </w:r>
            <w:r w:rsidR="00F207E0" w:rsidRPr="00AC7317">
              <w:rPr>
                <w:rFonts w:eastAsia="Times New Roman" w:cs="Calibri"/>
                <w:sz w:val="24"/>
                <w:szCs w:val="24"/>
              </w:rPr>
              <w:t>imi i palëve ,futja e rasteve në bazën e të</w:t>
            </w:r>
            <w:r w:rsidRPr="00AC7317">
              <w:rPr>
                <w:rFonts w:eastAsia="Times New Roman" w:cs="Calibri"/>
                <w:sz w:val="24"/>
                <w:szCs w:val="24"/>
              </w:rPr>
              <w:t xml:space="preserve"> dhë</w:t>
            </w:r>
            <w:r w:rsidR="00F207E0" w:rsidRPr="00AC7317">
              <w:rPr>
                <w:rFonts w:eastAsia="Times New Roman" w:cs="Calibri"/>
                <w:sz w:val="24"/>
                <w:szCs w:val="24"/>
              </w:rPr>
              <w:t>nave, monitorimi sipas ligjit .</w:t>
            </w:r>
          </w:p>
        </w:tc>
        <w:tc>
          <w:tcPr>
            <w:tcW w:w="2571" w:type="dxa"/>
          </w:tcPr>
          <w:p w14:paraId="24C68077"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Monitorimi deri ne mbushjen e moshës ,përkatësisht </w:t>
            </w:r>
            <w:r w:rsidR="00F207E0" w:rsidRPr="00AC7317">
              <w:rPr>
                <w:rFonts w:eastAsia="Times New Roman" w:cs="Calibri"/>
                <w:sz w:val="24"/>
                <w:szCs w:val="24"/>
              </w:rPr>
              <w:t>ndërrimit të</w:t>
            </w:r>
            <w:r w:rsidRPr="00AC7317">
              <w:rPr>
                <w:rFonts w:eastAsia="Times New Roman" w:cs="Calibri"/>
                <w:sz w:val="24"/>
                <w:szCs w:val="24"/>
              </w:rPr>
              <w:t xml:space="preserve"> vendbanimit apo tjetër</w:t>
            </w:r>
          </w:p>
        </w:tc>
        <w:tc>
          <w:tcPr>
            <w:tcW w:w="4269" w:type="dxa"/>
          </w:tcPr>
          <w:p w14:paraId="6E3B2194" w14:textId="77777777" w:rsidR="00B331AE" w:rsidRPr="00AC7317" w:rsidRDefault="00B331AE" w:rsidP="00B331AE">
            <w:pPr>
              <w:rPr>
                <w:rFonts w:eastAsia="Times New Roman" w:cs="Calibri"/>
                <w:sz w:val="24"/>
                <w:szCs w:val="24"/>
              </w:rPr>
            </w:pPr>
          </w:p>
        </w:tc>
      </w:tr>
      <w:tr w:rsidR="00B331AE" w:rsidRPr="00AC7317" w14:paraId="075C05FD" w14:textId="77777777" w:rsidTr="004A1A99">
        <w:trPr>
          <w:trHeight w:val="530"/>
        </w:trPr>
        <w:tc>
          <w:tcPr>
            <w:tcW w:w="517" w:type="dxa"/>
          </w:tcPr>
          <w:p w14:paraId="02F857D7" w14:textId="77777777" w:rsidR="00B331AE" w:rsidRPr="00AC7317" w:rsidRDefault="00B331AE" w:rsidP="00B331AE">
            <w:pPr>
              <w:rPr>
                <w:rFonts w:eastAsia="Times New Roman" w:cs="Calibri"/>
                <w:sz w:val="24"/>
                <w:szCs w:val="24"/>
              </w:rPr>
            </w:pPr>
            <w:r w:rsidRPr="00AC7317">
              <w:rPr>
                <w:rFonts w:eastAsia="Times New Roman" w:cs="Calibri"/>
                <w:sz w:val="24"/>
                <w:szCs w:val="24"/>
              </w:rPr>
              <w:t>6.15</w:t>
            </w:r>
          </w:p>
        </w:tc>
        <w:tc>
          <w:tcPr>
            <w:tcW w:w="2700" w:type="dxa"/>
          </w:tcPr>
          <w:p w14:paraId="0C4E9246" w14:textId="77777777" w:rsidR="00B331AE" w:rsidRPr="00AC7317" w:rsidRDefault="00B331AE" w:rsidP="00B331AE">
            <w:pPr>
              <w:rPr>
                <w:rFonts w:eastAsia="Times New Roman" w:cs="Calibri"/>
                <w:sz w:val="24"/>
                <w:szCs w:val="24"/>
              </w:rPr>
            </w:pPr>
            <w:r w:rsidRPr="00AC7317">
              <w:rPr>
                <w:rFonts w:eastAsia="Times New Roman" w:cs="Calibri"/>
                <w:sz w:val="24"/>
                <w:szCs w:val="24"/>
              </w:rPr>
              <w:t>Seminar-punëtori</w:t>
            </w:r>
          </w:p>
        </w:tc>
        <w:tc>
          <w:tcPr>
            <w:tcW w:w="810" w:type="dxa"/>
          </w:tcPr>
          <w:p w14:paraId="3D4E3FA1" w14:textId="77777777" w:rsidR="00B331AE" w:rsidRPr="00AC7317" w:rsidRDefault="00B331AE" w:rsidP="00B331AE">
            <w:pPr>
              <w:rPr>
                <w:rFonts w:eastAsia="Times New Roman" w:cs="Calibri"/>
                <w:sz w:val="24"/>
                <w:szCs w:val="24"/>
              </w:rPr>
            </w:pPr>
            <w:r w:rsidRPr="00AC7317">
              <w:rPr>
                <w:rFonts w:eastAsia="Times New Roman" w:cs="Calibri"/>
                <w:sz w:val="24"/>
                <w:szCs w:val="24"/>
              </w:rPr>
              <w:t>-</w:t>
            </w:r>
          </w:p>
        </w:tc>
        <w:tc>
          <w:tcPr>
            <w:tcW w:w="720" w:type="dxa"/>
          </w:tcPr>
          <w:p w14:paraId="7DEBD6CC" w14:textId="77777777" w:rsidR="00B331AE" w:rsidRPr="00AC7317" w:rsidRDefault="00B331AE" w:rsidP="00B331AE">
            <w:pPr>
              <w:rPr>
                <w:rFonts w:eastAsia="Times New Roman" w:cs="Calibri"/>
                <w:sz w:val="24"/>
                <w:szCs w:val="24"/>
              </w:rPr>
            </w:pPr>
            <w:r w:rsidRPr="00AC7317">
              <w:rPr>
                <w:rFonts w:eastAsia="Times New Roman" w:cs="Calibri"/>
                <w:sz w:val="24"/>
                <w:szCs w:val="24"/>
              </w:rPr>
              <w:t>-</w:t>
            </w:r>
          </w:p>
        </w:tc>
        <w:tc>
          <w:tcPr>
            <w:tcW w:w="2610" w:type="dxa"/>
          </w:tcPr>
          <w:p w14:paraId="5B9C406D" w14:textId="77777777" w:rsidR="00B331AE" w:rsidRPr="00AC7317" w:rsidRDefault="00B331AE" w:rsidP="00B331AE">
            <w:pPr>
              <w:rPr>
                <w:rFonts w:eastAsia="Times New Roman" w:cs="Calibri"/>
                <w:sz w:val="24"/>
                <w:szCs w:val="24"/>
              </w:rPr>
            </w:pPr>
            <w:r w:rsidRPr="00AC7317">
              <w:rPr>
                <w:rFonts w:eastAsia="Times New Roman" w:cs="Calibri"/>
                <w:sz w:val="24"/>
                <w:szCs w:val="24"/>
              </w:rPr>
              <w:t>Plani i Veprimit për Shërbime Sociale Komunale</w:t>
            </w:r>
          </w:p>
          <w:p w14:paraId="14607A3B" w14:textId="77777777" w:rsidR="00B331AE" w:rsidRPr="00AC7317" w:rsidRDefault="00B331AE" w:rsidP="00B331AE">
            <w:pPr>
              <w:rPr>
                <w:rFonts w:eastAsia="Times New Roman" w:cs="Calibri"/>
                <w:sz w:val="24"/>
                <w:szCs w:val="24"/>
              </w:rPr>
            </w:pPr>
            <w:r w:rsidRPr="00AC7317">
              <w:rPr>
                <w:rFonts w:eastAsia="Times New Roman" w:cs="Calibri"/>
                <w:sz w:val="24"/>
                <w:szCs w:val="24"/>
              </w:rPr>
              <w:t>Trajnime për licencim</w:t>
            </w:r>
          </w:p>
        </w:tc>
        <w:tc>
          <w:tcPr>
            <w:tcW w:w="2571" w:type="dxa"/>
          </w:tcPr>
          <w:p w14:paraId="543DDABC" w14:textId="77777777" w:rsidR="00B331AE" w:rsidRPr="00AC7317" w:rsidRDefault="00B331AE" w:rsidP="00B331AE">
            <w:pPr>
              <w:rPr>
                <w:rFonts w:eastAsia="Times New Roman" w:cs="Calibri"/>
                <w:sz w:val="24"/>
                <w:szCs w:val="24"/>
              </w:rPr>
            </w:pPr>
          </w:p>
        </w:tc>
        <w:tc>
          <w:tcPr>
            <w:tcW w:w="4269" w:type="dxa"/>
          </w:tcPr>
          <w:p w14:paraId="63FD4C11" w14:textId="77777777" w:rsidR="00B331AE" w:rsidRPr="00AC7317" w:rsidRDefault="00B331AE" w:rsidP="00B331AE">
            <w:pPr>
              <w:rPr>
                <w:rFonts w:eastAsia="Times New Roman" w:cs="Calibri"/>
                <w:sz w:val="24"/>
                <w:szCs w:val="24"/>
              </w:rPr>
            </w:pPr>
          </w:p>
        </w:tc>
      </w:tr>
      <w:tr w:rsidR="00B331AE" w:rsidRPr="00AC7317" w14:paraId="02AB3948" w14:textId="77777777" w:rsidTr="004A1A99">
        <w:trPr>
          <w:trHeight w:val="530"/>
        </w:trPr>
        <w:tc>
          <w:tcPr>
            <w:tcW w:w="517" w:type="dxa"/>
          </w:tcPr>
          <w:p w14:paraId="705E7E45"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6.16</w:t>
            </w:r>
          </w:p>
        </w:tc>
        <w:tc>
          <w:tcPr>
            <w:tcW w:w="2700" w:type="dxa"/>
          </w:tcPr>
          <w:p w14:paraId="741F0237" w14:textId="77777777" w:rsidR="00B331AE" w:rsidRPr="00AC7317" w:rsidRDefault="00B331AE" w:rsidP="00B331AE">
            <w:pPr>
              <w:rPr>
                <w:rFonts w:eastAsia="Times New Roman" w:cs="Calibri"/>
                <w:sz w:val="24"/>
                <w:szCs w:val="24"/>
              </w:rPr>
            </w:pPr>
            <w:r w:rsidRPr="00AC7317">
              <w:rPr>
                <w:rFonts w:eastAsia="Times New Roman" w:cs="Calibri"/>
                <w:sz w:val="24"/>
                <w:szCs w:val="24"/>
              </w:rPr>
              <w:t>TNMR</w:t>
            </w:r>
          </w:p>
        </w:tc>
        <w:tc>
          <w:tcPr>
            <w:tcW w:w="810" w:type="dxa"/>
          </w:tcPr>
          <w:p w14:paraId="64A50093" w14:textId="77777777" w:rsidR="00B331AE" w:rsidRPr="00AC7317" w:rsidRDefault="00B331AE" w:rsidP="00B331AE">
            <w:pPr>
              <w:rPr>
                <w:rFonts w:eastAsia="Times New Roman" w:cs="Calibri"/>
                <w:sz w:val="24"/>
                <w:szCs w:val="24"/>
              </w:rPr>
            </w:pPr>
            <w:r w:rsidRPr="00AC7317">
              <w:rPr>
                <w:rFonts w:eastAsia="Times New Roman" w:cs="Calibri"/>
                <w:sz w:val="24"/>
                <w:szCs w:val="24"/>
              </w:rPr>
              <w:t>1</w:t>
            </w:r>
          </w:p>
        </w:tc>
        <w:tc>
          <w:tcPr>
            <w:tcW w:w="720" w:type="dxa"/>
          </w:tcPr>
          <w:p w14:paraId="2913E657" w14:textId="77777777" w:rsidR="00B331AE" w:rsidRPr="00AC7317" w:rsidRDefault="00B331AE" w:rsidP="00B331AE">
            <w:pPr>
              <w:rPr>
                <w:rFonts w:eastAsia="Times New Roman" w:cs="Calibri"/>
                <w:sz w:val="24"/>
                <w:szCs w:val="24"/>
              </w:rPr>
            </w:pPr>
          </w:p>
        </w:tc>
        <w:tc>
          <w:tcPr>
            <w:tcW w:w="2610" w:type="dxa"/>
          </w:tcPr>
          <w:p w14:paraId="7B785066" w14:textId="77777777" w:rsidR="00B331AE" w:rsidRPr="00AC7317" w:rsidRDefault="00B331AE" w:rsidP="00B331AE">
            <w:pPr>
              <w:rPr>
                <w:rFonts w:eastAsia="Times New Roman" w:cs="Calibri"/>
                <w:sz w:val="24"/>
                <w:szCs w:val="24"/>
              </w:rPr>
            </w:pPr>
            <w:r w:rsidRPr="00AC7317">
              <w:rPr>
                <w:rFonts w:eastAsia="Times New Roman" w:cs="Calibri"/>
                <w:sz w:val="24"/>
                <w:szCs w:val="24"/>
              </w:rPr>
              <w:t>Organizimi dhe mbajtja e TMR-shqyrtimi i 1 rasti</w:t>
            </w:r>
          </w:p>
        </w:tc>
        <w:tc>
          <w:tcPr>
            <w:tcW w:w="2571" w:type="dxa"/>
          </w:tcPr>
          <w:p w14:paraId="51B14D1E" w14:textId="77777777" w:rsidR="00B331AE" w:rsidRPr="00AC7317" w:rsidRDefault="00B331AE" w:rsidP="00B331AE">
            <w:pPr>
              <w:rPr>
                <w:rFonts w:eastAsia="Times New Roman" w:cs="Calibri"/>
                <w:sz w:val="24"/>
                <w:szCs w:val="24"/>
              </w:rPr>
            </w:pPr>
            <w:r w:rsidRPr="00AC7317">
              <w:rPr>
                <w:rFonts w:eastAsia="Times New Roman" w:cs="Calibri"/>
                <w:sz w:val="24"/>
                <w:szCs w:val="24"/>
              </w:rPr>
              <w:t>U realizua vlerësimi, plani i veprimit</w:t>
            </w:r>
          </w:p>
        </w:tc>
        <w:tc>
          <w:tcPr>
            <w:tcW w:w="4269" w:type="dxa"/>
          </w:tcPr>
          <w:p w14:paraId="19E85FAD" w14:textId="77777777" w:rsidR="00B331AE" w:rsidRPr="00AC7317" w:rsidRDefault="00B331AE" w:rsidP="00B331AE">
            <w:pPr>
              <w:rPr>
                <w:rFonts w:eastAsia="Times New Roman" w:cs="Calibri"/>
                <w:sz w:val="24"/>
                <w:szCs w:val="24"/>
              </w:rPr>
            </w:pPr>
          </w:p>
        </w:tc>
      </w:tr>
      <w:tr w:rsidR="00B331AE" w:rsidRPr="00AC7317" w14:paraId="5A515CF0" w14:textId="77777777" w:rsidTr="004A1A99">
        <w:trPr>
          <w:trHeight w:val="530"/>
        </w:trPr>
        <w:tc>
          <w:tcPr>
            <w:tcW w:w="517" w:type="dxa"/>
          </w:tcPr>
          <w:p w14:paraId="7DC132EE" w14:textId="77777777" w:rsidR="00B331AE" w:rsidRPr="00AC7317" w:rsidRDefault="00B331AE" w:rsidP="00B331AE">
            <w:pPr>
              <w:rPr>
                <w:rFonts w:eastAsia="Times New Roman" w:cs="Calibri"/>
                <w:sz w:val="24"/>
                <w:szCs w:val="24"/>
              </w:rPr>
            </w:pPr>
            <w:r w:rsidRPr="00AC7317">
              <w:rPr>
                <w:rFonts w:eastAsia="Times New Roman" w:cs="Calibri"/>
                <w:sz w:val="24"/>
                <w:szCs w:val="24"/>
              </w:rPr>
              <w:t>6.17</w:t>
            </w:r>
          </w:p>
        </w:tc>
        <w:tc>
          <w:tcPr>
            <w:tcW w:w="2700" w:type="dxa"/>
          </w:tcPr>
          <w:p w14:paraId="77CBC201" w14:textId="77777777" w:rsidR="00B331AE" w:rsidRPr="00AC7317" w:rsidRDefault="00B331AE" w:rsidP="00B331AE">
            <w:pPr>
              <w:rPr>
                <w:rFonts w:eastAsia="Times New Roman" w:cs="Calibri"/>
                <w:sz w:val="24"/>
                <w:szCs w:val="24"/>
              </w:rPr>
            </w:pPr>
            <w:r w:rsidRPr="00AC7317">
              <w:rPr>
                <w:rFonts w:eastAsia="Times New Roman" w:cs="Calibri"/>
                <w:sz w:val="24"/>
                <w:szCs w:val="24"/>
              </w:rPr>
              <w:t>Bashkëpunim  me Gjykatën dhe Prokurorinë</w:t>
            </w:r>
          </w:p>
        </w:tc>
        <w:tc>
          <w:tcPr>
            <w:tcW w:w="810" w:type="dxa"/>
          </w:tcPr>
          <w:p w14:paraId="5EDEA6B5" w14:textId="77777777" w:rsidR="00B331AE" w:rsidRPr="00AC7317" w:rsidRDefault="00B331AE" w:rsidP="00B331AE">
            <w:pPr>
              <w:rPr>
                <w:rFonts w:eastAsia="Times New Roman" w:cs="Calibri"/>
                <w:sz w:val="24"/>
                <w:szCs w:val="24"/>
              </w:rPr>
            </w:pPr>
            <w:r w:rsidRPr="00AC7317">
              <w:rPr>
                <w:rFonts w:eastAsia="Times New Roman" w:cs="Calibri"/>
                <w:sz w:val="24"/>
                <w:szCs w:val="24"/>
              </w:rPr>
              <w:t>163</w:t>
            </w:r>
          </w:p>
        </w:tc>
        <w:tc>
          <w:tcPr>
            <w:tcW w:w="720" w:type="dxa"/>
          </w:tcPr>
          <w:p w14:paraId="1EAE61D2" w14:textId="77777777" w:rsidR="00B331AE" w:rsidRPr="00AC7317" w:rsidRDefault="00B331AE" w:rsidP="00B331AE">
            <w:pPr>
              <w:rPr>
                <w:rFonts w:eastAsia="Times New Roman" w:cs="Calibri"/>
                <w:sz w:val="24"/>
                <w:szCs w:val="24"/>
              </w:rPr>
            </w:pPr>
          </w:p>
        </w:tc>
        <w:tc>
          <w:tcPr>
            <w:tcW w:w="2610" w:type="dxa"/>
          </w:tcPr>
          <w:p w14:paraId="22EB76A1" w14:textId="77777777" w:rsidR="00B331AE" w:rsidRPr="00AC7317" w:rsidRDefault="00B331AE" w:rsidP="00B331AE">
            <w:pPr>
              <w:rPr>
                <w:rFonts w:eastAsia="Times New Roman" w:cs="Calibri"/>
                <w:sz w:val="24"/>
                <w:szCs w:val="24"/>
              </w:rPr>
            </w:pPr>
            <w:r w:rsidRPr="00AC7317">
              <w:rPr>
                <w:rFonts w:eastAsia="Times New Roman" w:cs="Calibri"/>
                <w:sz w:val="24"/>
                <w:szCs w:val="24"/>
              </w:rPr>
              <w:t>Shkres</w:t>
            </w:r>
            <w:r w:rsidR="00F207E0" w:rsidRPr="00AC7317">
              <w:rPr>
                <w:rFonts w:eastAsia="Times New Roman" w:cs="Calibri"/>
                <w:sz w:val="24"/>
                <w:szCs w:val="24"/>
              </w:rPr>
              <w:t xml:space="preserve">a gjykatës për rastet pa adresë </w:t>
            </w:r>
            <w:r w:rsidRPr="00AC7317">
              <w:rPr>
                <w:rFonts w:eastAsia="Times New Roman" w:cs="Calibri"/>
                <w:sz w:val="24"/>
                <w:szCs w:val="24"/>
              </w:rPr>
              <w:t>,konstatime zyrtare etj</w:t>
            </w:r>
          </w:p>
        </w:tc>
        <w:tc>
          <w:tcPr>
            <w:tcW w:w="2571" w:type="dxa"/>
          </w:tcPr>
          <w:p w14:paraId="3E32C0F3" w14:textId="77777777" w:rsidR="00B331AE" w:rsidRPr="00AC7317" w:rsidRDefault="00B331AE" w:rsidP="00B331AE">
            <w:pPr>
              <w:rPr>
                <w:rFonts w:eastAsia="Times New Roman" w:cs="Calibri"/>
                <w:sz w:val="24"/>
                <w:szCs w:val="24"/>
              </w:rPr>
            </w:pPr>
          </w:p>
        </w:tc>
        <w:tc>
          <w:tcPr>
            <w:tcW w:w="4269" w:type="dxa"/>
          </w:tcPr>
          <w:p w14:paraId="3C21088A" w14:textId="77777777" w:rsidR="00B331AE" w:rsidRPr="00AC7317" w:rsidRDefault="00B331AE" w:rsidP="00B331AE">
            <w:pPr>
              <w:rPr>
                <w:rFonts w:eastAsia="Times New Roman" w:cs="Calibri"/>
                <w:sz w:val="24"/>
                <w:szCs w:val="24"/>
              </w:rPr>
            </w:pPr>
          </w:p>
        </w:tc>
      </w:tr>
      <w:tr w:rsidR="00B331AE" w:rsidRPr="00AC7317" w14:paraId="22878A48" w14:textId="77777777" w:rsidTr="004A1A99">
        <w:trPr>
          <w:trHeight w:val="530"/>
        </w:trPr>
        <w:tc>
          <w:tcPr>
            <w:tcW w:w="517" w:type="dxa"/>
          </w:tcPr>
          <w:p w14:paraId="7E6755F9" w14:textId="77777777" w:rsidR="00B331AE" w:rsidRPr="00AC7317" w:rsidRDefault="00B331AE" w:rsidP="00B331AE">
            <w:pPr>
              <w:rPr>
                <w:rFonts w:eastAsia="Times New Roman" w:cs="Calibri"/>
                <w:sz w:val="24"/>
                <w:szCs w:val="24"/>
              </w:rPr>
            </w:pPr>
            <w:r w:rsidRPr="00AC7317">
              <w:rPr>
                <w:rFonts w:eastAsia="Times New Roman" w:cs="Calibri"/>
                <w:sz w:val="24"/>
                <w:szCs w:val="24"/>
              </w:rPr>
              <w:t>6.18</w:t>
            </w:r>
          </w:p>
        </w:tc>
        <w:tc>
          <w:tcPr>
            <w:tcW w:w="2700" w:type="dxa"/>
          </w:tcPr>
          <w:p w14:paraId="5D5A3C26"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Bashkëpunim me SHI Kamenice </w:t>
            </w:r>
          </w:p>
        </w:tc>
        <w:tc>
          <w:tcPr>
            <w:tcW w:w="810" w:type="dxa"/>
          </w:tcPr>
          <w:p w14:paraId="69C26009" w14:textId="77777777" w:rsidR="00B331AE" w:rsidRPr="00AC7317" w:rsidRDefault="00B331AE" w:rsidP="00B331AE">
            <w:pPr>
              <w:rPr>
                <w:rFonts w:eastAsia="Times New Roman" w:cs="Calibri"/>
                <w:sz w:val="24"/>
                <w:szCs w:val="24"/>
              </w:rPr>
            </w:pPr>
            <w:r w:rsidRPr="00AC7317">
              <w:rPr>
                <w:rFonts w:eastAsia="Times New Roman" w:cs="Calibri"/>
                <w:sz w:val="24"/>
                <w:szCs w:val="24"/>
              </w:rPr>
              <w:t>5</w:t>
            </w:r>
          </w:p>
        </w:tc>
        <w:tc>
          <w:tcPr>
            <w:tcW w:w="720" w:type="dxa"/>
          </w:tcPr>
          <w:p w14:paraId="60EB1821" w14:textId="77777777" w:rsidR="00B331AE" w:rsidRPr="00AC7317" w:rsidRDefault="00B331AE" w:rsidP="00B331AE">
            <w:pPr>
              <w:rPr>
                <w:rFonts w:eastAsia="Times New Roman" w:cs="Calibri"/>
                <w:sz w:val="24"/>
                <w:szCs w:val="24"/>
              </w:rPr>
            </w:pPr>
          </w:p>
        </w:tc>
        <w:tc>
          <w:tcPr>
            <w:tcW w:w="2610" w:type="dxa"/>
          </w:tcPr>
          <w:p w14:paraId="3609822E" w14:textId="77777777" w:rsidR="00B331AE" w:rsidRPr="00AC7317" w:rsidRDefault="00B331AE" w:rsidP="00B331AE">
            <w:pPr>
              <w:rPr>
                <w:rFonts w:eastAsia="Times New Roman" w:cs="Calibri"/>
                <w:sz w:val="24"/>
                <w:szCs w:val="24"/>
              </w:rPr>
            </w:pPr>
            <w:r w:rsidRPr="00AC7317">
              <w:rPr>
                <w:rFonts w:eastAsia="Times New Roman" w:cs="Calibri"/>
                <w:sz w:val="24"/>
                <w:szCs w:val="24"/>
              </w:rPr>
              <w:t>Vizita përcjellëse, konsultime ,bashkë</w:t>
            </w:r>
            <w:r w:rsidR="00F207E0" w:rsidRPr="00AC7317">
              <w:rPr>
                <w:rFonts w:eastAsia="Times New Roman" w:cs="Calibri"/>
                <w:sz w:val="24"/>
                <w:szCs w:val="24"/>
              </w:rPr>
              <w:t>punim për klientët e vendosur në</w:t>
            </w:r>
            <w:r w:rsidRPr="00AC7317">
              <w:rPr>
                <w:rFonts w:eastAsia="Times New Roman" w:cs="Calibri"/>
                <w:sz w:val="24"/>
                <w:szCs w:val="24"/>
              </w:rPr>
              <w:t xml:space="preserve"> SHI</w:t>
            </w:r>
          </w:p>
        </w:tc>
        <w:tc>
          <w:tcPr>
            <w:tcW w:w="2571" w:type="dxa"/>
          </w:tcPr>
          <w:p w14:paraId="25D3F089" w14:textId="77777777" w:rsidR="00B331AE" w:rsidRPr="00AC7317" w:rsidRDefault="00B331AE" w:rsidP="00B331AE">
            <w:pPr>
              <w:rPr>
                <w:rFonts w:eastAsia="Times New Roman" w:cs="Calibri"/>
                <w:sz w:val="24"/>
                <w:szCs w:val="24"/>
              </w:rPr>
            </w:pPr>
          </w:p>
        </w:tc>
        <w:tc>
          <w:tcPr>
            <w:tcW w:w="4269" w:type="dxa"/>
          </w:tcPr>
          <w:p w14:paraId="4EBF78BB" w14:textId="77777777" w:rsidR="00B331AE" w:rsidRPr="00AC7317" w:rsidRDefault="00B331AE" w:rsidP="00B331AE">
            <w:pPr>
              <w:rPr>
                <w:rFonts w:eastAsia="Times New Roman" w:cs="Calibri"/>
                <w:sz w:val="24"/>
                <w:szCs w:val="24"/>
              </w:rPr>
            </w:pPr>
          </w:p>
        </w:tc>
      </w:tr>
      <w:tr w:rsidR="00B331AE" w:rsidRPr="00AC7317" w14:paraId="11C3E004" w14:textId="77777777" w:rsidTr="004A1A99">
        <w:trPr>
          <w:trHeight w:val="530"/>
        </w:trPr>
        <w:tc>
          <w:tcPr>
            <w:tcW w:w="517" w:type="dxa"/>
          </w:tcPr>
          <w:p w14:paraId="44D0B8A8" w14:textId="77777777" w:rsidR="00B331AE" w:rsidRPr="00AC7317" w:rsidRDefault="00B331AE" w:rsidP="00B331AE">
            <w:pPr>
              <w:rPr>
                <w:rFonts w:eastAsia="Times New Roman" w:cs="Calibri"/>
                <w:sz w:val="24"/>
                <w:szCs w:val="24"/>
              </w:rPr>
            </w:pPr>
            <w:r w:rsidRPr="00AC7317">
              <w:rPr>
                <w:rFonts w:eastAsia="Times New Roman" w:cs="Calibri"/>
                <w:sz w:val="24"/>
                <w:szCs w:val="24"/>
              </w:rPr>
              <w:t>6.19</w:t>
            </w:r>
          </w:p>
        </w:tc>
        <w:tc>
          <w:tcPr>
            <w:tcW w:w="2700" w:type="dxa"/>
          </w:tcPr>
          <w:p w14:paraId="1648F055" w14:textId="77777777" w:rsidR="00B331AE" w:rsidRPr="00AC7317" w:rsidRDefault="00B331AE" w:rsidP="00B331AE">
            <w:pPr>
              <w:rPr>
                <w:rFonts w:eastAsia="Times New Roman" w:cs="Calibri"/>
                <w:sz w:val="24"/>
                <w:szCs w:val="24"/>
              </w:rPr>
            </w:pPr>
            <w:r w:rsidRPr="00AC7317">
              <w:rPr>
                <w:rFonts w:eastAsia="Times New Roman" w:cs="Calibri"/>
                <w:sz w:val="24"/>
                <w:szCs w:val="24"/>
              </w:rPr>
              <w:t>Bashkëpunim me OJQ “AKTI” lidhur me FFAK-fëmijët</w:t>
            </w:r>
          </w:p>
        </w:tc>
        <w:tc>
          <w:tcPr>
            <w:tcW w:w="810" w:type="dxa"/>
          </w:tcPr>
          <w:p w14:paraId="0738A48E" w14:textId="77777777" w:rsidR="00B331AE" w:rsidRPr="00AC7317" w:rsidRDefault="00B331AE" w:rsidP="00B331AE">
            <w:pPr>
              <w:rPr>
                <w:rFonts w:eastAsia="Times New Roman" w:cs="Calibri"/>
                <w:sz w:val="24"/>
                <w:szCs w:val="24"/>
              </w:rPr>
            </w:pPr>
            <w:r w:rsidRPr="00AC7317">
              <w:rPr>
                <w:rFonts w:eastAsia="Times New Roman" w:cs="Calibri"/>
                <w:sz w:val="24"/>
                <w:szCs w:val="24"/>
              </w:rPr>
              <w:t>12</w:t>
            </w:r>
          </w:p>
        </w:tc>
        <w:tc>
          <w:tcPr>
            <w:tcW w:w="720" w:type="dxa"/>
          </w:tcPr>
          <w:p w14:paraId="230D8D7E" w14:textId="77777777" w:rsidR="00B331AE" w:rsidRPr="00AC7317" w:rsidRDefault="00B331AE" w:rsidP="00B331AE">
            <w:pPr>
              <w:rPr>
                <w:rFonts w:eastAsia="Times New Roman" w:cs="Calibri"/>
                <w:sz w:val="24"/>
                <w:szCs w:val="24"/>
              </w:rPr>
            </w:pPr>
          </w:p>
        </w:tc>
        <w:tc>
          <w:tcPr>
            <w:tcW w:w="2610" w:type="dxa"/>
          </w:tcPr>
          <w:p w14:paraId="59F9CD33" w14:textId="77777777" w:rsidR="00B331AE" w:rsidRPr="00AC7317" w:rsidRDefault="00B331AE" w:rsidP="00B331AE">
            <w:pPr>
              <w:rPr>
                <w:rFonts w:eastAsia="Times New Roman" w:cs="Calibri"/>
                <w:sz w:val="24"/>
                <w:szCs w:val="24"/>
              </w:rPr>
            </w:pPr>
            <w:r w:rsidRPr="00AC7317">
              <w:rPr>
                <w:rFonts w:eastAsia="Times New Roman" w:cs="Calibri"/>
                <w:sz w:val="24"/>
                <w:szCs w:val="24"/>
              </w:rPr>
              <w:t>Konsultime me palët-</w:t>
            </w:r>
            <w:r w:rsidR="00D178EC" w:rsidRPr="00AC7317">
              <w:rPr>
                <w:rFonts w:eastAsia="Times New Roman" w:cs="Calibri"/>
                <w:sz w:val="24"/>
                <w:szCs w:val="24"/>
              </w:rPr>
              <w:t>prindërit</w:t>
            </w:r>
            <w:r w:rsidRPr="00AC7317">
              <w:rPr>
                <w:rFonts w:eastAsia="Times New Roman" w:cs="Calibri"/>
                <w:sz w:val="24"/>
                <w:szCs w:val="24"/>
              </w:rPr>
              <w:t>-</w:t>
            </w:r>
            <w:r w:rsidR="00D178EC" w:rsidRPr="00AC7317">
              <w:rPr>
                <w:rFonts w:eastAsia="Times New Roman" w:cs="Calibri"/>
                <w:sz w:val="24"/>
                <w:szCs w:val="24"/>
              </w:rPr>
              <w:t>fëmijët</w:t>
            </w:r>
            <w:r w:rsidRPr="00AC7317">
              <w:rPr>
                <w:rFonts w:eastAsia="Times New Roman" w:cs="Calibri"/>
                <w:sz w:val="24"/>
                <w:szCs w:val="24"/>
              </w:rPr>
              <w:t xml:space="preserve"> ,pëlqimi, planifikimi i trajtimit.</w:t>
            </w:r>
          </w:p>
        </w:tc>
        <w:tc>
          <w:tcPr>
            <w:tcW w:w="2571" w:type="dxa"/>
          </w:tcPr>
          <w:p w14:paraId="5F4200BB" w14:textId="77777777" w:rsidR="00B331AE" w:rsidRPr="00AC7317" w:rsidRDefault="00B331AE" w:rsidP="00B331AE">
            <w:pPr>
              <w:rPr>
                <w:rFonts w:eastAsia="Times New Roman" w:cs="Calibri"/>
                <w:sz w:val="24"/>
                <w:szCs w:val="24"/>
              </w:rPr>
            </w:pPr>
          </w:p>
        </w:tc>
        <w:tc>
          <w:tcPr>
            <w:tcW w:w="4269" w:type="dxa"/>
          </w:tcPr>
          <w:p w14:paraId="0222F2A9" w14:textId="77777777" w:rsidR="00B331AE" w:rsidRPr="00AC7317" w:rsidRDefault="00B331AE" w:rsidP="00B331AE">
            <w:pPr>
              <w:rPr>
                <w:rFonts w:eastAsia="Times New Roman" w:cs="Calibri"/>
                <w:sz w:val="24"/>
                <w:szCs w:val="24"/>
              </w:rPr>
            </w:pPr>
          </w:p>
        </w:tc>
      </w:tr>
    </w:tbl>
    <w:p w14:paraId="2275A9C9" w14:textId="77777777" w:rsidR="00B331AE" w:rsidRPr="00AC7317" w:rsidRDefault="00B331AE" w:rsidP="00B331AE">
      <w:pPr>
        <w:rPr>
          <w:rFonts w:eastAsia="Times New Roman" w:cs="Calibri"/>
          <w:sz w:val="24"/>
          <w:szCs w:val="24"/>
        </w:rPr>
      </w:pPr>
    </w:p>
    <w:p w14:paraId="5C44DF93" w14:textId="1F55EF9E" w:rsidR="009F66A3" w:rsidRPr="00AC7317" w:rsidRDefault="009F66A3" w:rsidP="00B331AE">
      <w:pPr>
        <w:jc w:val="both"/>
        <w:rPr>
          <w:rFonts w:eastAsia="Times New Roman" w:cs="Calibri"/>
          <w:b/>
          <w:sz w:val="24"/>
          <w:szCs w:val="24"/>
        </w:rPr>
      </w:pPr>
    </w:p>
    <w:p w14:paraId="594201FD" w14:textId="77777777" w:rsidR="009F66A3" w:rsidRPr="00AC7317" w:rsidRDefault="009F66A3" w:rsidP="00B331AE">
      <w:pPr>
        <w:jc w:val="both"/>
        <w:rPr>
          <w:rFonts w:eastAsia="Times New Roman" w:cs="Calibri"/>
          <w:b/>
          <w:sz w:val="24"/>
          <w:szCs w:val="24"/>
        </w:rPr>
      </w:pPr>
    </w:p>
    <w:p w14:paraId="2F48E99A" w14:textId="77777777" w:rsidR="00CA26A9" w:rsidRDefault="00CA26A9" w:rsidP="00B331AE">
      <w:pPr>
        <w:jc w:val="both"/>
        <w:rPr>
          <w:rFonts w:eastAsia="Times New Roman" w:cs="Calibri"/>
          <w:b/>
          <w:sz w:val="24"/>
          <w:szCs w:val="24"/>
        </w:rPr>
      </w:pPr>
    </w:p>
    <w:p w14:paraId="565AEE5D" w14:textId="77777777" w:rsidR="00CA26A9" w:rsidRDefault="00CA26A9" w:rsidP="00B331AE">
      <w:pPr>
        <w:jc w:val="both"/>
        <w:rPr>
          <w:rFonts w:eastAsia="Times New Roman" w:cs="Calibri"/>
          <w:b/>
          <w:sz w:val="24"/>
          <w:szCs w:val="24"/>
        </w:rPr>
      </w:pPr>
    </w:p>
    <w:p w14:paraId="3AB09630" w14:textId="77777777" w:rsidR="00CA26A9" w:rsidRDefault="00CA26A9" w:rsidP="00B331AE">
      <w:pPr>
        <w:jc w:val="both"/>
        <w:rPr>
          <w:rFonts w:eastAsia="Times New Roman" w:cs="Calibri"/>
          <w:b/>
          <w:sz w:val="24"/>
          <w:szCs w:val="24"/>
        </w:rPr>
      </w:pPr>
    </w:p>
    <w:p w14:paraId="10225295" w14:textId="77777777" w:rsidR="00CA26A9" w:rsidRDefault="00CA26A9" w:rsidP="00B331AE">
      <w:pPr>
        <w:jc w:val="both"/>
        <w:rPr>
          <w:rFonts w:eastAsia="Times New Roman" w:cs="Calibri"/>
          <w:b/>
          <w:sz w:val="24"/>
          <w:szCs w:val="24"/>
        </w:rPr>
      </w:pPr>
    </w:p>
    <w:p w14:paraId="3EDFC763" w14:textId="77777777" w:rsidR="00CA26A9" w:rsidRDefault="00CA26A9" w:rsidP="00B331AE">
      <w:pPr>
        <w:jc w:val="both"/>
        <w:rPr>
          <w:rFonts w:eastAsia="Times New Roman" w:cs="Calibri"/>
          <w:b/>
          <w:sz w:val="24"/>
          <w:szCs w:val="24"/>
        </w:rPr>
      </w:pPr>
    </w:p>
    <w:p w14:paraId="0417957A" w14:textId="77777777" w:rsidR="00CA26A9" w:rsidRDefault="00CA26A9" w:rsidP="00B331AE">
      <w:pPr>
        <w:jc w:val="both"/>
        <w:rPr>
          <w:rFonts w:eastAsia="Times New Roman" w:cs="Calibri"/>
          <w:b/>
          <w:sz w:val="24"/>
          <w:szCs w:val="24"/>
        </w:rPr>
      </w:pPr>
    </w:p>
    <w:p w14:paraId="54531CDA" w14:textId="6D12C4DF" w:rsidR="00B331AE" w:rsidRPr="00AC7317" w:rsidRDefault="00B331AE" w:rsidP="00B331AE">
      <w:pPr>
        <w:jc w:val="both"/>
        <w:rPr>
          <w:rFonts w:eastAsia="Times New Roman" w:cs="Calibri"/>
          <w:b/>
          <w:sz w:val="24"/>
          <w:szCs w:val="24"/>
        </w:rPr>
      </w:pPr>
      <w:r w:rsidRPr="00AC7317">
        <w:rPr>
          <w:rFonts w:eastAsia="Times New Roman" w:cs="Calibri"/>
          <w:b/>
          <w:sz w:val="24"/>
          <w:szCs w:val="24"/>
        </w:rPr>
        <w:lastRenderedPageBreak/>
        <w:t>RAPORTI  VJETOR STATISTIKOR  2024</w:t>
      </w:r>
    </w:p>
    <w:p w14:paraId="1386BE26"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JANAR-DHJETOR</w:t>
      </w:r>
    </w:p>
    <w:p w14:paraId="3339814F" w14:textId="77777777" w:rsidR="00B331AE" w:rsidRPr="00AC7317" w:rsidRDefault="00B331AE" w:rsidP="00B331AE">
      <w:pPr>
        <w:jc w:val="both"/>
        <w:rPr>
          <w:rFonts w:eastAsia="Times New Roman" w:cs="Calibri"/>
          <w:sz w:val="24"/>
          <w:szCs w:val="24"/>
        </w:rPr>
      </w:pPr>
    </w:p>
    <w:p w14:paraId="402294CE" w14:textId="77777777" w:rsidR="00B331AE" w:rsidRPr="00AC7317" w:rsidRDefault="00B331AE" w:rsidP="00520616">
      <w:pPr>
        <w:tabs>
          <w:tab w:val="left" w:pos="10335"/>
        </w:tabs>
        <w:jc w:val="both"/>
        <w:rPr>
          <w:rFonts w:eastAsia="Times New Roman" w:cs="Calibri"/>
          <w:sz w:val="24"/>
          <w:szCs w:val="24"/>
        </w:rPr>
      </w:pPr>
      <w:r w:rsidRPr="00AC7317">
        <w:rPr>
          <w:rFonts w:eastAsia="Times New Roman" w:cs="Calibri"/>
          <w:sz w:val="24"/>
          <w:szCs w:val="24"/>
        </w:rPr>
        <w:t>1. Fëmijët pa përkujdesje prindërore-----------------------------------------------------7</w:t>
      </w:r>
    </w:p>
    <w:p w14:paraId="09B38C44" w14:textId="23826B66" w:rsidR="00B331AE" w:rsidRPr="00AC7317" w:rsidRDefault="009F66A3" w:rsidP="00520616">
      <w:pPr>
        <w:tabs>
          <w:tab w:val="left" w:pos="10335"/>
        </w:tabs>
        <w:jc w:val="both"/>
        <w:rPr>
          <w:rFonts w:eastAsia="Times New Roman" w:cs="Calibri"/>
          <w:sz w:val="24"/>
          <w:szCs w:val="24"/>
        </w:rPr>
      </w:pPr>
      <w:r w:rsidRPr="00AC7317">
        <w:rPr>
          <w:rFonts w:eastAsia="Times New Roman" w:cs="Calibri"/>
          <w:sz w:val="24"/>
          <w:szCs w:val="24"/>
        </w:rPr>
        <w:t>2.Fëmijë</w:t>
      </w:r>
      <w:r w:rsidR="00B331AE" w:rsidRPr="00AC7317">
        <w:rPr>
          <w:rFonts w:eastAsia="Times New Roman" w:cs="Calibri"/>
          <w:sz w:val="24"/>
          <w:szCs w:val="24"/>
        </w:rPr>
        <w:t>t me sjellje asociale-------------------------------------------------------------</w:t>
      </w:r>
      <w:r w:rsidR="00520616">
        <w:rPr>
          <w:rFonts w:eastAsia="Times New Roman" w:cs="Calibri"/>
          <w:sz w:val="24"/>
          <w:szCs w:val="24"/>
        </w:rPr>
        <w:t>---</w:t>
      </w:r>
      <w:r w:rsidR="00B331AE" w:rsidRPr="00AC7317">
        <w:rPr>
          <w:rFonts w:eastAsia="Times New Roman" w:cs="Calibri"/>
          <w:sz w:val="24"/>
          <w:szCs w:val="24"/>
        </w:rPr>
        <w:t>14</w:t>
      </w:r>
    </w:p>
    <w:p w14:paraId="4818AF9F" w14:textId="3B565CCF" w:rsidR="00B331AE" w:rsidRPr="00AC7317" w:rsidRDefault="009F66A3" w:rsidP="00520616">
      <w:pPr>
        <w:tabs>
          <w:tab w:val="left" w:pos="10335"/>
        </w:tabs>
        <w:jc w:val="both"/>
        <w:rPr>
          <w:rFonts w:eastAsia="Times New Roman" w:cs="Calibri"/>
          <w:sz w:val="24"/>
          <w:szCs w:val="24"/>
        </w:rPr>
      </w:pPr>
      <w:r w:rsidRPr="00AC7317">
        <w:rPr>
          <w:rFonts w:eastAsia="Times New Roman" w:cs="Calibri"/>
          <w:sz w:val="24"/>
          <w:szCs w:val="24"/>
        </w:rPr>
        <w:t>3.Fëmië</w:t>
      </w:r>
      <w:r w:rsidR="00B331AE" w:rsidRPr="00AC7317">
        <w:rPr>
          <w:rFonts w:eastAsia="Times New Roman" w:cs="Calibri"/>
          <w:sz w:val="24"/>
          <w:szCs w:val="24"/>
        </w:rPr>
        <w:t>t e keqtrajtuar jashtë familjes---------------</w:t>
      </w:r>
      <w:r w:rsidR="00520616">
        <w:rPr>
          <w:rFonts w:eastAsia="Times New Roman" w:cs="Calibri"/>
          <w:sz w:val="24"/>
          <w:szCs w:val="24"/>
        </w:rPr>
        <w:t>------------ ---------------------</w:t>
      </w:r>
      <w:r w:rsidR="00B331AE" w:rsidRPr="00AC7317">
        <w:rPr>
          <w:rFonts w:eastAsia="Times New Roman" w:cs="Calibri"/>
          <w:sz w:val="24"/>
          <w:szCs w:val="24"/>
        </w:rPr>
        <w:t>---14</w:t>
      </w:r>
    </w:p>
    <w:p w14:paraId="761632F6" w14:textId="762FA535" w:rsidR="00B331AE" w:rsidRPr="00AC7317" w:rsidRDefault="009F66A3" w:rsidP="00520616">
      <w:pPr>
        <w:tabs>
          <w:tab w:val="left" w:pos="10335"/>
        </w:tabs>
        <w:jc w:val="both"/>
        <w:rPr>
          <w:rFonts w:eastAsia="Times New Roman" w:cs="Calibri"/>
          <w:sz w:val="24"/>
          <w:szCs w:val="24"/>
        </w:rPr>
      </w:pPr>
      <w:r w:rsidRPr="00AC7317">
        <w:rPr>
          <w:rFonts w:eastAsia="Times New Roman" w:cs="Calibri"/>
          <w:sz w:val="24"/>
          <w:szCs w:val="24"/>
        </w:rPr>
        <w:t>4.Fëmijët të përfshirë në</w:t>
      </w:r>
      <w:r w:rsidR="00B331AE" w:rsidRPr="00AC7317">
        <w:rPr>
          <w:rFonts w:eastAsia="Times New Roman" w:cs="Calibri"/>
          <w:sz w:val="24"/>
          <w:szCs w:val="24"/>
        </w:rPr>
        <w:t xml:space="preserve"> kërkim lëmoshe-----------</w:t>
      </w:r>
      <w:r w:rsidR="00520616">
        <w:rPr>
          <w:rFonts w:eastAsia="Times New Roman" w:cs="Calibri"/>
          <w:sz w:val="24"/>
          <w:szCs w:val="24"/>
        </w:rPr>
        <w:t>---------------------------------</w:t>
      </w:r>
      <w:r w:rsidR="00B331AE" w:rsidRPr="00AC7317">
        <w:rPr>
          <w:rFonts w:eastAsia="Times New Roman" w:cs="Calibri"/>
          <w:sz w:val="24"/>
          <w:szCs w:val="24"/>
        </w:rPr>
        <w:t>----4</w:t>
      </w:r>
    </w:p>
    <w:p w14:paraId="4CADFD27" w14:textId="2B471CF0" w:rsidR="00B331AE" w:rsidRPr="00AC7317" w:rsidRDefault="009F66A3" w:rsidP="00520616">
      <w:pPr>
        <w:tabs>
          <w:tab w:val="left" w:pos="10335"/>
        </w:tabs>
        <w:jc w:val="both"/>
        <w:rPr>
          <w:rFonts w:eastAsia="Times New Roman" w:cs="Calibri"/>
          <w:sz w:val="24"/>
          <w:szCs w:val="24"/>
        </w:rPr>
      </w:pPr>
      <w:r w:rsidRPr="00AC7317">
        <w:rPr>
          <w:rFonts w:eastAsia="Times New Roman" w:cs="Calibri"/>
          <w:sz w:val="24"/>
          <w:szCs w:val="24"/>
        </w:rPr>
        <w:t>5.Kë</w:t>
      </w:r>
      <w:r w:rsidR="00B331AE" w:rsidRPr="00AC7317">
        <w:rPr>
          <w:rFonts w:eastAsia="Times New Roman" w:cs="Calibri"/>
          <w:sz w:val="24"/>
          <w:szCs w:val="24"/>
        </w:rPr>
        <w:t>rkesa për Adoptim vendor referuar nga Gjykata--</w:t>
      </w:r>
      <w:r w:rsidR="00520616">
        <w:rPr>
          <w:rFonts w:eastAsia="Times New Roman" w:cs="Calibri"/>
          <w:sz w:val="24"/>
          <w:szCs w:val="24"/>
        </w:rPr>
        <w:t>--------------------------------</w:t>
      </w:r>
      <w:r w:rsidR="00B331AE" w:rsidRPr="00AC7317">
        <w:rPr>
          <w:rFonts w:eastAsia="Times New Roman" w:cs="Calibri"/>
          <w:sz w:val="24"/>
          <w:szCs w:val="24"/>
        </w:rPr>
        <w:t>4</w:t>
      </w:r>
    </w:p>
    <w:p w14:paraId="49D5AFB0" w14:textId="4C53D30F" w:rsidR="00B331AE" w:rsidRPr="00AC7317" w:rsidRDefault="002D7B94" w:rsidP="00520616">
      <w:pPr>
        <w:tabs>
          <w:tab w:val="left" w:pos="10335"/>
        </w:tabs>
        <w:jc w:val="both"/>
        <w:rPr>
          <w:rFonts w:eastAsia="Times New Roman" w:cs="Calibri"/>
          <w:sz w:val="24"/>
          <w:szCs w:val="24"/>
        </w:rPr>
      </w:pPr>
      <w:r w:rsidRPr="00AC7317">
        <w:rPr>
          <w:rFonts w:eastAsia="Times New Roman" w:cs="Calibri"/>
          <w:sz w:val="24"/>
          <w:szCs w:val="24"/>
        </w:rPr>
        <w:t>6.Viktima e dhunës në</w:t>
      </w:r>
      <w:r w:rsidR="00B331AE" w:rsidRPr="00AC7317">
        <w:rPr>
          <w:rFonts w:eastAsia="Times New Roman" w:cs="Calibri"/>
          <w:sz w:val="24"/>
          <w:szCs w:val="24"/>
        </w:rPr>
        <w:t xml:space="preserve"> familje(referuar nga Gjykata,</w:t>
      </w:r>
      <w:r w:rsidRPr="00AC7317">
        <w:rPr>
          <w:rFonts w:eastAsia="Times New Roman" w:cs="Calibri"/>
          <w:sz w:val="24"/>
          <w:szCs w:val="24"/>
        </w:rPr>
        <w:t xml:space="preserve"> </w:t>
      </w:r>
      <w:r w:rsidR="00520616">
        <w:rPr>
          <w:rFonts w:eastAsia="Times New Roman" w:cs="Calibri"/>
          <w:sz w:val="24"/>
          <w:szCs w:val="24"/>
        </w:rPr>
        <w:t>Policia dhe Prokuroria) --</w:t>
      </w:r>
      <w:r w:rsidR="00B331AE" w:rsidRPr="00AC7317">
        <w:rPr>
          <w:rFonts w:eastAsia="Times New Roman" w:cs="Calibri"/>
          <w:sz w:val="24"/>
          <w:szCs w:val="24"/>
        </w:rPr>
        <w:t>170</w:t>
      </w:r>
    </w:p>
    <w:p w14:paraId="25C1C9B5" w14:textId="75A90B91" w:rsidR="00B331AE" w:rsidRPr="00AC7317" w:rsidRDefault="002D7B94" w:rsidP="00520616">
      <w:pPr>
        <w:tabs>
          <w:tab w:val="left" w:pos="10335"/>
        </w:tabs>
        <w:jc w:val="both"/>
        <w:rPr>
          <w:rFonts w:eastAsia="Times New Roman" w:cs="Calibri"/>
          <w:sz w:val="24"/>
          <w:szCs w:val="24"/>
        </w:rPr>
      </w:pPr>
      <w:r w:rsidRPr="00AC7317">
        <w:rPr>
          <w:rFonts w:eastAsia="Times New Roman" w:cs="Calibri"/>
          <w:sz w:val="24"/>
          <w:szCs w:val="24"/>
        </w:rPr>
        <w:t>7.Kë</w:t>
      </w:r>
      <w:r w:rsidR="00B331AE" w:rsidRPr="00AC7317">
        <w:rPr>
          <w:rFonts w:eastAsia="Times New Roman" w:cs="Calibri"/>
          <w:sz w:val="24"/>
          <w:szCs w:val="24"/>
        </w:rPr>
        <w:t>shilla martesore (ndarjet dhe Shkurorëzimet</w:t>
      </w:r>
      <w:r w:rsidR="00520616">
        <w:rPr>
          <w:rFonts w:eastAsia="Times New Roman" w:cs="Calibri"/>
          <w:sz w:val="24"/>
          <w:szCs w:val="24"/>
        </w:rPr>
        <w:t>)referuar nga Gjykata----------</w:t>
      </w:r>
      <w:r w:rsidR="00B331AE" w:rsidRPr="00AC7317">
        <w:rPr>
          <w:rFonts w:eastAsia="Times New Roman" w:cs="Calibri"/>
          <w:sz w:val="24"/>
          <w:szCs w:val="24"/>
        </w:rPr>
        <w:t>46</w:t>
      </w:r>
    </w:p>
    <w:p w14:paraId="1663E545" w14:textId="77777777" w:rsidR="00B331AE" w:rsidRPr="00AC7317" w:rsidRDefault="00B331AE" w:rsidP="00520616">
      <w:pPr>
        <w:tabs>
          <w:tab w:val="left" w:pos="10335"/>
        </w:tabs>
        <w:jc w:val="both"/>
        <w:rPr>
          <w:rFonts w:eastAsia="Times New Roman" w:cs="Calibri"/>
          <w:sz w:val="24"/>
          <w:szCs w:val="24"/>
        </w:rPr>
      </w:pPr>
      <w:r w:rsidRPr="00AC7317">
        <w:rPr>
          <w:rFonts w:eastAsia="Times New Roman" w:cs="Calibri"/>
          <w:sz w:val="24"/>
          <w:szCs w:val="24"/>
        </w:rPr>
        <w:t>8.</w:t>
      </w:r>
      <w:r w:rsidR="002D7B94" w:rsidRPr="00AC7317">
        <w:rPr>
          <w:rFonts w:eastAsia="Times New Roman" w:cs="Calibri"/>
          <w:sz w:val="24"/>
          <w:szCs w:val="24"/>
        </w:rPr>
        <w:t>Fëmijë</w:t>
      </w:r>
      <w:r w:rsidRPr="00AC7317">
        <w:rPr>
          <w:rFonts w:eastAsia="Times New Roman" w:cs="Calibri"/>
          <w:sz w:val="24"/>
          <w:szCs w:val="24"/>
        </w:rPr>
        <w:t xml:space="preserve"> me aftësi</w:t>
      </w:r>
      <w:r w:rsidR="002D7B94" w:rsidRPr="00AC7317">
        <w:rPr>
          <w:rFonts w:eastAsia="Times New Roman" w:cs="Calibri"/>
          <w:sz w:val="24"/>
          <w:szCs w:val="24"/>
        </w:rPr>
        <w:t xml:space="preserve"> të kufizuara raste të</w:t>
      </w:r>
      <w:r w:rsidRPr="00AC7317">
        <w:rPr>
          <w:rFonts w:eastAsia="Times New Roman" w:cs="Calibri"/>
          <w:sz w:val="24"/>
          <w:szCs w:val="24"/>
        </w:rPr>
        <w:t xml:space="preserve"> reja---------------------------------------------37</w:t>
      </w:r>
    </w:p>
    <w:p w14:paraId="115F4A9B" w14:textId="287585BB" w:rsidR="00B331AE" w:rsidRPr="00AC7317" w:rsidRDefault="009D0A4C" w:rsidP="00520616">
      <w:pPr>
        <w:tabs>
          <w:tab w:val="left" w:pos="10335"/>
        </w:tabs>
        <w:jc w:val="both"/>
        <w:rPr>
          <w:rFonts w:eastAsia="Times New Roman" w:cs="Calibri"/>
          <w:sz w:val="24"/>
          <w:szCs w:val="24"/>
        </w:rPr>
      </w:pPr>
      <w:r w:rsidRPr="00AC7317">
        <w:rPr>
          <w:rFonts w:eastAsia="Times New Roman" w:cs="Calibri"/>
          <w:sz w:val="24"/>
          <w:szCs w:val="24"/>
        </w:rPr>
        <w:t>9.Të mitur në</w:t>
      </w:r>
      <w:r w:rsidR="00B331AE" w:rsidRPr="00AC7317">
        <w:rPr>
          <w:rFonts w:eastAsia="Times New Roman" w:cs="Calibri"/>
          <w:sz w:val="24"/>
          <w:szCs w:val="24"/>
        </w:rPr>
        <w:t xml:space="preserve"> konflikt me ligjin (referuar nga Prokuroria dhe Gjykata)----------</w:t>
      </w:r>
      <w:r w:rsidR="00520616">
        <w:rPr>
          <w:rFonts w:eastAsia="Times New Roman" w:cs="Calibri"/>
          <w:sz w:val="24"/>
          <w:szCs w:val="24"/>
        </w:rPr>
        <w:t>--</w:t>
      </w:r>
      <w:r w:rsidR="00B331AE" w:rsidRPr="00AC7317">
        <w:rPr>
          <w:rFonts w:eastAsia="Times New Roman" w:cs="Calibri"/>
          <w:sz w:val="24"/>
          <w:szCs w:val="24"/>
        </w:rPr>
        <w:t>128</w:t>
      </w:r>
    </w:p>
    <w:p w14:paraId="0FBDDB2D" w14:textId="4C07B3C9" w:rsidR="00B331AE" w:rsidRPr="00AC7317" w:rsidRDefault="00B331AE" w:rsidP="00520616">
      <w:pPr>
        <w:tabs>
          <w:tab w:val="left" w:pos="10335"/>
        </w:tabs>
        <w:jc w:val="both"/>
        <w:rPr>
          <w:rFonts w:eastAsia="Times New Roman" w:cs="Calibri"/>
          <w:sz w:val="24"/>
          <w:szCs w:val="24"/>
        </w:rPr>
      </w:pPr>
      <w:r w:rsidRPr="00AC7317">
        <w:rPr>
          <w:rFonts w:eastAsia="Times New Roman" w:cs="Calibri"/>
          <w:sz w:val="24"/>
          <w:szCs w:val="24"/>
        </w:rPr>
        <w:t>10.Martesa e te miturve(martese e parakohshme</w:t>
      </w:r>
      <w:r w:rsidR="00520616">
        <w:rPr>
          <w:rFonts w:eastAsia="Times New Roman" w:cs="Calibri"/>
          <w:sz w:val="24"/>
          <w:szCs w:val="24"/>
        </w:rPr>
        <w:t xml:space="preserve"> me Aktvendim te Gjykatë)---</w:t>
      </w:r>
      <w:r w:rsidRPr="00AC7317">
        <w:rPr>
          <w:rFonts w:eastAsia="Times New Roman" w:cs="Calibri"/>
          <w:sz w:val="24"/>
          <w:szCs w:val="24"/>
        </w:rPr>
        <w:t>1</w:t>
      </w:r>
    </w:p>
    <w:p w14:paraId="018E100A" w14:textId="62791346" w:rsidR="00B331AE" w:rsidRPr="00AC7317" w:rsidRDefault="00B331AE" w:rsidP="00520616">
      <w:pPr>
        <w:tabs>
          <w:tab w:val="left" w:pos="10335"/>
        </w:tabs>
        <w:jc w:val="both"/>
        <w:rPr>
          <w:rFonts w:eastAsia="Times New Roman" w:cs="Calibri"/>
          <w:sz w:val="24"/>
          <w:szCs w:val="24"/>
        </w:rPr>
      </w:pPr>
      <w:r w:rsidRPr="00AC7317">
        <w:rPr>
          <w:rFonts w:eastAsia="Times New Roman" w:cs="Calibri"/>
          <w:sz w:val="24"/>
          <w:szCs w:val="24"/>
        </w:rPr>
        <w:t>11.Kerkes</w:t>
      </w:r>
      <w:r w:rsidR="009D0A4C" w:rsidRPr="00AC7317">
        <w:rPr>
          <w:rFonts w:eastAsia="Times New Roman" w:cs="Calibri"/>
          <w:sz w:val="24"/>
          <w:szCs w:val="24"/>
        </w:rPr>
        <w:t>a e të Moshuarve për vendosje në SHP Prishtinë</w:t>
      </w:r>
      <w:r w:rsidRPr="00AC7317">
        <w:rPr>
          <w:rFonts w:eastAsia="Times New Roman" w:cs="Calibri"/>
          <w:sz w:val="24"/>
          <w:szCs w:val="24"/>
        </w:rPr>
        <w:t>---------------------------2</w:t>
      </w:r>
    </w:p>
    <w:p w14:paraId="4209F612" w14:textId="3B8E35BA" w:rsidR="00B331AE" w:rsidRPr="00AC7317" w:rsidRDefault="009D0A4C" w:rsidP="00520616">
      <w:pPr>
        <w:tabs>
          <w:tab w:val="left" w:pos="10335"/>
        </w:tabs>
        <w:jc w:val="both"/>
        <w:rPr>
          <w:rFonts w:eastAsia="Times New Roman" w:cs="Calibri"/>
          <w:sz w:val="24"/>
          <w:szCs w:val="24"/>
        </w:rPr>
      </w:pPr>
      <w:r w:rsidRPr="00AC7317">
        <w:rPr>
          <w:rFonts w:eastAsia="Times New Roman" w:cs="Calibri"/>
          <w:sz w:val="24"/>
          <w:szCs w:val="24"/>
        </w:rPr>
        <w:t>12.Klient tjerë në nevojë</w:t>
      </w:r>
      <w:r w:rsidR="00B331AE" w:rsidRPr="00AC7317">
        <w:rPr>
          <w:rFonts w:eastAsia="Times New Roman" w:cs="Calibri"/>
          <w:sz w:val="24"/>
          <w:szCs w:val="24"/>
        </w:rPr>
        <w:t xml:space="preserve"> për shërbime------------------------------------------------</w:t>
      </w:r>
      <w:r w:rsidR="00520616">
        <w:rPr>
          <w:rFonts w:eastAsia="Times New Roman" w:cs="Calibri"/>
          <w:sz w:val="24"/>
          <w:szCs w:val="24"/>
        </w:rPr>
        <w:t>-----</w:t>
      </w:r>
      <w:r w:rsidR="00B331AE" w:rsidRPr="00AC7317">
        <w:rPr>
          <w:rFonts w:eastAsia="Times New Roman" w:cs="Calibri"/>
          <w:sz w:val="24"/>
          <w:szCs w:val="24"/>
        </w:rPr>
        <w:t>770</w:t>
      </w:r>
    </w:p>
    <w:p w14:paraId="1331F15A" w14:textId="51D615A0" w:rsidR="00B331AE" w:rsidRPr="00AC7317" w:rsidRDefault="00B331AE" w:rsidP="00520616">
      <w:pPr>
        <w:tabs>
          <w:tab w:val="left" w:pos="10335"/>
        </w:tabs>
        <w:jc w:val="both"/>
        <w:rPr>
          <w:rFonts w:eastAsia="Times New Roman" w:cs="Calibri"/>
          <w:sz w:val="24"/>
          <w:szCs w:val="24"/>
        </w:rPr>
      </w:pPr>
      <w:r w:rsidRPr="00AC7317">
        <w:rPr>
          <w:rFonts w:eastAsia="Times New Roman" w:cs="Calibri"/>
          <w:sz w:val="24"/>
          <w:szCs w:val="24"/>
        </w:rPr>
        <w:t>13.T</w:t>
      </w:r>
      <w:r w:rsidR="009D0A4C" w:rsidRPr="00AC7317">
        <w:rPr>
          <w:rFonts w:eastAsia="Times New Roman" w:cs="Calibri"/>
          <w:sz w:val="24"/>
          <w:szCs w:val="24"/>
        </w:rPr>
        <w:t>e rritur –Kujdestari e përkohsh</w:t>
      </w:r>
      <w:r w:rsidRPr="00AC7317">
        <w:rPr>
          <w:rFonts w:eastAsia="Times New Roman" w:cs="Calibri"/>
          <w:sz w:val="24"/>
          <w:szCs w:val="24"/>
        </w:rPr>
        <w:t>m</w:t>
      </w:r>
      <w:r w:rsidR="009D0A4C" w:rsidRPr="00AC7317">
        <w:rPr>
          <w:rFonts w:eastAsia="Times New Roman" w:cs="Calibri"/>
          <w:sz w:val="24"/>
          <w:szCs w:val="24"/>
        </w:rPr>
        <w:t>e</w:t>
      </w:r>
      <w:r w:rsidRPr="00AC7317">
        <w:rPr>
          <w:rFonts w:eastAsia="Times New Roman" w:cs="Calibri"/>
          <w:sz w:val="24"/>
          <w:szCs w:val="24"/>
        </w:rPr>
        <w:t xml:space="preserve"> dhe e përhershme---------------------------</w:t>
      </w:r>
      <w:r w:rsidR="00520616">
        <w:rPr>
          <w:rFonts w:eastAsia="Times New Roman" w:cs="Calibri"/>
          <w:sz w:val="24"/>
          <w:szCs w:val="24"/>
        </w:rPr>
        <w:t>--</w:t>
      </w:r>
      <w:r w:rsidRPr="00AC7317">
        <w:rPr>
          <w:rFonts w:eastAsia="Times New Roman" w:cs="Calibri"/>
          <w:sz w:val="24"/>
          <w:szCs w:val="24"/>
        </w:rPr>
        <w:t>12</w:t>
      </w:r>
    </w:p>
    <w:p w14:paraId="570EBB19" w14:textId="1C0C18BD" w:rsidR="009D0A4C" w:rsidRPr="00AC7317" w:rsidRDefault="009D0A4C" w:rsidP="00B331AE">
      <w:pPr>
        <w:tabs>
          <w:tab w:val="left" w:pos="10335"/>
        </w:tabs>
        <w:jc w:val="both"/>
        <w:rPr>
          <w:rFonts w:eastAsia="Times New Roman" w:cs="Calibri"/>
          <w:sz w:val="24"/>
          <w:szCs w:val="24"/>
        </w:rPr>
      </w:pPr>
    </w:p>
    <w:p w14:paraId="6B2C9C73" w14:textId="77777777" w:rsidR="00B331AE" w:rsidRPr="00AC7317" w:rsidRDefault="00B331AE" w:rsidP="00B331AE">
      <w:pPr>
        <w:tabs>
          <w:tab w:val="left" w:pos="10335"/>
        </w:tabs>
        <w:jc w:val="both"/>
        <w:rPr>
          <w:rFonts w:eastAsia="Times New Roman" w:cs="Calibri"/>
          <w:sz w:val="24"/>
          <w:szCs w:val="24"/>
        </w:rPr>
      </w:pPr>
      <w:r w:rsidRPr="00AC7317">
        <w:rPr>
          <w:rFonts w:eastAsia="Times New Roman" w:cs="Calibri"/>
          <w:sz w:val="24"/>
          <w:szCs w:val="24"/>
        </w:rPr>
        <w:t xml:space="preserve"> Shërbimet e Ofruara:</w:t>
      </w:r>
    </w:p>
    <w:p w14:paraId="297AD6F9" w14:textId="77777777" w:rsidR="00B331AE" w:rsidRPr="00AC7317" w:rsidRDefault="00B331AE" w:rsidP="00B331AE">
      <w:pPr>
        <w:tabs>
          <w:tab w:val="left" w:pos="10335"/>
        </w:tabs>
        <w:jc w:val="both"/>
        <w:rPr>
          <w:rFonts w:eastAsia="Times New Roman" w:cs="Calibri"/>
          <w:sz w:val="24"/>
          <w:szCs w:val="24"/>
        </w:rPr>
      </w:pPr>
    </w:p>
    <w:p w14:paraId="6895D736" w14:textId="77777777" w:rsidR="00B331AE" w:rsidRPr="00AC7317" w:rsidRDefault="00B331AE" w:rsidP="00B331AE">
      <w:pPr>
        <w:tabs>
          <w:tab w:val="left" w:pos="10335"/>
        </w:tabs>
        <w:jc w:val="both"/>
        <w:rPr>
          <w:rFonts w:eastAsia="Times New Roman" w:cs="Calibri"/>
          <w:sz w:val="24"/>
          <w:szCs w:val="24"/>
        </w:rPr>
      </w:pPr>
      <w:r w:rsidRPr="00AC7317">
        <w:rPr>
          <w:rFonts w:eastAsia="Times New Roman" w:cs="Calibri"/>
          <w:sz w:val="24"/>
          <w:szCs w:val="24"/>
        </w:rPr>
        <w:t>Konsultime me palët------------------------------------------------------------------</w:t>
      </w:r>
      <w:r w:rsidR="00956BEE" w:rsidRPr="00AC7317">
        <w:rPr>
          <w:rFonts w:eastAsia="Times New Roman" w:cs="Calibri"/>
          <w:sz w:val="24"/>
          <w:szCs w:val="24"/>
        </w:rPr>
        <w:t>------</w:t>
      </w:r>
      <w:r w:rsidRPr="00AC7317">
        <w:rPr>
          <w:rFonts w:eastAsia="Times New Roman" w:cs="Calibri"/>
          <w:sz w:val="24"/>
          <w:szCs w:val="24"/>
        </w:rPr>
        <w:t>4462</w:t>
      </w:r>
    </w:p>
    <w:p w14:paraId="576E1AC4" w14:textId="77777777" w:rsidR="00B331AE" w:rsidRPr="00AC7317" w:rsidRDefault="00B04F52" w:rsidP="00B331AE">
      <w:pPr>
        <w:tabs>
          <w:tab w:val="left" w:pos="10335"/>
        </w:tabs>
        <w:jc w:val="both"/>
        <w:rPr>
          <w:rFonts w:eastAsia="Times New Roman" w:cs="Calibri"/>
          <w:sz w:val="24"/>
          <w:szCs w:val="24"/>
        </w:rPr>
      </w:pPr>
      <w:r w:rsidRPr="00AC7317">
        <w:rPr>
          <w:rFonts w:eastAsia="Times New Roman" w:cs="Calibri"/>
          <w:sz w:val="24"/>
          <w:szCs w:val="24"/>
        </w:rPr>
        <w:lastRenderedPageBreak/>
        <w:t>Prezantim në seanca gjyqësore</w:t>
      </w:r>
      <w:r w:rsidR="00B331AE" w:rsidRPr="00AC7317">
        <w:rPr>
          <w:rFonts w:eastAsia="Times New Roman" w:cs="Calibri"/>
          <w:sz w:val="24"/>
          <w:szCs w:val="24"/>
        </w:rPr>
        <w:t xml:space="preserve"> -------------------------------------------------------</w:t>
      </w:r>
      <w:r w:rsidR="00956BEE" w:rsidRPr="00AC7317">
        <w:rPr>
          <w:rFonts w:eastAsia="Times New Roman" w:cs="Calibri"/>
          <w:sz w:val="24"/>
          <w:szCs w:val="24"/>
        </w:rPr>
        <w:t>----</w:t>
      </w:r>
      <w:r w:rsidR="00B331AE" w:rsidRPr="00AC7317">
        <w:rPr>
          <w:rFonts w:eastAsia="Times New Roman" w:cs="Calibri"/>
          <w:sz w:val="24"/>
          <w:szCs w:val="24"/>
        </w:rPr>
        <w:t>145</w:t>
      </w:r>
    </w:p>
    <w:p w14:paraId="3605BD7A" w14:textId="77777777" w:rsidR="00B331AE" w:rsidRPr="00AC7317" w:rsidRDefault="00B04F52" w:rsidP="00B331AE">
      <w:pPr>
        <w:tabs>
          <w:tab w:val="left" w:pos="10335"/>
        </w:tabs>
        <w:jc w:val="both"/>
        <w:rPr>
          <w:rFonts w:eastAsia="Times New Roman" w:cs="Calibri"/>
          <w:sz w:val="24"/>
          <w:szCs w:val="24"/>
        </w:rPr>
      </w:pPr>
      <w:r w:rsidRPr="00AC7317">
        <w:rPr>
          <w:rFonts w:eastAsia="Times New Roman" w:cs="Calibri"/>
          <w:sz w:val="24"/>
          <w:szCs w:val="24"/>
        </w:rPr>
        <w:t>Prezantime në</w:t>
      </w:r>
      <w:r w:rsidR="00B331AE" w:rsidRPr="00AC7317">
        <w:rPr>
          <w:rFonts w:eastAsia="Times New Roman" w:cs="Calibri"/>
          <w:sz w:val="24"/>
          <w:szCs w:val="24"/>
        </w:rPr>
        <w:t xml:space="preserve"> polici--------------------------------------------------------------------</w:t>
      </w:r>
      <w:r w:rsidR="00956BEE" w:rsidRPr="00AC7317">
        <w:rPr>
          <w:rFonts w:eastAsia="Times New Roman" w:cs="Calibri"/>
          <w:sz w:val="24"/>
          <w:szCs w:val="24"/>
        </w:rPr>
        <w:t>------</w:t>
      </w:r>
      <w:r w:rsidR="00B331AE" w:rsidRPr="00AC7317">
        <w:rPr>
          <w:rFonts w:eastAsia="Times New Roman" w:cs="Calibri"/>
          <w:sz w:val="24"/>
          <w:szCs w:val="24"/>
        </w:rPr>
        <w:t>110</w:t>
      </w:r>
    </w:p>
    <w:p w14:paraId="1542B6DB" w14:textId="77777777" w:rsidR="00B331AE" w:rsidRPr="00AC7317" w:rsidRDefault="00B331AE" w:rsidP="00B331AE">
      <w:pPr>
        <w:tabs>
          <w:tab w:val="left" w:pos="10335"/>
        </w:tabs>
        <w:jc w:val="both"/>
        <w:rPr>
          <w:rFonts w:eastAsia="Times New Roman" w:cs="Calibri"/>
          <w:sz w:val="24"/>
          <w:szCs w:val="24"/>
        </w:rPr>
      </w:pPr>
      <w:r w:rsidRPr="00AC7317">
        <w:rPr>
          <w:rFonts w:eastAsia="Times New Roman" w:cs="Calibri"/>
          <w:sz w:val="24"/>
          <w:szCs w:val="24"/>
        </w:rPr>
        <w:t>Vizita familjare--------------------------------------------------------------------------</w:t>
      </w:r>
      <w:r w:rsidR="00956BEE" w:rsidRPr="00AC7317">
        <w:rPr>
          <w:rFonts w:eastAsia="Times New Roman" w:cs="Calibri"/>
          <w:sz w:val="24"/>
          <w:szCs w:val="24"/>
        </w:rPr>
        <w:t>-------</w:t>
      </w:r>
      <w:r w:rsidRPr="00AC7317">
        <w:rPr>
          <w:rFonts w:eastAsia="Times New Roman" w:cs="Calibri"/>
          <w:sz w:val="24"/>
          <w:szCs w:val="24"/>
        </w:rPr>
        <w:t>395</w:t>
      </w:r>
    </w:p>
    <w:p w14:paraId="3B6DB89D" w14:textId="77777777" w:rsidR="00B331AE" w:rsidRPr="00AC7317" w:rsidRDefault="00B331AE" w:rsidP="00B331AE">
      <w:pPr>
        <w:tabs>
          <w:tab w:val="left" w:pos="10335"/>
        </w:tabs>
        <w:jc w:val="both"/>
        <w:rPr>
          <w:rFonts w:eastAsia="Times New Roman" w:cs="Calibri"/>
          <w:sz w:val="24"/>
          <w:szCs w:val="24"/>
        </w:rPr>
      </w:pPr>
      <w:r w:rsidRPr="00AC7317">
        <w:rPr>
          <w:rFonts w:eastAsia="Times New Roman" w:cs="Calibri"/>
          <w:sz w:val="24"/>
          <w:szCs w:val="24"/>
        </w:rPr>
        <w:t>Vizita institucionale----------------------------------------------------------------------</w:t>
      </w:r>
      <w:r w:rsidR="00956BEE" w:rsidRPr="00AC7317">
        <w:rPr>
          <w:rFonts w:eastAsia="Times New Roman" w:cs="Calibri"/>
          <w:sz w:val="24"/>
          <w:szCs w:val="24"/>
        </w:rPr>
        <w:t>------</w:t>
      </w:r>
      <w:r w:rsidRPr="00AC7317">
        <w:rPr>
          <w:rFonts w:eastAsia="Times New Roman" w:cs="Calibri"/>
          <w:sz w:val="24"/>
          <w:szCs w:val="24"/>
        </w:rPr>
        <w:t xml:space="preserve">23 </w:t>
      </w:r>
    </w:p>
    <w:p w14:paraId="7B503CB1" w14:textId="77777777" w:rsidR="00B331AE" w:rsidRPr="00AC7317" w:rsidRDefault="00B331AE" w:rsidP="00B331AE">
      <w:pPr>
        <w:tabs>
          <w:tab w:val="left" w:pos="10335"/>
        </w:tabs>
        <w:jc w:val="both"/>
        <w:rPr>
          <w:rFonts w:eastAsia="Times New Roman" w:cs="Calibri"/>
          <w:sz w:val="24"/>
          <w:szCs w:val="24"/>
        </w:rPr>
      </w:pPr>
      <w:r w:rsidRPr="00AC7317">
        <w:rPr>
          <w:rFonts w:eastAsia="Times New Roman" w:cs="Calibri"/>
          <w:sz w:val="24"/>
          <w:szCs w:val="24"/>
        </w:rPr>
        <w:t>Bashkëpunime me DPSF--------------------------------------------------------------</w:t>
      </w:r>
      <w:r w:rsidR="00956BEE" w:rsidRPr="00AC7317">
        <w:rPr>
          <w:rFonts w:eastAsia="Times New Roman" w:cs="Calibri"/>
          <w:sz w:val="24"/>
          <w:szCs w:val="24"/>
        </w:rPr>
        <w:t>------</w:t>
      </w:r>
      <w:r w:rsidRPr="00AC7317">
        <w:rPr>
          <w:rFonts w:eastAsia="Times New Roman" w:cs="Calibri"/>
          <w:sz w:val="24"/>
          <w:szCs w:val="24"/>
        </w:rPr>
        <w:t>146</w:t>
      </w:r>
    </w:p>
    <w:p w14:paraId="50355473" w14:textId="77777777" w:rsidR="00B331AE" w:rsidRPr="00AC7317" w:rsidRDefault="00B331AE" w:rsidP="00B331AE">
      <w:pPr>
        <w:tabs>
          <w:tab w:val="left" w:pos="10335"/>
        </w:tabs>
        <w:jc w:val="both"/>
        <w:rPr>
          <w:rFonts w:eastAsia="Times New Roman" w:cs="Calibri"/>
          <w:sz w:val="24"/>
          <w:szCs w:val="24"/>
        </w:rPr>
      </w:pPr>
      <w:r w:rsidRPr="00AC7317">
        <w:rPr>
          <w:rFonts w:eastAsia="Times New Roman" w:cs="Calibri"/>
          <w:sz w:val="24"/>
          <w:szCs w:val="24"/>
        </w:rPr>
        <w:t>Bashkëpunime me QSHM-QKMF-----------------------------------------------------</w:t>
      </w:r>
      <w:r w:rsidR="00956BEE" w:rsidRPr="00AC7317">
        <w:rPr>
          <w:rFonts w:eastAsia="Times New Roman" w:cs="Calibri"/>
          <w:sz w:val="24"/>
          <w:szCs w:val="24"/>
        </w:rPr>
        <w:t>------</w:t>
      </w:r>
      <w:r w:rsidRPr="00AC7317">
        <w:rPr>
          <w:rFonts w:eastAsia="Times New Roman" w:cs="Calibri"/>
          <w:sz w:val="24"/>
          <w:szCs w:val="24"/>
        </w:rPr>
        <w:t>47</w:t>
      </w:r>
    </w:p>
    <w:p w14:paraId="28F5AD40" w14:textId="77777777" w:rsidR="00B331AE" w:rsidRPr="00AC7317" w:rsidRDefault="00B331AE" w:rsidP="00B331AE">
      <w:pPr>
        <w:tabs>
          <w:tab w:val="left" w:pos="10335"/>
        </w:tabs>
        <w:jc w:val="both"/>
        <w:rPr>
          <w:rFonts w:eastAsia="Times New Roman" w:cs="Calibri"/>
          <w:sz w:val="24"/>
          <w:szCs w:val="24"/>
        </w:rPr>
      </w:pPr>
      <w:r w:rsidRPr="00AC7317">
        <w:rPr>
          <w:rFonts w:eastAsia="Times New Roman" w:cs="Calibri"/>
          <w:sz w:val="24"/>
          <w:szCs w:val="24"/>
        </w:rPr>
        <w:t>Bashkëpunime me QPS-tjera----------------------------------------------------------</w:t>
      </w:r>
      <w:r w:rsidR="00956BEE" w:rsidRPr="00AC7317">
        <w:rPr>
          <w:rFonts w:eastAsia="Times New Roman" w:cs="Calibri"/>
          <w:sz w:val="24"/>
          <w:szCs w:val="24"/>
        </w:rPr>
        <w:t>----</w:t>
      </w:r>
      <w:r w:rsidRPr="00AC7317">
        <w:rPr>
          <w:rFonts w:eastAsia="Times New Roman" w:cs="Calibri"/>
          <w:sz w:val="24"/>
          <w:szCs w:val="24"/>
        </w:rPr>
        <w:t>130</w:t>
      </w:r>
    </w:p>
    <w:p w14:paraId="7404322F" w14:textId="77777777" w:rsidR="00B331AE" w:rsidRPr="00AC7317" w:rsidRDefault="00B04F52" w:rsidP="00B331AE">
      <w:pPr>
        <w:tabs>
          <w:tab w:val="left" w:pos="10335"/>
        </w:tabs>
        <w:jc w:val="both"/>
        <w:rPr>
          <w:rFonts w:eastAsia="Times New Roman" w:cs="Calibri"/>
          <w:sz w:val="24"/>
          <w:szCs w:val="24"/>
        </w:rPr>
      </w:pPr>
      <w:r w:rsidRPr="00AC7317">
        <w:rPr>
          <w:rFonts w:eastAsia="Times New Roman" w:cs="Calibri"/>
          <w:sz w:val="24"/>
          <w:szCs w:val="24"/>
        </w:rPr>
        <w:t>Bashkëpunime me SOS-fshatin e Prishtinës</w:t>
      </w:r>
      <w:r w:rsidR="00B331AE" w:rsidRPr="00AC7317">
        <w:rPr>
          <w:rFonts w:eastAsia="Times New Roman" w:cs="Calibri"/>
          <w:sz w:val="24"/>
          <w:szCs w:val="24"/>
        </w:rPr>
        <w:t>-------------------------------------------</w:t>
      </w:r>
      <w:r w:rsidR="00956BEE" w:rsidRPr="00AC7317">
        <w:rPr>
          <w:rFonts w:eastAsia="Times New Roman" w:cs="Calibri"/>
          <w:sz w:val="24"/>
          <w:szCs w:val="24"/>
        </w:rPr>
        <w:t>--</w:t>
      </w:r>
      <w:r w:rsidR="00B331AE" w:rsidRPr="00AC7317">
        <w:rPr>
          <w:rFonts w:eastAsia="Times New Roman" w:cs="Calibri"/>
          <w:sz w:val="24"/>
          <w:szCs w:val="24"/>
        </w:rPr>
        <w:t>19</w:t>
      </w:r>
    </w:p>
    <w:p w14:paraId="60062F48" w14:textId="77777777" w:rsidR="00B331AE" w:rsidRPr="00AC7317" w:rsidRDefault="005B08C9" w:rsidP="00B331AE">
      <w:pPr>
        <w:tabs>
          <w:tab w:val="left" w:pos="10335"/>
        </w:tabs>
        <w:jc w:val="both"/>
        <w:rPr>
          <w:rFonts w:eastAsia="Times New Roman" w:cs="Calibri"/>
          <w:sz w:val="24"/>
          <w:szCs w:val="24"/>
        </w:rPr>
      </w:pPr>
      <w:r w:rsidRPr="00AC7317">
        <w:rPr>
          <w:rFonts w:eastAsia="Times New Roman" w:cs="Calibri"/>
          <w:sz w:val="24"/>
          <w:szCs w:val="24"/>
        </w:rPr>
        <w:t>Bashkëpunime të</w:t>
      </w:r>
      <w:r w:rsidR="00B331AE" w:rsidRPr="00AC7317">
        <w:rPr>
          <w:rFonts w:eastAsia="Times New Roman" w:cs="Calibri"/>
          <w:sz w:val="24"/>
          <w:szCs w:val="24"/>
        </w:rPr>
        <w:t xml:space="preserve"> ndryshme me Gjykatën dhe Prokurorinë-----------------------163</w:t>
      </w:r>
    </w:p>
    <w:p w14:paraId="6850C0E2" w14:textId="77777777" w:rsidR="00B331AE" w:rsidRPr="00AC7317" w:rsidRDefault="00B331AE" w:rsidP="00B331AE">
      <w:pPr>
        <w:tabs>
          <w:tab w:val="left" w:pos="10335"/>
        </w:tabs>
        <w:jc w:val="both"/>
        <w:rPr>
          <w:rFonts w:eastAsia="Times New Roman" w:cs="Calibri"/>
          <w:sz w:val="24"/>
          <w:szCs w:val="24"/>
        </w:rPr>
      </w:pPr>
      <w:r w:rsidRPr="00AC7317">
        <w:rPr>
          <w:rFonts w:eastAsia="Times New Roman" w:cs="Calibri"/>
          <w:sz w:val="24"/>
          <w:szCs w:val="24"/>
        </w:rPr>
        <w:t>Komisioni Mjekësorë për FFAK---------------------------------------------------------</w:t>
      </w:r>
      <w:r w:rsidR="005B08C9" w:rsidRPr="00AC7317">
        <w:rPr>
          <w:rFonts w:eastAsia="Times New Roman" w:cs="Calibri"/>
          <w:sz w:val="24"/>
          <w:szCs w:val="24"/>
        </w:rPr>
        <w:t>---</w:t>
      </w:r>
      <w:r w:rsidR="00956BEE" w:rsidRPr="00AC7317">
        <w:rPr>
          <w:rFonts w:eastAsia="Times New Roman" w:cs="Calibri"/>
          <w:sz w:val="24"/>
          <w:szCs w:val="24"/>
        </w:rPr>
        <w:t>--</w:t>
      </w:r>
      <w:r w:rsidRPr="00AC7317">
        <w:rPr>
          <w:rFonts w:eastAsia="Times New Roman" w:cs="Calibri"/>
          <w:sz w:val="24"/>
          <w:szCs w:val="24"/>
        </w:rPr>
        <w:t>4</w:t>
      </w:r>
    </w:p>
    <w:p w14:paraId="7D04953C" w14:textId="1C46DDA1" w:rsidR="00B331AE" w:rsidRPr="00AC7317" w:rsidRDefault="00B331AE" w:rsidP="00B331AE">
      <w:pPr>
        <w:tabs>
          <w:tab w:val="left" w:pos="10335"/>
        </w:tabs>
        <w:jc w:val="both"/>
        <w:rPr>
          <w:rFonts w:eastAsia="Times New Roman" w:cs="Calibri"/>
          <w:sz w:val="24"/>
          <w:szCs w:val="24"/>
        </w:rPr>
      </w:pPr>
      <w:r w:rsidRPr="00AC7317">
        <w:rPr>
          <w:rFonts w:eastAsia="Times New Roman" w:cs="Calibri"/>
          <w:sz w:val="24"/>
          <w:szCs w:val="24"/>
        </w:rPr>
        <w:t>Bashkëpunime m</w:t>
      </w:r>
      <w:r w:rsidR="005B08C9" w:rsidRPr="00AC7317">
        <w:rPr>
          <w:rFonts w:eastAsia="Times New Roman" w:cs="Calibri"/>
          <w:sz w:val="24"/>
          <w:szCs w:val="24"/>
        </w:rPr>
        <w:t>e</w:t>
      </w:r>
      <w:r w:rsidRPr="00AC7317">
        <w:rPr>
          <w:rFonts w:eastAsia="Times New Roman" w:cs="Calibri"/>
          <w:sz w:val="24"/>
          <w:szCs w:val="24"/>
        </w:rPr>
        <w:t xml:space="preserve"> strehimoren Liria----------------------------------------------------</w:t>
      </w:r>
      <w:r w:rsidR="00520616">
        <w:rPr>
          <w:rFonts w:eastAsia="Times New Roman" w:cs="Calibri"/>
          <w:sz w:val="24"/>
          <w:szCs w:val="24"/>
        </w:rPr>
        <w:t>-</w:t>
      </w:r>
      <w:r w:rsidRPr="00AC7317">
        <w:rPr>
          <w:rFonts w:eastAsia="Times New Roman" w:cs="Calibri"/>
          <w:sz w:val="24"/>
          <w:szCs w:val="24"/>
        </w:rPr>
        <w:t>11</w:t>
      </w:r>
    </w:p>
    <w:p w14:paraId="33DE17A8" w14:textId="77777777" w:rsidR="00B331AE" w:rsidRPr="00AC7317" w:rsidRDefault="00B331AE" w:rsidP="00B331AE">
      <w:pPr>
        <w:tabs>
          <w:tab w:val="left" w:pos="10335"/>
        </w:tabs>
        <w:jc w:val="both"/>
        <w:rPr>
          <w:rFonts w:eastAsia="Times New Roman" w:cs="Calibri"/>
          <w:sz w:val="24"/>
          <w:szCs w:val="24"/>
        </w:rPr>
      </w:pPr>
      <w:r w:rsidRPr="00AC7317">
        <w:rPr>
          <w:rFonts w:eastAsia="Times New Roman" w:cs="Calibri"/>
          <w:sz w:val="24"/>
          <w:szCs w:val="24"/>
        </w:rPr>
        <w:t>Dhënia e me</w:t>
      </w:r>
      <w:r w:rsidR="005B08C9" w:rsidRPr="00AC7317">
        <w:rPr>
          <w:rFonts w:eastAsia="Times New Roman" w:cs="Calibri"/>
          <w:sz w:val="24"/>
          <w:szCs w:val="24"/>
        </w:rPr>
        <w:t>ndimit për besimin e fëmijëve në</w:t>
      </w:r>
      <w:r w:rsidRPr="00AC7317">
        <w:rPr>
          <w:rFonts w:eastAsia="Times New Roman" w:cs="Calibri"/>
          <w:sz w:val="24"/>
          <w:szCs w:val="24"/>
        </w:rPr>
        <w:t xml:space="preserve"> kujdes</w:t>
      </w:r>
      <w:r w:rsidR="005B08C9" w:rsidRPr="00AC7317">
        <w:rPr>
          <w:rFonts w:eastAsia="Times New Roman" w:cs="Calibri"/>
          <w:sz w:val="24"/>
          <w:szCs w:val="24"/>
        </w:rPr>
        <w:t>,</w:t>
      </w:r>
      <w:r w:rsidR="00956BEE" w:rsidRPr="00AC7317">
        <w:rPr>
          <w:rFonts w:eastAsia="Times New Roman" w:cs="Calibri"/>
          <w:sz w:val="24"/>
          <w:szCs w:val="24"/>
        </w:rPr>
        <w:t xml:space="preserve"> ruajtje dhe edukim---</w:t>
      </w:r>
      <w:r w:rsidRPr="00AC7317">
        <w:rPr>
          <w:rFonts w:eastAsia="Times New Roman" w:cs="Calibri"/>
          <w:sz w:val="24"/>
          <w:szCs w:val="24"/>
        </w:rPr>
        <w:t>134</w:t>
      </w:r>
    </w:p>
    <w:p w14:paraId="6A3E616B" w14:textId="77777777" w:rsidR="00B331AE" w:rsidRPr="00AC7317" w:rsidRDefault="00B331AE" w:rsidP="00B331AE">
      <w:pPr>
        <w:tabs>
          <w:tab w:val="left" w:pos="10335"/>
        </w:tabs>
        <w:jc w:val="both"/>
        <w:rPr>
          <w:rFonts w:eastAsia="Times New Roman" w:cs="Calibri"/>
          <w:sz w:val="24"/>
          <w:szCs w:val="24"/>
        </w:rPr>
      </w:pPr>
      <w:r w:rsidRPr="00AC7317">
        <w:rPr>
          <w:rFonts w:eastAsia="Times New Roman" w:cs="Calibri"/>
          <w:sz w:val="24"/>
          <w:szCs w:val="24"/>
        </w:rPr>
        <w:t>Takimi i Ekipit Vlerësuese  DKA--------------------------------------------------------</w:t>
      </w:r>
      <w:r w:rsidR="00956BEE" w:rsidRPr="00AC7317">
        <w:rPr>
          <w:rFonts w:eastAsia="Times New Roman" w:cs="Calibri"/>
          <w:sz w:val="24"/>
          <w:szCs w:val="24"/>
        </w:rPr>
        <w:t>-----</w:t>
      </w:r>
      <w:r w:rsidRPr="00AC7317">
        <w:rPr>
          <w:rFonts w:eastAsia="Times New Roman" w:cs="Calibri"/>
          <w:sz w:val="24"/>
          <w:szCs w:val="24"/>
        </w:rPr>
        <w:t>8</w:t>
      </w:r>
    </w:p>
    <w:p w14:paraId="762C3A75" w14:textId="77777777" w:rsidR="00B331AE" w:rsidRPr="00AC7317" w:rsidRDefault="005B08C9" w:rsidP="00B331AE">
      <w:pPr>
        <w:tabs>
          <w:tab w:val="left" w:pos="10335"/>
        </w:tabs>
        <w:jc w:val="both"/>
        <w:rPr>
          <w:rFonts w:eastAsia="Times New Roman" w:cs="Calibri"/>
          <w:sz w:val="24"/>
          <w:szCs w:val="24"/>
        </w:rPr>
      </w:pPr>
      <w:r w:rsidRPr="00AC7317">
        <w:rPr>
          <w:rFonts w:eastAsia="Times New Roman" w:cs="Calibri"/>
          <w:sz w:val="24"/>
          <w:szCs w:val="24"/>
        </w:rPr>
        <w:t>Realizimi i kontakteve</w:t>
      </w:r>
      <w:r w:rsidR="00B331AE" w:rsidRPr="00AC7317">
        <w:rPr>
          <w:rFonts w:eastAsia="Times New Roman" w:cs="Calibri"/>
          <w:sz w:val="24"/>
          <w:szCs w:val="24"/>
        </w:rPr>
        <w:t xml:space="preserve"> prindër </w:t>
      </w:r>
      <w:r w:rsidR="00442644" w:rsidRPr="00AC7317">
        <w:rPr>
          <w:rFonts w:eastAsia="Times New Roman" w:cs="Calibri"/>
          <w:sz w:val="24"/>
          <w:szCs w:val="24"/>
        </w:rPr>
        <w:t>-</w:t>
      </w:r>
      <w:r w:rsidR="00B331AE" w:rsidRPr="00AC7317">
        <w:rPr>
          <w:rFonts w:eastAsia="Times New Roman" w:cs="Calibri"/>
          <w:sz w:val="24"/>
          <w:szCs w:val="24"/>
        </w:rPr>
        <w:t>fëmijë përmes  QPS-se --------------------------</w:t>
      </w:r>
      <w:r w:rsidR="00956BEE" w:rsidRPr="00AC7317">
        <w:rPr>
          <w:rFonts w:eastAsia="Times New Roman" w:cs="Calibri"/>
          <w:sz w:val="24"/>
          <w:szCs w:val="24"/>
        </w:rPr>
        <w:t>-</w:t>
      </w:r>
      <w:r w:rsidR="00B331AE" w:rsidRPr="00AC7317">
        <w:rPr>
          <w:rFonts w:eastAsia="Times New Roman" w:cs="Calibri"/>
          <w:sz w:val="24"/>
          <w:szCs w:val="24"/>
        </w:rPr>
        <w:t>192</w:t>
      </w:r>
    </w:p>
    <w:p w14:paraId="19CB8C9F" w14:textId="77777777" w:rsidR="00B331AE" w:rsidRPr="00AC7317" w:rsidRDefault="00B331AE" w:rsidP="00B331AE">
      <w:pPr>
        <w:tabs>
          <w:tab w:val="left" w:pos="10335"/>
        </w:tabs>
        <w:jc w:val="both"/>
        <w:rPr>
          <w:rFonts w:eastAsia="Times New Roman" w:cs="Calibri"/>
          <w:sz w:val="24"/>
          <w:szCs w:val="24"/>
        </w:rPr>
      </w:pPr>
    </w:p>
    <w:p w14:paraId="30DE7BD1" w14:textId="12151E8F" w:rsidR="00B331AE" w:rsidRDefault="00B331AE" w:rsidP="00B331AE">
      <w:pPr>
        <w:tabs>
          <w:tab w:val="left" w:pos="10335"/>
        </w:tabs>
        <w:jc w:val="both"/>
        <w:rPr>
          <w:rFonts w:eastAsia="Times New Roman" w:cs="Calibri"/>
          <w:b/>
          <w:color w:val="000000" w:themeColor="text1"/>
          <w:sz w:val="24"/>
          <w:szCs w:val="24"/>
        </w:rPr>
      </w:pPr>
    </w:p>
    <w:p w14:paraId="4F421523" w14:textId="639F2819" w:rsidR="00CA26A9" w:rsidRDefault="00CA26A9" w:rsidP="00B331AE">
      <w:pPr>
        <w:tabs>
          <w:tab w:val="left" w:pos="10335"/>
        </w:tabs>
        <w:jc w:val="both"/>
        <w:rPr>
          <w:rFonts w:eastAsia="Times New Roman" w:cs="Calibri"/>
          <w:b/>
          <w:color w:val="000000" w:themeColor="text1"/>
          <w:sz w:val="24"/>
          <w:szCs w:val="24"/>
        </w:rPr>
      </w:pPr>
    </w:p>
    <w:p w14:paraId="6BD24509" w14:textId="76A7910E" w:rsidR="00CA26A9" w:rsidRDefault="00CA26A9" w:rsidP="00B331AE">
      <w:pPr>
        <w:tabs>
          <w:tab w:val="left" w:pos="10335"/>
        </w:tabs>
        <w:jc w:val="both"/>
        <w:rPr>
          <w:rFonts w:eastAsia="Times New Roman" w:cs="Calibri"/>
          <w:b/>
          <w:color w:val="000000" w:themeColor="text1"/>
          <w:sz w:val="24"/>
          <w:szCs w:val="24"/>
        </w:rPr>
      </w:pPr>
    </w:p>
    <w:p w14:paraId="1574CD8F" w14:textId="77777777" w:rsidR="00CA26A9" w:rsidRPr="00AC7317" w:rsidRDefault="00CA26A9" w:rsidP="00B331AE">
      <w:pPr>
        <w:tabs>
          <w:tab w:val="left" w:pos="10335"/>
        </w:tabs>
        <w:jc w:val="both"/>
        <w:rPr>
          <w:rFonts w:eastAsia="Times New Roman" w:cs="Calibri"/>
          <w:b/>
          <w:color w:val="000000" w:themeColor="text1"/>
          <w:sz w:val="24"/>
          <w:szCs w:val="24"/>
        </w:rPr>
      </w:pPr>
    </w:p>
    <w:p w14:paraId="6240C269" w14:textId="77777777" w:rsidR="00B331AE" w:rsidRPr="00AC7317" w:rsidRDefault="00B331AE" w:rsidP="00B331AE">
      <w:pPr>
        <w:keepNext/>
        <w:keepLines/>
        <w:spacing w:before="40" w:after="0"/>
        <w:outlineLvl w:val="1"/>
        <w:rPr>
          <w:rFonts w:eastAsiaTheme="majorEastAsia" w:cs="Calibri"/>
          <w:b/>
          <w:color w:val="000000" w:themeColor="text1"/>
          <w:sz w:val="24"/>
          <w:szCs w:val="24"/>
        </w:rPr>
      </w:pPr>
      <w:bookmarkStart w:id="31" w:name="_Toc159487468"/>
      <w:r w:rsidRPr="00AC7317">
        <w:rPr>
          <w:rFonts w:eastAsiaTheme="majorEastAsia" w:cs="Calibri"/>
          <w:b/>
          <w:color w:val="000000" w:themeColor="text1"/>
          <w:sz w:val="24"/>
          <w:szCs w:val="24"/>
        </w:rPr>
        <w:lastRenderedPageBreak/>
        <w:t>Shërbimi i Asistencës Social</w:t>
      </w:r>
      <w:bookmarkEnd w:id="31"/>
      <w:r w:rsidRPr="00AC7317">
        <w:rPr>
          <w:rFonts w:eastAsiaTheme="majorEastAsia" w:cs="Calibri"/>
          <w:b/>
          <w:color w:val="000000" w:themeColor="text1"/>
          <w:sz w:val="24"/>
          <w:szCs w:val="24"/>
        </w:rPr>
        <w:t>e</w:t>
      </w:r>
    </w:p>
    <w:p w14:paraId="696F2CE7"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 xml:space="preserve">                              </w:t>
      </w:r>
      <w:r w:rsidRPr="00AC7317">
        <w:rPr>
          <w:rFonts w:eastAsia="Times New Roman" w:cs="Calibri"/>
          <w:b/>
          <w:bCs/>
          <w:sz w:val="24"/>
          <w:szCs w:val="24"/>
        </w:rPr>
        <w:t xml:space="preserve">                                                        </w:t>
      </w:r>
      <w:r w:rsidRPr="00AC7317">
        <w:rPr>
          <w:rFonts w:eastAsia="Times New Roman" w:cs="Calibri"/>
          <w:b/>
          <w:sz w:val="24"/>
          <w:szCs w:val="24"/>
        </w:rPr>
        <w:tab/>
      </w:r>
    </w:p>
    <w:p w14:paraId="691A964C" w14:textId="77777777" w:rsidR="00B331AE" w:rsidRPr="00AC7317" w:rsidRDefault="00B331AE" w:rsidP="00B331AE">
      <w:pPr>
        <w:rPr>
          <w:rFonts w:eastAsia="Times New Roman" w:cs="Calibri"/>
          <w:b/>
          <w:sz w:val="24"/>
          <w:szCs w:val="24"/>
        </w:rPr>
      </w:pPr>
    </w:p>
    <w:tbl>
      <w:tblPr>
        <w:tblW w:w="992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00"/>
        <w:gridCol w:w="2869"/>
        <w:gridCol w:w="1426"/>
        <w:gridCol w:w="1378"/>
        <w:gridCol w:w="1426"/>
        <w:gridCol w:w="1426"/>
        <w:gridCol w:w="699"/>
      </w:tblGrid>
      <w:tr w:rsidR="00B331AE" w:rsidRPr="00AC7317" w14:paraId="44694191" w14:textId="77777777" w:rsidTr="004A1A99">
        <w:trPr>
          <w:jc w:val="center"/>
        </w:trPr>
        <w:tc>
          <w:tcPr>
            <w:tcW w:w="573" w:type="dxa"/>
            <w:tcBorders>
              <w:top w:val="double" w:sz="4" w:space="0" w:color="auto"/>
              <w:left w:val="double" w:sz="4" w:space="0" w:color="auto"/>
              <w:bottom w:val="double" w:sz="4" w:space="0" w:color="auto"/>
              <w:right w:val="double" w:sz="4" w:space="0" w:color="auto"/>
            </w:tcBorders>
            <w:shd w:val="clear" w:color="auto" w:fill="A0A0A0"/>
          </w:tcPr>
          <w:p w14:paraId="3C04CF88" w14:textId="77777777" w:rsidR="00B331AE" w:rsidRPr="00AC7317" w:rsidRDefault="00B331AE" w:rsidP="00B331AE">
            <w:pPr>
              <w:keepNext/>
              <w:keepLines/>
              <w:spacing w:before="40" w:after="0"/>
              <w:outlineLvl w:val="1"/>
              <w:rPr>
                <w:rFonts w:eastAsiaTheme="majorEastAsia" w:cs="Calibri"/>
                <w:color w:val="2E74B5" w:themeColor="accent1" w:themeShade="BF"/>
                <w:sz w:val="24"/>
                <w:szCs w:val="24"/>
              </w:rPr>
            </w:pPr>
          </w:p>
        </w:tc>
        <w:tc>
          <w:tcPr>
            <w:tcW w:w="3172" w:type="dxa"/>
            <w:tcBorders>
              <w:top w:val="double" w:sz="4" w:space="0" w:color="auto"/>
              <w:left w:val="double" w:sz="4" w:space="0" w:color="auto"/>
              <w:bottom w:val="double" w:sz="4" w:space="0" w:color="auto"/>
              <w:right w:val="double" w:sz="4" w:space="0" w:color="auto"/>
            </w:tcBorders>
            <w:shd w:val="clear" w:color="auto" w:fill="A0A0A0"/>
          </w:tcPr>
          <w:p w14:paraId="1F9A59CB" w14:textId="77777777" w:rsidR="00B331AE" w:rsidRPr="00AC7317" w:rsidRDefault="00B331AE" w:rsidP="00B331AE">
            <w:pPr>
              <w:keepNext/>
              <w:keepLines/>
              <w:spacing w:before="40" w:after="0"/>
              <w:outlineLvl w:val="1"/>
              <w:rPr>
                <w:rFonts w:eastAsiaTheme="majorEastAsia" w:cs="Calibri"/>
                <w:color w:val="2E74B5" w:themeColor="accent1" w:themeShade="BF"/>
                <w:sz w:val="24"/>
                <w:szCs w:val="24"/>
              </w:rPr>
            </w:pPr>
            <w:r w:rsidRPr="00AC7317">
              <w:rPr>
                <w:rFonts w:eastAsiaTheme="majorEastAsia" w:cs="Calibri"/>
                <w:color w:val="2E74B5" w:themeColor="accent1" w:themeShade="BF"/>
                <w:sz w:val="24"/>
                <w:szCs w:val="24"/>
              </w:rPr>
              <w:t xml:space="preserve">          Aktivitetet</w:t>
            </w:r>
          </w:p>
        </w:tc>
        <w:tc>
          <w:tcPr>
            <w:tcW w:w="1495" w:type="dxa"/>
            <w:tcBorders>
              <w:top w:val="double" w:sz="4" w:space="0" w:color="auto"/>
              <w:left w:val="double" w:sz="4" w:space="0" w:color="auto"/>
              <w:bottom w:val="single" w:sz="4" w:space="0" w:color="auto"/>
              <w:right w:val="double" w:sz="4" w:space="0" w:color="auto"/>
            </w:tcBorders>
            <w:shd w:val="clear" w:color="auto" w:fill="A0A0A0"/>
          </w:tcPr>
          <w:p w14:paraId="7F737BDC"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Kategoria 0</w:t>
            </w:r>
          </w:p>
        </w:tc>
        <w:tc>
          <w:tcPr>
            <w:tcW w:w="1278" w:type="dxa"/>
            <w:tcBorders>
              <w:top w:val="double" w:sz="4" w:space="0" w:color="auto"/>
              <w:left w:val="double" w:sz="4" w:space="0" w:color="auto"/>
              <w:bottom w:val="single" w:sz="4" w:space="0" w:color="auto"/>
              <w:right w:val="double" w:sz="4" w:space="0" w:color="auto"/>
            </w:tcBorders>
            <w:shd w:val="clear" w:color="auto" w:fill="A0A0A0"/>
          </w:tcPr>
          <w:p w14:paraId="0C63B331"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 xml:space="preserve">Kategoria </w:t>
            </w:r>
          </w:p>
          <w:p w14:paraId="67DE1379"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w:t>
            </w:r>
          </w:p>
        </w:tc>
        <w:tc>
          <w:tcPr>
            <w:tcW w:w="1495" w:type="dxa"/>
            <w:tcBorders>
              <w:top w:val="double" w:sz="4" w:space="0" w:color="auto"/>
              <w:left w:val="double" w:sz="4" w:space="0" w:color="auto"/>
              <w:bottom w:val="double" w:sz="4" w:space="0" w:color="auto"/>
              <w:right w:val="double" w:sz="4" w:space="0" w:color="auto"/>
            </w:tcBorders>
            <w:shd w:val="clear" w:color="auto" w:fill="A0A0A0"/>
          </w:tcPr>
          <w:p w14:paraId="4D9DFD65"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Kategoria 2</w:t>
            </w:r>
          </w:p>
        </w:tc>
        <w:tc>
          <w:tcPr>
            <w:tcW w:w="1911" w:type="dxa"/>
            <w:gridSpan w:val="2"/>
            <w:tcBorders>
              <w:top w:val="double" w:sz="4" w:space="0" w:color="auto"/>
              <w:left w:val="double" w:sz="4" w:space="0" w:color="auto"/>
              <w:bottom w:val="double" w:sz="4" w:space="0" w:color="auto"/>
              <w:right w:val="double" w:sz="4" w:space="0" w:color="auto"/>
            </w:tcBorders>
            <w:shd w:val="clear" w:color="auto" w:fill="A0A0A0"/>
          </w:tcPr>
          <w:p w14:paraId="410EEFDF"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Gjithsej</w:t>
            </w:r>
          </w:p>
          <w:p w14:paraId="7515123A" w14:textId="77777777" w:rsidR="00B331AE" w:rsidRPr="00AC7317" w:rsidRDefault="00B331AE" w:rsidP="00B331AE">
            <w:pPr>
              <w:jc w:val="center"/>
              <w:rPr>
                <w:rFonts w:eastAsia="Times New Roman" w:cs="Calibri"/>
                <w:b/>
                <w:bCs/>
                <w:sz w:val="24"/>
                <w:szCs w:val="24"/>
              </w:rPr>
            </w:pPr>
          </w:p>
        </w:tc>
      </w:tr>
      <w:tr w:rsidR="00B331AE" w:rsidRPr="00AC7317" w14:paraId="03AFD398" w14:textId="77777777" w:rsidTr="004A1A99">
        <w:trPr>
          <w:cantSplit/>
          <w:trHeight w:val="168"/>
          <w:jc w:val="center"/>
        </w:trPr>
        <w:tc>
          <w:tcPr>
            <w:tcW w:w="573" w:type="dxa"/>
            <w:vMerge w:val="restart"/>
            <w:tcBorders>
              <w:top w:val="double" w:sz="4" w:space="0" w:color="auto"/>
              <w:left w:val="double" w:sz="4" w:space="0" w:color="auto"/>
              <w:bottom w:val="double" w:sz="4" w:space="0" w:color="auto"/>
              <w:right w:val="double" w:sz="4" w:space="0" w:color="auto"/>
            </w:tcBorders>
            <w:textDirection w:val="btLr"/>
          </w:tcPr>
          <w:p w14:paraId="15053351" w14:textId="77777777" w:rsidR="00B331AE" w:rsidRPr="00AC7317" w:rsidRDefault="00B331AE" w:rsidP="00B331AE">
            <w:pPr>
              <w:ind w:left="113" w:right="113"/>
              <w:rPr>
                <w:rFonts w:eastAsia="Times New Roman" w:cs="Calibri"/>
                <w:b/>
                <w:bCs/>
                <w:sz w:val="24"/>
                <w:szCs w:val="24"/>
              </w:rPr>
            </w:pPr>
            <w:r w:rsidRPr="00AC7317">
              <w:rPr>
                <w:rFonts w:eastAsia="Times New Roman" w:cs="Calibri"/>
                <w:b/>
                <w:bCs/>
                <w:sz w:val="24"/>
                <w:szCs w:val="24"/>
              </w:rPr>
              <w:t>APLIKIMI</w:t>
            </w:r>
          </w:p>
          <w:p w14:paraId="038E6386" w14:textId="77777777" w:rsidR="00B331AE" w:rsidRPr="00AC7317" w:rsidRDefault="00B331AE" w:rsidP="00B331AE">
            <w:pPr>
              <w:ind w:left="113" w:right="113"/>
              <w:rPr>
                <w:rFonts w:eastAsia="Times New Roman" w:cs="Calibri"/>
                <w:b/>
                <w:bCs/>
                <w:sz w:val="24"/>
                <w:szCs w:val="24"/>
              </w:rPr>
            </w:pPr>
          </w:p>
        </w:tc>
        <w:tc>
          <w:tcPr>
            <w:tcW w:w="3172" w:type="dxa"/>
            <w:vMerge w:val="restart"/>
            <w:tcBorders>
              <w:top w:val="double" w:sz="4" w:space="0" w:color="auto"/>
              <w:left w:val="double" w:sz="4" w:space="0" w:color="auto"/>
              <w:bottom w:val="single" w:sz="4" w:space="0" w:color="auto"/>
              <w:right w:val="double" w:sz="4" w:space="0" w:color="auto"/>
            </w:tcBorders>
            <w:shd w:val="clear" w:color="auto" w:fill="B3B3B3"/>
          </w:tcPr>
          <w:p w14:paraId="088CCEE5" w14:textId="77777777" w:rsidR="00B331AE" w:rsidRPr="00AC7317" w:rsidRDefault="00B331AE" w:rsidP="00B331AE">
            <w:pPr>
              <w:numPr>
                <w:ilvl w:val="0"/>
                <w:numId w:val="20"/>
              </w:numPr>
              <w:spacing w:after="0" w:line="240" w:lineRule="auto"/>
              <w:rPr>
                <w:rFonts w:eastAsia="Times New Roman" w:cs="Calibri"/>
                <w:b/>
                <w:bCs/>
                <w:sz w:val="24"/>
                <w:szCs w:val="24"/>
              </w:rPr>
            </w:pPr>
            <w:r w:rsidRPr="00AC7317">
              <w:rPr>
                <w:rFonts w:eastAsia="Times New Roman" w:cs="Calibri"/>
                <w:b/>
                <w:bCs/>
                <w:sz w:val="24"/>
                <w:szCs w:val="24"/>
              </w:rPr>
              <w:t>Nr. i rast. që kanë aplik. për  herë të pare.</w:t>
            </w:r>
          </w:p>
        </w:tc>
        <w:tc>
          <w:tcPr>
            <w:tcW w:w="1495" w:type="dxa"/>
            <w:tcBorders>
              <w:top w:val="single" w:sz="4" w:space="0" w:color="auto"/>
              <w:left w:val="double" w:sz="4" w:space="0" w:color="auto"/>
              <w:bottom w:val="single" w:sz="4" w:space="0" w:color="auto"/>
              <w:right w:val="double" w:sz="4" w:space="0" w:color="auto"/>
            </w:tcBorders>
          </w:tcPr>
          <w:p w14:paraId="1CE9D80C"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1.1+1.2+1.3</w:t>
            </w:r>
          </w:p>
        </w:tc>
        <w:tc>
          <w:tcPr>
            <w:tcW w:w="1278" w:type="dxa"/>
            <w:tcBorders>
              <w:top w:val="single" w:sz="4" w:space="0" w:color="auto"/>
              <w:left w:val="double" w:sz="4" w:space="0" w:color="auto"/>
              <w:bottom w:val="single" w:sz="4" w:space="0" w:color="auto"/>
              <w:right w:val="double" w:sz="4" w:space="0" w:color="auto"/>
            </w:tcBorders>
          </w:tcPr>
          <w:p w14:paraId="52120852"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1.1+1.2+1.3</w:t>
            </w:r>
          </w:p>
        </w:tc>
        <w:tc>
          <w:tcPr>
            <w:tcW w:w="1495" w:type="dxa"/>
            <w:tcBorders>
              <w:top w:val="double" w:sz="4" w:space="0" w:color="auto"/>
              <w:left w:val="double" w:sz="4" w:space="0" w:color="auto"/>
              <w:bottom w:val="single" w:sz="4" w:space="0" w:color="auto"/>
              <w:right w:val="double" w:sz="4" w:space="0" w:color="auto"/>
            </w:tcBorders>
          </w:tcPr>
          <w:p w14:paraId="18D601F7"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1.1+1.2+1.3</w:t>
            </w:r>
          </w:p>
        </w:tc>
        <w:tc>
          <w:tcPr>
            <w:tcW w:w="1495" w:type="dxa"/>
            <w:tcBorders>
              <w:top w:val="double" w:sz="4" w:space="0" w:color="auto"/>
              <w:left w:val="double" w:sz="4" w:space="0" w:color="auto"/>
              <w:bottom w:val="single" w:sz="4" w:space="0" w:color="auto"/>
              <w:right w:val="single" w:sz="4" w:space="0" w:color="auto"/>
            </w:tcBorders>
          </w:tcPr>
          <w:p w14:paraId="651621D7"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1.1+1.2+1.3</w:t>
            </w:r>
          </w:p>
        </w:tc>
        <w:tc>
          <w:tcPr>
            <w:tcW w:w="416" w:type="dxa"/>
            <w:vMerge w:val="restart"/>
            <w:tcBorders>
              <w:top w:val="double" w:sz="4" w:space="0" w:color="auto"/>
              <w:left w:val="single" w:sz="4" w:space="0" w:color="auto"/>
              <w:bottom w:val="double" w:sz="4" w:space="0" w:color="auto"/>
              <w:right w:val="double" w:sz="4" w:space="0" w:color="auto"/>
            </w:tcBorders>
            <w:textDirection w:val="btLr"/>
          </w:tcPr>
          <w:p w14:paraId="1D1D2F64" w14:textId="77777777" w:rsidR="00B331AE" w:rsidRPr="00AC7317" w:rsidRDefault="00B331AE" w:rsidP="00B331AE">
            <w:pPr>
              <w:ind w:left="113" w:right="113"/>
              <w:jc w:val="center"/>
              <w:rPr>
                <w:rFonts w:eastAsia="Times New Roman" w:cs="Calibri"/>
                <w:b/>
                <w:bCs/>
                <w:sz w:val="24"/>
                <w:szCs w:val="24"/>
              </w:rPr>
            </w:pPr>
            <w:r w:rsidRPr="00AC7317">
              <w:rPr>
                <w:rFonts w:eastAsia="Times New Roman" w:cs="Calibri"/>
                <w:b/>
                <w:bCs/>
                <w:sz w:val="24"/>
                <w:szCs w:val="24"/>
              </w:rPr>
              <w:t xml:space="preserve">Kategoria  0+1+2 </w:t>
            </w:r>
          </w:p>
        </w:tc>
      </w:tr>
      <w:tr w:rsidR="00B331AE" w:rsidRPr="00AC7317" w14:paraId="08D92AB2" w14:textId="77777777" w:rsidTr="004A1A99">
        <w:trPr>
          <w:cantSplit/>
          <w:trHeight w:val="492"/>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14:paraId="0B550D8B" w14:textId="77777777" w:rsidR="00B331AE" w:rsidRPr="00AC7317" w:rsidRDefault="00B331AE" w:rsidP="00B331AE">
            <w:pPr>
              <w:ind w:left="113" w:right="113"/>
              <w:rPr>
                <w:rFonts w:eastAsia="Times New Roman" w:cs="Calibri"/>
                <w:b/>
                <w:bCs/>
                <w:sz w:val="24"/>
                <w:szCs w:val="24"/>
              </w:rPr>
            </w:pPr>
          </w:p>
        </w:tc>
        <w:tc>
          <w:tcPr>
            <w:tcW w:w="0" w:type="auto"/>
            <w:vMerge/>
            <w:tcBorders>
              <w:top w:val="double" w:sz="4" w:space="0" w:color="auto"/>
              <w:left w:val="double" w:sz="4" w:space="0" w:color="auto"/>
              <w:bottom w:val="single" w:sz="4" w:space="0" w:color="auto"/>
              <w:right w:val="double" w:sz="4" w:space="0" w:color="auto"/>
            </w:tcBorders>
            <w:vAlign w:val="center"/>
          </w:tcPr>
          <w:p w14:paraId="58F53E20" w14:textId="77777777" w:rsidR="00B331AE" w:rsidRPr="00AC7317" w:rsidRDefault="00B331AE" w:rsidP="00B331AE">
            <w:pPr>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535D270B" w14:textId="77777777" w:rsidR="00B331AE" w:rsidRPr="00AC7317" w:rsidRDefault="00B331AE" w:rsidP="00B331AE">
            <w:pPr>
              <w:tabs>
                <w:tab w:val="left" w:pos="735"/>
              </w:tabs>
              <w:jc w:val="center"/>
              <w:rPr>
                <w:rFonts w:eastAsia="Times New Roman" w:cs="Calibri"/>
                <w:b/>
                <w:sz w:val="24"/>
                <w:szCs w:val="24"/>
              </w:rPr>
            </w:pPr>
          </w:p>
        </w:tc>
        <w:tc>
          <w:tcPr>
            <w:tcW w:w="1278" w:type="dxa"/>
            <w:tcBorders>
              <w:top w:val="single" w:sz="4" w:space="0" w:color="auto"/>
              <w:left w:val="double" w:sz="4" w:space="0" w:color="auto"/>
              <w:bottom w:val="single" w:sz="4" w:space="0" w:color="auto"/>
              <w:right w:val="double" w:sz="4" w:space="0" w:color="auto"/>
            </w:tcBorders>
          </w:tcPr>
          <w:p w14:paraId="37AFAD89"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72</w:t>
            </w:r>
          </w:p>
        </w:tc>
        <w:tc>
          <w:tcPr>
            <w:tcW w:w="1495" w:type="dxa"/>
            <w:tcBorders>
              <w:top w:val="single" w:sz="4" w:space="0" w:color="auto"/>
              <w:left w:val="double" w:sz="4" w:space="0" w:color="auto"/>
              <w:bottom w:val="single" w:sz="4" w:space="0" w:color="auto"/>
              <w:right w:val="double" w:sz="4" w:space="0" w:color="auto"/>
            </w:tcBorders>
          </w:tcPr>
          <w:p w14:paraId="69A120C2"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8</w:t>
            </w:r>
          </w:p>
        </w:tc>
        <w:tc>
          <w:tcPr>
            <w:tcW w:w="1495" w:type="dxa"/>
            <w:tcBorders>
              <w:top w:val="single" w:sz="4" w:space="0" w:color="auto"/>
              <w:left w:val="double" w:sz="4" w:space="0" w:color="auto"/>
              <w:bottom w:val="single" w:sz="4" w:space="0" w:color="auto"/>
              <w:right w:val="single" w:sz="4" w:space="0" w:color="auto"/>
            </w:tcBorders>
          </w:tcPr>
          <w:p w14:paraId="657290F6"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80</w:t>
            </w:r>
          </w:p>
        </w:tc>
        <w:tc>
          <w:tcPr>
            <w:tcW w:w="416" w:type="dxa"/>
            <w:vMerge/>
            <w:tcBorders>
              <w:top w:val="double" w:sz="4" w:space="0" w:color="auto"/>
              <w:left w:val="single" w:sz="4" w:space="0" w:color="auto"/>
              <w:bottom w:val="double" w:sz="4" w:space="0" w:color="auto"/>
              <w:right w:val="double" w:sz="4" w:space="0" w:color="auto"/>
            </w:tcBorders>
            <w:vAlign w:val="center"/>
          </w:tcPr>
          <w:p w14:paraId="77300914" w14:textId="77777777" w:rsidR="00B331AE" w:rsidRPr="00AC7317" w:rsidRDefault="00B331AE" w:rsidP="00B331AE">
            <w:pPr>
              <w:rPr>
                <w:rFonts w:eastAsia="Times New Roman" w:cs="Calibri"/>
                <w:b/>
                <w:bCs/>
                <w:sz w:val="24"/>
                <w:szCs w:val="24"/>
              </w:rPr>
            </w:pPr>
          </w:p>
        </w:tc>
      </w:tr>
      <w:tr w:rsidR="00B331AE" w:rsidRPr="00AC7317" w14:paraId="356C686F" w14:textId="77777777" w:rsidTr="004A1A99">
        <w:trPr>
          <w:cantSplit/>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14:paraId="0E47ADD5" w14:textId="77777777" w:rsidR="00B331AE" w:rsidRPr="00AC7317" w:rsidRDefault="00B331AE" w:rsidP="00B331AE">
            <w:pPr>
              <w:ind w:left="113" w:right="113"/>
              <w:rPr>
                <w:rFonts w:eastAsia="Times New Roman" w:cs="Calibri"/>
                <w:b/>
                <w:bCs/>
                <w:sz w:val="24"/>
                <w:szCs w:val="24"/>
              </w:rPr>
            </w:pPr>
          </w:p>
        </w:tc>
        <w:tc>
          <w:tcPr>
            <w:tcW w:w="3172" w:type="dxa"/>
            <w:tcBorders>
              <w:top w:val="single" w:sz="4" w:space="0" w:color="auto"/>
              <w:left w:val="double" w:sz="4" w:space="0" w:color="auto"/>
              <w:bottom w:val="single" w:sz="4" w:space="0" w:color="auto"/>
              <w:right w:val="double" w:sz="4" w:space="0" w:color="auto"/>
            </w:tcBorders>
          </w:tcPr>
          <w:p w14:paraId="6EE47C93" w14:textId="77777777" w:rsidR="00B331AE" w:rsidRPr="00AC7317" w:rsidRDefault="00B331AE" w:rsidP="00B331AE">
            <w:pPr>
              <w:numPr>
                <w:ilvl w:val="1"/>
                <w:numId w:val="20"/>
              </w:numPr>
              <w:spacing w:after="0" w:line="240" w:lineRule="auto"/>
              <w:rPr>
                <w:rFonts w:eastAsia="Times New Roman" w:cs="Calibri"/>
                <w:b/>
                <w:bCs/>
                <w:sz w:val="24"/>
                <w:szCs w:val="24"/>
              </w:rPr>
            </w:pPr>
            <w:r w:rsidRPr="00AC7317">
              <w:rPr>
                <w:rFonts w:eastAsia="Times New Roman" w:cs="Calibri"/>
                <w:b/>
                <w:bCs/>
                <w:sz w:val="24"/>
                <w:szCs w:val="24"/>
              </w:rPr>
              <w:t xml:space="preserve">Sa prej tyre janë të aprovuara </w:t>
            </w:r>
          </w:p>
          <w:p w14:paraId="4E8BF615" w14:textId="77777777" w:rsidR="00B331AE" w:rsidRPr="00AC7317" w:rsidRDefault="00B331AE" w:rsidP="00B331AE">
            <w:pPr>
              <w:ind w:left="36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6A6C6602"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5B924785"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57</w:t>
            </w:r>
          </w:p>
        </w:tc>
        <w:tc>
          <w:tcPr>
            <w:tcW w:w="1495" w:type="dxa"/>
            <w:tcBorders>
              <w:top w:val="single" w:sz="4" w:space="0" w:color="auto"/>
              <w:left w:val="double" w:sz="4" w:space="0" w:color="auto"/>
              <w:bottom w:val="single" w:sz="4" w:space="0" w:color="auto"/>
              <w:right w:val="double" w:sz="4" w:space="0" w:color="auto"/>
            </w:tcBorders>
          </w:tcPr>
          <w:p w14:paraId="15CEAFA2"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7</w:t>
            </w:r>
          </w:p>
        </w:tc>
        <w:tc>
          <w:tcPr>
            <w:tcW w:w="1495" w:type="dxa"/>
            <w:tcBorders>
              <w:top w:val="single" w:sz="4" w:space="0" w:color="auto"/>
              <w:left w:val="double" w:sz="4" w:space="0" w:color="auto"/>
              <w:bottom w:val="single" w:sz="4" w:space="0" w:color="auto"/>
              <w:right w:val="single" w:sz="4" w:space="0" w:color="auto"/>
            </w:tcBorders>
          </w:tcPr>
          <w:p w14:paraId="3534860F"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64</w:t>
            </w:r>
          </w:p>
        </w:tc>
        <w:tc>
          <w:tcPr>
            <w:tcW w:w="416" w:type="dxa"/>
            <w:vMerge/>
            <w:tcBorders>
              <w:top w:val="double" w:sz="4" w:space="0" w:color="auto"/>
              <w:left w:val="single" w:sz="4" w:space="0" w:color="auto"/>
              <w:bottom w:val="double" w:sz="4" w:space="0" w:color="auto"/>
              <w:right w:val="double" w:sz="4" w:space="0" w:color="auto"/>
            </w:tcBorders>
            <w:vAlign w:val="center"/>
          </w:tcPr>
          <w:p w14:paraId="3B07CDBC" w14:textId="77777777" w:rsidR="00B331AE" w:rsidRPr="00AC7317" w:rsidRDefault="00B331AE" w:rsidP="00B331AE">
            <w:pPr>
              <w:rPr>
                <w:rFonts w:eastAsia="Times New Roman" w:cs="Calibri"/>
                <w:b/>
                <w:bCs/>
                <w:sz w:val="24"/>
                <w:szCs w:val="24"/>
              </w:rPr>
            </w:pPr>
          </w:p>
        </w:tc>
      </w:tr>
      <w:tr w:rsidR="00B331AE" w:rsidRPr="00AC7317" w14:paraId="5A2F2CB7" w14:textId="77777777" w:rsidTr="004A1A99">
        <w:trPr>
          <w:cantSplit/>
          <w:trHeight w:val="332"/>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14:paraId="1AEF3A93" w14:textId="77777777" w:rsidR="00B331AE" w:rsidRPr="00AC7317" w:rsidRDefault="00B331AE" w:rsidP="00B331AE">
            <w:pPr>
              <w:ind w:left="113" w:right="113"/>
              <w:rPr>
                <w:rFonts w:eastAsia="Times New Roman" w:cs="Calibri"/>
                <w:b/>
                <w:bCs/>
                <w:sz w:val="24"/>
                <w:szCs w:val="24"/>
              </w:rPr>
            </w:pPr>
          </w:p>
        </w:tc>
        <w:tc>
          <w:tcPr>
            <w:tcW w:w="3172" w:type="dxa"/>
            <w:tcBorders>
              <w:top w:val="single" w:sz="4" w:space="0" w:color="auto"/>
              <w:left w:val="double" w:sz="4" w:space="0" w:color="auto"/>
              <w:bottom w:val="single" w:sz="4" w:space="0" w:color="auto"/>
              <w:right w:val="double" w:sz="4" w:space="0" w:color="auto"/>
            </w:tcBorders>
          </w:tcPr>
          <w:p w14:paraId="66A6E17B" w14:textId="77777777" w:rsidR="00B331AE" w:rsidRPr="00AC7317" w:rsidRDefault="00B331AE" w:rsidP="00B331AE">
            <w:pPr>
              <w:numPr>
                <w:ilvl w:val="1"/>
                <w:numId w:val="20"/>
              </w:numPr>
              <w:spacing w:after="0" w:line="240" w:lineRule="auto"/>
              <w:rPr>
                <w:rFonts w:eastAsia="Times New Roman" w:cs="Calibri"/>
                <w:b/>
                <w:bCs/>
                <w:sz w:val="24"/>
                <w:szCs w:val="24"/>
              </w:rPr>
            </w:pPr>
            <w:r w:rsidRPr="00AC7317">
              <w:rPr>
                <w:rFonts w:eastAsia="Times New Roman" w:cs="Calibri"/>
                <w:b/>
                <w:bCs/>
                <w:sz w:val="24"/>
                <w:szCs w:val="24"/>
              </w:rPr>
              <w:t>Sa janë në shqyrtim</w:t>
            </w:r>
          </w:p>
          <w:p w14:paraId="2B2521D9" w14:textId="77777777" w:rsidR="00B331AE" w:rsidRPr="00AC7317" w:rsidRDefault="00B331AE" w:rsidP="00B331AE">
            <w:pPr>
              <w:ind w:left="36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4A904677"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1BEC2BC2"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double" w:sz="4" w:space="0" w:color="auto"/>
            </w:tcBorders>
          </w:tcPr>
          <w:p w14:paraId="4E5773DD"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0C04BC95"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416" w:type="dxa"/>
            <w:vMerge/>
            <w:tcBorders>
              <w:top w:val="double" w:sz="4" w:space="0" w:color="auto"/>
              <w:left w:val="single" w:sz="4" w:space="0" w:color="auto"/>
              <w:bottom w:val="double" w:sz="4" w:space="0" w:color="auto"/>
              <w:right w:val="double" w:sz="4" w:space="0" w:color="auto"/>
            </w:tcBorders>
            <w:vAlign w:val="center"/>
          </w:tcPr>
          <w:p w14:paraId="2CC344B2" w14:textId="77777777" w:rsidR="00B331AE" w:rsidRPr="00AC7317" w:rsidRDefault="00B331AE" w:rsidP="00B331AE">
            <w:pPr>
              <w:rPr>
                <w:rFonts w:eastAsia="Times New Roman" w:cs="Calibri"/>
                <w:b/>
                <w:bCs/>
                <w:sz w:val="24"/>
                <w:szCs w:val="24"/>
              </w:rPr>
            </w:pPr>
          </w:p>
        </w:tc>
      </w:tr>
      <w:tr w:rsidR="00B331AE" w:rsidRPr="00AC7317" w14:paraId="193A8631" w14:textId="77777777" w:rsidTr="004A1A99">
        <w:trPr>
          <w:cantSplit/>
          <w:trHeight w:val="618"/>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14:paraId="5ED35054" w14:textId="77777777" w:rsidR="00B331AE" w:rsidRPr="00AC7317" w:rsidRDefault="00B331AE" w:rsidP="00B331AE">
            <w:pPr>
              <w:ind w:left="113" w:right="113"/>
              <w:rPr>
                <w:rFonts w:eastAsia="Times New Roman" w:cs="Calibri"/>
                <w:b/>
                <w:bCs/>
                <w:sz w:val="24"/>
                <w:szCs w:val="24"/>
              </w:rPr>
            </w:pPr>
          </w:p>
        </w:tc>
        <w:tc>
          <w:tcPr>
            <w:tcW w:w="3172" w:type="dxa"/>
            <w:tcBorders>
              <w:top w:val="single" w:sz="4" w:space="0" w:color="auto"/>
              <w:left w:val="double" w:sz="4" w:space="0" w:color="auto"/>
              <w:bottom w:val="double" w:sz="4" w:space="0" w:color="auto"/>
              <w:right w:val="double" w:sz="4" w:space="0" w:color="auto"/>
            </w:tcBorders>
          </w:tcPr>
          <w:p w14:paraId="6BBD9D46" w14:textId="77777777" w:rsidR="00B331AE" w:rsidRPr="00AC7317" w:rsidRDefault="00B331AE" w:rsidP="00B331AE">
            <w:pPr>
              <w:numPr>
                <w:ilvl w:val="1"/>
                <w:numId w:val="20"/>
              </w:numPr>
              <w:spacing w:after="0" w:line="240" w:lineRule="auto"/>
              <w:rPr>
                <w:rFonts w:eastAsia="Times New Roman" w:cs="Calibri"/>
                <w:b/>
                <w:bCs/>
                <w:sz w:val="24"/>
                <w:szCs w:val="24"/>
              </w:rPr>
            </w:pPr>
            <w:r w:rsidRPr="00AC7317">
              <w:rPr>
                <w:rFonts w:eastAsia="Times New Roman" w:cs="Calibri"/>
                <w:b/>
                <w:bCs/>
                <w:sz w:val="24"/>
                <w:szCs w:val="24"/>
              </w:rPr>
              <w:t xml:space="preserve">Sa prej tyre janë të refuzuara </w:t>
            </w:r>
          </w:p>
          <w:p w14:paraId="644782CF" w14:textId="77777777" w:rsidR="00B331AE" w:rsidRPr="00AC7317" w:rsidRDefault="00B331AE" w:rsidP="00B331AE">
            <w:pPr>
              <w:ind w:left="360"/>
              <w:rPr>
                <w:rFonts w:eastAsia="Times New Roman" w:cs="Calibri"/>
                <w:b/>
                <w:bCs/>
                <w:sz w:val="24"/>
                <w:szCs w:val="24"/>
              </w:rPr>
            </w:pPr>
          </w:p>
        </w:tc>
        <w:tc>
          <w:tcPr>
            <w:tcW w:w="1495" w:type="dxa"/>
            <w:tcBorders>
              <w:top w:val="single" w:sz="4" w:space="0" w:color="auto"/>
              <w:left w:val="double" w:sz="4" w:space="0" w:color="auto"/>
              <w:bottom w:val="double" w:sz="4" w:space="0" w:color="auto"/>
              <w:right w:val="double" w:sz="4" w:space="0" w:color="auto"/>
            </w:tcBorders>
          </w:tcPr>
          <w:p w14:paraId="26722D1F"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double" w:sz="4" w:space="0" w:color="auto"/>
              <w:right w:val="double" w:sz="4" w:space="0" w:color="auto"/>
            </w:tcBorders>
          </w:tcPr>
          <w:p w14:paraId="0539C3A6"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15</w:t>
            </w:r>
          </w:p>
        </w:tc>
        <w:tc>
          <w:tcPr>
            <w:tcW w:w="1495" w:type="dxa"/>
            <w:tcBorders>
              <w:top w:val="single" w:sz="4" w:space="0" w:color="auto"/>
              <w:left w:val="double" w:sz="4" w:space="0" w:color="auto"/>
              <w:bottom w:val="double" w:sz="4" w:space="0" w:color="auto"/>
              <w:right w:val="double" w:sz="4" w:space="0" w:color="auto"/>
            </w:tcBorders>
          </w:tcPr>
          <w:p w14:paraId="1413726D"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1</w:t>
            </w:r>
          </w:p>
        </w:tc>
        <w:tc>
          <w:tcPr>
            <w:tcW w:w="1495" w:type="dxa"/>
            <w:tcBorders>
              <w:top w:val="single" w:sz="4" w:space="0" w:color="auto"/>
              <w:left w:val="double" w:sz="4" w:space="0" w:color="auto"/>
              <w:bottom w:val="double" w:sz="4" w:space="0" w:color="auto"/>
              <w:right w:val="single" w:sz="4" w:space="0" w:color="auto"/>
            </w:tcBorders>
          </w:tcPr>
          <w:p w14:paraId="49197F23"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16</w:t>
            </w:r>
          </w:p>
        </w:tc>
        <w:tc>
          <w:tcPr>
            <w:tcW w:w="416" w:type="dxa"/>
            <w:vMerge/>
            <w:tcBorders>
              <w:top w:val="double" w:sz="4" w:space="0" w:color="auto"/>
              <w:left w:val="single" w:sz="4" w:space="0" w:color="auto"/>
              <w:bottom w:val="double" w:sz="4" w:space="0" w:color="auto"/>
              <w:right w:val="double" w:sz="4" w:space="0" w:color="auto"/>
            </w:tcBorders>
            <w:vAlign w:val="center"/>
          </w:tcPr>
          <w:p w14:paraId="722F3CC0" w14:textId="77777777" w:rsidR="00B331AE" w:rsidRPr="00AC7317" w:rsidRDefault="00B331AE" w:rsidP="00B331AE">
            <w:pPr>
              <w:rPr>
                <w:rFonts w:eastAsia="Times New Roman" w:cs="Calibri"/>
                <w:b/>
                <w:bCs/>
                <w:sz w:val="24"/>
                <w:szCs w:val="24"/>
              </w:rPr>
            </w:pPr>
          </w:p>
        </w:tc>
      </w:tr>
      <w:tr w:rsidR="00B331AE" w:rsidRPr="00AC7317" w14:paraId="7FF35E14" w14:textId="77777777" w:rsidTr="004A1A99">
        <w:trPr>
          <w:cantSplit/>
          <w:jc w:val="center"/>
        </w:trPr>
        <w:tc>
          <w:tcPr>
            <w:tcW w:w="573" w:type="dxa"/>
            <w:vMerge w:val="restart"/>
            <w:tcBorders>
              <w:top w:val="double" w:sz="4" w:space="0" w:color="auto"/>
              <w:left w:val="double" w:sz="4" w:space="0" w:color="auto"/>
              <w:bottom w:val="double" w:sz="4" w:space="0" w:color="auto"/>
              <w:right w:val="double" w:sz="4" w:space="0" w:color="auto"/>
            </w:tcBorders>
            <w:textDirection w:val="btLr"/>
          </w:tcPr>
          <w:p w14:paraId="753AC3C3" w14:textId="77777777" w:rsidR="00B331AE" w:rsidRPr="00AC7317" w:rsidRDefault="00B331AE" w:rsidP="00B331AE">
            <w:pPr>
              <w:ind w:left="113" w:right="113"/>
              <w:rPr>
                <w:rFonts w:eastAsia="Times New Roman" w:cs="Calibri"/>
                <w:b/>
                <w:bCs/>
                <w:sz w:val="24"/>
                <w:szCs w:val="24"/>
              </w:rPr>
            </w:pPr>
            <w:r w:rsidRPr="00AC7317">
              <w:rPr>
                <w:rFonts w:eastAsia="Times New Roman" w:cs="Calibri"/>
                <w:b/>
                <w:bCs/>
                <w:sz w:val="24"/>
                <w:szCs w:val="24"/>
              </w:rPr>
              <w:t>RIAPLIKIMI</w:t>
            </w:r>
          </w:p>
          <w:p w14:paraId="6A75185B" w14:textId="77777777" w:rsidR="00B331AE" w:rsidRPr="00AC7317" w:rsidRDefault="00B331AE" w:rsidP="00B331AE">
            <w:pPr>
              <w:ind w:left="113" w:right="113"/>
              <w:rPr>
                <w:rFonts w:eastAsia="Times New Roman" w:cs="Calibri"/>
                <w:b/>
                <w:bCs/>
                <w:sz w:val="24"/>
                <w:szCs w:val="24"/>
              </w:rPr>
            </w:pPr>
          </w:p>
        </w:tc>
        <w:tc>
          <w:tcPr>
            <w:tcW w:w="3172" w:type="dxa"/>
            <w:tcBorders>
              <w:top w:val="double" w:sz="4" w:space="0" w:color="auto"/>
              <w:left w:val="double" w:sz="4" w:space="0" w:color="auto"/>
              <w:bottom w:val="single" w:sz="4" w:space="0" w:color="auto"/>
              <w:right w:val="double" w:sz="4" w:space="0" w:color="auto"/>
            </w:tcBorders>
            <w:shd w:val="clear" w:color="auto" w:fill="B3B3B3"/>
          </w:tcPr>
          <w:p w14:paraId="29345977" w14:textId="77777777" w:rsidR="00B331AE" w:rsidRPr="00AC7317" w:rsidRDefault="00B331AE" w:rsidP="00B331AE">
            <w:pPr>
              <w:numPr>
                <w:ilvl w:val="0"/>
                <w:numId w:val="20"/>
              </w:numPr>
              <w:spacing w:after="0" w:line="240" w:lineRule="auto"/>
              <w:rPr>
                <w:rFonts w:eastAsia="Times New Roman" w:cs="Calibri"/>
                <w:b/>
                <w:bCs/>
                <w:sz w:val="24"/>
                <w:szCs w:val="24"/>
              </w:rPr>
            </w:pPr>
            <w:r w:rsidRPr="00AC7317">
              <w:rPr>
                <w:rFonts w:eastAsia="Times New Roman" w:cs="Calibri"/>
                <w:b/>
                <w:bCs/>
                <w:sz w:val="24"/>
                <w:szCs w:val="24"/>
              </w:rPr>
              <w:t xml:space="preserve">Nr. i rast. te larguara </w:t>
            </w:r>
            <w:r w:rsidR="00774D0C" w:rsidRPr="00AC7317">
              <w:rPr>
                <w:rFonts w:eastAsia="Times New Roman" w:cs="Calibri"/>
                <w:b/>
                <w:bCs/>
                <w:sz w:val="24"/>
                <w:szCs w:val="24"/>
              </w:rPr>
              <w:t>për</w:t>
            </w:r>
            <w:r w:rsidRPr="00AC7317">
              <w:rPr>
                <w:rFonts w:eastAsia="Times New Roman" w:cs="Calibri"/>
                <w:b/>
                <w:bCs/>
                <w:sz w:val="24"/>
                <w:szCs w:val="24"/>
              </w:rPr>
              <w:t xml:space="preserve"> mos ri-aplikim</w:t>
            </w:r>
          </w:p>
        </w:tc>
        <w:tc>
          <w:tcPr>
            <w:tcW w:w="1495" w:type="dxa"/>
            <w:tcBorders>
              <w:top w:val="double" w:sz="4" w:space="0" w:color="auto"/>
              <w:left w:val="double" w:sz="4" w:space="0" w:color="auto"/>
              <w:bottom w:val="single" w:sz="4" w:space="0" w:color="auto"/>
              <w:right w:val="double" w:sz="4" w:space="0" w:color="auto"/>
            </w:tcBorders>
          </w:tcPr>
          <w:p w14:paraId="5858EE1D" w14:textId="77777777" w:rsidR="00B331AE" w:rsidRPr="00AC7317" w:rsidRDefault="00B331AE" w:rsidP="00B331AE">
            <w:pPr>
              <w:jc w:val="center"/>
              <w:rPr>
                <w:rFonts w:eastAsia="Times New Roman" w:cs="Calibri"/>
                <w:b/>
                <w:bCs/>
                <w:sz w:val="24"/>
                <w:szCs w:val="24"/>
              </w:rPr>
            </w:pPr>
          </w:p>
        </w:tc>
        <w:tc>
          <w:tcPr>
            <w:tcW w:w="1278" w:type="dxa"/>
            <w:tcBorders>
              <w:top w:val="double" w:sz="4" w:space="0" w:color="auto"/>
              <w:left w:val="double" w:sz="4" w:space="0" w:color="auto"/>
              <w:bottom w:val="single" w:sz="4" w:space="0" w:color="auto"/>
              <w:right w:val="double" w:sz="4" w:space="0" w:color="auto"/>
            </w:tcBorders>
          </w:tcPr>
          <w:p w14:paraId="66B3BE1A"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w:t>
            </w:r>
          </w:p>
        </w:tc>
        <w:tc>
          <w:tcPr>
            <w:tcW w:w="1495" w:type="dxa"/>
            <w:tcBorders>
              <w:top w:val="double" w:sz="4" w:space="0" w:color="auto"/>
              <w:left w:val="double" w:sz="4" w:space="0" w:color="auto"/>
              <w:bottom w:val="single" w:sz="4" w:space="0" w:color="auto"/>
              <w:right w:val="double" w:sz="4" w:space="0" w:color="auto"/>
            </w:tcBorders>
          </w:tcPr>
          <w:p w14:paraId="1890D70C"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w:t>
            </w:r>
          </w:p>
        </w:tc>
        <w:tc>
          <w:tcPr>
            <w:tcW w:w="1495" w:type="dxa"/>
            <w:tcBorders>
              <w:top w:val="double" w:sz="4" w:space="0" w:color="auto"/>
              <w:left w:val="double" w:sz="4" w:space="0" w:color="auto"/>
              <w:bottom w:val="single" w:sz="4" w:space="0" w:color="auto"/>
              <w:right w:val="single" w:sz="4" w:space="0" w:color="auto"/>
            </w:tcBorders>
          </w:tcPr>
          <w:p w14:paraId="0796948B"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w:t>
            </w:r>
          </w:p>
        </w:tc>
        <w:tc>
          <w:tcPr>
            <w:tcW w:w="416" w:type="dxa"/>
            <w:vMerge w:val="restart"/>
            <w:tcBorders>
              <w:top w:val="double" w:sz="4" w:space="0" w:color="auto"/>
              <w:left w:val="single" w:sz="4" w:space="0" w:color="auto"/>
              <w:bottom w:val="double" w:sz="4" w:space="0" w:color="auto"/>
              <w:right w:val="double" w:sz="4" w:space="0" w:color="auto"/>
            </w:tcBorders>
            <w:textDirection w:val="btLr"/>
          </w:tcPr>
          <w:p w14:paraId="36CD6047" w14:textId="77777777" w:rsidR="00B331AE" w:rsidRPr="00AC7317" w:rsidRDefault="00774D0C" w:rsidP="00B331AE">
            <w:pPr>
              <w:ind w:left="113" w:right="113"/>
              <w:jc w:val="center"/>
              <w:rPr>
                <w:rFonts w:eastAsia="Times New Roman" w:cs="Calibri"/>
                <w:b/>
                <w:bCs/>
                <w:sz w:val="24"/>
                <w:szCs w:val="24"/>
              </w:rPr>
            </w:pPr>
            <w:r w:rsidRPr="00AC7317">
              <w:rPr>
                <w:rFonts w:eastAsia="Times New Roman" w:cs="Calibri"/>
                <w:b/>
                <w:bCs/>
                <w:sz w:val="24"/>
                <w:szCs w:val="24"/>
              </w:rPr>
              <w:t>K</w:t>
            </w:r>
            <w:r w:rsidR="00B331AE" w:rsidRPr="00AC7317">
              <w:rPr>
                <w:rFonts w:eastAsia="Times New Roman" w:cs="Calibri"/>
                <w:b/>
                <w:bCs/>
                <w:sz w:val="24"/>
                <w:szCs w:val="24"/>
              </w:rPr>
              <w:t>at. 0+1+2</w:t>
            </w:r>
          </w:p>
        </w:tc>
      </w:tr>
      <w:tr w:rsidR="00B331AE" w:rsidRPr="00AC7317" w14:paraId="539A2410" w14:textId="77777777" w:rsidTr="004A1A99">
        <w:trPr>
          <w:cantSplit/>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14:paraId="366D20C0" w14:textId="77777777" w:rsidR="00B331AE" w:rsidRPr="00AC7317" w:rsidRDefault="00B331AE" w:rsidP="00B331AE">
            <w:pPr>
              <w:ind w:left="113" w:right="113"/>
              <w:rPr>
                <w:rFonts w:eastAsia="Times New Roman" w:cs="Calibri"/>
                <w:b/>
                <w:bCs/>
                <w:sz w:val="24"/>
                <w:szCs w:val="24"/>
              </w:rPr>
            </w:pPr>
          </w:p>
        </w:tc>
        <w:tc>
          <w:tcPr>
            <w:tcW w:w="3172" w:type="dxa"/>
            <w:tcBorders>
              <w:top w:val="single" w:sz="4" w:space="0" w:color="auto"/>
              <w:left w:val="double" w:sz="4" w:space="0" w:color="auto"/>
              <w:bottom w:val="single" w:sz="4" w:space="0" w:color="auto"/>
              <w:right w:val="double" w:sz="4" w:space="0" w:color="auto"/>
            </w:tcBorders>
            <w:shd w:val="clear" w:color="auto" w:fill="B3B3B3"/>
          </w:tcPr>
          <w:p w14:paraId="138E266B" w14:textId="77777777" w:rsidR="00B331AE" w:rsidRPr="00AC7317" w:rsidRDefault="00B331AE" w:rsidP="00B331AE">
            <w:pPr>
              <w:ind w:left="360"/>
              <w:rPr>
                <w:rFonts w:eastAsia="Times New Roman" w:cs="Calibri"/>
                <w:b/>
                <w:bCs/>
                <w:sz w:val="24"/>
                <w:szCs w:val="24"/>
              </w:rPr>
            </w:pPr>
            <w:r w:rsidRPr="00AC7317">
              <w:rPr>
                <w:rFonts w:eastAsia="Times New Roman" w:cs="Calibri"/>
                <w:b/>
                <w:bCs/>
                <w:sz w:val="24"/>
                <w:szCs w:val="24"/>
              </w:rPr>
              <w:t xml:space="preserve">3. Numri i rasteve që  kanë ri-aplikuar </w:t>
            </w:r>
          </w:p>
          <w:p w14:paraId="4F6480FB" w14:textId="77777777" w:rsidR="00B331AE" w:rsidRPr="00AC7317" w:rsidRDefault="00B331AE" w:rsidP="00B331AE">
            <w:pPr>
              <w:ind w:left="36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5DB4FA2B"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02EE2D6D" w14:textId="77777777" w:rsidR="00B331AE" w:rsidRPr="00AC7317" w:rsidRDefault="00B331AE" w:rsidP="00B331AE">
            <w:pPr>
              <w:tabs>
                <w:tab w:val="left" w:pos="840"/>
              </w:tabs>
              <w:jc w:val="center"/>
              <w:rPr>
                <w:rFonts w:eastAsia="Times New Roman" w:cs="Calibri"/>
                <w:b/>
                <w:sz w:val="24"/>
                <w:szCs w:val="24"/>
              </w:rPr>
            </w:pPr>
            <w:r w:rsidRPr="00AC7317">
              <w:rPr>
                <w:rFonts w:eastAsia="Times New Roman" w:cs="Calibri"/>
                <w:b/>
                <w:sz w:val="24"/>
                <w:szCs w:val="24"/>
              </w:rPr>
              <w:t>429</w:t>
            </w:r>
          </w:p>
        </w:tc>
        <w:tc>
          <w:tcPr>
            <w:tcW w:w="1495" w:type="dxa"/>
            <w:tcBorders>
              <w:top w:val="single" w:sz="4" w:space="0" w:color="auto"/>
              <w:left w:val="double" w:sz="4" w:space="0" w:color="auto"/>
              <w:bottom w:val="single" w:sz="4" w:space="0" w:color="auto"/>
              <w:right w:val="double" w:sz="4" w:space="0" w:color="auto"/>
            </w:tcBorders>
          </w:tcPr>
          <w:p w14:paraId="06514DFF"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123</w:t>
            </w:r>
          </w:p>
        </w:tc>
        <w:tc>
          <w:tcPr>
            <w:tcW w:w="1495" w:type="dxa"/>
            <w:tcBorders>
              <w:top w:val="single" w:sz="4" w:space="0" w:color="auto"/>
              <w:left w:val="double" w:sz="4" w:space="0" w:color="auto"/>
              <w:bottom w:val="single" w:sz="4" w:space="0" w:color="auto"/>
              <w:right w:val="single" w:sz="4" w:space="0" w:color="auto"/>
            </w:tcBorders>
          </w:tcPr>
          <w:p w14:paraId="7829E73C"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552</w:t>
            </w:r>
          </w:p>
        </w:tc>
        <w:tc>
          <w:tcPr>
            <w:tcW w:w="416" w:type="dxa"/>
            <w:vMerge/>
            <w:tcBorders>
              <w:top w:val="double" w:sz="4" w:space="0" w:color="auto"/>
              <w:left w:val="single" w:sz="4" w:space="0" w:color="auto"/>
              <w:bottom w:val="double" w:sz="4" w:space="0" w:color="auto"/>
              <w:right w:val="double" w:sz="4" w:space="0" w:color="auto"/>
            </w:tcBorders>
            <w:vAlign w:val="center"/>
          </w:tcPr>
          <w:p w14:paraId="7A98D116" w14:textId="77777777" w:rsidR="00B331AE" w:rsidRPr="00AC7317" w:rsidRDefault="00B331AE" w:rsidP="00B331AE">
            <w:pPr>
              <w:rPr>
                <w:rFonts w:eastAsia="Times New Roman" w:cs="Calibri"/>
                <w:b/>
                <w:bCs/>
                <w:sz w:val="24"/>
                <w:szCs w:val="24"/>
              </w:rPr>
            </w:pPr>
          </w:p>
        </w:tc>
      </w:tr>
      <w:tr w:rsidR="00B331AE" w:rsidRPr="00AC7317" w14:paraId="7BEBA50D" w14:textId="77777777" w:rsidTr="004A1A99">
        <w:trPr>
          <w:cantSplit/>
          <w:trHeight w:val="393"/>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14:paraId="5B666961" w14:textId="77777777" w:rsidR="00B331AE" w:rsidRPr="00AC7317" w:rsidRDefault="00B331AE" w:rsidP="00B331AE">
            <w:pPr>
              <w:ind w:left="113" w:right="113"/>
              <w:rPr>
                <w:rFonts w:eastAsia="Times New Roman" w:cs="Calibri"/>
                <w:b/>
                <w:bCs/>
                <w:sz w:val="24"/>
                <w:szCs w:val="24"/>
              </w:rPr>
            </w:pPr>
          </w:p>
        </w:tc>
        <w:tc>
          <w:tcPr>
            <w:tcW w:w="3172" w:type="dxa"/>
            <w:tcBorders>
              <w:top w:val="single" w:sz="4" w:space="0" w:color="auto"/>
              <w:left w:val="double" w:sz="4" w:space="0" w:color="auto"/>
              <w:bottom w:val="double" w:sz="4" w:space="0" w:color="auto"/>
              <w:right w:val="double" w:sz="4" w:space="0" w:color="auto"/>
            </w:tcBorders>
            <w:shd w:val="clear" w:color="auto" w:fill="B3B3B3"/>
          </w:tcPr>
          <w:p w14:paraId="02E599D7" w14:textId="77777777" w:rsidR="00B331AE" w:rsidRPr="00AC7317" w:rsidRDefault="00B331AE" w:rsidP="00B331AE">
            <w:pPr>
              <w:ind w:left="360"/>
              <w:rPr>
                <w:rFonts w:eastAsia="Times New Roman" w:cs="Calibri"/>
                <w:b/>
                <w:bCs/>
                <w:sz w:val="24"/>
                <w:szCs w:val="24"/>
              </w:rPr>
            </w:pPr>
            <w:r w:rsidRPr="00AC7317">
              <w:rPr>
                <w:rFonts w:eastAsia="Times New Roman" w:cs="Calibri"/>
                <w:b/>
                <w:bCs/>
                <w:sz w:val="24"/>
                <w:szCs w:val="24"/>
              </w:rPr>
              <w:t>4. Numri i rast. të larguar për mungesë të dokumentacionit</w:t>
            </w:r>
          </w:p>
        </w:tc>
        <w:tc>
          <w:tcPr>
            <w:tcW w:w="1495" w:type="dxa"/>
            <w:tcBorders>
              <w:top w:val="single" w:sz="4" w:space="0" w:color="auto"/>
              <w:left w:val="double" w:sz="4" w:space="0" w:color="auto"/>
              <w:bottom w:val="double" w:sz="4" w:space="0" w:color="auto"/>
              <w:right w:val="double" w:sz="4" w:space="0" w:color="auto"/>
            </w:tcBorders>
          </w:tcPr>
          <w:p w14:paraId="3D4B7A4A"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double" w:sz="4" w:space="0" w:color="auto"/>
              <w:right w:val="double" w:sz="4" w:space="0" w:color="auto"/>
            </w:tcBorders>
          </w:tcPr>
          <w:p w14:paraId="139F30AB"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90</w:t>
            </w:r>
          </w:p>
        </w:tc>
        <w:tc>
          <w:tcPr>
            <w:tcW w:w="1495" w:type="dxa"/>
            <w:tcBorders>
              <w:top w:val="single" w:sz="4" w:space="0" w:color="auto"/>
              <w:left w:val="double" w:sz="4" w:space="0" w:color="auto"/>
              <w:bottom w:val="double" w:sz="4" w:space="0" w:color="auto"/>
              <w:right w:val="double" w:sz="4" w:space="0" w:color="auto"/>
            </w:tcBorders>
          </w:tcPr>
          <w:p w14:paraId="5D1ADB0C"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12</w:t>
            </w:r>
          </w:p>
        </w:tc>
        <w:tc>
          <w:tcPr>
            <w:tcW w:w="1495" w:type="dxa"/>
            <w:tcBorders>
              <w:top w:val="single" w:sz="4" w:space="0" w:color="auto"/>
              <w:left w:val="double" w:sz="4" w:space="0" w:color="auto"/>
              <w:bottom w:val="single" w:sz="4" w:space="0" w:color="auto"/>
              <w:right w:val="single" w:sz="4" w:space="0" w:color="auto"/>
            </w:tcBorders>
          </w:tcPr>
          <w:p w14:paraId="6A524DC6"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102</w:t>
            </w:r>
          </w:p>
        </w:tc>
        <w:tc>
          <w:tcPr>
            <w:tcW w:w="416" w:type="dxa"/>
            <w:vMerge/>
            <w:tcBorders>
              <w:top w:val="double" w:sz="4" w:space="0" w:color="auto"/>
              <w:left w:val="single" w:sz="4" w:space="0" w:color="auto"/>
              <w:bottom w:val="single" w:sz="4" w:space="0" w:color="auto"/>
              <w:right w:val="double" w:sz="4" w:space="0" w:color="auto"/>
            </w:tcBorders>
            <w:vAlign w:val="center"/>
          </w:tcPr>
          <w:p w14:paraId="727E8CC7" w14:textId="77777777" w:rsidR="00B331AE" w:rsidRPr="00AC7317" w:rsidRDefault="00B331AE" w:rsidP="00B331AE">
            <w:pPr>
              <w:rPr>
                <w:rFonts w:eastAsia="Times New Roman" w:cs="Calibri"/>
                <w:b/>
                <w:bCs/>
                <w:sz w:val="24"/>
                <w:szCs w:val="24"/>
              </w:rPr>
            </w:pPr>
          </w:p>
        </w:tc>
      </w:tr>
      <w:tr w:rsidR="00B331AE" w:rsidRPr="00AC7317" w14:paraId="0B4A30BE" w14:textId="77777777" w:rsidTr="004A1A99">
        <w:trPr>
          <w:cantSplit/>
          <w:trHeight w:val="177"/>
          <w:jc w:val="center"/>
        </w:trPr>
        <w:tc>
          <w:tcPr>
            <w:tcW w:w="573" w:type="dxa"/>
            <w:vMerge w:val="restart"/>
            <w:tcBorders>
              <w:top w:val="double" w:sz="4" w:space="0" w:color="auto"/>
              <w:left w:val="double" w:sz="4" w:space="0" w:color="auto"/>
              <w:bottom w:val="nil"/>
              <w:right w:val="double" w:sz="4" w:space="0" w:color="auto"/>
            </w:tcBorders>
            <w:textDirection w:val="btLr"/>
          </w:tcPr>
          <w:p w14:paraId="1A27E02E" w14:textId="77777777" w:rsidR="00B331AE" w:rsidRPr="00AC7317" w:rsidRDefault="00B331AE" w:rsidP="00B331AE">
            <w:pPr>
              <w:ind w:left="113" w:right="113"/>
              <w:rPr>
                <w:rFonts w:eastAsia="Times New Roman" w:cs="Calibri"/>
                <w:b/>
                <w:bCs/>
                <w:sz w:val="24"/>
                <w:szCs w:val="24"/>
              </w:rPr>
            </w:pPr>
            <w:r w:rsidRPr="00AC7317">
              <w:rPr>
                <w:rFonts w:eastAsia="Times New Roman" w:cs="Calibri"/>
                <w:b/>
                <w:bCs/>
                <w:sz w:val="24"/>
                <w:szCs w:val="24"/>
              </w:rPr>
              <w:lastRenderedPageBreak/>
              <w:t>VERIFIKIMI</w:t>
            </w:r>
          </w:p>
          <w:p w14:paraId="06D01351" w14:textId="77777777" w:rsidR="00B331AE" w:rsidRPr="00AC7317" w:rsidRDefault="00B331AE" w:rsidP="00B331AE">
            <w:pPr>
              <w:ind w:left="113" w:right="113"/>
              <w:rPr>
                <w:rFonts w:eastAsia="Times New Roman" w:cs="Calibri"/>
                <w:b/>
                <w:bCs/>
                <w:sz w:val="24"/>
                <w:szCs w:val="24"/>
              </w:rPr>
            </w:pPr>
          </w:p>
        </w:tc>
        <w:tc>
          <w:tcPr>
            <w:tcW w:w="3172" w:type="dxa"/>
            <w:vMerge w:val="restart"/>
            <w:tcBorders>
              <w:top w:val="double" w:sz="4" w:space="0" w:color="auto"/>
              <w:left w:val="double" w:sz="4" w:space="0" w:color="auto"/>
              <w:bottom w:val="single" w:sz="4" w:space="0" w:color="auto"/>
              <w:right w:val="double" w:sz="4" w:space="0" w:color="auto"/>
            </w:tcBorders>
            <w:shd w:val="clear" w:color="auto" w:fill="B3B3B3"/>
          </w:tcPr>
          <w:p w14:paraId="7781AC4A" w14:textId="77777777" w:rsidR="00B331AE" w:rsidRPr="00AC7317" w:rsidRDefault="00B331AE" w:rsidP="00B331AE">
            <w:pPr>
              <w:ind w:left="360"/>
              <w:rPr>
                <w:rFonts w:eastAsia="Times New Roman" w:cs="Calibri"/>
                <w:b/>
                <w:bCs/>
                <w:sz w:val="24"/>
                <w:szCs w:val="24"/>
              </w:rPr>
            </w:pPr>
            <w:r w:rsidRPr="00AC7317">
              <w:rPr>
                <w:rFonts w:eastAsia="Times New Roman" w:cs="Calibri"/>
                <w:b/>
                <w:bCs/>
                <w:sz w:val="24"/>
                <w:szCs w:val="24"/>
              </w:rPr>
              <w:t>5.Numri total i familjeve të verifikuara/ri-verifikuara</w:t>
            </w:r>
          </w:p>
          <w:p w14:paraId="44BB96FB" w14:textId="77777777" w:rsidR="00B331AE" w:rsidRPr="00AC7317" w:rsidRDefault="00B331AE" w:rsidP="00B331AE">
            <w:pPr>
              <w:ind w:left="360"/>
              <w:rPr>
                <w:rFonts w:eastAsia="Times New Roman" w:cs="Calibri"/>
                <w:b/>
                <w:bCs/>
                <w:sz w:val="24"/>
                <w:szCs w:val="24"/>
              </w:rPr>
            </w:pPr>
          </w:p>
        </w:tc>
        <w:tc>
          <w:tcPr>
            <w:tcW w:w="1495" w:type="dxa"/>
            <w:tcBorders>
              <w:top w:val="double" w:sz="4" w:space="0" w:color="auto"/>
              <w:left w:val="double" w:sz="4" w:space="0" w:color="auto"/>
              <w:bottom w:val="single" w:sz="4" w:space="0" w:color="auto"/>
              <w:right w:val="double" w:sz="4" w:space="0" w:color="auto"/>
            </w:tcBorders>
          </w:tcPr>
          <w:p w14:paraId="6B9BFE03"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1+2+3+4</w:t>
            </w:r>
          </w:p>
        </w:tc>
        <w:tc>
          <w:tcPr>
            <w:tcW w:w="1278" w:type="dxa"/>
            <w:tcBorders>
              <w:top w:val="double" w:sz="4" w:space="0" w:color="auto"/>
              <w:left w:val="double" w:sz="4" w:space="0" w:color="auto"/>
              <w:bottom w:val="single" w:sz="4" w:space="0" w:color="auto"/>
              <w:right w:val="double" w:sz="4" w:space="0" w:color="auto"/>
            </w:tcBorders>
          </w:tcPr>
          <w:p w14:paraId="5A6CA955"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1+2+3+4</w:t>
            </w:r>
          </w:p>
        </w:tc>
        <w:tc>
          <w:tcPr>
            <w:tcW w:w="1495" w:type="dxa"/>
            <w:tcBorders>
              <w:top w:val="double" w:sz="4" w:space="0" w:color="auto"/>
              <w:left w:val="double" w:sz="4" w:space="0" w:color="auto"/>
              <w:bottom w:val="single" w:sz="4" w:space="0" w:color="auto"/>
              <w:right w:val="double" w:sz="4" w:space="0" w:color="auto"/>
            </w:tcBorders>
          </w:tcPr>
          <w:p w14:paraId="15A8FF9E"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1+2+3+4</w:t>
            </w:r>
          </w:p>
        </w:tc>
        <w:tc>
          <w:tcPr>
            <w:tcW w:w="1495" w:type="dxa"/>
            <w:tcBorders>
              <w:top w:val="double" w:sz="4" w:space="0" w:color="auto"/>
              <w:left w:val="double" w:sz="4" w:space="0" w:color="auto"/>
              <w:bottom w:val="single" w:sz="4" w:space="0" w:color="auto"/>
              <w:right w:val="single" w:sz="4" w:space="0" w:color="auto"/>
            </w:tcBorders>
          </w:tcPr>
          <w:p w14:paraId="0F630CCB"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1+2+3+4</w:t>
            </w:r>
          </w:p>
        </w:tc>
        <w:tc>
          <w:tcPr>
            <w:tcW w:w="416" w:type="dxa"/>
            <w:vMerge w:val="restart"/>
            <w:tcBorders>
              <w:top w:val="double" w:sz="4" w:space="0" w:color="auto"/>
              <w:left w:val="single" w:sz="4" w:space="0" w:color="auto"/>
              <w:bottom w:val="nil"/>
              <w:right w:val="double" w:sz="4" w:space="0" w:color="auto"/>
            </w:tcBorders>
            <w:textDirection w:val="btLr"/>
          </w:tcPr>
          <w:p w14:paraId="65EE8AA8" w14:textId="77777777" w:rsidR="00B331AE" w:rsidRPr="00AC7317" w:rsidRDefault="00B331AE" w:rsidP="00B331AE">
            <w:pPr>
              <w:ind w:left="113" w:right="113"/>
              <w:jc w:val="center"/>
              <w:rPr>
                <w:rFonts w:eastAsia="Times New Roman" w:cs="Calibri"/>
                <w:b/>
                <w:bCs/>
                <w:sz w:val="24"/>
                <w:szCs w:val="24"/>
              </w:rPr>
            </w:pPr>
            <w:r w:rsidRPr="00AC7317">
              <w:rPr>
                <w:rFonts w:eastAsia="Times New Roman" w:cs="Calibri"/>
                <w:b/>
                <w:bCs/>
                <w:sz w:val="24"/>
                <w:szCs w:val="24"/>
              </w:rPr>
              <w:t>Kat. 0+1+2</w:t>
            </w:r>
          </w:p>
        </w:tc>
      </w:tr>
      <w:tr w:rsidR="00B331AE" w:rsidRPr="00AC7317" w14:paraId="4ECBE184" w14:textId="77777777" w:rsidTr="004A1A99">
        <w:trPr>
          <w:cantSplit/>
          <w:trHeight w:val="450"/>
          <w:jc w:val="center"/>
        </w:trPr>
        <w:tc>
          <w:tcPr>
            <w:tcW w:w="0" w:type="auto"/>
            <w:vMerge/>
            <w:tcBorders>
              <w:top w:val="double" w:sz="4" w:space="0" w:color="auto"/>
              <w:left w:val="double" w:sz="4" w:space="0" w:color="auto"/>
              <w:bottom w:val="nil"/>
              <w:right w:val="double" w:sz="4" w:space="0" w:color="auto"/>
            </w:tcBorders>
            <w:textDirection w:val="btLr"/>
            <w:vAlign w:val="center"/>
          </w:tcPr>
          <w:p w14:paraId="383C971B" w14:textId="77777777" w:rsidR="00B331AE" w:rsidRPr="00AC7317" w:rsidRDefault="00B331AE" w:rsidP="00B331AE">
            <w:pPr>
              <w:ind w:left="113" w:right="113"/>
              <w:rPr>
                <w:rFonts w:eastAsia="Times New Roman" w:cs="Calibri"/>
                <w:b/>
                <w:bCs/>
                <w:sz w:val="24"/>
                <w:szCs w:val="24"/>
              </w:rPr>
            </w:pPr>
          </w:p>
        </w:tc>
        <w:tc>
          <w:tcPr>
            <w:tcW w:w="0" w:type="auto"/>
            <w:vMerge/>
            <w:tcBorders>
              <w:top w:val="double" w:sz="4" w:space="0" w:color="auto"/>
              <w:left w:val="double" w:sz="4" w:space="0" w:color="auto"/>
              <w:bottom w:val="single" w:sz="4" w:space="0" w:color="auto"/>
              <w:right w:val="double" w:sz="4" w:space="0" w:color="auto"/>
            </w:tcBorders>
            <w:vAlign w:val="center"/>
          </w:tcPr>
          <w:p w14:paraId="077DB57D" w14:textId="77777777" w:rsidR="00B331AE" w:rsidRPr="00AC7317" w:rsidRDefault="00B331AE" w:rsidP="00B331AE">
            <w:pPr>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7CA8253E"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59A9BB80"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575</w:t>
            </w:r>
          </w:p>
        </w:tc>
        <w:tc>
          <w:tcPr>
            <w:tcW w:w="1495" w:type="dxa"/>
            <w:tcBorders>
              <w:top w:val="single" w:sz="4" w:space="0" w:color="auto"/>
              <w:left w:val="double" w:sz="4" w:space="0" w:color="auto"/>
              <w:bottom w:val="single" w:sz="4" w:space="0" w:color="auto"/>
              <w:right w:val="double" w:sz="4" w:space="0" w:color="auto"/>
            </w:tcBorders>
          </w:tcPr>
          <w:p w14:paraId="5F8B00A1"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149</w:t>
            </w:r>
          </w:p>
        </w:tc>
        <w:tc>
          <w:tcPr>
            <w:tcW w:w="1495" w:type="dxa"/>
            <w:tcBorders>
              <w:top w:val="single" w:sz="4" w:space="0" w:color="auto"/>
              <w:left w:val="double" w:sz="4" w:space="0" w:color="auto"/>
              <w:bottom w:val="single" w:sz="4" w:space="0" w:color="auto"/>
              <w:right w:val="single" w:sz="4" w:space="0" w:color="auto"/>
            </w:tcBorders>
          </w:tcPr>
          <w:p w14:paraId="72A4063D"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724</w:t>
            </w:r>
          </w:p>
        </w:tc>
        <w:tc>
          <w:tcPr>
            <w:tcW w:w="416" w:type="dxa"/>
            <w:vMerge/>
            <w:tcBorders>
              <w:top w:val="double" w:sz="4" w:space="0" w:color="auto"/>
              <w:left w:val="single" w:sz="4" w:space="0" w:color="auto"/>
              <w:bottom w:val="nil"/>
              <w:right w:val="double" w:sz="4" w:space="0" w:color="auto"/>
            </w:tcBorders>
            <w:vAlign w:val="center"/>
          </w:tcPr>
          <w:p w14:paraId="199045A1" w14:textId="77777777" w:rsidR="00B331AE" w:rsidRPr="00AC7317" w:rsidRDefault="00B331AE" w:rsidP="00B331AE">
            <w:pPr>
              <w:rPr>
                <w:rFonts w:eastAsia="Times New Roman" w:cs="Calibri"/>
                <w:b/>
                <w:bCs/>
                <w:sz w:val="24"/>
                <w:szCs w:val="24"/>
              </w:rPr>
            </w:pPr>
          </w:p>
        </w:tc>
      </w:tr>
      <w:tr w:rsidR="00B331AE" w:rsidRPr="00AC7317" w14:paraId="4CEF7920" w14:textId="77777777" w:rsidTr="004A1A99">
        <w:trPr>
          <w:cantSplit/>
          <w:trHeight w:val="375"/>
          <w:jc w:val="center"/>
        </w:trPr>
        <w:tc>
          <w:tcPr>
            <w:tcW w:w="0" w:type="auto"/>
            <w:vMerge/>
            <w:tcBorders>
              <w:top w:val="double" w:sz="4" w:space="0" w:color="auto"/>
              <w:left w:val="double" w:sz="4" w:space="0" w:color="auto"/>
              <w:bottom w:val="nil"/>
              <w:right w:val="double" w:sz="4" w:space="0" w:color="auto"/>
            </w:tcBorders>
            <w:textDirection w:val="btLr"/>
            <w:vAlign w:val="center"/>
          </w:tcPr>
          <w:p w14:paraId="7E976F59" w14:textId="77777777" w:rsidR="00B331AE" w:rsidRPr="00AC7317" w:rsidRDefault="00B331AE" w:rsidP="00B331AE">
            <w:pPr>
              <w:ind w:left="113" w:right="113"/>
              <w:rPr>
                <w:rFonts w:eastAsia="Times New Roman" w:cs="Calibri"/>
                <w:b/>
                <w:bCs/>
                <w:sz w:val="24"/>
                <w:szCs w:val="24"/>
              </w:rPr>
            </w:pPr>
          </w:p>
        </w:tc>
        <w:tc>
          <w:tcPr>
            <w:tcW w:w="3172" w:type="dxa"/>
            <w:vMerge w:val="restart"/>
            <w:tcBorders>
              <w:top w:val="single" w:sz="4" w:space="0" w:color="auto"/>
              <w:left w:val="double" w:sz="4" w:space="0" w:color="auto"/>
              <w:bottom w:val="single" w:sz="4" w:space="0" w:color="auto"/>
              <w:right w:val="double" w:sz="4" w:space="0" w:color="auto"/>
            </w:tcBorders>
          </w:tcPr>
          <w:p w14:paraId="1297A6D7" w14:textId="77777777" w:rsidR="00B331AE" w:rsidRPr="00AC7317" w:rsidRDefault="00B331AE" w:rsidP="00B331AE">
            <w:pPr>
              <w:ind w:left="360"/>
              <w:rPr>
                <w:rFonts w:eastAsia="Times New Roman" w:cs="Calibri"/>
                <w:b/>
                <w:bCs/>
                <w:sz w:val="24"/>
                <w:szCs w:val="24"/>
              </w:rPr>
            </w:pPr>
            <w:r w:rsidRPr="00AC7317">
              <w:rPr>
                <w:rFonts w:eastAsia="Times New Roman" w:cs="Calibri"/>
                <w:b/>
                <w:bCs/>
                <w:sz w:val="24"/>
                <w:szCs w:val="24"/>
              </w:rPr>
              <w:t>5.1. Sa prej tyre janë aprovuar</w:t>
            </w:r>
          </w:p>
          <w:p w14:paraId="5EE8432C" w14:textId="77777777" w:rsidR="00B331AE" w:rsidRPr="00AC7317" w:rsidRDefault="00B331AE" w:rsidP="00B331AE">
            <w:pPr>
              <w:ind w:left="360"/>
              <w:rPr>
                <w:rFonts w:eastAsia="Times New Roman" w:cs="Calibri"/>
                <w:b/>
                <w:bCs/>
                <w:sz w:val="24"/>
                <w:szCs w:val="24"/>
              </w:rPr>
            </w:pPr>
          </w:p>
          <w:p w14:paraId="0F65CA40" w14:textId="77777777" w:rsidR="00B331AE" w:rsidRPr="00AC7317" w:rsidRDefault="00B331AE" w:rsidP="00B331AE">
            <w:pPr>
              <w:ind w:left="360"/>
              <w:rPr>
                <w:rFonts w:eastAsia="Times New Roman" w:cs="Calibri"/>
                <w:b/>
                <w:bCs/>
                <w:sz w:val="24"/>
                <w:szCs w:val="24"/>
              </w:rPr>
            </w:pPr>
          </w:p>
          <w:p w14:paraId="4F0CB5DE" w14:textId="77777777" w:rsidR="00B331AE" w:rsidRPr="00AC7317" w:rsidRDefault="00B331AE" w:rsidP="00B331AE">
            <w:pPr>
              <w:ind w:left="36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35A9DD77"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50A1F393"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401</w:t>
            </w:r>
          </w:p>
        </w:tc>
        <w:tc>
          <w:tcPr>
            <w:tcW w:w="1495" w:type="dxa"/>
            <w:tcBorders>
              <w:top w:val="single" w:sz="4" w:space="0" w:color="auto"/>
              <w:left w:val="double" w:sz="4" w:space="0" w:color="auto"/>
              <w:bottom w:val="single" w:sz="4" w:space="0" w:color="auto"/>
              <w:right w:val="double" w:sz="4" w:space="0" w:color="auto"/>
            </w:tcBorders>
          </w:tcPr>
          <w:p w14:paraId="700A23F8"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84</w:t>
            </w:r>
          </w:p>
        </w:tc>
        <w:tc>
          <w:tcPr>
            <w:tcW w:w="1495" w:type="dxa"/>
            <w:tcBorders>
              <w:top w:val="single" w:sz="4" w:space="0" w:color="auto"/>
              <w:left w:val="double" w:sz="4" w:space="0" w:color="auto"/>
              <w:bottom w:val="single" w:sz="4" w:space="0" w:color="auto"/>
              <w:right w:val="single" w:sz="4" w:space="0" w:color="auto"/>
            </w:tcBorders>
          </w:tcPr>
          <w:p w14:paraId="5012CB91"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485</w:t>
            </w:r>
          </w:p>
        </w:tc>
        <w:tc>
          <w:tcPr>
            <w:tcW w:w="416" w:type="dxa"/>
            <w:vMerge/>
            <w:tcBorders>
              <w:top w:val="double" w:sz="4" w:space="0" w:color="auto"/>
              <w:left w:val="single" w:sz="4" w:space="0" w:color="auto"/>
              <w:bottom w:val="nil"/>
              <w:right w:val="double" w:sz="4" w:space="0" w:color="auto"/>
            </w:tcBorders>
            <w:vAlign w:val="center"/>
          </w:tcPr>
          <w:p w14:paraId="7C1857DB" w14:textId="77777777" w:rsidR="00B331AE" w:rsidRPr="00AC7317" w:rsidRDefault="00B331AE" w:rsidP="00B331AE">
            <w:pPr>
              <w:rPr>
                <w:rFonts w:eastAsia="Times New Roman" w:cs="Calibri"/>
                <w:b/>
                <w:bCs/>
                <w:sz w:val="24"/>
                <w:szCs w:val="24"/>
              </w:rPr>
            </w:pPr>
          </w:p>
        </w:tc>
      </w:tr>
      <w:tr w:rsidR="00B331AE" w:rsidRPr="00AC7317" w14:paraId="750DCFC6" w14:textId="77777777" w:rsidTr="004A1A99">
        <w:trPr>
          <w:cantSplit/>
          <w:trHeight w:val="345"/>
          <w:jc w:val="center"/>
        </w:trPr>
        <w:tc>
          <w:tcPr>
            <w:tcW w:w="0" w:type="auto"/>
            <w:vMerge/>
            <w:tcBorders>
              <w:top w:val="double" w:sz="4" w:space="0" w:color="auto"/>
              <w:left w:val="double" w:sz="4" w:space="0" w:color="auto"/>
              <w:bottom w:val="nil"/>
              <w:right w:val="double" w:sz="4" w:space="0" w:color="auto"/>
            </w:tcBorders>
            <w:textDirection w:val="btLr"/>
            <w:vAlign w:val="center"/>
          </w:tcPr>
          <w:p w14:paraId="1A06912D" w14:textId="77777777" w:rsidR="00B331AE" w:rsidRPr="00AC7317" w:rsidRDefault="00B331AE" w:rsidP="00B331AE">
            <w:pPr>
              <w:ind w:left="113" w:right="113"/>
              <w:rPr>
                <w:rFonts w:eastAsia="Times New Roman" w:cs="Calibri"/>
                <w:b/>
                <w:bCs/>
                <w:sz w:val="24"/>
                <w:szCs w:val="24"/>
              </w:rPr>
            </w:pPr>
          </w:p>
        </w:tc>
        <w:tc>
          <w:tcPr>
            <w:tcW w:w="0" w:type="auto"/>
            <w:vMerge/>
            <w:tcBorders>
              <w:top w:val="single" w:sz="4" w:space="0" w:color="auto"/>
              <w:left w:val="double" w:sz="4" w:space="0" w:color="auto"/>
              <w:bottom w:val="single" w:sz="4" w:space="0" w:color="auto"/>
              <w:right w:val="double" w:sz="4" w:space="0" w:color="auto"/>
            </w:tcBorders>
            <w:vAlign w:val="center"/>
          </w:tcPr>
          <w:p w14:paraId="08FC28F1" w14:textId="77777777" w:rsidR="00B331AE" w:rsidRPr="00AC7317" w:rsidRDefault="00B331AE" w:rsidP="00B331AE">
            <w:pPr>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4CBB64DD"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4C195EC8"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w:t>
            </w:r>
          </w:p>
        </w:tc>
        <w:tc>
          <w:tcPr>
            <w:tcW w:w="1495" w:type="dxa"/>
            <w:tcBorders>
              <w:top w:val="single" w:sz="4" w:space="0" w:color="auto"/>
              <w:left w:val="double" w:sz="4" w:space="0" w:color="auto"/>
              <w:bottom w:val="single" w:sz="4" w:space="0" w:color="auto"/>
              <w:right w:val="double" w:sz="4" w:space="0" w:color="auto"/>
            </w:tcBorders>
          </w:tcPr>
          <w:p w14:paraId="0455F919"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7141F0C5"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w:t>
            </w:r>
          </w:p>
        </w:tc>
        <w:tc>
          <w:tcPr>
            <w:tcW w:w="416" w:type="dxa"/>
            <w:vMerge/>
            <w:tcBorders>
              <w:top w:val="double" w:sz="4" w:space="0" w:color="auto"/>
              <w:left w:val="single" w:sz="4" w:space="0" w:color="auto"/>
              <w:bottom w:val="nil"/>
              <w:right w:val="double" w:sz="4" w:space="0" w:color="auto"/>
            </w:tcBorders>
            <w:vAlign w:val="center"/>
          </w:tcPr>
          <w:p w14:paraId="09BEBAB8" w14:textId="77777777" w:rsidR="00B331AE" w:rsidRPr="00AC7317" w:rsidRDefault="00B331AE" w:rsidP="00B331AE">
            <w:pPr>
              <w:rPr>
                <w:rFonts w:eastAsia="Times New Roman" w:cs="Calibri"/>
                <w:b/>
                <w:bCs/>
                <w:sz w:val="24"/>
                <w:szCs w:val="24"/>
              </w:rPr>
            </w:pPr>
          </w:p>
        </w:tc>
      </w:tr>
      <w:tr w:rsidR="00B331AE" w:rsidRPr="00AC7317" w14:paraId="64E90ED0" w14:textId="77777777" w:rsidTr="004A1A99">
        <w:trPr>
          <w:cantSplit/>
          <w:trHeight w:val="375"/>
          <w:jc w:val="center"/>
        </w:trPr>
        <w:tc>
          <w:tcPr>
            <w:tcW w:w="0" w:type="auto"/>
            <w:vMerge/>
            <w:tcBorders>
              <w:top w:val="double" w:sz="4" w:space="0" w:color="auto"/>
              <w:left w:val="double" w:sz="4" w:space="0" w:color="auto"/>
              <w:bottom w:val="nil"/>
              <w:right w:val="double" w:sz="4" w:space="0" w:color="auto"/>
            </w:tcBorders>
            <w:textDirection w:val="btLr"/>
            <w:vAlign w:val="center"/>
          </w:tcPr>
          <w:p w14:paraId="2DE8E235" w14:textId="77777777" w:rsidR="00B331AE" w:rsidRPr="00AC7317" w:rsidRDefault="00B331AE" w:rsidP="00B331AE">
            <w:pPr>
              <w:ind w:left="113" w:right="113"/>
              <w:rPr>
                <w:rFonts w:eastAsia="Times New Roman" w:cs="Calibri"/>
                <w:b/>
                <w:bCs/>
                <w:sz w:val="24"/>
                <w:szCs w:val="24"/>
              </w:rPr>
            </w:pPr>
          </w:p>
        </w:tc>
        <w:tc>
          <w:tcPr>
            <w:tcW w:w="3172" w:type="dxa"/>
            <w:vMerge w:val="restart"/>
            <w:tcBorders>
              <w:top w:val="single" w:sz="4" w:space="0" w:color="auto"/>
              <w:left w:val="double" w:sz="4" w:space="0" w:color="auto"/>
              <w:bottom w:val="single" w:sz="4" w:space="0" w:color="auto"/>
              <w:right w:val="double" w:sz="4" w:space="0" w:color="auto"/>
            </w:tcBorders>
          </w:tcPr>
          <w:p w14:paraId="5A3AC7B8" w14:textId="77777777" w:rsidR="00B331AE" w:rsidRPr="00AC7317" w:rsidRDefault="00B331AE" w:rsidP="00B331AE">
            <w:pPr>
              <w:ind w:left="360"/>
              <w:rPr>
                <w:rFonts w:eastAsia="Times New Roman" w:cs="Calibri"/>
                <w:b/>
                <w:bCs/>
                <w:sz w:val="24"/>
                <w:szCs w:val="24"/>
              </w:rPr>
            </w:pPr>
            <w:r w:rsidRPr="00AC7317">
              <w:rPr>
                <w:rFonts w:eastAsia="Times New Roman" w:cs="Calibri"/>
                <w:b/>
                <w:bCs/>
                <w:sz w:val="24"/>
                <w:szCs w:val="24"/>
              </w:rPr>
              <w:t>5.2.Sa janë  refuzuar/çregjistruar</w:t>
            </w:r>
          </w:p>
          <w:p w14:paraId="1C0CCE17" w14:textId="77777777" w:rsidR="00B331AE" w:rsidRPr="00AC7317" w:rsidRDefault="00B331AE" w:rsidP="00B331AE">
            <w:pPr>
              <w:ind w:left="36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324AFF94"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023BA597" w14:textId="77777777" w:rsidR="00B331AE" w:rsidRPr="00AC7317" w:rsidRDefault="00B331AE" w:rsidP="00B331AE">
            <w:pPr>
              <w:rPr>
                <w:rFonts w:eastAsia="Times New Roman" w:cs="Calibri"/>
                <w:b/>
                <w:bCs/>
                <w:sz w:val="24"/>
                <w:szCs w:val="24"/>
              </w:rPr>
            </w:pPr>
            <w:r w:rsidRPr="00AC7317">
              <w:rPr>
                <w:rFonts w:eastAsia="Times New Roman" w:cs="Calibri"/>
                <w:b/>
                <w:bCs/>
                <w:sz w:val="24"/>
                <w:szCs w:val="24"/>
              </w:rPr>
              <w:t xml:space="preserve">     174</w:t>
            </w:r>
          </w:p>
        </w:tc>
        <w:tc>
          <w:tcPr>
            <w:tcW w:w="1495" w:type="dxa"/>
            <w:tcBorders>
              <w:top w:val="single" w:sz="4" w:space="0" w:color="auto"/>
              <w:left w:val="double" w:sz="4" w:space="0" w:color="auto"/>
              <w:bottom w:val="single" w:sz="4" w:space="0" w:color="auto"/>
              <w:right w:val="double" w:sz="4" w:space="0" w:color="auto"/>
            </w:tcBorders>
          </w:tcPr>
          <w:p w14:paraId="454C36A5"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65</w:t>
            </w:r>
          </w:p>
        </w:tc>
        <w:tc>
          <w:tcPr>
            <w:tcW w:w="1495" w:type="dxa"/>
            <w:tcBorders>
              <w:top w:val="single" w:sz="4" w:space="0" w:color="auto"/>
              <w:left w:val="double" w:sz="4" w:space="0" w:color="auto"/>
              <w:bottom w:val="single" w:sz="4" w:space="0" w:color="auto"/>
              <w:right w:val="single" w:sz="4" w:space="0" w:color="auto"/>
            </w:tcBorders>
          </w:tcPr>
          <w:p w14:paraId="17D938E7"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239</w:t>
            </w:r>
          </w:p>
        </w:tc>
        <w:tc>
          <w:tcPr>
            <w:tcW w:w="416" w:type="dxa"/>
            <w:vMerge/>
            <w:tcBorders>
              <w:top w:val="double" w:sz="4" w:space="0" w:color="auto"/>
              <w:left w:val="single" w:sz="4" w:space="0" w:color="auto"/>
              <w:bottom w:val="nil"/>
              <w:right w:val="double" w:sz="4" w:space="0" w:color="auto"/>
            </w:tcBorders>
            <w:vAlign w:val="center"/>
          </w:tcPr>
          <w:p w14:paraId="0368C20D" w14:textId="77777777" w:rsidR="00B331AE" w:rsidRPr="00AC7317" w:rsidRDefault="00B331AE" w:rsidP="00B331AE">
            <w:pPr>
              <w:rPr>
                <w:rFonts w:eastAsia="Times New Roman" w:cs="Calibri"/>
                <w:b/>
                <w:bCs/>
                <w:sz w:val="24"/>
                <w:szCs w:val="24"/>
              </w:rPr>
            </w:pPr>
          </w:p>
        </w:tc>
      </w:tr>
      <w:tr w:rsidR="00B331AE" w:rsidRPr="00AC7317" w14:paraId="625DCB67" w14:textId="77777777" w:rsidTr="004A1A99">
        <w:trPr>
          <w:cantSplit/>
          <w:trHeight w:val="510"/>
          <w:jc w:val="center"/>
        </w:trPr>
        <w:tc>
          <w:tcPr>
            <w:tcW w:w="0" w:type="auto"/>
            <w:vMerge/>
            <w:tcBorders>
              <w:top w:val="double" w:sz="4" w:space="0" w:color="auto"/>
              <w:left w:val="double" w:sz="4" w:space="0" w:color="auto"/>
              <w:bottom w:val="nil"/>
              <w:right w:val="double" w:sz="4" w:space="0" w:color="auto"/>
            </w:tcBorders>
            <w:textDirection w:val="btLr"/>
            <w:vAlign w:val="center"/>
          </w:tcPr>
          <w:p w14:paraId="5BEA3434" w14:textId="77777777" w:rsidR="00B331AE" w:rsidRPr="00AC7317" w:rsidRDefault="00B331AE" w:rsidP="00B331AE">
            <w:pPr>
              <w:ind w:left="113" w:right="113"/>
              <w:rPr>
                <w:rFonts w:eastAsia="Times New Roman" w:cs="Calibri"/>
                <w:b/>
                <w:bCs/>
                <w:sz w:val="24"/>
                <w:szCs w:val="24"/>
              </w:rPr>
            </w:pPr>
          </w:p>
        </w:tc>
        <w:tc>
          <w:tcPr>
            <w:tcW w:w="0" w:type="auto"/>
            <w:vMerge/>
            <w:tcBorders>
              <w:top w:val="single" w:sz="4" w:space="0" w:color="auto"/>
              <w:left w:val="double" w:sz="4" w:space="0" w:color="auto"/>
              <w:bottom w:val="single" w:sz="4" w:space="0" w:color="auto"/>
              <w:right w:val="double" w:sz="4" w:space="0" w:color="auto"/>
            </w:tcBorders>
            <w:vAlign w:val="center"/>
          </w:tcPr>
          <w:p w14:paraId="42E18548" w14:textId="77777777" w:rsidR="00B331AE" w:rsidRPr="00AC7317" w:rsidRDefault="00B331AE" w:rsidP="00B331AE">
            <w:pPr>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60C3058E" w14:textId="77777777" w:rsidR="00B331AE" w:rsidRPr="00AC7317" w:rsidRDefault="00B331AE" w:rsidP="00B331AE">
            <w:pPr>
              <w:jc w:val="center"/>
              <w:rPr>
                <w:rFonts w:eastAsia="Times New Roman" w:cs="Calibri"/>
                <w:b/>
                <w:sz w:val="24"/>
                <w:szCs w:val="24"/>
              </w:rPr>
            </w:pPr>
          </w:p>
        </w:tc>
        <w:tc>
          <w:tcPr>
            <w:tcW w:w="1278" w:type="dxa"/>
            <w:tcBorders>
              <w:top w:val="single" w:sz="4" w:space="0" w:color="auto"/>
              <w:left w:val="double" w:sz="4" w:space="0" w:color="auto"/>
              <w:bottom w:val="single" w:sz="4" w:space="0" w:color="auto"/>
              <w:right w:val="double" w:sz="4" w:space="0" w:color="auto"/>
            </w:tcBorders>
          </w:tcPr>
          <w:p w14:paraId="34B8EFBB"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double" w:sz="4" w:space="0" w:color="auto"/>
            </w:tcBorders>
          </w:tcPr>
          <w:p w14:paraId="35D195ED" w14:textId="77777777" w:rsidR="00B331AE" w:rsidRPr="00AC7317" w:rsidRDefault="00B331AE" w:rsidP="00B331AE">
            <w:pPr>
              <w:rPr>
                <w:rFonts w:eastAsia="Times New Roman" w:cs="Calibri"/>
                <w:b/>
                <w:bCs/>
                <w:sz w:val="24"/>
                <w:szCs w:val="24"/>
              </w:rPr>
            </w:pPr>
          </w:p>
        </w:tc>
        <w:tc>
          <w:tcPr>
            <w:tcW w:w="1495" w:type="dxa"/>
            <w:tcBorders>
              <w:top w:val="single" w:sz="4" w:space="0" w:color="auto"/>
              <w:left w:val="double" w:sz="4" w:space="0" w:color="auto"/>
              <w:bottom w:val="single" w:sz="4" w:space="0" w:color="auto"/>
              <w:right w:val="single" w:sz="4" w:space="0" w:color="auto"/>
            </w:tcBorders>
          </w:tcPr>
          <w:p w14:paraId="44717964"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416" w:type="dxa"/>
            <w:vMerge/>
            <w:tcBorders>
              <w:top w:val="double" w:sz="4" w:space="0" w:color="auto"/>
              <w:left w:val="single" w:sz="4" w:space="0" w:color="auto"/>
              <w:bottom w:val="nil"/>
              <w:right w:val="double" w:sz="4" w:space="0" w:color="auto"/>
            </w:tcBorders>
            <w:vAlign w:val="center"/>
          </w:tcPr>
          <w:p w14:paraId="504AD86E" w14:textId="77777777" w:rsidR="00B331AE" w:rsidRPr="00AC7317" w:rsidRDefault="00B331AE" w:rsidP="00B331AE">
            <w:pPr>
              <w:rPr>
                <w:rFonts w:eastAsia="Times New Roman" w:cs="Calibri"/>
                <w:b/>
                <w:bCs/>
                <w:sz w:val="24"/>
                <w:szCs w:val="24"/>
              </w:rPr>
            </w:pPr>
          </w:p>
        </w:tc>
      </w:tr>
      <w:tr w:rsidR="00B331AE" w:rsidRPr="00AC7317" w14:paraId="7FED69C3" w14:textId="77777777" w:rsidTr="004A1A99">
        <w:trPr>
          <w:cantSplit/>
          <w:trHeight w:val="528"/>
          <w:jc w:val="center"/>
        </w:trPr>
        <w:tc>
          <w:tcPr>
            <w:tcW w:w="0" w:type="auto"/>
            <w:vMerge/>
            <w:tcBorders>
              <w:top w:val="double" w:sz="4" w:space="0" w:color="auto"/>
              <w:left w:val="double" w:sz="4" w:space="0" w:color="auto"/>
              <w:bottom w:val="single" w:sz="4" w:space="0" w:color="auto"/>
              <w:right w:val="double" w:sz="4" w:space="0" w:color="auto"/>
            </w:tcBorders>
            <w:textDirection w:val="btLr"/>
            <w:vAlign w:val="center"/>
          </w:tcPr>
          <w:p w14:paraId="43510748" w14:textId="77777777" w:rsidR="00B331AE" w:rsidRPr="00AC7317" w:rsidRDefault="00B331AE" w:rsidP="00B331AE">
            <w:pPr>
              <w:ind w:left="113" w:right="113"/>
              <w:rPr>
                <w:rFonts w:eastAsia="Times New Roman" w:cs="Calibri"/>
                <w:b/>
                <w:bCs/>
                <w:sz w:val="24"/>
                <w:szCs w:val="24"/>
              </w:rPr>
            </w:pPr>
          </w:p>
        </w:tc>
        <w:tc>
          <w:tcPr>
            <w:tcW w:w="3172" w:type="dxa"/>
            <w:vMerge w:val="restart"/>
            <w:tcBorders>
              <w:top w:val="single" w:sz="4" w:space="0" w:color="auto"/>
              <w:left w:val="double" w:sz="4" w:space="0" w:color="auto"/>
              <w:bottom w:val="double" w:sz="4" w:space="0" w:color="auto"/>
              <w:right w:val="double" w:sz="4" w:space="0" w:color="auto"/>
            </w:tcBorders>
          </w:tcPr>
          <w:p w14:paraId="16913F55" w14:textId="77777777" w:rsidR="00B331AE" w:rsidRPr="00AC7317" w:rsidRDefault="00B331AE" w:rsidP="00B331AE">
            <w:pPr>
              <w:rPr>
                <w:rFonts w:eastAsia="Times New Roman" w:cs="Calibri"/>
                <w:b/>
                <w:bCs/>
                <w:sz w:val="24"/>
                <w:szCs w:val="24"/>
              </w:rPr>
            </w:pPr>
          </w:p>
          <w:p w14:paraId="5D37621D" w14:textId="77777777" w:rsidR="00B331AE" w:rsidRPr="00AC7317" w:rsidRDefault="00B331AE" w:rsidP="00B331AE">
            <w:pPr>
              <w:rPr>
                <w:rFonts w:eastAsia="Times New Roman" w:cs="Calibri"/>
                <w:b/>
                <w:bCs/>
                <w:sz w:val="24"/>
                <w:szCs w:val="24"/>
              </w:rPr>
            </w:pPr>
            <w:r w:rsidRPr="00AC7317">
              <w:rPr>
                <w:rFonts w:eastAsia="Times New Roman" w:cs="Calibri"/>
                <w:b/>
                <w:bCs/>
                <w:sz w:val="24"/>
                <w:szCs w:val="24"/>
              </w:rPr>
              <w:t xml:space="preserve">    5.3. Sa janë në procedurë e sipër</w:t>
            </w:r>
          </w:p>
          <w:p w14:paraId="30BBE241" w14:textId="77777777" w:rsidR="00B331AE" w:rsidRPr="00AC7317" w:rsidRDefault="00B331AE" w:rsidP="00B331AE">
            <w:pPr>
              <w:rPr>
                <w:rFonts w:eastAsia="Times New Roman" w:cs="Calibri"/>
                <w:b/>
                <w:bCs/>
                <w:sz w:val="24"/>
                <w:szCs w:val="24"/>
              </w:rPr>
            </w:pPr>
          </w:p>
          <w:p w14:paraId="32E3AAC9" w14:textId="77777777" w:rsidR="00B331AE" w:rsidRPr="00AC7317" w:rsidRDefault="00B331AE" w:rsidP="00B331AE">
            <w:pPr>
              <w:rPr>
                <w:rFonts w:eastAsia="Times New Roman" w:cs="Calibri"/>
                <w:b/>
                <w:bCs/>
                <w:sz w:val="24"/>
                <w:szCs w:val="24"/>
              </w:rPr>
            </w:pPr>
          </w:p>
          <w:p w14:paraId="631BAC52" w14:textId="77777777" w:rsidR="00B331AE" w:rsidRPr="00AC7317" w:rsidRDefault="00B331AE" w:rsidP="00B331AE">
            <w:pPr>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37AEB4AF" w14:textId="77777777" w:rsidR="00B331AE" w:rsidRPr="00AC7317" w:rsidRDefault="00B331AE" w:rsidP="00B331AE">
            <w:pPr>
              <w:jc w:val="center"/>
              <w:rPr>
                <w:rFonts w:eastAsia="Times New Roman" w:cs="Calibri"/>
                <w:b/>
                <w:sz w:val="24"/>
                <w:szCs w:val="24"/>
                <w:vertAlign w:val="superscript"/>
              </w:rPr>
            </w:pPr>
          </w:p>
        </w:tc>
        <w:tc>
          <w:tcPr>
            <w:tcW w:w="1278" w:type="dxa"/>
            <w:tcBorders>
              <w:top w:val="single" w:sz="4" w:space="0" w:color="auto"/>
              <w:left w:val="double" w:sz="4" w:space="0" w:color="auto"/>
              <w:bottom w:val="single" w:sz="4" w:space="0" w:color="auto"/>
              <w:right w:val="double" w:sz="4" w:space="0" w:color="auto"/>
            </w:tcBorders>
          </w:tcPr>
          <w:p w14:paraId="445670D2"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double" w:sz="4" w:space="0" w:color="auto"/>
            </w:tcBorders>
          </w:tcPr>
          <w:p w14:paraId="4332FA8F"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15C32ABA"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w:t>
            </w:r>
          </w:p>
        </w:tc>
        <w:tc>
          <w:tcPr>
            <w:tcW w:w="416" w:type="dxa"/>
            <w:vMerge/>
            <w:tcBorders>
              <w:top w:val="double" w:sz="4" w:space="0" w:color="auto"/>
              <w:left w:val="single" w:sz="4" w:space="0" w:color="auto"/>
              <w:bottom w:val="nil"/>
              <w:right w:val="double" w:sz="4" w:space="0" w:color="auto"/>
            </w:tcBorders>
            <w:vAlign w:val="center"/>
          </w:tcPr>
          <w:p w14:paraId="7B4ACED3" w14:textId="77777777" w:rsidR="00B331AE" w:rsidRPr="00AC7317" w:rsidRDefault="00B331AE" w:rsidP="00B331AE">
            <w:pPr>
              <w:rPr>
                <w:rFonts w:eastAsia="Times New Roman" w:cs="Calibri"/>
                <w:b/>
                <w:bCs/>
                <w:sz w:val="24"/>
                <w:szCs w:val="24"/>
              </w:rPr>
            </w:pPr>
          </w:p>
        </w:tc>
      </w:tr>
      <w:tr w:rsidR="00B331AE" w:rsidRPr="00AC7317" w14:paraId="15D8ED6F" w14:textId="77777777" w:rsidTr="004A1A99">
        <w:trPr>
          <w:cantSplit/>
          <w:trHeight w:val="627"/>
          <w:jc w:val="center"/>
        </w:trPr>
        <w:tc>
          <w:tcPr>
            <w:tcW w:w="0" w:type="auto"/>
            <w:vMerge/>
            <w:tcBorders>
              <w:top w:val="single" w:sz="4" w:space="0" w:color="auto"/>
              <w:left w:val="double" w:sz="4" w:space="0" w:color="auto"/>
              <w:bottom w:val="single" w:sz="4" w:space="0" w:color="auto"/>
              <w:right w:val="double" w:sz="4" w:space="0" w:color="auto"/>
            </w:tcBorders>
            <w:textDirection w:val="btLr"/>
            <w:vAlign w:val="center"/>
          </w:tcPr>
          <w:p w14:paraId="51FF5A72" w14:textId="77777777" w:rsidR="00B331AE" w:rsidRPr="00AC7317" w:rsidRDefault="00B331AE" w:rsidP="00B331AE">
            <w:pPr>
              <w:ind w:left="113" w:right="113"/>
              <w:rPr>
                <w:rFonts w:eastAsia="Times New Roman" w:cs="Calibri"/>
                <w:b/>
                <w:bCs/>
                <w:sz w:val="24"/>
                <w:szCs w:val="24"/>
              </w:rPr>
            </w:pPr>
          </w:p>
        </w:tc>
        <w:tc>
          <w:tcPr>
            <w:tcW w:w="0" w:type="auto"/>
            <w:vMerge/>
            <w:tcBorders>
              <w:top w:val="single" w:sz="4" w:space="0" w:color="auto"/>
              <w:left w:val="double" w:sz="4" w:space="0" w:color="auto"/>
              <w:bottom w:val="single" w:sz="4" w:space="0" w:color="auto"/>
              <w:right w:val="double" w:sz="4" w:space="0" w:color="auto"/>
            </w:tcBorders>
            <w:vAlign w:val="center"/>
          </w:tcPr>
          <w:p w14:paraId="4C3DA3F3" w14:textId="77777777" w:rsidR="00B331AE" w:rsidRPr="00AC7317" w:rsidRDefault="00B331AE" w:rsidP="00B331AE">
            <w:pPr>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73C787A0"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48AB09F9"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double" w:sz="4" w:space="0" w:color="auto"/>
            </w:tcBorders>
          </w:tcPr>
          <w:p w14:paraId="64AA713E"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79C744EA"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416" w:type="dxa"/>
            <w:vMerge/>
            <w:tcBorders>
              <w:top w:val="double" w:sz="4" w:space="0" w:color="auto"/>
              <w:left w:val="single" w:sz="4" w:space="0" w:color="auto"/>
              <w:bottom w:val="single" w:sz="4" w:space="0" w:color="auto"/>
              <w:right w:val="double" w:sz="4" w:space="0" w:color="auto"/>
            </w:tcBorders>
            <w:vAlign w:val="center"/>
          </w:tcPr>
          <w:p w14:paraId="6CABCCB3" w14:textId="77777777" w:rsidR="00B331AE" w:rsidRPr="00AC7317" w:rsidRDefault="00B331AE" w:rsidP="00B331AE">
            <w:pPr>
              <w:rPr>
                <w:rFonts w:eastAsia="Times New Roman" w:cs="Calibri"/>
                <w:b/>
                <w:bCs/>
                <w:sz w:val="24"/>
                <w:szCs w:val="24"/>
              </w:rPr>
            </w:pPr>
          </w:p>
        </w:tc>
      </w:tr>
      <w:tr w:rsidR="00B331AE" w:rsidRPr="00AC7317" w14:paraId="67DA9F84" w14:textId="77777777" w:rsidTr="004A1A99">
        <w:trPr>
          <w:cantSplit/>
          <w:trHeight w:val="222"/>
          <w:jc w:val="center"/>
        </w:trPr>
        <w:tc>
          <w:tcPr>
            <w:tcW w:w="573" w:type="dxa"/>
            <w:vMerge w:val="restart"/>
            <w:tcBorders>
              <w:top w:val="double" w:sz="4" w:space="0" w:color="auto"/>
              <w:left w:val="double" w:sz="4" w:space="0" w:color="auto"/>
              <w:bottom w:val="double" w:sz="4" w:space="0" w:color="auto"/>
              <w:right w:val="double" w:sz="4" w:space="0" w:color="auto"/>
            </w:tcBorders>
            <w:textDirection w:val="btLr"/>
          </w:tcPr>
          <w:p w14:paraId="3E197F49" w14:textId="77777777" w:rsidR="00B331AE" w:rsidRPr="00AC7317" w:rsidRDefault="00B331AE" w:rsidP="00B331AE">
            <w:pPr>
              <w:ind w:left="113" w:right="113"/>
              <w:rPr>
                <w:rFonts w:eastAsia="Times New Roman" w:cs="Calibri"/>
                <w:b/>
                <w:bCs/>
                <w:sz w:val="24"/>
                <w:szCs w:val="24"/>
              </w:rPr>
            </w:pPr>
            <w:r w:rsidRPr="00AC7317">
              <w:rPr>
                <w:rFonts w:eastAsia="Times New Roman" w:cs="Calibri"/>
                <w:b/>
                <w:bCs/>
                <w:sz w:val="24"/>
                <w:szCs w:val="24"/>
              </w:rPr>
              <w:lastRenderedPageBreak/>
              <w:t>KOM. MJEK</w:t>
            </w:r>
            <w:r w:rsidRPr="00AC7317">
              <w:rPr>
                <w:rFonts w:eastAsia="Times New Roman" w:cs="Calibri"/>
                <w:b/>
                <w:bCs/>
                <w:sz w:val="24"/>
                <w:szCs w:val="24"/>
                <w:lang w:eastAsia="ja-JP"/>
              </w:rPr>
              <w:t>Ë</w:t>
            </w:r>
            <w:r w:rsidRPr="00AC7317">
              <w:rPr>
                <w:rFonts w:eastAsia="Times New Roman" w:cs="Calibri"/>
                <w:b/>
                <w:bCs/>
                <w:sz w:val="24"/>
                <w:szCs w:val="24"/>
              </w:rPr>
              <w:t>SOR</w:t>
            </w:r>
          </w:p>
          <w:p w14:paraId="7334E3B1" w14:textId="77777777" w:rsidR="00B331AE" w:rsidRPr="00AC7317" w:rsidRDefault="00B331AE" w:rsidP="00B331AE">
            <w:pPr>
              <w:ind w:left="113" w:right="113"/>
              <w:rPr>
                <w:rFonts w:eastAsia="Times New Roman" w:cs="Calibri"/>
                <w:b/>
                <w:bCs/>
                <w:sz w:val="24"/>
                <w:szCs w:val="24"/>
              </w:rPr>
            </w:pPr>
          </w:p>
        </w:tc>
        <w:tc>
          <w:tcPr>
            <w:tcW w:w="3172" w:type="dxa"/>
            <w:vMerge w:val="restart"/>
            <w:tcBorders>
              <w:top w:val="double" w:sz="4" w:space="0" w:color="auto"/>
              <w:left w:val="double" w:sz="4" w:space="0" w:color="auto"/>
              <w:bottom w:val="single" w:sz="4" w:space="0" w:color="auto"/>
              <w:right w:val="double" w:sz="4" w:space="0" w:color="auto"/>
            </w:tcBorders>
            <w:shd w:val="clear" w:color="auto" w:fill="B3B3B3"/>
          </w:tcPr>
          <w:p w14:paraId="4F0FE4C7" w14:textId="77777777" w:rsidR="00B331AE" w:rsidRPr="00AC7317" w:rsidRDefault="00B331AE" w:rsidP="00B331AE">
            <w:pPr>
              <w:ind w:left="360"/>
              <w:rPr>
                <w:rFonts w:eastAsia="Times New Roman" w:cs="Calibri"/>
                <w:b/>
                <w:bCs/>
                <w:sz w:val="24"/>
                <w:szCs w:val="24"/>
              </w:rPr>
            </w:pPr>
            <w:r w:rsidRPr="00AC7317">
              <w:rPr>
                <w:rFonts w:eastAsia="Times New Roman" w:cs="Calibri"/>
                <w:b/>
                <w:bCs/>
                <w:sz w:val="24"/>
                <w:szCs w:val="24"/>
              </w:rPr>
              <w:t>6. Nr  i rasteve të dërgu. në Komi. Mjek.(KM)</w:t>
            </w:r>
          </w:p>
          <w:p w14:paraId="2FC87A4A" w14:textId="77777777" w:rsidR="00B331AE" w:rsidRPr="00AC7317" w:rsidRDefault="00B331AE" w:rsidP="00B331AE">
            <w:pPr>
              <w:ind w:firstLine="72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3908341D"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6.1+6.2+6.3</w:t>
            </w:r>
          </w:p>
        </w:tc>
        <w:tc>
          <w:tcPr>
            <w:tcW w:w="1278" w:type="dxa"/>
            <w:tcBorders>
              <w:top w:val="single" w:sz="4" w:space="0" w:color="auto"/>
              <w:left w:val="double" w:sz="4" w:space="0" w:color="auto"/>
              <w:bottom w:val="single" w:sz="4" w:space="0" w:color="auto"/>
              <w:right w:val="double" w:sz="4" w:space="0" w:color="auto"/>
            </w:tcBorders>
          </w:tcPr>
          <w:p w14:paraId="0AC3FE1A"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6.145v v   +6.2+6.3</w:t>
            </w:r>
          </w:p>
        </w:tc>
        <w:tc>
          <w:tcPr>
            <w:tcW w:w="1495" w:type="dxa"/>
            <w:tcBorders>
              <w:top w:val="single" w:sz="4" w:space="0" w:color="auto"/>
              <w:left w:val="double" w:sz="4" w:space="0" w:color="auto"/>
              <w:bottom w:val="single" w:sz="4" w:space="0" w:color="auto"/>
              <w:right w:val="double" w:sz="4" w:space="0" w:color="auto"/>
            </w:tcBorders>
          </w:tcPr>
          <w:p w14:paraId="1BF7DC73"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6.1+6.2+6.3</w:t>
            </w:r>
          </w:p>
        </w:tc>
        <w:tc>
          <w:tcPr>
            <w:tcW w:w="1495" w:type="dxa"/>
            <w:tcBorders>
              <w:top w:val="single" w:sz="4" w:space="0" w:color="auto"/>
              <w:left w:val="double" w:sz="4" w:space="0" w:color="auto"/>
              <w:bottom w:val="single" w:sz="4" w:space="0" w:color="auto"/>
              <w:right w:val="single" w:sz="4" w:space="0" w:color="auto"/>
            </w:tcBorders>
          </w:tcPr>
          <w:p w14:paraId="0ED0F9AD"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6.1+6.2+6.3</w:t>
            </w:r>
          </w:p>
        </w:tc>
        <w:tc>
          <w:tcPr>
            <w:tcW w:w="416" w:type="dxa"/>
            <w:vMerge w:val="restart"/>
            <w:tcBorders>
              <w:top w:val="double" w:sz="4" w:space="0" w:color="auto"/>
              <w:left w:val="single" w:sz="4" w:space="0" w:color="auto"/>
              <w:bottom w:val="single" w:sz="4" w:space="0" w:color="auto"/>
              <w:right w:val="double" w:sz="4" w:space="0" w:color="auto"/>
            </w:tcBorders>
            <w:textDirection w:val="btLr"/>
          </w:tcPr>
          <w:p w14:paraId="020729C8" w14:textId="77777777" w:rsidR="00B331AE" w:rsidRPr="00AC7317" w:rsidRDefault="00B331AE" w:rsidP="00B331AE">
            <w:pPr>
              <w:ind w:left="113" w:right="113"/>
              <w:jc w:val="center"/>
              <w:rPr>
                <w:rFonts w:eastAsia="Times New Roman" w:cs="Calibri"/>
                <w:b/>
                <w:bCs/>
                <w:sz w:val="24"/>
                <w:szCs w:val="24"/>
              </w:rPr>
            </w:pPr>
            <w:r w:rsidRPr="00AC7317">
              <w:rPr>
                <w:rFonts w:eastAsia="Times New Roman" w:cs="Calibri"/>
                <w:b/>
                <w:bCs/>
                <w:sz w:val="24"/>
                <w:szCs w:val="24"/>
              </w:rPr>
              <w:t>Kat. 0+1+2</w:t>
            </w:r>
          </w:p>
        </w:tc>
      </w:tr>
      <w:tr w:rsidR="00B331AE" w:rsidRPr="00AC7317" w14:paraId="099BED4E" w14:textId="77777777" w:rsidTr="004A1A99">
        <w:trPr>
          <w:cantSplit/>
          <w:trHeight w:val="450"/>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14:paraId="49267E32" w14:textId="77777777" w:rsidR="00B331AE" w:rsidRPr="00AC7317" w:rsidRDefault="00B331AE" w:rsidP="00B331AE">
            <w:pPr>
              <w:ind w:left="113" w:right="113"/>
              <w:rPr>
                <w:rFonts w:eastAsia="Times New Roman" w:cs="Calibri"/>
                <w:b/>
                <w:bCs/>
                <w:sz w:val="24"/>
                <w:szCs w:val="24"/>
              </w:rPr>
            </w:pPr>
          </w:p>
        </w:tc>
        <w:tc>
          <w:tcPr>
            <w:tcW w:w="0" w:type="auto"/>
            <w:vMerge/>
            <w:tcBorders>
              <w:top w:val="double" w:sz="4" w:space="0" w:color="auto"/>
              <w:left w:val="double" w:sz="4" w:space="0" w:color="auto"/>
              <w:bottom w:val="single" w:sz="4" w:space="0" w:color="auto"/>
              <w:right w:val="double" w:sz="4" w:space="0" w:color="auto"/>
            </w:tcBorders>
            <w:vAlign w:val="center"/>
          </w:tcPr>
          <w:p w14:paraId="64C41C94" w14:textId="77777777" w:rsidR="00B331AE" w:rsidRPr="00AC7317" w:rsidRDefault="00B331AE" w:rsidP="00B331AE">
            <w:pPr>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5289407E"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767BFCBC"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435</w:t>
            </w:r>
          </w:p>
        </w:tc>
        <w:tc>
          <w:tcPr>
            <w:tcW w:w="1495" w:type="dxa"/>
            <w:tcBorders>
              <w:top w:val="single" w:sz="4" w:space="0" w:color="auto"/>
              <w:left w:val="double" w:sz="4" w:space="0" w:color="auto"/>
              <w:bottom w:val="single" w:sz="4" w:space="0" w:color="auto"/>
              <w:right w:val="double" w:sz="4" w:space="0" w:color="auto"/>
            </w:tcBorders>
          </w:tcPr>
          <w:p w14:paraId="0D9BA5C5"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27333894"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435</w:t>
            </w:r>
          </w:p>
        </w:tc>
        <w:tc>
          <w:tcPr>
            <w:tcW w:w="416" w:type="dxa"/>
            <w:vMerge/>
            <w:tcBorders>
              <w:top w:val="double" w:sz="4" w:space="0" w:color="auto"/>
              <w:left w:val="single" w:sz="4" w:space="0" w:color="auto"/>
              <w:bottom w:val="single" w:sz="4" w:space="0" w:color="auto"/>
              <w:right w:val="double" w:sz="4" w:space="0" w:color="auto"/>
            </w:tcBorders>
            <w:vAlign w:val="center"/>
          </w:tcPr>
          <w:p w14:paraId="730E6093" w14:textId="77777777" w:rsidR="00B331AE" w:rsidRPr="00AC7317" w:rsidRDefault="00B331AE" w:rsidP="00B331AE">
            <w:pPr>
              <w:rPr>
                <w:rFonts w:eastAsia="Times New Roman" w:cs="Calibri"/>
                <w:b/>
                <w:bCs/>
                <w:sz w:val="24"/>
                <w:szCs w:val="24"/>
              </w:rPr>
            </w:pPr>
          </w:p>
        </w:tc>
      </w:tr>
      <w:tr w:rsidR="00B331AE" w:rsidRPr="00AC7317" w14:paraId="5C9B1D3B" w14:textId="77777777" w:rsidTr="004A1A99">
        <w:trPr>
          <w:cantSplit/>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14:paraId="3DEB6D3A" w14:textId="77777777" w:rsidR="00B331AE" w:rsidRPr="00AC7317" w:rsidRDefault="00B331AE" w:rsidP="00B331AE">
            <w:pPr>
              <w:ind w:left="113" w:right="113"/>
              <w:rPr>
                <w:rFonts w:eastAsia="Times New Roman" w:cs="Calibri"/>
                <w:b/>
                <w:bCs/>
                <w:sz w:val="24"/>
                <w:szCs w:val="24"/>
              </w:rPr>
            </w:pPr>
          </w:p>
        </w:tc>
        <w:tc>
          <w:tcPr>
            <w:tcW w:w="3172" w:type="dxa"/>
            <w:tcBorders>
              <w:top w:val="single" w:sz="4" w:space="0" w:color="auto"/>
              <w:left w:val="double" w:sz="4" w:space="0" w:color="auto"/>
              <w:bottom w:val="single" w:sz="4" w:space="0" w:color="auto"/>
              <w:right w:val="double" w:sz="4" w:space="0" w:color="auto"/>
            </w:tcBorders>
          </w:tcPr>
          <w:p w14:paraId="0BCA2423" w14:textId="77777777" w:rsidR="00B331AE" w:rsidRPr="00AC7317" w:rsidRDefault="00B331AE" w:rsidP="00B331AE">
            <w:pPr>
              <w:ind w:left="360"/>
              <w:rPr>
                <w:rFonts w:eastAsia="Times New Roman" w:cs="Calibri"/>
                <w:b/>
                <w:bCs/>
                <w:sz w:val="24"/>
                <w:szCs w:val="24"/>
              </w:rPr>
            </w:pPr>
            <w:r w:rsidRPr="00AC7317">
              <w:rPr>
                <w:rFonts w:eastAsia="Times New Roman" w:cs="Calibri"/>
                <w:b/>
                <w:bCs/>
                <w:sz w:val="24"/>
                <w:szCs w:val="24"/>
              </w:rPr>
              <w:t>6.1. Numri i rasteve të aprovuara nga KM</w:t>
            </w:r>
          </w:p>
          <w:p w14:paraId="64D912ED" w14:textId="77777777" w:rsidR="00B331AE" w:rsidRPr="00AC7317" w:rsidRDefault="00B331AE" w:rsidP="00B331AE">
            <w:pPr>
              <w:ind w:left="36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76B8017C"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0C1DE7C3"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405</w:t>
            </w:r>
          </w:p>
        </w:tc>
        <w:tc>
          <w:tcPr>
            <w:tcW w:w="1495" w:type="dxa"/>
            <w:tcBorders>
              <w:top w:val="single" w:sz="4" w:space="0" w:color="auto"/>
              <w:left w:val="double" w:sz="4" w:space="0" w:color="auto"/>
              <w:bottom w:val="single" w:sz="4" w:space="0" w:color="auto"/>
              <w:right w:val="double" w:sz="4" w:space="0" w:color="auto"/>
            </w:tcBorders>
          </w:tcPr>
          <w:p w14:paraId="7250E51A"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2471F84E"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405</w:t>
            </w:r>
          </w:p>
        </w:tc>
        <w:tc>
          <w:tcPr>
            <w:tcW w:w="416" w:type="dxa"/>
            <w:vMerge/>
            <w:tcBorders>
              <w:top w:val="double" w:sz="4" w:space="0" w:color="auto"/>
              <w:left w:val="single" w:sz="4" w:space="0" w:color="auto"/>
              <w:bottom w:val="single" w:sz="4" w:space="0" w:color="auto"/>
              <w:right w:val="double" w:sz="4" w:space="0" w:color="auto"/>
            </w:tcBorders>
            <w:vAlign w:val="center"/>
          </w:tcPr>
          <w:p w14:paraId="434F8481" w14:textId="77777777" w:rsidR="00B331AE" w:rsidRPr="00AC7317" w:rsidRDefault="00B331AE" w:rsidP="00B331AE">
            <w:pPr>
              <w:rPr>
                <w:rFonts w:eastAsia="Times New Roman" w:cs="Calibri"/>
                <w:b/>
                <w:bCs/>
                <w:sz w:val="24"/>
                <w:szCs w:val="24"/>
              </w:rPr>
            </w:pPr>
          </w:p>
        </w:tc>
      </w:tr>
      <w:tr w:rsidR="00B331AE" w:rsidRPr="00AC7317" w14:paraId="3DB85B10" w14:textId="77777777" w:rsidTr="004A1A99">
        <w:trPr>
          <w:cantSplit/>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14:paraId="45BD4E81" w14:textId="77777777" w:rsidR="00B331AE" w:rsidRPr="00AC7317" w:rsidRDefault="00B331AE" w:rsidP="00B331AE">
            <w:pPr>
              <w:ind w:left="113" w:right="113"/>
              <w:rPr>
                <w:rFonts w:eastAsia="Times New Roman" w:cs="Calibri"/>
                <w:b/>
                <w:bCs/>
                <w:sz w:val="24"/>
                <w:szCs w:val="24"/>
              </w:rPr>
            </w:pPr>
          </w:p>
        </w:tc>
        <w:tc>
          <w:tcPr>
            <w:tcW w:w="3172" w:type="dxa"/>
            <w:tcBorders>
              <w:top w:val="single" w:sz="4" w:space="0" w:color="auto"/>
              <w:left w:val="double" w:sz="4" w:space="0" w:color="auto"/>
              <w:bottom w:val="single" w:sz="4" w:space="0" w:color="auto"/>
              <w:right w:val="double" w:sz="4" w:space="0" w:color="auto"/>
            </w:tcBorders>
          </w:tcPr>
          <w:p w14:paraId="0A797E30" w14:textId="77777777" w:rsidR="00B331AE" w:rsidRPr="00AC7317" w:rsidRDefault="00B331AE" w:rsidP="00B331AE">
            <w:pPr>
              <w:ind w:left="360"/>
              <w:rPr>
                <w:rFonts w:eastAsia="Times New Roman" w:cs="Calibri"/>
                <w:b/>
                <w:bCs/>
                <w:sz w:val="24"/>
                <w:szCs w:val="24"/>
              </w:rPr>
            </w:pPr>
            <w:r w:rsidRPr="00AC7317">
              <w:rPr>
                <w:rFonts w:eastAsia="Times New Roman" w:cs="Calibri"/>
                <w:b/>
                <w:bCs/>
                <w:sz w:val="24"/>
                <w:szCs w:val="24"/>
              </w:rPr>
              <w:t>6.2. Numri i rasteve të refuzuara nga KM</w:t>
            </w:r>
          </w:p>
          <w:p w14:paraId="71EAAA50" w14:textId="77777777" w:rsidR="00B331AE" w:rsidRPr="00AC7317" w:rsidRDefault="00B331AE" w:rsidP="00B331AE">
            <w:pPr>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5294A5B7"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2BA631A0"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 xml:space="preserve">      30</w:t>
            </w:r>
          </w:p>
          <w:p w14:paraId="21CAA04B"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 xml:space="preserve">         </w:t>
            </w:r>
          </w:p>
        </w:tc>
        <w:tc>
          <w:tcPr>
            <w:tcW w:w="1495" w:type="dxa"/>
            <w:tcBorders>
              <w:top w:val="single" w:sz="4" w:space="0" w:color="auto"/>
              <w:left w:val="double" w:sz="4" w:space="0" w:color="auto"/>
              <w:bottom w:val="single" w:sz="4" w:space="0" w:color="auto"/>
              <w:right w:val="double" w:sz="4" w:space="0" w:color="auto"/>
            </w:tcBorders>
          </w:tcPr>
          <w:p w14:paraId="75741690" w14:textId="77777777" w:rsidR="00B331AE" w:rsidRPr="00AC7317" w:rsidRDefault="00B331AE" w:rsidP="00B331AE">
            <w:pPr>
              <w:jc w:val="center"/>
              <w:rPr>
                <w:rFonts w:eastAsia="Times New Roman" w:cs="Calibri"/>
                <w:b/>
                <w:sz w:val="24"/>
                <w:szCs w:val="24"/>
              </w:rPr>
            </w:pPr>
          </w:p>
          <w:p w14:paraId="019290CC"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6EC98699" w14:textId="77777777" w:rsidR="00B331AE" w:rsidRPr="00AC7317" w:rsidRDefault="00B331AE" w:rsidP="00B331AE">
            <w:pPr>
              <w:rPr>
                <w:rFonts w:eastAsia="Times New Roman" w:cs="Calibri"/>
                <w:b/>
                <w:sz w:val="24"/>
                <w:szCs w:val="24"/>
              </w:rPr>
            </w:pPr>
          </w:p>
          <w:p w14:paraId="443D8708"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 xml:space="preserve">          30</w:t>
            </w:r>
          </w:p>
        </w:tc>
        <w:tc>
          <w:tcPr>
            <w:tcW w:w="416" w:type="dxa"/>
            <w:vMerge/>
            <w:tcBorders>
              <w:top w:val="double" w:sz="4" w:space="0" w:color="auto"/>
              <w:left w:val="single" w:sz="4" w:space="0" w:color="auto"/>
              <w:bottom w:val="single" w:sz="4" w:space="0" w:color="auto"/>
              <w:right w:val="double" w:sz="4" w:space="0" w:color="auto"/>
            </w:tcBorders>
            <w:vAlign w:val="center"/>
          </w:tcPr>
          <w:p w14:paraId="07720F0F" w14:textId="77777777" w:rsidR="00B331AE" w:rsidRPr="00AC7317" w:rsidRDefault="00B331AE" w:rsidP="00B331AE">
            <w:pPr>
              <w:rPr>
                <w:rFonts w:eastAsia="Times New Roman" w:cs="Calibri"/>
                <w:b/>
                <w:bCs/>
                <w:sz w:val="24"/>
                <w:szCs w:val="24"/>
              </w:rPr>
            </w:pPr>
          </w:p>
        </w:tc>
      </w:tr>
      <w:tr w:rsidR="00B331AE" w:rsidRPr="00AC7317" w14:paraId="1FC745FF" w14:textId="77777777" w:rsidTr="004A1A99">
        <w:trPr>
          <w:cantSplit/>
          <w:trHeight w:val="627"/>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14:paraId="648A3985" w14:textId="77777777" w:rsidR="00B331AE" w:rsidRPr="00AC7317" w:rsidRDefault="00B331AE" w:rsidP="00B331AE">
            <w:pPr>
              <w:ind w:left="113" w:right="113"/>
              <w:rPr>
                <w:rFonts w:eastAsia="Times New Roman" w:cs="Calibri"/>
                <w:b/>
                <w:bCs/>
                <w:sz w:val="24"/>
                <w:szCs w:val="24"/>
              </w:rPr>
            </w:pPr>
          </w:p>
        </w:tc>
        <w:tc>
          <w:tcPr>
            <w:tcW w:w="3172" w:type="dxa"/>
            <w:tcBorders>
              <w:top w:val="single" w:sz="4" w:space="0" w:color="auto"/>
              <w:left w:val="double" w:sz="4" w:space="0" w:color="auto"/>
              <w:bottom w:val="double" w:sz="4" w:space="0" w:color="auto"/>
              <w:right w:val="double" w:sz="4" w:space="0" w:color="auto"/>
            </w:tcBorders>
          </w:tcPr>
          <w:p w14:paraId="25CD92D0" w14:textId="77777777" w:rsidR="00B331AE" w:rsidRPr="00AC7317" w:rsidRDefault="00B331AE" w:rsidP="00B331AE">
            <w:pPr>
              <w:ind w:left="360"/>
              <w:rPr>
                <w:rFonts w:eastAsia="Times New Roman" w:cs="Calibri"/>
                <w:b/>
                <w:bCs/>
                <w:sz w:val="24"/>
                <w:szCs w:val="24"/>
              </w:rPr>
            </w:pPr>
            <w:r w:rsidRPr="00AC7317">
              <w:rPr>
                <w:rFonts w:eastAsia="Times New Roman" w:cs="Calibri"/>
                <w:b/>
                <w:bCs/>
                <w:sz w:val="24"/>
                <w:szCs w:val="24"/>
              </w:rPr>
              <w:t>6.3. Numri i rasteve të kthy</w:t>
            </w:r>
            <w:r w:rsidR="00C119C5" w:rsidRPr="00AC7317">
              <w:rPr>
                <w:rFonts w:eastAsia="Times New Roman" w:cs="Calibri"/>
                <w:b/>
                <w:bCs/>
                <w:sz w:val="24"/>
                <w:szCs w:val="24"/>
              </w:rPr>
              <w:t>e</w:t>
            </w:r>
            <w:r w:rsidRPr="00AC7317">
              <w:rPr>
                <w:rFonts w:eastAsia="Times New Roman" w:cs="Calibri"/>
                <w:b/>
                <w:bCs/>
                <w:sz w:val="24"/>
                <w:szCs w:val="24"/>
              </w:rPr>
              <w:t>ra nga KM për kompletim dokumentacioni</w:t>
            </w:r>
          </w:p>
        </w:tc>
        <w:tc>
          <w:tcPr>
            <w:tcW w:w="1495" w:type="dxa"/>
            <w:tcBorders>
              <w:top w:val="single" w:sz="4" w:space="0" w:color="auto"/>
              <w:left w:val="double" w:sz="4" w:space="0" w:color="auto"/>
              <w:bottom w:val="single" w:sz="4" w:space="0" w:color="auto"/>
              <w:right w:val="double" w:sz="4" w:space="0" w:color="auto"/>
            </w:tcBorders>
          </w:tcPr>
          <w:p w14:paraId="5A85F3D4" w14:textId="77777777" w:rsidR="00B331AE" w:rsidRPr="00AC7317" w:rsidRDefault="00B331AE" w:rsidP="00B331AE">
            <w:pPr>
              <w:rPr>
                <w:rFonts w:eastAsia="Times New Roman" w:cs="Calibri"/>
                <w:b/>
                <w:bCs/>
                <w:sz w:val="24"/>
                <w:szCs w:val="24"/>
              </w:rPr>
            </w:pPr>
          </w:p>
        </w:tc>
        <w:tc>
          <w:tcPr>
            <w:tcW w:w="1278" w:type="dxa"/>
            <w:tcBorders>
              <w:top w:val="single" w:sz="4" w:space="0" w:color="auto"/>
              <w:left w:val="double" w:sz="4" w:space="0" w:color="auto"/>
              <w:bottom w:val="double" w:sz="4" w:space="0" w:color="auto"/>
              <w:right w:val="double" w:sz="4" w:space="0" w:color="auto"/>
            </w:tcBorders>
          </w:tcPr>
          <w:p w14:paraId="5FE7E3AE" w14:textId="77777777" w:rsidR="00B331AE" w:rsidRPr="00AC7317" w:rsidRDefault="00B331AE" w:rsidP="00B331AE">
            <w:pPr>
              <w:rPr>
                <w:rFonts w:eastAsia="Times New Roman" w:cs="Calibri"/>
                <w:b/>
                <w:sz w:val="24"/>
                <w:szCs w:val="24"/>
              </w:rPr>
            </w:pPr>
          </w:p>
          <w:p w14:paraId="5E1677FB" w14:textId="77777777" w:rsidR="00B331AE" w:rsidRPr="00AC7317" w:rsidRDefault="00B331AE" w:rsidP="00B331AE">
            <w:pPr>
              <w:jc w:val="center"/>
              <w:rPr>
                <w:rFonts w:eastAsia="Times New Roman" w:cs="Calibri"/>
                <w:b/>
                <w:sz w:val="24"/>
                <w:szCs w:val="24"/>
              </w:rPr>
            </w:pPr>
          </w:p>
          <w:p w14:paraId="1F05B5FF"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 xml:space="preserve">      /</w:t>
            </w:r>
          </w:p>
          <w:p w14:paraId="3923BAFF" w14:textId="77777777" w:rsidR="00B331AE" w:rsidRPr="00AC7317" w:rsidRDefault="00B331AE" w:rsidP="00B331AE">
            <w:pPr>
              <w:rPr>
                <w:rFonts w:eastAsia="Times New Roman" w:cs="Calibri"/>
                <w:b/>
                <w:sz w:val="24"/>
                <w:szCs w:val="24"/>
              </w:rPr>
            </w:pPr>
          </w:p>
          <w:p w14:paraId="2AC9ADCB" w14:textId="77777777" w:rsidR="00B331AE" w:rsidRPr="00AC7317" w:rsidRDefault="00B331AE" w:rsidP="00B331AE">
            <w:pPr>
              <w:rPr>
                <w:rFonts w:eastAsia="Times New Roman" w:cs="Calibri"/>
                <w:b/>
                <w:sz w:val="24"/>
                <w:szCs w:val="24"/>
              </w:rPr>
            </w:pPr>
          </w:p>
        </w:tc>
        <w:tc>
          <w:tcPr>
            <w:tcW w:w="1495" w:type="dxa"/>
            <w:tcBorders>
              <w:top w:val="single" w:sz="4" w:space="0" w:color="auto"/>
              <w:left w:val="double" w:sz="4" w:space="0" w:color="auto"/>
              <w:bottom w:val="double" w:sz="4" w:space="0" w:color="auto"/>
              <w:right w:val="double" w:sz="4" w:space="0" w:color="auto"/>
            </w:tcBorders>
          </w:tcPr>
          <w:p w14:paraId="161D0078" w14:textId="77777777" w:rsidR="00B331AE" w:rsidRPr="00AC7317" w:rsidRDefault="00B331AE" w:rsidP="00B331AE">
            <w:pPr>
              <w:jc w:val="center"/>
              <w:rPr>
                <w:rFonts w:eastAsia="Times New Roman" w:cs="Calibri"/>
                <w:b/>
                <w:bCs/>
                <w:sz w:val="24"/>
                <w:szCs w:val="24"/>
              </w:rPr>
            </w:pPr>
          </w:p>
          <w:p w14:paraId="71A7A626" w14:textId="77777777" w:rsidR="00B331AE" w:rsidRPr="00AC7317" w:rsidRDefault="00B331AE" w:rsidP="00B331AE">
            <w:pPr>
              <w:jc w:val="center"/>
              <w:rPr>
                <w:rFonts w:eastAsia="Times New Roman" w:cs="Calibri"/>
                <w:b/>
                <w:sz w:val="24"/>
                <w:szCs w:val="24"/>
              </w:rPr>
            </w:pPr>
          </w:p>
          <w:p w14:paraId="479E069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w:t>
            </w:r>
          </w:p>
        </w:tc>
        <w:tc>
          <w:tcPr>
            <w:tcW w:w="1495" w:type="dxa"/>
            <w:tcBorders>
              <w:top w:val="single" w:sz="4" w:space="0" w:color="auto"/>
              <w:left w:val="double" w:sz="4" w:space="0" w:color="auto"/>
              <w:bottom w:val="double" w:sz="4" w:space="0" w:color="auto"/>
              <w:right w:val="single" w:sz="4" w:space="0" w:color="auto"/>
            </w:tcBorders>
          </w:tcPr>
          <w:p w14:paraId="14701318" w14:textId="77777777" w:rsidR="00B331AE" w:rsidRPr="00AC7317" w:rsidRDefault="00B331AE" w:rsidP="00B331AE">
            <w:pPr>
              <w:rPr>
                <w:rFonts w:eastAsia="Times New Roman" w:cs="Calibri"/>
                <w:b/>
                <w:sz w:val="24"/>
                <w:szCs w:val="24"/>
              </w:rPr>
            </w:pPr>
          </w:p>
          <w:p w14:paraId="2A994EB2" w14:textId="77777777" w:rsidR="00B331AE" w:rsidRPr="00AC7317" w:rsidRDefault="00B331AE" w:rsidP="00B331AE">
            <w:pPr>
              <w:rPr>
                <w:rFonts w:eastAsia="Times New Roman" w:cs="Calibri"/>
                <w:b/>
                <w:sz w:val="24"/>
                <w:szCs w:val="24"/>
              </w:rPr>
            </w:pPr>
          </w:p>
          <w:p w14:paraId="566CC75F"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 xml:space="preserve">        /</w:t>
            </w:r>
          </w:p>
        </w:tc>
        <w:tc>
          <w:tcPr>
            <w:tcW w:w="416" w:type="dxa"/>
            <w:tcBorders>
              <w:top w:val="single" w:sz="4" w:space="0" w:color="auto"/>
              <w:left w:val="single" w:sz="4" w:space="0" w:color="auto"/>
              <w:bottom w:val="double" w:sz="4" w:space="0" w:color="auto"/>
              <w:right w:val="double" w:sz="4" w:space="0" w:color="auto"/>
            </w:tcBorders>
            <w:textDirection w:val="btLr"/>
          </w:tcPr>
          <w:p w14:paraId="26297702" w14:textId="77777777" w:rsidR="00B331AE" w:rsidRPr="00AC7317" w:rsidRDefault="00B331AE" w:rsidP="00B331AE">
            <w:pPr>
              <w:ind w:left="113" w:right="113"/>
              <w:jc w:val="center"/>
              <w:rPr>
                <w:rFonts w:eastAsia="Times New Roman" w:cs="Calibri"/>
                <w:b/>
                <w:bCs/>
                <w:sz w:val="24"/>
                <w:szCs w:val="24"/>
              </w:rPr>
            </w:pPr>
            <w:r w:rsidRPr="00AC7317">
              <w:rPr>
                <w:rFonts w:eastAsia="Times New Roman" w:cs="Calibri"/>
                <w:b/>
                <w:bCs/>
                <w:sz w:val="24"/>
                <w:szCs w:val="24"/>
              </w:rPr>
              <w:t>Kat. 0+1+2</w:t>
            </w:r>
          </w:p>
        </w:tc>
      </w:tr>
      <w:tr w:rsidR="00B331AE" w:rsidRPr="00AC7317" w14:paraId="19A02304" w14:textId="77777777" w:rsidTr="004A1A99">
        <w:trPr>
          <w:cantSplit/>
          <w:trHeight w:val="60"/>
          <w:jc w:val="center"/>
        </w:trPr>
        <w:tc>
          <w:tcPr>
            <w:tcW w:w="573" w:type="dxa"/>
            <w:tcBorders>
              <w:top w:val="double" w:sz="4" w:space="0" w:color="auto"/>
              <w:left w:val="double" w:sz="4" w:space="0" w:color="auto"/>
              <w:bottom w:val="single" w:sz="4" w:space="0" w:color="auto"/>
              <w:right w:val="single" w:sz="4" w:space="0" w:color="auto"/>
            </w:tcBorders>
            <w:textDirection w:val="btLr"/>
          </w:tcPr>
          <w:p w14:paraId="3AD4F8F1" w14:textId="77777777" w:rsidR="00B331AE" w:rsidRPr="00AC7317" w:rsidRDefault="00B331AE" w:rsidP="00B331AE">
            <w:pPr>
              <w:ind w:left="1332" w:right="113"/>
              <w:rPr>
                <w:rFonts w:eastAsia="Times New Roman" w:cs="Calibri"/>
                <w:b/>
                <w:bCs/>
                <w:sz w:val="24"/>
                <w:szCs w:val="24"/>
              </w:rPr>
            </w:pPr>
          </w:p>
        </w:tc>
        <w:tc>
          <w:tcPr>
            <w:tcW w:w="3172" w:type="dxa"/>
            <w:tcBorders>
              <w:top w:val="double" w:sz="4" w:space="0" w:color="auto"/>
              <w:left w:val="single" w:sz="4" w:space="0" w:color="auto"/>
              <w:bottom w:val="single" w:sz="4" w:space="0" w:color="auto"/>
              <w:right w:val="double" w:sz="4" w:space="0" w:color="auto"/>
            </w:tcBorders>
            <w:shd w:val="clear" w:color="auto" w:fill="B3B3B3"/>
          </w:tcPr>
          <w:p w14:paraId="175EFCF6" w14:textId="77777777" w:rsidR="00B331AE" w:rsidRPr="00AC7317" w:rsidRDefault="00B331AE" w:rsidP="00B331AE">
            <w:pPr>
              <w:rPr>
                <w:rFonts w:eastAsia="Times New Roman" w:cs="Calibri"/>
                <w:b/>
                <w:bCs/>
                <w:sz w:val="24"/>
                <w:szCs w:val="24"/>
              </w:rPr>
            </w:pPr>
          </w:p>
        </w:tc>
        <w:tc>
          <w:tcPr>
            <w:tcW w:w="1495" w:type="dxa"/>
            <w:tcBorders>
              <w:top w:val="double" w:sz="4" w:space="0" w:color="auto"/>
              <w:left w:val="double" w:sz="4" w:space="0" w:color="auto"/>
              <w:bottom w:val="single" w:sz="4" w:space="0" w:color="auto"/>
              <w:right w:val="double" w:sz="4" w:space="0" w:color="auto"/>
            </w:tcBorders>
          </w:tcPr>
          <w:p w14:paraId="321B20D1" w14:textId="77777777" w:rsidR="00B331AE" w:rsidRPr="00AC7317" w:rsidRDefault="00B331AE" w:rsidP="00B331AE">
            <w:pPr>
              <w:jc w:val="center"/>
              <w:rPr>
                <w:rFonts w:eastAsia="Times New Roman" w:cs="Calibri"/>
                <w:b/>
                <w:bCs/>
                <w:sz w:val="24"/>
                <w:szCs w:val="24"/>
              </w:rPr>
            </w:pPr>
          </w:p>
        </w:tc>
        <w:tc>
          <w:tcPr>
            <w:tcW w:w="1278" w:type="dxa"/>
            <w:tcBorders>
              <w:top w:val="double" w:sz="4" w:space="0" w:color="auto"/>
              <w:left w:val="double" w:sz="4" w:space="0" w:color="auto"/>
              <w:bottom w:val="single" w:sz="4" w:space="0" w:color="auto"/>
              <w:right w:val="double" w:sz="4" w:space="0" w:color="auto"/>
            </w:tcBorders>
          </w:tcPr>
          <w:p w14:paraId="55C6B549" w14:textId="77777777" w:rsidR="00B331AE" w:rsidRPr="00AC7317" w:rsidRDefault="00B331AE" w:rsidP="00B331AE">
            <w:pPr>
              <w:jc w:val="center"/>
              <w:rPr>
                <w:rFonts w:eastAsia="Times New Roman" w:cs="Calibri"/>
                <w:b/>
                <w:bCs/>
                <w:sz w:val="24"/>
                <w:szCs w:val="24"/>
              </w:rPr>
            </w:pPr>
          </w:p>
        </w:tc>
        <w:tc>
          <w:tcPr>
            <w:tcW w:w="1495" w:type="dxa"/>
            <w:tcBorders>
              <w:top w:val="double" w:sz="4" w:space="0" w:color="auto"/>
              <w:left w:val="double" w:sz="4" w:space="0" w:color="auto"/>
              <w:bottom w:val="single" w:sz="4" w:space="0" w:color="auto"/>
              <w:right w:val="double" w:sz="4" w:space="0" w:color="auto"/>
            </w:tcBorders>
          </w:tcPr>
          <w:p w14:paraId="432596AC" w14:textId="77777777" w:rsidR="00B331AE" w:rsidRPr="00AC7317" w:rsidRDefault="00B331AE" w:rsidP="00B331AE">
            <w:pPr>
              <w:jc w:val="center"/>
              <w:rPr>
                <w:rFonts w:eastAsia="Times New Roman" w:cs="Calibri"/>
                <w:b/>
                <w:bCs/>
                <w:sz w:val="24"/>
                <w:szCs w:val="24"/>
              </w:rPr>
            </w:pPr>
          </w:p>
        </w:tc>
        <w:tc>
          <w:tcPr>
            <w:tcW w:w="1495" w:type="dxa"/>
            <w:tcBorders>
              <w:top w:val="double" w:sz="4" w:space="0" w:color="auto"/>
              <w:left w:val="double" w:sz="4" w:space="0" w:color="auto"/>
              <w:bottom w:val="single" w:sz="4" w:space="0" w:color="auto"/>
              <w:right w:val="single" w:sz="4" w:space="0" w:color="auto"/>
            </w:tcBorders>
          </w:tcPr>
          <w:p w14:paraId="14122692" w14:textId="77777777" w:rsidR="00B331AE" w:rsidRPr="00AC7317" w:rsidRDefault="00B331AE" w:rsidP="00B331AE">
            <w:pPr>
              <w:jc w:val="center"/>
              <w:rPr>
                <w:rFonts w:eastAsia="Times New Roman" w:cs="Calibri"/>
                <w:b/>
                <w:bCs/>
                <w:sz w:val="24"/>
                <w:szCs w:val="24"/>
              </w:rPr>
            </w:pPr>
          </w:p>
        </w:tc>
        <w:tc>
          <w:tcPr>
            <w:tcW w:w="416" w:type="dxa"/>
            <w:tcBorders>
              <w:top w:val="double" w:sz="4" w:space="0" w:color="auto"/>
              <w:left w:val="single" w:sz="4" w:space="0" w:color="auto"/>
              <w:bottom w:val="single" w:sz="4" w:space="0" w:color="auto"/>
              <w:right w:val="double" w:sz="4" w:space="0" w:color="auto"/>
            </w:tcBorders>
            <w:textDirection w:val="btLr"/>
          </w:tcPr>
          <w:p w14:paraId="175E599A" w14:textId="77777777" w:rsidR="00B331AE" w:rsidRPr="00AC7317" w:rsidRDefault="00B331AE" w:rsidP="00B331AE">
            <w:pPr>
              <w:ind w:left="113" w:right="113"/>
              <w:jc w:val="center"/>
              <w:rPr>
                <w:rFonts w:eastAsia="Times New Roman" w:cs="Calibri"/>
                <w:b/>
                <w:bCs/>
                <w:sz w:val="24"/>
                <w:szCs w:val="24"/>
              </w:rPr>
            </w:pPr>
          </w:p>
        </w:tc>
      </w:tr>
      <w:tr w:rsidR="00B331AE" w:rsidRPr="00AC7317" w14:paraId="4B3BE69F" w14:textId="77777777" w:rsidTr="004A1A99">
        <w:trPr>
          <w:cantSplit/>
          <w:trHeight w:val="60"/>
          <w:jc w:val="center"/>
        </w:trPr>
        <w:tc>
          <w:tcPr>
            <w:tcW w:w="573" w:type="dxa"/>
            <w:vMerge w:val="restart"/>
            <w:tcBorders>
              <w:top w:val="double" w:sz="4" w:space="0" w:color="auto"/>
              <w:left w:val="double" w:sz="4" w:space="0" w:color="auto"/>
              <w:bottom w:val="single" w:sz="4" w:space="0" w:color="auto"/>
              <w:right w:val="single" w:sz="4" w:space="0" w:color="auto"/>
            </w:tcBorders>
            <w:textDirection w:val="btLr"/>
          </w:tcPr>
          <w:p w14:paraId="2F6C2187" w14:textId="77777777" w:rsidR="00B331AE" w:rsidRPr="00AC7317" w:rsidRDefault="00B331AE" w:rsidP="00B331AE">
            <w:pPr>
              <w:ind w:left="1332" w:right="113"/>
              <w:rPr>
                <w:rFonts w:eastAsia="Times New Roman" w:cs="Calibri"/>
                <w:b/>
                <w:bCs/>
                <w:sz w:val="24"/>
                <w:szCs w:val="24"/>
              </w:rPr>
            </w:pPr>
            <w:r w:rsidRPr="00AC7317">
              <w:rPr>
                <w:rFonts w:eastAsia="Times New Roman" w:cs="Calibri"/>
                <w:b/>
                <w:bCs/>
                <w:sz w:val="24"/>
                <w:szCs w:val="24"/>
              </w:rPr>
              <w:t>ANKESAT</w:t>
            </w:r>
          </w:p>
          <w:p w14:paraId="624F000C" w14:textId="77777777" w:rsidR="00B331AE" w:rsidRPr="00AC7317" w:rsidRDefault="00B331AE" w:rsidP="00B331AE">
            <w:pPr>
              <w:ind w:left="1377" w:right="113"/>
              <w:rPr>
                <w:rFonts w:eastAsia="Times New Roman" w:cs="Calibri"/>
                <w:b/>
                <w:bCs/>
                <w:sz w:val="24"/>
                <w:szCs w:val="24"/>
              </w:rPr>
            </w:pPr>
          </w:p>
        </w:tc>
        <w:tc>
          <w:tcPr>
            <w:tcW w:w="3172" w:type="dxa"/>
            <w:vMerge w:val="restart"/>
            <w:tcBorders>
              <w:top w:val="double" w:sz="4" w:space="0" w:color="auto"/>
              <w:left w:val="single" w:sz="4" w:space="0" w:color="auto"/>
              <w:bottom w:val="single" w:sz="4" w:space="0" w:color="auto"/>
              <w:right w:val="double" w:sz="4" w:space="0" w:color="auto"/>
            </w:tcBorders>
            <w:shd w:val="clear" w:color="auto" w:fill="B3B3B3"/>
          </w:tcPr>
          <w:p w14:paraId="0BC1BB8E" w14:textId="77777777" w:rsidR="00B331AE" w:rsidRPr="00AC7317" w:rsidRDefault="00B331AE" w:rsidP="00B331AE">
            <w:pPr>
              <w:rPr>
                <w:rFonts w:eastAsia="Times New Roman" w:cs="Calibri"/>
                <w:b/>
                <w:bCs/>
                <w:sz w:val="24"/>
                <w:szCs w:val="24"/>
              </w:rPr>
            </w:pPr>
            <w:r w:rsidRPr="00AC7317">
              <w:rPr>
                <w:rFonts w:eastAsia="Times New Roman" w:cs="Calibri"/>
                <w:b/>
                <w:bCs/>
                <w:sz w:val="24"/>
                <w:szCs w:val="24"/>
              </w:rPr>
              <w:t xml:space="preserve">           7. Numri i ankesave të paraqitura   </w:t>
            </w:r>
          </w:p>
          <w:p w14:paraId="2244FF58" w14:textId="77777777" w:rsidR="00B331AE" w:rsidRPr="00AC7317" w:rsidRDefault="00B331AE" w:rsidP="00B331AE">
            <w:pPr>
              <w:rPr>
                <w:rFonts w:eastAsia="Times New Roman" w:cs="Calibri"/>
                <w:b/>
                <w:bCs/>
                <w:sz w:val="24"/>
                <w:szCs w:val="24"/>
              </w:rPr>
            </w:pPr>
            <w:r w:rsidRPr="00AC7317">
              <w:rPr>
                <w:rFonts w:eastAsia="Times New Roman" w:cs="Calibri"/>
                <w:b/>
                <w:bCs/>
                <w:sz w:val="24"/>
                <w:szCs w:val="24"/>
              </w:rPr>
              <w:t xml:space="preserve">            nga  Shfrytëzuesit</w:t>
            </w:r>
          </w:p>
          <w:p w14:paraId="4C0494C1" w14:textId="77777777" w:rsidR="00B331AE" w:rsidRPr="00AC7317" w:rsidRDefault="00B331AE" w:rsidP="00B331AE">
            <w:pPr>
              <w:ind w:left="360"/>
              <w:rPr>
                <w:rFonts w:eastAsia="Times New Roman" w:cs="Calibri"/>
                <w:b/>
                <w:bCs/>
                <w:sz w:val="24"/>
                <w:szCs w:val="24"/>
              </w:rPr>
            </w:pPr>
          </w:p>
        </w:tc>
        <w:tc>
          <w:tcPr>
            <w:tcW w:w="1495" w:type="dxa"/>
            <w:tcBorders>
              <w:top w:val="double" w:sz="4" w:space="0" w:color="auto"/>
              <w:left w:val="double" w:sz="4" w:space="0" w:color="auto"/>
              <w:bottom w:val="single" w:sz="4" w:space="0" w:color="auto"/>
              <w:right w:val="double" w:sz="4" w:space="0" w:color="auto"/>
            </w:tcBorders>
          </w:tcPr>
          <w:p w14:paraId="66CB9C62"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A+B+C</w:t>
            </w:r>
          </w:p>
        </w:tc>
        <w:tc>
          <w:tcPr>
            <w:tcW w:w="1278" w:type="dxa"/>
            <w:tcBorders>
              <w:top w:val="double" w:sz="4" w:space="0" w:color="auto"/>
              <w:left w:val="double" w:sz="4" w:space="0" w:color="auto"/>
              <w:bottom w:val="single" w:sz="4" w:space="0" w:color="auto"/>
              <w:right w:val="double" w:sz="4" w:space="0" w:color="auto"/>
            </w:tcBorders>
          </w:tcPr>
          <w:p w14:paraId="2C3B4780" w14:textId="77777777" w:rsidR="00B331AE" w:rsidRPr="00AC7317" w:rsidRDefault="00B331AE" w:rsidP="00B331AE">
            <w:pPr>
              <w:jc w:val="center"/>
              <w:rPr>
                <w:rFonts w:eastAsia="Times New Roman" w:cs="Calibri"/>
                <w:b/>
                <w:bCs/>
                <w:sz w:val="24"/>
                <w:szCs w:val="24"/>
              </w:rPr>
            </w:pPr>
          </w:p>
        </w:tc>
        <w:tc>
          <w:tcPr>
            <w:tcW w:w="1495" w:type="dxa"/>
            <w:tcBorders>
              <w:top w:val="double" w:sz="4" w:space="0" w:color="auto"/>
              <w:left w:val="double" w:sz="4" w:space="0" w:color="auto"/>
              <w:bottom w:val="single" w:sz="4" w:space="0" w:color="auto"/>
              <w:right w:val="double" w:sz="4" w:space="0" w:color="auto"/>
            </w:tcBorders>
          </w:tcPr>
          <w:p w14:paraId="7932C28D"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A+B+C</w:t>
            </w:r>
          </w:p>
        </w:tc>
        <w:tc>
          <w:tcPr>
            <w:tcW w:w="1495" w:type="dxa"/>
            <w:tcBorders>
              <w:top w:val="double" w:sz="4" w:space="0" w:color="auto"/>
              <w:left w:val="double" w:sz="4" w:space="0" w:color="auto"/>
              <w:bottom w:val="single" w:sz="4" w:space="0" w:color="auto"/>
              <w:right w:val="single" w:sz="4" w:space="0" w:color="auto"/>
            </w:tcBorders>
          </w:tcPr>
          <w:p w14:paraId="2B5E9F3F"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A+B+C</w:t>
            </w:r>
          </w:p>
        </w:tc>
        <w:tc>
          <w:tcPr>
            <w:tcW w:w="416" w:type="dxa"/>
            <w:vMerge w:val="restart"/>
            <w:tcBorders>
              <w:top w:val="double" w:sz="4" w:space="0" w:color="auto"/>
              <w:left w:val="single" w:sz="4" w:space="0" w:color="auto"/>
              <w:bottom w:val="single" w:sz="4" w:space="0" w:color="auto"/>
              <w:right w:val="double" w:sz="4" w:space="0" w:color="auto"/>
            </w:tcBorders>
            <w:textDirection w:val="btLr"/>
          </w:tcPr>
          <w:p w14:paraId="68100FD2" w14:textId="77777777" w:rsidR="00B331AE" w:rsidRPr="00AC7317" w:rsidRDefault="00B331AE" w:rsidP="00B331AE">
            <w:pPr>
              <w:ind w:left="113" w:right="113"/>
              <w:jc w:val="center"/>
              <w:rPr>
                <w:rFonts w:eastAsia="Times New Roman" w:cs="Calibri"/>
                <w:b/>
                <w:bCs/>
                <w:sz w:val="24"/>
                <w:szCs w:val="24"/>
              </w:rPr>
            </w:pPr>
            <w:r w:rsidRPr="00AC7317">
              <w:rPr>
                <w:rFonts w:eastAsia="Times New Roman" w:cs="Calibri"/>
                <w:b/>
                <w:bCs/>
                <w:sz w:val="24"/>
                <w:szCs w:val="24"/>
              </w:rPr>
              <w:t>Kat. 0+1+2</w:t>
            </w:r>
          </w:p>
        </w:tc>
      </w:tr>
      <w:tr w:rsidR="00B331AE" w:rsidRPr="00AC7317" w14:paraId="2CEA3FB3" w14:textId="77777777" w:rsidTr="004A1A99">
        <w:trPr>
          <w:cantSplit/>
          <w:trHeight w:val="315"/>
          <w:jc w:val="center"/>
        </w:trPr>
        <w:tc>
          <w:tcPr>
            <w:tcW w:w="0" w:type="auto"/>
            <w:vMerge/>
            <w:tcBorders>
              <w:top w:val="double" w:sz="4" w:space="0" w:color="auto"/>
              <w:left w:val="double" w:sz="4" w:space="0" w:color="auto"/>
              <w:bottom w:val="single" w:sz="4" w:space="0" w:color="auto"/>
              <w:right w:val="single" w:sz="4" w:space="0" w:color="auto"/>
            </w:tcBorders>
            <w:vAlign w:val="center"/>
          </w:tcPr>
          <w:p w14:paraId="540B3ADA" w14:textId="77777777" w:rsidR="00B331AE" w:rsidRPr="00AC7317" w:rsidRDefault="00B331AE" w:rsidP="00B331AE">
            <w:pPr>
              <w:rPr>
                <w:rFonts w:eastAsia="Times New Roman" w:cs="Calibri"/>
                <w:b/>
                <w:bCs/>
                <w:sz w:val="24"/>
                <w:szCs w:val="24"/>
              </w:rPr>
            </w:pPr>
          </w:p>
        </w:tc>
        <w:tc>
          <w:tcPr>
            <w:tcW w:w="0" w:type="auto"/>
            <w:vMerge/>
            <w:tcBorders>
              <w:top w:val="double" w:sz="4" w:space="0" w:color="auto"/>
              <w:left w:val="single" w:sz="4" w:space="0" w:color="auto"/>
              <w:bottom w:val="single" w:sz="4" w:space="0" w:color="auto"/>
              <w:right w:val="double" w:sz="4" w:space="0" w:color="auto"/>
            </w:tcBorders>
            <w:vAlign w:val="center"/>
          </w:tcPr>
          <w:p w14:paraId="4DDD95E9" w14:textId="77777777" w:rsidR="00B331AE" w:rsidRPr="00AC7317" w:rsidRDefault="00B331AE" w:rsidP="00B331AE">
            <w:pPr>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48CCE7E2"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77E89394"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30</w:t>
            </w:r>
          </w:p>
        </w:tc>
        <w:tc>
          <w:tcPr>
            <w:tcW w:w="1495" w:type="dxa"/>
            <w:tcBorders>
              <w:top w:val="single" w:sz="4" w:space="0" w:color="auto"/>
              <w:left w:val="double" w:sz="4" w:space="0" w:color="auto"/>
              <w:bottom w:val="single" w:sz="4" w:space="0" w:color="auto"/>
              <w:right w:val="double" w:sz="4" w:space="0" w:color="auto"/>
            </w:tcBorders>
          </w:tcPr>
          <w:p w14:paraId="307283BC"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34349D96"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30</w:t>
            </w:r>
          </w:p>
        </w:tc>
        <w:tc>
          <w:tcPr>
            <w:tcW w:w="416" w:type="dxa"/>
            <w:vMerge/>
            <w:tcBorders>
              <w:top w:val="double" w:sz="4" w:space="0" w:color="auto"/>
              <w:left w:val="single" w:sz="4" w:space="0" w:color="auto"/>
              <w:bottom w:val="single" w:sz="4" w:space="0" w:color="auto"/>
              <w:right w:val="double" w:sz="4" w:space="0" w:color="auto"/>
            </w:tcBorders>
            <w:vAlign w:val="center"/>
          </w:tcPr>
          <w:p w14:paraId="618E589C" w14:textId="77777777" w:rsidR="00B331AE" w:rsidRPr="00AC7317" w:rsidRDefault="00B331AE" w:rsidP="00B331AE">
            <w:pPr>
              <w:rPr>
                <w:rFonts w:eastAsia="Times New Roman" w:cs="Calibri"/>
                <w:b/>
                <w:bCs/>
                <w:sz w:val="24"/>
                <w:szCs w:val="24"/>
              </w:rPr>
            </w:pPr>
          </w:p>
        </w:tc>
      </w:tr>
      <w:tr w:rsidR="00B331AE" w:rsidRPr="00AC7317" w14:paraId="110CFAB9" w14:textId="77777777" w:rsidTr="004A1A99">
        <w:trPr>
          <w:cantSplit/>
          <w:trHeight w:val="165"/>
          <w:jc w:val="center"/>
        </w:trPr>
        <w:tc>
          <w:tcPr>
            <w:tcW w:w="0" w:type="auto"/>
            <w:vMerge/>
            <w:tcBorders>
              <w:top w:val="double" w:sz="4" w:space="0" w:color="auto"/>
              <w:left w:val="double" w:sz="4" w:space="0" w:color="auto"/>
              <w:bottom w:val="single" w:sz="4" w:space="0" w:color="auto"/>
              <w:right w:val="single" w:sz="4" w:space="0" w:color="auto"/>
            </w:tcBorders>
            <w:vAlign w:val="center"/>
          </w:tcPr>
          <w:p w14:paraId="319A8680" w14:textId="77777777" w:rsidR="00B331AE" w:rsidRPr="00AC7317" w:rsidRDefault="00B331AE" w:rsidP="00B331AE">
            <w:pPr>
              <w:rPr>
                <w:rFonts w:eastAsia="Times New Roman" w:cs="Calibri"/>
                <w:b/>
                <w:bCs/>
                <w:sz w:val="24"/>
                <w:szCs w:val="24"/>
              </w:rPr>
            </w:pPr>
          </w:p>
        </w:tc>
        <w:tc>
          <w:tcPr>
            <w:tcW w:w="3172" w:type="dxa"/>
            <w:vMerge w:val="restart"/>
            <w:tcBorders>
              <w:top w:val="single" w:sz="4" w:space="0" w:color="auto"/>
              <w:left w:val="single" w:sz="4" w:space="0" w:color="auto"/>
              <w:bottom w:val="single" w:sz="4" w:space="0" w:color="auto"/>
              <w:right w:val="double" w:sz="4" w:space="0" w:color="auto"/>
            </w:tcBorders>
            <w:shd w:val="clear" w:color="auto" w:fill="E0E0E0"/>
          </w:tcPr>
          <w:p w14:paraId="1026B97D" w14:textId="77777777" w:rsidR="00B331AE" w:rsidRPr="00AC7317" w:rsidRDefault="00B331AE" w:rsidP="00B331AE">
            <w:pPr>
              <w:numPr>
                <w:ilvl w:val="0"/>
                <w:numId w:val="21"/>
              </w:numPr>
              <w:tabs>
                <w:tab w:val="num" w:pos="1111"/>
              </w:tabs>
              <w:spacing w:after="0" w:line="240" w:lineRule="auto"/>
              <w:ind w:hanging="689"/>
              <w:rPr>
                <w:rFonts w:eastAsia="Times New Roman" w:cs="Calibri"/>
                <w:b/>
                <w:bCs/>
                <w:sz w:val="24"/>
                <w:szCs w:val="24"/>
              </w:rPr>
            </w:pPr>
            <w:r w:rsidRPr="00AC7317">
              <w:rPr>
                <w:rFonts w:eastAsia="Times New Roman" w:cs="Calibri"/>
                <w:b/>
                <w:bCs/>
                <w:sz w:val="24"/>
                <w:szCs w:val="24"/>
              </w:rPr>
              <w:t>Në shkallë të parë( I )</w:t>
            </w:r>
          </w:p>
          <w:p w14:paraId="38A6B3D9" w14:textId="77777777" w:rsidR="00B331AE" w:rsidRPr="00AC7317" w:rsidRDefault="00B331AE" w:rsidP="00B331AE">
            <w:pPr>
              <w:ind w:left="108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6E4E5196"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a1+a2+a3</w:t>
            </w:r>
          </w:p>
        </w:tc>
        <w:tc>
          <w:tcPr>
            <w:tcW w:w="1278" w:type="dxa"/>
            <w:tcBorders>
              <w:top w:val="single" w:sz="4" w:space="0" w:color="auto"/>
              <w:left w:val="double" w:sz="4" w:space="0" w:color="auto"/>
              <w:bottom w:val="single" w:sz="4" w:space="0" w:color="auto"/>
              <w:right w:val="double" w:sz="4" w:space="0" w:color="auto"/>
            </w:tcBorders>
          </w:tcPr>
          <w:p w14:paraId="4D9CEBD1" w14:textId="77777777" w:rsidR="00B331AE" w:rsidRPr="00AC7317" w:rsidRDefault="00B331AE" w:rsidP="00B331AE">
            <w:pPr>
              <w:jc w:val="center"/>
              <w:rPr>
                <w:rFonts w:eastAsia="Times New Roman" w:cs="Calibri"/>
                <w:sz w:val="24"/>
                <w:szCs w:val="24"/>
              </w:rPr>
            </w:pPr>
          </w:p>
        </w:tc>
        <w:tc>
          <w:tcPr>
            <w:tcW w:w="1495" w:type="dxa"/>
            <w:tcBorders>
              <w:top w:val="single" w:sz="4" w:space="0" w:color="auto"/>
              <w:left w:val="double" w:sz="4" w:space="0" w:color="auto"/>
              <w:bottom w:val="single" w:sz="4" w:space="0" w:color="auto"/>
              <w:right w:val="double" w:sz="4" w:space="0" w:color="auto"/>
            </w:tcBorders>
          </w:tcPr>
          <w:p w14:paraId="180F8260"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a1+a2+a3</w:t>
            </w:r>
          </w:p>
        </w:tc>
        <w:tc>
          <w:tcPr>
            <w:tcW w:w="1495" w:type="dxa"/>
            <w:tcBorders>
              <w:top w:val="single" w:sz="4" w:space="0" w:color="auto"/>
              <w:left w:val="double" w:sz="4" w:space="0" w:color="auto"/>
              <w:bottom w:val="single" w:sz="4" w:space="0" w:color="auto"/>
              <w:right w:val="single" w:sz="4" w:space="0" w:color="auto"/>
            </w:tcBorders>
          </w:tcPr>
          <w:p w14:paraId="2609615D"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a1+a2+a3</w:t>
            </w:r>
          </w:p>
        </w:tc>
        <w:tc>
          <w:tcPr>
            <w:tcW w:w="416" w:type="dxa"/>
            <w:vMerge/>
            <w:tcBorders>
              <w:top w:val="double" w:sz="4" w:space="0" w:color="auto"/>
              <w:left w:val="single" w:sz="4" w:space="0" w:color="auto"/>
              <w:bottom w:val="single" w:sz="4" w:space="0" w:color="auto"/>
              <w:right w:val="double" w:sz="4" w:space="0" w:color="auto"/>
            </w:tcBorders>
            <w:vAlign w:val="center"/>
          </w:tcPr>
          <w:p w14:paraId="50E8E102" w14:textId="77777777" w:rsidR="00B331AE" w:rsidRPr="00AC7317" w:rsidRDefault="00B331AE" w:rsidP="00B331AE">
            <w:pPr>
              <w:rPr>
                <w:rFonts w:eastAsia="Times New Roman" w:cs="Calibri"/>
                <w:b/>
                <w:bCs/>
                <w:sz w:val="24"/>
                <w:szCs w:val="24"/>
              </w:rPr>
            </w:pPr>
          </w:p>
        </w:tc>
      </w:tr>
      <w:tr w:rsidR="00B331AE" w:rsidRPr="00AC7317" w14:paraId="647D062C" w14:textId="77777777" w:rsidTr="004A1A99">
        <w:trPr>
          <w:cantSplit/>
          <w:trHeight w:val="330"/>
          <w:jc w:val="center"/>
        </w:trPr>
        <w:tc>
          <w:tcPr>
            <w:tcW w:w="0" w:type="auto"/>
            <w:vMerge/>
            <w:tcBorders>
              <w:top w:val="double" w:sz="4" w:space="0" w:color="auto"/>
              <w:left w:val="double" w:sz="4" w:space="0" w:color="auto"/>
              <w:bottom w:val="single" w:sz="4" w:space="0" w:color="auto"/>
              <w:right w:val="single" w:sz="4" w:space="0" w:color="auto"/>
            </w:tcBorders>
            <w:vAlign w:val="center"/>
          </w:tcPr>
          <w:p w14:paraId="39FB3B63" w14:textId="77777777" w:rsidR="00B331AE" w:rsidRPr="00AC7317" w:rsidRDefault="00B331AE" w:rsidP="00B331AE">
            <w:pPr>
              <w:rPr>
                <w:rFonts w:eastAsia="Times New Roman" w:cs="Calibri"/>
                <w:b/>
                <w:bCs/>
                <w:sz w:val="24"/>
                <w:szCs w:val="24"/>
              </w:rPr>
            </w:pPr>
          </w:p>
        </w:tc>
        <w:tc>
          <w:tcPr>
            <w:tcW w:w="0" w:type="auto"/>
            <w:vMerge/>
            <w:tcBorders>
              <w:top w:val="single" w:sz="4" w:space="0" w:color="auto"/>
              <w:left w:val="single" w:sz="4" w:space="0" w:color="auto"/>
              <w:bottom w:val="single" w:sz="4" w:space="0" w:color="auto"/>
              <w:right w:val="double" w:sz="4" w:space="0" w:color="auto"/>
            </w:tcBorders>
            <w:vAlign w:val="center"/>
          </w:tcPr>
          <w:p w14:paraId="762216EF" w14:textId="77777777" w:rsidR="00B331AE" w:rsidRPr="00AC7317" w:rsidRDefault="00B331AE" w:rsidP="00B331AE">
            <w:pPr>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14D6C417" w14:textId="77777777" w:rsidR="00B331AE" w:rsidRPr="00AC7317" w:rsidRDefault="00B331AE" w:rsidP="00B331AE">
            <w:pPr>
              <w:jc w:val="center"/>
              <w:rPr>
                <w:rFonts w:eastAsia="Times New Roman" w:cs="Calibri"/>
                <w:b/>
                <w:bCs/>
                <w:sz w:val="24"/>
                <w:szCs w:val="24"/>
              </w:rPr>
            </w:pPr>
          </w:p>
          <w:p w14:paraId="0E2D642D"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7E68C033"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21</w:t>
            </w:r>
          </w:p>
        </w:tc>
        <w:tc>
          <w:tcPr>
            <w:tcW w:w="1495" w:type="dxa"/>
            <w:tcBorders>
              <w:top w:val="single" w:sz="4" w:space="0" w:color="auto"/>
              <w:left w:val="double" w:sz="4" w:space="0" w:color="auto"/>
              <w:bottom w:val="single" w:sz="4" w:space="0" w:color="auto"/>
              <w:right w:val="double" w:sz="4" w:space="0" w:color="auto"/>
            </w:tcBorders>
          </w:tcPr>
          <w:p w14:paraId="13A26B07"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58F0A0D1"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21</w:t>
            </w:r>
          </w:p>
        </w:tc>
        <w:tc>
          <w:tcPr>
            <w:tcW w:w="416" w:type="dxa"/>
            <w:vMerge/>
            <w:tcBorders>
              <w:top w:val="double" w:sz="4" w:space="0" w:color="auto"/>
              <w:left w:val="single" w:sz="4" w:space="0" w:color="auto"/>
              <w:bottom w:val="single" w:sz="4" w:space="0" w:color="auto"/>
              <w:right w:val="double" w:sz="4" w:space="0" w:color="auto"/>
            </w:tcBorders>
            <w:vAlign w:val="center"/>
          </w:tcPr>
          <w:p w14:paraId="22565163" w14:textId="77777777" w:rsidR="00B331AE" w:rsidRPr="00AC7317" w:rsidRDefault="00B331AE" w:rsidP="00B331AE">
            <w:pPr>
              <w:rPr>
                <w:rFonts w:eastAsia="Times New Roman" w:cs="Calibri"/>
                <w:b/>
                <w:bCs/>
                <w:sz w:val="24"/>
                <w:szCs w:val="24"/>
              </w:rPr>
            </w:pPr>
          </w:p>
        </w:tc>
      </w:tr>
      <w:tr w:rsidR="00B331AE" w:rsidRPr="00AC7317" w14:paraId="4C49AA87" w14:textId="77777777" w:rsidTr="004A1A99">
        <w:trPr>
          <w:cantSplit/>
          <w:trHeight w:val="150"/>
          <w:jc w:val="center"/>
        </w:trPr>
        <w:tc>
          <w:tcPr>
            <w:tcW w:w="0" w:type="auto"/>
            <w:vMerge/>
            <w:tcBorders>
              <w:top w:val="double" w:sz="4" w:space="0" w:color="auto"/>
              <w:left w:val="double" w:sz="4" w:space="0" w:color="auto"/>
              <w:bottom w:val="single" w:sz="4" w:space="0" w:color="auto"/>
              <w:right w:val="single" w:sz="4" w:space="0" w:color="auto"/>
            </w:tcBorders>
            <w:vAlign w:val="center"/>
          </w:tcPr>
          <w:p w14:paraId="2B62C391" w14:textId="77777777" w:rsidR="00B331AE" w:rsidRPr="00AC7317" w:rsidRDefault="00B331AE" w:rsidP="00B331AE">
            <w:pPr>
              <w:rPr>
                <w:rFonts w:eastAsia="Times New Roman" w:cs="Calibri"/>
                <w:b/>
                <w:bCs/>
                <w:sz w:val="24"/>
                <w:szCs w:val="24"/>
              </w:rPr>
            </w:pPr>
          </w:p>
        </w:tc>
        <w:tc>
          <w:tcPr>
            <w:tcW w:w="3172" w:type="dxa"/>
            <w:tcBorders>
              <w:top w:val="single" w:sz="4" w:space="0" w:color="auto"/>
              <w:left w:val="single" w:sz="4" w:space="0" w:color="auto"/>
              <w:bottom w:val="single" w:sz="4" w:space="0" w:color="auto"/>
              <w:right w:val="double" w:sz="4" w:space="0" w:color="auto"/>
            </w:tcBorders>
          </w:tcPr>
          <w:p w14:paraId="06F555A4" w14:textId="77777777" w:rsidR="00B331AE" w:rsidRPr="00AC7317" w:rsidRDefault="00B331AE" w:rsidP="00B331AE">
            <w:pPr>
              <w:numPr>
                <w:ilvl w:val="0"/>
                <w:numId w:val="22"/>
              </w:numPr>
              <w:spacing w:after="0" w:line="240" w:lineRule="auto"/>
              <w:rPr>
                <w:rFonts w:eastAsia="Times New Roman" w:cs="Calibri"/>
                <w:b/>
                <w:bCs/>
                <w:sz w:val="24"/>
                <w:szCs w:val="24"/>
              </w:rPr>
            </w:pPr>
            <w:r w:rsidRPr="00AC7317">
              <w:rPr>
                <w:rFonts w:eastAsia="Times New Roman" w:cs="Calibri"/>
                <w:b/>
                <w:bCs/>
                <w:sz w:val="24"/>
                <w:szCs w:val="24"/>
              </w:rPr>
              <w:t>1. Ankesa të pranuara</w:t>
            </w:r>
          </w:p>
          <w:p w14:paraId="0CE31E64" w14:textId="77777777" w:rsidR="00B331AE" w:rsidRPr="00AC7317" w:rsidRDefault="00B331AE" w:rsidP="00B331AE">
            <w:pPr>
              <w:ind w:left="36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0011A372" w14:textId="77777777" w:rsidR="00B331AE" w:rsidRPr="00AC7317" w:rsidRDefault="00B331AE" w:rsidP="00B331AE">
            <w:pPr>
              <w:jc w:val="center"/>
              <w:rPr>
                <w:rFonts w:eastAsia="Times New Roman" w:cs="Calibri"/>
                <w:b/>
                <w:bCs/>
                <w:sz w:val="24"/>
                <w:szCs w:val="24"/>
              </w:rPr>
            </w:pPr>
          </w:p>
          <w:p w14:paraId="3FB7F9F9"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0FFD89B9"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18</w:t>
            </w:r>
          </w:p>
        </w:tc>
        <w:tc>
          <w:tcPr>
            <w:tcW w:w="1495" w:type="dxa"/>
            <w:tcBorders>
              <w:top w:val="single" w:sz="4" w:space="0" w:color="auto"/>
              <w:left w:val="double" w:sz="4" w:space="0" w:color="auto"/>
              <w:bottom w:val="single" w:sz="4" w:space="0" w:color="auto"/>
              <w:right w:val="double" w:sz="4" w:space="0" w:color="auto"/>
            </w:tcBorders>
          </w:tcPr>
          <w:p w14:paraId="0C992B2B"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6B19C37F"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18</w:t>
            </w:r>
          </w:p>
        </w:tc>
        <w:tc>
          <w:tcPr>
            <w:tcW w:w="416" w:type="dxa"/>
            <w:vMerge/>
            <w:tcBorders>
              <w:top w:val="double" w:sz="4" w:space="0" w:color="auto"/>
              <w:left w:val="single" w:sz="4" w:space="0" w:color="auto"/>
              <w:bottom w:val="single" w:sz="4" w:space="0" w:color="auto"/>
              <w:right w:val="double" w:sz="4" w:space="0" w:color="auto"/>
            </w:tcBorders>
            <w:vAlign w:val="center"/>
          </w:tcPr>
          <w:p w14:paraId="566DC5CA" w14:textId="77777777" w:rsidR="00B331AE" w:rsidRPr="00AC7317" w:rsidRDefault="00B331AE" w:rsidP="00B331AE">
            <w:pPr>
              <w:rPr>
                <w:rFonts w:eastAsia="Times New Roman" w:cs="Calibri"/>
                <w:b/>
                <w:bCs/>
                <w:sz w:val="24"/>
                <w:szCs w:val="24"/>
              </w:rPr>
            </w:pPr>
          </w:p>
        </w:tc>
      </w:tr>
      <w:tr w:rsidR="00B331AE" w:rsidRPr="00AC7317" w14:paraId="56BC40BF" w14:textId="77777777" w:rsidTr="004A1A99">
        <w:trPr>
          <w:cantSplit/>
          <w:trHeight w:val="75"/>
          <w:jc w:val="center"/>
        </w:trPr>
        <w:tc>
          <w:tcPr>
            <w:tcW w:w="0" w:type="auto"/>
            <w:vMerge/>
            <w:tcBorders>
              <w:top w:val="double" w:sz="4" w:space="0" w:color="auto"/>
              <w:left w:val="double" w:sz="4" w:space="0" w:color="auto"/>
              <w:bottom w:val="single" w:sz="4" w:space="0" w:color="auto"/>
              <w:right w:val="single" w:sz="4" w:space="0" w:color="auto"/>
            </w:tcBorders>
            <w:vAlign w:val="center"/>
          </w:tcPr>
          <w:p w14:paraId="411FD635" w14:textId="77777777" w:rsidR="00B331AE" w:rsidRPr="00AC7317" w:rsidRDefault="00B331AE" w:rsidP="00B331AE">
            <w:pPr>
              <w:rPr>
                <w:rFonts w:eastAsia="Times New Roman" w:cs="Calibri"/>
                <w:b/>
                <w:bCs/>
                <w:sz w:val="24"/>
                <w:szCs w:val="24"/>
              </w:rPr>
            </w:pPr>
          </w:p>
        </w:tc>
        <w:tc>
          <w:tcPr>
            <w:tcW w:w="3172" w:type="dxa"/>
            <w:tcBorders>
              <w:top w:val="single" w:sz="4" w:space="0" w:color="auto"/>
              <w:left w:val="single" w:sz="4" w:space="0" w:color="auto"/>
              <w:bottom w:val="single" w:sz="4" w:space="0" w:color="auto"/>
              <w:right w:val="double" w:sz="4" w:space="0" w:color="auto"/>
            </w:tcBorders>
          </w:tcPr>
          <w:p w14:paraId="7D698EEF" w14:textId="77777777" w:rsidR="00B331AE" w:rsidRPr="00AC7317" w:rsidRDefault="00B331AE" w:rsidP="00B331AE">
            <w:pPr>
              <w:rPr>
                <w:rFonts w:eastAsia="Times New Roman" w:cs="Calibri"/>
                <w:b/>
                <w:bCs/>
                <w:sz w:val="24"/>
                <w:szCs w:val="24"/>
              </w:rPr>
            </w:pPr>
            <w:r w:rsidRPr="00AC7317">
              <w:rPr>
                <w:rFonts w:eastAsia="Times New Roman" w:cs="Calibri"/>
                <w:b/>
                <w:bCs/>
                <w:sz w:val="24"/>
                <w:szCs w:val="24"/>
              </w:rPr>
              <w:t xml:space="preserve">                 a)  2.  Ankesa të refuzuara</w:t>
            </w:r>
          </w:p>
          <w:p w14:paraId="559D654D" w14:textId="77777777" w:rsidR="00B331AE" w:rsidRPr="00AC7317" w:rsidRDefault="00B331AE" w:rsidP="00B331AE">
            <w:pPr>
              <w:ind w:left="72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12442C31" w14:textId="77777777" w:rsidR="00B331AE" w:rsidRPr="00AC7317" w:rsidRDefault="00B331AE" w:rsidP="00B331AE">
            <w:pPr>
              <w:jc w:val="center"/>
              <w:rPr>
                <w:rFonts w:eastAsia="Times New Roman" w:cs="Calibri"/>
                <w:b/>
                <w:bCs/>
                <w:sz w:val="24"/>
                <w:szCs w:val="24"/>
              </w:rPr>
            </w:pPr>
          </w:p>
          <w:p w14:paraId="5C6018E2"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6DA78212"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3</w:t>
            </w:r>
          </w:p>
        </w:tc>
        <w:tc>
          <w:tcPr>
            <w:tcW w:w="1495" w:type="dxa"/>
            <w:tcBorders>
              <w:top w:val="single" w:sz="4" w:space="0" w:color="auto"/>
              <w:left w:val="double" w:sz="4" w:space="0" w:color="auto"/>
              <w:bottom w:val="single" w:sz="4" w:space="0" w:color="auto"/>
              <w:right w:val="double" w:sz="4" w:space="0" w:color="auto"/>
            </w:tcBorders>
          </w:tcPr>
          <w:p w14:paraId="4E35E2ED"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044F77A4"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3</w:t>
            </w:r>
          </w:p>
        </w:tc>
        <w:tc>
          <w:tcPr>
            <w:tcW w:w="416" w:type="dxa"/>
            <w:vMerge/>
            <w:tcBorders>
              <w:top w:val="double" w:sz="4" w:space="0" w:color="auto"/>
              <w:left w:val="single" w:sz="4" w:space="0" w:color="auto"/>
              <w:bottom w:val="single" w:sz="4" w:space="0" w:color="auto"/>
              <w:right w:val="double" w:sz="4" w:space="0" w:color="auto"/>
            </w:tcBorders>
            <w:vAlign w:val="center"/>
          </w:tcPr>
          <w:p w14:paraId="77AD8460" w14:textId="77777777" w:rsidR="00B331AE" w:rsidRPr="00AC7317" w:rsidRDefault="00B331AE" w:rsidP="00B331AE">
            <w:pPr>
              <w:rPr>
                <w:rFonts w:eastAsia="Times New Roman" w:cs="Calibri"/>
                <w:b/>
                <w:bCs/>
                <w:sz w:val="24"/>
                <w:szCs w:val="24"/>
              </w:rPr>
            </w:pPr>
          </w:p>
        </w:tc>
      </w:tr>
      <w:tr w:rsidR="00B331AE" w:rsidRPr="00AC7317" w14:paraId="0294D228" w14:textId="77777777" w:rsidTr="004A1A99">
        <w:trPr>
          <w:cantSplit/>
          <w:trHeight w:val="270"/>
          <w:jc w:val="center"/>
        </w:trPr>
        <w:tc>
          <w:tcPr>
            <w:tcW w:w="0" w:type="auto"/>
            <w:vMerge/>
            <w:tcBorders>
              <w:top w:val="double" w:sz="4" w:space="0" w:color="auto"/>
              <w:left w:val="double" w:sz="4" w:space="0" w:color="auto"/>
              <w:bottom w:val="single" w:sz="4" w:space="0" w:color="auto"/>
              <w:right w:val="single" w:sz="4" w:space="0" w:color="auto"/>
            </w:tcBorders>
            <w:vAlign w:val="center"/>
          </w:tcPr>
          <w:p w14:paraId="0F0CD28E" w14:textId="77777777" w:rsidR="00B331AE" w:rsidRPr="00AC7317" w:rsidRDefault="00B331AE" w:rsidP="00B331AE">
            <w:pPr>
              <w:rPr>
                <w:rFonts w:eastAsia="Times New Roman" w:cs="Calibri"/>
                <w:b/>
                <w:bCs/>
                <w:sz w:val="24"/>
                <w:szCs w:val="24"/>
              </w:rPr>
            </w:pPr>
          </w:p>
        </w:tc>
        <w:tc>
          <w:tcPr>
            <w:tcW w:w="3172" w:type="dxa"/>
            <w:tcBorders>
              <w:top w:val="single" w:sz="4" w:space="0" w:color="auto"/>
              <w:left w:val="single" w:sz="4" w:space="0" w:color="auto"/>
              <w:bottom w:val="single" w:sz="4" w:space="0" w:color="auto"/>
              <w:right w:val="double" w:sz="4" w:space="0" w:color="auto"/>
            </w:tcBorders>
          </w:tcPr>
          <w:p w14:paraId="79F64C07" w14:textId="77777777" w:rsidR="00B331AE" w:rsidRPr="00AC7317" w:rsidRDefault="00B331AE" w:rsidP="00B331AE">
            <w:pPr>
              <w:ind w:left="720"/>
              <w:rPr>
                <w:rFonts w:eastAsia="Times New Roman" w:cs="Calibri"/>
                <w:b/>
                <w:bCs/>
                <w:sz w:val="24"/>
                <w:szCs w:val="24"/>
              </w:rPr>
            </w:pPr>
            <w:r w:rsidRPr="00AC7317">
              <w:rPr>
                <w:rFonts w:eastAsia="Times New Roman" w:cs="Calibri"/>
                <w:b/>
                <w:bCs/>
                <w:sz w:val="24"/>
                <w:szCs w:val="24"/>
              </w:rPr>
              <w:t>a) 3. Ankesa në procedurë e sipër</w:t>
            </w:r>
          </w:p>
          <w:p w14:paraId="78CF9C74" w14:textId="77777777" w:rsidR="00B331AE" w:rsidRPr="00AC7317" w:rsidRDefault="00B331AE" w:rsidP="00B331AE">
            <w:pPr>
              <w:ind w:left="72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4FB20E58" w14:textId="77777777" w:rsidR="00B331AE" w:rsidRPr="00AC7317" w:rsidRDefault="00B331AE" w:rsidP="00B331AE">
            <w:pPr>
              <w:jc w:val="center"/>
              <w:rPr>
                <w:rFonts w:eastAsia="Times New Roman" w:cs="Calibri"/>
                <w:b/>
                <w:bCs/>
                <w:sz w:val="24"/>
                <w:szCs w:val="24"/>
              </w:rPr>
            </w:pPr>
          </w:p>
          <w:p w14:paraId="7CDD17B6"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48E3A7D7"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double" w:sz="4" w:space="0" w:color="auto"/>
            </w:tcBorders>
          </w:tcPr>
          <w:p w14:paraId="60AAAD5C" w14:textId="77777777" w:rsidR="00B331AE" w:rsidRPr="00AC7317" w:rsidRDefault="00B331AE" w:rsidP="00B331AE">
            <w:pPr>
              <w:rPr>
                <w:rFonts w:eastAsia="Times New Roman" w:cs="Calibri"/>
                <w:b/>
                <w:bCs/>
                <w:sz w:val="24"/>
                <w:szCs w:val="24"/>
              </w:rPr>
            </w:pPr>
            <w:r w:rsidRPr="00AC7317">
              <w:rPr>
                <w:rFonts w:eastAsia="Times New Roman" w:cs="Calibri"/>
                <w:b/>
                <w:bCs/>
                <w:sz w:val="24"/>
                <w:szCs w:val="24"/>
              </w:rPr>
              <w:t xml:space="preserve">           /</w:t>
            </w:r>
          </w:p>
        </w:tc>
        <w:tc>
          <w:tcPr>
            <w:tcW w:w="1495" w:type="dxa"/>
            <w:tcBorders>
              <w:top w:val="single" w:sz="4" w:space="0" w:color="auto"/>
              <w:left w:val="double" w:sz="4" w:space="0" w:color="auto"/>
              <w:bottom w:val="single" w:sz="4" w:space="0" w:color="auto"/>
              <w:right w:val="single" w:sz="4" w:space="0" w:color="auto"/>
            </w:tcBorders>
          </w:tcPr>
          <w:p w14:paraId="0EC97C7D"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416" w:type="dxa"/>
            <w:vMerge/>
            <w:tcBorders>
              <w:top w:val="double" w:sz="4" w:space="0" w:color="auto"/>
              <w:left w:val="single" w:sz="4" w:space="0" w:color="auto"/>
              <w:bottom w:val="single" w:sz="4" w:space="0" w:color="auto"/>
              <w:right w:val="double" w:sz="4" w:space="0" w:color="auto"/>
            </w:tcBorders>
            <w:vAlign w:val="center"/>
          </w:tcPr>
          <w:p w14:paraId="62B9879F" w14:textId="77777777" w:rsidR="00B331AE" w:rsidRPr="00AC7317" w:rsidRDefault="00B331AE" w:rsidP="00B331AE">
            <w:pPr>
              <w:rPr>
                <w:rFonts w:eastAsia="Times New Roman" w:cs="Calibri"/>
                <w:b/>
                <w:bCs/>
                <w:sz w:val="24"/>
                <w:szCs w:val="24"/>
              </w:rPr>
            </w:pPr>
          </w:p>
        </w:tc>
      </w:tr>
      <w:tr w:rsidR="00B331AE" w:rsidRPr="00AC7317" w14:paraId="481FB567" w14:textId="77777777" w:rsidTr="004A1A99">
        <w:trPr>
          <w:cantSplit/>
          <w:trHeight w:val="168"/>
          <w:jc w:val="center"/>
        </w:trPr>
        <w:tc>
          <w:tcPr>
            <w:tcW w:w="0" w:type="auto"/>
            <w:vMerge/>
            <w:tcBorders>
              <w:top w:val="double" w:sz="4" w:space="0" w:color="auto"/>
              <w:left w:val="double" w:sz="4" w:space="0" w:color="auto"/>
              <w:bottom w:val="single" w:sz="4" w:space="0" w:color="auto"/>
              <w:right w:val="single" w:sz="4" w:space="0" w:color="auto"/>
            </w:tcBorders>
            <w:vAlign w:val="center"/>
          </w:tcPr>
          <w:p w14:paraId="224EF185" w14:textId="77777777" w:rsidR="00B331AE" w:rsidRPr="00AC7317" w:rsidRDefault="00B331AE" w:rsidP="00B331AE">
            <w:pPr>
              <w:rPr>
                <w:rFonts w:eastAsia="Times New Roman" w:cs="Calibri"/>
                <w:b/>
                <w:bCs/>
                <w:sz w:val="24"/>
                <w:szCs w:val="24"/>
              </w:rPr>
            </w:pPr>
          </w:p>
        </w:tc>
        <w:tc>
          <w:tcPr>
            <w:tcW w:w="3172" w:type="dxa"/>
            <w:vMerge w:val="restart"/>
            <w:tcBorders>
              <w:top w:val="single" w:sz="4" w:space="0" w:color="auto"/>
              <w:left w:val="single" w:sz="4" w:space="0" w:color="auto"/>
              <w:bottom w:val="single" w:sz="4" w:space="0" w:color="auto"/>
              <w:right w:val="double" w:sz="4" w:space="0" w:color="auto"/>
            </w:tcBorders>
            <w:shd w:val="clear" w:color="auto" w:fill="E0E0E0"/>
          </w:tcPr>
          <w:p w14:paraId="49943C82" w14:textId="77777777" w:rsidR="00B331AE" w:rsidRPr="00AC7317" w:rsidRDefault="00B331AE" w:rsidP="00B331AE">
            <w:pPr>
              <w:numPr>
                <w:ilvl w:val="0"/>
                <w:numId w:val="21"/>
              </w:numPr>
              <w:spacing w:after="0" w:line="240" w:lineRule="auto"/>
              <w:rPr>
                <w:rFonts w:eastAsia="Times New Roman" w:cs="Calibri"/>
                <w:b/>
                <w:bCs/>
                <w:sz w:val="24"/>
                <w:szCs w:val="24"/>
              </w:rPr>
            </w:pPr>
            <w:r w:rsidRPr="00AC7317">
              <w:rPr>
                <w:rFonts w:eastAsia="Times New Roman" w:cs="Calibri"/>
                <w:b/>
                <w:bCs/>
                <w:sz w:val="24"/>
                <w:szCs w:val="24"/>
              </w:rPr>
              <w:t>Në shkallë të dytë(II )</w:t>
            </w:r>
          </w:p>
          <w:p w14:paraId="56E212C1" w14:textId="77777777" w:rsidR="00B331AE" w:rsidRPr="00AC7317" w:rsidRDefault="00B331AE" w:rsidP="00B331AE">
            <w:pPr>
              <w:ind w:left="108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39F6538D"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b1+b2+b3</w:t>
            </w:r>
          </w:p>
        </w:tc>
        <w:tc>
          <w:tcPr>
            <w:tcW w:w="1278" w:type="dxa"/>
            <w:tcBorders>
              <w:top w:val="single" w:sz="4" w:space="0" w:color="auto"/>
              <w:left w:val="double" w:sz="4" w:space="0" w:color="auto"/>
              <w:bottom w:val="single" w:sz="4" w:space="0" w:color="auto"/>
              <w:right w:val="double" w:sz="4" w:space="0" w:color="auto"/>
            </w:tcBorders>
          </w:tcPr>
          <w:p w14:paraId="39F00F1B" w14:textId="77777777" w:rsidR="00B331AE" w:rsidRPr="00AC7317" w:rsidRDefault="00B331AE" w:rsidP="00B331AE">
            <w:pPr>
              <w:jc w:val="center"/>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49805234"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b1+b2+b3</w:t>
            </w:r>
          </w:p>
        </w:tc>
        <w:tc>
          <w:tcPr>
            <w:tcW w:w="1495" w:type="dxa"/>
            <w:tcBorders>
              <w:top w:val="single" w:sz="4" w:space="0" w:color="auto"/>
              <w:left w:val="double" w:sz="4" w:space="0" w:color="auto"/>
              <w:bottom w:val="single" w:sz="4" w:space="0" w:color="auto"/>
              <w:right w:val="single" w:sz="4" w:space="0" w:color="auto"/>
            </w:tcBorders>
          </w:tcPr>
          <w:p w14:paraId="5ADE7519"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b1+b2+b3</w:t>
            </w:r>
          </w:p>
        </w:tc>
        <w:tc>
          <w:tcPr>
            <w:tcW w:w="416" w:type="dxa"/>
            <w:vMerge/>
            <w:tcBorders>
              <w:top w:val="double" w:sz="4" w:space="0" w:color="auto"/>
              <w:left w:val="single" w:sz="4" w:space="0" w:color="auto"/>
              <w:bottom w:val="single" w:sz="4" w:space="0" w:color="auto"/>
              <w:right w:val="double" w:sz="4" w:space="0" w:color="auto"/>
            </w:tcBorders>
            <w:vAlign w:val="center"/>
          </w:tcPr>
          <w:p w14:paraId="233F229D" w14:textId="77777777" w:rsidR="00B331AE" w:rsidRPr="00AC7317" w:rsidRDefault="00B331AE" w:rsidP="00B331AE">
            <w:pPr>
              <w:rPr>
                <w:rFonts w:eastAsia="Times New Roman" w:cs="Calibri"/>
                <w:b/>
                <w:bCs/>
                <w:sz w:val="24"/>
                <w:szCs w:val="24"/>
              </w:rPr>
            </w:pPr>
          </w:p>
        </w:tc>
      </w:tr>
      <w:tr w:rsidR="00B331AE" w:rsidRPr="00AC7317" w14:paraId="350EC422" w14:textId="77777777" w:rsidTr="004A1A99">
        <w:trPr>
          <w:cantSplit/>
          <w:trHeight w:val="315"/>
          <w:jc w:val="center"/>
        </w:trPr>
        <w:tc>
          <w:tcPr>
            <w:tcW w:w="0" w:type="auto"/>
            <w:vMerge/>
            <w:tcBorders>
              <w:top w:val="double" w:sz="4" w:space="0" w:color="auto"/>
              <w:left w:val="double" w:sz="4" w:space="0" w:color="auto"/>
              <w:bottom w:val="single" w:sz="4" w:space="0" w:color="auto"/>
              <w:right w:val="single" w:sz="4" w:space="0" w:color="auto"/>
            </w:tcBorders>
            <w:vAlign w:val="center"/>
          </w:tcPr>
          <w:p w14:paraId="037F1E7E" w14:textId="77777777" w:rsidR="00B331AE" w:rsidRPr="00AC7317" w:rsidRDefault="00B331AE" w:rsidP="00B331AE">
            <w:pPr>
              <w:rPr>
                <w:rFonts w:eastAsia="Times New Roman" w:cs="Calibri"/>
                <w:b/>
                <w:bCs/>
                <w:sz w:val="24"/>
                <w:szCs w:val="24"/>
              </w:rPr>
            </w:pPr>
          </w:p>
        </w:tc>
        <w:tc>
          <w:tcPr>
            <w:tcW w:w="0" w:type="auto"/>
            <w:vMerge/>
            <w:tcBorders>
              <w:top w:val="single" w:sz="4" w:space="0" w:color="auto"/>
              <w:left w:val="single" w:sz="4" w:space="0" w:color="auto"/>
              <w:bottom w:val="single" w:sz="4" w:space="0" w:color="auto"/>
              <w:right w:val="double" w:sz="4" w:space="0" w:color="auto"/>
            </w:tcBorders>
            <w:vAlign w:val="center"/>
          </w:tcPr>
          <w:p w14:paraId="3EC174BB" w14:textId="77777777" w:rsidR="00B331AE" w:rsidRPr="00AC7317" w:rsidRDefault="00B331AE" w:rsidP="00B331AE">
            <w:pPr>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1EA8032D" w14:textId="77777777" w:rsidR="00B331AE" w:rsidRPr="00AC7317" w:rsidRDefault="00B331AE" w:rsidP="00B331AE">
            <w:pPr>
              <w:rPr>
                <w:rFonts w:eastAsia="Times New Roman" w:cs="Calibri"/>
                <w:sz w:val="24"/>
                <w:szCs w:val="24"/>
              </w:rPr>
            </w:pPr>
          </w:p>
        </w:tc>
        <w:tc>
          <w:tcPr>
            <w:tcW w:w="1278" w:type="dxa"/>
            <w:tcBorders>
              <w:top w:val="single" w:sz="4" w:space="0" w:color="auto"/>
              <w:left w:val="double" w:sz="4" w:space="0" w:color="auto"/>
              <w:bottom w:val="single" w:sz="4" w:space="0" w:color="auto"/>
              <w:right w:val="double" w:sz="4" w:space="0" w:color="auto"/>
            </w:tcBorders>
          </w:tcPr>
          <w:p w14:paraId="2E8E95A3"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7</w:t>
            </w:r>
          </w:p>
        </w:tc>
        <w:tc>
          <w:tcPr>
            <w:tcW w:w="1495" w:type="dxa"/>
            <w:tcBorders>
              <w:top w:val="single" w:sz="4" w:space="0" w:color="auto"/>
              <w:left w:val="double" w:sz="4" w:space="0" w:color="auto"/>
              <w:bottom w:val="single" w:sz="4" w:space="0" w:color="auto"/>
              <w:right w:val="double" w:sz="4" w:space="0" w:color="auto"/>
            </w:tcBorders>
          </w:tcPr>
          <w:p w14:paraId="2F0F6236" w14:textId="77777777" w:rsidR="00B331AE" w:rsidRPr="00AC7317" w:rsidRDefault="00B331AE" w:rsidP="00B331AE">
            <w:pPr>
              <w:rPr>
                <w:rFonts w:eastAsia="Times New Roman" w:cs="Calibri"/>
                <w:b/>
                <w:bCs/>
                <w:sz w:val="24"/>
                <w:szCs w:val="24"/>
              </w:rPr>
            </w:pPr>
            <w:r w:rsidRPr="00AC7317">
              <w:rPr>
                <w:rFonts w:eastAsia="Times New Roman" w:cs="Calibri"/>
                <w:b/>
                <w:bCs/>
                <w:sz w:val="24"/>
                <w:szCs w:val="24"/>
              </w:rPr>
              <w:t xml:space="preserve">            /</w:t>
            </w:r>
          </w:p>
        </w:tc>
        <w:tc>
          <w:tcPr>
            <w:tcW w:w="1495" w:type="dxa"/>
            <w:tcBorders>
              <w:top w:val="single" w:sz="4" w:space="0" w:color="auto"/>
              <w:left w:val="double" w:sz="4" w:space="0" w:color="auto"/>
              <w:bottom w:val="single" w:sz="4" w:space="0" w:color="auto"/>
              <w:right w:val="single" w:sz="4" w:space="0" w:color="auto"/>
            </w:tcBorders>
          </w:tcPr>
          <w:p w14:paraId="7C377CD8"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7</w:t>
            </w:r>
          </w:p>
        </w:tc>
        <w:tc>
          <w:tcPr>
            <w:tcW w:w="416" w:type="dxa"/>
            <w:vMerge/>
            <w:tcBorders>
              <w:top w:val="double" w:sz="4" w:space="0" w:color="auto"/>
              <w:left w:val="single" w:sz="4" w:space="0" w:color="auto"/>
              <w:bottom w:val="single" w:sz="4" w:space="0" w:color="auto"/>
              <w:right w:val="double" w:sz="4" w:space="0" w:color="auto"/>
            </w:tcBorders>
            <w:vAlign w:val="center"/>
          </w:tcPr>
          <w:p w14:paraId="77BD5264" w14:textId="77777777" w:rsidR="00B331AE" w:rsidRPr="00AC7317" w:rsidRDefault="00B331AE" w:rsidP="00B331AE">
            <w:pPr>
              <w:rPr>
                <w:rFonts w:eastAsia="Times New Roman" w:cs="Calibri"/>
                <w:b/>
                <w:bCs/>
                <w:sz w:val="24"/>
                <w:szCs w:val="24"/>
              </w:rPr>
            </w:pPr>
          </w:p>
        </w:tc>
      </w:tr>
      <w:tr w:rsidR="00B331AE" w:rsidRPr="00AC7317" w14:paraId="2EF15BAB" w14:textId="77777777" w:rsidTr="004A1A99">
        <w:trPr>
          <w:cantSplit/>
          <w:trHeight w:val="90"/>
          <w:jc w:val="center"/>
        </w:trPr>
        <w:tc>
          <w:tcPr>
            <w:tcW w:w="0" w:type="auto"/>
            <w:vMerge/>
            <w:tcBorders>
              <w:top w:val="double" w:sz="4" w:space="0" w:color="auto"/>
              <w:left w:val="double" w:sz="4" w:space="0" w:color="auto"/>
              <w:bottom w:val="single" w:sz="4" w:space="0" w:color="auto"/>
              <w:right w:val="single" w:sz="4" w:space="0" w:color="auto"/>
            </w:tcBorders>
            <w:vAlign w:val="center"/>
          </w:tcPr>
          <w:p w14:paraId="1287254B" w14:textId="77777777" w:rsidR="00B331AE" w:rsidRPr="00AC7317" w:rsidRDefault="00B331AE" w:rsidP="00B331AE">
            <w:pPr>
              <w:rPr>
                <w:rFonts w:eastAsia="Times New Roman" w:cs="Calibri"/>
                <w:b/>
                <w:bCs/>
                <w:sz w:val="24"/>
                <w:szCs w:val="24"/>
              </w:rPr>
            </w:pPr>
          </w:p>
        </w:tc>
        <w:tc>
          <w:tcPr>
            <w:tcW w:w="3172" w:type="dxa"/>
            <w:tcBorders>
              <w:top w:val="single" w:sz="4" w:space="0" w:color="auto"/>
              <w:left w:val="single" w:sz="4" w:space="0" w:color="auto"/>
              <w:bottom w:val="single" w:sz="4" w:space="0" w:color="auto"/>
              <w:right w:val="double" w:sz="4" w:space="0" w:color="auto"/>
            </w:tcBorders>
          </w:tcPr>
          <w:p w14:paraId="65AE7906" w14:textId="77777777" w:rsidR="00B331AE" w:rsidRPr="00AC7317" w:rsidRDefault="00B331AE" w:rsidP="00B331AE">
            <w:pPr>
              <w:numPr>
                <w:ilvl w:val="0"/>
                <w:numId w:val="22"/>
              </w:numPr>
              <w:spacing w:after="0" w:line="240" w:lineRule="auto"/>
              <w:rPr>
                <w:rFonts w:eastAsia="Times New Roman" w:cs="Calibri"/>
                <w:b/>
                <w:bCs/>
                <w:sz w:val="24"/>
                <w:szCs w:val="24"/>
              </w:rPr>
            </w:pPr>
            <w:r w:rsidRPr="00AC7317">
              <w:rPr>
                <w:rFonts w:eastAsia="Times New Roman" w:cs="Calibri"/>
                <w:b/>
                <w:bCs/>
                <w:sz w:val="24"/>
                <w:szCs w:val="24"/>
              </w:rPr>
              <w:t>1. Ankesa të pranuara</w:t>
            </w:r>
          </w:p>
          <w:p w14:paraId="7165BFA8" w14:textId="77777777" w:rsidR="00B331AE" w:rsidRPr="00AC7317" w:rsidRDefault="00B331AE" w:rsidP="00B331AE">
            <w:pPr>
              <w:ind w:left="36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6776801F"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481E1B46"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w:t>
            </w:r>
          </w:p>
        </w:tc>
        <w:tc>
          <w:tcPr>
            <w:tcW w:w="1495" w:type="dxa"/>
            <w:tcBorders>
              <w:top w:val="single" w:sz="4" w:space="0" w:color="auto"/>
              <w:left w:val="double" w:sz="4" w:space="0" w:color="auto"/>
              <w:bottom w:val="single" w:sz="4" w:space="0" w:color="auto"/>
              <w:right w:val="double" w:sz="4" w:space="0" w:color="auto"/>
            </w:tcBorders>
          </w:tcPr>
          <w:p w14:paraId="4609297E"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6889912D"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w:t>
            </w:r>
          </w:p>
        </w:tc>
        <w:tc>
          <w:tcPr>
            <w:tcW w:w="416" w:type="dxa"/>
            <w:vMerge/>
            <w:tcBorders>
              <w:top w:val="double" w:sz="4" w:space="0" w:color="auto"/>
              <w:left w:val="single" w:sz="4" w:space="0" w:color="auto"/>
              <w:bottom w:val="single" w:sz="4" w:space="0" w:color="auto"/>
              <w:right w:val="double" w:sz="4" w:space="0" w:color="auto"/>
            </w:tcBorders>
            <w:vAlign w:val="center"/>
          </w:tcPr>
          <w:p w14:paraId="0093535A" w14:textId="77777777" w:rsidR="00B331AE" w:rsidRPr="00AC7317" w:rsidRDefault="00B331AE" w:rsidP="00B331AE">
            <w:pPr>
              <w:rPr>
                <w:rFonts w:eastAsia="Times New Roman" w:cs="Calibri"/>
                <w:b/>
                <w:bCs/>
                <w:sz w:val="24"/>
                <w:szCs w:val="24"/>
              </w:rPr>
            </w:pPr>
          </w:p>
        </w:tc>
      </w:tr>
      <w:tr w:rsidR="00B331AE" w:rsidRPr="00AC7317" w14:paraId="33A5419D" w14:textId="77777777" w:rsidTr="004A1A99">
        <w:trPr>
          <w:cantSplit/>
          <w:trHeight w:val="483"/>
          <w:jc w:val="center"/>
        </w:trPr>
        <w:tc>
          <w:tcPr>
            <w:tcW w:w="0" w:type="auto"/>
            <w:vMerge/>
            <w:tcBorders>
              <w:top w:val="double" w:sz="4" w:space="0" w:color="auto"/>
              <w:left w:val="double" w:sz="4" w:space="0" w:color="auto"/>
              <w:bottom w:val="single" w:sz="4" w:space="0" w:color="auto"/>
              <w:right w:val="single" w:sz="4" w:space="0" w:color="auto"/>
            </w:tcBorders>
            <w:vAlign w:val="center"/>
          </w:tcPr>
          <w:p w14:paraId="7C567CE5" w14:textId="77777777" w:rsidR="00B331AE" w:rsidRPr="00AC7317" w:rsidRDefault="00B331AE" w:rsidP="00B331AE">
            <w:pPr>
              <w:rPr>
                <w:rFonts w:eastAsia="Times New Roman" w:cs="Calibri"/>
                <w:b/>
                <w:bCs/>
                <w:sz w:val="24"/>
                <w:szCs w:val="24"/>
              </w:rPr>
            </w:pPr>
          </w:p>
        </w:tc>
        <w:tc>
          <w:tcPr>
            <w:tcW w:w="3172" w:type="dxa"/>
            <w:tcBorders>
              <w:top w:val="single" w:sz="4" w:space="0" w:color="auto"/>
              <w:left w:val="single" w:sz="4" w:space="0" w:color="auto"/>
              <w:bottom w:val="single" w:sz="4" w:space="0" w:color="auto"/>
              <w:right w:val="double" w:sz="4" w:space="0" w:color="auto"/>
            </w:tcBorders>
          </w:tcPr>
          <w:p w14:paraId="1D02575D" w14:textId="77777777" w:rsidR="00B331AE" w:rsidRPr="00AC7317" w:rsidRDefault="00B331AE" w:rsidP="00B331AE">
            <w:pPr>
              <w:rPr>
                <w:rFonts w:eastAsia="Times New Roman" w:cs="Calibri"/>
                <w:b/>
                <w:bCs/>
                <w:sz w:val="24"/>
                <w:szCs w:val="24"/>
              </w:rPr>
            </w:pPr>
            <w:r w:rsidRPr="00AC7317">
              <w:rPr>
                <w:rFonts w:eastAsia="Times New Roman" w:cs="Calibri"/>
                <w:b/>
                <w:bCs/>
                <w:sz w:val="24"/>
                <w:szCs w:val="24"/>
              </w:rPr>
              <w:t xml:space="preserve">                b) 2.  Ankesa të refuzuara</w:t>
            </w:r>
          </w:p>
          <w:p w14:paraId="7DDE57E2" w14:textId="77777777" w:rsidR="00B331AE" w:rsidRPr="00AC7317" w:rsidRDefault="00B331AE" w:rsidP="00B331AE">
            <w:pPr>
              <w:ind w:left="72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55DE75C8" w14:textId="77777777" w:rsidR="00B331AE" w:rsidRPr="00AC7317" w:rsidRDefault="00B331AE" w:rsidP="00B331AE">
            <w:pPr>
              <w:rPr>
                <w:rFonts w:eastAsia="Times New Roman" w:cs="Calibri"/>
                <w:sz w:val="24"/>
                <w:szCs w:val="24"/>
              </w:rPr>
            </w:pPr>
          </w:p>
        </w:tc>
        <w:tc>
          <w:tcPr>
            <w:tcW w:w="1278" w:type="dxa"/>
            <w:tcBorders>
              <w:top w:val="single" w:sz="4" w:space="0" w:color="auto"/>
              <w:left w:val="double" w:sz="4" w:space="0" w:color="auto"/>
              <w:bottom w:val="single" w:sz="4" w:space="0" w:color="auto"/>
              <w:right w:val="double" w:sz="4" w:space="0" w:color="auto"/>
            </w:tcBorders>
          </w:tcPr>
          <w:p w14:paraId="52595D16"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6</w:t>
            </w:r>
          </w:p>
        </w:tc>
        <w:tc>
          <w:tcPr>
            <w:tcW w:w="1495" w:type="dxa"/>
            <w:tcBorders>
              <w:top w:val="single" w:sz="4" w:space="0" w:color="auto"/>
              <w:left w:val="double" w:sz="4" w:space="0" w:color="auto"/>
              <w:bottom w:val="single" w:sz="4" w:space="0" w:color="auto"/>
              <w:right w:val="double" w:sz="4" w:space="0" w:color="auto"/>
            </w:tcBorders>
          </w:tcPr>
          <w:p w14:paraId="4954F041"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5A91D098"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6</w:t>
            </w:r>
          </w:p>
        </w:tc>
        <w:tc>
          <w:tcPr>
            <w:tcW w:w="416" w:type="dxa"/>
            <w:vMerge/>
            <w:tcBorders>
              <w:top w:val="double" w:sz="4" w:space="0" w:color="auto"/>
              <w:left w:val="single" w:sz="4" w:space="0" w:color="auto"/>
              <w:bottom w:val="single" w:sz="4" w:space="0" w:color="auto"/>
              <w:right w:val="double" w:sz="4" w:space="0" w:color="auto"/>
            </w:tcBorders>
            <w:vAlign w:val="center"/>
          </w:tcPr>
          <w:p w14:paraId="26FC2F09" w14:textId="77777777" w:rsidR="00B331AE" w:rsidRPr="00AC7317" w:rsidRDefault="00B331AE" w:rsidP="00B331AE">
            <w:pPr>
              <w:rPr>
                <w:rFonts w:eastAsia="Times New Roman" w:cs="Calibri"/>
                <w:b/>
                <w:bCs/>
                <w:sz w:val="24"/>
                <w:szCs w:val="24"/>
              </w:rPr>
            </w:pPr>
          </w:p>
        </w:tc>
      </w:tr>
      <w:tr w:rsidR="00B331AE" w:rsidRPr="00AC7317" w14:paraId="742243D2" w14:textId="77777777" w:rsidTr="004A1A99">
        <w:trPr>
          <w:cantSplit/>
          <w:trHeight w:val="210"/>
          <w:jc w:val="center"/>
        </w:trPr>
        <w:tc>
          <w:tcPr>
            <w:tcW w:w="0" w:type="auto"/>
            <w:vMerge/>
            <w:tcBorders>
              <w:top w:val="double" w:sz="4" w:space="0" w:color="auto"/>
              <w:left w:val="double" w:sz="4" w:space="0" w:color="auto"/>
              <w:bottom w:val="single" w:sz="4" w:space="0" w:color="auto"/>
              <w:right w:val="single" w:sz="4" w:space="0" w:color="auto"/>
            </w:tcBorders>
            <w:vAlign w:val="center"/>
          </w:tcPr>
          <w:p w14:paraId="65D2F99A" w14:textId="77777777" w:rsidR="00B331AE" w:rsidRPr="00AC7317" w:rsidRDefault="00B331AE" w:rsidP="00B331AE">
            <w:pPr>
              <w:rPr>
                <w:rFonts w:eastAsia="Times New Roman" w:cs="Calibri"/>
                <w:b/>
                <w:bCs/>
                <w:sz w:val="24"/>
                <w:szCs w:val="24"/>
              </w:rPr>
            </w:pPr>
          </w:p>
        </w:tc>
        <w:tc>
          <w:tcPr>
            <w:tcW w:w="3172" w:type="dxa"/>
            <w:tcBorders>
              <w:top w:val="single" w:sz="4" w:space="0" w:color="auto"/>
              <w:left w:val="single" w:sz="4" w:space="0" w:color="auto"/>
              <w:bottom w:val="single" w:sz="4" w:space="0" w:color="auto"/>
              <w:right w:val="double" w:sz="4" w:space="0" w:color="auto"/>
            </w:tcBorders>
          </w:tcPr>
          <w:p w14:paraId="69BE736B" w14:textId="77777777" w:rsidR="00B331AE" w:rsidRPr="00AC7317" w:rsidRDefault="00B331AE" w:rsidP="00B331AE">
            <w:pPr>
              <w:ind w:left="720"/>
              <w:rPr>
                <w:rFonts w:eastAsia="Times New Roman" w:cs="Calibri"/>
                <w:b/>
                <w:bCs/>
                <w:sz w:val="24"/>
                <w:szCs w:val="24"/>
              </w:rPr>
            </w:pPr>
            <w:r w:rsidRPr="00AC7317">
              <w:rPr>
                <w:rFonts w:eastAsia="Times New Roman" w:cs="Calibri"/>
                <w:b/>
                <w:bCs/>
                <w:sz w:val="24"/>
                <w:szCs w:val="24"/>
              </w:rPr>
              <w:t>b)  3.  Ankesa në procedurë e sip.</w:t>
            </w:r>
          </w:p>
          <w:p w14:paraId="4A5EADFB" w14:textId="77777777" w:rsidR="00B331AE" w:rsidRPr="00AC7317" w:rsidRDefault="00B331AE" w:rsidP="00B331AE">
            <w:pPr>
              <w:ind w:left="72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2D45556B"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57EABE8A"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double" w:sz="4" w:space="0" w:color="auto"/>
            </w:tcBorders>
          </w:tcPr>
          <w:p w14:paraId="639C97B6"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09750A52"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416" w:type="dxa"/>
            <w:vMerge/>
            <w:tcBorders>
              <w:top w:val="double" w:sz="4" w:space="0" w:color="auto"/>
              <w:left w:val="single" w:sz="4" w:space="0" w:color="auto"/>
              <w:bottom w:val="single" w:sz="4" w:space="0" w:color="auto"/>
              <w:right w:val="double" w:sz="4" w:space="0" w:color="auto"/>
            </w:tcBorders>
            <w:vAlign w:val="center"/>
          </w:tcPr>
          <w:p w14:paraId="6A19A029" w14:textId="77777777" w:rsidR="00B331AE" w:rsidRPr="00AC7317" w:rsidRDefault="00B331AE" w:rsidP="00B331AE">
            <w:pPr>
              <w:rPr>
                <w:rFonts w:eastAsia="Times New Roman" w:cs="Calibri"/>
                <w:b/>
                <w:bCs/>
                <w:sz w:val="24"/>
                <w:szCs w:val="24"/>
              </w:rPr>
            </w:pPr>
          </w:p>
        </w:tc>
      </w:tr>
      <w:tr w:rsidR="00B331AE" w:rsidRPr="00AC7317" w14:paraId="012B02BA" w14:textId="77777777" w:rsidTr="004A1A99">
        <w:trPr>
          <w:cantSplit/>
          <w:trHeight w:val="195"/>
          <w:jc w:val="center"/>
        </w:trPr>
        <w:tc>
          <w:tcPr>
            <w:tcW w:w="0" w:type="auto"/>
            <w:vMerge/>
            <w:tcBorders>
              <w:top w:val="double" w:sz="4" w:space="0" w:color="auto"/>
              <w:left w:val="double" w:sz="4" w:space="0" w:color="auto"/>
              <w:bottom w:val="single" w:sz="4" w:space="0" w:color="auto"/>
              <w:right w:val="single" w:sz="4" w:space="0" w:color="auto"/>
            </w:tcBorders>
            <w:vAlign w:val="center"/>
          </w:tcPr>
          <w:p w14:paraId="6190C3F3" w14:textId="77777777" w:rsidR="00B331AE" w:rsidRPr="00AC7317" w:rsidRDefault="00B331AE" w:rsidP="00B331AE">
            <w:pPr>
              <w:rPr>
                <w:rFonts w:eastAsia="Times New Roman" w:cs="Calibri"/>
                <w:b/>
                <w:bCs/>
                <w:sz w:val="24"/>
                <w:szCs w:val="24"/>
              </w:rPr>
            </w:pPr>
          </w:p>
        </w:tc>
        <w:tc>
          <w:tcPr>
            <w:tcW w:w="3172" w:type="dxa"/>
            <w:vMerge w:val="restart"/>
            <w:tcBorders>
              <w:top w:val="single" w:sz="4" w:space="0" w:color="auto"/>
              <w:left w:val="single" w:sz="4" w:space="0" w:color="auto"/>
              <w:bottom w:val="single" w:sz="4" w:space="0" w:color="auto"/>
              <w:right w:val="double" w:sz="4" w:space="0" w:color="auto"/>
            </w:tcBorders>
            <w:shd w:val="clear" w:color="auto" w:fill="E0E0E0"/>
          </w:tcPr>
          <w:p w14:paraId="09BA3A71" w14:textId="77777777" w:rsidR="00B331AE" w:rsidRPr="00AC7317" w:rsidRDefault="00B331AE" w:rsidP="00B331AE">
            <w:pPr>
              <w:ind w:left="360"/>
              <w:rPr>
                <w:rFonts w:eastAsia="Times New Roman" w:cs="Calibri"/>
                <w:b/>
                <w:bCs/>
                <w:sz w:val="24"/>
                <w:szCs w:val="24"/>
              </w:rPr>
            </w:pPr>
            <w:r w:rsidRPr="00AC7317">
              <w:rPr>
                <w:rFonts w:eastAsia="Times New Roman" w:cs="Calibri"/>
                <w:b/>
                <w:bCs/>
                <w:sz w:val="24"/>
                <w:szCs w:val="24"/>
              </w:rPr>
              <w:t xml:space="preserve">              C.     Kontestet në Gjykata</w:t>
            </w:r>
          </w:p>
          <w:p w14:paraId="4860A983" w14:textId="77777777" w:rsidR="00B331AE" w:rsidRPr="00AC7317" w:rsidRDefault="00B331AE" w:rsidP="00B331AE">
            <w:pPr>
              <w:ind w:left="36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3F53E3BA"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C1+c2+c3</w:t>
            </w:r>
          </w:p>
        </w:tc>
        <w:tc>
          <w:tcPr>
            <w:tcW w:w="1278" w:type="dxa"/>
            <w:tcBorders>
              <w:top w:val="single" w:sz="4" w:space="0" w:color="auto"/>
              <w:left w:val="double" w:sz="4" w:space="0" w:color="auto"/>
              <w:bottom w:val="single" w:sz="4" w:space="0" w:color="auto"/>
              <w:right w:val="double" w:sz="4" w:space="0" w:color="auto"/>
            </w:tcBorders>
          </w:tcPr>
          <w:p w14:paraId="105427F2"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C1+c2+c3</w:t>
            </w:r>
          </w:p>
        </w:tc>
        <w:tc>
          <w:tcPr>
            <w:tcW w:w="1495" w:type="dxa"/>
            <w:tcBorders>
              <w:top w:val="single" w:sz="4" w:space="0" w:color="auto"/>
              <w:left w:val="double" w:sz="4" w:space="0" w:color="auto"/>
              <w:bottom w:val="single" w:sz="4" w:space="0" w:color="auto"/>
              <w:right w:val="double" w:sz="4" w:space="0" w:color="auto"/>
            </w:tcBorders>
          </w:tcPr>
          <w:p w14:paraId="078D2C6F"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C1+c2+c3</w:t>
            </w:r>
          </w:p>
        </w:tc>
        <w:tc>
          <w:tcPr>
            <w:tcW w:w="1495" w:type="dxa"/>
            <w:tcBorders>
              <w:top w:val="single" w:sz="4" w:space="0" w:color="auto"/>
              <w:left w:val="double" w:sz="4" w:space="0" w:color="auto"/>
              <w:bottom w:val="single" w:sz="4" w:space="0" w:color="auto"/>
              <w:right w:val="single" w:sz="4" w:space="0" w:color="auto"/>
            </w:tcBorders>
          </w:tcPr>
          <w:p w14:paraId="4DEE56AB"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C1+c2+c3</w:t>
            </w:r>
          </w:p>
        </w:tc>
        <w:tc>
          <w:tcPr>
            <w:tcW w:w="416" w:type="dxa"/>
            <w:vMerge/>
            <w:tcBorders>
              <w:top w:val="double" w:sz="4" w:space="0" w:color="auto"/>
              <w:left w:val="single" w:sz="4" w:space="0" w:color="auto"/>
              <w:bottom w:val="single" w:sz="4" w:space="0" w:color="auto"/>
              <w:right w:val="double" w:sz="4" w:space="0" w:color="auto"/>
            </w:tcBorders>
            <w:vAlign w:val="center"/>
          </w:tcPr>
          <w:p w14:paraId="4B7FCEBD" w14:textId="77777777" w:rsidR="00B331AE" w:rsidRPr="00AC7317" w:rsidRDefault="00B331AE" w:rsidP="00B331AE">
            <w:pPr>
              <w:rPr>
                <w:rFonts w:eastAsia="Times New Roman" w:cs="Calibri"/>
                <w:b/>
                <w:bCs/>
                <w:sz w:val="24"/>
                <w:szCs w:val="24"/>
              </w:rPr>
            </w:pPr>
          </w:p>
        </w:tc>
      </w:tr>
      <w:tr w:rsidR="00B331AE" w:rsidRPr="00AC7317" w14:paraId="2E5E13FF" w14:textId="77777777" w:rsidTr="004A1A99">
        <w:trPr>
          <w:cantSplit/>
          <w:trHeight w:val="150"/>
          <w:jc w:val="center"/>
        </w:trPr>
        <w:tc>
          <w:tcPr>
            <w:tcW w:w="0" w:type="auto"/>
            <w:vMerge/>
            <w:tcBorders>
              <w:top w:val="double" w:sz="4" w:space="0" w:color="auto"/>
              <w:left w:val="double" w:sz="4" w:space="0" w:color="auto"/>
              <w:bottom w:val="single" w:sz="4" w:space="0" w:color="auto"/>
              <w:right w:val="single" w:sz="4" w:space="0" w:color="auto"/>
            </w:tcBorders>
            <w:vAlign w:val="center"/>
          </w:tcPr>
          <w:p w14:paraId="6A1459C8" w14:textId="77777777" w:rsidR="00B331AE" w:rsidRPr="00AC7317" w:rsidRDefault="00B331AE" w:rsidP="00B331AE">
            <w:pPr>
              <w:rPr>
                <w:rFonts w:eastAsia="Times New Roman" w:cs="Calibri"/>
                <w:b/>
                <w:bCs/>
                <w:sz w:val="24"/>
                <w:szCs w:val="24"/>
              </w:rPr>
            </w:pPr>
          </w:p>
        </w:tc>
        <w:tc>
          <w:tcPr>
            <w:tcW w:w="0" w:type="auto"/>
            <w:vMerge/>
            <w:tcBorders>
              <w:top w:val="single" w:sz="4" w:space="0" w:color="auto"/>
              <w:left w:val="single" w:sz="4" w:space="0" w:color="auto"/>
              <w:bottom w:val="single" w:sz="4" w:space="0" w:color="auto"/>
              <w:right w:val="double" w:sz="4" w:space="0" w:color="auto"/>
            </w:tcBorders>
            <w:vAlign w:val="center"/>
          </w:tcPr>
          <w:p w14:paraId="29C5410C" w14:textId="77777777" w:rsidR="00B331AE" w:rsidRPr="00AC7317" w:rsidRDefault="00B331AE" w:rsidP="00B331AE">
            <w:pPr>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0F5D442D" w14:textId="77777777" w:rsidR="00B331AE" w:rsidRPr="00AC7317" w:rsidRDefault="00B331AE" w:rsidP="00B331AE">
            <w:pPr>
              <w:jc w:val="center"/>
              <w:rPr>
                <w:rFonts w:eastAsia="Times New Roman" w:cs="Calibri"/>
                <w:b/>
                <w:bCs/>
                <w:sz w:val="24"/>
                <w:szCs w:val="24"/>
              </w:rPr>
            </w:pPr>
          </w:p>
          <w:p w14:paraId="080D2B86"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7C4B577E"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2</w:t>
            </w:r>
          </w:p>
        </w:tc>
        <w:tc>
          <w:tcPr>
            <w:tcW w:w="1495" w:type="dxa"/>
            <w:tcBorders>
              <w:top w:val="single" w:sz="4" w:space="0" w:color="auto"/>
              <w:left w:val="double" w:sz="4" w:space="0" w:color="auto"/>
              <w:bottom w:val="single" w:sz="4" w:space="0" w:color="auto"/>
              <w:right w:val="double" w:sz="4" w:space="0" w:color="auto"/>
            </w:tcBorders>
          </w:tcPr>
          <w:p w14:paraId="7168763B"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4F8CA035"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2</w:t>
            </w:r>
          </w:p>
        </w:tc>
        <w:tc>
          <w:tcPr>
            <w:tcW w:w="416" w:type="dxa"/>
            <w:vMerge/>
            <w:tcBorders>
              <w:top w:val="double" w:sz="4" w:space="0" w:color="auto"/>
              <w:left w:val="single" w:sz="4" w:space="0" w:color="auto"/>
              <w:bottom w:val="single" w:sz="4" w:space="0" w:color="auto"/>
              <w:right w:val="double" w:sz="4" w:space="0" w:color="auto"/>
            </w:tcBorders>
            <w:vAlign w:val="center"/>
          </w:tcPr>
          <w:p w14:paraId="60EAE4F2" w14:textId="77777777" w:rsidR="00B331AE" w:rsidRPr="00AC7317" w:rsidRDefault="00B331AE" w:rsidP="00B331AE">
            <w:pPr>
              <w:rPr>
                <w:rFonts w:eastAsia="Times New Roman" w:cs="Calibri"/>
                <w:b/>
                <w:bCs/>
                <w:sz w:val="24"/>
                <w:szCs w:val="24"/>
              </w:rPr>
            </w:pPr>
          </w:p>
        </w:tc>
      </w:tr>
      <w:tr w:rsidR="00B331AE" w:rsidRPr="00AC7317" w14:paraId="09E789CF" w14:textId="77777777" w:rsidTr="004A1A99">
        <w:trPr>
          <w:cantSplit/>
          <w:jc w:val="center"/>
        </w:trPr>
        <w:tc>
          <w:tcPr>
            <w:tcW w:w="0" w:type="auto"/>
            <w:vMerge/>
            <w:tcBorders>
              <w:top w:val="double" w:sz="4" w:space="0" w:color="auto"/>
              <w:left w:val="double" w:sz="4" w:space="0" w:color="auto"/>
              <w:bottom w:val="single" w:sz="4" w:space="0" w:color="auto"/>
              <w:right w:val="single" w:sz="4" w:space="0" w:color="auto"/>
            </w:tcBorders>
            <w:vAlign w:val="center"/>
          </w:tcPr>
          <w:p w14:paraId="6A31EFAE" w14:textId="77777777" w:rsidR="00B331AE" w:rsidRPr="00AC7317" w:rsidRDefault="00B331AE" w:rsidP="00B331AE">
            <w:pPr>
              <w:rPr>
                <w:rFonts w:eastAsia="Times New Roman" w:cs="Calibri"/>
                <w:b/>
                <w:bCs/>
                <w:sz w:val="24"/>
                <w:szCs w:val="24"/>
              </w:rPr>
            </w:pPr>
          </w:p>
        </w:tc>
        <w:tc>
          <w:tcPr>
            <w:tcW w:w="3172" w:type="dxa"/>
            <w:tcBorders>
              <w:top w:val="single" w:sz="4" w:space="0" w:color="auto"/>
              <w:left w:val="single" w:sz="4" w:space="0" w:color="auto"/>
              <w:bottom w:val="single" w:sz="4" w:space="0" w:color="auto"/>
              <w:right w:val="double" w:sz="4" w:space="0" w:color="auto"/>
            </w:tcBorders>
          </w:tcPr>
          <w:p w14:paraId="18C4E272" w14:textId="77777777" w:rsidR="00B331AE" w:rsidRPr="00AC7317" w:rsidRDefault="00B331AE" w:rsidP="00B331AE">
            <w:pPr>
              <w:numPr>
                <w:ilvl w:val="0"/>
                <w:numId w:val="22"/>
              </w:numPr>
              <w:spacing w:after="0" w:line="240" w:lineRule="auto"/>
              <w:rPr>
                <w:rFonts w:eastAsia="Times New Roman" w:cs="Calibri"/>
                <w:b/>
                <w:bCs/>
                <w:sz w:val="24"/>
                <w:szCs w:val="24"/>
              </w:rPr>
            </w:pPr>
            <w:r w:rsidRPr="00AC7317">
              <w:rPr>
                <w:rFonts w:eastAsia="Times New Roman" w:cs="Calibri"/>
                <w:b/>
                <w:bCs/>
                <w:sz w:val="24"/>
                <w:szCs w:val="24"/>
              </w:rPr>
              <w:t>1. Kontestet të pranuara</w:t>
            </w:r>
          </w:p>
          <w:p w14:paraId="542FE908" w14:textId="77777777" w:rsidR="00B331AE" w:rsidRPr="00AC7317" w:rsidRDefault="00B331AE" w:rsidP="00B331AE">
            <w:pPr>
              <w:ind w:left="36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4D0BCBE5" w14:textId="77777777" w:rsidR="00B331AE" w:rsidRPr="00AC7317" w:rsidRDefault="00B331AE" w:rsidP="00B331AE">
            <w:pPr>
              <w:jc w:val="center"/>
              <w:rPr>
                <w:rFonts w:eastAsia="Times New Roman" w:cs="Calibri"/>
                <w:b/>
                <w:bCs/>
                <w:sz w:val="24"/>
                <w:szCs w:val="24"/>
              </w:rPr>
            </w:pPr>
          </w:p>
          <w:p w14:paraId="5899F0EC"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24BC7AAF"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double" w:sz="4" w:space="0" w:color="auto"/>
            </w:tcBorders>
          </w:tcPr>
          <w:p w14:paraId="6DBB4318"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4409E069"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416" w:type="dxa"/>
            <w:vMerge w:val="restart"/>
            <w:tcBorders>
              <w:top w:val="single" w:sz="4" w:space="0" w:color="auto"/>
              <w:left w:val="single" w:sz="4" w:space="0" w:color="auto"/>
              <w:bottom w:val="single" w:sz="4" w:space="0" w:color="auto"/>
              <w:right w:val="double" w:sz="4" w:space="0" w:color="auto"/>
            </w:tcBorders>
            <w:textDirection w:val="btLr"/>
          </w:tcPr>
          <w:p w14:paraId="49F2FD2D" w14:textId="77777777" w:rsidR="00B331AE" w:rsidRPr="00AC7317" w:rsidRDefault="00B331AE" w:rsidP="00B331AE">
            <w:pPr>
              <w:ind w:left="113" w:right="113"/>
              <w:jc w:val="center"/>
              <w:rPr>
                <w:rFonts w:eastAsia="Times New Roman" w:cs="Calibri"/>
                <w:b/>
                <w:bCs/>
                <w:sz w:val="24"/>
                <w:szCs w:val="24"/>
              </w:rPr>
            </w:pPr>
            <w:r w:rsidRPr="00AC7317">
              <w:rPr>
                <w:rFonts w:eastAsia="Times New Roman" w:cs="Calibri"/>
                <w:b/>
                <w:bCs/>
                <w:sz w:val="24"/>
                <w:szCs w:val="24"/>
              </w:rPr>
              <w:t>K 0+1+2</w:t>
            </w:r>
          </w:p>
        </w:tc>
      </w:tr>
      <w:tr w:rsidR="00B331AE" w:rsidRPr="00AC7317" w14:paraId="4CC8D33B" w14:textId="77777777" w:rsidTr="004A1A99">
        <w:trPr>
          <w:cantSplit/>
          <w:jc w:val="center"/>
        </w:trPr>
        <w:tc>
          <w:tcPr>
            <w:tcW w:w="0" w:type="auto"/>
            <w:vMerge/>
            <w:tcBorders>
              <w:top w:val="double" w:sz="4" w:space="0" w:color="auto"/>
              <w:left w:val="double" w:sz="4" w:space="0" w:color="auto"/>
              <w:bottom w:val="single" w:sz="4" w:space="0" w:color="auto"/>
              <w:right w:val="single" w:sz="4" w:space="0" w:color="auto"/>
            </w:tcBorders>
            <w:vAlign w:val="center"/>
          </w:tcPr>
          <w:p w14:paraId="129E713D" w14:textId="77777777" w:rsidR="00B331AE" w:rsidRPr="00AC7317" w:rsidRDefault="00B331AE" w:rsidP="00B331AE">
            <w:pPr>
              <w:rPr>
                <w:rFonts w:eastAsia="Times New Roman" w:cs="Calibri"/>
                <w:b/>
                <w:bCs/>
                <w:sz w:val="24"/>
                <w:szCs w:val="24"/>
              </w:rPr>
            </w:pPr>
          </w:p>
        </w:tc>
        <w:tc>
          <w:tcPr>
            <w:tcW w:w="3172" w:type="dxa"/>
            <w:tcBorders>
              <w:top w:val="single" w:sz="4" w:space="0" w:color="auto"/>
              <w:left w:val="single" w:sz="4" w:space="0" w:color="auto"/>
              <w:bottom w:val="single" w:sz="4" w:space="0" w:color="auto"/>
              <w:right w:val="double" w:sz="4" w:space="0" w:color="auto"/>
            </w:tcBorders>
          </w:tcPr>
          <w:p w14:paraId="636AFCFC" w14:textId="77777777" w:rsidR="00B331AE" w:rsidRPr="00AC7317" w:rsidRDefault="00B331AE" w:rsidP="00B331AE">
            <w:pPr>
              <w:rPr>
                <w:rFonts w:eastAsia="Times New Roman" w:cs="Calibri"/>
                <w:b/>
                <w:bCs/>
                <w:sz w:val="24"/>
                <w:szCs w:val="24"/>
              </w:rPr>
            </w:pPr>
            <w:r w:rsidRPr="00AC7317">
              <w:rPr>
                <w:rFonts w:eastAsia="Times New Roman" w:cs="Calibri"/>
                <w:b/>
                <w:bCs/>
                <w:sz w:val="24"/>
                <w:szCs w:val="24"/>
              </w:rPr>
              <w:t xml:space="preserve">                 c)  2. Konteste të refuzuara</w:t>
            </w:r>
          </w:p>
          <w:p w14:paraId="1A7848DC" w14:textId="77777777" w:rsidR="00B331AE" w:rsidRPr="00AC7317" w:rsidRDefault="00B331AE" w:rsidP="00B331AE">
            <w:pPr>
              <w:ind w:left="72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138FD653" w14:textId="77777777" w:rsidR="00B331AE" w:rsidRPr="00AC7317" w:rsidRDefault="00B331AE" w:rsidP="00B331AE">
            <w:pPr>
              <w:jc w:val="center"/>
              <w:rPr>
                <w:rFonts w:eastAsia="Times New Roman" w:cs="Calibri"/>
                <w:b/>
                <w:bCs/>
                <w:sz w:val="24"/>
                <w:szCs w:val="24"/>
              </w:rPr>
            </w:pPr>
          </w:p>
          <w:p w14:paraId="101DDCB0"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64A7F7B2"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2</w:t>
            </w:r>
          </w:p>
        </w:tc>
        <w:tc>
          <w:tcPr>
            <w:tcW w:w="1495" w:type="dxa"/>
            <w:tcBorders>
              <w:top w:val="single" w:sz="4" w:space="0" w:color="auto"/>
              <w:left w:val="double" w:sz="4" w:space="0" w:color="auto"/>
              <w:bottom w:val="single" w:sz="4" w:space="0" w:color="auto"/>
              <w:right w:val="double" w:sz="4" w:space="0" w:color="auto"/>
            </w:tcBorders>
          </w:tcPr>
          <w:p w14:paraId="1AD64481"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290EBE5D"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2</w:t>
            </w:r>
          </w:p>
        </w:tc>
        <w:tc>
          <w:tcPr>
            <w:tcW w:w="416" w:type="dxa"/>
            <w:vMerge/>
            <w:tcBorders>
              <w:top w:val="single" w:sz="4" w:space="0" w:color="auto"/>
              <w:left w:val="single" w:sz="4" w:space="0" w:color="auto"/>
              <w:bottom w:val="single" w:sz="4" w:space="0" w:color="auto"/>
              <w:right w:val="double" w:sz="4" w:space="0" w:color="auto"/>
            </w:tcBorders>
            <w:vAlign w:val="center"/>
          </w:tcPr>
          <w:p w14:paraId="35A9C3C9" w14:textId="77777777" w:rsidR="00B331AE" w:rsidRPr="00AC7317" w:rsidRDefault="00B331AE" w:rsidP="00B331AE">
            <w:pPr>
              <w:rPr>
                <w:rFonts w:eastAsia="Times New Roman" w:cs="Calibri"/>
                <w:b/>
                <w:bCs/>
                <w:sz w:val="24"/>
                <w:szCs w:val="24"/>
              </w:rPr>
            </w:pPr>
          </w:p>
        </w:tc>
      </w:tr>
      <w:tr w:rsidR="00B331AE" w:rsidRPr="00AC7317" w14:paraId="04AD647F" w14:textId="77777777" w:rsidTr="004A1A99">
        <w:trPr>
          <w:cantSplit/>
          <w:trHeight w:val="570"/>
          <w:jc w:val="center"/>
        </w:trPr>
        <w:tc>
          <w:tcPr>
            <w:tcW w:w="0" w:type="auto"/>
            <w:vMerge/>
            <w:tcBorders>
              <w:top w:val="double" w:sz="4" w:space="0" w:color="auto"/>
              <w:left w:val="double" w:sz="4" w:space="0" w:color="auto"/>
              <w:bottom w:val="single" w:sz="4" w:space="0" w:color="auto"/>
              <w:right w:val="single" w:sz="4" w:space="0" w:color="auto"/>
            </w:tcBorders>
            <w:vAlign w:val="center"/>
          </w:tcPr>
          <w:p w14:paraId="4F5C56C6" w14:textId="77777777" w:rsidR="00B331AE" w:rsidRPr="00AC7317" w:rsidRDefault="00B331AE" w:rsidP="00B331AE">
            <w:pPr>
              <w:rPr>
                <w:rFonts w:eastAsia="Times New Roman" w:cs="Calibri"/>
                <w:b/>
                <w:bCs/>
                <w:sz w:val="24"/>
                <w:szCs w:val="24"/>
              </w:rPr>
            </w:pPr>
          </w:p>
        </w:tc>
        <w:tc>
          <w:tcPr>
            <w:tcW w:w="3172" w:type="dxa"/>
            <w:tcBorders>
              <w:top w:val="single" w:sz="4" w:space="0" w:color="auto"/>
              <w:left w:val="single" w:sz="4" w:space="0" w:color="auto"/>
              <w:bottom w:val="single" w:sz="4" w:space="0" w:color="auto"/>
              <w:right w:val="double" w:sz="4" w:space="0" w:color="auto"/>
            </w:tcBorders>
          </w:tcPr>
          <w:p w14:paraId="2479C9B1" w14:textId="77777777" w:rsidR="00B331AE" w:rsidRPr="00AC7317" w:rsidRDefault="00B331AE" w:rsidP="00B331AE">
            <w:pPr>
              <w:rPr>
                <w:rFonts w:eastAsia="Times New Roman" w:cs="Calibri"/>
                <w:b/>
                <w:bCs/>
                <w:sz w:val="24"/>
                <w:szCs w:val="24"/>
              </w:rPr>
            </w:pPr>
            <w:r w:rsidRPr="00AC7317">
              <w:rPr>
                <w:rFonts w:eastAsia="Times New Roman" w:cs="Calibri"/>
                <w:b/>
                <w:bCs/>
                <w:sz w:val="24"/>
                <w:szCs w:val="24"/>
              </w:rPr>
              <w:t xml:space="preserve">                c</w:t>
            </w:r>
            <w:r w:rsidR="0023678D" w:rsidRPr="00AC7317">
              <w:rPr>
                <w:rFonts w:eastAsia="Times New Roman" w:cs="Calibri"/>
                <w:b/>
                <w:bCs/>
                <w:sz w:val="24"/>
                <w:szCs w:val="24"/>
              </w:rPr>
              <w:t>) 3. Konteste në procedurë e sip</w:t>
            </w:r>
            <w:r w:rsidRPr="00AC7317">
              <w:rPr>
                <w:rFonts w:eastAsia="Times New Roman" w:cs="Calibri"/>
                <w:b/>
                <w:bCs/>
                <w:sz w:val="24"/>
                <w:szCs w:val="24"/>
              </w:rPr>
              <w:t>.</w:t>
            </w:r>
          </w:p>
          <w:p w14:paraId="6F3B4405" w14:textId="77777777" w:rsidR="00B331AE" w:rsidRPr="00AC7317" w:rsidRDefault="00B331AE" w:rsidP="00B331AE">
            <w:pPr>
              <w:ind w:left="720"/>
              <w:rPr>
                <w:rFonts w:eastAsia="Times New Roman" w:cs="Calibri"/>
                <w:b/>
                <w:bCs/>
                <w:sz w:val="24"/>
                <w:szCs w:val="24"/>
              </w:rPr>
            </w:pPr>
          </w:p>
        </w:tc>
        <w:tc>
          <w:tcPr>
            <w:tcW w:w="1495" w:type="dxa"/>
            <w:tcBorders>
              <w:top w:val="single" w:sz="4" w:space="0" w:color="auto"/>
              <w:left w:val="double" w:sz="4" w:space="0" w:color="auto"/>
              <w:bottom w:val="single" w:sz="4" w:space="0" w:color="auto"/>
              <w:right w:val="double" w:sz="4" w:space="0" w:color="auto"/>
            </w:tcBorders>
          </w:tcPr>
          <w:p w14:paraId="4FAD60E9" w14:textId="77777777" w:rsidR="00B331AE" w:rsidRPr="00AC7317" w:rsidRDefault="00B331AE" w:rsidP="00B331AE">
            <w:pPr>
              <w:jc w:val="center"/>
              <w:rPr>
                <w:rFonts w:eastAsia="Times New Roman" w:cs="Calibri"/>
                <w:b/>
                <w:bCs/>
                <w:sz w:val="24"/>
                <w:szCs w:val="24"/>
              </w:rPr>
            </w:pPr>
          </w:p>
        </w:tc>
        <w:tc>
          <w:tcPr>
            <w:tcW w:w="1278" w:type="dxa"/>
            <w:tcBorders>
              <w:top w:val="single" w:sz="4" w:space="0" w:color="auto"/>
              <w:left w:val="double" w:sz="4" w:space="0" w:color="auto"/>
              <w:bottom w:val="single" w:sz="4" w:space="0" w:color="auto"/>
              <w:right w:val="double" w:sz="4" w:space="0" w:color="auto"/>
            </w:tcBorders>
          </w:tcPr>
          <w:p w14:paraId="496BB677"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double" w:sz="4" w:space="0" w:color="auto"/>
            </w:tcBorders>
          </w:tcPr>
          <w:p w14:paraId="4443DBAE"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495" w:type="dxa"/>
            <w:tcBorders>
              <w:top w:val="single" w:sz="4" w:space="0" w:color="auto"/>
              <w:left w:val="double" w:sz="4" w:space="0" w:color="auto"/>
              <w:bottom w:val="single" w:sz="4" w:space="0" w:color="auto"/>
              <w:right w:val="single" w:sz="4" w:space="0" w:color="auto"/>
            </w:tcBorders>
          </w:tcPr>
          <w:p w14:paraId="7A4F83FD"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416" w:type="dxa"/>
            <w:vMerge/>
            <w:tcBorders>
              <w:top w:val="single" w:sz="4" w:space="0" w:color="auto"/>
              <w:left w:val="single" w:sz="4" w:space="0" w:color="auto"/>
              <w:bottom w:val="single" w:sz="4" w:space="0" w:color="auto"/>
              <w:right w:val="double" w:sz="4" w:space="0" w:color="auto"/>
            </w:tcBorders>
            <w:vAlign w:val="center"/>
          </w:tcPr>
          <w:p w14:paraId="578782AF" w14:textId="77777777" w:rsidR="00B331AE" w:rsidRPr="00AC7317" w:rsidRDefault="00B331AE" w:rsidP="00B331AE">
            <w:pPr>
              <w:rPr>
                <w:rFonts w:eastAsia="Times New Roman" w:cs="Calibri"/>
                <w:b/>
                <w:bCs/>
                <w:sz w:val="24"/>
                <w:szCs w:val="24"/>
              </w:rPr>
            </w:pPr>
          </w:p>
        </w:tc>
      </w:tr>
    </w:tbl>
    <w:p w14:paraId="0AF5055A" w14:textId="74BCA183" w:rsidR="00B331AE" w:rsidRDefault="00B331AE" w:rsidP="00B331AE">
      <w:pPr>
        <w:spacing w:line="360" w:lineRule="auto"/>
        <w:rPr>
          <w:rFonts w:eastAsia="Times New Roman" w:cs="Calibri"/>
          <w:b/>
          <w:bCs/>
          <w:sz w:val="24"/>
          <w:szCs w:val="24"/>
          <w:u w:val="single"/>
        </w:rPr>
      </w:pPr>
    </w:p>
    <w:p w14:paraId="038D1CEC" w14:textId="6403FC78" w:rsidR="00BF2572" w:rsidRDefault="00BF2572" w:rsidP="00B331AE">
      <w:pPr>
        <w:spacing w:line="360" w:lineRule="auto"/>
        <w:rPr>
          <w:rFonts w:eastAsia="Times New Roman" w:cs="Calibri"/>
          <w:b/>
          <w:bCs/>
          <w:sz w:val="24"/>
          <w:szCs w:val="24"/>
          <w:u w:val="single"/>
        </w:rPr>
      </w:pPr>
    </w:p>
    <w:p w14:paraId="07F9706C" w14:textId="78DFCD4A" w:rsidR="00BF2572" w:rsidRDefault="00BF2572" w:rsidP="00B331AE">
      <w:pPr>
        <w:spacing w:line="360" w:lineRule="auto"/>
        <w:rPr>
          <w:rFonts w:eastAsia="Times New Roman" w:cs="Calibri"/>
          <w:b/>
          <w:bCs/>
          <w:sz w:val="24"/>
          <w:szCs w:val="24"/>
          <w:u w:val="single"/>
        </w:rPr>
      </w:pPr>
    </w:p>
    <w:p w14:paraId="3CD38991" w14:textId="21506CA7" w:rsidR="00CA26A9" w:rsidRDefault="00CA26A9" w:rsidP="00B331AE">
      <w:pPr>
        <w:spacing w:line="360" w:lineRule="auto"/>
        <w:rPr>
          <w:rFonts w:eastAsia="Times New Roman" w:cs="Calibri"/>
          <w:b/>
          <w:bCs/>
          <w:sz w:val="24"/>
          <w:szCs w:val="24"/>
          <w:u w:val="single"/>
        </w:rPr>
      </w:pPr>
    </w:p>
    <w:p w14:paraId="25651025" w14:textId="77777777" w:rsidR="00CA26A9" w:rsidRPr="00AC7317" w:rsidRDefault="00CA26A9" w:rsidP="00B331AE">
      <w:pPr>
        <w:spacing w:line="360" w:lineRule="auto"/>
        <w:rPr>
          <w:rFonts w:eastAsia="Times New Roman" w:cs="Calibri"/>
          <w:b/>
          <w:bCs/>
          <w:sz w:val="24"/>
          <w:szCs w:val="24"/>
          <w:u w:val="single"/>
        </w:rPr>
      </w:pPr>
    </w:p>
    <w:p w14:paraId="74DAFD6C" w14:textId="77777777" w:rsidR="00B331AE" w:rsidRPr="00CA26A9" w:rsidRDefault="00675AA8" w:rsidP="00B331AE">
      <w:pPr>
        <w:spacing w:line="360" w:lineRule="auto"/>
        <w:jc w:val="both"/>
        <w:rPr>
          <w:rFonts w:eastAsia="Times New Roman" w:cs="Calibri"/>
          <w:b/>
          <w:bCs/>
          <w:sz w:val="24"/>
          <w:szCs w:val="24"/>
        </w:rPr>
      </w:pPr>
      <w:r w:rsidRPr="00CA26A9">
        <w:rPr>
          <w:rFonts w:eastAsia="Times New Roman" w:cs="Calibri"/>
          <w:b/>
          <w:bCs/>
          <w:sz w:val="24"/>
          <w:szCs w:val="24"/>
        </w:rPr>
        <w:lastRenderedPageBreak/>
        <w:t>RAPORTI PËR PUNËN E KOMISIONIT PËR NDIHMA SOCIALE NË</w:t>
      </w:r>
      <w:r w:rsidR="00B331AE" w:rsidRPr="00CA26A9">
        <w:rPr>
          <w:rFonts w:eastAsia="Times New Roman" w:cs="Calibri"/>
          <w:b/>
          <w:bCs/>
          <w:sz w:val="24"/>
          <w:szCs w:val="24"/>
        </w:rPr>
        <w:t xml:space="preserve"> REGJIONIN E GJILANIT</w:t>
      </w:r>
    </w:p>
    <w:p w14:paraId="10390D20" w14:textId="77777777" w:rsidR="00B331AE" w:rsidRPr="00CA26A9" w:rsidRDefault="00B331AE" w:rsidP="00B331AE">
      <w:pPr>
        <w:spacing w:line="360" w:lineRule="auto"/>
        <w:jc w:val="both"/>
        <w:rPr>
          <w:rFonts w:eastAsia="Times New Roman" w:cs="Calibri"/>
          <w:b/>
          <w:bCs/>
          <w:sz w:val="24"/>
          <w:szCs w:val="24"/>
        </w:rPr>
      </w:pPr>
      <w:r w:rsidRPr="00CA26A9">
        <w:rPr>
          <w:rFonts w:eastAsia="Times New Roman" w:cs="Calibri"/>
          <w:bCs/>
          <w:sz w:val="24"/>
          <w:szCs w:val="24"/>
        </w:rPr>
        <w:t xml:space="preserve">Është mbajtur komisioni mjekësor Regjional në </w:t>
      </w:r>
      <w:r w:rsidR="00675AA8" w:rsidRPr="00CA26A9">
        <w:rPr>
          <w:rFonts w:eastAsia="Times New Roman" w:cs="Calibri"/>
          <w:bCs/>
          <w:sz w:val="24"/>
          <w:szCs w:val="24"/>
        </w:rPr>
        <w:t>Komunën</w:t>
      </w:r>
      <w:r w:rsidRPr="00CA26A9">
        <w:rPr>
          <w:rFonts w:eastAsia="Times New Roman" w:cs="Calibri"/>
          <w:bCs/>
          <w:sz w:val="24"/>
          <w:szCs w:val="24"/>
        </w:rPr>
        <w:t xml:space="preserve"> e Gjilanit</w:t>
      </w:r>
      <w:r w:rsidR="00675AA8" w:rsidRPr="00CA26A9">
        <w:rPr>
          <w:rFonts w:eastAsia="Times New Roman" w:cs="Calibri"/>
          <w:bCs/>
          <w:sz w:val="24"/>
          <w:szCs w:val="24"/>
        </w:rPr>
        <w:t>,</w:t>
      </w:r>
      <w:r w:rsidRPr="00CA26A9">
        <w:rPr>
          <w:rFonts w:eastAsia="Times New Roman" w:cs="Calibri"/>
          <w:bCs/>
          <w:sz w:val="24"/>
          <w:szCs w:val="24"/>
        </w:rPr>
        <w:t xml:space="preserve"> ku në  këtë komision janë paraqitur edhe lëndë nga Komuna tjera si Kamenic</w:t>
      </w:r>
      <w:r w:rsidR="00675AA8" w:rsidRPr="00CA26A9">
        <w:rPr>
          <w:rFonts w:eastAsia="Times New Roman" w:cs="Calibri"/>
          <w:bCs/>
          <w:sz w:val="24"/>
          <w:szCs w:val="24"/>
        </w:rPr>
        <w:t>ë</w:t>
      </w:r>
      <w:r w:rsidRPr="00CA26A9">
        <w:rPr>
          <w:rFonts w:eastAsia="Times New Roman" w:cs="Calibri"/>
          <w:bCs/>
          <w:sz w:val="24"/>
          <w:szCs w:val="24"/>
        </w:rPr>
        <w:t xml:space="preserve">, Viti, Hani i Elezit, </w:t>
      </w:r>
      <w:r w:rsidR="00675AA8" w:rsidRPr="00CA26A9">
        <w:rPr>
          <w:rFonts w:eastAsia="Times New Roman" w:cs="Calibri"/>
          <w:bCs/>
          <w:sz w:val="24"/>
          <w:szCs w:val="24"/>
        </w:rPr>
        <w:t>Kaçaniku</w:t>
      </w:r>
      <w:r w:rsidRPr="00CA26A9">
        <w:rPr>
          <w:rFonts w:eastAsia="Times New Roman" w:cs="Calibri"/>
          <w:bCs/>
          <w:sz w:val="24"/>
          <w:szCs w:val="24"/>
        </w:rPr>
        <w:t xml:space="preserve">, </w:t>
      </w:r>
      <w:r w:rsidR="00675AA8" w:rsidRPr="00CA26A9">
        <w:rPr>
          <w:rFonts w:eastAsia="Times New Roman" w:cs="Calibri"/>
          <w:bCs/>
          <w:sz w:val="24"/>
          <w:szCs w:val="24"/>
        </w:rPr>
        <w:t>Ferizaj</w:t>
      </w:r>
      <w:r w:rsidRPr="00CA26A9">
        <w:rPr>
          <w:rFonts w:eastAsia="Times New Roman" w:cs="Calibri"/>
          <w:bCs/>
          <w:sz w:val="24"/>
          <w:szCs w:val="24"/>
        </w:rPr>
        <w:t xml:space="preserve">, Ranilluku ,Artan, Parteshi dhe Kllokoti  për muajin  </w:t>
      </w:r>
      <w:r w:rsidRPr="00CA26A9">
        <w:rPr>
          <w:rFonts w:eastAsia="Times New Roman" w:cs="Calibri"/>
          <w:b/>
          <w:bCs/>
          <w:sz w:val="24"/>
          <w:szCs w:val="24"/>
        </w:rPr>
        <w:t>Janar- Dhjetor</w:t>
      </w:r>
      <w:r w:rsidRPr="00CA26A9">
        <w:rPr>
          <w:rFonts w:eastAsia="Times New Roman" w:cs="Calibri"/>
          <w:bCs/>
          <w:sz w:val="24"/>
          <w:szCs w:val="24"/>
        </w:rPr>
        <w:t xml:space="preserve">   në </w:t>
      </w:r>
      <w:r w:rsidR="00675AA8" w:rsidRPr="00CA26A9">
        <w:rPr>
          <w:rFonts w:eastAsia="Times New Roman" w:cs="Calibri"/>
          <w:bCs/>
          <w:sz w:val="24"/>
          <w:szCs w:val="24"/>
        </w:rPr>
        <w:t>Komunën</w:t>
      </w:r>
      <w:r w:rsidRPr="00CA26A9">
        <w:rPr>
          <w:rFonts w:eastAsia="Times New Roman" w:cs="Calibri"/>
          <w:bCs/>
          <w:sz w:val="24"/>
          <w:szCs w:val="24"/>
        </w:rPr>
        <w:t xml:space="preserve"> e Gjilanit. Në Komisionin </w:t>
      </w:r>
      <w:r w:rsidR="00675AA8" w:rsidRPr="00CA26A9">
        <w:rPr>
          <w:rFonts w:eastAsia="Times New Roman" w:cs="Calibri"/>
          <w:bCs/>
          <w:sz w:val="24"/>
          <w:szCs w:val="24"/>
        </w:rPr>
        <w:t>Mjekësor të shkallës së parë</w:t>
      </w:r>
      <w:r w:rsidRPr="00CA26A9">
        <w:rPr>
          <w:rFonts w:eastAsia="Times New Roman" w:cs="Calibri"/>
          <w:bCs/>
          <w:sz w:val="24"/>
          <w:szCs w:val="24"/>
        </w:rPr>
        <w:t xml:space="preserve"> kanë qenë </w:t>
      </w:r>
      <w:r w:rsidR="00675AA8" w:rsidRPr="00CA26A9">
        <w:rPr>
          <w:rFonts w:eastAsia="Times New Roman" w:cs="Calibri"/>
          <w:bCs/>
          <w:sz w:val="24"/>
          <w:szCs w:val="24"/>
        </w:rPr>
        <w:t>gjithsej</w:t>
      </w:r>
      <w:r w:rsidRPr="00CA26A9">
        <w:rPr>
          <w:rFonts w:eastAsia="Times New Roman" w:cs="Calibri"/>
          <w:bCs/>
          <w:sz w:val="24"/>
          <w:szCs w:val="24"/>
        </w:rPr>
        <w:t xml:space="preserve"> </w:t>
      </w:r>
      <w:r w:rsidRPr="00CA26A9">
        <w:rPr>
          <w:rFonts w:eastAsia="Times New Roman" w:cs="Calibri"/>
          <w:b/>
          <w:bCs/>
          <w:sz w:val="24"/>
          <w:szCs w:val="24"/>
        </w:rPr>
        <w:t>435</w:t>
      </w:r>
      <w:r w:rsidRPr="00CA26A9">
        <w:rPr>
          <w:rFonts w:eastAsia="Times New Roman" w:cs="Calibri"/>
          <w:bCs/>
          <w:sz w:val="24"/>
          <w:szCs w:val="24"/>
        </w:rPr>
        <w:t xml:space="preserve">, lëndë të </w:t>
      </w:r>
      <w:r w:rsidRPr="00CA26A9">
        <w:rPr>
          <w:rFonts w:eastAsia="Times New Roman" w:cs="Calibri"/>
          <w:b/>
          <w:bCs/>
          <w:sz w:val="24"/>
          <w:szCs w:val="24"/>
        </w:rPr>
        <w:t>aprovuara  405,</w:t>
      </w:r>
    </w:p>
    <w:p w14:paraId="19BAF753" w14:textId="59C73FAD" w:rsidR="00B331AE" w:rsidRPr="00CA26A9" w:rsidRDefault="00CA26A9" w:rsidP="00B331AE">
      <w:pPr>
        <w:spacing w:line="360" w:lineRule="auto"/>
        <w:jc w:val="both"/>
        <w:rPr>
          <w:rFonts w:eastAsia="Times New Roman" w:cs="Calibri"/>
          <w:b/>
          <w:bCs/>
          <w:sz w:val="24"/>
          <w:szCs w:val="24"/>
        </w:rPr>
      </w:pPr>
      <w:r w:rsidRPr="00CA26A9">
        <w:rPr>
          <w:rFonts w:eastAsia="Times New Roman" w:cs="Calibri"/>
          <w:b/>
          <w:bCs/>
          <w:sz w:val="24"/>
          <w:szCs w:val="24"/>
        </w:rPr>
        <w:t xml:space="preserve"> të refuzuara 30, </w:t>
      </w:r>
      <w:r w:rsidR="00B331AE" w:rsidRPr="00CA26A9">
        <w:rPr>
          <w:rFonts w:eastAsia="Times New Roman" w:cs="Calibri"/>
          <w:b/>
          <w:bCs/>
          <w:sz w:val="24"/>
          <w:szCs w:val="24"/>
        </w:rPr>
        <w:t xml:space="preserve">në </w:t>
      </w:r>
      <w:r w:rsidR="002D634C" w:rsidRPr="00CA26A9">
        <w:rPr>
          <w:rFonts w:eastAsia="Times New Roman" w:cs="Calibri"/>
          <w:b/>
          <w:bCs/>
          <w:sz w:val="24"/>
          <w:szCs w:val="24"/>
        </w:rPr>
        <w:t>procedurë</w:t>
      </w:r>
      <w:r w:rsidR="00B331AE" w:rsidRPr="00CA26A9">
        <w:rPr>
          <w:rFonts w:eastAsia="Times New Roman" w:cs="Calibri"/>
          <w:b/>
          <w:bCs/>
          <w:sz w:val="24"/>
          <w:szCs w:val="24"/>
        </w:rPr>
        <w:t xml:space="preserve"> 0</w:t>
      </w:r>
    </w:p>
    <w:p w14:paraId="34AEE752" w14:textId="77777777" w:rsidR="00B331AE" w:rsidRPr="00AC7317" w:rsidRDefault="00B331AE" w:rsidP="00B331AE">
      <w:pPr>
        <w:jc w:val="both"/>
        <w:rPr>
          <w:rFonts w:eastAsia="Times New Roman" w:cs="Calibri"/>
          <w:color w:val="111111"/>
          <w:sz w:val="24"/>
          <w:szCs w:val="24"/>
        </w:rPr>
      </w:pPr>
      <w:r w:rsidRPr="00AC7317">
        <w:rPr>
          <w:rFonts w:eastAsia="Times New Roman" w:cs="Calibri"/>
          <w:b/>
          <w:bCs/>
          <w:color w:val="111111"/>
          <w:sz w:val="24"/>
          <w:szCs w:val="24"/>
        </w:rPr>
        <w:t>Raporti për shpërndarjen e pakove për FESTA</w:t>
      </w:r>
    </w:p>
    <w:p w14:paraId="34ED0929" w14:textId="77777777" w:rsidR="00B331AE" w:rsidRPr="00AC7317" w:rsidRDefault="00B331AE" w:rsidP="008F44BD">
      <w:pPr>
        <w:jc w:val="both"/>
        <w:rPr>
          <w:rFonts w:eastAsia="Times New Roman" w:cs="Calibri"/>
          <w:color w:val="111111"/>
          <w:sz w:val="24"/>
          <w:szCs w:val="24"/>
        </w:rPr>
      </w:pPr>
      <w:r w:rsidRPr="00AC7317">
        <w:rPr>
          <w:rFonts w:eastAsia="Times New Roman" w:cs="Calibri"/>
          <w:b/>
          <w:bCs/>
          <w:color w:val="111111"/>
          <w:sz w:val="24"/>
          <w:szCs w:val="24"/>
        </w:rPr>
        <w:t xml:space="preserve"> Të dhënat mbi shpërndarjen e pakove:</w:t>
      </w:r>
    </w:p>
    <w:p w14:paraId="0485319B" w14:textId="77777777" w:rsidR="00B331AE" w:rsidRPr="00AC7317" w:rsidRDefault="00B331AE" w:rsidP="00B331AE">
      <w:pPr>
        <w:pBdr>
          <w:top w:val="single" w:sz="4" w:space="1" w:color="auto"/>
          <w:left w:val="single" w:sz="4" w:space="0" w:color="auto"/>
          <w:bottom w:val="single" w:sz="4" w:space="1" w:color="auto"/>
          <w:right w:val="single" w:sz="4" w:space="4" w:color="auto"/>
          <w:between w:val="single" w:sz="4" w:space="1" w:color="auto"/>
        </w:pBdr>
        <w:rPr>
          <w:rFonts w:eastAsia="Times New Roman" w:cs="Calibri"/>
          <w:b/>
          <w:color w:val="111111"/>
          <w:sz w:val="24"/>
          <w:szCs w:val="24"/>
        </w:rPr>
      </w:pPr>
      <w:r w:rsidRPr="00AC7317">
        <w:rPr>
          <w:rFonts w:eastAsia="Times New Roman" w:cs="Calibri"/>
          <w:b/>
          <w:color w:val="111111"/>
          <w:sz w:val="24"/>
          <w:szCs w:val="24"/>
        </w:rPr>
        <w:t xml:space="preserve">Gjatë këtij viti janë shpërndarë </w:t>
      </w:r>
      <w:r w:rsidR="002D634C" w:rsidRPr="00AC7317">
        <w:rPr>
          <w:rFonts w:eastAsia="Times New Roman" w:cs="Calibri"/>
          <w:b/>
          <w:color w:val="111111"/>
          <w:sz w:val="24"/>
          <w:szCs w:val="24"/>
        </w:rPr>
        <w:t>gjithsej</w:t>
      </w:r>
      <w:r w:rsidRPr="00AC7317">
        <w:rPr>
          <w:rFonts w:eastAsia="Times New Roman" w:cs="Calibri"/>
          <w:b/>
          <w:color w:val="111111"/>
          <w:sz w:val="24"/>
          <w:szCs w:val="24"/>
        </w:rPr>
        <w:t xml:space="preserve">:    </w:t>
      </w:r>
    </w:p>
    <w:p w14:paraId="04CCB445" w14:textId="77777777" w:rsidR="00B331AE" w:rsidRPr="00AC7317" w:rsidRDefault="00B331AE" w:rsidP="00B331AE">
      <w:pPr>
        <w:pBdr>
          <w:top w:val="single" w:sz="4" w:space="1" w:color="auto"/>
          <w:left w:val="single" w:sz="4" w:space="0" w:color="auto"/>
          <w:bottom w:val="single" w:sz="4" w:space="1" w:color="auto"/>
          <w:right w:val="single" w:sz="4" w:space="4" w:color="auto"/>
          <w:between w:val="single" w:sz="4" w:space="1" w:color="auto"/>
        </w:pBdr>
        <w:rPr>
          <w:rFonts w:eastAsia="Times New Roman" w:cs="Calibri"/>
          <w:sz w:val="24"/>
          <w:szCs w:val="24"/>
        </w:rPr>
      </w:pPr>
    </w:p>
    <w:p w14:paraId="3C2C6DF1" w14:textId="77777777" w:rsidR="00B331AE" w:rsidRPr="00AC7317" w:rsidRDefault="00B331AE" w:rsidP="00B331AE">
      <w:pPr>
        <w:pBdr>
          <w:top w:val="single" w:sz="4" w:space="1" w:color="auto"/>
          <w:left w:val="single" w:sz="4" w:space="0" w:color="auto"/>
          <w:bottom w:val="single" w:sz="4" w:space="1" w:color="auto"/>
          <w:right w:val="single" w:sz="4" w:space="4" w:color="auto"/>
          <w:between w:val="single" w:sz="4" w:space="1" w:color="auto"/>
        </w:pBdr>
        <w:ind w:left="345" w:hanging="345"/>
        <w:rPr>
          <w:rFonts w:eastAsia="Times New Roman" w:cs="Calibri"/>
          <w:sz w:val="24"/>
          <w:szCs w:val="24"/>
        </w:rPr>
      </w:pPr>
      <w:r w:rsidRPr="00AC7317">
        <w:rPr>
          <w:rFonts w:eastAsia="Times New Roman" w:cs="Calibri"/>
          <w:b/>
          <w:bCs/>
          <w:color w:val="111111"/>
          <w:sz w:val="24"/>
          <w:szCs w:val="24"/>
        </w:rPr>
        <w:t>Pako ushqimore</w:t>
      </w:r>
      <w:r w:rsidRPr="00AC7317">
        <w:rPr>
          <w:rFonts w:eastAsia="Times New Roman" w:cs="Calibri"/>
          <w:color w:val="111111"/>
          <w:sz w:val="24"/>
          <w:szCs w:val="24"/>
        </w:rPr>
        <w:t xml:space="preserve"> për </w:t>
      </w:r>
      <w:r w:rsidRPr="00CA26A9">
        <w:rPr>
          <w:rFonts w:eastAsia="Times New Roman" w:cs="Calibri"/>
          <w:sz w:val="24"/>
          <w:szCs w:val="24"/>
        </w:rPr>
        <w:t>2,478</w:t>
      </w:r>
      <w:r w:rsidRPr="00AC7317">
        <w:rPr>
          <w:rFonts w:eastAsia="Times New Roman" w:cs="Calibri"/>
          <w:color w:val="FF0000"/>
          <w:sz w:val="24"/>
          <w:szCs w:val="24"/>
        </w:rPr>
        <w:t xml:space="preserve"> </w:t>
      </w:r>
      <w:r w:rsidRPr="00AC7317">
        <w:rPr>
          <w:rFonts w:eastAsia="Times New Roman" w:cs="Calibri"/>
          <w:color w:val="111111"/>
          <w:sz w:val="24"/>
          <w:szCs w:val="24"/>
        </w:rPr>
        <w:t>familje.</w:t>
      </w:r>
    </w:p>
    <w:p w14:paraId="0F829D35" w14:textId="77777777" w:rsidR="00B331AE" w:rsidRPr="00AC7317" w:rsidRDefault="00B331AE" w:rsidP="00B331AE">
      <w:pPr>
        <w:pBdr>
          <w:top w:val="single" w:sz="4" w:space="1" w:color="auto"/>
          <w:left w:val="single" w:sz="4" w:space="0" w:color="auto"/>
          <w:bottom w:val="single" w:sz="4" w:space="1" w:color="auto"/>
          <w:right w:val="single" w:sz="4" w:space="4" w:color="auto"/>
          <w:between w:val="single" w:sz="4" w:space="1" w:color="auto"/>
        </w:pBdr>
        <w:ind w:left="345" w:hanging="345"/>
        <w:rPr>
          <w:rFonts w:eastAsia="Times New Roman" w:cs="Calibri"/>
          <w:sz w:val="24"/>
          <w:szCs w:val="24"/>
        </w:rPr>
      </w:pPr>
    </w:p>
    <w:p w14:paraId="20D5A7E3" w14:textId="77777777" w:rsidR="00B331AE" w:rsidRPr="00AC7317" w:rsidRDefault="00B331AE" w:rsidP="00B331AE">
      <w:pPr>
        <w:pBdr>
          <w:top w:val="single" w:sz="4" w:space="1" w:color="auto"/>
          <w:left w:val="single" w:sz="4" w:space="0" w:color="auto"/>
          <w:bottom w:val="single" w:sz="4" w:space="1" w:color="auto"/>
          <w:right w:val="single" w:sz="4" w:space="4" w:color="auto"/>
          <w:between w:val="single" w:sz="4" w:space="1" w:color="auto"/>
        </w:pBdr>
        <w:ind w:left="345" w:hanging="345"/>
        <w:rPr>
          <w:rFonts w:eastAsia="Times New Roman" w:cs="Calibri"/>
          <w:sz w:val="24"/>
          <w:szCs w:val="24"/>
        </w:rPr>
      </w:pPr>
      <w:r w:rsidRPr="00AC7317">
        <w:rPr>
          <w:rFonts w:eastAsia="Times New Roman" w:cs="Calibri"/>
          <w:b/>
          <w:bCs/>
          <w:color w:val="111111"/>
          <w:sz w:val="24"/>
          <w:szCs w:val="24"/>
        </w:rPr>
        <w:t>Pako higjienike</w:t>
      </w:r>
      <w:r w:rsidRPr="00AC7317">
        <w:rPr>
          <w:rFonts w:eastAsia="Times New Roman" w:cs="Calibri"/>
          <w:color w:val="111111"/>
          <w:sz w:val="24"/>
          <w:szCs w:val="24"/>
        </w:rPr>
        <w:t xml:space="preserve"> për </w:t>
      </w:r>
      <w:r w:rsidRPr="00CA26A9">
        <w:rPr>
          <w:rFonts w:eastAsia="Times New Roman" w:cs="Calibri"/>
          <w:sz w:val="24"/>
          <w:szCs w:val="24"/>
        </w:rPr>
        <w:t xml:space="preserve">1,300 </w:t>
      </w:r>
      <w:r w:rsidRPr="00AC7317">
        <w:rPr>
          <w:rFonts w:eastAsia="Times New Roman" w:cs="Calibri"/>
          <w:color w:val="111111"/>
          <w:sz w:val="24"/>
          <w:szCs w:val="24"/>
        </w:rPr>
        <w:t>familje.</w:t>
      </w:r>
    </w:p>
    <w:p w14:paraId="3F967AB1" w14:textId="77777777" w:rsidR="00B331AE" w:rsidRPr="00AC7317" w:rsidRDefault="00B331AE" w:rsidP="00B331AE">
      <w:pPr>
        <w:pBdr>
          <w:top w:val="single" w:sz="4" w:space="1" w:color="auto"/>
          <w:left w:val="single" w:sz="4" w:space="0" w:color="auto"/>
          <w:bottom w:val="single" w:sz="4" w:space="1" w:color="auto"/>
          <w:right w:val="single" w:sz="4" w:space="4" w:color="auto"/>
          <w:between w:val="single" w:sz="4" w:space="1" w:color="auto"/>
        </w:pBdr>
        <w:ind w:left="345" w:hanging="345"/>
        <w:rPr>
          <w:rFonts w:eastAsia="Times New Roman" w:cs="Calibri"/>
          <w:sz w:val="24"/>
          <w:szCs w:val="24"/>
        </w:rPr>
      </w:pPr>
    </w:p>
    <w:p w14:paraId="0AEDC03B" w14:textId="77777777" w:rsidR="00B331AE" w:rsidRPr="00AC7317" w:rsidRDefault="00B331AE" w:rsidP="00B331AE">
      <w:pPr>
        <w:pBdr>
          <w:top w:val="single" w:sz="4" w:space="1" w:color="auto"/>
          <w:left w:val="single" w:sz="4" w:space="0" w:color="auto"/>
          <w:bottom w:val="single" w:sz="4" w:space="1" w:color="auto"/>
          <w:right w:val="single" w:sz="4" w:space="4" w:color="auto"/>
          <w:between w:val="single" w:sz="4" w:space="1" w:color="auto"/>
        </w:pBdr>
        <w:ind w:left="345" w:hanging="345"/>
        <w:rPr>
          <w:rFonts w:eastAsia="Times New Roman" w:cs="Calibri"/>
          <w:sz w:val="24"/>
          <w:szCs w:val="24"/>
        </w:rPr>
      </w:pPr>
      <w:r w:rsidRPr="00AC7317">
        <w:rPr>
          <w:rFonts w:eastAsia="Times New Roman" w:cs="Calibri"/>
          <w:b/>
          <w:bCs/>
          <w:color w:val="111111"/>
          <w:sz w:val="24"/>
          <w:szCs w:val="24"/>
        </w:rPr>
        <w:t>Pako me mish</w:t>
      </w:r>
      <w:r w:rsidRPr="00AC7317">
        <w:rPr>
          <w:rFonts w:eastAsia="Times New Roman" w:cs="Calibri"/>
          <w:color w:val="111111"/>
          <w:sz w:val="24"/>
          <w:szCs w:val="24"/>
        </w:rPr>
        <w:t xml:space="preserve"> për</w:t>
      </w:r>
      <w:r w:rsidRPr="00CA26A9">
        <w:rPr>
          <w:rFonts w:eastAsia="Times New Roman" w:cs="Calibri"/>
          <w:sz w:val="24"/>
          <w:szCs w:val="24"/>
        </w:rPr>
        <w:t xml:space="preserve"> 250 </w:t>
      </w:r>
      <w:r w:rsidRPr="00AC7317">
        <w:rPr>
          <w:rFonts w:eastAsia="Times New Roman" w:cs="Calibri"/>
          <w:color w:val="111111"/>
          <w:sz w:val="24"/>
          <w:szCs w:val="24"/>
        </w:rPr>
        <w:t>familje.</w:t>
      </w:r>
    </w:p>
    <w:p w14:paraId="5DF4486F" w14:textId="77777777" w:rsidR="00B331AE" w:rsidRPr="00AC7317" w:rsidRDefault="00B331AE" w:rsidP="00B331AE">
      <w:pPr>
        <w:pBdr>
          <w:top w:val="single" w:sz="4" w:space="1" w:color="auto"/>
          <w:left w:val="single" w:sz="4" w:space="0" w:color="auto"/>
          <w:bottom w:val="single" w:sz="4" w:space="1" w:color="auto"/>
          <w:right w:val="single" w:sz="4" w:space="4" w:color="auto"/>
          <w:between w:val="single" w:sz="4" w:space="1" w:color="auto"/>
        </w:pBdr>
        <w:ind w:left="345" w:hanging="345"/>
        <w:rPr>
          <w:rFonts w:eastAsia="Times New Roman" w:cs="Calibri"/>
          <w:sz w:val="24"/>
          <w:szCs w:val="24"/>
        </w:rPr>
      </w:pPr>
    </w:p>
    <w:p w14:paraId="7F8BC295" w14:textId="77777777" w:rsidR="00B331AE" w:rsidRPr="00AC7317" w:rsidRDefault="00B331AE" w:rsidP="00B331AE">
      <w:pPr>
        <w:pBdr>
          <w:top w:val="single" w:sz="4" w:space="1" w:color="auto"/>
          <w:left w:val="single" w:sz="4" w:space="0" w:color="auto"/>
          <w:bottom w:val="single" w:sz="4" w:space="1" w:color="auto"/>
          <w:right w:val="single" w:sz="4" w:space="4" w:color="auto"/>
          <w:between w:val="single" w:sz="4" w:space="1" w:color="auto"/>
        </w:pBdr>
        <w:ind w:left="345" w:hanging="345"/>
        <w:rPr>
          <w:rFonts w:eastAsia="Times New Roman" w:cs="Calibri"/>
          <w:sz w:val="24"/>
          <w:szCs w:val="24"/>
        </w:rPr>
      </w:pPr>
      <w:r w:rsidRPr="00AC7317">
        <w:rPr>
          <w:rFonts w:eastAsia="Times New Roman" w:cs="Calibri"/>
          <w:b/>
          <w:bCs/>
          <w:color w:val="111111"/>
          <w:sz w:val="24"/>
          <w:szCs w:val="24"/>
        </w:rPr>
        <w:t>Miell (25 kg)</w:t>
      </w:r>
      <w:r w:rsidRPr="00AC7317">
        <w:rPr>
          <w:rFonts w:eastAsia="Times New Roman" w:cs="Calibri"/>
          <w:color w:val="111111"/>
          <w:sz w:val="24"/>
          <w:szCs w:val="24"/>
        </w:rPr>
        <w:t xml:space="preserve"> për </w:t>
      </w:r>
      <w:r w:rsidRPr="00CA26A9">
        <w:rPr>
          <w:rFonts w:eastAsia="Times New Roman" w:cs="Calibri"/>
          <w:sz w:val="24"/>
          <w:szCs w:val="24"/>
        </w:rPr>
        <w:t xml:space="preserve">1,000 </w:t>
      </w:r>
      <w:r w:rsidRPr="00AC7317">
        <w:rPr>
          <w:rFonts w:eastAsia="Times New Roman" w:cs="Calibri"/>
          <w:color w:val="111111"/>
          <w:sz w:val="24"/>
          <w:szCs w:val="24"/>
        </w:rPr>
        <w:t>familje.</w:t>
      </w:r>
    </w:p>
    <w:p w14:paraId="2FB4BC6D" w14:textId="77777777" w:rsidR="00B331AE" w:rsidRPr="00AC7317" w:rsidRDefault="00B331AE" w:rsidP="00B331AE">
      <w:pPr>
        <w:pBdr>
          <w:top w:val="single" w:sz="4" w:space="1" w:color="auto"/>
          <w:left w:val="single" w:sz="4" w:space="0" w:color="auto"/>
          <w:bottom w:val="single" w:sz="4" w:space="1" w:color="auto"/>
          <w:right w:val="single" w:sz="4" w:space="4" w:color="auto"/>
          <w:between w:val="single" w:sz="4" w:space="1" w:color="auto"/>
        </w:pBdr>
        <w:ind w:left="345" w:hanging="345"/>
        <w:rPr>
          <w:rFonts w:eastAsia="Times New Roman" w:cs="Calibri"/>
          <w:sz w:val="24"/>
          <w:szCs w:val="24"/>
        </w:rPr>
      </w:pPr>
    </w:p>
    <w:p w14:paraId="43AD6376" w14:textId="77777777" w:rsidR="00B331AE" w:rsidRPr="00AC7317" w:rsidRDefault="00B331AE" w:rsidP="00B331AE">
      <w:pPr>
        <w:pBdr>
          <w:top w:val="single" w:sz="4" w:space="1" w:color="auto"/>
          <w:left w:val="single" w:sz="4" w:space="0" w:color="auto"/>
          <w:bottom w:val="single" w:sz="4" w:space="1" w:color="auto"/>
          <w:right w:val="single" w:sz="4" w:space="4" w:color="auto"/>
          <w:between w:val="single" w:sz="4" w:space="1" w:color="auto"/>
        </w:pBdr>
        <w:ind w:left="345" w:hanging="345"/>
        <w:rPr>
          <w:rFonts w:eastAsia="Times New Roman" w:cs="Calibri"/>
          <w:sz w:val="24"/>
          <w:szCs w:val="24"/>
        </w:rPr>
      </w:pPr>
      <w:r w:rsidRPr="00AC7317">
        <w:rPr>
          <w:rFonts w:eastAsia="Times New Roman" w:cs="Calibri"/>
          <w:b/>
          <w:bCs/>
          <w:color w:val="111111"/>
          <w:sz w:val="24"/>
          <w:szCs w:val="24"/>
        </w:rPr>
        <w:t>Çanta shkollore</w:t>
      </w:r>
      <w:r w:rsidRPr="00AC7317">
        <w:rPr>
          <w:rFonts w:eastAsia="Times New Roman" w:cs="Calibri"/>
          <w:color w:val="111111"/>
          <w:sz w:val="24"/>
          <w:szCs w:val="24"/>
        </w:rPr>
        <w:t xml:space="preserve"> për </w:t>
      </w:r>
      <w:r w:rsidRPr="00CA26A9">
        <w:rPr>
          <w:rFonts w:eastAsia="Times New Roman" w:cs="Calibri"/>
          <w:sz w:val="24"/>
          <w:szCs w:val="24"/>
        </w:rPr>
        <w:t>250</w:t>
      </w:r>
      <w:r w:rsidRPr="00AC7317">
        <w:rPr>
          <w:rFonts w:eastAsia="Times New Roman" w:cs="Calibri"/>
          <w:color w:val="111111"/>
          <w:sz w:val="24"/>
          <w:szCs w:val="24"/>
        </w:rPr>
        <w:t xml:space="preserve"> nxënës.</w:t>
      </w:r>
    </w:p>
    <w:p w14:paraId="6DCD72BE" w14:textId="77777777" w:rsidR="00B331AE" w:rsidRPr="00AC7317" w:rsidRDefault="00B331AE" w:rsidP="00B331AE">
      <w:pPr>
        <w:pBdr>
          <w:top w:val="single" w:sz="4" w:space="1" w:color="auto"/>
          <w:left w:val="single" w:sz="4" w:space="0" w:color="auto"/>
          <w:bottom w:val="single" w:sz="4" w:space="1" w:color="auto"/>
          <w:right w:val="single" w:sz="4" w:space="4" w:color="auto"/>
          <w:between w:val="single" w:sz="4" w:space="1" w:color="auto"/>
        </w:pBdr>
        <w:ind w:left="345" w:hanging="345"/>
        <w:rPr>
          <w:rFonts w:eastAsia="Times New Roman" w:cs="Calibri"/>
          <w:sz w:val="24"/>
          <w:szCs w:val="24"/>
        </w:rPr>
      </w:pPr>
    </w:p>
    <w:p w14:paraId="7DB7CACC" w14:textId="77777777" w:rsidR="00B331AE" w:rsidRPr="00AC7317" w:rsidRDefault="00B331AE" w:rsidP="00B331AE">
      <w:pPr>
        <w:pBdr>
          <w:top w:val="single" w:sz="4" w:space="1" w:color="auto"/>
          <w:left w:val="single" w:sz="4" w:space="0" w:color="auto"/>
          <w:bottom w:val="single" w:sz="4" w:space="1" w:color="auto"/>
          <w:right w:val="single" w:sz="4" w:space="4" w:color="auto"/>
          <w:between w:val="single" w:sz="4" w:space="1" w:color="auto"/>
        </w:pBdr>
        <w:ind w:left="345" w:hanging="345"/>
        <w:rPr>
          <w:rFonts w:eastAsia="Times New Roman" w:cs="Calibri"/>
          <w:sz w:val="24"/>
          <w:szCs w:val="24"/>
        </w:rPr>
      </w:pPr>
      <w:r w:rsidRPr="00AC7317">
        <w:rPr>
          <w:rFonts w:eastAsia="Times New Roman" w:cs="Calibri"/>
          <w:b/>
          <w:bCs/>
          <w:color w:val="111111"/>
          <w:sz w:val="24"/>
          <w:szCs w:val="24"/>
        </w:rPr>
        <w:t>Dhurata për fund</w:t>
      </w:r>
      <w:r w:rsidR="002D634C" w:rsidRPr="00AC7317">
        <w:rPr>
          <w:rFonts w:eastAsia="Times New Roman" w:cs="Calibri"/>
          <w:b/>
          <w:bCs/>
          <w:color w:val="111111"/>
          <w:sz w:val="24"/>
          <w:szCs w:val="24"/>
        </w:rPr>
        <w:t xml:space="preserve"> </w:t>
      </w:r>
      <w:r w:rsidRPr="00AC7317">
        <w:rPr>
          <w:rFonts w:eastAsia="Times New Roman" w:cs="Calibri"/>
          <w:b/>
          <w:bCs/>
          <w:color w:val="111111"/>
          <w:sz w:val="24"/>
          <w:szCs w:val="24"/>
        </w:rPr>
        <w:t>vit</w:t>
      </w:r>
      <w:r w:rsidRPr="00AC7317">
        <w:rPr>
          <w:rFonts w:eastAsia="Times New Roman" w:cs="Calibri"/>
          <w:color w:val="111111"/>
          <w:sz w:val="24"/>
          <w:szCs w:val="24"/>
        </w:rPr>
        <w:t xml:space="preserve"> për </w:t>
      </w:r>
      <w:r w:rsidRPr="00CA26A9">
        <w:rPr>
          <w:rFonts w:eastAsia="Times New Roman" w:cs="Calibri"/>
          <w:sz w:val="24"/>
          <w:szCs w:val="24"/>
        </w:rPr>
        <w:t>233</w:t>
      </w:r>
      <w:r w:rsidRPr="00AC7317">
        <w:rPr>
          <w:rFonts w:eastAsia="Times New Roman" w:cs="Calibri"/>
          <w:color w:val="111111"/>
          <w:sz w:val="24"/>
          <w:szCs w:val="24"/>
        </w:rPr>
        <w:t xml:space="preserve"> fëmijë jetimë.</w:t>
      </w:r>
    </w:p>
    <w:p w14:paraId="0EEBE3FB" w14:textId="77777777" w:rsidR="00B331AE" w:rsidRPr="00AC7317" w:rsidRDefault="00B331AE" w:rsidP="00B331AE">
      <w:pPr>
        <w:pBdr>
          <w:top w:val="single" w:sz="4" w:space="1" w:color="auto"/>
          <w:left w:val="single" w:sz="4" w:space="0" w:color="auto"/>
          <w:bottom w:val="single" w:sz="4" w:space="1" w:color="auto"/>
          <w:right w:val="single" w:sz="4" w:space="4" w:color="auto"/>
          <w:between w:val="single" w:sz="4" w:space="1" w:color="auto"/>
        </w:pBdr>
        <w:ind w:left="345" w:hanging="345"/>
        <w:rPr>
          <w:rFonts w:eastAsia="Times New Roman" w:cs="Calibri"/>
          <w:sz w:val="24"/>
          <w:szCs w:val="24"/>
        </w:rPr>
      </w:pPr>
    </w:p>
    <w:p w14:paraId="0A95CF02" w14:textId="77777777" w:rsidR="00B331AE" w:rsidRPr="00AC7317" w:rsidRDefault="00B331AE" w:rsidP="00B331AE">
      <w:pPr>
        <w:pBdr>
          <w:top w:val="single" w:sz="4" w:space="1" w:color="auto"/>
          <w:left w:val="single" w:sz="4" w:space="0" w:color="auto"/>
          <w:bottom w:val="single" w:sz="4" w:space="1" w:color="auto"/>
          <w:right w:val="single" w:sz="4" w:space="4" w:color="auto"/>
          <w:between w:val="single" w:sz="4" w:space="1" w:color="auto"/>
        </w:pBdr>
        <w:ind w:left="345" w:hanging="345"/>
        <w:rPr>
          <w:rFonts w:eastAsia="Times New Roman" w:cs="Calibri"/>
          <w:sz w:val="24"/>
          <w:szCs w:val="24"/>
        </w:rPr>
      </w:pPr>
      <w:r w:rsidRPr="00AC7317">
        <w:rPr>
          <w:rFonts w:eastAsia="Times New Roman" w:cs="Calibri"/>
          <w:b/>
          <w:bCs/>
          <w:color w:val="111111"/>
          <w:sz w:val="24"/>
          <w:szCs w:val="24"/>
        </w:rPr>
        <w:t>Veshmbathje</w:t>
      </w:r>
      <w:r w:rsidRPr="00AC7317">
        <w:rPr>
          <w:rFonts w:eastAsia="Times New Roman" w:cs="Calibri"/>
          <w:color w:val="111111"/>
          <w:sz w:val="24"/>
          <w:szCs w:val="24"/>
        </w:rPr>
        <w:t xml:space="preserve"> për </w:t>
      </w:r>
      <w:r w:rsidRPr="00CA26A9">
        <w:rPr>
          <w:rFonts w:eastAsia="Times New Roman" w:cs="Calibri"/>
          <w:sz w:val="24"/>
          <w:szCs w:val="24"/>
        </w:rPr>
        <w:t>650</w:t>
      </w:r>
      <w:r w:rsidRPr="00AC7317">
        <w:rPr>
          <w:rFonts w:eastAsia="Times New Roman" w:cs="Calibri"/>
          <w:color w:val="FF0000"/>
          <w:sz w:val="24"/>
          <w:szCs w:val="24"/>
        </w:rPr>
        <w:t xml:space="preserve"> </w:t>
      </w:r>
      <w:r w:rsidRPr="00AC7317">
        <w:rPr>
          <w:rFonts w:eastAsia="Times New Roman" w:cs="Calibri"/>
          <w:color w:val="111111"/>
          <w:sz w:val="24"/>
          <w:szCs w:val="24"/>
        </w:rPr>
        <w:t>fëmijë përfitues të ndihmës sociale</w:t>
      </w:r>
      <w:r w:rsidR="00966214" w:rsidRPr="00AC7317">
        <w:rPr>
          <w:rFonts w:eastAsia="Times New Roman" w:cs="Calibri"/>
          <w:color w:val="111111"/>
          <w:sz w:val="24"/>
          <w:szCs w:val="24"/>
        </w:rPr>
        <w:t xml:space="preserve"> </w:t>
      </w:r>
      <w:r w:rsidRPr="00AC7317">
        <w:rPr>
          <w:rFonts w:eastAsia="Times New Roman" w:cs="Calibri"/>
          <w:sz w:val="24"/>
          <w:szCs w:val="24"/>
        </w:rPr>
        <w:t>(donacion Dogana-Komuna)</w:t>
      </w:r>
    </w:p>
    <w:p w14:paraId="30332365"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Raporti për aktivitetet e realizuara në kuadër të Pilotimit të Reformës së Asistencës Sociale</w:t>
      </w:r>
    </w:p>
    <w:p w14:paraId="34E19EDA"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Në kuadër të Pilotimit të Reformës së Asistencës Sociale, si ekip kemi ndërmarrë një sërë vizitash dhe aktivitete me qëllim vlerësimin e gjendjes socio-ekonomike të përfituesve dhe zbatimin e politikave të reja sociale.</w:t>
      </w:r>
    </w:p>
    <w:p w14:paraId="4E97DDC5" w14:textId="77777777" w:rsidR="00B331AE" w:rsidRPr="00AC7317" w:rsidRDefault="00B331AE" w:rsidP="00B331AE">
      <w:pPr>
        <w:jc w:val="both"/>
        <w:rPr>
          <w:rFonts w:eastAsia="Times New Roman" w:cs="Calibri"/>
          <w:sz w:val="24"/>
          <w:szCs w:val="24"/>
        </w:rPr>
      </w:pPr>
    </w:p>
    <w:p w14:paraId="3323C0D5"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         Realizimi i vizitave</w:t>
      </w:r>
    </w:p>
    <w:p w14:paraId="7DA9854A"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Gjatë kësaj periudhe janë realizuar gjithsej 400 vizita, të cilat përfshijnë:</w:t>
      </w:r>
    </w:p>
    <w:p w14:paraId="6B6B66E2" w14:textId="77777777" w:rsidR="00B331AE" w:rsidRPr="00AC7317" w:rsidRDefault="00B331AE" w:rsidP="00B331AE">
      <w:pPr>
        <w:jc w:val="both"/>
        <w:rPr>
          <w:rFonts w:eastAsia="Times New Roman" w:cs="Calibri"/>
          <w:sz w:val="24"/>
          <w:szCs w:val="24"/>
        </w:rPr>
      </w:pPr>
    </w:p>
    <w:p w14:paraId="1256E7D0"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Vlerësimin e kushteve të jetesës së përfituesve.</w:t>
      </w:r>
    </w:p>
    <w:p w14:paraId="2B07C5D8"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Mbledhjen e të dhënave mbi përfituesit aktualë të asistencës sociale.</w:t>
      </w:r>
    </w:p>
    <w:p w14:paraId="643DBA8C"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Monitorimin dhe raportimin mbi nevojat prioritare të familjeve dhe individëve.</w:t>
      </w:r>
    </w:p>
    <w:p w14:paraId="2F2A66D9"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Verifikimin e kritereve për përfitimin nga skemat e reja të asistencës.</w:t>
      </w:r>
    </w:p>
    <w:p w14:paraId="08B87272" w14:textId="77777777" w:rsidR="00B331AE" w:rsidRPr="00AC7317" w:rsidRDefault="00B331AE" w:rsidP="00B331AE">
      <w:pPr>
        <w:jc w:val="both"/>
        <w:rPr>
          <w:rFonts w:eastAsia="Times New Roman" w:cs="Calibri"/>
          <w:sz w:val="24"/>
          <w:szCs w:val="24"/>
        </w:rPr>
      </w:pPr>
    </w:p>
    <w:p w14:paraId="270B2A33"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1. Janë identifikuar familjet dhe individët që plotësojnë kriteret për përfshirje në programet e reja.</w:t>
      </w:r>
    </w:p>
    <w:p w14:paraId="725EB580"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2. Janë dhënë rekomandime konkrete për përmirësimin e situatës sociale dhe ekonomike.</w:t>
      </w:r>
    </w:p>
    <w:p w14:paraId="3665DA93"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3. Është krijuar një bazë më e saktë e të dhënave për implementimin e suksesshëm të reformës.</w:t>
      </w:r>
    </w:p>
    <w:p w14:paraId="7C7F029B"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lastRenderedPageBreak/>
        <w:t xml:space="preserve"> Këto vizita kanë qenë të rëndësishme për realizimin e qëllimeve të pilotimit dhe për forcimin e lidhjes me komunitetin. Një falënderim i veçantë i shkon ekipit që punoi me përkushtim për të realizuar këtë</w:t>
      </w:r>
      <w:r w:rsidR="00966214" w:rsidRPr="00AC7317">
        <w:rPr>
          <w:rFonts w:eastAsia="Times New Roman" w:cs="Calibri"/>
          <w:sz w:val="24"/>
          <w:szCs w:val="24"/>
        </w:rPr>
        <w:t xml:space="preserve"> detyrë me sukses </w:t>
      </w:r>
      <w:r w:rsidRPr="00AC7317">
        <w:rPr>
          <w:rFonts w:eastAsia="Times New Roman" w:cs="Calibri"/>
          <w:sz w:val="24"/>
          <w:szCs w:val="24"/>
        </w:rPr>
        <w:t>të asistencës sociale dhe ofrimit të ndihmës më efektive për ata që kanë më shumë nevojë.</w:t>
      </w:r>
    </w:p>
    <w:p w14:paraId="2F93DFE8" w14:textId="77777777" w:rsidR="00B331AE" w:rsidRPr="00AC7317" w:rsidRDefault="00B331AE" w:rsidP="00B331AE">
      <w:pPr>
        <w:jc w:val="both"/>
        <w:rPr>
          <w:rFonts w:eastAsia="Times New Roman" w:cs="Calibri"/>
          <w:sz w:val="24"/>
          <w:szCs w:val="24"/>
        </w:rPr>
      </w:pPr>
    </w:p>
    <w:p w14:paraId="57019AD3" w14:textId="77777777" w:rsidR="00B331AE" w:rsidRPr="00CA26A9" w:rsidRDefault="00B331AE" w:rsidP="00B331AE">
      <w:pPr>
        <w:jc w:val="both"/>
        <w:rPr>
          <w:rFonts w:eastAsia="Times New Roman" w:cs="Calibri"/>
          <w:sz w:val="24"/>
          <w:szCs w:val="24"/>
        </w:rPr>
      </w:pPr>
      <w:r w:rsidRPr="00CA26A9">
        <w:rPr>
          <w:rFonts w:eastAsia="Times New Roman" w:cs="Calibri"/>
          <w:sz w:val="24"/>
          <w:szCs w:val="24"/>
        </w:rPr>
        <w:t xml:space="preserve">Gjatë muajit </w:t>
      </w:r>
      <w:r w:rsidR="00067927" w:rsidRPr="00CA26A9">
        <w:rPr>
          <w:rFonts w:eastAsia="Times New Roman" w:cs="Calibri"/>
          <w:sz w:val="24"/>
          <w:szCs w:val="24"/>
        </w:rPr>
        <w:t>Shtator, Tetor</w:t>
      </w:r>
      <w:r w:rsidRPr="00CA26A9">
        <w:rPr>
          <w:rFonts w:eastAsia="Times New Roman" w:cs="Calibri"/>
          <w:sz w:val="24"/>
          <w:szCs w:val="24"/>
        </w:rPr>
        <w:t xml:space="preserve"> dhe Nëntor </w:t>
      </w:r>
      <w:r w:rsidR="00067927" w:rsidRPr="00CA26A9">
        <w:rPr>
          <w:rFonts w:eastAsia="Times New Roman" w:cs="Calibri"/>
          <w:sz w:val="24"/>
          <w:szCs w:val="24"/>
        </w:rPr>
        <w:t>ekipi</w:t>
      </w:r>
      <w:r w:rsidRPr="00CA26A9">
        <w:rPr>
          <w:rFonts w:eastAsia="Times New Roman" w:cs="Calibri"/>
          <w:sz w:val="24"/>
          <w:szCs w:val="24"/>
        </w:rPr>
        <w:t xml:space="preserve"> e QPS ka bërë  verifikim të rezidencës për përfituesit e shtesave për Fëmijë, ku pas pranimit të </w:t>
      </w:r>
      <w:r w:rsidR="00067927" w:rsidRPr="00CA26A9">
        <w:rPr>
          <w:rFonts w:eastAsia="Times New Roman" w:cs="Calibri"/>
          <w:sz w:val="24"/>
          <w:szCs w:val="24"/>
        </w:rPr>
        <w:t>dokumenteve ato janë vulosur</w:t>
      </w:r>
      <w:r w:rsidRPr="00CA26A9">
        <w:rPr>
          <w:rFonts w:eastAsia="Times New Roman" w:cs="Calibri"/>
          <w:sz w:val="24"/>
          <w:szCs w:val="24"/>
        </w:rPr>
        <w:t>, protokol</w:t>
      </w:r>
      <w:r w:rsidR="00067927" w:rsidRPr="00CA26A9">
        <w:rPr>
          <w:rFonts w:eastAsia="Times New Roman" w:cs="Calibri"/>
          <w:sz w:val="24"/>
          <w:szCs w:val="24"/>
        </w:rPr>
        <w:t>l</w:t>
      </w:r>
      <w:r w:rsidRPr="00CA26A9">
        <w:rPr>
          <w:rFonts w:eastAsia="Times New Roman" w:cs="Calibri"/>
          <w:sz w:val="24"/>
          <w:szCs w:val="24"/>
        </w:rPr>
        <w:t>uar dhe janë dorëzuar në arkivin e Ministrisë së Financave, Punës dhe Transfereve.</w:t>
      </w:r>
    </w:p>
    <w:p w14:paraId="739D7ECB"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Ne si komision i QPS-së</w:t>
      </w:r>
      <w:r w:rsidR="00067927" w:rsidRPr="00AC7317">
        <w:rPr>
          <w:rFonts w:eastAsia="Times New Roman" w:cs="Calibri"/>
          <w:sz w:val="24"/>
          <w:szCs w:val="24"/>
        </w:rPr>
        <w:t>,</w:t>
      </w:r>
      <w:r w:rsidRPr="00AC7317">
        <w:rPr>
          <w:rFonts w:eastAsia="Times New Roman" w:cs="Calibri"/>
          <w:sz w:val="24"/>
          <w:szCs w:val="24"/>
        </w:rPr>
        <w:t xml:space="preserve"> gjatë </w:t>
      </w:r>
      <w:r w:rsidR="00067927" w:rsidRPr="00AC7317">
        <w:rPr>
          <w:rFonts w:eastAsia="Times New Roman" w:cs="Calibri"/>
          <w:sz w:val="24"/>
          <w:szCs w:val="24"/>
        </w:rPr>
        <w:t>këtij</w:t>
      </w:r>
      <w:r w:rsidRPr="00AC7317">
        <w:rPr>
          <w:rFonts w:eastAsia="Times New Roman" w:cs="Calibri"/>
          <w:sz w:val="24"/>
          <w:szCs w:val="24"/>
        </w:rPr>
        <w:t xml:space="preserve"> viti kemi bërë vizita  për verifikimin e kërkesave të reja dhe të vjetra me ligjin aktual duke u  Bazuar në nenin 44, 97, nenin 131 dhe nenin 132 të Ligjit nr.05/L-031 për Procedurën e Përgjithshme Administrative, nenin 1, nenin 4 dhe nenin 8 paragrafi 8.1 të Ligjit Nr.2003/15 për Skemën e Ndihmës Sociale, ligjin Nr.04/L-096 për ndryshimin dhe plotësimin e ligjit 2003/15 për skemën e ndihmës Sociale në Kosovë, ky komisioni i përberë nga tre anëtarë ka bërë vlerësimin e gjendje eko</w:t>
      </w:r>
      <w:r w:rsidR="00067927" w:rsidRPr="00AC7317">
        <w:rPr>
          <w:rFonts w:eastAsia="Times New Roman" w:cs="Calibri"/>
          <w:sz w:val="24"/>
          <w:szCs w:val="24"/>
        </w:rPr>
        <w:t>nomiko-sociale për secilën lëndë</w:t>
      </w:r>
      <w:r w:rsidRPr="00AC7317">
        <w:rPr>
          <w:rFonts w:eastAsia="Times New Roman" w:cs="Calibri"/>
          <w:sz w:val="24"/>
          <w:szCs w:val="24"/>
        </w:rPr>
        <w:t xml:space="preserve"> . </w:t>
      </w:r>
    </w:p>
    <w:p w14:paraId="7C163265"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Me kërkesë të organizatës </w:t>
      </w:r>
      <w:r w:rsidRPr="00AC7317">
        <w:rPr>
          <w:rFonts w:eastAsia="Times New Roman" w:cs="Calibri"/>
          <w:b/>
          <w:sz w:val="24"/>
          <w:szCs w:val="24"/>
        </w:rPr>
        <w:t>NGO “Akti”</w:t>
      </w:r>
      <w:r w:rsidRPr="00AC7317">
        <w:rPr>
          <w:rFonts w:eastAsia="Times New Roman" w:cs="Calibri"/>
          <w:sz w:val="24"/>
          <w:szCs w:val="24"/>
        </w:rPr>
        <w:t xml:space="preserve"> që me datën 03.12.2024 për nder</w:t>
      </w:r>
      <w:r w:rsidR="0031574D" w:rsidRPr="00AC7317">
        <w:rPr>
          <w:rFonts w:eastAsia="Times New Roman" w:cs="Calibri"/>
          <w:sz w:val="24"/>
          <w:szCs w:val="24"/>
        </w:rPr>
        <w:t>ë</w:t>
      </w:r>
      <w:r w:rsidRPr="00AC7317">
        <w:rPr>
          <w:rFonts w:eastAsia="Times New Roman" w:cs="Calibri"/>
          <w:sz w:val="24"/>
          <w:szCs w:val="24"/>
        </w:rPr>
        <w:t xml:space="preserve"> të ditës ndërkombëtare të personave me aftësi të kufizuar të përpilojmë një listë  prej 20 familjeve të cilët j</w:t>
      </w:r>
      <w:r w:rsidR="0031574D" w:rsidRPr="00AC7317">
        <w:rPr>
          <w:rFonts w:eastAsia="Times New Roman" w:cs="Calibri"/>
          <w:sz w:val="24"/>
          <w:szCs w:val="24"/>
        </w:rPr>
        <w:t xml:space="preserve">anë kujdestar të personave me </w:t>
      </w:r>
      <w:r w:rsidRPr="00AC7317">
        <w:rPr>
          <w:rFonts w:eastAsia="Times New Roman" w:cs="Calibri"/>
          <w:sz w:val="24"/>
          <w:szCs w:val="24"/>
        </w:rPr>
        <w:t>aftësi</w:t>
      </w:r>
      <w:r w:rsidR="0031574D" w:rsidRPr="00AC7317">
        <w:rPr>
          <w:rFonts w:eastAsia="Times New Roman" w:cs="Calibri"/>
          <w:sz w:val="24"/>
          <w:szCs w:val="24"/>
        </w:rPr>
        <w:t xml:space="preserve"> të kufizuara</w:t>
      </w:r>
      <w:r w:rsidRPr="00AC7317">
        <w:rPr>
          <w:rFonts w:eastAsia="Times New Roman" w:cs="Calibri"/>
          <w:sz w:val="24"/>
          <w:szCs w:val="24"/>
        </w:rPr>
        <w:t xml:space="preserve">, i cili është mbajtur te </w:t>
      </w:r>
      <w:r w:rsidR="0031574D" w:rsidRPr="00AC7317">
        <w:rPr>
          <w:rFonts w:eastAsia="Times New Roman" w:cs="Calibri"/>
          <w:sz w:val="24"/>
          <w:szCs w:val="24"/>
        </w:rPr>
        <w:t>restorant “Kids w</w:t>
      </w:r>
      <w:r w:rsidRPr="00AC7317">
        <w:rPr>
          <w:rFonts w:eastAsia="Times New Roman" w:cs="Calibri"/>
          <w:sz w:val="24"/>
          <w:szCs w:val="24"/>
        </w:rPr>
        <w:t xml:space="preserve">orld” Baron e që kemi marrë pjesë edhe disa zyrtarë të qendrës tonë, kemi dëgjuar ankesat sakrificat e tyre që përballen </w:t>
      </w:r>
      <w:r w:rsidR="007954F8" w:rsidRPr="00AC7317">
        <w:rPr>
          <w:rFonts w:eastAsia="Times New Roman" w:cs="Calibri"/>
          <w:sz w:val="24"/>
          <w:szCs w:val="24"/>
        </w:rPr>
        <w:t>çdo</w:t>
      </w:r>
      <w:r w:rsidRPr="00AC7317">
        <w:rPr>
          <w:rFonts w:eastAsia="Times New Roman" w:cs="Calibri"/>
          <w:sz w:val="24"/>
          <w:szCs w:val="24"/>
        </w:rPr>
        <w:t xml:space="preserve"> ditë i kemi informuar për të drejtat e tyre e që ofroi edhe shërbime falas për disa </w:t>
      </w:r>
      <w:r w:rsidR="007954F8" w:rsidRPr="00AC7317">
        <w:rPr>
          <w:rFonts w:eastAsia="Times New Roman" w:cs="Calibri"/>
          <w:sz w:val="24"/>
          <w:szCs w:val="24"/>
        </w:rPr>
        <w:t>familjarë</w:t>
      </w:r>
      <w:r w:rsidRPr="00AC7317">
        <w:rPr>
          <w:rFonts w:eastAsia="Times New Roman" w:cs="Calibri"/>
          <w:sz w:val="24"/>
          <w:szCs w:val="24"/>
        </w:rPr>
        <w:t xml:space="preserve"> të cilët kishin nevojë për ndonjë seancë psikologjike për shkak të ngarkesës emocionale!</w:t>
      </w:r>
    </w:p>
    <w:p w14:paraId="7A98483F"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Me datën 04.12.2024 është mbajtur </w:t>
      </w:r>
      <w:r w:rsidR="007954F8" w:rsidRPr="00AC7317">
        <w:rPr>
          <w:rFonts w:eastAsia="Times New Roman" w:cs="Calibri"/>
          <w:sz w:val="24"/>
          <w:szCs w:val="24"/>
        </w:rPr>
        <w:t>trajnimi</w:t>
      </w:r>
      <w:r w:rsidRPr="00AC7317">
        <w:rPr>
          <w:rFonts w:eastAsia="Times New Roman" w:cs="Calibri"/>
          <w:sz w:val="24"/>
          <w:szCs w:val="24"/>
        </w:rPr>
        <w:t xml:space="preserve"> nga organizata e </w:t>
      </w:r>
      <w:r w:rsidR="007954F8" w:rsidRPr="00AC7317">
        <w:rPr>
          <w:rFonts w:eastAsia="Times New Roman" w:cs="Calibri"/>
          <w:sz w:val="24"/>
          <w:szCs w:val="24"/>
        </w:rPr>
        <w:t>Trauma terapisë</w:t>
      </w:r>
      <w:r w:rsidRPr="00AC7317">
        <w:rPr>
          <w:rFonts w:eastAsia="Times New Roman" w:cs="Calibri"/>
          <w:sz w:val="24"/>
          <w:szCs w:val="24"/>
        </w:rPr>
        <w:t xml:space="preserve"> nga Prishtina për të gjithë stafin e qendrës i cili është mbajtur tek </w:t>
      </w:r>
      <w:r w:rsidR="007954F8" w:rsidRPr="00AC7317">
        <w:rPr>
          <w:rFonts w:eastAsia="Times New Roman" w:cs="Calibri"/>
          <w:sz w:val="24"/>
          <w:szCs w:val="24"/>
        </w:rPr>
        <w:t>restorant</w:t>
      </w:r>
      <w:r w:rsidRPr="00AC7317">
        <w:rPr>
          <w:rFonts w:eastAsia="Times New Roman" w:cs="Calibri"/>
          <w:sz w:val="24"/>
          <w:szCs w:val="24"/>
        </w:rPr>
        <w:t xml:space="preserve"> “Astoria “</w:t>
      </w:r>
    </w:p>
    <w:p w14:paraId="3F1886F5"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Qendra Për Punë Sociale në Gjilan </w:t>
      </w:r>
      <w:r w:rsidR="007954F8" w:rsidRPr="00AC7317">
        <w:rPr>
          <w:rFonts w:eastAsia="Times New Roman" w:cs="Calibri"/>
          <w:sz w:val="24"/>
          <w:szCs w:val="24"/>
        </w:rPr>
        <w:t>Shërbimi</w:t>
      </w:r>
      <w:r w:rsidRPr="00AC7317">
        <w:rPr>
          <w:rFonts w:eastAsia="Times New Roman" w:cs="Calibri"/>
          <w:sz w:val="24"/>
          <w:szCs w:val="24"/>
        </w:rPr>
        <w:t xml:space="preserve"> i </w:t>
      </w:r>
      <w:r w:rsidR="007954F8" w:rsidRPr="00AC7317">
        <w:rPr>
          <w:rFonts w:eastAsia="Times New Roman" w:cs="Calibri"/>
          <w:sz w:val="24"/>
          <w:szCs w:val="24"/>
        </w:rPr>
        <w:t>Asistencës</w:t>
      </w:r>
      <w:r w:rsidRPr="00AC7317">
        <w:rPr>
          <w:rFonts w:eastAsia="Times New Roman" w:cs="Calibri"/>
          <w:sz w:val="24"/>
          <w:szCs w:val="24"/>
        </w:rPr>
        <w:t xml:space="preserve"> Sociale</w:t>
      </w:r>
      <w:r w:rsidR="007954F8" w:rsidRPr="00AC7317">
        <w:rPr>
          <w:rFonts w:eastAsia="Times New Roman" w:cs="Calibri"/>
          <w:sz w:val="24"/>
          <w:szCs w:val="24"/>
        </w:rPr>
        <w:t>,</w:t>
      </w:r>
      <w:r w:rsidRPr="00AC7317">
        <w:rPr>
          <w:rFonts w:eastAsia="Times New Roman" w:cs="Calibri"/>
          <w:sz w:val="24"/>
          <w:szCs w:val="24"/>
        </w:rPr>
        <w:t xml:space="preserve"> ka pranuar donacion nga  Projektit “Kosovo Emergency, projekt and Additional Financing” ku jemi  furnizuar  me pajisje kompjuterike dhe   </w:t>
      </w:r>
      <w:r w:rsidR="007954F8" w:rsidRPr="00AC7317">
        <w:rPr>
          <w:rFonts w:eastAsia="Times New Roman" w:cs="Calibri"/>
          <w:sz w:val="24"/>
          <w:szCs w:val="24"/>
        </w:rPr>
        <w:t>tabletë</w:t>
      </w:r>
      <w:r w:rsidRPr="00AC7317">
        <w:rPr>
          <w:rFonts w:eastAsia="Times New Roman" w:cs="Calibri"/>
          <w:sz w:val="24"/>
          <w:szCs w:val="24"/>
        </w:rPr>
        <w:t xml:space="preserve">  dhe një l</w:t>
      </w:r>
      <w:r w:rsidR="007954F8" w:rsidRPr="00AC7317">
        <w:rPr>
          <w:rFonts w:eastAsia="Times New Roman" w:cs="Calibri"/>
          <w:sz w:val="24"/>
          <w:szCs w:val="24"/>
        </w:rPr>
        <w:t>l</w:t>
      </w:r>
      <w:r w:rsidRPr="00AC7317">
        <w:rPr>
          <w:rFonts w:eastAsia="Times New Roman" w:cs="Calibri"/>
          <w:sz w:val="24"/>
          <w:szCs w:val="24"/>
        </w:rPr>
        <w:t xml:space="preserve">optop për nevoja të SNS donacion ky nga Banka </w:t>
      </w:r>
      <w:r w:rsidR="007954F8" w:rsidRPr="00AC7317">
        <w:rPr>
          <w:rFonts w:eastAsia="Times New Roman" w:cs="Calibri"/>
          <w:sz w:val="24"/>
          <w:szCs w:val="24"/>
        </w:rPr>
        <w:t>Botërore</w:t>
      </w:r>
      <w:r w:rsidRPr="00AC7317">
        <w:rPr>
          <w:rFonts w:eastAsia="Times New Roman" w:cs="Calibri"/>
          <w:sz w:val="24"/>
          <w:szCs w:val="24"/>
        </w:rPr>
        <w:t>.</w:t>
      </w:r>
    </w:p>
    <w:p w14:paraId="2AFE3867"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Ministria e Financave Punës dhe Transfereve ka hartuar  Programin për Mbrojtjen e Konsumatorëve të  Cenueshëm të Energjisë Elektrike në Kosovë, i cili program është aprovuar nga Qeveria e Republikës së Kosovës.</w:t>
      </w:r>
    </w:p>
    <w:p w14:paraId="75C68142"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Në </w:t>
      </w:r>
      <w:r w:rsidR="007954F8" w:rsidRPr="00AC7317">
        <w:rPr>
          <w:rFonts w:eastAsia="Times New Roman" w:cs="Calibri"/>
          <w:sz w:val="24"/>
          <w:szCs w:val="24"/>
        </w:rPr>
        <w:t>platformën</w:t>
      </w:r>
      <w:r w:rsidRPr="00AC7317">
        <w:rPr>
          <w:rFonts w:eastAsia="Times New Roman" w:cs="Calibri"/>
          <w:sz w:val="24"/>
          <w:szCs w:val="24"/>
        </w:rPr>
        <w:t xml:space="preserve"> elektronike  https://see.rks-gov.net/ ku deri më tani kanë aplikuar rreth </w:t>
      </w:r>
      <w:r w:rsidRPr="00CA26A9">
        <w:rPr>
          <w:rFonts w:eastAsia="Times New Roman" w:cs="Calibri"/>
          <w:sz w:val="24"/>
          <w:szCs w:val="24"/>
        </w:rPr>
        <w:t>370</w:t>
      </w:r>
      <w:r w:rsidRPr="00AC7317">
        <w:rPr>
          <w:rFonts w:eastAsia="Times New Roman" w:cs="Calibri"/>
          <w:sz w:val="24"/>
          <w:szCs w:val="24"/>
        </w:rPr>
        <w:t xml:space="preserve"> familje.</w:t>
      </w:r>
    </w:p>
    <w:p w14:paraId="5B59C9DF" w14:textId="77777777" w:rsidR="00B331AE" w:rsidRPr="00AC7317" w:rsidRDefault="00B331AE" w:rsidP="00B331AE">
      <w:pPr>
        <w:jc w:val="both"/>
        <w:rPr>
          <w:rFonts w:eastAsia="Times New Roman" w:cs="Calibri"/>
          <w:sz w:val="24"/>
          <w:szCs w:val="24"/>
        </w:rPr>
      </w:pPr>
    </w:p>
    <w:p w14:paraId="1EA24475"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lastRenderedPageBreak/>
        <w:t xml:space="preserve">DNS/MFPT, ka bërë krahasimin e të dhënave të shfrytëzuesve të ndihmës sociale </w:t>
      </w:r>
      <w:r w:rsidR="007954F8" w:rsidRPr="00AC7317">
        <w:rPr>
          <w:rFonts w:eastAsia="Times New Roman" w:cs="Calibri"/>
          <w:sz w:val="24"/>
          <w:szCs w:val="24"/>
        </w:rPr>
        <w:t>me ATK, për JANAR-DHJETOR  2024</w:t>
      </w:r>
      <w:r w:rsidRPr="00AC7317">
        <w:rPr>
          <w:rFonts w:eastAsia="Times New Roman" w:cs="Calibri"/>
          <w:sz w:val="24"/>
          <w:szCs w:val="24"/>
        </w:rPr>
        <w:t>,</w:t>
      </w:r>
      <w:r w:rsidR="007954F8" w:rsidRPr="00AC7317">
        <w:rPr>
          <w:rFonts w:eastAsia="Times New Roman" w:cs="Calibri"/>
          <w:sz w:val="24"/>
          <w:szCs w:val="24"/>
        </w:rPr>
        <w:t xml:space="preserve"> </w:t>
      </w:r>
      <w:r w:rsidRPr="00AC7317">
        <w:rPr>
          <w:rFonts w:eastAsia="Times New Roman" w:cs="Calibri"/>
          <w:sz w:val="24"/>
          <w:szCs w:val="24"/>
        </w:rPr>
        <w:t xml:space="preserve">tatimpagues në të hyra financiare në ATK, ku </w:t>
      </w:r>
      <w:r w:rsidR="007954F8" w:rsidRPr="00AC7317">
        <w:rPr>
          <w:rFonts w:eastAsia="Times New Roman" w:cs="Calibri"/>
          <w:sz w:val="24"/>
          <w:szCs w:val="24"/>
        </w:rPr>
        <w:t>numëri</w:t>
      </w:r>
      <w:r w:rsidRPr="00AC7317">
        <w:rPr>
          <w:rFonts w:eastAsia="Times New Roman" w:cs="Calibri"/>
          <w:sz w:val="24"/>
          <w:szCs w:val="24"/>
        </w:rPr>
        <w:t xml:space="preserve"> i familjeve ka qenë gjithsej 23.</w:t>
      </w:r>
    </w:p>
    <w:p w14:paraId="52290B2E"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 Secila familje është </w:t>
      </w:r>
      <w:r w:rsidR="00685B38" w:rsidRPr="00AC7317">
        <w:rPr>
          <w:rFonts w:eastAsia="Times New Roman" w:cs="Calibri"/>
          <w:sz w:val="24"/>
          <w:szCs w:val="24"/>
        </w:rPr>
        <w:t>pajisur</w:t>
      </w:r>
      <w:r w:rsidRPr="00AC7317">
        <w:rPr>
          <w:rFonts w:eastAsia="Times New Roman" w:cs="Calibri"/>
          <w:sz w:val="24"/>
          <w:szCs w:val="24"/>
        </w:rPr>
        <w:t xml:space="preserve"> me fletë dëftesë për kthimin e mjeteve në </w:t>
      </w:r>
      <w:r w:rsidR="00685B38" w:rsidRPr="00AC7317">
        <w:rPr>
          <w:rFonts w:eastAsia="Times New Roman" w:cs="Calibri"/>
          <w:sz w:val="24"/>
          <w:szCs w:val="24"/>
        </w:rPr>
        <w:t>llogarinë</w:t>
      </w:r>
      <w:r w:rsidRPr="00AC7317">
        <w:rPr>
          <w:rFonts w:eastAsia="Times New Roman" w:cs="Calibri"/>
          <w:sz w:val="24"/>
          <w:szCs w:val="24"/>
        </w:rPr>
        <w:t xml:space="preserve"> e Thesarit të Shtetit, ndërsa  familjet të cilat kanë deklaruar që nuk do t</w:t>
      </w:r>
      <w:r w:rsidR="00685B38" w:rsidRPr="00AC7317">
        <w:rPr>
          <w:rFonts w:eastAsia="Times New Roman" w:cs="Calibri"/>
          <w:sz w:val="24"/>
          <w:szCs w:val="24"/>
        </w:rPr>
        <w:t>’</w:t>
      </w:r>
      <w:r w:rsidRPr="00AC7317">
        <w:rPr>
          <w:rFonts w:eastAsia="Times New Roman" w:cs="Calibri"/>
          <w:sz w:val="24"/>
          <w:szCs w:val="24"/>
        </w:rPr>
        <w:t xml:space="preserve">i </w:t>
      </w:r>
      <w:r w:rsidR="00685B38" w:rsidRPr="00AC7317">
        <w:rPr>
          <w:rFonts w:eastAsia="Times New Roman" w:cs="Calibri"/>
          <w:sz w:val="24"/>
          <w:szCs w:val="24"/>
        </w:rPr>
        <w:t>kthejmë</w:t>
      </w:r>
      <w:r w:rsidRPr="00AC7317">
        <w:rPr>
          <w:rFonts w:eastAsia="Times New Roman" w:cs="Calibri"/>
          <w:sz w:val="24"/>
          <w:szCs w:val="24"/>
        </w:rPr>
        <w:t xml:space="preserve"> mjetet mbrapa i kemi </w:t>
      </w:r>
      <w:r w:rsidR="00685B38" w:rsidRPr="00AC7317">
        <w:rPr>
          <w:rFonts w:eastAsia="Times New Roman" w:cs="Calibri"/>
          <w:sz w:val="24"/>
          <w:szCs w:val="24"/>
        </w:rPr>
        <w:t>iniciuar</w:t>
      </w:r>
      <w:r w:rsidRPr="00AC7317">
        <w:rPr>
          <w:rFonts w:eastAsia="Times New Roman" w:cs="Calibri"/>
          <w:sz w:val="24"/>
          <w:szCs w:val="24"/>
        </w:rPr>
        <w:t xml:space="preserve"> procedurat  për </w:t>
      </w:r>
      <w:r w:rsidR="00685B38" w:rsidRPr="00AC7317">
        <w:rPr>
          <w:rFonts w:eastAsia="Times New Roman" w:cs="Calibri"/>
          <w:sz w:val="24"/>
          <w:szCs w:val="24"/>
        </w:rPr>
        <w:t>Gjykatën</w:t>
      </w:r>
      <w:r w:rsidRPr="00AC7317">
        <w:rPr>
          <w:rFonts w:eastAsia="Times New Roman" w:cs="Calibri"/>
          <w:sz w:val="24"/>
          <w:szCs w:val="24"/>
        </w:rPr>
        <w:t xml:space="preserve"> Themelore në Gjilan</w:t>
      </w:r>
      <w:r w:rsidR="00685B38" w:rsidRPr="00AC7317">
        <w:rPr>
          <w:rFonts w:eastAsia="Times New Roman" w:cs="Calibri"/>
          <w:sz w:val="24"/>
          <w:szCs w:val="24"/>
        </w:rPr>
        <w:t>,</w:t>
      </w:r>
      <w:r w:rsidRPr="00AC7317">
        <w:rPr>
          <w:rFonts w:eastAsia="Times New Roman" w:cs="Calibri"/>
          <w:sz w:val="24"/>
          <w:szCs w:val="24"/>
        </w:rPr>
        <w:t xml:space="preserve"> ku </w:t>
      </w:r>
      <w:r w:rsidR="00685B38" w:rsidRPr="00AC7317">
        <w:rPr>
          <w:rFonts w:eastAsia="Times New Roman" w:cs="Calibri"/>
          <w:sz w:val="24"/>
          <w:szCs w:val="24"/>
        </w:rPr>
        <w:t>gjithsej</w:t>
      </w:r>
      <w:r w:rsidRPr="00AC7317">
        <w:rPr>
          <w:rFonts w:eastAsia="Times New Roman" w:cs="Calibri"/>
          <w:sz w:val="24"/>
          <w:szCs w:val="24"/>
        </w:rPr>
        <w:t xml:space="preserve"> janë 5 lëndë.</w:t>
      </w:r>
    </w:p>
    <w:p w14:paraId="0B9EB2EA" w14:textId="77777777" w:rsidR="00B331AE" w:rsidRPr="00AC7317" w:rsidRDefault="00685B38" w:rsidP="00B331AE">
      <w:pPr>
        <w:jc w:val="both"/>
        <w:rPr>
          <w:rFonts w:eastAsia="Times New Roman" w:cs="Calibri"/>
          <w:sz w:val="24"/>
          <w:szCs w:val="24"/>
        </w:rPr>
      </w:pPr>
      <w:r w:rsidRPr="00AC7317">
        <w:rPr>
          <w:rFonts w:eastAsia="Times New Roman" w:cs="Calibri"/>
          <w:sz w:val="24"/>
          <w:szCs w:val="24"/>
        </w:rPr>
        <w:t>Gjithashtu zyrtarë</w:t>
      </w:r>
      <w:r w:rsidR="00B331AE" w:rsidRPr="00AC7317">
        <w:rPr>
          <w:rFonts w:eastAsia="Times New Roman" w:cs="Calibri"/>
          <w:sz w:val="24"/>
          <w:szCs w:val="24"/>
        </w:rPr>
        <w:t xml:space="preserve">t kanë bërë </w:t>
      </w:r>
      <w:r w:rsidRPr="00AC7317">
        <w:rPr>
          <w:rFonts w:eastAsia="Times New Roman" w:cs="Calibri"/>
          <w:sz w:val="24"/>
          <w:szCs w:val="24"/>
        </w:rPr>
        <w:t>përgatitjen</w:t>
      </w:r>
      <w:r w:rsidR="00B331AE" w:rsidRPr="00AC7317">
        <w:rPr>
          <w:rFonts w:eastAsia="Times New Roman" w:cs="Calibri"/>
          <w:sz w:val="24"/>
          <w:szCs w:val="24"/>
        </w:rPr>
        <w:t xml:space="preserve">  e  </w:t>
      </w:r>
      <w:r w:rsidRPr="00AC7317">
        <w:rPr>
          <w:rFonts w:eastAsia="Times New Roman" w:cs="Calibri"/>
          <w:sz w:val="24"/>
          <w:szCs w:val="24"/>
        </w:rPr>
        <w:t>lëndëve</w:t>
      </w:r>
      <w:r w:rsidR="00B331AE" w:rsidRPr="00AC7317">
        <w:rPr>
          <w:rFonts w:eastAsia="Times New Roman" w:cs="Calibri"/>
          <w:sz w:val="24"/>
          <w:szCs w:val="24"/>
        </w:rPr>
        <w:t xml:space="preserve"> për DPSF-DNS në komision </w:t>
      </w:r>
      <w:r w:rsidRPr="00AC7317">
        <w:rPr>
          <w:rFonts w:eastAsia="Times New Roman" w:cs="Calibri"/>
          <w:sz w:val="24"/>
          <w:szCs w:val="24"/>
        </w:rPr>
        <w:t>mjekësor</w:t>
      </w:r>
      <w:r w:rsidR="00B331AE" w:rsidRPr="00AC7317">
        <w:rPr>
          <w:rFonts w:eastAsia="Times New Roman" w:cs="Calibri"/>
          <w:sz w:val="24"/>
          <w:szCs w:val="24"/>
        </w:rPr>
        <w:t xml:space="preserve"> të shkalles së</w:t>
      </w:r>
      <w:r w:rsidRPr="00AC7317">
        <w:rPr>
          <w:rFonts w:eastAsia="Times New Roman" w:cs="Calibri"/>
          <w:sz w:val="24"/>
          <w:szCs w:val="24"/>
        </w:rPr>
        <w:t xml:space="preserve"> dytë ku numri</w:t>
      </w:r>
      <w:r w:rsidR="00B331AE" w:rsidRPr="00AC7317">
        <w:rPr>
          <w:rFonts w:eastAsia="Times New Roman" w:cs="Calibri"/>
          <w:sz w:val="24"/>
          <w:szCs w:val="24"/>
        </w:rPr>
        <w:t xml:space="preserve"> i </w:t>
      </w:r>
      <w:r w:rsidRPr="00AC7317">
        <w:rPr>
          <w:rFonts w:eastAsia="Times New Roman" w:cs="Calibri"/>
          <w:sz w:val="24"/>
          <w:szCs w:val="24"/>
        </w:rPr>
        <w:t>lëndëve</w:t>
      </w:r>
      <w:r w:rsidR="00B331AE" w:rsidRPr="00AC7317">
        <w:rPr>
          <w:rFonts w:eastAsia="Times New Roman" w:cs="Calibri"/>
          <w:sz w:val="24"/>
          <w:szCs w:val="24"/>
        </w:rPr>
        <w:t xml:space="preserve"> ka qenë gjithsej 10,</w:t>
      </w:r>
    </w:p>
    <w:p w14:paraId="62426E42"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1.Aprovim-1</w:t>
      </w:r>
    </w:p>
    <w:p w14:paraId="298CBD1C"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2.Refuzim-9</w:t>
      </w:r>
    </w:p>
    <w:p w14:paraId="173F9A90"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3.Plotësim/</w:t>
      </w:r>
    </w:p>
    <w:p w14:paraId="7E195369" w14:textId="77777777" w:rsidR="00B331AE" w:rsidRPr="00AC7317" w:rsidRDefault="00B331AE" w:rsidP="00B331AE">
      <w:pPr>
        <w:rPr>
          <w:rFonts w:eastAsia="Times New Roman" w:cs="Calibri"/>
          <w:b/>
          <w:sz w:val="24"/>
          <w:szCs w:val="24"/>
        </w:rPr>
      </w:pPr>
      <w:r w:rsidRPr="00AC7317">
        <w:rPr>
          <w:rFonts w:eastAsia="Times New Roman" w:cs="Calibri"/>
          <w:sz w:val="24"/>
          <w:szCs w:val="24"/>
        </w:rPr>
        <w:t xml:space="preserve">Për lëshimin e vërtetimeve -  </w:t>
      </w:r>
      <w:r w:rsidRPr="00AC7317">
        <w:rPr>
          <w:rFonts w:eastAsia="Times New Roman" w:cs="Calibri"/>
          <w:b/>
          <w:sz w:val="24"/>
          <w:szCs w:val="24"/>
        </w:rPr>
        <w:t>2024</w:t>
      </w:r>
    </w:p>
    <w:tbl>
      <w:tblPr>
        <w:tblW w:w="13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237"/>
        <w:gridCol w:w="720"/>
        <w:gridCol w:w="360"/>
        <w:gridCol w:w="1710"/>
        <w:gridCol w:w="1350"/>
        <w:gridCol w:w="1440"/>
        <w:gridCol w:w="1620"/>
        <w:gridCol w:w="1800"/>
        <w:gridCol w:w="1170"/>
        <w:gridCol w:w="1350"/>
      </w:tblGrid>
      <w:tr w:rsidR="00B331AE" w:rsidRPr="00AC7317" w14:paraId="20FC6663" w14:textId="77777777" w:rsidTr="004F1D43">
        <w:trPr>
          <w:trHeight w:val="2366"/>
        </w:trPr>
        <w:tc>
          <w:tcPr>
            <w:tcW w:w="468" w:type="dxa"/>
          </w:tcPr>
          <w:p w14:paraId="2CA1DFD4" w14:textId="77777777" w:rsidR="00B331AE" w:rsidRPr="004F1D43" w:rsidRDefault="00B331AE" w:rsidP="00B331AE">
            <w:pPr>
              <w:rPr>
                <w:rFonts w:eastAsia="Times New Roman" w:cs="Calibri"/>
                <w:sz w:val="20"/>
                <w:szCs w:val="24"/>
              </w:rPr>
            </w:pPr>
          </w:p>
          <w:p w14:paraId="59148515" w14:textId="77777777" w:rsidR="00B331AE" w:rsidRPr="004F1D43" w:rsidRDefault="00B331AE" w:rsidP="00B331AE">
            <w:pPr>
              <w:rPr>
                <w:rFonts w:eastAsia="Times New Roman" w:cs="Calibri"/>
                <w:sz w:val="20"/>
                <w:szCs w:val="24"/>
              </w:rPr>
            </w:pPr>
          </w:p>
          <w:p w14:paraId="034251E5" w14:textId="77777777" w:rsidR="00B331AE" w:rsidRPr="004F1D43" w:rsidRDefault="00B331AE" w:rsidP="00B331AE">
            <w:pPr>
              <w:rPr>
                <w:rFonts w:eastAsia="Times New Roman" w:cs="Calibri"/>
                <w:sz w:val="20"/>
                <w:szCs w:val="24"/>
              </w:rPr>
            </w:pPr>
          </w:p>
          <w:p w14:paraId="224C7ACF"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Nr</w:t>
            </w:r>
          </w:p>
        </w:tc>
        <w:tc>
          <w:tcPr>
            <w:tcW w:w="1237" w:type="dxa"/>
          </w:tcPr>
          <w:p w14:paraId="5C76477F" w14:textId="4B2EA596" w:rsidR="00B331AE" w:rsidRPr="004F1D43" w:rsidRDefault="00B331AE" w:rsidP="004F1D43">
            <w:pPr>
              <w:rPr>
                <w:rFonts w:eastAsia="Times New Roman" w:cs="Calibri"/>
                <w:sz w:val="20"/>
                <w:szCs w:val="24"/>
              </w:rPr>
            </w:pPr>
          </w:p>
          <w:p w14:paraId="40A1A8EE" w14:textId="77777777" w:rsidR="00B331AE" w:rsidRPr="004F1D43" w:rsidRDefault="00B331AE" w:rsidP="00B331AE">
            <w:pPr>
              <w:jc w:val="center"/>
              <w:rPr>
                <w:rFonts w:eastAsia="Times New Roman" w:cs="Calibri"/>
                <w:b/>
                <w:sz w:val="20"/>
                <w:szCs w:val="24"/>
              </w:rPr>
            </w:pPr>
            <w:r w:rsidRPr="004F1D43">
              <w:rPr>
                <w:rFonts w:eastAsia="Times New Roman" w:cs="Calibri"/>
                <w:b/>
                <w:sz w:val="20"/>
                <w:szCs w:val="24"/>
              </w:rPr>
              <w:t>Muaji</w:t>
            </w:r>
          </w:p>
          <w:p w14:paraId="14DA8B7B" w14:textId="77777777" w:rsidR="00B331AE" w:rsidRPr="004F1D43" w:rsidRDefault="00B331AE" w:rsidP="00B331AE">
            <w:pPr>
              <w:jc w:val="center"/>
              <w:rPr>
                <w:rFonts w:eastAsia="Times New Roman" w:cs="Calibri"/>
                <w:sz w:val="20"/>
                <w:szCs w:val="24"/>
              </w:rPr>
            </w:pPr>
          </w:p>
        </w:tc>
        <w:tc>
          <w:tcPr>
            <w:tcW w:w="1080" w:type="dxa"/>
            <w:gridSpan w:val="2"/>
          </w:tcPr>
          <w:p w14:paraId="1F259912"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 xml:space="preserve">Familjet –që </w:t>
            </w:r>
            <w:r w:rsidR="00685B38" w:rsidRPr="004F1D43">
              <w:rPr>
                <w:rFonts w:eastAsia="Times New Roman" w:cs="Calibri"/>
                <w:b/>
                <w:sz w:val="20"/>
                <w:szCs w:val="24"/>
              </w:rPr>
              <w:t>janë</w:t>
            </w:r>
            <w:r w:rsidRPr="004F1D43">
              <w:rPr>
                <w:rFonts w:eastAsia="Times New Roman" w:cs="Calibri"/>
                <w:b/>
                <w:sz w:val="20"/>
                <w:szCs w:val="24"/>
              </w:rPr>
              <w:t xml:space="preserve"> </w:t>
            </w:r>
            <w:r w:rsidR="00685B38" w:rsidRPr="004F1D43">
              <w:rPr>
                <w:rFonts w:eastAsia="Times New Roman" w:cs="Calibri"/>
                <w:b/>
                <w:sz w:val="20"/>
                <w:szCs w:val="24"/>
              </w:rPr>
              <w:t>shfrytëzues</w:t>
            </w:r>
          </w:p>
          <w:p w14:paraId="006E018A" w14:textId="77777777" w:rsidR="00B331AE" w:rsidRPr="004F1D43" w:rsidRDefault="00685B38" w:rsidP="00B331AE">
            <w:pPr>
              <w:rPr>
                <w:rFonts w:eastAsia="Times New Roman" w:cs="Calibri"/>
                <w:sz w:val="20"/>
                <w:szCs w:val="24"/>
              </w:rPr>
            </w:pPr>
            <w:r w:rsidRPr="004F1D43">
              <w:rPr>
                <w:rFonts w:eastAsia="Times New Roman" w:cs="Calibri"/>
                <w:b/>
                <w:sz w:val="20"/>
                <w:szCs w:val="24"/>
              </w:rPr>
              <w:t>Të</w:t>
            </w:r>
            <w:r w:rsidR="00B331AE" w:rsidRPr="004F1D43">
              <w:rPr>
                <w:rFonts w:eastAsia="Times New Roman" w:cs="Calibri"/>
                <w:b/>
                <w:sz w:val="20"/>
                <w:szCs w:val="24"/>
              </w:rPr>
              <w:t xml:space="preserve"> </w:t>
            </w:r>
            <w:r w:rsidRPr="004F1D43">
              <w:rPr>
                <w:rFonts w:eastAsia="Times New Roman" w:cs="Calibri"/>
                <w:b/>
                <w:sz w:val="20"/>
                <w:szCs w:val="24"/>
              </w:rPr>
              <w:t>ndihmës</w:t>
            </w:r>
            <w:r w:rsidR="00B331AE" w:rsidRPr="004F1D43">
              <w:rPr>
                <w:rFonts w:eastAsia="Times New Roman" w:cs="Calibri"/>
                <w:b/>
                <w:sz w:val="20"/>
                <w:szCs w:val="24"/>
              </w:rPr>
              <w:t xml:space="preserve"> sociale</w:t>
            </w:r>
          </w:p>
        </w:tc>
        <w:tc>
          <w:tcPr>
            <w:tcW w:w="1710" w:type="dxa"/>
          </w:tcPr>
          <w:p w14:paraId="173DAEE0"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 xml:space="preserve">Familjet që nuk </w:t>
            </w:r>
            <w:r w:rsidR="00685B38" w:rsidRPr="004F1D43">
              <w:rPr>
                <w:rFonts w:eastAsia="Times New Roman" w:cs="Calibri"/>
                <w:b/>
                <w:sz w:val="20"/>
                <w:szCs w:val="24"/>
              </w:rPr>
              <w:t>janë</w:t>
            </w:r>
            <w:r w:rsidRPr="004F1D43">
              <w:rPr>
                <w:rFonts w:eastAsia="Times New Roman" w:cs="Calibri"/>
                <w:b/>
                <w:sz w:val="20"/>
                <w:szCs w:val="24"/>
              </w:rPr>
              <w:t xml:space="preserve"> shfryt</w:t>
            </w:r>
            <w:r w:rsidR="00685B38" w:rsidRPr="004F1D43">
              <w:rPr>
                <w:rFonts w:eastAsia="Times New Roman" w:cs="Calibri"/>
                <w:b/>
                <w:sz w:val="20"/>
                <w:szCs w:val="24"/>
              </w:rPr>
              <w:t>ë</w:t>
            </w:r>
            <w:r w:rsidRPr="004F1D43">
              <w:rPr>
                <w:rFonts w:eastAsia="Times New Roman" w:cs="Calibri"/>
                <w:b/>
                <w:sz w:val="20"/>
                <w:szCs w:val="24"/>
              </w:rPr>
              <w:t>zustë</w:t>
            </w:r>
          </w:p>
          <w:p w14:paraId="346A9381" w14:textId="77777777" w:rsidR="00B331AE" w:rsidRPr="004F1D43" w:rsidRDefault="00685B38" w:rsidP="00B331AE">
            <w:pPr>
              <w:rPr>
                <w:rFonts w:eastAsia="Times New Roman" w:cs="Calibri"/>
                <w:b/>
                <w:sz w:val="20"/>
                <w:szCs w:val="24"/>
              </w:rPr>
            </w:pPr>
            <w:r w:rsidRPr="004F1D43">
              <w:rPr>
                <w:rFonts w:eastAsia="Times New Roman" w:cs="Calibri"/>
                <w:b/>
                <w:sz w:val="20"/>
                <w:szCs w:val="24"/>
              </w:rPr>
              <w:t>ndihmës</w:t>
            </w:r>
            <w:r w:rsidR="00B331AE" w:rsidRPr="004F1D43">
              <w:rPr>
                <w:rFonts w:eastAsia="Times New Roman" w:cs="Calibri"/>
                <w:b/>
                <w:sz w:val="20"/>
                <w:szCs w:val="24"/>
              </w:rPr>
              <w:t xml:space="preserve"> sociale</w:t>
            </w:r>
          </w:p>
        </w:tc>
        <w:tc>
          <w:tcPr>
            <w:tcW w:w="1350" w:type="dxa"/>
          </w:tcPr>
          <w:p w14:paraId="77A98FD1"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Student-pë</w:t>
            </w:r>
            <w:r w:rsidR="00685B38" w:rsidRPr="004F1D43">
              <w:rPr>
                <w:rFonts w:eastAsia="Times New Roman" w:cs="Calibri"/>
                <w:b/>
                <w:sz w:val="20"/>
                <w:szCs w:val="24"/>
              </w:rPr>
              <w:t>r lirimin nga regjistrimi i se</w:t>
            </w:r>
            <w:r w:rsidRPr="004F1D43">
              <w:rPr>
                <w:rFonts w:eastAsia="Times New Roman" w:cs="Calibri"/>
                <w:b/>
                <w:sz w:val="20"/>
                <w:szCs w:val="24"/>
              </w:rPr>
              <w:t xml:space="preserve">mestrit </w:t>
            </w:r>
          </w:p>
        </w:tc>
        <w:tc>
          <w:tcPr>
            <w:tcW w:w="1440" w:type="dxa"/>
          </w:tcPr>
          <w:p w14:paraId="3EFF4637" w14:textId="77777777" w:rsidR="00B331AE" w:rsidRPr="004F1D43" w:rsidRDefault="00685B38" w:rsidP="00B331AE">
            <w:pPr>
              <w:rPr>
                <w:rFonts w:eastAsia="Times New Roman" w:cs="Calibri"/>
                <w:b/>
                <w:sz w:val="20"/>
                <w:szCs w:val="24"/>
              </w:rPr>
            </w:pPr>
            <w:r w:rsidRPr="004F1D43">
              <w:rPr>
                <w:rFonts w:eastAsia="Times New Roman" w:cs="Calibri"/>
                <w:b/>
                <w:sz w:val="20"/>
                <w:szCs w:val="24"/>
              </w:rPr>
              <w:t>Studentët</w:t>
            </w:r>
            <w:r w:rsidR="00B331AE" w:rsidRPr="004F1D43">
              <w:rPr>
                <w:rFonts w:eastAsia="Times New Roman" w:cs="Calibri"/>
                <w:b/>
                <w:sz w:val="20"/>
                <w:szCs w:val="24"/>
              </w:rPr>
              <w:t xml:space="preserve">- për </w:t>
            </w:r>
            <w:r w:rsidRPr="004F1D43">
              <w:rPr>
                <w:rFonts w:eastAsia="Times New Roman" w:cs="Calibri"/>
                <w:b/>
                <w:sz w:val="20"/>
                <w:szCs w:val="24"/>
              </w:rPr>
              <w:t>strehim</w:t>
            </w:r>
            <w:r w:rsidR="00B331AE" w:rsidRPr="004F1D43">
              <w:rPr>
                <w:rFonts w:eastAsia="Times New Roman" w:cs="Calibri"/>
                <w:b/>
                <w:sz w:val="20"/>
                <w:szCs w:val="24"/>
              </w:rPr>
              <w:t xml:space="preserve"> në konvikt</w:t>
            </w:r>
          </w:p>
        </w:tc>
        <w:tc>
          <w:tcPr>
            <w:tcW w:w="1620" w:type="dxa"/>
          </w:tcPr>
          <w:p w14:paraId="623582D2"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Për- boten e jashtme</w:t>
            </w:r>
          </w:p>
        </w:tc>
        <w:tc>
          <w:tcPr>
            <w:tcW w:w="1800" w:type="dxa"/>
          </w:tcPr>
          <w:p w14:paraId="39E8A022"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Destenime të tjera</w:t>
            </w:r>
          </w:p>
        </w:tc>
        <w:tc>
          <w:tcPr>
            <w:tcW w:w="1170" w:type="dxa"/>
          </w:tcPr>
          <w:p w14:paraId="2C541D22"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Për-KEK</w:t>
            </w:r>
          </w:p>
        </w:tc>
        <w:tc>
          <w:tcPr>
            <w:tcW w:w="1350" w:type="dxa"/>
          </w:tcPr>
          <w:p w14:paraId="31EE6098" w14:textId="77777777" w:rsidR="00B331AE" w:rsidRPr="004F1D43" w:rsidRDefault="00685B38" w:rsidP="00B331AE">
            <w:pPr>
              <w:rPr>
                <w:rFonts w:eastAsia="Times New Roman" w:cs="Calibri"/>
                <w:sz w:val="20"/>
                <w:szCs w:val="24"/>
              </w:rPr>
            </w:pPr>
            <w:r w:rsidRPr="004F1D43">
              <w:rPr>
                <w:rFonts w:eastAsia="Times New Roman" w:cs="Calibri"/>
                <w:sz w:val="20"/>
                <w:szCs w:val="24"/>
              </w:rPr>
              <w:t>Gjithsej</w:t>
            </w:r>
          </w:p>
        </w:tc>
      </w:tr>
      <w:tr w:rsidR="00B331AE" w:rsidRPr="00AC7317" w14:paraId="565BF466" w14:textId="77777777" w:rsidTr="004F1D43">
        <w:trPr>
          <w:trHeight w:val="548"/>
        </w:trPr>
        <w:tc>
          <w:tcPr>
            <w:tcW w:w="468" w:type="dxa"/>
          </w:tcPr>
          <w:p w14:paraId="0DF09C2A"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1</w:t>
            </w:r>
          </w:p>
        </w:tc>
        <w:tc>
          <w:tcPr>
            <w:tcW w:w="1237" w:type="dxa"/>
          </w:tcPr>
          <w:p w14:paraId="62A3B393" w14:textId="77777777" w:rsidR="00B331AE" w:rsidRPr="004F1D43" w:rsidRDefault="00B331AE" w:rsidP="00B331AE">
            <w:pPr>
              <w:jc w:val="center"/>
              <w:rPr>
                <w:rFonts w:eastAsia="Times New Roman" w:cs="Calibri"/>
                <w:b/>
                <w:sz w:val="20"/>
                <w:szCs w:val="24"/>
              </w:rPr>
            </w:pPr>
            <w:r w:rsidRPr="004F1D43">
              <w:rPr>
                <w:rFonts w:eastAsia="Times New Roman" w:cs="Calibri"/>
                <w:b/>
                <w:sz w:val="20"/>
                <w:szCs w:val="24"/>
              </w:rPr>
              <w:t>Janar</w:t>
            </w:r>
          </w:p>
        </w:tc>
        <w:tc>
          <w:tcPr>
            <w:tcW w:w="720" w:type="dxa"/>
          </w:tcPr>
          <w:p w14:paraId="3D2CF0B5"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001B3596" w14:textId="77777777" w:rsidR="00B331AE" w:rsidRPr="004F1D43" w:rsidRDefault="00B331AE" w:rsidP="00B331AE">
            <w:pPr>
              <w:jc w:val="center"/>
              <w:rPr>
                <w:rFonts w:eastAsia="Times New Roman" w:cs="Calibri"/>
                <w:sz w:val="20"/>
                <w:szCs w:val="24"/>
              </w:rPr>
            </w:pPr>
          </w:p>
          <w:p w14:paraId="2EE36933" w14:textId="77777777" w:rsidR="00B331AE" w:rsidRPr="004F1D43" w:rsidRDefault="00B331AE" w:rsidP="00B331AE">
            <w:pPr>
              <w:jc w:val="center"/>
              <w:rPr>
                <w:rFonts w:eastAsia="Times New Roman" w:cs="Calibri"/>
                <w:sz w:val="20"/>
                <w:szCs w:val="24"/>
              </w:rPr>
            </w:pPr>
          </w:p>
        </w:tc>
        <w:tc>
          <w:tcPr>
            <w:tcW w:w="2070" w:type="dxa"/>
            <w:gridSpan w:val="2"/>
          </w:tcPr>
          <w:p w14:paraId="65479BB9"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29</w:t>
            </w:r>
          </w:p>
        </w:tc>
        <w:tc>
          <w:tcPr>
            <w:tcW w:w="1350" w:type="dxa"/>
          </w:tcPr>
          <w:p w14:paraId="072DFA67"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440" w:type="dxa"/>
          </w:tcPr>
          <w:p w14:paraId="09EBEE01"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620" w:type="dxa"/>
          </w:tcPr>
          <w:p w14:paraId="3B1652C3"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7</w:t>
            </w:r>
          </w:p>
        </w:tc>
        <w:tc>
          <w:tcPr>
            <w:tcW w:w="1800" w:type="dxa"/>
          </w:tcPr>
          <w:p w14:paraId="6271D7BB"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170" w:type="dxa"/>
          </w:tcPr>
          <w:p w14:paraId="446E196B"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350" w:type="dxa"/>
          </w:tcPr>
          <w:p w14:paraId="4ED1FAB5"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36</w:t>
            </w:r>
          </w:p>
          <w:p w14:paraId="688BCD9D" w14:textId="77777777" w:rsidR="00B331AE" w:rsidRPr="004F1D43" w:rsidRDefault="00B331AE" w:rsidP="00B331AE">
            <w:pPr>
              <w:jc w:val="center"/>
              <w:rPr>
                <w:rFonts w:eastAsia="Times New Roman" w:cs="Calibri"/>
                <w:sz w:val="20"/>
                <w:szCs w:val="24"/>
              </w:rPr>
            </w:pPr>
          </w:p>
        </w:tc>
      </w:tr>
      <w:tr w:rsidR="00B331AE" w:rsidRPr="00AC7317" w14:paraId="0C4C40D3" w14:textId="77777777" w:rsidTr="004F1D43">
        <w:trPr>
          <w:trHeight w:val="341"/>
        </w:trPr>
        <w:tc>
          <w:tcPr>
            <w:tcW w:w="468" w:type="dxa"/>
          </w:tcPr>
          <w:p w14:paraId="20BBCA45"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2</w:t>
            </w:r>
          </w:p>
        </w:tc>
        <w:tc>
          <w:tcPr>
            <w:tcW w:w="1237" w:type="dxa"/>
          </w:tcPr>
          <w:p w14:paraId="5F4B6B0B" w14:textId="77777777" w:rsidR="00B331AE" w:rsidRPr="004F1D43" w:rsidRDefault="00685B38" w:rsidP="00B331AE">
            <w:pPr>
              <w:jc w:val="center"/>
              <w:rPr>
                <w:rFonts w:eastAsia="Times New Roman" w:cs="Calibri"/>
                <w:b/>
                <w:sz w:val="20"/>
                <w:szCs w:val="24"/>
              </w:rPr>
            </w:pPr>
            <w:r w:rsidRPr="004F1D43">
              <w:rPr>
                <w:rFonts w:eastAsia="Times New Roman" w:cs="Calibri"/>
                <w:b/>
                <w:sz w:val="20"/>
                <w:szCs w:val="24"/>
              </w:rPr>
              <w:t>Shkurt</w:t>
            </w:r>
          </w:p>
        </w:tc>
        <w:tc>
          <w:tcPr>
            <w:tcW w:w="720" w:type="dxa"/>
          </w:tcPr>
          <w:p w14:paraId="6C641F32" w14:textId="3636EB60" w:rsidR="00B331AE" w:rsidRPr="004F1D43" w:rsidRDefault="00B331AE" w:rsidP="004F1D43">
            <w:pPr>
              <w:jc w:val="center"/>
              <w:rPr>
                <w:rFonts w:eastAsia="Times New Roman" w:cs="Calibri"/>
                <w:sz w:val="20"/>
                <w:szCs w:val="24"/>
              </w:rPr>
            </w:pPr>
            <w:r w:rsidRPr="004F1D43">
              <w:rPr>
                <w:rFonts w:eastAsia="Times New Roman" w:cs="Calibri"/>
                <w:sz w:val="20"/>
                <w:szCs w:val="24"/>
              </w:rPr>
              <w:t>1</w:t>
            </w:r>
          </w:p>
        </w:tc>
        <w:tc>
          <w:tcPr>
            <w:tcW w:w="2070" w:type="dxa"/>
            <w:gridSpan w:val="2"/>
          </w:tcPr>
          <w:p w14:paraId="580DAE55"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13</w:t>
            </w:r>
          </w:p>
          <w:p w14:paraId="1FE5E5BF" w14:textId="77777777" w:rsidR="00B331AE" w:rsidRPr="004F1D43" w:rsidRDefault="00B331AE" w:rsidP="00B331AE">
            <w:pPr>
              <w:jc w:val="center"/>
              <w:rPr>
                <w:rFonts w:eastAsia="Times New Roman" w:cs="Calibri"/>
                <w:sz w:val="20"/>
                <w:szCs w:val="24"/>
              </w:rPr>
            </w:pPr>
          </w:p>
        </w:tc>
        <w:tc>
          <w:tcPr>
            <w:tcW w:w="1350" w:type="dxa"/>
          </w:tcPr>
          <w:p w14:paraId="51AB9552"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3E8C48D3" w14:textId="77777777" w:rsidR="00B331AE" w:rsidRPr="004F1D43" w:rsidRDefault="00B331AE" w:rsidP="00B331AE">
            <w:pPr>
              <w:jc w:val="center"/>
              <w:rPr>
                <w:rFonts w:eastAsia="Times New Roman" w:cs="Calibri"/>
                <w:sz w:val="20"/>
                <w:szCs w:val="24"/>
              </w:rPr>
            </w:pPr>
          </w:p>
        </w:tc>
        <w:tc>
          <w:tcPr>
            <w:tcW w:w="1440" w:type="dxa"/>
          </w:tcPr>
          <w:p w14:paraId="26D29EEB"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79277628" w14:textId="77777777" w:rsidR="00B331AE" w:rsidRPr="004F1D43" w:rsidRDefault="00B331AE" w:rsidP="00B331AE">
            <w:pPr>
              <w:jc w:val="center"/>
              <w:rPr>
                <w:rFonts w:eastAsia="Times New Roman" w:cs="Calibri"/>
                <w:sz w:val="20"/>
                <w:szCs w:val="24"/>
              </w:rPr>
            </w:pPr>
          </w:p>
          <w:p w14:paraId="79ECE619" w14:textId="77777777" w:rsidR="00B331AE" w:rsidRPr="004F1D43" w:rsidRDefault="00B331AE" w:rsidP="00B331AE">
            <w:pPr>
              <w:jc w:val="center"/>
              <w:rPr>
                <w:rFonts w:eastAsia="Times New Roman" w:cs="Calibri"/>
                <w:sz w:val="20"/>
                <w:szCs w:val="24"/>
              </w:rPr>
            </w:pPr>
          </w:p>
        </w:tc>
        <w:tc>
          <w:tcPr>
            <w:tcW w:w="1620" w:type="dxa"/>
          </w:tcPr>
          <w:p w14:paraId="104439CE"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1</w:t>
            </w:r>
          </w:p>
          <w:p w14:paraId="246A5CE5" w14:textId="77777777" w:rsidR="00B331AE" w:rsidRPr="004F1D43" w:rsidRDefault="00B331AE" w:rsidP="00B331AE">
            <w:pPr>
              <w:jc w:val="center"/>
              <w:rPr>
                <w:rFonts w:eastAsia="Times New Roman" w:cs="Calibri"/>
                <w:sz w:val="20"/>
                <w:szCs w:val="24"/>
              </w:rPr>
            </w:pPr>
          </w:p>
        </w:tc>
        <w:tc>
          <w:tcPr>
            <w:tcW w:w="1800" w:type="dxa"/>
          </w:tcPr>
          <w:p w14:paraId="1F7A747E"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37D3BB33" w14:textId="77777777" w:rsidR="00B331AE" w:rsidRPr="004F1D43" w:rsidRDefault="00B331AE" w:rsidP="00B331AE">
            <w:pPr>
              <w:jc w:val="center"/>
              <w:rPr>
                <w:rFonts w:eastAsia="Times New Roman" w:cs="Calibri"/>
                <w:sz w:val="20"/>
                <w:szCs w:val="24"/>
              </w:rPr>
            </w:pPr>
          </w:p>
        </w:tc>
        <w:tc>
          <w:tcPr>
            <w:tcW w:w="1170" w:type="dxa"/>
          </w:tcPr>
          <w:p w14:paraId="50C15A8F"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24BC0148" w14:textId="77777777" w:rsidR="00B331AE" w:rsidRPr="004F1D43" w:rsidRDefault="00B331AE" w:rsidP="00B331AE">
            <w:pPr>
              <w:jc w:val="center"/>
              <w:rPr>
                <w:rFonts w:eastAsia="Times New Roman" w:cs="Calibri"/>
                <w:sz w:val="20"/>
                <w:szCs w:val="24"/>
              </w:rPr>
            </w:pPr>
          </w:p>
        </w:tc>
        <w:tc>
          <w:tcPr>
            <w:tcW w:w="1350" w:type="dxa"/>
          </w:tcPr>
          <w:p w14:paraId="5B89FF1F" w14:textId="77777777" w:rsidR="00B331AE" w:rsidRPr="004F1D43" w:rsidRDefault="00B331AE" w:rsidP="00B331AE">
            <w:pPr>
              <w:jc w:val="center"/>
              <w:rPr>
                <w:rFonts w:eastAsia="Times New Roman" w:cs="Calibri"/>
                <w:b/>
                <w:sz w:val="20"/>
                <w:szCs w:val="24"/>
              </w:rPr>
            </w:pPr>
            <w:r w:rsidRPr="004F1D43">
              <w:rPr>
                <w:rFonts w:eastAsia="Times New Roman" w:cs="Calibri"/>
                <w:sz w:val="20"/>
                <w:szCs w:val="24"/>
              </w:rPr>
              <w:t>15</w:t>
            </w:r>
          </w:p>
          <w:p w14:paraId="580D2B8A" w14:textId="77777777" w:rsidR="00B331AE" w:rsidRPr="004F1D43" w:rsidRDefault="00B331AE" w:rsidP="00B331AE">
            <w:pPr>
              <w:jc w:val="center"/>
              <w:rPr>
                <w:rFonts w:eastAsia="Times New Roman" w:cs="Calibri"/>
                <w:sz w:val="20"/>
                <w:szCs w:val="24"/>
              </w:rPr>
            </w:pPr>
          </w:p>
        </w:tc>
      </w:tr>
      <w:tr w:rsidR="00B331AE" w:rsidRPr="00AC7317" w14:paraId="79B8FFD4" w14:textId="77777777" w:rsidTr="004F1D43">
        <w:trPr>
          <w:trHeight w:val="665"/>
        </w:trPr>
        <w:tc>
          <w:tcPr>
            <w:tcW w:w="468" w:type="dxa"/>
          </w:tcPr>
          <w:p w14:paraId="645FA382"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lastRenderedPageBreak/>
              <w:t>3</w:t>
            </w:r>
          </w:p>
        </w:tc>
        <w:tc>
          <w:tcPr>
            <w:tcW w:w="1237" w:type="dxa"/>
          </w:tcPr>
          <w:p w14:paraId="4410AFA8" w14:textId="77777777" w:rsidR="00B331AE" w:rsidRPr="004F1D43" w:rsidRDefault="00B331AE" w:rsidP="00B331AE">
            <w:pPr>
              <w:jc w:val="center"/>
              <w:rPr>
                <w:rFonts w:eastAsia="Times New Roman" w:cs="Calibri"/>
                <w:b/>
                <w:sz w:val="20"/>
                <w:szCs w:val="24"/>
              </w:rPr>
            </w:pPr>
            <w:r w:rsidRPr="004F1D43">
              <w:rPr>
                <w:rFonts w:eastAsia="Times New Roman" w:cs="Calibri"/>
                <w:b/>
                <w:sz w:val="20"/>
                <w:szCs w:val="24"/>
              </w:rPr>
              <w:t>Mars</w:t>
            </w:r>
          </w:p>
        </w:tc>
        <w:tc>
          <w:tcPr>
            <w:tcW w:w="720" w:type="dxa"/>
          </w:tcPr>
          <w:p w14:paraId="4F2F9C6B"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70908D49" w14:textId="77777777" w:rsidR="00B331AE" w:rsidRPr="004F1D43" w:rsidRDefault="00B331AE" w:rsidP="00B331AE">
            <w:pPr>
              <w:jc w:val="center"/>
              <w:rPr>
                <w:rFonts w:eastAsia="Times New Roman" w:cs="Calibri"/>
                <w:sz w:val="20"/>
                <w:szCs w:val="24"/>
              </w:rPr>
            </w:pPr>
          </w:p>
        </w:tc>
        <w:tc>
          <w:tcPr>
            <w:tcW w:w="2070" w:type="dxa"/>
            <w:gridSpan w:val="2"/>
          </w:tcPr>
          <w:p w14:paraId="7489103E"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9</w:t>
            </w:r>
          </w:p>
          <w:p w14:paraId="49411BED" w14:textId="77777777" w:rsidR="00B331AE" w:rsidRPr="004F1D43" w:rsidRDefault="00B331AE" w:rsidP="00B331AE">
            <w:pPr>
              <w:jc w:val="center"/>
              <w:rPr>
                <w:rFonts w:eastAsia="Times New Roman" w:cs="Calibri"/>
                <w:sz w:val="20"/>
                <w:szCs w:val="24"/>
              </w:rPr>
            </w:pPr>
          </w:p>
        </w:tc>
        <w:tc>
          <w:tcPr>
            <w:tcW w:w="1350" w:type="dxa"/>
          </w:tcPr>
          <w:p w14:paraId="61D9213F"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61DD5908" w14:textId="77777777" w:rsidR="00B331AE" w:rsidRPr="004F1D43" w:rsidRDefault="00B331AE" w:rsidP="00B331AE">
            <w:pPr>
              <w:jc w:val="center"/>
              <w:rPr>
                <w:rFonts w:eastAsia="Times New Roman" w:cs="Calibri"/>
                <w:sz w:val="20"/>
                <w:szCs w:val="24"/>
              </w:rPr>
            </w:pPr>
          </w:p>
          <w:p w14:paraId="03AD7E5F" w14:textId="77777777" w:rsidR="00B331AE" w:rsidRPr="004F1D43" w:rsidRDefault="00B331AE" w:rsidP="00B331AE">
            <w:pPr>
              <w:jc w:val="center"/>
              <w:rPr>
                <w:rFonts w:eastAsia="Times New Roman" w:cs="Calibri"/>
                <w:sz w:val="20"/>
                <w:szCs w:val="24"/>
              </w:rPr>
            </w:pPr>
          </w:p>
        </w:tc>
        <w:tc>
          <w:tcPr>
            <w:tcW w:w="1440" w:type="dxa"/>
          </w:tcPr>
          <w:p w14:paraId="31D5BCA8"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6FB35112" w14:textId="77777777" w:rsidR="00B331AE" w:rsidRPr="004F1D43" w:rsidRDefault="00B331AE" w:rsidP="00B331AE">
            <w:pPr>
              <w:jc w:val="center"/>
              <w:rPr>
                <w:rFonts w:eastAsia="Times New Roman" w:cs="Calibri"/>
                <w:sz w:val="20"/>
                <w:szCs w:val="24"/>
              </w:rPr>
            </w:pPr>
          </w:p>
        </w:tc>
        <w:tc>
          <w:tcPr>
            <w:tcW w:w="1620" w:type="dxa"/>
          </w:tcPr>
          <w:p w14:paraId="4D3A09C9"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4</w:t>
            </w:r>
          </w:p>
          <w:p w14:paraId="469653BD" w14:textId="77777777" w:rsidR="00B331AE" w:rsidRPr="004F1D43" w:rsidRDefault="00B331AE" w:rsidP="00B331AE">
            <w:pPr>
              <w:jc w:val="center"/>
              <w:rPr>
                <w:rFonts w:eastAsia="Times New Roman" w:cs="Calibri"/>
                <w:sz w:val="20"/>
                <w:szCs w:val="24"/>
              </w:rPr>
            </w:pPr>
          </w:p>
        </w:tc>
        <w:tc>
          <w:tcPr>
            <w:tcW w:w="1800" w:type="dxa"/>
          </w:tcPr>
          <w:p w14:paraId="10174CD5"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68EB52AE" w14:textId="77777777" w:rsidR="00B331AE" w:rsidRPr="004F1D43" w:rsidRDefault="00B331AE" w:rsidP="00B331AE">
            <w:pPr>
              <w:jc w:val="center"/>
              <w:rPr>
                <w:rFonts w:eastAsia="Times New Roman" w:cs="Calibri"/>
                <w:sz w:val="20"/>
                <w:szCs w:val="24"/>
              </w:rPr>
            </w:pPr>
          </w:p>
        </w:tc>
        <w:tc>
          <w:tcPr>
            <w:tcW w:w="1170" w:type="dxa"/>
          </w:tcPr>
          <w:p w14:paraId="26CFCC1B"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0CD5FB0F" w14:textId="77777777" w:rsidR="00B331AE" w:rsidRPr="004F1D43" w:rsidRDefault="00B331AE" w:rsidP="00B331AE">
            <w:pPr>
              <w:jc w:val="center"/>
              <w:rPr>
                <w:rFonts w:eastAsia="Times New Roman" w:cs="Calibri"/>
                <w:sz w:val="20"/>
                <w:szCs w:val="24"/>
              </w:rPr>
            </w:pPr>
          </w:p>
        </w:tc>
        <w:tc>
          <w:tcPr>
            <w:tcW w:w="1350" w:type="dxa"/>
          </w:tcPr>
          <w:p w14:paraId="080D1A5C"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13</w:t>
            </w:r>
          </w:p>
        </w:tc>
      </w:tr>
      <w:tr w:rsidR="00B331AE" w:rsidRPr="00AC7317" w14:paraId="63F62834" w14:textId="77777777" w:rsidTr="00756217">
        <w:trPr>
          <w:trHeight w:val="638"/>
        </w:trPr>
        <w:tc>
          <w:tcPr>
            <w:tcW w:w="468" w:type="dxa"/>
          </w:tcPr>
          <w:p w14:paraId="493B6200"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4</w:t>
            </w:r>
          </w:p>
        </w:tc>
        <w:tc>
          <w:tcPr>
            <w:tcW w:w="1237" w:type="dxa"/>
          </w:tcPr>
          <w:p w14:paraId="062B68C1" w14:textId="77777777" w:rsidR="00B331AE" w:rsidRPr="004F1D43" w:rsidRDefault="00B331AE" w:rsidP="00B331AE">
            <w:pPr>
              <w:jc w:val="center"/>
              <w:rPr>
                <w:rFonts w:eastAsia="Times New Roman" w:cs="Calibri"/>
                <w:b/>
                <w:sz w:val="20"/>
                <w:szCs w:val="24"/>
              </w:rPr>
            </w:pPr>
            <w:r w:rsidRPr="004F1D43">
              <w:rPr>
                <w:rFonts w:eastAsia="Times New Roman" w:cs="Calibri"/>
                <w:b/>
                <w:sz w:val="20"/>
                <w:szCs w:val="24"/>
              </w:rPr>
              <w:t>Prill</w:t>
            </w:r>
          </w:p>
        </w:tc>
        <w:tc>
          <w:tcPr>
            <w:tcW w:w="720" w:type="dxa"/>
          </w:tcPr>
          <w:p w14:paraId="4A5E63EB"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2070" w:type="dxa"/>
            <w:gridSpan w:val="2"/>
          </w:tcPr>
          <w:p w14:paraId="222C03DE"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15</w:t>
            </w:r>
          </w:p>
        </w:tc>
        <w:tc>
          <w:tcPr>
            <w:tcW w:w="1350" w:type="dxa"/>
          </w:tcPr>
          <w:p w14:paraId="0D9D18CB"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440" w:type="dxa"/>
          </w:tcPr>
          <w:p w14:paraId="5ECCDF9D"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620" w:type="dxa"/>
          </w:tcPr>
          <w:p w14:paraId="74AB68E4"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800" w:type="dxa"/>
          </w:tcPr>
          <w:p w14:paraId="6EE3F161"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170" w:type="dxa"/>
          </w:tcPr>
          <w:p w14:paraId="39B00E80"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32290C82" w14:textId="77777777" w:rsidR="00B331AE" w:rsidRPr="004F1D43" w:rsidRDefault="00B331AE" w:rsidP="00B331AE">
            <w:pPr>
              <w:jc w:val="center"/>
              <w:rPr>
                <w:rFonts w:eastAsia="Times New Roman" w:cs="Calibri"/>
                <w:sz w:val="20"/>
                <w:szCs w:val="24"/>
              </w:rPr>
            </w:pPr>
          </w:p>
        </w:tc>
        <w:tc>
          <w:tcPr>
            <w:tcW w:w="1350" w:type="dxa"/>
          </w:tcPr>
          <w:p w14:paraId="6BD1A00E"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15</w:t>
            </w:r>
          </w:p>
        </w:tc>
      </w:tr>
      <w:tr w:rsidR="00B331AE" w:rsidRPr="00AC7317" w14:paraId="69C55358" w14:textId="77777777" w:rsidTr="00756217">
        <w:trPr>
          <w:trHeight w:val="629"/>
        </w:trPr>
        <w:tc>
          <w:tcPr>
            <w:tcW w:w="468" w:type="dxa"/>
          </w:tcPr>
          <w:p w14:paraId="75713B1D"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5</w:t>
            </w:r>
          </w:p>
        </w:tc>
        <w:tc>
          <w:tcPr>
            <w:tcW w:w="1237" w:type="dxa"/>
          </w:tcPr>
          <w:p w14:paraId="13F5BAC7" w14:textId="77777777" w:rsidR="00B331AE" w:rsidRPr="004F1D43" w:rsidRDefault="00B331AE" w:rsidP="00B331AE">
            <w:pPr>
              <w:jc w:val="center"/>
              <w:rPr>
                <w:rFonts w:eastAsia="Times New Roman" w:cs="Calibri"/>
                <w:b/>
                <w:sz w:val="20"/>
                <w:szCs w:val="24"/>
              </w:rPr>
            </w:pPr>
            <w:r w:rsidRPr="004F1D43">
              <w:rPr>
                <w:rFonts w:eastAsia="Times New Roman" w:cs="Calibri"/>
                <w:b/>
                <w:sz w:val="20"/>
                <w:szCs w:val="24"/>
              </w:rPr>
              <w:t>Maj</w:t>
            </w:r>
          </w:p>
        </w:tc>
        <w:tc>
          <w:tcPr>
            <w:tcW w:w="720" w:type="dxa"/>
          </w:tcPr>
          <w:p w14:paraId="550B25DB"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27B819ED" w14:textId="77777777" w:rsidR="00B331AE" w:rsidRPr="004F1D43" w:rsidRDefault="00B331AE" w:rsidP="00B331AE">
            <w:pPr>
              <w:jc w:val="center"/>
              <w:rPr>
                <w:rFonts w:eastAsia="Times New Roman" w:cs="Calibri"/>
                <w:sz w:val="20"/>
                <w:szCs w:val="24"/>
              </w:rPr>
            </w:pPr>
          </w:p>
        </w:tc>
        <w:tc>
          <w:tcPr>
            <w:tcW w:w="2070" w:type="dxa"/>
            <w:gridSpan w:val="2"/>
          </w:tcPr>
          <w:p w14:paraId="5CC76AFE"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7</w:t>
            </w:r>
          </w:p>
          <w:p w14:paraId="69608091" w14:textId="77777777" w:rsidR="00B331AE" w:rsidRPr="004F1D43" w:rsidRDefault="00B331AE" w:rsidP="00B331AE">
            <w:pPr>
              <w:jc w:val="center"/>
              <w:rPr>
                <w:rFonts w:eastAsia="Times New Roman" w:cs="Calibri"/>
                <w:sz w:val="20"/>
                <w:szCs w:val="24"/>
              </w:rPr>
            </w:pPr>
          </w:p>
        </w:tc>
        <w:tc>
          <w:tcPr>
            <w:tcW w:w="1350" w:type="dxa"/>
          </w:tcPr>
          <w:p w14:paraId="363122E7"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1614C4CC" w14:textId="77777777" w:rsidR="00B331AE" w:rsidRPr="004F1D43" w:rsidRDefault="00B331AE" w:rsidP="00B331AE">
            <w:pPr>
              <w:jc w:val="center"/>
              <w:rPr>
                <w:rFonts w:eastAsia="Times New Roman" w:cs="Calibri"/>
                <w:sz w:val="20"/>
                <w:szCs w:val="24"/>
              </w:rPr>
            </w:pPr>
          </w:p>
        </w:tc>
        <w:tc>
          <w:tcPr>
            <w:tcW w:w="1440" w:type="dxa"/>
          </w:tcPr>
          <w:p w14:paraId="35CE8786"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4F31E91C" w14:textId="77777777" w:rsidR="00B331AE" w:rsidRPr="004F1D43" w:rsidRDefault="00B331AE" w:rsidP="00B331AE">
            <w:pPr>
              <w:jc w:val="center"/>
              <w:rPr>
                <w:rFonts w:eastAsia="Times New Roman" w:cs="Calibri"/>
                <w:sz w:val="20"/>
                <w:szCs w:val="24"/>
              </w:rPr>
            </w:pPr>
          </w:p>
        </w:tc>
        <w:tc>
          <w:tcPr>
            <w:tcW w:w="1620" w:type="dxa"/>
          </w:tcPr>
          <w:p w14:paraId="48C8B14F"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800" w:type="dxa"/>
          </w:tcPr>
          <w:p w14:paraId="5647113E"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1</w:t>
            </w:r>
          </w:p>
          <w:p w14:paraId="7F6D66CA" w14:textId="77777777" w:rsidR="00B331AE" w:rsidRPr="004F1D43" w:rsidRDefault="00B331AE" w:rsidP="00B331AE">
            <w:pPr>
              <w:jc w:val="center"/>
              <w:rPr>
                <w:rFonts w:eastAsia="Times New Roman" w:cs="Calibri"/>
                <w:sz w:val="20"/>
                <w:szCs w:val="24"/>
              </w:rPr>
            </w:pPr>
          </w:p>
        </w:tc>
        <w:tc>
          <w:tcPr>
            <w:tcW w:w="1170" w:type="dxa"/>
          </w:tcPr>
          <w:p w14:paraId="230D4979"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4FC8649F" w14:textId="77777777" w:rsidR="00B331AE" w:rsidRPr="004F1D43" w:rsidRDefault="00B331AE" w:rsidP="00B331AE">
            <w:pPr>
              <w:jc w:val="center"/>
              <w:rPr>
                <w:rFonts w:eastAsia="Times New Roman" w:cs="Calibri"/>
                <w:sz w:val="20"/>
                <w:szCs w:val="24"/>
              </w:rPr>
            </w:pPr>
          </w:p>
        </w:tc>
        <w:tc>
          <w:tcPr>
            <w:tcW w:w="1350" w:type="dxa"/>
          </w:tcPr>
          <w:p w14:paraId="55C91468"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8</w:t>
            </w:r>
          </w:p>
          <w:p w14:paraId="1E20C229" w14:textId="77777777" w:rsidR="00B331AE" w:rsidRPr="004F1D43" w:rsidRDefault="00B331AE" w:rsidP="00B331AE">
            <w:pPr>
              <w:jc w:val="center"/>
              <w:rPr>
                <w:rFonts w:eastAsia="Times New Roman" w:cs="Calibri"/>
                <w:sz w:val="20"/>
                <w:szCs w:val="24"/>
              </w:rPr>
            </w:pPr>
          </w:p>
        </w:tc>
      </w:tr>
      <w:tr w:rsidR="00B331AE" w:rsidRPr="00AC7317" w14:paraId="1F15FBF8" w14:textId="77777777" w:rsidTr="004F1D43">
        <w:trPr>
          <w:trHeight w:val="413"/>
        </w:trPr>
        <w:tc>
          <w:tcPr>
            <w:tcW w:w="468" w:type="dxa"/>
          </w:tcPr>
          <w:p w14:paraId="521B3680"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6</w:t>
            </w:r>
          </w:p>
        </w:tc>
        <w:tc>
          <w:tcPr>
            <w:tcW w:w="1237" w:type="dxa"/>
          </w:tcPr>
          <w:p w14:paraId="7906BD0A" w14:textId="77777777" w:rsidR="00B331AE" w:rsidRPr="004F1D43" w:rsidRDefault="00B331AE" w:rsidP="00B331AE">
            <w:pPr>
              <w:jc w:val="center"/>
              <w:rPr>
                <w:rFonts w:eastAsia="Times New Roman" w:cs="Calibri"/>
                <w:b/>
                <w:sz w:val="20"/>
                <w:szCs w:val="24"/>
              </w:rPr>
            </w:pPr>
            <w:r w:rsidRPr="004F1D43">
              <w:rPr>
                <w:rFonts w:eastAsia="Times New Roman" w:cs="Calibri"/>
                <w:b/>
                <w:sz w:val="20"/>
                <w:szCs w:val="24"/>
              </w:rPr>
              <w:t>Qershor</w:t>
            </w:r>
          </w:p>
        </w:tc>
        <w:tc>
          <w:tcPr>
            <w:tcW w:w="720" w:type="dxa"/>
          </w:tcPr>
          <w:p w14:paraId="128F2218"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181BB722" w14:textId="77777777" w:rsidR="00B331AE" w:rsidRPr="004F1D43" w:rsidRDefault="00B331AE" w:rsidP="00B331AE">
            <w:pPr>
              <w:jc w:val="center"/>
              <w:rPr>
                <w:rFonts w:eastAsia="Times New Roman" w:cs="Calibri"/>
                <w:sz w:val="20"/>
                <w:szCs w:val="24"/>
              </w:rPr>
            </w:pPr>
          </w:p>
        </w:tc>
        <w:tc>
          <w:tcPr>
            <w:tcW w:w="2070" w:type="dxa"/>
            <w:gridSpan w:val="2"/>
          </w:tcPr>
          <w:p w14:paraId="7A4D409B"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18</w:t>
            </w:r>
          </w:p>
          <w:p w14:paraId="00B46F6D" w14:textId="77777777" w:rsidR="00B331AE" w:rsidRPr="004F1D43" w:rsidRDefault="00B331AE" w:rsidP="00B331AE">
            <w:pPr>
              <w:jc w:val="center"/>
              <w:rPr>
                <w:rFonts w:eastAsia="Times New Roman" w:cs="Calibri"/>
                <w:sz w:val="20"/>
                <w:szCs w:val="24"/>
              </w:rPr>
            </w:pPr>
          </w:p>
        </w:tc>
        <w:tc>
          <w:tcPr>
            <w:tcW w:w="1350" w:type="dxa"/>
          </w:tcPr>
          <w:p w14:paraId="2523587B"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58061CC8" w14:textId="77777777" w:rsidR="00B331AE" w:rsidRPr="004F1D43" w:rsidRDefault="00B331AE" w:rsidP="00B331AE">
            <w:pPr>
              <w:jc w:val="center"/>
              <w:rPr>
                <w:rFonts w:eastAsia="Times New Roman" w:cs="Calibri"/>
                <w:sz w:val="20"/>
                <w:szCs w:val="24"/>
              </w:rPr>
            </w:pPr>
          </w:p>
        </w:tc>
        <w:tc>
          <w:tcPr>
            <w:tcW w:w="1440" w:type="dxa"/>
          </w:tcPr>
          <w:p w14:paraId="7D8B0F8A"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5AE0126C" w14:textId="77777777" w:rsidR="00B331AE" w:rsidRPr="004F1D43" w:rsidRDefault="00B331AE" w:rsidP="00B331AE">
            <w:pPr>
              <w:jc w:val="center"/>
              <w:rPr>
                <w:rFonts w:eastAsia="Times New Roman" w:cs="Calibri"/>
                <w:sz w:val="20"/>
                <w:szCs w:val="24"/>
              </w:rPr>
            </w:pPr>
          </w:p>
        </w:tc>
        <w:tc>
          <w:tcPr>
            <w:tcW w:w="1620" w:type="dxa"/>
          </w:tcPr>
          <w:p w14:paraId="612FABA6"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4</w:t>
            </w:r>
          </w:p>
          <w:p w14:paraId="7CD8E727" w14:textId="77777777" w:rsidR="00B331AE" w:rsidRPr="004F1D43" w:rsidRDefault="00B331AE" w:rsidP="00B331AE">
            <w:pPr>
              <w:jc w:val="center"/>
              <w:rPr>
                <w:rFonts w:eastAsia="Times New Roman" w:cs="Calibri"/>
                <w:sz w:val="20"/>
                <w:szCs w:val="24"/>
              </w:rPr>
            </w:pPr>
          </w:p>
        </w:tc>
        <w:tc>
          <w:tcPr>
            <w:tcW w:w="1800" w:type="dxa"/>
          </w:tcPr>
          <w:p w14:paraId="2828B9EE"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3D71B58E" w14:textId="77777777" w:rsidR="00B331AE" w:rsidRPr="004F1D43" w:rsidRDefault="00B331AE" w:rsidP="00B331AE">
            <w:pPr>
              <w:jc w:val="center"/>
              <w:rPr>
                <w:rFonts w:eastAsia="Times New Roman" w:cs="Calibri"/>
                <w:sz w:val="20"/>
                <w:szCs w:val="24"/>
              </w:rPr>
            </w:pPr>
          </w:p>
        </w:tc>
        <w:tc>
          <w:tcPr>
            <w:tcW w:w="1170" w:type="dxa"/>
          </w:tcPr>
          <w:p w14:paraId="4E4ED71C"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419F34CC" w14:textId="77777777" w:rsidR="00B331AE" w:rsidRPr="004F1D43" w:rsidRDefault="00B331AE" w:rsidP="00B331AE">
            <w:pPr>
              <w:jc w:val="center"/>
              <w:rPr>
                <w:rFonts w:eastAsia="Times New Roman" w:cs="Calibri"/>
                <w:sz w:val="20"/>
                <w:szCs w:val="24"/>
              </w:rPr>
            </w:pPr>
          </w:p>
        </w:tc>
        <w:tc>
          <w:tcPr>
            <w:tcW w:w="1350" w:type="dxa"/>
          </w:tcPr>
          <w:p w14:paraId="13B957F8"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22</w:t>
            </w:r>
          </w:p>
          <w:p w14:paraId="4870811C" w14:textId="77777777" w:rsidR="00B331AE" w:rsidRPr="004F1D43" w:rsidRDefault="00B331AE" w:rsidP="00B331AE">
            <w:pPr>
              <w:jc w:val="center"/>
              <w:rPr>
                <w:rFonts w:eastAsia="Times New Roman" w:cs="Calibri"/>
                <w:sz w:val="20"/>
                <w:szCs w:val="24"/>
              </w:rPr>
            </w:pPr>
          </w:p>
        </w:tc>
      </w:tr>
      <w:tr w:rsidR="00B331AE" w:rsidRPr="00AC7317" w14:paraId="29CC64F9" w14:textId="77777777" w:rsidTr="004F1D43">
        <w:trPr>
          <w:trHeight w:val="458"/>
        </w:trPr>
        <w:tc>
          <w:tcPr>
            <w:tcW w:w="468" w:type="dxa"/>
          </w:tcPr>
          <w:p w14:paraId="2970290B"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7</w:t>
            </w:r>
          </w:p>
        </w:tc>
        <w:tc>
          <w:tcPr>
            <w:tcW w:w="1237" w:type="dxa"/>
          </w:tcPr>
          <w:p w14:paraId="4EE35D91" w14:textId="77777777" w:rsidR="00B331AE" w:rsidRPr="004F1D43" w:rsidRDefault="00B331AE" w:rsidP="00B331AE">
            <w:pPr>
              <w:jc w:val="center"/>
              <w:rPr>
                <w:rFonts w:eastAsia="Times New Roman" w:cs="Calibri"/>
                <w:b/>
                <w:sz w:val="20"/>
                <w:szCs w:val="24"/>
              </w:rPr>
            </w:pPr>
            <w:r w:rsidRPr="004F1D43">
              <w:rPr>
                <w:rFonts w:eastAsia="Times New Roman" w:cs="Calibri"/>
                <w:b/>
                <w:sz w:val="20"/>
                <w:szCs w:val="24"/>
              </w:rPr>
              <w:t>Korrik</w:t>
            </w:r>
          </w:p>
        </w:tc>
        <w:tc>
          <w:tcPr>
            <w:tcW w:w="720" w:type="dxa"/>
          </w:tcPr>
          <w:p w14:paraId="038963F6"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48CC9781" w14:textId="77777777" w:rsidR="00B331AE" w:rsidRPr="004F1D43" w:rsidRDefault="00B331AE" w:rsidP="00B331AE">
            <w:pPr>
              <w:jc w:val="center"/>
              <w:rPr>
                <w:rFonts w:eastAsia="Times New Roman" w:cs="Calibri"/>
                <w:sz w:val="20"/>
                <w:szCs w:val="24"/>
              </w:rPr>
            </w:pPr>
          </w:p>
        </w:tc>
        <w:tc>
          <w:tcPr>
            <w:tcW w:w="2070" w:type="dxa"/>
            <w:gridSpan w:val="2"/>
          </w:tcPr>
          <w:p w14:paraId="6BDD001C"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33</w:t>
            </w:r>
          </w:p>
          <w:p w14:paraId="185A209E" w14:textId="77777777" w:rsidR="00B331AE" w:rsidRPr="004F1D43" w:rsidRDefault="00B331AE" w:rsidP="00B331AE">
            <w:pPr>
              <w:jc w:val="center"/>
              <w:rPr>
                <w:rFonts w:eastAsia="Times New Roman" w:cs="Calibri"/>
                <w:sz w:val="20"/>
                <w:szCs w:val="24"/>
              </w:rPr>
            </w:pPr>
          </w:p>
        </w:tc>
        <w:tc>
          <w:tcPr>
            <w:tcW w:w="1350" w:type="dxa"/>
          </w:tcPr>
          <w:p w14:paraId="54A21D59"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6A4CB1E7" w14:textId="77777777" w:rsidR="00B331AE" w:rsidRPr="004F1D43" w:rsidRDefault="00B331AE" w:rsidP="00B331AE">
            <w:pPr>
              <w:jc w:val="center"/>
              <w:rPr>
                <w:rFonts w:eastAsia="Times New Roman" w:cs="Calibri"/>
                <w:sz w:val="20"/>
                <w:szCs w:val="24"/>
              </w:rPr>
            </w:pPr>
          </w:p>
        </w:tc>
        <w:tc>
          <w:tcPr>
            <w:tcW w:w="1440" w:type="dxa"/>
          </w:tcPr>
          <w:p w14:paraId="1B51CB34"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2BED4D07" w14:textId="77777777" w:rsidR="00B331AE" w:rsidRPr="004F1D43" w:rsidRDefault="00B331AE" w:rsidP="00B331AE">
            <w:pPr>
              <w:jc w:val="center"/>
              <w:rPr>
                <w:rFonts w:eastAsia="Times New Roman" w:cs="Calibri"/>
                <w:sz w:val="20"/>
                <w:szCs w:val="24"/>
              </w:rPr>
            </w:pPr>
          </w:p>
        </w:tc>
        <w:tc>
          <w:tcPr>
            <w:tcW w:w="1620" w:type="dxa"/>
          </w:tcPr>
          <w:p w14:paraId="49B0D5CA"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3</w:t>
            </w:r>
          </w:p>
          <w:p w14:paraId="200694D4" w14:textId="77777777" w:rsidR="00B331AE" w:rsidRPr="004F1D43" w:rsidRDefault="00B331AE" w:rsidP="00B331AE">
            <w:pPr>
              <w:jc w:val="center"/>
              <w:rPr>
                <w:rFonts w:eastAsia="Times New Roman" w:cs="Calibri"/>
                <w:sz w:val="20"/>
                <w:szCs w:val="24"/>
              </w:rPr>
            </w:pPr>
          </w:p>
        </w:tc>
        <w:tc>
          <w:tcPr>
            <w:tcW w:w="1800" w:type="dxa"/>
          </w:tcPr>
          <w:p w14:paraId="378858D1"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04C40E90" w14:textId="77777777" w:rsidR="00B331AE" w:rsidRPr="004F1D43" w:rsidRDefault="00B331AE" w:rsidP="00B331AE">
            <w:pPr>
              <w:jc w:val="center"/>
              <w:rPr>
                <w:rFonts w:eastAsia="Times New Roman" w:cs="Calibri"/>
                <w:sz w:val="20"/>
                <w:szCs w:val="24"/>
              </w:rPr>
            </w:pPr>
          </w:p>
        </w:tc>
        <w:tc>
          <w:tcPr>
            <w:tcW w:w="1170" w:type="dxa"/>
          </w:tcPr>
          <w:p w14:paraId="706F6C79"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7DA146B4" w14:textId="77777777" w:rsidR="00B331AE" w:rsidRPr="004F1D43" w:rsidRDefault="00B331AE" w:rsidP="00B331AE">
            <w:pPr>
              <w:jc w:val="center"/>
              <w:rPr>
                <w:rFonts w:eastAsia="Times New Roman" w:cs="Calibri"/>
                <w:sz w:val="20"/>
                <w:szCs w:val="24"/>
              </w:rPr>
            </w:pPr>
          </w:p>
          <w:p w14:paraId="2F226532" w14:textId="77777777" w:rsidR="00B331AE" w:rsidRPr="004F1D43" w:rsidRDefault="00B331AE" w:rsidP="00B331AE">
            <w:pPr>
              <w:jc w:val="center"/>
              <w:rPr>
                <w:rFonts w:eastAsia="Times New Roman" w:cs="Calibri"/>
                <w:sz w:val="20"/>
                <w:szCs w:val="24"/>
              </w:rPr>
            </w:pPr>
          </w:p>
        </w:tc>
        <w:tc>
          <w:tcPr>
            <w:tcW w:w="1350" w:type="dxa"/>
          </w:tcPr>
          <w:p w14:paraId="37F0BE96" w14:textId="337074C4" w:rsidR="00B331AE" w:rsidRPr="004F1D43" w:rsidRDefault="004F1D43" w:rsidP="004F1D43">
            <w:pPr>
              <w:jc w:val="center"/>
              <w:rPr>
                <w:rFonts w:eastAsia="Times New Roman" w:cs="Calibri"/>
                <w:sz w:val="20"/>
                <w:szCs w:val="24"/>
              </w:rPr>
            </w:pPr>
            <w:r w:rsidRPr="004F1D43">
              <w:rPr>
                <w:rFonts w:eastAsia="Times New Roman" w:cs="Calibri"/>
                <w:sz w:val="20"/>
                <w:szCs w:val="24"/>
              </w:rPr>
              <w:t>36</w:t>
            </w:r>
          </w:p>
        </w:tc>
      </w:tr>
      <w:tr w:rsidR="00B331AE" w:rsidRPr="00AC7317" w14:paraId="3111DC45" w14:textId="77777777" w:rsidTr="004F1D43">
        <w:trPr>
          <w:trHeight w:val="458"/>
        </w:trPr>
        <w:tc>
          <w:tcPr>
            <w:tcW w:w="468" w:type="dxa"/>
          </w:tcPr>
          <w:p w14:paraId="214A6E30"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8</w:t>
            </w:r>
          </w:p>
        </w:tc>
        <w:tc>
          <w:tcPr>
            <w:tcW w:w="1237" w:type="dxa"/>
          </w:tcPr>
          <w:p w14:paraId="3F71F716" w14:textId="77777777" w:rsidR="00B331AE" w:rsidRPr="004F1D43" w:rsidRDefault="00B331AE" w:rsidP="00B331AE">
            <w:pPr>
              <w:jc w:val="center"/>
              <w:rPr>
                <w:rFonts w:eastAsia="Times New Roman" w:cs="Calibri"/>
                <w:b/>
                <w:sz w:val="20"/>
                <w:szCs w:val="24"/>
              </w:rPr>
            </w:pPr>
            <w:r w:rsidRPr="004F1D43">
              <w:rPr>
                <w:rFonts w:eastAsia="Times New Roman" w:cs="Calibri"/>
                <w:b/>
                <w:sz w:val="20"/>
                <w:szCs w:val="24"/>
              </w:rPr>
              <w:t>Gusht</w:t>
            </w:r>
          </w:p>
        </w:tc>
        <w:tc>
          <w:tcPr>
            <w:tcW w:w="720" w:type="dxa"/>
          </w:tcPr>
          <w:p w14:paraId="1220E40E"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12D9B77E" w14:textId="77777777" w:rsidR="00B331AE" w:rsidRPr="004F1D43" w:rsidRDefault="00B331AE" w:rsidP="00B331AE">
            <w:pPr>
              <w:jc w:val="center"/>
              <w:rPr>
                <w:rFonts w:eastAsia="Times New Roman" w:cs="Calibri"/>
                <w:sz w:val="20"/>
                <w:szCs w:val="24"/>
              </w:rPr>
            </w:pPr>
          </w:p>
        </w:tc>
        <w:tc>
          <w:tcPr>
            <w:tcW w:w="2070" w:type="dxa"/>
            <w:gridSpan w:val="2"/>
          </w:tcPr>
          <w:p w14:paraId="45611E69"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24</w:t>
            </w:r>
          </w:p>
          <w:p w14:paraId="39D8807B" w14:textId="77777777" w:rsidR="00B331AE" w:rsidRPr="004F1D43" w:rsidRDefault="00B331AE" w:rsidP="00B331AE">
            <w:pPr>
              <w:jc w:val="center"/>
              <w:rPr>
                <w:rFonts w:eastAsia="Times New Roman" w:cs="Calibri"/>
                <w:sz w:val="20"/>
                <w:szCs w:val="24"/>
              </w:rPr>
            </w:pPr>
          </w:p>
        </w:tc>
        <w:tc>
          <w:tcPr>
            <w:tcW w:w="1350" w:type="dxa"/>
          </w:tcPr>
          <w:p w14:paraId="41C5BC76"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59DBC32C" w14:textId="77777777" w:rsidR="00B331AE" w:rsidRPr="004F1D43" w:rsidRDefault="00B331AE" w:rsidP="00B331AE">
            <w:pPr>
              <w:jc w:val="center"/>
              <w:rPr>
                <w:rFonts w:eastAsia="Times New Roman" w:cs="Calibri"/>
                <w:sz w:val="20"/>
                <w:szCs w:val="24"/>
              </w:rPr>
            </w:pPr>
          </w:p>
        </w:tc>
        <w:tc>
          <w:tcPr>
            <w:tcW w:w="1440" w:type="dxa"/>
          </w:tcPr>
          <w:p w14:paraId="5EDB53B0"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1F266593" w14:textId="77777777" w:rsidR="00B331AE" w:rsidRPr="004F1D43" w:rsidRDefault="00B331AE" w:rsidP="00B331AE">
            <w:pPr>
              <w:jc w:val="center"/>
              <w:rPr>
                <w:rFonts w:eastAsia="Times New Roman" w:cs="Calibri"/>
                <w:sz w:val="20"/>
                <w:szCs w:val="24"/>
              </w:rPr>
            </w:pPr>
          </w:p>
        </w:tc>
        <w:tc>
          <w:tcPr>
            <w:tcW w:w="1620" w:type="dxa"/>
          </w:tcPr>
          <w:p w14:paraId="1F137BB1"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497CED1F" w14:textId="77777777" w:rsidR="00B331AE" w:rsidRPr="004F1D43" w:rsidRDefault="00B331AE" w:rsidP="00B331AE">
            <w:pPr>
              <w:jc w:val="center"/>
              <w:rPr>
                <w:rFonts w:eastAsia="Times New Roman" w:cs="Calibri"/>
                <w:sz w:val="20"/>
                <w:szCs w:val="24"/>
              </w:rPr>
            </w:pPr>
          </w:p>
        </w:tc>
        <w:tc>
          <w:tcPr>
            <w:tcW w:w="1800" w:type="dxa"/>
          </w:tcPr>
          <w:p w14:paraId="58A1A476"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4C2F39C7" w14:textId="77777777" w:rsidR="00B331AE" w:rsidRPr="004F1D43" w:rsidRDefault="00B331AE" w:rsidP="00B331AE">
            <w:pPr>
              <w:jc w:val="center"/>
              <w:rPr>
                <w:rFonts w:eastAsia="Times New Roman" w:cs="Calibri"/>
                <w:sz w:val="20"/>
                <w:szCs w:val="24"/>
              </w:rPr>
            </w:pPr>
          </w:p>
        </w:tc>
        <w:tc>
          <w:tcPr>
            <w:tcW w:w="1170" w:type="dxa"/>
          </w:tcPr>
          <w:p w14:paraId="4AC86B3F"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p w14:paraId="05C73591" w14:textId="77777777" w:rsidR="00B331AE" w:rsidRPr="004F1D43" w:rsidRDefault="00B331AE" w:rsidP="00B331AE">
            <w:pPr>
              <w:jc w:val="center"/>
              <w:rPr>
                <w:rFonts w:eastAsia="Times New Roman" w:cs="Calibri"/>
                <w:sz w:val="20"/>
                <w:szCs w:val="24"/>
              </w:rPr>
            </w:pPr>
          </w:p>
        </w:tc>
        <w:tc>
          <w:tcPr>
            <w:tcW w:w="1350" w:type="dxa"/>
          </w:tcPr>
          <w:p w14:paraId="465EC1CF"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24</w:t>
            </w:r>
          </w:p>
          <w:p w14:paraId="3C3DFCA3" w14:textId="77777777" w:rsidR="00B331AE" w:rsidRPr="004F1D43" w:rsidRDefault="00B331AE" w:rsidP="00B331AE">
            <w:pPr>
              <w:jc w:val="center"/>
              <w:rPr>
                <w:rFonts w:eastAsia="Times New Roman" w:cs="Calibri"/>
                <w:sz w:val="20"/>
                <w:szCs w:val="24"/>
              </w:rPr>
            </w:pPr>
          </w:p>
        </w:tc>
      </w:tr>
      <w:tr w:rsidR="00B331AE" w:rsidRPr="00AC7317" w14:paraId="22C4722B" w14:textId="77777777" w:rsidTr="004F1D43">
        <w:trPr>
          <w:trHeight w:val="575"/>
        </w:trPr>
        <w:tc>
          <w:tcPr>
            <w:tcW w:w="468" w:type="dxa"/>
          </w:tcPr>
          <w:p w14:paraId="153C21DB"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9</w:t>
            </w:r>
          </w:p>
        </w:tc>
        <w:tc>
          <w:tcPr>
            <w:tcW w:w="1237" w:type="dxa"/>
          </w:tcPr>
          <w:p w14:paraId="3EEB796B" w14:textId="77777777" w:rsidR="00B331AE" w:rsidRPr="004F1D43" w:rsidRDefault="00B331AE" w:rsidP="00B331AE">
            <w:pPr>
              <w:jc w:val="center"/>
              <w:rPr>
                <w:rFonts w:eastAsia="Times New Roman" w:cs="Calibri"/>
                <w:b/>
                <w:sz w:val="20"/>
                <w:szCs w:val="24"/>
              </w:rPr>
            </w:pPr>
            <w:r w:rsidRPr="004F1D43">
              <w:rPr>
                <w:rFonts w:eastAsia="Times New Roman" w:cs="Calibri"/>
                <w:b/>
                <w:sz w:val="20"/>
                <w:szCs w:val="24"/>
              </w:rPr>
              <w:t>Shtator</w:t>
            </w:r>
          </w:p>
        </w:tc>
        <w:tc>
          <w:tcPr>
            <w:tcW w:w="720" w:type="dxa"/>
          </w:tcPr>
          <w:p w14:paraId="6A9DD3D0"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2</w:t>
            </w:r>
          </w:p>
          <w:p w14:paraId="43D3B984" w14:textId="77777777" w:rsidR="00B331AE" w:rsidRPr="004F1D43" w:rsidRDefault="00B331AE" w:rsidP="00B331AE">
            <w:pPr>
              <w:jc w:val="center"/>
              <w:rPr>
                <w:rFonts w:eastAsia="Times New Roman" w:cs="Calibri"/>
                <w:sz w:val="20"/>
                <w:szCs w:val="24"/>
              </w:rPr>
            </w:pPr>
          </w:p>
        </w:tc>
        <w:tc>
          <w:tcPr>
            <w:tcW w:w="2070" w:type="dxa"/>
            <w:gridSpan w:val="2"/>
          </w:tcPr>
          <w:p w14:paraId="2C80C676"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15</w:t>
            </w:r>
          </w:p>
        </w:tc>
        <w:tc>
          <w:tcPr>
            <w:tcW w:w="1350" w:type="dxa"/>
          </w:tcPr>
          <w:p w14:paraId="634A579C"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440" w:type="dxa"/>
          </w:tcPr>
          <w:p w14:paraId="360FE519"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620" w:type="dxa"/>
          </w:tcPr>
          <w:p w14:paraId="1AD4B95D"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2</w:t>
            </w:r>
          </w:p>
        </w:tc>
        <w:tc>
          <w:tcPr>
            <w:tcW w:w="1800" w:type="dxa"/>
          </w:tcPr>
          <w:p w14:paraId="6DD7F0FC"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1</w:t>
            </w:r>
          </w:p>
        </w:tc>
        <w:tc>
          <w:tcPr>
            <w:tcW w:w="1170" w:type="dxa"/>
          </w:tcPr>
          <w:p w14:paraId="1044E956"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350" w:type="dxa"/>
          </w:tcPr>
          <w:p w14:paraId="3EB85066"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20</w:t>
            </w:r>
          </w:p>
          <w:p w14:paraId="3FF12FD2" w14:textId="77777777" w:rsidR="00B331AE" w:rsidRPr="004F1D43" w:rsidRDefault="00B331AE" w:rsidP="00B331AE">
            <w:pPr>
              <w:jc w:val="center"/>
              <w:rPr>
                <w:rFonts w:eastAsia="Times New Roman" w:cs="Calibri"/>
                <w:sz w:val="20"/>
                <w:szCs w:val="24"/>
              </w:rPr>
            </w:pPr>
          </w:p>
        </w:tc>
      </w:tr>
      <w:tr w:rsidR="00B331AE" w:rsidRPr="00AC7317" w14:paraId="1AE1E5BD" w14:textId="77777777" w:rsidTr="00756217">
        <w:trPr>
          <w:trHeight w:val="413"/>
        </w:trPr>
        <w:tc>
          <w:tcPr>
            <w:tcW w:w="468" w:type="dxa"/>
          </w:tcPr>
          <w:p w14:paraId="655C9E28"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10</w:t>
            </w:r>
          </w:p>
        </w:tc>
        <w:tc>
          <w:tcPr>
            <w:tcW w:w="1237" w:type="dxa"/>
          </w:tcPr>
          <w:p w14:paraId="2D2C49C3" w14:textId="77777777" w:rsidR="00B331AE" w:rsidRPr="004F1D43" w:rsidRDefault="00B331AE" w:rsidP="00B331AE">
            <w:pPr>
              <w:jc w:val="center"/>
              <w:rPr>
                <w:rFonts w:eastAsia="Times New Roman" w:cs="Calibri"/>
                <w:b/>
                <w:sz w:val="20"/>
                <w:szCs w:val="24"/>
              </w:rPr>
            </w:pPr>
            <w:r w:rsidRPr="004F1D43">
              <w:rPr>
                <w:rFonts w:eastAsia="Times New Roman" w:cs="Calibri"/>
                <w:b/>
                <w:sz w:val="20"/>
                <w:szCs w:val="24"/>
              </w:rPr>
              <w:t>Tetor</w:t>
            </w:r>
          </w:p>
        </w:tc>
        <w:tc>
          <w:tcPr>
            <w:tcW w:w="720" w:type="dxa"/>
          </w:tcPr>
          <w:p w14:paraId="17168087"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3</w:t>
            </w:r>
          </w:p>
        </w:tc>
        <w:tc>
          <w:tcPr>
            <w:tcW w:w="2070" w:type="dxa"/>
            <w:gridSpan w:val="2"/>
          </w:tcPr>
          <w:p w14:paraId="554D87D8"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36</w:t>
            </w:r>
          </w:p>
        </w:tc>
        <w:tc>
          <w:tcPr>
            <w:tcW w:w="1350" w:type="dxa"/>
          </w:tcPr>
          <w:p w14:paraId="1A614A47"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440" w:type="dxa"/>
          </w:tcPr>
          <w:p w14:paraId="216B5359"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620" w:type="dxa"/>
          </w:tcPr>
          <w:p w14:paraId="2D6930BC"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4</w:t>
            </w:r>
          </w:p>
        </w:tc>
        <w:tc>
          <w:tcPr>
            <w:tcW w:w="1800" w:type="dxa"/>
          </w:tcPr>
          <w:p w14:paraId="377F6700"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1</w:t>
            </w:r>
          </w:p>
        </w:tc>
        <w:tc>
          <w:tcPr>
            <w:tcW w:w="1170" w:type="dxa"/>
          </w:tcPr>
          <w:p w14:paraId="2D9F4883"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350" w:type="dxa"/>
          </w:tcPr>
          <w:p w14:paraId="52AD9771"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44</w:t>
            </w:r>
          </w:p>
          <w:p w14:paraId="68979953" w14:textId="77777777" w:rsidR="00B331AE" w:rsidRPr="004F1D43" w:rsidRDefault="00B331AE" w:rsidP="00B331AE">
            <w:pPr>
              <w:jc w:val="center"/>
              <w:rPr>
                <w:rFonts w:eastAsia="Times New Roman" w:cs="Calibri"/>
                <w:sz w:val="20"/>
                <w:szCs w:val="24"/>
              </w:rPr>
            </w:pPr>
          </w:p>
        </w:tc>
      </w:tr>
      <w:tr w:rsidR="00B331AE" w:rsidRPr="00AC7317" w14:paraId="6E3E1E9D" w14:textId="77777777" w:rsidTr="00756217">
        <w:trPr>
          <w:trHeight w:val="233"/>
        </w:trPr>
        <w:tc>
          <w:tcPr>
            <w:tcW w:w="468" w:type="dxa"/>
          </w:tcPr>
          <w:p w14:paraId="67373C4E"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11</w:t>
            </w:r>
          </w:p>
        </w:tc>
        <w:tc>
          <w:tcPr>
            <w:tcW w:w="1237" w:type="dxa"/>
          </w:tcPr>
          <w:p w14:paraId="4D116276" w14:textId="77777777" w:rsidR="00B331AE" w:rsidRPr="004F1D43" w:rsidRDefault="00B331AE" w:rsidP="00B331AE">
            <w:pPr>
              <w:jc w:val="center"/>
              <w:rPr>
                <w:rFonts w:eastAsia="Times New Roman" w:cs="Calibri"/>
                <w:b/>
                <w:sz w:val="20"/>
                <w:szCs w:val="24"/>
              </w:rPr>
            </w:pPr>
            <w:r w:rsidRPr="004F1D43">
              <w:rPr>
                <w:rFonts w:eastAsia="Times New Roman" w:cs="Calibri"/>
                <w:b/>
                <w:sz w:val="20"/>
                <w:szCs w:val="24"/>
              </w:rPr>
              <w:t>Nëntor</w:t>
            </w:r>
          </w:p>
        </w:tc>
        <w:tc>
          <w:tcPr>
            <w:tcW w:w="720" w:type="dxa"/>
          </w:tcPr>
          <w:p w14:paraId="2EFB38D0"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2070" w:type="dxa"/>
            <w:gridSpan w:val="2"/>
          </w:tcPr>
          <w:p w14:paraId="76BF4546"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25</w:t>
            </w:r>
          </w:p>
        </w:tc>
        <w:tc>
          <w:tcPr>
            <w:tcW w:w="1350" w:type="dxa"/>
          </w:tcPr>
          <w:p w14:paraId="22D173BC"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440" w:type="dxa"/>
          </w:tcPr>
          <w:p w14:paraId="5851BCF3"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620" w:type="dxa"/>
          </w:tcPr>
          <w:p w14:paraId="52CAA552"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3</w:t>
            </w:r>
          </w:p>
        </w:tc>
        <w:tc>
          <w:tcPr>
            <w:tcW w:w="1800" w:type="dxa"/>
          </w:tcPr>
          <w:p w14:paraId="43351BF9"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170" w:type="dxa"/>
          </w:tcPr>
          <w:p w14:paraId="677EE97C"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350" w:type="dxa"/>
          </w:tcPr>
          <w:p w14:paraId="0AD02593"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28</w:t>
            </w:r>
          </w:p>
        </w:tc>
      </w:tr>
      <w:tr w:rsidR="00B331AE" w:rsidRPr="00AC7317" w14:paraId="37FB4F33" w14:textId="77777777" w:rsidTr="00756217">
        <w:trPr>
          <w:trHeight w:val="548"/>
        </w:trPr>
        <w:tc>
          <w:tcPr>
            <w:tcW w:w="468" w:type="dxa"/>
          </w:tcPr>
          <w:p w14:paraId="60295F4D"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12</w:t>
            </w:r>
          </w:p>
        </w:tc>
        <w:tc>
          <w:tcPr>
            <w:tcW w:w="1237" w:type="dxa"/>
          </w:tcPr>
          <w:p w14:paraId="2E39E6F7" w14:textId="77777777" w:rsidR="00B331AE" w:rsidRPr="004F1D43" w:rsidRDefault="00B331AE" w:rsidP="00B331AE">
            <w:pPr>
              <w:jc w:val="center"/>
              <w:rPr>
                <w:rFonts w:eastAsia="Times New Roman" w:cs="Calibri"/>
                <w:b/>
                <w:sz w:val="20"/>
                <w:szCs w:val="24"/>
              </w:rPr>
            </w:pPr>
            <w:r w:rsidRPr="004F1D43">
              <w:rPr>
                <w:rFonts w:eastAsia="Times New Roman" w:cs="Calibri"/>
                <w:b/>
                <w:sz w:val="20"/>
                <w:szCs w:val="24"/>
              </w:rPr>
              <w:t>Dhjetor</w:t>
            </w:r>
          </w:p>
        </w:tc>
        <w:tc>
          <w:tcPr>
            <w:tcW w:w="720" w:type="dxa"/>
          </w:tcPr>
          <w:p w14:paraId="7E5E4AF9"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2070" w:type="dxa"/>
            <w:gridSpan w:val="2"/>
          </w:tcPr>
          <w:p w14:paraId="026F29F9"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15</w:t>
            </w:r>
          </w:p>
        </w:tc>
        <w:tc>
          <w:tcPr>
            <w:tcW w:w="1350" w:type="dxa"/>
          </w:tcPr>
          <w:p w14:paraId="7DA9DE24"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440" w:type="dxa"/>
          </w:tcPr>
          <w:p w14:paraId="78BBFD1E"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620" w:type="dxa"/>
          </w:tcPr>
          <w:p w14:paraId="5EEA6A59"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800" w:type="dxa"/>
          </w:tcPr>
          <w:p w14:paraId="61FEBB50"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170" w:type="dxa"/>
          </w:tcPr>
          <w:p w14:paraId="0464C3E2"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0</w:t>
            </w:r>
          </w:p>
        </w:tc>
        <w:tc>
          <w:tcPr>
            <w:tcW w:w="1350" w:type="dxa"/>
          </w:tcPr>
          <w:p w14:paraId="28BB6415" w14:textId="77777777" w:rsidR="00B331AE" w:rsidRPr="004F1D43" w:rsidRDefault="00B331AE" w:rsidP="00B331AE">
            <w:pPr>
              <w:jc w:val="center"/>
              <w:rPr>
                <w:rFonts w:eastAsia="Times New Roman" w:cs="Calibri"/>
                <w:sz w:val="20"/>
                <w:szCs w:val="24"/>
              </w:rPr>
            </w:pPr>
            <w:r w:rsidRPr="004F1D43">
              <w:rPr>
                <w:rFonts w:eastAsia="Times New Roman" w:cs="Calibri"/>
                <w:sz w:val="20"/>
                <w:szCs w:val="24"/>
              </w:rPr>
              <w:t>15</w:t>
            </w:r>
          </w:p>
        </w:tc>
      </w:tr>
      <w:tr w:rsidR="00B331AE" w:rsidRPr="00AC7317" w14:paraId="7ED78D68" w14:textId="77777777" w:rsidTr="00756217">
        <w:trPr>
          <w:trHeight w:val="620"/>
        </w:trPr>
        <w:tc>
          <w:tcPr>
            <w:tcW w:w="1705" w:type="dxa"/>
            <w:gridSpan w:val="2"/>
          </w:tcPr>
          <w:p w14:paraId="3F1A1BA3" w14:textId="77777777" w:rsidR="00B331AE" w:rsidRPr="004F1D43" w:rsidRDefault="00D76B1E" w:rsidP="00B331AE">
            <w:pPr>
              <w:jc w:val="center"/>
              <w:rPr>
                <w:rFonts w:eastAsia="Times New Roman" w:cs="Calibri"/>
                <w:b/>
                <w:sz w:val="20"/>
                <w:szCs w:val="24"/>
              </w:rPr>
            </w:pPr>
            <w:r w:rsidRPr="004F1D43">
              <w:rPr>
                <w:rFonts w:eastAsia="Times New Roman" w:cs="Calibri"/>
                <w:b/>
                <w:sz w:val="20"/>
                <w:szCs w:val="24"/>
              </w:rPr>
              <w:t>Gjithsej</w:t>
            </w:r>
          </w:p>
        </w:tc>
        <w:tc>
          <w:tcPr>
            <w:tcW w:w="720" w:type="dxa"/>
          </w:tcPr>
          <w:p w14:paraId="67A31A53" w14:textId="77777777" w:rsidR="00B331AE" w:rsidRPr="004F1D43" w:rsidRDefault="00B331AE" w:rsidP="00B331AE">
            <w:pPr>
              <w:jc w:val="center"/>
              <w:rPr>
                <w:rFonts w:eastAsia="Times New Roman" w:cs="Calibri"/>
                <w:b/>
                <w:sz w:val="20"/>
                <w:szCs w:val="24"/>
              </w:rPr>
            </w:pPr>
            <w:r w:rsidRPr="004F1D43">
              <w:rPr>
                <w:rFonts w:eastAsia="Times New Roman" w:cs="Calibri"/>
                <w:b/>
                <w:sz w:val="20"/>
                <w:szCs w:val="24"/>
              </w:rPr>
              <w:t>6</w:t>
            </w:r>
          </w:p>
        </w:tc>
        <w:tc>
          <w:tcPr>
            <w:tcW w:w="2070" w:type="dxa"/>
            <w:gridSpan w:val="2"/>
          </w:tcPr>
          <w:p w14:paraId="7735C162"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 xml:space="preserve">  239</w:t>
            </w:r>
          </w:p>
        </w:tc>
        <w:tc>
          <w:tcPr>
            <w:tcW w:w="1350" w:type="dxa"/>
          </w:tcPr>
          <w:p w14:paraId="6448C7A2"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 xml:space="preserve">      0</w:t>
            </w:r>
          </w:p>
        </w:tc>
        <w:tc>
          <w:tcPr>
            <w:tcW w:w="1440" w:type="dxa"/>
          </w:tcPr>
          <w:p w14:paraId="571F7594"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 xml:space="preserve">    0</w:t>
            </w:r>
          </w:p>
        </w:tc>
        <w:tc>
          <w:tcPr>
            <w:tcW w:w="1620" w:type="dxa"/>
          </w:tcPr>
          <w:p w14:paraId="6CEEA5E6"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 xml:space="preserve">   28</w:t>
            </w:r>
          </w:p>
        </w:tc>
        <w:tc>
          <w:tcPr>
            <w:tcW w:w="1800" w:type="dxa"/>
          </w:tcPr>
          <w:p w14:paraId="1A5F616B"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 xml:space="preserve">    3</w:t>
            </w:r>
          </w:p>
        </w:tc>
        <w:tc>
          <w:tcPr>
            <w:tcW w:w="1170" w:type="dxa"/>
          </w:tcPr>
          <w:p w14:paraId="5828F8E5" w14:textId="77777777" w:rsidR="00B331AE" w:rsidRPr="004F1D43" w:rsidRDefault="00B331AE" w:rsidP="00B331AE">
            <w:pPr>
              <w:rPr>
                <w:rFonts w:eastAsia="Times New Roman" w:cs="Calibri"/>
                <w:b/>
                <w:sz w:val="20"/>
                <w:szCs w:val="24"/>
              </w:rPr>
            </w:pPr>
            <w:r w:rsidRPr="004F1D43">
              <w:rPr>
                <w:rFonts w:eastAsia="Times New Roman" w:cs="Calibri"/>
                <w:b/>
                <w:sz w:val="20"/>
                <w:szCs w:val="24"/>
              </w:rPr>
              <w:t xml:space="preserve">    0</w:t>
            </w:r>
          </w:p>
        </w:tc>
        <w:tc>
          <w:tcPr>
            <w:tcW w:w="1350" w:type="dxa"/>
          </w:tcPr>
          <w:p w14:paraId="36E15DC8" w14:textId="77777777" w:rsidR="00B331AE" w:rsidRPr="004F1D43" w:rsidRDefault="00B331AE" w:rsidP="00B331AE">
            <w:pPr>
              <w:jc w:val="center"/>
              <w:rPr>
                <w:rFonts w:eastAsia="Times New Roman" w:cs="Calibri"/>
                <w:b/>
                <w:sz w:val="20"/>
                <w:szCs w:val="24"/>
              </w:rPr>
            </w:pPr>
            <w:r w:rsidRPr="004F1D43">
              <w:rPr>
                <w:rFonts w:eastAsia="Times New Roman" w:cs="Calibri"/>
                <w:b/>
                <w:sz w:val="20"/>
                <w:szCs w:val="24"/>
              </w:rPr>
              <w:t>276</w:t>
            </w:r>
          </w:p>
        </w:tc>
      </w:tr>
    </w:tbl>
    <w:p w14:paraId="1DF5A34C" w14:textId="499A9A4D" w:rsidR="00B331AE" w:rsidRPr="004F1D43" w:rsidRDefault="00B331AE" w:rsidP="004F1D43">
      <w:pPr>
        <w:keepNext/>
        <w:keepLines/>
        <w:spacing w:before="40" w:after="0"/>
        <w:outlineLvl w:val="1"/>
        <w:rPr>
          <w:rFonts w:eastAsiaTheme="majorEastAsia" w:cs="Calibri"/>
          <w:color w:val="2E74B5" w:themeColor="accent1" w:themeShade="BF"/>
          <w:sz w:val="24"/>
          <w:szCs w:val="24"/>
        </w:rPr>
        <w:sectPr w:rsidR="00B331AE" w:rsidRPr="004F1D43" w:rsidSect="00956BEE">
          <w:footerReference w:type="default" r:id="rId61"/>
          <w:pgSz w:w="15840" w:h="12240" w:orient="landscape"/>
          <w:pgMar w:top="1260" w:right="1440" w:bottom="1440" w:left="1440" w:header="720" w:footer="720" w:gutter="0"/>
          <w:cols w:space="720"/>
          <w:docGrid w:linePitch="360"/>
        </w:sectPr>
      </w:pPr>
      <w:bookmarkStart w:id="32" w:name="_Toc159487465"/>
    </w:p>
    <w:bookmarkEnd w:id="32"/>
    <w:p w14:paraId="17742FC7" w14:textId="5431329E" w:rsidR="005F01D3" w:rsidRDefault="00CA26A9" w:rsidP="00CA26A9">
      <w:pPr>
        <w:keepNext/>
        <w:keepLines/>
        <w:spacing w:before="240" w:after="240"/>
        <w:ind w:firstLine="720"/>
        <w:outlineLvl w:val="0"/>
        <w:rPr>
          <w:rFonts w:eastAsiaTheme="minorEastAsia" w:cs="Calibri"/>
          <w:b/>
          <w:color w:val="000000" w:themeColor="text1"/>
          <w:sz w:val="36"/>
          <w:szCs w:val="36"/>
        </w:rPr>
      </w:pPr>
      <w:r>
        <w:rPr>
          <w:rFonts w:ascii="Times New Roman" w:eastAsia="Times New Roman" w:hAnsi="Times New Roman" w:cs="Times New Roman"/>
          <w:noProof/>
          <w:sz w:val="20"/>
          <w:szCs w:val="20"/>
          <w:lang w:val="en-US"/>
        </w:rPr>
        <w:lastRenderedPageBreak/>
        <w:drawing>
          <wp:anchor distT="0" distB="0" distL="114300" distR="114300" simplePos="0" relativeHeight="251678720" behindDoc="0" locked="0" layoutInCell="1" allowOverlap="1" wp14:anchorId="2B590FA1" wp14:editId="6B77AC13">
            <wp:simplePos x="0" y="0"/>
            <wp:positionH relativeFrom="column">
              <wp:posOffset>241069</wp:posOffset>
            </wp:positionH>
            <wp:positionV relativeFrom="paragraph">
              <wp:posOffset>553143</wp:posOffset>
            </wp:positionV>
            <wp:extent cx="7867015" cy="5719445"/>
            <wp:effectExtent l="0" t="0" r="635" b="0"/>
            <wp:wrapSquare wrapText="bothSides"/>
            <wp:docPr id="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62" cstate="print">
                      <a:extLst>
                        <a:ext uri="{28A0092B-C50C-407E-A947-70E740481C1C}">
                          <a14:useLocalDpi xmlns:a14="http://schemas.microsoft.com/office/drawing/2010/main" val="0"/>
                        </a:ext>
                      </a:extLst>
                    </a:blip>
                    <a:srcRect b="16794"/>
                    <a:stretch/>
                  </pic:blipFill>
                  <pic:spPr>
                    <a:xfrm>
                      <a:off x="0" y="0"/>
                      <a:ext cx="7867015" cy="5719445"/>
                    </a:xfrm>
                    <a:prstGeom prst="rect">
                      <a:avLst/>
                    </a:prstGeom>
                  </pic:spPr>
                </pic:pic>
              </a:graphicData>
            </a:graphic>
          </wp:anchor>
        </w:drawing>
      </w:r>
      <w:r w:rsidR="00B331AE" w:rsidRPr="00AC7317">
        <w:rPr>
          <w:rFonts w:eastAsiaTheme="minorEastAsia" w:cs="Calibri"/>
          <w:b/>
          <w:color w:val="000000" w:themeColor="text1"/>
          <w:sz w:val="36"/>
          <w:szCs w:val="36"/>
        </w:rPr>
        <w:t>Shërbimet shëndetësore në QKMF, QMF dhe AMF</w:t>
      </w:r>
    </w:p>
    <w:p w14:paraId="674A4C96" w14:textId="47EFC710" w:rsidR="003626D7" w:rsidRDefault="002D3C0E" w:rsidP="00B331AE">
      <w:pPr>
        <w:keepNext/>
        <w:keepLines/>
        <w:spacing w:before="240" w:after="240"/>
        <w:outlineLvl w:val="0"/>
        <w:rPr>
          <w:rFonts w:eastAsiaTheme="minorEastAsia" w:cs="Calibri"/>
          <w:b/>
          <w:color w:val="000000" w:themeColor="text1"/>
          <w:sz w:val="36"/>
          <w:szCs w:val="36"/>
        </w:rPr>
      </w:pPr>
      <w:r>
        <w:rPr>
          <w:rFonts w:eastAsiaTheme="minorEastAsia" w:cs="Calibri"/>
          <w:b/>
          <w:noProof/>
          <w:color w:val="000000" w:themeColor="text1"/>
          <w:sz w:val="36"/>
          <w:szCs w:val="36"/>
          <w:lang w:val="en-US"/>
        </w:rPr>
        <w:lastRenderedPageBreak/>
        <w:drawing>
          <wp:anchor distT="0" distB="0" distL="114300" distR="114300" simplePos="0" relativeHeight="251679744" behindDoc="0" locked="0" layoutInCell="1" allowOverlap="1" wp14:anchorId="3D7B94E2" wp14:editId="202BCEDE">
            <wp:simplePos x="0" y="0"/>
            <wp:positionH relativeFrom="column">
              <wp:posOffset>-653415</wp:posOffset>
            </wp:positionH>
            <wp:positionV relativeFrom="paragraph">
              <wp:posOffset>520</wp:posOffset>
            </wp:positionV>
            <wp:extent cx="10026278" cy="646557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umri i vizitave sipas mjekeve dhe sipas muajve te vitit 2024 qkmf.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026278" cy="6465570"/>
                    </a:xfrm>
                    <a:prstGeom prst="rect">
                      <a:avLst/>
                    </a:prstGeom>
                  </pic:spPr>
                </pic:pic>
              </a:graphicData>
            </a:graphic>
          </wp:anchor>
        </w:drawing>
      </w:r>
    </w:p>
    <w:p w14:paraId="613F8BDA" w14:textId="077644C3" w:rsidR="003626D7" w:rsidRDefault="00703811" w:rsidP="00703811">
      <w:pPr>
        <w:keepNext/>
        <w:keepLines/>
        <w:spacing w:before="240" w:after="240"/>
        <w:jc w:val="both"/>
        <w:outlineLvl w:val="0"/>
        <w:rPr>
          <w:rFonts w:eastAsiaTheme="minorEastAsia" w:cs="Calibri"/>
          <w:b/>
          <w:color w:val="000000" w:themeColor="text1"/>
          <w:sz w:val="36"/>
          <w:szCs w:val="36"/>
        </w:rPr>
      </w:pPr>
      <w:r>
        <w:rPr>
          <w:rFonts w:eastAsiaTheme="minorEastAsia" w:cs="Calibri"/>
          <w:b/>
          <w:noProof/>
          <w:color w:val="000000" w:themeColor="text1"/>
          <w:sz w:val="36"/>
          <w:szCs w:val="36"/>
          <w:lang w:val="en-US"/>
        </w:rPr>
        <w:lastRenderedPageBreak/>
        <w:drawing>
          <wp:anchor distT="0" distB="0" distL="114300" distR="114300" simplePos="0" relativeHeight="251680768" behindDoc="0" locked="0" layoutInCell="1" allowOverlap="1" wp14:anchorId="06F67075" wp14:editId="6C70D315">
            <wp:simplePos x="0" y="0"/>
            <wp:positionH relativeFrom="column">
              <wp:posOffset>-533400</wp:posOffset>
            </wp:positionH>
            <wp:positionV relativeFrom="paragraph">
              <wp:posOffset>520</wp:posOffset>
            </wp:positionV>
            <wp:extent cx="9896475" cy="7524750"/>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QKMF 28 Nentori.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896475" cy="7524750"/>
                    </a:xfrm>
                    <a:prstGeom prst="rect">
                      <a:avLst/>
                    </a:prstGeom>
                  </pic:spPr>
                </pic:pic>
              </a:graphicData>
            </a:graphic>
            <wp14:sizeRelH relativeFrom="page">
              <wp14:pctWidth>0</wp14:pctWidth>
            </wp14:sizeRelH>
            <wp14:sizeRelV relativeFrom="page">
              <wp14:pctHeight>0</wp14:pctHeight>
            </wp14:sizeRelV>
          </wp:anchor>
        </w:drawing>
      </w:r>
    </w:p>
    <w:p w14:paraId="7BBC9BC2" w14:textId="775CA701" w:rsidR="00703811" w:rsidRDefault="00703811" w:rsidP="00B331AE">
      <w:pPr>
        <w:keepNext/>
        <w:keepLines/>
        <w:spacing w:before="240" w:after="240"/>
        <w:outlineLvl w:val="0"/>
        <w:rPr>
          <w:rFonts w:eastAsiaTheme="minorEastAsia" w:cs="Calibri"/>
          <w:b/>
          <w:color w:val="000000" w:themeColor="text1"/>
          <w:sz w:val="36"/>
          <w:szCs w:val="36"/>
        </w:rPr>
      </w:pPr>
      <w:r>
        <w:rPr>
          <w:rFonts w:eastAsiaTheme="minorEastAsia" w:cs="Calibri"/>
          <w:b/>
          <w:noProof/>
          <w:color w:val="000000" w:themeColor="text1"/>
          <w:sz w:val="36"/>
          <w:szCs w:val="36"/>
          <w:lang w:val="en-US"/>
        </w:rPr>
        <w:lastRenderedPageBreak/>
        <w:drawing>
          <wp:anchor distT="0" distB="0" distL="114300" distR="114300" simplePos="0" relativeHeight="251681792" behindDoc="0" locked="0" layoutInCell="1" allowOverlap="1" wp14:anchorId="1671D90E" wp14:editId="2EF19AFE">
            <wp:simplePos x="0" y="0"/>
            <wp:positionH relativeFrom="column">
              <wp:posOffset>-590550</wp:posOffset>
            </wp:positionH>
            <wp:positionV relativeFrom="paragraph">
              <wp:posOffset>520</wp:posOffset>
            </wp:positionV>
            <wp:extent cx="9960552" cy="7200900"/>
            <wp:effectExtent l="0" t="0" r="317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QKMF dhe AMF.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960552" cy="7200900"/>
                    </a:xfrm>
                    <a:prstGeom prst="rect">
                      <a:avLst/>
                    </a:prstGeom>
                  </pic:spPr>
                </pic:pic>
              </a:graphicData>
            </a:graphic>
          </wp:anchor>
        </w:drawing>
      </w:r>
    </w:p>
    <w:p w14:paraId="5F833590" w14:textId="629401EA" w:rsidR="00703811" w:rsidRDefault="00134364" w:rsidP="00B331AE">
      <w:pPr>
        <w:keepNext/>
        <w:keepLines/>
        <w:spacing w:before="240" w:after="240"/>
        <w:outlineLvl w:val="0"/>
        <w:rPr>
          <w:rFonts w:eastAsiaTheme="minorEastAsia" w:cs="Calibri"/>
          <w:b/>
          <w:color w:val="000000" w:themeColor="text1"/>
          <w:sz w:val="36"/>
          <w:szCs w:val="36"/>
        </w:rPr>
      </w:pPr>
      <w:r>
        <w:rPr>
          <w:rFonts w:eastAsiaTheme="minorEastAsia" w:cs="Calibri"/>
          <w:b/>
          <w:noProof/>
          <w:color w:val="000000" w:themeColor="text1"/>
          <w:sz w:val="36"/>
          <w:szCs w:val="36"/>
          <w:lang w:val="en-US"/>
        </w:rPr>
        <w:lastRenderedPageBreak/>
        <w:drawing>
          <wp:anchor distT="0" distB="0" distL="114300" distR="114300" simplePos="0" relativeHeight="251682816" behindDoc="0" locked="0" layoutInCell="1" allowOverlap="1" wp14:anchorId="7D51DA1F" wp14:editId="42D0715F">
            <wp:simplePos x="0" y="0"/>
            <wp:positionH relativeFrom="column">
              <wp:posOffset>-560705</wp:posOffset>
            </wp:positionH>
            <wp:positionV relativeFrom="paragraph">
              <wp:posOffset>520</wp:posOffset>
            </wp:positionV>
            <wp:extent cx="9933709" cy="67627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ujdestaria nen ndihmen e shpejte.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933709" cy="6762750"/>
                    </a:xfrm>
                    <a:prstGeom prst="rect">
                      <a:avLst/>
                    </a:prstGeom>
                  </pic:spPr>
                </pic:pic>
              </a:graphicData>
            </a:graphic>
          </wp:anchor>
        </w:drawing>
      </w:r>
    </w:p>
    <w:p w14:paraId="3AE624BF" w14:textId="21613D96" w:rsidR="003626D7" w:rsidRDefault="00134364" w:rsidP="00B331AE">
      <w:pPr>
        <w:keepNext/>
        <w:keepLines/>
        <w:spacing w:before="240" w:after="240"/>
        <w:outlineLvl w:val="0"/>
        <w:rPr>
          <w:rFonts w:eastAsiaTheme="minorEastAsia" w:cs="Calibri"/>
          <w:b/>
          <w:color w:val="000000" w:themeColor="text1"/>
          <w:sz w:val="36"/>
          <w:szCs w:val="36"/>
        </w:rPr>
      </w:pPr>
      <w:r>
        <w:rPr>
          <w:rFonts w:eastAsiaTheme="minorEastAsia" w:cs="Calibri"/>
          <w:b/>
          <w:noProof/>
          <w:color w:val="000000" w:themeColor="text1"/>
          <w:sz w:val="36"/>
          <w:szCs w:val="36"/>
          <w:lang w:val="en-US"/>
        </w:rPr>
        <w:lastRenderedPageBreak/>
        <w:drawing>
          <wp:anchor distT="0" distB="0" distL="114300" distR="114300" simplePos="0" relativeHeight="251683840" behindDoc="0" locked="0" layoutInCell="1" allowOverlap="1" wp14:anchorId="5236128A" wp14:editId="6344A152">
            <wp:simplePos x="0" y="0"/>
            <wp:positionH relativeFrom="column">
              <wp:posOffset>-533400</wp:posOffset>
            </wp:positionH>
            <wp:positionV relativeFrom="paragraph">
              <wp:posOffset>520</wp:posOffset>
            </wp:positionV>
            <wp:extent cx="9899073" cy="7134225"/>
            <wp:effectExtent l="0" t="0" r="698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ujdestaria 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899073" cy="7134225"/>
                    </a:xfrm>
                    <a:prstGeom prst="rect">
                      <a:avLst/>
                    </a:prstGeom>
                  </pic:spPr>
                </pic:pic>
              </a:graphicData>
            </a:graphic>
          </wp:anchor>
        </w:drawing>
      </w:r>
    </w:p>
    <w:p w14:paraId="15AB647A" w14:textId="7F945E69" w:rsidR="00B331AE" w:rsidRPr="00CA1AA5" w:rsidRDefault="00E4026D" w:rsidP="00CA1AA5">
      <w:pPr>
        <w:keepNext/>
        <w:keepLines/>
        <w:spacing w:before="240" w:after="240"/>
        <w:outlineLvl w:val="0"/>
        <w:rPr>
          <w:rFonts w:eastAsiaTheme="minorEastAsia" w:cs="Calibri"/>
          <w:b/>
          <w:color w:val="000000" w:themeColor="text1"/>
          <w:sz w:val="36"/>
          <w:szCs w:val="36"/>
        </w:rPr>
      </w:pPr>
      <w:r>
        <w:rPr>
          <w:rFonts w:eastAsiaTheme="minorEastAsia" w:cs="Calibri"/>
          <w:b/>
          <w:noProof/>
          <w:color w:val="000000" w:themeColor="text1"/>
          <w:sz w:val="36"/>
          <w:szCs w:val="36"/>
          <w:lang w:val="en-US"/>
        </w:rPr>
        <w:lastRenderedPageBreak/>
        <w:drawing>
          <wp:anchor distT="0" distB="0" distL="114300" distR="114300" simplePos="0" relativeHeight="251684864" behindDoc="0" locked="0" layoutInCell="1" allowOverlap="1" wp14:anchorId="5025ED0E" wp14:editId="0DE6940B">
            <wp:simplePos x="0" y="0"/>
            <wp:positionH relativeFrom="column">
              <wp:posOffset>-457200</wp:posOffset>
            </wp:positionH>
            <wp:positionV relativeFrom="paragraph">
              <wp:posOffset>520</wp:posOffset>
            </wp:positionV>
            <wp:extent cx="9822873" cy="6466840"/>
            <wp:effectExtent l="0" t="0" r="698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Urgjenc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822873" cy="6466840"/>
                    </a:xfrm>
                    <a:prstGeom prst="rect">
                      <a:avLst/>
                    </a:prstGeom>
                  </pic:spPr>
                </pic:pic>
              </a:graphicData>
            </a:graphic>
          </wp:anchor>
        </w:drawing>
      </w:r>
    </w:p>
    <w:p w14:paraId="6B3A6141" w14:textId="77777777" w:rsidR="00B331AE" w:rsidRPr="00AC7317" w:rsidRDefault="00B331AE" w:rsidP="00B331AE">
      <w:pPr>
        <w:spacing w:line="276" w:lineRule="auto"/>
        <w:rPr>
          <w:rFonts w:eastAsia="Times New Roman" w:cs="Calibri"/>
          <w:b/>
          <w:sz w:val="36"/>
          <w:szCs w:val="36"/>
        </w:rPr>
      </w:pPr>
      <w:r w:rsidRPr="00AC7317">
        <w:rPr>
          <w:rFonts w:eastAsia="Times New Roman" w:cs="Calibri"/>
          <w:b/>
          <w:sz w:val="36"/>
          <w:szCs w:val="36"/>
        </w:rPr>
        <w:lastRenderedPageBreak/>
        <w:t>VII. DREJTORIA PËR URBANIZËM, PLANIFIKIM DHE MBROJTJE TË MJEDISIT</w:t>
      </w:r>
    </w:p>
    <w:p w14:paraId="39B1D8A6"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Drejtoria për Urbanizëm, Planifikim dhe Mbrojtje të Mjedisit (DUPMM), në përputhje me kompetencat ligjore, planin  vjetor të punës për vitin 2024, si dhe objektivave të përcaktuara në këtë plan, është përqendruar në përmbushjen e  Planit të Punës.</w:t>
      </w:r>
    </w:p>
    <w:p w14:paraId="76D130A4" w14:textId="77777777" w:rsidR="00B331AE" w:rsidRPr="00AC7317" w:rsidRDefault="00B331AE" w:rsidP="00B331AE">
      <w:pPr>
        <w:spacing w:line="276" w:lineRule="auto"/>
        <w:jc w:val="both"/>
        <w:rPr>
          <w:rFonts w:eastAsia="Times New Roman" w:cs="Calibri"/>
          <w:color w:val="000000"/>
          <w:sz w:val="24"/>
          <w:szCs w:val="24"/>
        </w:rPr>
      </w:pPr>
      <w:r w:rsidRPr="00AC7317">
        <w:rPr>
          <w:rFonts w:eastAsia="Times New Roman" w:cs="Calibri"/>
          <w:sz w:val="24"/>
          <w:szCs w:val="24"/>
        </w:rPr>
        <w:t xml:space="preserve">Raporti pasqyron aktivitetet dhe rezultatet e të gjithë </w:t>
      </w:r>
      <w:r w:rsidRPr="00AC7317">
        <w:rPr>
          <w:rFonts w:eastAsia="Times New Roman" w:cs="Calibri"/>
          <w:color w:val="000000"/>
          <w:sz w:val="24"/>
          <w:szCs w:val="24"/>
        </w:rPr>
        <w:t>sektorëve të DUPMM-së duke u fokusuar në fushat e planifikuara, të cilat përbëjnë objektivat dhe prioritet e punës së drejtorisë sipas planit vjetor të punës për vitin 2024.</w:t>
      </w:r>
    </w:p>
    <w:p w14:paraId="524409B3"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Raporti bazohet në të dhënat periodike të sektorëve të DUPMM-së dhe komisioneve, përkatësisht:</w:t>
      </w:r>
    </w:p>
    <w:p w14:paraId="1734F744" w14:textId="77777777" w:rsidR="00B331AE" w:rsidRPr="00AC7317" w:rsidRDefault="00B331AE" w:rsidP="00B331AE">
      <w:pPr>
        <w:numPr>
          <w:ilvl w:val="0"/>
          <w:numId w:val="23"/>
        </w:numPr>
        <w:spacing w:after="0" w:line="276" w:lineRule="auto"/>
        <w:jc w:val="both"/>
        <w:rPr>
          <w:rFonts w:eastAsia="Times New Roman" w:cs="Calibri"/>
          <w:sz w:val="24"/>
          <w:szCs w:val="24"/>
        </w:rPr>
      </w:pPr>
      <w:r w:rsidRPr="00AC7317">
        <w:rPr>
          <w:rFonts w:eastAsia="Times New Roman" w:cs="Calibri"/>
          <w:sz w:val="24"/>
          <w:szCs w:val="24"/>
        </w:rPr>
        <w:t>Sektorit për Punë të Përgjithshme Juridike,</w:t>
      </w:r>
    </w:p>
    <w:p w14:paraId="65FE9A02" w14:textId="77777777" w:rsidR="00B331AE" w:rsidRPr="00AC7317" w:rsidRDefault="00B331AE" w:rsidP="00B331AE">
      <w:pPr>
        <w:numPr>
          <w:ilvl w:val="0"/>
          <w:numId w:val="23"/>
        </w:numPr>
        <w:spacing w:after="0" w:line="276" w:lineRule="auto"/>
        <w:jc w:val="both"/>
        <w:rPr>
          <w:rFonts w:eastAsia="Times New Roman" w:cs="Calibri"/>
          <w:sz w:val="24"/>
          <w:szCs w:val="24"/>
        </w:rPr>
      </w:pPr>
      <w:r w:rsidRPr="00AC7317">
        <w:rPr>
          <w:rFonts w:eastAsia="Times New Roman" w:cs="Calibri"/>
          <w:sz w:val="24"/>
          <w:szCs w:val="24"/>
        </w:rPr>
        <w:t>Sektorit të Urbanizmit,</w:t>
      </w:r>
    </w:p>
    <w:p w14:paraId="7367224E" w14:textId="77777777" w:rsidR="00B331AE" w:rsidRPr="00AC7317" w:rsidRDefault="00B331AE" w:rsidP="00B331AE">
      <w:pPr>
        <w:numPr>
          <w:ilvl w:val="0"/>
          <w:numId w:val="23"/>
        </w:numPr>
        <w:spacing w:after="0" w:line="276" w:lineRule="auto"/>
        <w:jc w:val="both"/>
        <w:rPr>
          <w:rFonts w:eastAsia="Times New Roman" w:cs="Calibri"/>
          <w:sz w:val="24"/>
          <w:szCs w:val="24"/>
        </w:rPr>
      </w:pPr>
      <w:r w:rsidRPr="00AC7317">
        <w:rPr>
          <w:rFonts w:eastAsia="Times New Roman" w:cs="Calibri"/>
          <w:sz w:val="24"/>
          <w:szCs w:val="24"/>
        </w:rPr>
        <w:t>Sektorit të Planifikimit,</w:t>
      </w:r>
    </w:p>
    <w:p w14:paraId="569BF389" w14:textId="77777777" w:rsidR="00B331AE" w:rsidRPr="00AC7317" w:rsidRDefault="00B331AE" w:rsidP="00B331AE">
      <w:pPr>
        <w:numPr>
          <w:ilvl w:val="0"/>
          <w:numId w:val="23"/>
        </w:numPr>
        <w:spacing w:after="0" w:line="276" w:lineRule="auto"/>
        <w:jc w:val="both"/>
        <w:rPr>
          <w:rFonts w:eastAsia="Times New Roman" w:cs="Calibri"/>
          <w:sz w:val="24"/>
          <w:szCs w:val="24"/>
        </w:rPr>
      </w:pPr>
      <w:r w:rsidRPr="00AC7317">
        <w:rPr>
          <w:rFonts w:eastAsia="Times New Roman" w:cs="Calibri"/>
          <w:sz w:val="24"/>
          <w:szCs w:val="24"/>
        </w:rPr>
        <w:t>Komisionit për trajtimin e ndërtimeve pa leje të kategorisë së I-rë.</w:t>
      </w:r>
    </w:p>
    <w:p w14:paraId="37DAA982" w14:textId="77777777" w:rsidR="00B331AE" w:rsidRPr="00AC7317" w:rsidRDefault="00B331AE" w:rsidP="00B331AE">
      <w:pPr>
        <w:spacing w:line="276" w:lineRule="auto"/>
        <w:jc w:val="both"/>
        <w:rPr>
          <w:rFonts w:eastAsia="Times New Roman" w:cs="Calibri"/>
          <w:color w:val="000000"/>
          <w:sz w:val="24"/>
          <w:szCs w:val="24"/>
        </w:rPr>
      </w:pPr>
    </w:p>
    <w:p w14:paraId="5AA5B8CA"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Gjatë periudhës kohore, 01 janar 2024 – 13 dhjetor 2024, Drejtoria për Urbanizëm, Planifikim dhe Mbrojtje të Mjedisit</w:t>
      </w:r>
      <w:r w:rsidRPr="00AC7317">
        <w:rPr>
          <w:rFonts w:eastAsia="Times New Roman" w:cs="Calibri"/>
          <w:b/>
          <w:sz w:val="24"/>
          <w:szCs w:val="24"/>
        </w:rPr>
        <w:t>, ka pranuar për shqyrtim 912 lëndë</w:t>
      </w:r>
      <w:r w:rsidRPr="00AC7317">
        <w:rPr>
          <w:rFonts w:eastAsia="Times New Roman" w:cs="Calibri"/>
          <w:sz w:val="24"/>
          <w:szCs w:val="24"/>
        </w:rPr>
        <w:t xml:space="preserve">. </w:t>
      </w:r>
    </w:p>
    <w:p w14:paraId="22AF120C" w14:textId="77777777" w:rsidR="00B331AE" w:rsidRPr="00AC7317" w:rsidRDefault="00B331AE" w:rsidP="00B331AE">
      <w:pPr>
        <w:spacing w:line="276" w:lineRule="auto"/>
        <w:jc w:val="both"/>
        <w:rPr>
          <w:rFonts w:eastAsia="Times New Roman" w:cs="Calibri"/>
          <w:b/>
          <w:sz w:val="24"/>
          <w:szCs w:val="24"/>
        </w:rPr>
      </w:pPr>
      <w:r w:rsidRPr="00AC7317">
        <w:rPr>
          <w:rFonts w:eastAsia="Times New Roman" w:cs="Calibri"/>
          <w:b/>
          <w:sz w:val="24"/>
          <w:szCs w:val="24"/>
        </w:rPr>
        <w:t>Statusi i lëndëve të pranuara për shqyrtim nga Qendra për Shërbim me Qytetar dhe Arkivim</w:t>
      </w:r>
    </w:p>
    <w:p w14:paraId="31542915" w14:textId="77777777" w:rsidR="00B331AE" w:rsidRPr="00AC7317" w:rsidRDefault="00B331AE" w:rsidP="00B331AE">
      <w:pPr>
        <w:spacing w:line="276" w:lineRule="auto"/>
        <w:jc w:val="both"/>
        <w:rPr>
          <w:rFonts w:eastAsia="Times New Roman" w:cs="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8902"/>
        <w:gridCol w:w="892"/>
      </w:tblGrid>
      <w:tr w:rsidR="00B331AE" w:rsidRPr="00AC7317" w14:paraId="37A44148" w14:textId="77777777" w:rsidTr="004A1A99">
        <w:tc>
          <w:tcPr>
            <w:tcW w:w="556" w:type="dxa"/>
            <w:hideMark/>
          </w:tcPr>
          <w:p w14:paraId="04B8D27D" w14:textId="77777777" w:rsidR="00B331AE" w:rsidRPr="00AC7317" w:rsidRDefault="00B331AE" w:rsidP="00B331AE">
            <w:pPr>
              <w:spacing w:line="276" w:lineRule="auto"/>
              <w:jc w:val="both"/>
              <w:rPr>
                <w:rFonts w:eastAsia="Times New Roman" w:cs="Calibri"/>
                <w:b/>
                <w:sz w:val="24"/>
                <w:szCs w:val="24"/>
              </w:rPr>
            </w:pPr>
            <w:r w:rsidRPr="00AC7317">
              <w:rPr>
                <w:rFonts w:eastAsia="Times New Roman" w:cs="Calibri"/>
                <w:b/>
                <w:sz w:val="24"/>
                <w:szCs w:val="24"/>
              </w:rPr>
              <w:t>Nr.</w:t>
            </w:r>
          </w:p>
        </w:tc>
        <w:tc>
          <w:tcPr>
            <w:tcW w:w="8902" w:type="dxa"/>
            <w:tcBorders>
              <w:right w:val="nil"/>
            </w:tcBorders>
            <w:hideMark/>
          </w:tcPr>
          <w:p w14:paraId="416FC04E" w14:textId="77777777" w:rsidR="00B331AE" w:rsidRPr="00AC7317" w:rsidRDefault="00B331AE" w:rsidP="00B331AE">
            <w:pPr>
              <w:spacing w:line="276" w:lineRule="auto"/>
              <w:jc w:val="both"/>
              <w:rPr>
                <w:rFonts w:eastAsia="Times New Roman" w:cs="Calibri"/>
                <w:b/>
                <w:sz w:val="24"/>
                <w:szCs w:val="24"/>
              </w:rPr>
            </w:pPr>
            <w:r w:rsidRPr="00AC7317">
              <w:rPr>
                <w:rFonts w:eastAsia="Times New Roman" w:cs="Calibri"/>
                <w:b/>
                <w:sz w:val="24"/>
                <w:szCs w:val="24"/>
              </w:rPr>
              <w:t>Klasifikimi i lëndëve</w:t>
            </w:r>
          </w:p>
        </w:tc>
        <w:tc>
          <w:tcPr>
            <w:tcW w:w="892" w:type="dxa"/>
            <w:tcBorders>
              <w:left w:val="nil"/>
            </w:tcBorders>
          </w:tcPr>
          <w:p w14:paraId="77314155" w14:textId="77777777" w:rsidR="00B331AE" w:rsidRPr="00AC7317" w:rsidRDefault="00B331AE" w:rsidP="00B331AE">
            <w:pPr>
              <w:spacing w:line="276" w:lineRule="auto"/>
              <w:jc w:val="both"/>
              <w:rPr>
                <w:rFonts w:eastAsia="Times New Roman" w:cs="Calibri"/>
                <w:sz w:val="24"/>
                <w:szCs w:val="24"/>
              </w:rPr>
            </w:pPr>
          </w:p>
        </w:tc>
      </w:tr>
      <w:tr w:rsidR="00B331AE" w:rsidRPr="00AC7317" w14:paraId="60E9D5B4" w14:textId="77777777" w:rsidTr="004A1A99">
        <w:tc>
          <w:tcPr>
            <w:tcW w:w="556" w:type="dxa"/>
            <w:hideMark/>
          </w:tcPr>
          <w:p w14:paraId="3369341C" w14:textId="77777777" w:rsidR="00B331AE" w:rsidRPr="00AC7317" w:rsidRDefault="00B331AE" w:rsidP="00B331AE">
            <w:pPr>
              <w:spacing w:line="276" w:lineRule="auto"/>
              <w:jc w:val="right"/>
              <w:rPr>
                <w:rFonts w:eastAsia="Times New Roman" w:cs="Calibri"/>
                <w:sz w:val="24"/>
                <w:szCs w:val="24"/>
              </w:rPr>
            </w:pPr>
            <w:r w:rsidRPr="00AC7317">
              <w:rPr>
                <w:rFonts w:eastAsia="Times New Roman" w:cs="Calibri"/>
                <w:sz w:val="24"/>
                <w:szCs w:val="24"/>
              </w:rPr>
              <w:t>1</w:t>
            </w:r>
          </w:p>
        </w:tc>
        <w:tc>
          <w:tcPr>
            <w:tcW w:w="8902" w:type="dxa"/>
            <w:hideMark/>
          </w:tcPr>
          <w:p w14:paraId="6600DE8D"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xml:space="preserve">Lëndë të kompletuara </w:t>
            </w:r>
          </w:p>
        </w:tc>
        <w:tc>
          <w:tcPr>
            <w:tcW w:w="892" w:type="dxa"/>
            <w:hideMark/>
          </w:tcPr>
          <w:p w14:paraId="4A66B2E5" w14:textId="77777777" w:rsidR="00B331AE" w:rsidRPr="00AC7317" w:rsidRDefault="00B331AE" w:rsidP="00B331AE">
            <w:pPr>
              <w:spacing w:line="276" w:lineRule="auto"/>
              <w:rPr>
                <w:rFonts w:eastAsia="Times New Roman" w:cs="Calibri"/>
                <w:sz w:val="24"/>
                <w:szCs w:val="24"/>
              </w:rPr>
            </w:pPr>
            <w:r w:rsidRPr="00AC7317">
              <w:rPr>
                <w:rFonts w:eastAsia="Times New Roman" w:cs="Calibri"/>
                <w:sz w:val="24"/>
                <w:szCs w:val="24"/>
              </w:rPr>
              <w:t>754</w:t>
            </w:r>
          </w:p>
        </w:tc>
      </w:tr>
      <w:tr w:rsidR="00B331AE" w:rsidRPr="00AC7317" w14:paraId="7499048C" w14:textId="77777777" w:rsidTr="004A1A99">
        <w:tc>
          <w:tcPr>
            <w:tcW w:w="556" w:type="dxa"/>
            <w:hideMark/>
          </w:tcPr>
          <w:p w14:paraId="05B8446B" w14:textId="77777777" w:rsidR="00B331AE" w:rsidRPr="00AC7317" w:rsidRDefault="00B331AE" w:rsidP="00B331AE">
            <w:pPr>
              <w:spacing w:line="276" w:lineRule="auto"/>
              <w:jc w:val="right"/>
              <w:rPr>
                <w:rFonts w:eastAsia="Times New Roman" w:cs="Calibri"/>
                <w:sz w:val="24"/>
                <w:szCs w:val="24"/>
              </w:rPr>
            </w:pPr>
            <w:r w:rsidRPr="00AC7317">
              <w:rPr>
                <w:rFonts w:eastAsia="Times New Roman" w:cs="Calibri"/>
                <w:sz w:val="24"/>
                <w:szCs w:val="24"/>
              </w:rPr>
              <w:t>2</w:t>
            </w:r>
          </w:p>
        </w:tc>
        <w:tc>
          <w:tcPr>
            <w:tcW w:w="8902" w:type="dxa"/>
            <w:hideMark/>
          </w:tcPr>
          <w:p w14:paraId="0925712D"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Lëndë të pa kompletuara</w:t>
            </w:r>
          </w:p>
        </w:tc>
        <w:tc>
          <w:tcPr>
            <w:tcW w:w="892" w:type="dxa"/>
            <w:hideMark/>
          </w:tcPr>
          <w:p w14:paraId="7C737694" w14:textId="77777777" w:rsidR="00B331AE" w:rsidRPr="00AC7317" w:rsidRDefault="00B331AE" w:rsidP="00B331AE">
            <w:pPr>
              <w:spacing w:line="276" w:lineRule="auto"/>
              <w:rPr>
                <w:rFonts w:eastAsia="Times New Roman" w:cs="Calibri"/>
                <w:sz w:val="24"/>
                <w:szCs w:val="24"/>
              </w:rPr>
            </w:pPr>
            <w:r w:rsidRPr="00AC7317">
              <w:rPr>
                <w:rFonts w:eastAsia="Times New Roman" w:cs="Calibri"/>
                <w:sz w:val="24"/>
                <w:szCs w:val="24"/>
              </w:rPr>
              <w:t>158</w:t>
            </w:r>
          </w:p>
        </w:tc>
      </w:tr>
      <w:tr w:rsidR="00B331AE" w:rsidRPr="00AC7317" w14:paraId="7E2AFC86" w14:textId="77777777" w:rsidTr="004A1A99">
        <w:tc>
          <w:tcPr>
            <w:tcW w:w="556" w:type="dxa"/>
            <w:tcBorders>
              <w:right w:val="nil"/>
            </w:tcBorders>
          </w:tcPr>
          <w:p w14:paraId="2D506792" w14:textId="77777777" w:rsidR="00B331AE" w:rsidRPr="00AC7317" w:rsidRDefault="00B331AE" w:rsidP="00B331AE">
            <w:pPr>
              <w:spacing w:line="276" w:lineRule="auto"/>
              <w:jc w:val="right"/>
              <w:rPr>
                <w:rFonts w:eastAsia="Times New Roman" w:cs="Calibri"/>
                <w:b/>
                <w:sz w:val="24"/>
                <w:szCs w:val="24"/>
              </w:rPr>
            </w:pPr>
          </w:p>
        </w:tc>
        <w:tc>
          <w:tcPr>
            <w:tcW w:w="8902" w:type="dxa"/>
            <w:tcBorders>
              <w:left w:val="nil"/>
            </w:tcBorders>
            <w:hideMark/>
          </w:tcPr>
          <w:p w14:paraId="00A2177F"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b/>
                <w:sz w:val="24"/>
                <w:szCs w:val="24"/>
              </w:rPr>
              <w:t>Gjithsej</w:t>
            </w:r>
          </w:p>
        </w:tc>
        <w:tc>
          <w:tcPr>
            <w:tcW w:w="892" w:type="dxa"/>
            <w:hideMark/>
          </w:tcPr>
          <w:p w14:paraId="656C133D" w14:textId="77777777" w:rsidR="00B331AE" w:rsidRPr="00AC7317" w:rsidRDefault="00B331AE" w:rsidP="00B331AE">
            <w:pPr>
              <w:spacing w:line="276" w:lineRule="auto"/>
              <w:rPr>
                <w:rFonts w:eastAsia="Times New Roman" w:cs="Calibri"/>
                <w:b/>
                <w:sz w:val="24"/>
                <w:szCs w:val="24"/>
              </w:rPr>
            </w:pPr>
            <w:r w:rsidRPr="00AC7317">
              <w:rPr>
                <w:rFonts w:eastAsia="Times New Roman" w:cs="Calibri"/>
                <w:b/>
                <w:sz w:val="24"/>
                <w:szCs w:val="24"/>
              </w:rPr>
              <w:t>912</w:t>
            </w:r>
          </w:p>
        </w:tc>
      </w:tr>
    </w:tbl>
    <w:p w14:paraId="5226A587" w14:textId="77777777" w:rsidR="00B331AE" w:rsidRPr="00AC7317" w:rsidRDefault="00B331AE" w:rsidP="00B331AE">
      <w:pPr>
        <w:spacing w:line="276" w:lineRule="auto"/>
        <w:jc w:val="both"/>
        <w:rPr>
          <w:rFonts w:eastAsia="Times New Roman" w:cs="Calibri"/>
          <w:sz w:val="24"/>
          <w:szCs w:val="24"/>
        </w:rPr>
      </w:pPr>
    </w:p>
    <w:p w14:paraId="029E3D6A" w14:textId="0618ED77" w:rsidR="00B331AE" w:rsidRPr="00AC7317" w:rsidRDefault="00B331AE" w:rsidP="00B331AE">
      <w:pPr>
        <w:spacing w:line="276" w:lineRule="auto"/>
        <w:jc w:val="both"/>
        <w:rPr>
          <w:rFonts w:eastAsia="Times New Roman" w:cs="Calibri"/>
          <w:sz w:val="24"/>
          <w:szCs w:val="24"/>
        </w:rPr>
      </w:pPr>
    </w:p>
    <w:p w14:paraId="0BA6C67B" w14:textId="77777777" w:rsidR="00B331AE" w:rsidRPr="00AC7317" w:rsidRDefault="009F624F" w:rsidP="009F624F">
      <w:pPr>
        <w:spacing w:before="240"/>
        <w:jc w:val="both"/>
        <w:rPr>
          <w:rFonts w:eastAsia="Times New Roman" w:cs="Calibri"/>
          <w:b/>
          <w:sz w:val="24"/>
          <w:szCs w:val="24"/>
        </w:rPr>
      </w:pPr>
      <w:r w:rsidRPr="00AC7317">
        <w:rPr>
          <w:rFonts w:eastAsia="Times New Roman" w:cs="Calibri"/>
          <w:b/>
          <w:sz w:val="24"/>
          <w:szCs w:val="24"/>
        </w:rPr>
        <w:t xml:space="preserve">   </w:t>
      </w:r>
      <w:r w:rsidR="00B331AE" w:rsidRPr="00AC7317">
        <w:rPr>
          <w:rFonts w:eastAsia="Times New Roman" w:cs="Calibri"/>
          <w:b/>
          <w:sz w:val="24"/>
          <w:szCs w:val="24"/>
        </w:rPr>
        <w:t>Lloji i akteve të përpunuara:</w:t>
      </w:r>
    </w:p>
    <w:tbl>
      <w:tblPr>
        <w:tblW w:w="8100" w:type="dxa"/>
        <w:tblInd w:w="2240" w:type="dxa"/>
        <w:tblLook w:val="04A0" w:firstRow="1" w:lastRow="0" w:firstColumn="1" w:lastColumn="0" w:noHBand="0" w:noVBand="1"/>
      </w:tblPr>
      <w:tblGrid>
        <w:gridCol w:w="872"/>
        <w:gridCol w:w="5878"/>
        <w:gridCol w:w="1350"/>
      </w:tblGrid>
      <w:tr w:rsidR="00B331AE" w:rsidRPr="00AC7317" w14:paraId="7F4A4A82" w14:textId="77777777" w:rsidTr="009F624F">
        <w:trPr>
          <w:trHeight w:val="367"/>
        </w:trPr>
        <w:tc>
          <w:tcPr>
            <w:tcW w:w="872" w:type="dxa"/>
            <w:tcBorders>
              <w:top w:val="single" w:sz="8" w:space="0" w:color="auto"/>
              <w:left w:val="single" w:sz="8" w:space="0" w:color="auto"/>
              <w:bottom w:val="single" w:sz="4" w:space="0" w:color="auto"/>
              <w:right w:val="single" w:sz="4" w:space="0" w:color="auto"/>
            </w:tcBorders>
            <w:noWrap/>
            <w:vAlign w:val="bottom"/>
            <w:hideMark/>
          </w:tcPr>
          <w:p w14:paraId="18190E4B" w14:textId="77777777" w:rsidR="00B331AE" w:rsidRPr="00AC7317" w:rsidRDefault="009F624F" w:rsidP="00B331AE">
            <w:pPr>
              <w:rPr>
                <w:rFonts w:eastAsia="Times New Roman" w:cs="Calibri"/>
                <w:b/>
                <w:bCs/>
                <w:sz w:val="24"/>
                <w:szCs w:val="24"/>
              </w:rPr>
            </w:pPr>
            <w:r w:rsidRPr="00AC7317">
              <w:rPr>
                <w:rFonts w:eastAsia="Times New Roman" w:cs="Calibri"/>
                <w:b/>
                <w:bCs/>
                <w:sz w:val="24"/>
                <w:szCs w:val="24"/>
              </w:rPr>
              <w:t xml:space="preserve"> </w:t>
            </w:r>
            <w:r w:rsidR="00B331AE" w:rsidRPr="00AC7317">
              <w:rPr>
                <w:rFonts w:eastAsia="Times New Roman" w:cs="Calibri"/>
                <w:b/>
                <w:bCs/>
                <w:sz w:val="24"/>
                <w:szCs w:val="24"/>
              </w:rPr>
              <w:t xml:space="preserve">Nr. </w:t>
            </w:r>
          </w:p>
        </w:tc>
        <w:tc>
          <w:tcPr>
            <w:tcW w:w="5878" w:type="dxa"/>
            <w:tcBorders>
              <w:top w:val="single" w:sz="4" w:space="0" w:color="auto"/>
              <w:left w:val="single" w:sz="4" w:space="0" w:color="auto"/>
              <w:bottom w:val="single" w:sz="4" w:space="0" w:color="auto"/>
            </w:tcBorders>
            <w:noWrap/>
            <w:vAlign w:val="bottom"/>
            <w:hideMark/>
          </w:tcPr>
          <w:p w14:paraId="144600CC" w14:textId="77777777" w:rsidR="00B331AE" w:rsidRPr="00AC7317" w:rsidRDefault="00B331AE" w:rsidP="00B331AE">
            <w:pPr>
              <w:rPr>
                <w:rFonts w:eastAsia="Times New Roman" w:cs="Calibri"/>
                <w:b/>
                <w:bCs/>
                <w:sz w:val="24"/>
                <w:szCs w:val="24"/>
              </w:rPr>
            </w:pPr>
            <w:r w:rsidRPr="00AC7317">
              <w:rPr>
                <w:rFonts w:eastAsia="Times New Roman" w:cs="Calibri"/>
                <w:b/>
                <w:bCs/>
                <w:sz w:val="24"/>
                <w:szCs w:val="24"/>
              </w:rPr>
              <w:t>Emërtimi  i aktit</w:t>
            </w:r>
          </w:p>
        </w:tc>
        <w:tc>
          <w:tcPr>
            <w:tcW w:w="1350" w:type="dxa"/>
            <w:tcBorders>
              <w:top w:val="single" w:sz="4" w:space="0" w:color="auto"/>
              <w:bottom w:val="single" w:sz="4" w:space="0" w:color="auto"/>
              <w:right w:val="single" w:sz="4" w:space="0" w:color="auto"/>
            </w:tcBorders>
            <w:noWrap/>
            <w:textDirection w:val="btLr"/>
            <w:vAlign w:val="bottom"/>
            <w:hideMark/>
          </w:tcPr>
          <w:p w14:paraId="5C99471F" w14:textId="77777777" w:rsidR="00B331AE" w:rsidRPr="00AC7317" w:rsidRDefault="00B331AE" w:rsidP="00B331AE">
            <w:pPr>
              <w:jc w:val="center"/>
              <w:rPr>
                <w:rFonts w:eastAsia="Times New Roman" w:cs="Calibri"/>
                <w:b/>
                <w:bCs/>
                <w:sz w:val="24"/>
                <w:szCs w:val="24"/>
              </w:rPr>
            </w:pPr>
          </w:p>
        </w:tc>
      </w:tr>
      <w:tr w:rsidR="00B331AE" w:rsidRPr="00AC7317" w14:paraId="72B2E055"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60196871"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w:t>
            </w:r>
          </w:p>
        </w:tc>
        <w:tc>
          <w:tcPr>
            <w:tcW w:w="5878" w:type="dxa"/>
            <w:tcBorders>
              <w:top w:val="nil"/>
              <w:left w:val="nil"/>
              <w:bottom w:val="single" w:sz="8" w:space="0" w:color="auto"/>
              <w:right w:val="single" w:sz="8" w:space="0" w:color="auto"/>
            </w:tcBorders>
            <w:noWrap/>
            <w:vAlign w:val="center"/>
          </w:tcPr>
          <w:p w14:paraId="49C8A3C5"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 xml:space="preserve">Vendime për lejimin e ndërtimit – Leje ndërtimore </w:t>
            </w:r>
          </w:p>
        </w:tc>
        <w:tc>
          <w:tcPr>
            <w:tcW w:w="1350" w:type="dxa"/>
            <w:tcBorders>
              <w:top w:val="nil"/>
              <w:left w:val="nil"/>
              <w:bottom w:val="single" w:sz="4" w:space="0" w:color="auto"/>
              <w:right w:val="single" w:sz="4" w:space="0" w:color="auto"/>
            </w:tcBorders>
            <w:noWrap/>
            <w:vAlign w:val="bottom"/>
          </w:tcPr>
          <w:p w14:paraId="313FABE9"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92</w:t>
            </w:r>
          </w:p>
        </w:tc>
      </w:tr>
      <w:tr w:rsidR="00B331AE" w:rsidRPr="00AC7317" w14:paraId="7503956E"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53552326"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w:t>
            </w:r>
          </w:p>
        </w:tc>
        <w:tc>
          <w:tcPr>
            <w:tcW w:w="5878" w:type="dxa"/>
            <w:tcBorders>
              <w:top w:val="nil"/>
              <w:left w:val="nil"/>
              <w:bottom w:val="single" w:sz="8" w:space="0" w:color="auto"/>
              <w:right w:val="single" w:sz="8" w:space="0" w:color="auto"/>
            </w:tcBorders>
            <w:noWrap/>
            <w:vAlign w:val="center"/>
          </w:tcPr>
          <w:p w14:paraId="043255D4"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 xml:space="preserve">Vendime për përcaktimin - miratimin e kushteve ndërtimore </w:t>
            </w:r>
          </w:p>
        </w:tc>
        <w:tc>
          <w:tcPr>
            <w:tcW w:w="1350" w:type="dxa"/>
            <w:tcBorders>
              <w:top w:val="nil"/>
              <w:left w:val="nil"/>
              <w:bottom w:val="single" w:sz="4" w:space="0" w:color="auto"/>
              <w:right w:val="single" w:sz="4" w:space="0" w:color="auto"/>
            </w:tcBorders>
            <w:noWrap/>
            <w:vAlign w:val="bottom"/>
          </w:tcPr>
          <w:p w14:paraId="1A136482"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36</w:t>
            </w:r>
          </w:p>
        </w:tc>
      </w:tr>
      <w:tr w:rsidR="00B331AE" w:rsidRPr="00AC7317" w14:paraId="1B5AC1E7"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2588A4BC"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3</w:t>
            </w:r>
          </w:p>
        </w:tc>
        <w:tc>
          <w:tcPr>
            <w:tcW w:w="5878" w:type="dxa"/>
            <w:tcBorders>
              <w:top w:val="nil"/>
              <w:left w:val="nil"/>
              <w:bottom w:val="single" w:sz="8" w:space="0" w:color="auto"/>
              <w:right w:val="single" w:sz="8" w:space="0" w:color="auto"/>
            </w:tcBorders>
            <w:noWrap/>
            <w:vAlign w:val="center"/>
          </w:tcPr>
          <w:p w14:paraId="062478DF"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Vendime për lejimin e rrënimit – Leje rrënimi</w:t>
            </w:r>
          </w:p>
        </w:tc>
        <w:tc>
          <w:tcPr>
            <w:tcW w:w="1350" w:type="dxa"/>
            <w:tcBorders>
              <w:top w:val="nil"/>
              <w:left w:val="nil"/>
              <w:bottom w:val="single" w:sz="4" w:space="0" w:color="auto"/>
              <w:right w:val="single" w:sz="4" w:space="0" w:color="auto"/>
            </w:tcBorders>
            <w:noWrap/>
            <w:vAlign w:val="bottom"/>
          </w:tcPr>
          <w:p w14:paraId="403DBBCF"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11</w:t>
            </w:r>
          </w:p>
        </w:tc>
      </w:tr>
      <w:tr w:rsidR="00B331AE" w:rsidRPr="00AC7317" w14:paraId="02D4413D"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03CD7C42"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4</w:t>
            </w:r>
          </w:p>
        </w:tc>
        <w:tc>
          <w:tcPr>
            <w:tcW w:w="5878" w:type="dxa"/>
            <w:tcBorders>
              <w:top w:val="nil"/>
              <w:left w:val="nil"/>
              <w:bottom w:val="single" w:sz="8" w:space="0" w:color="auto"/>
              <w:right w:val="single" w:sz="8" w:space="0" w:color="auto"/>
            </w:tcBorders>
            <w:noWrap/>
            <w:vAlign w:val="center"/>
          </w:tcPr>
          <w:p w14:paraId="7D24B26F"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Vendime për dhënien e Lejes Mjedisore Komunale</w:t>
            </w:r>
          </w:p>
        </w:tc>
        <w:tc>
          <w:tcPr>
            <w:tcW w:w="1350" w:type="dxa"/>
            <w:tcBorders>
              <w:top w:val="nil"/>
              <w:left w:val="nil"/>
              <w:bottom w:val="single" w:sz="4" w:space="0" w:color="auto"/>
              <w:right w:val="single" w:sz="4" w:space="0" w:color="auto"/>
            </w:tcBorders>
            <w:noWrap/>
            <w:vAlign w:val="bottom"/>
          </w:tcPr>
          <w:p w14:paraId="03DE50F4"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12</w:t>
            </w:r>
          </w:p>
        </w:tc>
      </w:tr>
      <w:tr w:rsidR="00B331AE" w:rsidRPr="00AC7317" w14:paraId="3D638480"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23D7752A"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5</w:t>
            </w:r>
          </w:p>
        </w:tc>
        <w:tc>
          <w:tcPr>
            <w:tcW w:w="5878" w:type="dxa"/>
            <w:tcBorders>
              <w:top w:val="nil"/>
              <w:left w:val="nil"/>
              <w:bottom w:val="single" w:sz="8" w:space="0" w:color="auto"/>
              <w:right w:val="single" w:sz="8" w:space="0" w:color="auto"/>
            </w:tcBorders>
            <w:noWrap/>
            <w:vAlign w:val="center"/>
          </w:tcPr>
          <w:p w14:paraId="1BB681FC"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Vendime për përfundimin e procedimit administrativ</w:t>
            </w:r>
          </w:p>
        </w:tc>
        <w:tc>
          <w:tcPr>
            <w:tcW w:w="1350" w:type="dxa"/>
            <w:tcBorders>
              <w:top w:val="nil"/>
              <w:left w:val="nil"/>
              <w:bottom w:val="single" w:sz="4" w:space="0" w:color="auto"/>
              <w:right w:val="single" w:sz="4" w:space="0" w:color="auto"/>
            </w:tcBorders>
            <w:noWrap/>
            <w:vAlign w:val="bottom"/>
          </w:tcPr>
          <w:p w14:paraId="43A57418"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274</w:t>
            </w:r>
          </w:p>
        </w:tc>
      </w:tr>
      <w:tr w:rsidR="00B331AE" w:rsidRPr="00AC7317" w14:paraId="142B0285"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2DDEFCCA"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6</w:t>
            </w:r>
          </w:p>
        </w:tc>
        <w:tc>
          <w:tcPr>
            <w:tcW w:w="5878" w:type="dxa"/>
            <w:tcBorders>
              <w:top w:val="nil"/>
              <w:left w:val="nil"/>
              <w:bottom w:val="single" w:sz="8" w:space="0" w:color="auto"/>
              <w:right w:val="single" w:sz="8" w:space="0" w:color="auto"/>
            </w:tcBorders>
            <w:noWrap/>
            <w:vAlign w:val="center"/>
          </w:tcPr>
          <w:p w14:paraId="5E94A680"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Vendime refuzimi</w:t>
            </w:r>
          </w:p>
        </w:tc>
        <w:tc>
          <w:tcPr>
            <w:tcW w:w="1350" w:type="dxa"/>
            <w:tcBorders>
              <w:top w:val="nil"/>
              <w:left w:val="nil"/>
              <w:bottom w:val="single" w:sz="4" w:space="0" w:color="auto"/>
              <w:right w:val="single" w:sz="4" w:space="0" w:color="auto"/>
            </w:tcBorders>
            <w:noWrap/>
            <w:vAlign w:val="bottom"/>
          </w:tcPr>
          <w:p w14:paraId="07C46388"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w:t>
            </w:r>
          </w:p>
        </w:tc>
      </w:tr>
      <w:tr w:rsidR="00B331AE" w:rsidRPr="00AC7317" w14:paraId="49F7C715"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510C5EF0"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7</w:t>
            </w:r>
          </w:p>
        </w:tc>
        <w:tc>
          <w:tcPr>
            <w:tcW w:w="5878" w:type="dxa"/>
            <w:tcBorders>
              <w:top w:val="nil"/>
              <w:left w:val="nil"/>
              <w:bottom w:val="single" w:sz="8" w:space="0" w:color="auto"/>
              <w:right w:val="single" w:sz="8" w:space="0" w:color="auto"/>
            </w:tcBorders>
            <w:noWrap/>
            <w:vAlign w:val="center"/>
          </w:tcPr>
          <w:p w14:paraId="62A306FC"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 xml:space="preserve">Vendime për dhënien e certifikatës së legalizimit </w:t>
            </w:r>
          </w:p>
        </w:tc>
        <w:tc>
          <w:tcPr>
            <w:tcW w:w="1350" w:type="dxa"/>
            <w:tcBorders>
              <w:top w:val="nil"/>
              <w:left w:val="nil"/>
              <w:bottom w:val="single" w:sz="4" w:space="0" w:color="auto"/>
              <w:right w:val="single" w:sz="4" w:space="0" w:color="auto"/>
            </w:tcBorders>
            <w:noWrap/>
            <w:vAlign w:val="bottom"/>
          </w:tcPr>
          <w:p w14:paraId="234FDDAC"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266</w:t>
            </w:r>
          </w:p>
        </w:tc>
      </w:tr>
      <w:tr w:rsidR="00B331AE" w:rsidRPr="00AC7317" w14:paraId="0959B8D5"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419D41ED"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8</w:t>
            </w:r>
          </w:p>
        </w:tc>
        <w:tc>
          <w:tcPr>
            <w:tcW w:w="5878" w:type="dxa"/>
            <w:tcBorders>
              <w:top w:val="nil"/>
              <w:left w:val="nil"/>
              <w:bottom w:val="single" w:sz="8" w:space="0" w:color="auto"/>
              <w:right w:val="single" w:sz="8" w:space="0" w:color="auto"/>
            </w:tcBorders>
            <w:noWrap/>
            <w:vAlign w:val="center"/>
          </w:tcPr>
          <w:p w14:paraId="48F6FE02"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 xml:space="preserve">Vendime për përfshirje në listë të pritjes  </w:t>
            </w:r>
          </w:p>
        </w:tc>
        <w:tc>
          <w:tcPr>
            <w:tcW w:w="1350" w:type="dxa"/>
            <w:tcBorders>
              <w:top w:val="nil"/>
              <w:left w:val="nil"/>
              <w:bottom w:val="single" w:sz="4" w:space="0" w:color="auto"/>
              <w:right w:val="single" w:sz="4" w:space="0" w:color="auto"/>
            </w:tcBorders>
            <w:noWrap/>
            <w:vAlign w:val="bottom"/>
          </w:tcPr>
          <w:p w14:paraId="467B758F"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45</w:t>
            </w:r>
          </w:p>
        </w:tc>
      </w:tr>
      <w:tr w:rsidR="00B331AE" w:rsidRPr="00AC7317" w14:paraId="4CD75017"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52147A9A"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9</w:t>
            </w:r>
          </w:p>
        </w:tc>
        <w:tc>
          <w:tcPr>
            <w:tcW w:w="5878" w:type="dxa"/>
            <w:tcBorders>
              <w:top w:val="nil"/>
              <w:left w:val="nil"/>
              <w:bottom w:val="single" w:sz="8" w:space="0" w:color="auto"/>
              <w:right w:val="single" w:sz="8" w:space="0" w:color="auto"/>
            </w:tcBorders>
            <w:noWrap/>
            <w:vAlign w:val="center"/>
          </w:tcPr>
          <w:p w14:paraId="76B03AC3"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 xml:space="preserve">Vendime për leje legalizimi </w:t>
            </w:r>
          </w:p>
        </w:tc>
        <w:tc>
          <w:tcPr>
            <w:tcW w:w="1350" w:type="dxa"/>
            <w:tcBorders>
              <w:top w:val="nil"/>
              <w:left w:val="nil"/>
              <w:bottom w:val="single" w:sz="4" w:space="0" w:color="auto"/>
              <w:right w:val="single" w:sz="4" w:space="0" w:color="auto"/>
            </w:tcBorders>
            <w:noWrap/>
            <w:vAlign w:val="bottom"/>
          </w:tcPr>
          <w:p w14:paraId="61CB3C5B"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w:t>
            </w:r>
          </w:p>
        </w:tc>
      </w:tr>
      <w:tr w:rsidR="00B331AE" w:rsidRPr="00AC7317" w14:paraId="167EFFC5"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7B2864CF"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10</w:t>
            </w:r>
          </w:p>
        </w:tc>
        <w:tc>
          <w:tcPr>
            <w:tcW w:w="5878" w:type="dxa"/>
            <w:tcBorders>
              <w:top w:val="nil"/>
              <w:left w:val="nil"/>
              <w:bottom w:val="single" w:sz="8" w:space="0" w:color="auto"/>
              <w:right w:val="single" w:sz="8" w:space="0" w:color="auto"/>
            </w:tcBorders>
            <w:noWrap/>
            <w:vAlign w:val="center"/>
          </w:tcPr>
          <w:p w14:paraId="57B04CF6"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Vendime për largim nga lista e pritjes</w:t>
            </w:r>
          </w:p>
        </w:tc>
        <w:tc>
          <w:tcPr>
            <w:tcW w:w="1350" w:type="dxa"/>
            <w:tcBorders>
              <w:top w:val="nil"/>
              <w:left w:val="nil"/>
              <w:bottom w:val="single" w:sz="4" w:space="0" w:color="auto"/>
              <w:right w:val="single" w:sz="4" w:space="0" w:color="auto"/>
            </w:tcBorders>
            <w:noWrap/>
            <w:vAlign w:val="bottom"/>
          </w:tcPr>
          <w:p w14:paraId="21856BA3"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w:t>
            </w:r>
          </w:p>
        </w:tc>
      </w:tr>
      <w:tr w:rsidR="00B331AE" w:rsidRPr="00AC7317" w14:paraId="04241C93"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2126DAD8"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11</w:t>
            </w:r>
          </w:p>
        </w:tc>
        <w:tc>
          <w:tcPr>
            <w:tcW w:w="5878" w:type="dxa"/>
            <w:tcBorders>
              <w:top w:val="nil"/>
              <w:left w:val="nil"/>
              <w:bottom w:val="single" w:sz="8" w:space="0" w:color="auto"/>
              <w:right w:val="single" w:sz="8" w:space="0" w:color="auto"/>
            </w:tcBorders>
            <w:noWrap/>
            <w:vAlign w:val="center"/>
          </w:tcPr>
          <w:p w14:paraId="6AA665BC"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Vendime për ndryshimin e emrit të poseduesit të lejes ndërtimore</w:t>
            </w:r>
          </w:p>
        </w:tc>
        <w:tc>
          <w:tcPr>
            <w:tcW w:w="1350" w:type="dxa"/>
            <w:tcBorders>
              <w:top w:val="nil"/>
              <w:left w:val="nil"/>
              <w:bottom w:val="single" w:sz="4" w:space="0" w:color="auto"/>
              <w:right w:val="single" w:sz="4" w:space="0" w:color="auto"/>
            </w:tcBorders>
            <w:noWrap/>
            <w:vAlign w:val="bottom"/>
          </w:tcPr>
          <w:p w14:paraId="0C99D243"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w:t>
            </w:r>
          </w:p>
        </w:tc>
      </w:tr>
      <w:tr w:rsidR="00B331AE" w:rsidRPr="00AC7317" w14:paraId="2792905B"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7868EAC5"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12</w:t>
            </w:r>
          </w:p>
        </w:tc>
        <w:tc>
          <w:tcPr>
            <w:tcW w:w="5878" w:type="dxa"/>
            <w:tcBorders>
              <w:top w:val="nil"/>
              <w:left w:val="nil"/>
              <w:bottom w:val="single" w:sz="8" w:space="0" w:color="auto"/>
              <w:right w:val="single" w:sz="8" w:space="0" w:color="auto"/>
            </w:tcBorders>
            <w:noWrap/>
            <w:vAlign w:val="center"/>
          </w:tcPr>
          <w:p w14:paraId="6C0390AF"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Vendime për lejimin e riparimit të objekteve</w:t>
            </w:r>
          </w:p>
        </w:tc>
        <w:tc>
          <w:tcPr>
            <w:tcW w:w="1350" w:type="dxa"/>
            <w:tcBorders>
              <w:top w:val="nil"/>
              <w:left w:val="nil"/>
              <w:bottom w:val="single" w:sz="4" w:space="0" w:color="auto"/>
              <w:right w:val="single" w:sz="4" w:space="0" w:color="auto"/>
            </w:tcBorders>
            <w:noWrap/>
            <w:vAlign w:val="bottom"/>
          </w:tcPr>
          <w:p w14:paraId="5FD272FF"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w:t>
            </w:r>
          </w:p>
        </w:tc>
      </w:tr>
      <w:tr w:rsidR="00B331AE" w:rsidRPr="00AC7317" w14:paraId="69E70A0B" w14:textId="77777777" w:rsidTr="008B072A">
        <w:trPr>
          <w:trHeight w:val="330"/>
        </w:trPr>
        <w:tc>
          <w:tcPr>
            <w:tcW w:w="872" w:type="dxa"/>
            <w:tcBorders>
              <w:top w:val="nil"/>
              <w:left w:val="single" w:sz="8" w:space="0" w:color="auto"/>
              <w:bottom w:val="single" w:sz="4" w:space="0" w:color="auto"/>
              <w:right w:val="single" w:sz="8" w:space="0" w:color="auto"/>
            </w:tcBorders>
            <w:noWrap/>
            <w:vAlign w:val="center"/>
          </w:tcPr>
          <w:p w14:paraId="3CB8C63B"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13</w:t>
            </w:r>
          </w:p>
        </w:tc>
        <w:tc>
          <w:tcPr>
            <w:tcW w:w="5878" w:type="dxa"/>
            <w:tcBorders>
              <w:top w:val="nil"/>
              <w:left w:val="nil"/>
              <w:bottom w:val="single" w:sz="4" w:space="0" w:color="auto"/>
              <w:right w:val="single" w:sz="8" w:space="0" w:color="auto"/>
            </w:tcBorders>
            <w:noWrap/>
            <w:vAlign w:val="center"/>
          </w:tcPr>
          <w:p w14:paraId="179990BD"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Vendime për korrigjimin e akteve administrative</w:t>
            </w:r>
          </w:p>
        </w:tc>
        <w:tc>
          <w:tcPr>
            <w:tcW w:w="1350" w:type="dxa"/>
            <w:tcBorders>
              <w:top w:val="nil"/>
              <w:left w:val="nil"/>
              <w:bottom w:val="single" w:sz="4" w:space="0" w:color="auto"/>
              <w:right w:val="single" w:sz="4" w:space="0" w:color="auto"/>
            </w:tcBorders>
            <w:noWrap/>
            <w:vAlign w:val="bottom"/>
          </w:tcPr>
          <w:p w14:paraId="79526B30"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19</w:t>
            </w:r>
          </w:p>
        </w:tc>
      </w:tr>
      <w:tr w:rsidR="00B331AE" w:rsidRPr="00AC7317" w14:paraId="102D2853" w14:textId="77777777" w:rsidTr="008B072A">
        <w:trPr>
          <w:trHeight w:val="330"/>
        </w:trPr>
        <w:tc>
          <w:tcPr>
            <w:tcW w:w="872" w:type="dxa"/>
            <w:tcBorders>
              <w:top w:val="single" w:sz="4" w:space="0" w:color="auto"/>
              <w:left w:val="single" w:sz="8" w:space="0" w:color="auto"/>
              <w:bottom w:val="single" w:sz="8" w:space="0" w:color="auto"/>
              <w:right w:val="single" w:sz="8" w:space="0" w:color="auto"/>
            </w:tcBorders>
            <w:noWrap/>
            <w:vAlign w:val="center"/>
          </w:tcPr>
          <w:p w14:paraId="5F7940B4"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lastRenderedPageBreak/>
              <w:t>14</w:t>
            </w:r>
          </w:p>
        </w:tc>
        <w:tc>
          <w:tcPr>
            <w:tcW w:w="5878" w:type="dxa"/>
            <w:tcBorders>
              <w:top w:val="single" w:sz="4" w:space="0" w:color="auto"/>
              <w:left w:val="nil"/>
              <w:bottom w:val="single" w:sz="8" w:space="0" w:color="auto"/>
              <w:right w:val="single" w:sz="8" w:space="0" w:color="auto"/>
            </w:tcBorders>
            <w:noWrap/>
            <w:vAlign w:val="center"/>
          </w:tcPr>
          <w:p w14:paraId="49B42B22"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Vendime për lejimin e ndërrimit të destinimit të njësisë së ndërtesës</w:t>
            </w:r>
          </w:p>
        </w:tc>
        <w:tc>
          <w:tcPr>
            <w:tcW w:w="1350" w:type="dxa"/>
            <w:tcBorders>
              <w:top w:val="single" w:sz="4" w:space="0" w:color="auto"/>
              <w:left w:val="nil"/>
              <w:bottom w:val="single" w:sz="4" w:space="0" w:color="auto"/>
              <w:right w:val="single" w:sz="4" w:space="0" w:color="auto"/>
            </w:tcBorders>
            <w:noWrap/>
            <w:vAlign w:val="bottom"/>
          </w:tcPr>
          <w:p w14:paraId="1FE786DA"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w:t>
            </w:r>
          </w:p>
        </w:tc>
      </w:tr>
      <w:tr w:rsidR="00B331AE" w:rsidRPr="00AC7317" w14:paraId="0E8B4A48"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2F70A470"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15</w:t>
            </w:r>
          </w:p>
        </w:tc>
        <w:tc>
          <w:tcPr>
            <w:tcW w:w="5878" w:type="dxa"/>
            <w:tcBorders>
              <w:top w:val="nil"/>
              <w:left w:val="nil"/>
              <w:bottom w:val="single" w:sz="8" w:space="0" w:color="auto"/>
              <w:right w:val="single" w:sz="8" w:space="0" w:color="auto"/>
            </w:tcBorders>
            <w:noWrap/>
            <w:vAlign w:val="center"/>
          </w:tcPr>
          <w:p w14:paraId="0F611D94"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 xml:space="preserve">Vendime për zgjatjen e </w:t>
            </w:r>
            <w:r w:rsidR="001E000F" w:rsidRPr="00AC7317">
              <w:rPr>
                <w:rFonts w:eastAsia="Times New Roman" w:cs="Calibri"/>
                <w:color w:val="000000"/>
                <w:sz w:val="24"/>
                <w:szCs w:val="24"/>
              </w:rPr>
              <w:t>vlefshmërisë</w:t>
            </w:r>
            <w:r w:rsidRPr="00AC7317">
              <w:rPr>
                <w:rFonts w:eastAsia="Times New Roman" w:cs="Calibri"/>
                <w:color w:val="000000"/>
                <w:sz w:val="24"/>
                <w:szCs w:val="24"/>
              </w:rPr>
              <w:t xml:space="preserve"> së akteve administrative</w:t>
            </w:r>
          </w:p>
        </w:tc>
        <w:tc>
          <w:tcPr>
            <w:tcW w:w="1350" w:type="dxa"/>
            <w:tcBorders>
              <w:top w:val="nil"/>
              <w:left w:val="nil"/>
              <w:bottom w:val="single" w:sz="4" w:space="0" w:color="auto"/>
              <w:right w:val="single" w:sz="4" w:space="0" w:color="auto"/>
            </w:tcBorders>
            <w:noWrap/>
            <w:vAlign w:val="bottom"/>
          </w:tcPr>
          <w:p w14:paraId="1BB875C8"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w:t>
            </w:r>
          </w:p>
        </w:tc>
      </w:tr>
      <w:tr w:rsidR="00B331AE" w:rsidRPr="00AC7317" w14:paraId="76C417FE" w14:textId="77777777" w:rsidTr="004F1D43">
        <w:trPr>
          <w:trHeight w:val="330"/>
        </w:trPr>
        <w:tc>
          <w:tcPr>
            <w:tcW w:w="872" w:type="dxa"/>
            <w:tcBorders>
              <w:top w:val="single" w:sz="4" w:space="0" w:color="auto"/>
              <w:left w:val="single" w:sz="8" w:space="0" w:color="auto"/>
              <w:bottom w:val="single" w:sz="8" w:space="0" w:color="auto"/>
              <w:right w:val="single" w:sz="8" w:space="0" w:color="auto"/>
            </w:tcBorders>
            <w:noWrap/>
            <w:vAlign w:val="center"/>
          </w:tcPr>
          <w:p w14:paraId="10AD70B8"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16</w:t>
            </w:r>
          </w:p>
        </w:tc>
        <w:tc>
          <w:tcPr>
            <w:tcW w:w="5878" w:type="dxa"/>
            <w:tcBorders>
              <w:top w:val="single" w:sz="4" w:space="0" w:color="auto"/>
              <w:left w:val="nil"/>
              <w:bottom w:val="single" w:sz="8" w:space="0" w:color="auto"/>
              <w:right w:val="single" w:sz="8" w:space="0" w:color="auto"/>
            </w:tcBorders>
            <w:noWrap/>
            <w:vAlign w:val="center"/>
          </w:tcPr>
          <w:p w14:paraId="68C9FE09"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 xml:space="preserve">Vendime </w:t>
            </w:r>
            <w:r w:rsidR="001E000F" w:rsidRPr="00AC7317">
              <w:rPr>
                <w:rFonts w:eastAsia="Times New Roman" w:cs="Calibri"/>
                <w:color w:val="000000"/>
                <w:sz w:val="24"/>
                <w:szCs w:val="24"/>
              </w:rPr>
              <w:t>për</w:t>
            </w:r>
            <w:r w:rsidRPr="00AC7317">
              <w:rPr>
                <w:rFonts w:eastAsia="Times New Roman" w:cs="Calibri"/>
                <w:color w:val="000000"/>
                <w:sz w:val="24"/>
                <w:szCs w:val="24"/>
              </w:rPr>
              <w:t xml:space="preserve"> shtyrjen e </w:t>
            </w:r>
            <w:r w:rsidR="001E000F" w:rsidRPr="00AC7317">
              <w:rPr>
                <w:rFonts w:eastAsia="Times New Roman" w:cs="Calibri"/>
                <w:color w:val="000000"/>
                <w:sz w:val="24"/>
                <w:szCs w:val="24"/>
              </w:rPr>
              <w:t>vlefshmërisë</w:t>
            </w:r>
            <w:r w:rsidRPr="00AC7317">
              <w:rPr>
                <w:rFonts w:eastAsia="Times New Roman" w:cs="Calibri"/>
                <w:color w:val="000000"/>
                <w:sz w:val="24"/>
                <w:szCs w:val="24"/>
              </w:rPr>
              <w:t xml:space="preserve"> së akteve administrative</w:t>
            </w:r>
          </w:p>
        </w:tc>
        <w:tc>
          <w:tcPr>
            <w:tcW w:w="1350" w:type="dxa"/>
            <w:tcBorders>
              <w:top w:val="single" w:sz="4" w:space="0" w:color="auto"/>
              <w:left w:val="nil"/>
              <w:bottom w:val="single" w:sz="4" w:space="0" w:color="auto"/>
              <w:right w:val="single" w:sz="4" w:space="0" w:color="auto"/>
            </w:tcBorders>
            <w:noWrap/>
            <w:vAlign w:val="bottom"/>
          </w:tcPr>
          <w:p w14:paraId="28238C24"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w:t>
            </w:r>
          </w:p>
        </w:tc>
      </w:tr>
      <w:tr w:rsidR="00B331AE" w:rsidRPr="00AC7317" w14:paraId="43E8700E"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5BD96016"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17</w:t>
            </w:r>
          </w:p>
        </w:tc>
        <w:tc>
          <w:tcPr>
            <w:tcW w:w="5878" w:type="dxa"/>
            <w:tcBorders>
              <w:top w:val="nil"/>
              <w:left w:val="nil"/>
              <w:bottom w:val="single" w:sz="8" w:space="0" w:color="auto"/>
              <w:right w:val="single" w:sz="8" w:space="0" w:color="auto"/>
            </w:tcBorders>
            <w:noWrap/>
            <w:vAlign w:val="center"/>
          </w:tcPr>
          <w:p w14:paraId="3D480CBA"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 xml:space="preserve">Vendime për pezullimin e procedurës administrative </w:t>
            </w:r>
          </w:p>
        </w:tc>
        <w:tc>
          <w:tcPr>
            <w:tcW w:w="1350" w:type="dxa"/>
            <w:tcBorders>
              <w:top w:val="nil"/>
              <w:left w:val="nil"/>
              <w:bottom w:val="single" w:sz="4" w:space="0" w:color="auto"/>
              <w:right w:val="single" w:sz="4" w:space="0" w:color="auto"/>
            </w:tcBorders>
            <w:noWrap/>
            <w:vAlign w:val="bottom"/>
          </w:tcPr>
          <w:p w14:paraId="101D0228"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7</w:t>
            </w:r>
          </w:p>
        </w:tc>
      </w:tr>
      <w:tr w:rsidR="00B331AE" w:rsidRPr="00AC7317" w14:paraId="2BB6B842"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471F936A"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18</w:t>
            </w:r>
          </w:p>
        </w:tc>
        <w:tc>
          <w:tcPr>
            <w:tcW w:w="5878" w:type="dxa"/>
            <w:tcBorders>
              <w:top w:val="nil"/>
              <w:left w:val="nil"/>
              <w:bottom w:val="single" w:sz="8" w:space="0" w:color="auto"/>
              <w:right w:val="single" w:sz="8" w:space="0" w:color="auto"/>
            </w:tcBorders>
            <w:noWrap/>
            <w:vAlign w:val="center"/>
          </w:tcPr>
          <w:p w14:paraId="21672A8B"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Vendime refuzimi</w:t>
            </w:r>
          </w:p>
        </w:tc>
        <w:tc>
          <w:tcPr>
            <w:tcW w:w="1350" w:type="dxa"/>
            <w:tcBorders>
              <w:top w:val="nil"/>
              <w:left w:val="nil"/>
              <w:bottom w:val="single" w:sz="4" w:space="0" w:color="auto"/>
              <w:right w:val="single" w:sz="4" w:space="0" w:color="auto"/>
            </w:tcBorders>
            <w:noWrap/>
            <w:vAlign w:val="bottom"/>
          </w:tcPr>
          <w:p w14:paraId="0DD7D298"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7</w:t>
            </w:r>
          </w:p>
        </w:tc>
      </w:tr>
      <w:tr w:rsidR="00B331AE" w:rsidRPr="00AC7317" w14:paraId="2CA2DAC4"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1BC787CE" w14:textId="45BCB5BC" w:rsidR="00B331AE" w:rsidRPr="00AC7317" w:rsidRDefault="00B331AE" w:rsidP="0035547B">
            <w:pPr>
              <w:jc w:val="right"/>
              <w:rPr>
                <w:rFonts w:eastAsia="Times New Roman" w:cs="Calibri"/>
                <w:color w:val="000000"/>
                <w:sz w:val="24"/>
                <w:szCs w:val="24"/>
              </w:rPr>
            </w:pPr>
            <w:r w:rsidRPr="00AC7317">
              <w:rPr>
                <w:rFonts w:eastAsia="Times New Roman" w:cs="Calibri"/>
                <w:color w:val="000000"/>
                <w:sz w:val="24"/>
                <w:szCs w:val="24"/>
              </w:rPr>
              <w:t>19</w:t>
            </w:r>
          </w:p>
        </w:tc>
        <w:tc>
          <w:tcPr>
            <w:tcW w:w="5878" w:type="dxa"/>
            <w:tcBorders>
              <w:top w:val="nil"/>
              <w:left w:val="nil"/>
              <w:bottom w:val="single" w:sz="8" w:space="0" w:color="auto"/>
              <w:right w:val="single" w:sz="8" w:space="0" w:color="auto"/>
            </w:tcBorders>
            <w:noWrap/>
            <w:vAlign w:val="center"/>
          </w:tcPr>
          <w:p w14:paraId="50B1BCC8"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 xml:space="preserve">Vendime për emërtimin e komisioneve </w:t>
            </w:r>
          </w:p>
        </w:tc>
        <w:tc>
          <w:tcPr>
            <w:tcW w:w="1350" w:type="dxa"/>
            <w:tcBorders>
              <w:top w:val="nil"/>
              <w:left w:val="nil"/>
              <w:bottom w:val="single" w:sz="4" w:space="0" w:color="auto"/>
              <w:right w:val="single" w:sz="4" w:space="0" w:color="auto"/>
            </w:tcBorders>
            <w:noWrap/>
            <w:vAlign w:val="bottom"/>
          </w:tcPr>
          <w:p w14:paraId="4DA4216B"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w:t>
            </w:r>
          </w:p>
        </w:tc>
      </w:tr>
      <w:tr w:rsidR="00B331AE" w:rsidRPr="00AC7317" w14:paraId="459A85CD"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7EAF6352" w14:textId="77777777" w:rsidR="00B331AE" w:rsidRPr="00AC7317" w:rsidRDefault="00B331AE" w:rsidP="0035547B">
            <w:pPr>
              <w:jc w:val="right"/>
              <w:rPr>
                <w:rFonts w:eastAsia="Times New Roman" w:cs="Calibri"/>
                <w:color w:val="000000"/>
                <w:sz w:val="24"/>
                <w:szCs w:val="24"/>
              </w:rPr>
            </w:pPr>
            <w:r w:rsidRPr="00AC7317">
              <w:rPr>
                <w:rFonts w:eastAsia="Times New Roman" w:cs="Calibri"/>
                <w:color w:val="000000"/>
                <w:sz w:val="24"/>
                <w:szCs w:val="24"/>
              </w:rPr>
              <w:t xml:space="preserve"> 20</w:t>
            </w:r>
          </w:p>
        </w:tc>
        <w:tc>
          <w:tcPr>
            <w:tcW w:w="5878" w:type="dxa"/>
            <w:tcBorders>
              <w:top w:val="nil"/>
              <w:left w:val="nil"/>
              <w:bottom w:val="single" w:sz="8" w:space="0" w:color="auto"/>
              <w:right w:val="single" w:sz="8" w:space="0" w:color="auto"/>
            </w:tcBorders>
            <w:noWrap/>
            <w:vAlign w:val="center"/>
          </w:tcPr>
          <w:p w14:paraId="298243FD"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Vendime për anulimin e aktit administrativ</w:t>
            </w:r>
          </w:p>
        </w:tc>
        <w:tc>
          <w:tcPr>
            <w:tcW w:w="1350" w:type="dxa"/>
            <w:tcBorders>
              <w:top w:val="nil"/>
              <w:left w:val="nil"/>
              <w:bottom w:val="single" w:sz="4" w:space="0" w:color="auto"/>
              <w:right w:val="single" w:sz="4" w:space="0" w:color="auto"/>
            </w:tcBorders>
            <w:noWrap/>
            <w:vAlign w:val="bottom"/>
          </w:tcPr>
          <w:p w14:paraId="05771CDA"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w:t>
            </w:r>
          </w:p>
        </w:tc>
      </w:tr>
      <w:tr w:rsidR="00B331AE" w:rsidRPr="00AC7317" w14:paraId="3DF40A23"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540BE290"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21</w:t>
            </w:r>
          </w:p>
        </w:tc>
        <w:tc>
          <w:tcPr>
            <w:tcW w:w="5878" w:type="dxa"/>
            <w:tcBorders>
              <w:top w:val="nil"/>
              <w:left w:val="nil"/>
              <w:bottom w:val="single" w:sz="8" w:space="0" w:color="auto"/>
              <w:right w:val="single" w:sz="8" w:space="0" w:color="auto"/>
            </w:tcBorders>
            <w:noWrap/>
            <w:vAlign w:val="center"/>
          </w:tcPr>
          <w:p w14:paraId="66FF8707"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Pëlqime parimore për vendosjen e paneleve solare</w:t>
            </w:r>
          </w:p>
        </w:tc>
        <w:tc>
          <w:tcPr>
            <w:tcW w:w="1350" w:type="dxa"/>
            <w:tcBorders>
              <w:top w:val="nil"/>
              <w:left w:val="nil"/>
              <w:bottom w:val="single" w:sz="4" w:space="0" w:color="auto"/>
              <w:right w:val="single" w:sz="4" w:space="0" w:color="auto"/>
            </w:tcBorders>
            <w:noWrap/>
            <w:vAlign w:val="bottom"/>
          </w:tcPr>
          <w:p w14:paraId="73EBF3C7"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5</w:t>
            </w:r>
          </w:p>
        </w:tc>
      </w:tr>
      <w:tr w:rsidR="00B331AE" w:rsidRPr="00AC7317" w14:paraId="7A0B6224"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5635A978"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22</w:t>
            </w:r>
          </w:p>
        </w:tc>
        <w:tc>
          <w:tcPr>
            <w:tcW w:w="5878" w:type="dxa"/>
            <w:tcBorders>
              <w:top w:val="nil"/>
              <w:left w:val="nil"/>
              <w:bottom w:val="single" w:sz="8" w:space="0" w:color="auto"/>
              <w:right w:val="single" w:sz="8" w:space="0" w:color="auto"/>
            </w:tcBorders>
            <w:noWrap/>
            <w:vAlign w:val="center"/>
          </w:tcPr>
          <w:p w14:paraId="63B348BE"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Pëlqime për parcelim</w:t>
            </w:r>
          </w:p>
        </w:tc>
        <w:tc>
          <w:tcPr>
            <w:tcW w:w="1350" w:type="dxa"/>
            <w:tcBorders>
              <w:top w:val="nil"/>
              <w:left w:val="nil"/>
              <w:bottom w:val="single" w:sz="4" w:space="0" w:color="auto"/>
              <w:right w:val="single" w:sz="4" w:space="0" w:color="auto"/>
            </w:tcBorders>
            <w:noWrap/>
            <w:vAlign w:val="bottom"/>
          </w:tcPr>
          <w:p w14:paraId="6FFA8D4B"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75</w:t>
            </w:r>
          </w:p>
        </w:tc>
      </w:tr>
      <w:tr w:rsidR="00B331AE" w:rsidRPr="00AC7317" w14:paraId="1A3AB47B"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21C0EE80"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23</w:t>
            </w:r>
          </w:p>
        </w:tc>
        <w:tc>
          <w:tcPr>
            <w:tcW w:w="5878" w:type="dxa"/>
            <w:tcBorders>
              <w:top w:val="nil"/>
              <w:left w:val="nil"/>
              <w:bottom w:val="single" w:sz="8" w:space="0" w:color="auto"/>
              <w:right w:val="single" w:sz="8" w:space="0" w:color="auto"/>
            </w:tcBorders>
            <w:noWrap/>
            <w:vAlign w:val="center"/>
          </w:tcPr>
          <w:p w14:paraId="018A5BE0"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 xml:space="preserve">Pëlqim për </w:t>
            </w:r>
            <w:r w:rsidR="00FB22BC" w:rsidRPr="00AC7317">
              <w:rPr>
                <w:rFonts w:eastAsia="Times New Roman" w:cs="Calibri"/>
                <w:color w:val="000000"/>
                <w:sz w:val="24"/>
                <w:szCs w:val="24"/>
              </w:rPr>
              <w:t>shndërrimin</w:t>
            </w:r>
            <w:r w:rsidRPr="00AC7317">
              <w:rPr>
                <w:rFonts w:eastAsia="Times New Roman" w:cs="Calibri"/>
                <w:color w:val="000000"/>
                <w:sz w:val="24"/>
                <w:szCs w:val="24"/>
              </w:rPr>
              <w:t xml:space="preserve"> e tokës </w:t>
            </w:r>
            <w:r w:rsidR="00FB22BC" w:rsidRPr="00AC7317">
              <w:rPr>
                <w:rFonts w:eastAsia="Times New Roman" w:cs="Calibri"/>
                <w:color w:val="000000"/>
                <w:sz w:val="24"/>
                <w:szCs w:val="24"/>
              </w:rPr>
              <w:t>bujqësore</w:t>
            </w:r>
            <w:r w:rsidRPr="00AC7317">
              <w:rPr>
                <w:rFonts w:eastAsia="Times New Roman" w:cs="Calibri"/>
                <w:color w:val="000000"/>
                <w:sz w:val="24"/>
                <w:szCs w:val="24"/>
              </w:rPr>
              <w:t xml:space="preserve"> në tokë ndërtimore</w:t>
            </w:r>
          </w:p>
        </w:tc>
        <w:tc>
          <w:tcPr>
            <w:tcW w:w="1350" w:type="dxa"/>
            <w:tcBorders>
              <w:top w:val="nil"/>
              <w:left w:val="nil"/>
              <w:bottom w:val="single" w:sz="4" w:space="0" w:color="auto"/>
              <w:right w:val="single" w:sz="4" w:space="0" w:color="auto"/>
            </w:tcBorders>
            <w:noWrap/>
            <w:vAlign w:val="bottom"/>
          </w:tcPr>
          <w:p w14:paraId="33F35CC5"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w:t>
            </w:r>
          </w:p>
        </w:tc>
      </w:tr>
      <w:tr w:rsidR="00B331AE" w:rsidRPr="00AC7317" w14:paraId="612D4EC0"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592A9987"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24</w:t>
            </w:r>
          </w:p>
        </w:tc>
        <w:tc>
          <w:tcPr>
            <w:tcW w:w="5878" w:type="dxa"/>
            <w:tcBorders>
              <w:top w:val="nil"/>
              <w:left w:val="nil"/>
              <w:bottom w:val="single" w:sz="8" w:space="0" w:color="auto"/>
              <w:right w:val="single" w:sz="8" w:space="0" w:color="auto"/>
            </w:tcBorders>
            <w:noWrap/>
            <w:vAlign w:val="center"/>
          </w:tcPr>
          <w:p w14:paraId="5250B323"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 xml:space="preserve">Ekstrakte </w:t>
            </w:r>
          </w:p>
        </w:tc>
        <w:tc>
          <w:tcPr>
            <w:tcW w:w="1350" w:type="dxa"/>
            <w:tcBorders>
              <w:top w:val="nil"/>
              <w:left w:val="nil"/>
              <w:bottom w:val="single" w:sz="4" w:space="0" w:color="auto"/>
              <w:right w:val="single" w:sz="4" w:space="0" w:color="auto"/>
            </w:tcBorders>
            <w:noWrap/>
            <w:vAlign w:val="bottom"/>
          </w:tcPr>
          <w:p w14:paraId="7CF514D6"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72</w:t>
            </w:r>
          </w:p>
        </w:tc>
      </w:tr>
      <w:tr w:rsidR="00B331AE" w:rsidRPr="00AC7317" w14:paraId="2227640D"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22330314"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25</w:t>
            </w:r>
          </w:p>
        </w:tc>
        <w:tc>
          <w:tcPr>
            <w:tcW w:w="5878" w:type="dxa"/>
            <w:tcBorders>
              <w:top w:val="nil"/>
              <w:left w:val="nil"/>
              <w:bottom w:val="single" w:sz="8" w:space="0" w:color="auto"/>
              <w:right w:val="single" w:sz="8" w:space="0" w:color="auto"/>
            </w:tcBorders>
            <w:noWrap/>
            <w:vAlign w:val="center"/>
          </w:tcPr>
          <w:p w14:paraId="1A09DC40"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Njoftime, lidhur me prezantimin e dokumentacionit</w:t>
            </w:r>
          </w:p>
        </w:tc>
        <w:tc>
          <w:tcPr>
            <w:tcW w:w="1350" w:type="dxa"/>
            <w:tcBorders>
              <w:top w:val="nil"/>
              <w:left w:val="nil"/>
              <w:bottom w:val="single" w:sz="4" w:space="0" w:color="auto"/>
              <w:right w:val="single" w:sz="4" w:space="0" w:color="auto"/>
            </w:tcBorders>
            <w:noWrap/>
            <w:vAlign w:val="bottom"/>
          </w:tcPr>
          <w:p w14:paraId="07534FC1"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186</w:t>
            </w:r>
          </w:p>
        </w:tc>
      </w:tr>
      <w:tr w:rsidR="00B331AE" w:rsidRPr="00AC7317" w14:paraId="236D81F4"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5C35FE65"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26</w:t>
            </w:r>
          </w:p>
        </w:tc>
        <w:tc>
          <w:tcPr>
            <w:tcW w:w="5878" w:type="dxa"/>
            <w:tcBorders>
              <w:top w:val="nil"/>
              <w:left w:val="nil"/>
              <w:bottom w:val="single" w:sz="8" w:space="0" w:color="auto"/>
              <w:right w:val="single" w:sz="8" w:space="0" w:color="auto"/>
            </w:tcBorders>
            <w:noWrap/>
            <w:vAlign w:val="center"/>
          </w:tcPr>
          <w:p w14:paraId="1E6D40F6"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Konfirmime mbi pranimin e shkresave</w:t>
            </w:r>
          </w:p>
        </w:tc>
        <w:tc>
          <w:tcPr>
            <w:tcW w:w="1350" w:type="dxa"/>
            <w:tcBorders>
              <w:top w:val="nil"/>
              <w:left w:val="nil"/>
              <w:bottom w:val="single" w:sz="4" w:space="0" w:color="auto"/>
              <w:right w:val="single" w:sz="4" w:space="0" w:color="auto"/>
            </w:tcBorders>
            <w:noWrap/>
            <w:vAlign w:val="bottom"/>
          </w:tcPr>
          <w:p w14:paraId="6061CFCB"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18</w:t>
            </w:r>
          </w:p>
        </w:tc>
      </w:tr>
      <w:tr w:rsidR="00B331AE" w:rsidRPr="00AC7317" w14:paraId="42814449"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3B1F3400"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27</w:t>
            </w:r>
          </w:p>
        </w:tc>
        <w:tc>
          <w:tcPr>
            <w:tcW w:w="5878" w:type="dxa"/>
            <w:tcBorders>
              <w:top w:val="nil"/>
              <w:left w:val="nil"/>
              <w:bottom w:val="single" w:sz="8" w:space="0" w:color="auto"/>
              <w:right w:val="single" w:sz="8" w:space="0" w:color="auto"/>
            </w:tcBorders>
            <w:noWrap/>
            <w:vAlign w:val="center"/>
          </w:tcPr>
          <w:p w14:paraId="371AACFB" w14:textId="77777777" w:rsidR="00B331AE" w:rsidRPr="00AC7317" w:rsidRDefault="00FB22BC" w:rsidP="00B331AE">
            <w:pPr>
              <w:rPr>
                <w:rFonts w:eastAsia="Times New Roman" w:cs="Calibri"/>
                <w:color w:val="000000"/>
                <w:sz w:val="24"/>
                <w:szCs w:val="24"/>
              </w:rPr>
            </w:pPr>
            <w:r w:rsidRPr="00AC7317">
              <w:rPr>
                <w:rFonts w:eastAsia="Times New Roman" w:cs="Calibri"/>
                <w:color w:val="000000"/>
                <w:sz w:val="24"/>
                <w:szCs w:val="24"/>
              </w:rPr>
              <w:t>Përgjigje</w:t>
            </w:r>
            <w:r w:rsidR="00B331AE" w:rsidRPr="00AC7317">
              <w:rPr>
                <w:rFonts w:eastAsia="Times New Roman" w:cs="Calibri"/>
                <w:color w:val="000000"/>
                <w:sz w:val="24"/>
                <w:szCs w:val="24"/>
              </w:rPr>
              <w:t xml:space="preserve"> në kërkesë</w:t>
            </w:r>
          </w:p>
        </w:tc>
        <w:tc>
          <w:tcPr>
            <w:tcW w:w="1350" w:type="dxa"/>
            <w:tcBorders>
              <w:top w:val="nil"/>
              <w:left w:val="nil"/>
              <w:bottom w:val="single" w:sz="4" w:space="0" w:color="auto"/>
              <w:right w:val="single" w:sz="4" w:space="0" w:color="auto"/>
            </w:tcBorders>
            <w:noWrap/>
            <w:vAlign w:val="bottom"/>
          </w:tcPr>
          <w:p w14:paraId="156AEFE1"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13</w:t>
            </w:r>
          </w:p>
        </w:tc>
      </w:tr>
      <w:tr w:rsidR="00B331AE" w:rsidRPr="00AC7317" w14:paraId="0F2A1F3C"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74256B2D"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28</w:t>
            </w:r>
          </w:p>
        </w:tc>
        <w:tc>
          <w:tcPr>
            <w:tcW w:w="5878" w:type="dxa"/>
            <w:tcBorders>
              <w:top w:val="nil"/>
              <w:left w:val="nil"/>
              <w:bottom w:val="single" w:sz="8" w:space="0" w:color="auto"/>
              <w:right w:val="single" w:sz="8" w:space="0" w:color="auto"/>
            </w:tcBorders>
            <w:noWrap/>
            <w:vAlign w:val="center"/>
          </w:tcPr>
          <w:p w14:paraId="5A8D8233" w14:textId="77777777" w:rsidR="00B331AE" w:rsidRPr="00AC7317" w:rsidRDefault="00FB22BC" w:rsidP="00B331AE">
            <w:pPr>
              <w:rPr>
                <w:rFonts w:eastAsia="Times New Roman" w:cs="Calibri"/>
                <w:color w:val="000000"/>
                <w:sz w:val="24"/>
                <w:szCs w:val="24"/>
              </w:rPr>
            </w:pPr>
            <w:r w:rsidRPr="00AC7317">
              <w:rPr>
                <w:rFonts w:eastAsia="Times New Roman" w:cs="Calibri"/>
                <w:color w:val="000000"/>
                <w:sz w:val="24"/>
                <w:szCs w:val="24"/>
              </w:rPr>
              <w:t>Përgjigje</w:t>
            </w:r>
            <w:r w:rsidR="00B331AE" w:rsidRPr="00AC7317">
              <w:rPr>
                <w:rFonts w:eastAsia="Times New Roman" w:cs="Calibri"/>
                <w:color w:val="000000"/>
                <w:sz w:val="24"/>
                <w:szCs w:val="24"/>
              </w:rPr>
              <w:t xml:space="preserve"> në kundërshtim</w:t>
            </w:r>
          </w:p>
        </w:tc>
        <w:tc>
          <w:tcPr>
            <w:tcW w:w="1350" w:type="dxa"/>
            <w:tcBorders>
              <w:top w:val="nil"/>
              <w:left w:val="nil"/>
              <w:bottom w:val="single" w:sz="4" w:space="0" w:color="auto"/>
              <w:right w:val="single" w:sz="4" w:space="0" w:color="auto"/>
            </w:tcBorders>
            <w:noWrap/>
            <w:vAlign w:val="bottom"/>
          </w:tcPr>
          <w:p w14:paraId="01C8CB41"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w:t>
            </w:r>
          </w:p>
        </w:tc>
      </w:tr>
      <w:tr w:rsidR="00B331AE" w:rsidRPr="00AC7317" w14:paraId="1C9284E3" w14:textId="77777777" w:rsidTr="008B072A">
        <w:trPr>
          <w:trHeight w:val="330"/>
        </w:trPr>
        <w:tc>
          <w:tcPr>
            <w:tcW w:w="872" w:type="dxa"/>
            <w:tcBorders>
              <w:top w:val="nil"/>
              <w:left w:val="single" w:sz="8" w:space="0" w:color="auto"/>
              <w:bottom w:val="single" w:sz="4" w:space="0" w:color="auto"/>
              <w:right w:val="single" w:sz="8" w:space="0" w:color="auto"/>
            </w:tcBorders>
            <w:noWrap/>
            <w:vAlign w:val="center"/>
          </w:tcPr>
          <w:p w14:paraId="5DFCF120"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29</w:t>
            </w:r>
          </w:p>
        </w:tc>
        <w:tc>
          <w:tcPr>
            <w:tcW w:w="5878" w:type="dxa"/>
            <w:tcBorders>
              <w:top w:val="nil"/>
              <w:left w:val="nil"/>
              <w:bottom w:val="single" w:sz="4" w:space="0" w:color="auto"/>
              <w:right w:val="single" w:sz="8" w:space="0" w:color="auto"/>
            </w:tcBorders>
            <w:noWrap/>
            <w:vAlign w:val="center"/>
          </w:tcPr>
          <w:p w14:paraId="4BBB4F89" w14:textId="77777777" w:rsidR="00B331AE" w:rsidRPr="00AC7317" w:rsidRDefault="00FB22BC" w:rsidP="00B331AE">
            <w:pPr>
              <w:rPr>
                <w:rFonts w:eastAsia="Times New Roman" w:cs="Calibri"/>
                <w:color w:val="000000"/>
                <w:sz w:val="24"/>
                <w:szCs w:val="24"/>
              </w:rPr>
            </w:pPr>
            <w:r w:rsidRPr="00AC7317">
              <w:rPr>
                <w:rFonts w:eastAsia="Times New Roman" w:cs="Calibri"/>
                <w:color w:val="000000"/>
                <w:sz w:val="24"/>
                <w:szCs w:val="24"/>
              </w:rPr>
              <w:t>Përgjigje</w:t>
            </w:r>
            <w:r w:rsidR="00B331AE" w:rsidRPr="00AC7317">
              <w:rPr>
                <w:rFonts w:eastAsia="Times New Roman" w:cs="Calibri"/>
                <w:color w:val="000000"/>
                <w:sz w:val="24"/>
                <w:szCs w:val="24"/>
              </w:rPr>
              <w:t xml:space="preserve"> në ankesë</w:t>
            </w:r>
          </w:p>
        </w:tc>
        <w:tc>
          <w:tcPr>
            <w:tcW w:w="1350" w:type="dxa"/>
            <w:tcBorders>
              <w:top w:val="nil"/>
              <w:left w:val="nil"/>
              <w:bottom w:val="single" w:sz="4" w:space="0" w:color="auto"/>
              <w:right w:val="single" w:sz="4" w:space="0" w:color="auto"/>
            </w:tcBorders>
            <w:noWrap/>
            <w:vAlign w:val="bottom"/>
          </w:tcPr>
          <w:p w14:paraId="6BE71EB9"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4</w:t>
            </w:r>
          </w:p>
        </w:tc>
      </w:tr>
      <w:tr w:rsidR="00B331AE" w:rsidRPr="00AC7317" w14:paraId="44AE3200" w14:textId="77777777" w:rsidTr="008B072A">
        <w:trPr>
          <w:trHeight w:val="330"/>
        </w:trPr>
        <w:tc>
          <w:tcPr>
            <w:tcW w:w="872" w:type="dxa"/>
            <w:tcBorders>
              <w:top w:val="single" w:sz="4" w:space="0" w:color="auto"/>
              <w:left w:val="single" w:sz="8" w:space="0" w:color="auto"/>
              <w:bottom w:val="single" w:sz="8" w:space="0" w:color="auto"/>
              <w:right w:val="single" w:sz="8" w:space="0" w:color="auto"/>
            </w:tcBorders>
            <w:noWrap/>
            <w:vAlign w:val="center"/>
          </w:tcPr>
          <w:p w14:paraId="3C00BEAC"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lastRenderedPageBreak/>
              <w:t>30</w:t>
            </w:r>
          </w:p>
        </w:tc>
        <w:tc>
          <w:tcPr>
            <w:tcW w:w="5878" w:type="dxa"/>
            <w:tcBorders>
              <w:top w:val="single" w:sz="4" w:space="0" w:color="auto"/>
              <w:left w:val="nil"/>
              <w:bottom w:val="single" w:sz="8" w:space="0" w:color="auto"/>
              <w:right w:val="single" w:sz="8" w:space="0" w:color="auto"/>
            </w:tcBorders>
            <w:noWrap/>
            <w:vAlign w:val="center"/>
          </w:tcPr>
          <w:p w14:paraId="039FADE5"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Përgjigje në kërkesa për qasje në dokumente publike</w:t>
            </w:r>
          </w:p>
        </w:tc>
        <w:tc>
          <w:tcPr>
            <w:tcW w:w="1350" w:type="dxa"/>
            <w:tcBorders>
              <w:top w:val="single" w:sz="4" w:space="0" w:color="auto"/>
              <w:left w:val="nil"/>
              <w:bottom w:val="single" w:sz="4" w:space="0" w:color="auto"/>
              <w:right w:val="single" w:sz="4" w:space="0" w:color="auto"/>
            </w:tcBorders>
            <w:noWrap/>
            <w:vAlign w:val="bottom"/>
          </w:tcPr>
          <w:p w14:paraId="1FDEE2C4"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15</w:t>
            </w:r>
          </w:p>
        </w:tc>
      </w:tr>
      <w:tr w:rsidR="00B331AE" w:rsidRPr="00AC7317" w14:paraId="59DC85F3"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69C0F7B3"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31</w:t>
            </w:r>
          </w:p>
        </w:tc>
        <w:tc>
          <w:tcPr>
            <w:tcW w:w="5878" w:type="dxa"/>
            <w:tcBorders>
              <w:top w:val="nil"/>
              <w:left w:val="nil"/>
              <w:bottom w:val="single" w:sz="8" w:space="0" w:color="auto"/>
              <w:right w:val="single" w:sz="8" w:space="0" w:color="auto"/>
            </w:tcBorders>
            <w:noWrap/>
            <w:vAlign w:val="center"/>
          </w:tcPr>
          <w:p w14:paraId="2AEB75BB"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Dërgim i lëndës për shkak të jo kompetencës, organit kompetent</w:t>
            </w:r>
          </w:p>
        </w:tc>
        <w:tc>
          <w:tcPr>
            <w:tcW w:w="1350" w:type="dxa"/>
            <w:tcBorders>
              <w:top w:val="nil"/>
              <w:left w:val="nil"/>
              <w:bottom w:val="single" w:sz="4" w:space="0" w:color="auto"/>
              <w:right w:val="single" w:sz="4" w:space="0" w:color="auto"/>
            </w:tcBorders>
            <w:noWrap/>
            <w:vAlign w:val="bottom"/>
          </w:tcPr>
          <w:p w14:paraId="26104966"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14</w:t>
            </w:r>
          </w:p>
        </w:tc>
      </w:tr>
      <w:tr w:rsidR="00B331AE" w:rsidRPr="00AC7317" w14:paraId="7189697F"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7C0BA872"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32</w:t>
            </w:r>
          </w:p>
        </w:tc>
        <w:tc>
          <w:tcPr>
            <w:tcW w:w="5878" w:type="dxa"/>
            <w:tcBorders>
              <w:top w:val="nil"/>
              <w:left w:val="nil"/>
              <w:bottom w:val="single" w:sz="8" w:space="0" w:color="auto"/>
              <w:right w:val="single" w:sz="8" w:space="0" w:color="auto"/>
            </w:tcBorders>
            <w:noWrap/>
            <w:vAlign w:val="center"/>
          </w:tcPr>
          <w:p w14:paraId="664A1034"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Vendime për emërtimin e komisioneve</w:t>
            </w:r>
          </w:p>
        </w:tc>
        <w:tc>
          <w:tcPr>
            <w:tcW w:w="1350" w:type="dxa"/>
            <w:tcBorders>
              <w:top w:val="nil"/>
              <w:left w:val="nil"/>
              <w:bottom w:val="single" w:sz="4" w:space="0" w:color="auto"/>
              <w:right w:val="single" w:sz="4" w:space="0" w:color="auto"/>
            </w:tcBorders>
            <w:noWrap/>
            <w:vAlign w:val="bottom"/>
          </w:tcPr>
          <w:p w14:paraId="425C7F38"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w:t>
            </w:r>
          </w:p>
        </w:tc>
      </w:tr>
      <w:tr w:rsidR="00B331AE" w:rsidRPr="00AC7317" w14:paraId="0AFA5AEC" w14:textId="77777777" w:rsidTr="004F1D43">
        <w:trPr>
          <w:trHeight w:val="330"/>
        </w:trPr>
        <w:tc>
          <w:tcPr>
            <w:tcW w:w="872" w:type="dxa"/>
            <w:tcBorders>
              <w:top w:val="single" w:sz="4" w:space="0" w:color="auto"/>
              <w:left w:val="single" w:sz="8" w:space="0" w:color="auto"/>
              <w:bottom w:val="single" w:sz="8" w:space="0" w:color="auto"/>
              <w:right w:val="single" w:sz="8" w:space="0" w:color="auto"/>
            </w:tcBorders>
            <w:noWrap/>
            <w:vAlign w:val="center"/>
          </w:tcPr>
          <w:p w14:paraId="3FA12B64"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33</w:t>
            </w:r>
          </w:p>
        </w:tc>
        <w:tc>
          <w:tcPr>
            <w:tcW w:w="5878" w:type="dxa"/>
            <w:tcBorders>
              <w:top w:val="single" w:sz="4" w:space="0" w:color="auto"/>
              <w:left w:val="nil"/>
              <w:bottom w:val="single" w:sz="8" w:space="0" w:color="auto"/>
              <w:right w:val="single" w:sz="8" w:space="0" w:color="auto"/>
            </w:tcBorders>
            <w:noWrap/>
            <w:vAlign w:val="center"/>
          </w:tcPr>
          <w:p w14:paraId="250A77B7"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Dërgim i lëndës për shkak të jo kompetencës, parashtruesit të kërkesës</w:t>
            </w:r>
          </w:p>
        </w:tc>
        <w:tc>
          <w:tcPr>
            <w:tcW w:w="1350" w:type="dxa"/>
            <w:tcBorders>
              <w:top w:val="single" w:sz="4" w:space="0" w:color="auto"/>
              <w:left w:val="nil"/>
              <w:bottom w:val="single" w:sz="4" w:space="0" w:color="auto"/>
              <w:right w:val="single" w:sz="4" w:space="0" w:color="auto"/>
            </w:tcBorders>
            <w:noWrap/>
            <w:vAlign w:val="bottom"/>
          </w:tcPr>
          <w:p w14:paraId="1D9F7FE6"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w:t>
            </w:r>
          </w:p>
        </w:tc>
      </w:tr>
      <w:tr w:rsidR="00B331AE" w:rsidRPr="00AC7317" w14:paraId="4523EEB2"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417EC456"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34</w:t>
            </w:r>
          </w:p>
        </w:tc>
        <w:tc>
          <w:tcPr>
            <w:tcW w:w="5878" w:type="dxa"/>
            <w:tcBorders>
              <w:top w:val="nil"/>
              <w:left w:val="nil"/>
              <w:bottom w:val="single" w:sz="8" w:space="0" w:color="auto"/>
              <w:right w:val="single" w:sz="8" w:space="0" w:color="auto"/>
            </w:tcBorders>
            <w:noWrap/>
            <w:vAlign w:val="center"/>
          </w:tcPr>
          <w:p w14:paraId="373EDE5A"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Dërgim i ankesës me shkresa përcjellëse në MMPH</w:t>
            </w:r>
          </w:p>
        </w:tc>
        <w:tc>
          <w:tcPr>
            <w:tcW w:w="1350" w:type="dxa"/>
            <w:tcBorders>
              <w:top w:val="nil"/>
              <w:left w:val="nil"/>
              <w:bottom w:val="single" w:sz="4" w:space="0" w:color="auto"/>
              <w:right w:val="single" w:sz="4" w:space="0" w:color="auto"/>
            </w:tcBorders>
            <w:noWrap/>
            <w:vAlign w:val="bottom"/>
          </w:tcPr>
          <w:p w14:paraId="01E4E4A3"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w:t>
            </w:r>
          </w:p>
        </w:tc>
      </w:tr>
      <w:tr w:rsidR="00B331AE" w:rsidRPr="00AC7317" w14:paraId="3CEFF91E"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0E890653"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35</w:t>
            </w:r>
          </w:p>
        </w:tc>
        <w:tc>
          <w:tcPr>
            <w:tcW w:w="5878" w:type="dxa"/>
            <w:tcBorders>
              <w:top w:val="nil"/>
              <w:left w:val="nil"/>
              <w:bottom w:val="single" w:sz="8" w:space="0" w:color="auto"/>
              <w:right w:val="single" w:sz="8" w:space="0" w:color="auto"/>
            </w:tcBorders>
            <w:noWrap/>
            <w:vAlign w:val="center"/>
          </w:tcPr>
          <w:p w14:paraId="39C45899"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Referenca</w:t>
            </w:r>
          </w:p>
        </w:tc>
        <w:tc>
          <w:tcPr>
            <w:tcW w:w="1350" w:type="dxa"/>
            <w:tcBorders>
              <w:top w:val="nil"/>
              <w:left w:val="nil"/>
              <w:bottom w:val="single" w:sz="4" w:space="0" w:color="auto"/>
              <w:right w:val="single" w:sz="4" w:space="0" w:color="auto"/>
            </w:tcBorders>
            <w:noWrap/>
            <w:vAlign w:val="bottom"/>
          </w:tcPr>
          <w:p w14:paraId="3C87B322"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4</w:t>
            </w:r>
          </w:p>
        </w:tc>
      </w:tr>
      <w:tr w:rsidR="00B331AE" w:rsidRPr="00AC7317" w14:paraId="3D809F55"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5D34BE9A"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36</w:t>
            </w:r>
          </w:p>
        </w:tc>
        <w:tc>
          <w:tcPr>
            <w:tcW w:w="5878" w:type="dxa"/>
            <w:tcBorders>
              <w:top w:val="nil"/>
              <w:left w:val="nil"/>
              <w:bottom w:val="single" w:sz="8" w:space="0" w:color="auto"/>
              <w:right w:val="single" w:sz="8" w:space="0" w:color="auto"/>
            </w:tcBorders>
            <w:noWrap/>
            <w:vAlign w:val="center"/>
          </w:tcPr>
          <w:p w14:paraId="4B80F775"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Kërkesa</w:t>
            </w:r>
          </w:p>
        </w:tc>
        <w:tc>
          <w:tcPr>
            <w:tcW w:w="1350" w:type="dxa"/>
            <w:tcBorders>
              <w:top w:val="nil"/>
              <w:left w:val="nil"/>
              <w:bottom w:val="single" w:sz="4" w:space="0" w:color="auto"/>
              <w:right w:val="single" w:sz="4" w:space="0" w:color="auto"/>
            </w:tcBorders>
            <w:noWrap/>
            <w:vAlign w:val="bottom"/>
          </w:tcPr>
          <w:p w14:paraId="2DA2115B"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9</w:t>
            </w:r>
          </w:p>
        </w:tc>
      </w:tr>
      <w:tr w:rsidR="00B331AE" w:rsidRPr="00AC7317" w14:paraId="33E3EE72"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0A6D6077"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37</w:t>
            </w:r>
          </w:p>
        </w:tc>
        <w:tc>
          <w:tcPr>
            <w:tcW w:w="5878" w:type="dxa"/>
            <w:tcBorders>
              <w:top w:val="nil"/>
              <w:left w:val="nil"/>
              <w:bottom w:val="single" w:sz="8" w:space="0" w:color="auto"/>
              <w:right w:val="single" w:sz="8" w:space="0" w:color="auto"/>
            </w:tcBorders>
            <w:noWrap/>
            <w:vAlign w:val="center"/>
          </w:tcPr>
          <w:p w14:paraId="211A6DE1"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Njoftime</w:t>
            </w:r>
          </w:p>
        </w:tc>
        <w:tc>
          <w:tcPr>
            <w:tcW w:w="1350" w:type="dxa"/>
            <w:tcBorders>
              <w:top w:val="nil"/>
              <w:left w:val="nil"/>
              <w:bottom w:val="single" w:sz="4" w:space="0" w:color="auto"/>
              <w:right w:val="single" w:sz="4" w:space="0" w:color="auto"/>
            </w:tcBorders>
            <w:noWrap/>
            <w:vAlign w:val="bottom"/>
          </w:tcPr>
          <w:p w14:paraId="0DF61081"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23</w:t>
            </w:r>
          </w:p>
        </w:tc>
      </w:tr>
      <w:tr w:rsidR="00B331AE" w:rsidRPr="00AC7317" w14:paraId="2B1B1CA8"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4A3F4D20"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38</w:t>
            </w:r>
          </w:p>
        </w:tc>
        <w:tc>
          <w:tcPr>
            <w:tcW w:w="5878" w:type="dxa"/>
            <w:tcBorders>
              <w:top w:val="nil"/>
              <w:left w:val="nil"/>
              <w:bottom w:val="single" w:sz="8" w:space="0" w:color="auto"/>
              <w:right w:val="single" w:sz="8" w:space="0" w:color="auto"/>
            </w:tcBorders>
            <w:noWrap/>
            <w:vAlign w:val="center"/>
          </w:tcPr>
          <w:p w14:paraId="797EA9ED"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Vërtetime</w:t>
            </w:r>
          </w:p>
        </w:tc>
        <w:tc>
          <w:tcPr>
            <w:tcW w:w="1350" w:type="dxa"/>
            <w:tcBorders>
              <w:top w:val="nil"/>
              <w:left w:val="nil"/>
              <w:bottom w:val="single" w:sz="4" w:space="0" w:color="auto"/>
              <w:right w:val="single" w:sz="4" w:space="0" w:color="auto"/>
            </w:tcBorders>
            <w:noWrap/>
            <w:vAlign w:val="bottom"/>
          </w:tcPr>
          <w:p w14:paraId="0B49D91E"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1</w:t>
            </w:r>
          </w:p>
        </w:tc>
      </w:tr>
      <w:tr w:rsidR="00B331AE" w:rsidRPr="00AC7317" w14:paraId="27CBE0DF"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4A271AD1"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39</w:t>
            </w:r>
          </w:p>
        </w:tc>
        <w:tc>
          <w:tcPr>
            <w:tcW w:w="5878" w:type="dxa"/>
            <w:tcBorders>
              <w:top w:val="nil"/>
              <w:left w:val="nil"/>
              <w:bottom w:val="single" w:sz="8" w:space="0" w:color="auto"/>
              <w:right w:val="single" w:sz="8" w:space="0" w:color="auto"/>
            </w:tcBorders>
            <w:noWrap/>
            <w:vAlign w:val="center"/>
          </w:tcPr>
          <w:p w14:paraId="593CB032"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Informata nga SP</w:t>
            </w:r>
          </w:p>
        </w:tc>
        <w:tc>
          <w:tcPr>
            <w:tcW w:w="1350" w:type="dxa"/>
            <w:tcBorders>
              <w:top w:val="nil"/>
              <w:left w:val="nil"/>
              <w:bottom w:val="single" w:sz="4" w:space="0" w:color="auto"/>
              <w:right w:val="single" w:sz="4" w:space="0" w:color="auto"/>
            </w:tcBorders>
            <w:noWrap/>
            <w:vAlign w:val="bottom"/>
          </w:tcPr>
          <w:p w14:paraId="08405A11"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4</w:t>
            </w:r>
          </w:p>
        </w:tc>
      </w:tr>
      <w:tr w:rsidR="00B331AE" w:rsidRPr="00AC7317" w14:paraId="0FB25663"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537E824F"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40</w:t>
            </w:r>
          </w:p>
        </w:tc>
        <w:tc>
          <w:tcPr>
            <w:tcW w:w="5878" w:type="dxa"/>
            <w:tcBorders>
              <w:top w:val="nil"/>
              <w:left w:val="nil"/>
              <w:bottom w:val="single" w:sz="8" w:space="0" w:color="auto"/>
              <w:right w:val="single" w:sz="8" w:space="0" w:color="auto"/>
            </w:tcBorders>
            <w:noWrap/>
            <w:vAlign w:val="center"/>
          </w:tcPr>
          <w:p w14:paraId="3759EC7D"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Autorizime</w:t>
            </w:r>
          </w:p>
        </w:tc>
        <w:tc>
          <w:tcPr>
            <w:tcW w:w="1350" w:type="dxa"/>
            <w:tcBorders>
              <w:top w:val="nil"/>
              <w:left w:val="nil"/>
              <w:bottom w:val="single" w:sz="4" w:space="0" w:color="auto"/>
              <w:right w:val="single" w:sz="4" w:space="0" w:color="auto"/>
            </w:tcBorders>
            <w:noWrap/>
            <w:vAlign w:val="bottom"/>
          </w:tcPr>
          <w:p w14:paraId="0FD23E72" w14:textId="3F069E10"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 xml:space="preserve">      </w:t>
            </w:r>
            <w:r w:rsidR="000C66FC">
              <w:rPr>
                <w:rFonts w:eastAsia="Times New Roman" w:cs="Calibri"/>
                <w:color w:val="000000"/>
                <w:sz w:val="24"/>
                <w:szCs w:val="24"/>
              </w:rPr>
              <w:t xml:space="preserve">            </w:t>
            </w:r>
            <w:r w:rsidRPr="00AC7317">
              <w:rPr>
                <w:rFonts w:eastAsia="Times New Roman" w:cs="Calibri"/>
                <w:color w:val="000000"/>
                <w:sz w:val="24"/>
                <w:szCs w:val="24"/>
              </w:rPr>
              <w:t>4</w:t>
            </w:r>
          </w:p>
        </w:tc>
      </w:tr>
      <w:tr w:rsidR="00B331AE" w:rsidRPr="00AC7317" w14:paraId="73F893BC"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47A8C591"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41</w:t>
            </w:r>
          </w:p>
        </w:tc>
        <w:tc>
          <w:tcPr>
            <w:tcW w:w="5878" w:type="dxa"/>
            <w:tcBorders>
              <w:top w:val="nil"/>
              <w:left w:val="nil"/>
              <w:bottom w:val="single" w:sz="8" w:space="0" w:color="auto"/>
              <w:right w:val="single" w:sz="8" w:space="0" w:color="auto"/>
            </w:tcBorders>
            <w:noWrap/>
            <w:vAlign w:val="center"/>
          </w:tcPr>
          <w:p w14:paraId="30B02EF5"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Informata</w:t>
            </w:r>
          </w:p>
        </w:tc>
        <w:tc>
          <w:tcPr>
            <w:tcW w:w="1350" w:type="dxa"/>
            <w:tcBorders>
              <w:top w:val="nil"/>
              <w:left w:val="nil"/>
              <w:bottom w:val="single" w:sz="4" w:space="0" w:color="auto"/>
              <w:right w:val="single" w:sz="4" w:space="0" w:color="auto"/>
            </w:tcBorders>
            <w:noWrap/>
            <w:vAlign w:val="bottom"/>
          </w:tcPr>
          <w:p w14:paraId="72063A54" w14:textId="1603034D"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 xml:space="preserve">  </w:t>
            </w:r>
            <w:r w:rsidR="000C66FC">
              <w:rPr>
                <w:rFonts w:eastAsia="Times New Roman" w:cs="Calibri"/>
                <w:color w:val="000000"/>
                <w:sz w:val="24"/>
                <w:szCs w:val="24"/>
              </w:rPr>
              <w:t xml:space="preserve">             </w:t>
            </w:r>
            <w:r w:rsidRPr="00AC7317">
              <w:rPr>
                <w:rFonts w:eastAsia="Times New Roman" w:cs="Calibri"/>
                <w:color w:val="000000"/>
                <w:sz w:val="24"/>
                <w:szCs w:val="24"/>
              </w:rPr>
              <w:t xml:space="preserve">  8</w:t>
            </w:r>
          </w:p>
        </w:tc>
      </w:tr>
      <w:tr w:rsidR="00B331AE" w:rsidRPr="00AC7317" w14:paraId="3EDF3FB1" w14:textId="77777777" w:rsidTr="009F624F">
        <w:trPr>
          <w:trHeight w:val="330"/>
        </w:trPr>
        <w:tc>
          <w:tcPr>
            <w:tcW w:w="872" w:type="dxa"/>
            <w:tcBorders>
              <w:top w:val="nil"/>
              <w:left w:val="single" w:sz="8" w:space="0" w:color="auto"/>
              <w:bottom w:val="single" w:sz="8" w:space="0" w:color="auto"/>
              <w:right w:val="single" w:sz="8" w:space="0" w:color="auto"/>
            </w:tcBorders>
            <w:noWrap/>
            <w:vAlign w:val="center"/>
          </w:tcPr>
          <w:p w14:paraId="224890CE" w14:textId="77777777" w:rsidR="00B331AE" w:rsidRPr="00AC7317" w:rsidRDefault="00B331AE" w:rsidP="00B331AE">
            <w:pPr>
              <w:jc w:val="right"/>
              <w:rPr>
                <w:rFonts w:eastAsia="Times New Roman" w:cs="Calibri"/>
                <w:color w:val="000000"/>
                <w:sz w:val="24"/>
                <w:szCs w:val="24"/>
              </w:rPr>
            </w:pPr>
            <w:r w:rsidRPr="00AC7317">
              <w:rPr>
                <w:rFonts w:eastAsia="Times New Roman" w:cs="Calibri"/>
                <w:color w:val="000000"/>
                <w:sz w:val="24"/>
                <w:szCs w:val="24"/>
              </w:rPr>
              <w:t>42</w:t>
            </w:r>
          </w:p>
        </w:tc>
        <w:tc>
          <w:tcPr>
            <w:tcW w:w="5878" w:type="dxa"/>
            <w:tcBorders>
              <w:top w:val="nil"/>
              <w:left w:val="nil"/>
              <w:bottom w:val="single" w:sz="8" w:space="0" w:color="auto"/>
              <w:right w:val="single" w:sz="8" w:space="0" w:color="auto"/>
            </w:tcBorders>
            <w:noWrap/>
            <w:vAlign w:val="center"/>
          </w:tcPr>
          <w:p w14:paraId="54E7EBE7"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 xml:space="preserve">Njoftim lidhur me vazhdimin e </w:t>
            </w:r>
            <w:r w:rsidR="00FB22BC" w:rsidRPr="00AC7317">
              <w:rPr>
                <w:rFonts w:eastAsia="Times New Roman" w:cs="Calibri"/>
                <w:color w:val="000000"/>
                <w:sz w:val="24"/>
                <w:szCs w:val="24"/>
              </w:rPr>
              <w:t>procedurës</w:t>
            </w:r>
            <w:r w:rsidRPr="00AC7317">
              <w:rPr>
                <w:rFonts w:eastAsia="Times New Roman" w:cs="Calibri"/>
                <w:color w:val="000000"/>
                <w:sz w:val="24"/>
                <w:szCs w:val="24"/>
              </w:rPr>
              <w:t xml:space="preserve"> administrative</w:t>
            </w:r>
          </w:p>
        </w:tc>
        <w:tc>
          <w:tcPr>
            <w:tcW w:w="1350" w:type="dxa"/>
            <w:tcBorders>
              <w:top w:val="nil"/>
              <w:left w:val="nil"/>
              <w:bottom w:val="single" w:sz="4" w:space="0" w:color="auto"/>
              <w:right w:val="single" w:sz="4" w:space="0" w:color="auto"/>
            </w:tcBorders>
            <w:noWrap/>
            <w:vAlign w:val="bottom"/>
          </w:tcPr>
          <w:p w14:paraId="6051D82E" w14:textId="0B5BEA13"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 xml:space="preserve">    </w:t>
            </w:r>
            <w:r w:rsidR="000C66FC">
              <w:rPr>
                <w:rFonts w:eastAsia="Times New Roman" w:cs="Calibri"/>
                <w:color w:val="000000"/>
                <w:sz w:val="24"/>
                <w:szCs w:val="24"/>
              </w:rPr>
              <w:t xml:space="preserve">          </w:t>
            </w:r>
            <w:r w:rsidRPr="00AC7317">
              <w:rPr>
                <w:rFonts w:eastAsia="Times New Roman" w:cs="Calibri"/>
                <w:color w:val="000000"/>
                <w:sz w:val="24"/>
                <w:szCs w:val="24"/>
              </w:rPr>
              <w:t>30</w:t>
            </w:r>
          </w:p>
        </w:tc>
      </w:tr>
      <w:tr w:rsidR="00B331AE" w:rsidRPr="00AC7317" w14:paraId="3C4935D5" w14:textId="77777777" w:rsidTr="009F624F">
        <w:trPr>
          <w:trHeight w:val="60"/>
        </w:trPr>
        <w:tc>
          <w:tcPr>
            <w:tcW w:w="872" w:type="dxa"/>
            <w:tcBorders>
              <w:top w:val="nil"/>
              <w:left w:val="single" w:sz="8" w:space="0" w:color="auto"/>
              <w:bottom w:val="single" w:sz="8" w:space="0" w:color="auto"/>
              <w:right w:val="nil"/>
            </w:tcBorders>
            <w:noWrap/>
            <w:vAlign w:val="bottom"/>
            <w:hideMark/>
          </w:tcPr>
          <w:p w14:paraId="159B411F" w14:textId="77777777" w:rsidR="00B331AE" w:rsidRPr="00AC7317" w:rsidRDefault="00B331AE" w:rsidP="00B331AE">
            <w:pPr>
              <w:rPr>
                <w:rFonts w:eastAsia="Times New Roman" w:cs="Calibri"/>
                <w:color w:val="000000"/>
                <w:sz w:val="24"/>
                <w:szCs w:val="24"/>
              </w:rPr>
            </w:pPr>
            <w:r w:rsidRPr="00AC7317">
              <w:rPr>
                <w:rFonts w:eastAsia="Times New Roman" w:cs="Calibri"/>
                <w:color w:val="000000"/>
                <w:sz w:val="24"/>
                <w:szCs w:val="24"/>
              </w:rPr>
              <w:t> </w:t>
            </w:r>
          </w:p>
        </w:tc>
        <w:tc>
          <w:tcPr>
            <w:tcW w:w="5878" w:type="dxa"/>
            <w:tcBorders>
              <w:top w:val="nil"/>
              <w:left w:val="nil"/>
              <w:bottom w:val="single" w:sz="8" w:space="0" w:color="auto"/>
              <w:right w:val="single" w:sz="8" w:space="0" w:color="auto"/>
            </w:tcBorders>
            <w:noWrap/>
            <w:vAlign w:val="center"/>
            <w:hideMark/>
          </w:tcPr>
          <w:p w14:paraId="001DF13F" w14:textId="77777777" w:rsidR="00B331AE" w:rsidRPr="00AC7317" w:rsidRDefault="00B331AE" w:rsidP="00B331AE">
            <w:pPr>
              <w:rPr>
                <w:rFonts w:eastAsia="Times New Roman" w:cs="Calibri"/>
                <w:b/>
                <w:bCs/>
                <w:color w:val="000000"/>
                <w:sz w:val="24"/>
                <w:szCs w:val="24"/>
              </w:rPr>
            </w:pPr>
            <w:r w:rsidRPr="00AC7317">
              <w:rPr>
                <w:rFonts w:eastAsia="Times New Roman" w:cs="Calibri"/>
                <w:b/>
                <w:bCs/>
                <w:color w:val="000000"/>
                <w:sz w:val="24"/>
                <w:szCs w:val="24"/>
              </w:rPr>
              <w:t xml:space="preserve">Gjithsej </w:t>
            </w:r>
          </w:p>
        </w:tc>
        <w:tc>
          <w:tcPr>
            <w:tcW w:w="1350" w:type="dxa"/>
            <w:tcBorders>
              <w:top w:val="nil"/>
              <w:left w:val="nil"/>
              <w:bottom w:val="single" w:sz="4" w:space="0" w:color="auto"/>
              <w:right w:val="single" w:sz="4" w:space="0" w:color="auto"/>
            </w:tcBorders>
            <w:noWrap/>
            <w:vAlign w:val="bottom"/>
            <w:hideMark/>
          </w:tcPr>
          <w:p w14:paraId="17BCAD18" w14:textId="77777777" w:rsidR="00B331AE" w:rsidRPr="00AC7317" w:rsidRDefault="00B331AE" w:rsidP="00B331AE">
            <w:pPr>
              <w:jc w:val="right"/>
              <w:rPr>
                <w:rFonts w:eastAsia="Times New Roman" w:cs="Calibri"/>
                <w:b/>
                <w:color w:val="000000"/>
                <w:sz w:val="24"/>
                <w:szCs w:val="24"/>
              </w:rPr>
            </w:pPr>
            <w:r w:rsidRPr="00AC7317">
              <w:rPr>
                <w:rFonts w:eastAsia="Times New Roman" w:cs="Calibri"/>
                <w:b/>
                <w:color w:val="000000"/>
                <w:sz w:val="24"/>
                <w:szCs w:val="24"/>
              </w:rPr>
              <w:t>1273</w:t>
            </w:r>
          </w:p>
        </w:tc>
      </w:tr>
    </w:tbl>
    <w:p w14:paraId="5FA2F27E" w14:textId="5740C26A" w:rsidR="00B331AE" w:rsidRDefault="00B331AE" w:rsidP="00B331AE">
      <w:pPr>
        <w:rPr>
          <w:rFonts w:eastAsia="Times New Roman" w:cs="Calibri"/>
          <w:sz w:val="24"/>
          <w:szCs w:val="24"/>
        </w:rPr>
      </w:pPr>
    </w:p>
    <w:p w14:paraId="6A6F3A9E" w14:textId="3AA01034" w:rsidR="004F1D43" w:rsidRDefault="004F1D43" w:rsidP="00B331AE">
      <w:pPr>
        <w:rPr>
          <w:rFonts w:eastAsia="Times New Roman" w:cs="Calibri"/>
          <w:sz w:val="24"/>
          <w:szCs w:val="24"/>
        </w:rPr>
      </w:pPr>
    </w:p>
    <w:p w14:paraId="299A77CE" w14:textId="73B0496B" w:rsidR="004F1D43" w:rsidRDefault="004F1D43" w:rsidP="00B331AE">
      <w:pPr>
        <w:rPr>
          <w:rFonts w:eastAsia="Times New Roman" w:cs="Calibri"/>
          <w:sz w:val="24"/>
          <w:szCs w:val="24"/>
        </w:rPr>
      </w:pPr>
    </w:p>
    <w:p w14:paraId="47174AAA" w14:textId="35A6317B" w:rsidR="004F1D43" w:rsidRPr="00AC7317" w:rsidRDefault="004F1D43" w:rsidP="00B331AE">
      <w:pPr>
        <w:rPr>
          <w:rFonts w:eastAsia="Times New Roman" w:cs="Calibri"/>
          <w:sz w:val="24"/>
          <w:szCs w:val="24"/>
        </w:rPr>
      </w:pPr>
    </w:p>
    <w:p w14:paraId="093DAE15" w14:textId="77777777" w:rsidR="00B331AE" w:rsidRPr="006C4076" w:rsidRDefault="00B331AE" w:rsidP="00B331AE">
      <w:pPr>
        <w:jc w:val="center"/>
        <w:rPr>
          <w:rFonts w:eastAsia="Times New Roman" w:cstheme="minorHAnsi"/>
          <w:b/>
          <w:sz w:val="18"/>
          <w:szCs w:val="18"/>
        </w:rPr>
      </w:pPr>
      <w:r w:rsidRPr="00AC7317">
        <w:rPr>
          <w:rFonts w:eastAsia="Times New Roman" w:cs="Calibri"/>
          <w:b/>
          <w:sz w:val="24"/>
          <w:szCs w:val="24"/>
        </w:rPr>
        <w:lastRenderedPageBreak/>
        <w:t xml:space="preserve">Raporti i të hyrave dhe shpenzimeve i Drejtorisë për Urbanizëm, Planifikim dhe Mbrojtje të Mjedisit për periudhën Janar – 13 </w:t>
      </w:r>
      <w:r w:rsidRPr="006C4076">
        <w:rPr>
          <w:rFonts w:eastAsia="Times New Roman" w:cstheme="minorHAnsi"/>
          <w:b/>
          <w:sz w:val="18"/>
          <w:szCs w:val="18"/>
        </w:rPr>
        <w:t>Dhjetor 2024</w:t>
      </w:r>
    </w:p>
    <w:tbl>
      <w:tblPr>
        <w:tblW w:w="5199" w:type="pct"/>
        <w:tblInd w:w="-95"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firstRow="1" w:lastRow="0" w:firstColumn="1" w:lastColumn="0" w:noHBand="0" w:noVBand="1"/>
      </w:tblPr>
      <w:tblGrid>
        <w:gridCol w:w="774"/>
        <w:gridCol w:w="2538"/>
        <w:gridCol w:w="1934"/>
        <w:gridCol w:w="1934"/>
        <w:gridCol w:w="2049"/>
        <w:gridCol w:w="2119"/>
        <w:gridCol w:w="2117"/>
      </w:tblGrid>
      <w:tr w:rsidR="00B331AE" w:rsidRPr="006C4076" w14:paraId="090288EE" w14:textId="77777777" w:rsidTr="00C620AC">
        <w:trPr>
          <w:trHeight w:val="1768"/>
        </w:trPr>
        <w:tc>
          <w:tcPr>
            <w:tcW w:w="287" w:type="pct"/>
            <w:tcBorders>
              <w:bottom w:val="single" w:sz="12" w:space="0" w:color="F4B083"/>
            </w:tcBorders>
          </w:tcPr>
          <w:p w14:paraId="1E4C1B18" w14:textId="77777777" w:rsidR="00B331AE" w:rsidRPr="006C4076" w:rsidRDefault="00B331AE" w:rsidP="00B331AE">
            <w:pPr>
              <w:jc w:val="both"/>
              <w:rPr>
                <w:rFonts w:eastAsia="Times New Roman" w:cstheme="minorHAnsi"/>
                <w:b/>
                <w:bCs/>
                <w:sz w:val="18"/>
                <w:szCs w:val="18"/>
              </w:rPr>
            </w:pPr>
            <w:r w:rsidRPr="006C4076">
              <w:rPr>
                <w:rFonts w:eastAsia="Times New Roman" w:cstheme="minorHAnsi"/>
                <w:b/>
                <w:bCs/>
                <w:sz w:val="18"/>
                <w:szCs w:val="18"/>
              </w:rPr>
              <w:t>Nr.</w:t>
            </w:r>
          </w:p>
        </w:tc>
        <w:tc>
          <w:tcPr>
            <w:tcW w:w="942" w:type="pct"/>
            <w:tcBorders>
              <w:bottom w:val="single" w:sz="12" w:space="0" w:color="F4B083"/>
            </w:tcBorders>
          </w:tcPr>
          <w:p w14:paraId="68B83BC9" w14:textId="77777777" w:rsidR="00B331AE" w:rsidRPr="006C4076" w:rsidRDefault="00B331AE" w:rsidP="00B331AE">
            <w:pPr>
              <w:jc w:val="both"/>
              <w:rPr>
                <w:rFonts w:eastAsia="Times New Roman" w:cstheme="minorHAnsi"/>
                <w:b/>
                <w:bCs/>
                <w:sz w:val="18"/>
                <w:szCs w:val="18"/>
              </w:rPr>
            </w:pPr>
            <w:r w:rsidRPr="006C4076">
              <w:rPr>
                <w:rFonts w:eastAsia="Times New Roman" w:cstheme="minorHAnsi"/>
                <w:b/>
                <w:bCs/>
                <w:sz w:val="18"/>
                <w:szCs w:val="18"/>
              </w:rPr>
              <w:t>Përshkrimi</w:t>
            </w:r>
          </w:p>
        </w:tc>
        <w:tc>
          <w:tcPr>
            <w:tcW w:w="718" w:type="pct"/>
            <w:tcBorders>
              <w:bottom w:val="single" w:sz="12" w:space="0" w:color="F4B083"/>
            </w:tcBorders>
          </w:tcPr>
          <w:p w14:paraId="7EDA8693" w14:textId="77777777" w:rsidR="00B331AE" w:rsidRPr="006C4076" w:rsidRDefault="00B331AE" w:rsidP="00B331AE">
            <w:pPr>
              <w:jc w:val="both"/>
              <w:rPr>
                <w:rFonts w:eastAsia="Times New Roman" w:cstheme="minorHAnsi"/>
                <w:b/>
                <w:bCs/>
                <w:sz w:val="18"/>
                <w:szCs w:val="18"/>
              </w:rPr>
            </w:pPr>
            <w:r w:rsidRPr="006C4076">
              <w:rPr>
                <w:rFonts w:eastAsia="Times New Roman" w:cstheme="minorHAnsi"/>
                <w:b/>
                <w:bCs/>
                <w:sz w:val="18"/>
                <w:szCs w:val="18"/>
              </w:rPr>
              <w:t>Realizimi Janar – Dhjetor 2023</w:t>
            </w:r>
          </w:p>
          <w:p w14:paraId="2069BF93" w14:textId="77777777" w:rsidR="00B331AE" w:rsidRPr="006C4076" w:rsidRDefault="00B331AE" w:rsidP="00B331AE">
            <w:pPr>
              <w:jc w:val="both"/>
              <w:rPr>
                <w:rFonts w:eastAsia="Times New Roman" w:cstheme="minorHAnsi"/>
                <w:b/>
                <w:bCs/>
                <w:sz w:val="18"/>
                <w:szCs w:val="18"/>
              </w:rPr>
            </w:pPr>
          </w:p>
        </w:tc>
        <w:tc>
          <w:tcPr>
            <w:tcW w:w="718" w:type="pct"/>
            <w:tcBorders>
              <w:bottom w:val="single" w:sz="12" w:space="0" w:color="F4B083"/>
            </w:tcBorders>
          </w:tcPr>
          <w:p w14:paraId="13E71BC8" w14:textId="77777777" w:rsidR="00B331AE" w:rsidRPr="006C4076" w:rsidRDefault="00B331AE" w:rsidP="00B331AE">
            <w:pPr>
              <w:jc w:val="both"/>
              <w:rPr>
                <w:rFonts w:eastAsia="Times New Roman" w:cstheme="minorHAnsi"/>
                <w:b/>
                <w:bCs/>
                <w:sz w:val="18"/>
                <w:szCs w:val="18"/>
              </w:rPr>
            </w:pPr>
            <w:r w:rsidRPr="006C4076">
              <w:rPr>
                <w:rFonts w:eastAsia="Times New Roman" w:cstheme="minorHAnsi"/>
                <w:b/>
                <w:bCs/>
                <w:sz w:val="18"/>
                <w:szCs w:val="18"/>
              </w:rPr>
              <w:t>Planifikimi 2024</w:t>
            </w:r>
          </w:p>
        </w:tc>
        <w:tc>
          <w:tcPr>
            <w:tcW w:w="761" w:type="pct"/>
            <w:tcBorders>
              <w:bottom w:val="single" w:sz="12" w:space="0" w:color="F4B083"/>
            </w:tcBorders>
          </w:tcPr>
          <w:p w14:paraId="24219609" w14:textId="77777777" w:rsidR="00B331AE" w:rsidRPr="006C4076" w:rsidRDefault="00B331AE" w:rsidP="00B331AE">
            <w:pPr>
              <w:jc w:val="both"/>
              <w:rPr>
                <w:rFonts w:eastAsia="Times New Roman" w:cstheme="minorHAnsi"/>
                <w:b/>
                <w:bCs/>
                <w:sz w:val="18"/>
                <w:szCs w:val="18"/>
              </w:rPr>
            </w:pPr>
            <w:r w:rsidRPr="006C4076">
              <w:rPr>
                <w:rFonts w:eastAsia="Times New Roman" w:cstheme="minorHAnsi"/>
                <w:b/>
                <w:bCs/>
                <w:sz w:val="18"/>
                <w:szCs w:val="18"/>
              </w:rPr>
              <w:t>Realizimi Janar – 13 Dhjetor 2024</w:t>
            </w:r>
          </w:p>
        </w:tc>
        <w:tc>
          <w:tcPr>
            <w:tcW w:w="787" w:type="pct"/>
            <w:tcBorders>
              <w:bottom w:val="single" w:sz="12" w:space="0" w:color="F4B083"/>
            </w:tcBorders>
          </w:tcPr>
          <w:p w14:paraId="37858A99" w14:textId="77777777" w:rsidR="00B331AE" w:rsidRPr="006C4076" w:rsidRDefault="00B331AE" w:rsidP="00B331AE">
            <w:pPr>
              <w:jc w:val="both"/>
              <w:rPr>
                <w:rFonts w:eastAsia="Times New Roman" w:cstheme="minorHAnsi"/>
                <w:b/>
                <w:bCs/>
                <w:sz w:val="18"/>
                <w:szCs w:val="18"/>
              </w:rPr>
            </w:pPr>
            <w:r w:rsidRPr="006C4076">
              <w:rPr>
                <w:rFonts w:eastAsia="Times New Roman" w:cstheme="minorHAnsi"/>
                <w:b/>
                <w:bCs/>
                <w:sz w:val="18"/>
                <w:szCs w:val="18"/>
              </w:rPr>
              <w:t>% e realizimit gjatë periudhës Jan</w:t>
            </w:r>
            <w:r w:rsidR="00FB22BC" w:rsidRPr="006C4076">
              <w:rPr>
                <w:rFonts w:eastAsia="Times New Roman" w:cstheme="minorHAnsi"/>
                <w:b/>
                <w:bCs/>
                <w:sz w:val="18"/>
                <w:szCs w:val="18"/>
              </w:rPr>
              <w:t>ar – 13 Dhjetor të vitit 2024 në</w:t>
            </w:r>
            <w:r w:rsidRPr="006C4076">
              <w:rPr>
                <w:rFonts w:eastAsia="Times New Roman" w:cstheme="minorHAnsi"/>
                <w:b/>
                <w:bCs/>
                <w:sz w:val="18"/>
                <w:szCs w:val="18"/>
              </w:rPr>
              <w:t xml:space="preserve"> raport me realizimin gjatë periudhës Janar – Dhjetor 2023</w:t>
            </w:r>
          </w:p>
        </w:tc>
        <w:tc>
          <w:tcPr>
            <w:tcW w:w="786" w:type="pct"/>
            <w:tcBorders>
              <w:bottom w:val="single" w:sz="12" w:space="0" w:color="F4B083"/>
            </w:tcBorders>
          </w:tcPr>
          <w:p w14:paraId="1922D352" w14:textId="77777777" w:rsidR="00B331AE" w:rsidRPr="006C4076" w:rsidRDefault="00B331AE" w:rsidP="00B331AE">
            <w:pPr>
              <w:jc w:val="both"/>
              <w:rPr>
                <w:rFonts w:eastAsia="Times New Roman" w:cstheme="minorHAnsi"/>
                <w:b/>
                <w:bCs/>
                <w:sz w:val="18"/>
                <w:szCs w:val="18"/>
              </w:rPr>
            </w:pPr>
            <w:r w:rsidRPr="006C4076">
              <w:rPr>
                <w:rFonts w:eastAsia="Times New Roman" w:cstheme="minorHAnsi"/>
                <w:b/>
                <w:bCs/>
                <w:sz w:val="18"/>
                <w:szCs w:val="18"/>
              </w:rPr>
              <w:t>% e realizimit gjatë periudhës Janar - 13 Dhjetor të vitit 2024 në raport me planin për vitin 2024</w:t>
            </w:r>
          </w:p>
          <w:p w14:paraId="6811AC0E" w14:textId="77777777" w:rsidR="00B331AE" w:rsidRPr="006C4076" w:rsidRDefault="00B331AE" w:rsidP="00B331AE">
            <w:pPr>
              <w:jc w:val="both"/>
              <w:rPr>
                <w:rFonts w:eastAsia="Times New Roman" w:cstheme="minorHAnsi"/>
                <w:b/>
                <w:bCs/>
                <w:sz w:val="18"/>
                <w:szCs w:val="18"/>
              </w:rPr>
            </w:pPr>
          </w:p>
        </w:tc>
      </w:tr>
      <w:tr w:rsidR="00B331AE" w:rsidRPr="006C4076" w14:paraId="645A059E" w14:textId="77777777" w:rsidTr="006C4076">
        <w:trPr>
          <w:trHeight w:val="267"/>
        </w:trPr>
        <w:tc>
          <w:tcPr>
            <w:tcW w:w="287" w:type="pct"/>
          </w:tcPr>
          <w:p w14:paraId="414BBEE5" w14:textId="77777777" w:rsidR="00B331AE" w:rsidRPr="006C4076" w:rsidRDefault="00B331AE" w:rsidP="00B331AE">
            <w:pPr>
              <w:jc w:val="both"/>
              <w:rPr>
                <w:rFonts w:eastAsia="Times New Roman" w:cstheme="minorHAnsi"/>
                <w:b/>
                <w:bCs/>
                <w:sz w:val="18"/>
                <w:szCs w:val="18"/>
              </w:rPr>
            </w:pPr>
            <w:r w:rsidRPr="006C4076">
              <w:rPr>
                <w:rFonts w:eastAsia="Times New Roman" w:cstheme="minorHAnsi"/>
                <w:b/>
                <w:bCs/>
                <w:sz w:val="18"/>
                <w:szCs w:val="18"/>
              </w:rPr>
              <w:t>A</w:t>
            </w:r>
          </w:p>
        </w:tc>
        <w:tc>
          <w:tcPr>
            <w:tcW w:w="942" w:type="pct"/>
          </w:tcPr>
          <w:p w14:paraId="11E72605" w14:textId="77777777" w:rsidR="00B331AE" w:rsidRPr="006C4076" w:rsidRDefault="00B331AE" w:rsidP="00B331AE">
            <w:pPr>
              <w:jc w:val="both"/>
              <w:rPr>
                <w:rFonts w:eastAsia="Times New Roman" w:cstheme="minorHAnsi"/>
                <w:b/>
                <w:sz w:val="18"/>
                <w:szCs w:val="18"/>
              </w:rPr>
            </w:pPr>
            <w:r w:rsidRPr="006C4076">
              <w:rPr>
                <w:rFonts w:eastAsia="Times New Roman" w:cstheme="minorHAnsi"/>
                <w:b/>
                <w:sz w:val="18"/>
                <w:szCs w:val="18"/>
              </w:rPr>
              <w:t>TË HYRAT</w:t>
            </w:r>
          </w:p>
        </w:tc>
        <w:tc>
          <w:tcPr>
            <w:tcW w:w="718" w:type="pct"/>
          </w:tcPr>
          <w:p w14:paraId="6BAA4496" w14:textId="77777777" w:rsidR="00B331AE" w:rsidRPr="006C4076" w:rsidRDefault="00B331AE" w:rsidP="00B331AE">
            <w:pPr>
              <w:jc w:val="center"/>
              <w:rPr>
                <w:rFonts w:eastAsia="Times New Roman" w:cstheme="minorHAnsi"/>
                <w:b/>
                <w:sz w:val="18"/>
                <w:szCs w:val="18"/>
              </w:rPr>
            </w:pPr>
          </w:p>
        </w:tc>
        <w:tc>
          <w:tcPr>
            <w:tcW w:w="718" w:type="pct"/>
          </w:tcPr>
          <w:p w14:paraId="7E162639" w14:textId="77777777" w:rsidR="00B331AE" w:rsidRPr="006C4076" w:rsidRDefault="00B331AE" w:rsidP="00B331AE">
            <w:pPr>
              <w:jc w:val="center"/>
              <w:rPr>
                <w:rFonts w:eastAsia="Times New Roman" w:cstheme="minorHAnsi"/>
                <w:b/>
                <w:sz w:val="18"/>
                <w:szCs w:val="18"/>
              </w:rPr>
            </w:pPr>
          </w:p>
        </w:tc>
        <w:tc>
          <w:tcPr>
            <w:tcW w:w="761" w:type="pct"/>
          </w:tcPr>
          <w:p w14:paraId="32C5631A" w14:textId="77777777" w:rsidR="00B331AE" w:rsidRPr="006C4076" w:rsidRDefault="00B331AE" w:rsidP="00B331AE">
            <w:pPr>
              <w:jc w:val="center"/>
              <w:rPr>
                <w:rFonts w:eastAsia="Times New Roman" w:cstheme="minorHAnsi"/>
                <w:b/>
                <w:sz w:val="18"/>
                <w:szCs w:val="18"/>
              </w:rPr>
            </w:pPr>
          </w:p>
        </w:tc>
        <w:tc>
          <w:tcPr>
            <w:tcW w:w="787" w:type="pct"/>
          </w:tcPr>
          <w:p w14:paraId="5977A2CD" w14:textId="77777777" w:rsidR="00B331AE" w:rsidRPr="006C4076" w:rsidRDefault="00B331AE" w:rsidP="00B331AE">
            <w:pPr>
              <w:jc w:val="center"/>
              <w:rPr>
                <w:rFonts w:eastAsia="Times New Roman" w:cstheme="minorHAnsi"/>
                <w:b/>
                <w:sz w:val="18"/>
                <w:szCs w:val="18"/>
              </w:rPr>
            </w:pPr>
          </w:p>
        </w:tc>
        <w:tc>
          <w:tcPr>
            <w:tcW w:w="786" w:type="pct"/>
          </w:tcPr>
          <w:p w14:paraId="5DAD81D1" w14:textId="77777777" w:rsidR="00B331AE" w:rsidRPr="006C4076" w:rsidRDefault="00B331AE" w:rsidP="00B331AE">
            <w:pPr>
              <w:jc w:val="center"/>
              <w:rPr>
                <w:rFonts w:eastAsia="Times New Roman" w:cstheme="minorHAnsi"/>
                <w:b/>
                <w:sz w:val="18"/>
                <w:szCs w:val="18"/>
              </w:rPr>
            </w:pPr>
          </w:p>
        </w:tc>
      </w:tr>
      <w:tr w:rsidR="00B331AE" w:rsidRPr="006C4076" w14:paraId="4404C245" w14:textId="77777777" w:rsidTr="00C620AC">
        <w:trPr>
          <w:trHeight w:val="641"/>
        </w:trPr>
        <w:tc>
          <w:tcPr>
            <w:tcW w:w="287" w:type="pct"/>
          </w:tcPr>
          <w:p w14:paraId="6C965E4E" w14:textId="77777777" w:rsidR="00B331AE" w:rsidRPr="006C4076" w:rsidRDefault="00B331AE" w:rsidP="00B331AE">
            <w:pPr>
              <w:jc w:val="both"/>
              <w:rPr>
                <w:rFonts w:eastAsia="Times New Roman" w:cstheme="minorHAnsi"/>
                <w:b/>
                <w:bCs/>
                <w:sz w:val="18"/>
                <w:szCs w:val="18"/>
              </w:rPr>
            </w:pPr>
            <w:r w:rsidRPr="006C4076">
              <w:rPr>
                <w:rFonts w:eastAsia="Times New Roman" w:cstheme="minorHAnsi"/>
                <w:b/>
                <w:bCs/>
                <w:sz w:val="18"/>
                <w:szCs w:val="18"/>
              </w:rPr>
              <w:t>1</w:t>
            </w:r>
          </w:p>
        </w:tc>
        <w:tc>
          <w:tcPr>
            <w:tcW w:w="942" w:type="pct"/>
          </w:tcPr>
          <w:p w14:paraId="5FACC35B" w14:textId="77777777" w:rsidR="00B331AE" w:rsidRPr="006C4076" w:rsidRDefault="00B331AE" w:rsidP="00B331AE">
            <w:pPr>
              <w:jc w:val="both"/>
              <w:rPr>
                <w:rFonts w:eastAsia="Times New Roman" w:cstheme="minorHAnsi"/>
                <w:sz w:val="18"/>
                <w:szCs w:val="18"/>
              </w:rPr>
            </w:pPr>
            <w:r w:rsidRPr="006C4076">
              <w:rPr>
                <w:rFonts w:eastAsia="Times New Roman" w:cstheme="minorHAnsi"/>
                <w:sz w:val="18"/>
                <w:szCs w:val="18"/>
              </w:rPr>
              <w:t>Të Hyrat nga Lejet Ndërtimore</w:t>
            </w:r>
          </w:p>
        </w:tc>
        <w:tc>
          <w:tcPr>
            <w:tcW w:w="718" w:type="pct"/>
          </w:tcPr>
          <w:p w14:paraId="01CF5EFE"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1,588,520.88</w:t>
            </w:r>
          </w:p>
        </w:tc>
        <w:tc>
          <w:tcPr>
            <w:tcW w:w="718" w:type="pct"/>
          </w:tcPr>
          <w:p w14:paraId="0B7BDD17"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757,000.00</w:t>
            </w:r>
          </w:p>
        </w:tc>
        <w:tc>
          <w:tcPr>
            <w:tcW w:w="761" w:type="pct"/>
          </w:tcPr>
          <w:p w14:paraId="29DD7248"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904,304.84</w:t>
            </w:r>
          </w:p>
        </w:tc>
        <w:tc>
          <w:tcPr>
            <w:tcW w:w="787" w:type="pct"/>
          </w:tcPr>
          <w:p w14:paraId="2F760419"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57 %</w:t>
            </w:r>
          </w:p>
        </w:tc>
        <w:tc>
          <w:tcPr>
            <w:tcW w:w="786" w:type="pct"/>
          </w:tcPr>
          <w:p w14:paraId="5D87F667"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119 %</w:t>
            </w:r>
          </w:p>
        </w:tc>
      </w:tr>
      <w:tr w:rsidR="00B331AE" w:rsidRPr="006C4076" w14:paraId="329FB8CB" w14:textId="77777777" w:rsidTr="00C620AC">
        <w:trPr>
          <w:trHeight w:val="249"/>
        </w:trPr>
        <w:tc>
          <w:tcPr>
            <w:tcW w:w="287" w:type="pct"/>
          </w:tcPr>
          <w:p w14:paraId="059DA1FE" w14:textId="77777777" w:rsidR="00B331AE" w:rsidRPr="006C4076" w:rsidRDefault="00B331AE" w:rsidP="00B331AE">
            <w:pPr>
              <w:jc w:val="both"/>
              <w:rPr>
                <w:rFonts w:eastAsia="Times New Roman" w:cstheme="minorHAnsi"/>
                <w:b/>
                <w:bCs/>
                <w:sz w:val="18"/>
                <w:szCs w:val="18"/>
              </w:rPr>
            </w:pPr>
            <w:r w:rsidRPr="006C4076">
              <w:rPr>
                <w:rFonts w:eastAsia="Times New Roman" w:cstheme="minorHAnsi"/>
                <w:b/>
                <w:bCs/>
                <w:sz w:val="18"/>
                <w:szCs w:val="18"/>
              </w:rPr>
              <w:t>2</w:t>
            </w:r>
          </w:p>
        </w:tc>
        <w:tc>
          <w:tcPr>
            <w:tcW w:w="942" w:type="pct"/>
          </w:tcPr>
          <w:p w14:paraId="0B5C4759" w14:textId="77777777" w:rsidR="00B331AE" w:rsidRPr="006C4076" w:rsidRDefault="00B331AE" w:rsidP="00B331AE">
            <w:pPr>
              <w:jc w:val="both"/>
              <w:rPr>
                <w:rFonts w:eastAsia="Times New Roman" w:cstheme="minorHAnsi"/>
                <w:sz w:val="18"/>
                <w:szCs w:val="18"/>
              </w:rPr>
            </w:pPr>
            <w:r w:rsidRPr="006C4076">
              <w:rPr>
                <w:rFonts w:eastAsia="Times New Roman" w:cstheme="minorHAnsi"/>
                <w:sz w:val="18"/>
                <w:szCs w:val="18"/>
              </w:rPr>
              <w:t>Të Hyrat nga Taksat – Kërkesat</w:t>
            </w:r>
          </w:p>
        </w:tc>
        <w:tc>
          <w:tcPr>
            <w:tcW w:w="718" w:type="pct"/>
          </w:tcPr>
          <w:p w14:paraId="6E29CC0A"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1,833.00</w:t>
            </w:r>
          </w:p>
        </w:tc>
        <w:tc>
          <w:tcPr>
            <w:tcW w:w="718" w:type="pct"/>
          </w:tcPr>
          <w:p w14:paraId="54858A00"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2,000.00</w:t>
            </w:r>
          </w:p>
        </w:tc>
        <w:tc>
          <w:tcPr>
            <w:tcW w:w="761" w:type="pct"/>
          </w:tcPr>
          <w:p w14:paraId="220C1145"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2,209.00</w:t>
            </w:r>
          </w:p>
        </w:tc>
        <w:tc>
          <w:tcPr>
            <w:tcW w:w="787" w:type="pct"/>
          </w:tcPr>
          <w:p w14:paraId="43FF53CA"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121 %</w:t>
            </w:r>
          </w:p>
        </w:tc>
        <w:tc>
          <w:tcPr>
            <w:tcW w:w="786" w:type="pct"/>
          </w:tcPr>
          <w:p w14:paraId="353E506A"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110 %</w:t>
            </w:r>
          </w:p>
        </w:tc>
      </w:tr>
      <w:tr w:rsidR="00B331AE" w:rsidRPr="006C4076" w14:paraId="1430172B" w14:textId="77777777" w:rsidTr="00C620AC">
        <w:trPr>
          <w:trHeight w:val="503"/>
        </w:trPr>
        <w:tc>
          <w:tcPr>
            <w:tcW w:w="287" w:type="pct"/>
          </w:tcPr>
          <w:p w14:paraId="348105C2" w14:textId="77777777" w:rsidR="00B331AE" w:rsidRPr="006C4076" w:rsidRDefault="00B331AE" w:rsidP="00B331AE">
            <w:pPr>
              <w:jc w:val="both"/>
              <w:rPr>
                <w:rFonts w:eastAsia="Times New Roman" w:cstheme="minorHAnsi"/>
                <w:b/>
                <w:bCs/>
                <w:sz w:val="18"/>
                <w:szCs w:val="18"/>
              </w:rPr>
            </w:pPr>
            <w:r w:rsidRPr="006C4076">
              <w:rPr>
                <w:rFonts w:eastAsia="Times New Roman" w:cstheme="minorHAnsi"/>
                <w:b/>
                <w:bCs/>
                <w:sz w:val="18"/>
                <w:szCs w:val="18"/>
              </w:rPr>
              <w:t>3</w:t>
            </w:r>
          </w:p>
        </w:tc>
        <w:tc>
          <w:tcPr>
            <w:tcW w:w="942" w:type="pct"/>
          </w:tcPr>
          <w:p w14:paraId="54C6BE4A" w14:textId="77777777" w:rsidR="00B331AE" w:rsidRPr="006C4076" w:rsidRDefault="00B331AE" w:rsidP="00B331AE">
            <w:pPr>
              <w:jc w:val="both"/>
              <w:rPr>
                <w:rFonts w:eastAsia="Times New Roman" w:cstheme="minorHAnsi"/>
                <w:sz w:val="18"/>
                <w:szCs w:val="18"/>
              </w:rPr>
            </w:pPr>
            <w:r w:rsidRPr="006C4076">
              <w:rPr>
                <w:rFonts w:eastAsia="Times New Roman" w:cstheme="minorHAnsi"/>
                <w:sz w:val="18"/>
                <w:szCs w:val="18"/>
              </w:rPr>
              <w:t>Legalizimet</w:t>
            </w:r>
          </w:p>
        </w:tc>
        <w:tc>
          <w:tcPr>
            <w:tcW w:w="718" w:type="pct"/>
          </w:tcPr>
          <w:p w14:paraId="677EFC6A"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64,518.27</w:t>
            </w:r>
          </w:p>
        </w:tc>
        <w:tc>
          <w:tcPr>
            <w:tcW w:w="718" w:type="pct"/>
          </w:tcPr>
          <w:p w14:paraId="0DA65F0E"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31,000.00</w:t>
            </w:r>
          </w:p>
        </w:tc>
        <w:tc>
          <w:tcPr>
            <w:tcW w:w="761" w:type="pct"/>
          </w:tcPr>
          <w:p w14:paraId="429948D1"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 xml:space="preserve">38,498.85 </w:t>
            </w:r>
          </w:p>
        </w:tc>
        <w:tc>
          <w:tcPr>
            <w:tcW w:w="787" w:type="pct"/>
          </w:tcPr>
          <w:p w14:paraId="0D8B64A1"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60 %</w:t>
            </w:r>
          </w:p>
        </w:tc>
        <w:tc>
          <w:tcPr>
            <w:tcW w:w="786" w:type="pct"/>
          </w:tcPr>
          <w:p w14:paraId="37A01AC7"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124 %</w:t>
            </w:r>
          </w:p>
        </w:tc>
      </w:tr>
      <w:tr w:rsidR="00B331AE" w:rsidRPr="006C4076" w14:paraId="77CCEC9B" w14:textId="77777777" w:rsidTr="00C620AC">
        <w:trPr>
          <w:trHeight w:val="622"/>
        </w:trPr>
        <w:tc>
          <w:tcPr>
            <w:tcW w:w="287" w:type="pct"/>
          </w:tcPr>
          <w:p w14:paraId="13F57C0E" w14:textId="77777777" w:rsidR="00B331AE" w:rsidRPr="006C4076" w:rsidRDefault="00B331AE" w:rsidP="00B331AE">
            <w:pPr>
              <w:jc w:val="both"/>
              <w:rPr>
                <w:rFonts w:eastAsia="Times New Roman" w:cstheme="minorHAnsi"/>
                <w:b/>
                <w:bCs/>
                <w:sz w:val="18"/>
                <w:szCs w:val="18"/>
              </w:rPr>
            </w:pPr>
            <w:r w:rsidRPr="006C4076">
              <w:rPr>
                <w:rFonts w:eastAsia="Times New Roman" w:cstheme="minorHAnsi"/>
                <w:b/>
                <w:bCs/>
                <w:sz w:val="18"/>
                <w:szCs w:val="18"/>
              </w:rPr>
              <w:t>4</w:t>
            </w:r>
          </w:p>
        </w:tc>
        <w:tc>
          <w:tcPr>
            <w:tcW w:w="942" w:type="pct"/>
          </w:tcPr>
          <w:p w14:paraId="4BA4D7BD" w14:textId="77777777" w:rsidR="00B331AE" w:rsidRPr="006C4076" w:rsidRDefault="00B331AE" w:rsidP="00B331AE">
            <w:pPr>
              <w:jc w:val="both"/>
              <w:rPr>
                <w:rFonts w:eastAsia="Times New Roman" w:cstheme="minorHAnsi"/>
                <w:sz w:val="18"/>
                <w:szCs w:val="18"/>
              </w:rPr>
            </w:pPr>
            <w:r w:rsidRPr="006C4076">
              <w:rPr>
                <w:rFonts w:eastAsia="Times New Roman" w:cstheme="minorHAnsi"/>
                <w:sz w:val="18"/>
                <w:szCs w:val="18"/>
              </w:rPr>
              <w:t>Të Hyrat nga Lejet Mjedisore</w:t>
            </w:r>
          </w:p>
        </w:tc>
        <w:tc>
          <w:tcPr>
            <w:tcW w:w="718" w:type="pct"/>
          </w:tcPr>
          <w:p w14:paraId="0DF53F69"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142,113.00</w:t>
            </w:r>
          </w:p>
        </w:tc>
        <w:tc>
          <w:tcPr>
            <w:tcW w:w="718" w:type="pct"/>
          </w:tcPr>
          <w:p w14:paraId="148E5924"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65,000.00</w:t>
            </w:r>
          </w:p>
        </w:tc>
        <w:tc>
          <w:tcPr>
            <w:tcW w:w="761" w:type="pct"/>
          </w:tcPr>
          <w:p w14:paraId="33FE842F"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120,686.80</w:t>
            </w:r>
          </w:p>
        </w:tc>
        <w:tc>
          <w:tcPr>
            <w:tcW w:w="787" w:type="pct"/>
          </w:tcPr>
          <w:p w14:paraId="4621CB34"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85 %</w:t>
            </w:r>
          </w:p>
        </w:tc>
        <w:tc>
          <w:tcPr>
            <w:tcW w:w="786" w:type="pct"/>
          </w:tcPr>
          <w:p w14:paraId="197D5259"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186 %</w:t>
            </w:r>
          </w:p>
        </w:tc>
      </w:tr>
      <w:tr w:rsidR="00B331AE" w:rsidRPr="006C4076" w14:paraId="47BB80D8" w14:textId="77777777" w:rsidTr="00C620AC">
        <w:trPr>
          <w:trHeight w:val="532"/>
        </w:trPr>
        <w:tc>
          <w:tcPr>
            <w:tcW w:w="287" w:type="pct"/>
          </w:tcPr>
          <w:p w14:paraId="0B9DF311" w14:textId="77777777" w:rsidR="00B331AE" w:rsidRPr="006C4076" w:rsidRDefault="00B331AE" w:rsidP="00B331AE">
            <w:pPr>
              <w:jc w:val="both"/>
              <w:rPr>
                <w:rFonts w:eastAsia="Times New Roman" w:cstheme="minorHAnsi"/>
                <w:b/>
                <w:bCs/>
                <w:sz w:val="18"/>
                <w:szCs w:val="18"/>
              </w:rPr>
            </w:pPr>
            <w:r w:rsidRPr="006C4076">
              <w:rPr>
                <w:rFonts w:eastAsia="Times New Roman" w:cstheme="minorHAnsi"/>
                <w:b/>
                <w:bCs/>
                <w:sz w:val="18"/>
                <w:szCs w:val="18"/>
              </w:rPr>
              <w:t>5</w:t>
            </w:r>
          </w:p>
        </w:tc>
        <w:tc>
          <w:tcPr>
            <w:tcW w:w="942" w:type="pct"/>
          </w:tcPr>
          <w:p w14:paraId="45829749" w14:textId="77777777" w:rsidR="00B331AE" w:rsidRPr="006C4076" w:rsidRDefault="00B331AE" w:rsidP="00B331AE">
            <w:pPr>
              <w:jc w:val="both"/>
              <w:rPr>
                <w:rFonts w:eastAsia="Times New Roman" w:cstheme="minorHAnsi"/>
                <w:sz w:val="18"/>
                <w:szCs w:val="18"/>
              </w:rPr>
            </w:pPr>
            <w:r w:rsidRPr="006C4076">
              <w:rPr>
                <w:rFonts w:eastAsia="Times New Roman" w:cstheme="minorHAnsi"/>
                <w:sz w:val="18"/>
                <w:szCs w:val="18"/>
              </w:rPr>
              <w:t>Të Hyrat nga Rrënimet e objekteve</w:t>
            </w:r>
          </w:p>
        </w:tc>
        <w:tc>
          <w:tcPr>
            <w:tcW w:w="718" w:type="pct"/>
          </w:tcPr>
          <w:p w14:paraId="3DF2A9A1"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6,555.56</w:t>
            </w:r>
          </w:p>
        </w:tc>
        <w:tc>
          <w:tcPr>
            <w:tcW w:w="718" w:type="pct"/>
          </w:tcPr>
          <w:p w14:paraId="216264B9"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5,000.00</w:t>
            </w:r>
          </w:p>
        </w:tc>
        <w:tc>
          <w:tcPr>
            <w:tcW w:w="761" w:type="pct"/>
          </w:tcPr>
          <w:p w14:paraId="56BEE1E0"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5,313.72</w:t>
            </w:r>
          </w:p>
        </w:tc>
        <w:tc>
          <w:tcPr>
            <w:tcW w:w="787" w:type="pct"/>
          </w:tcPr>
          <w:p w14:paraId="73EC31F4"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81 %</w:t>
            </w:r>
          </w:p>
        </w:tc>
        <w:tc>
          <w:tcPr>
            <w:tcW w:w="786" w:type="pct"/>
          </w:tcPr>
          <w:p w14:paraId="474546D7"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106 %</w:t>
            </w:r>
          </w:p>
        </w:tc>
      </w:tr>
      <w:tr w:rsidR="00B331AE" w:rsidRPr="006C4076" w14:paraId="7B6E4B77" w14:textId="77777777" w:rsidTr="004F1D43">
        <w:trPr>
          <w:trHeight w:val="339"/>
        </w:trPr>
        <w:tc>
          <w:tcPr>
            <w:tcW w:w="287" w:type="pct"/>
          </w:tcPr>
          <w:p w14:paraId="7F4AB708" w14:textId="77777777" w:rsidR="00B331AE" w:rsidRPr="006C4076" w:rsidRDefault="00B331AE" w:rsidP="00B331AE">
            <w:pPr>
              <w:jc w:val="both"/>
              <w:rPr>
                <w:rFonts w:eastAsia="Times New Roman" w:cstheme="minorHAnsi"/>
                <w:b/>
                <w:bCs/>
                <w:sz w:val="18"/>
                <w:szCs w:val="18"/>
              </w:rPr>
            </w:pPr>
          </w:p>
        </w:tc>
        <w:tc>
          <w:tcPr>
            <w:tcW w:w="942" w:type="pct"/>
          </w:tcPr>
          <w:p w14:paraId="705CA291" w14:textId="77777777" w:rsidR="00B331AE" w:rsidRPr="006C4076" w:rsidRDefault="00B331AE" w:rsidP="00B331AE">
            <w:pPr>
              <w:jc w:val="both"/>
              <w:rPr>
                <w:rFonts w:eastAsia="Times New Roman" w:cstheme="minorHAnsi"/>
                <w:b/>
                <w:sz w:val="18"/>
                <w:szCs w:val="18"/>
              </w:rPr>
            </w:pPr>
            <w:r w:rsidRPr="006C4076">
              <w:rPr>
                <w:rFonts w:eastAsia="Times New Roman" w:cstheme="minorHAnsi"/>
                <w:b/>
                <w:sz w:val="18"/>
                <w:szCs w:val="18"/>
              </w:rPr>
              <w:t>Gjithsej</w:t>
            </w:r>
          </w:p>
        </w:tc>
        <w:tc>
          <w:tcPr>
            <w:tcW w:w="718" w:type="pct"/>
          </w:tcPr>
          <w:p w14:paraId="2CD58DD6" w14:textId="77777777" w:rsidR="00B331AE" w:rsidRPr="006C4076" w:rsidRDefault="00B331AE" w:rsidP="00B331AE">
            <w:pPr>
              <w:jc w:val="right"/>
              <w:rPr>
                <w:rFonts w:eastAsia="Times New Roman" w:cstheme="minorHAnsi"/>
                <w:b/>
                <w:sz w:val="18"/>
                <w:szCs w:val="18"/>
              </w:rPr>
            </w:pPr>
            <w:r w:rsidRPr="006C4076">
              <w:rPr>
                <w:rFonts w:eastAsia="Times New Roman" w:cstheme="minorHAnsi"/>
                <w:b/>
                <w:sz w:val="18"/>
                <w:szCs w:val="18"/>
              </w:rPr>
              <w:t>1,803,540.71</w:t>
            </w:r>
          </w:p>
        </w:tc>
        <w:tc>
          <w:tcPr>
            <w:tcW w:w="718" w:type="pct"/>
          </w:tcPr>
          <w:p w14:paraId="17AF19A5" w14:textId="77777777" w:rsidR="00B331AE" w:rsidRPr="006C4076" w:rsidRDefault="00B331AE" w:rsidP="00B331AE">
            <w:pPr>
              <w:jc w:val="right"/>
              <w:rPr>
                <w:rFonts w:eastAsia="Times New Roman" w:cstheme="minorHAnsi"/>
                <w:b/>
                <w:sz w:val="18"/>
                <w:szCs w:val="18"/>
              </w:rPr>
            </w:pPr>
            <w:r w:rsidRPr="006C4076">
              <w:rPr>
                <w:rFonts w:eastAsia="Times New Roman" w:cstheme="minorHAnsi"/>
                <w:b/>
                <w:sz w:val="18"/>
                <w:szCs w:val="18"/>
              </w:rPr>
              <w:t>860,000.00</w:t>
            </w:r>
          </w:p>
        </w:tc>
        <w:tc>
          <w:tcPr>
            <w:tcW w:w="761" w:type="pct"/>
          </w:tcPr>
          <w:p w14:paraId="33778CAF" w14:textId="77777777" w:rsidR="00B331AE" w:rsidRPr="006C4076" w:rsidRDefault="00B331AE" w:rsidP="00B331AE">
            <w:pPr>
              <w:jc w:val="right"/>
              <w:rPr>
                <w:rFonts w:eastAsia="Times New Roman" w:cstheme="minorHAnsi"/>
                <w:b/>
                <w:sz w:val="18"/>
                <w:szCs w:val="18"/>
              </w:rPr>
            </w:pPr>
            <w:r w:rsidRPr="006C4076">
              <w:rPr>
                <w:rFonts w:eastAsia="Times New Roman" w:cstheme="minorHAnsi"/>
                <w:b/>
                <w:sz w:val="18"/>
                <w:szCs w:val="18"/>
              </w:rPr>
              <w:t>1,071,013.21</w:t>
            </w:r>
          </w:p>
        </w:tc>
        <w:tc>
          <w:tcPr>
            <w:tcW w:w="787" w:type="pct"/>
          </w:tcPr>
          <w:p w14:paraId="0C5CE2D4" w14:textId="77777777" w:rsidR="00B331AE" w:rsidRPr="006C4076" w:rsidRDefault="00B331AE" w:rsidP="00B331AE">
            <w:pPr>
              <w:jc w:val="right"/>
              <w:rPr>
                <w:rFonts w:eastAsia="Times New Roman" w:cstheme="minorHAnsi"/>
                <w:b/>
                <w:sz w:val="18"/>
                <w:szCs w:val="18"/>
              </w:rPr>
            </w:pPr>
            <w:r w:rsidRPr="006C4076">
              <w:rPr>
                <w:rFonts w:eastAsia="Times New Roman" w:cstheme="minorHAnsi"/>
                <w:b/>
                <w:sz w:val="18"/>
                <w:szCs w:val="18"/>
              </w:rPr>
              <w:t>59 %</w:t>
            </w:r>
          </w:p>
        </w:tc>
        <w:tc>
          <w:tcPr>
            <w:tcW w:w="786" w:type="pct"/>
          </w:tcPr>
          <w:p w14:paraId="62769CE8" w14:textId="77777777" w:rsidR="00B331AE" w:rsidRPr="006C4076" w:rsidRDefault="00B331AE" w:rsidP="00B331AE">
            <w:pPr>
              <w:jc w:val="right"/>
              <w:rPr>
                <w:rFonts w:eastAsia="Times New Roman" w:cstheme="minorHAnsi"/>
                <w:b/>
                <w:sz w:val="18"/>
                <w:szCs w:val="18"/>
              </w:rPr>
            </w:pPr>
            <w:r w:rsidRPr="006C4076">
              <w:rPr>
                <w:rFonts w:eastAsia="Times New Roman" w:cstheme="minorHAnsi"/>
                <w:b/>
                <w:sz w:val="18"/>
                <w:szCs w:val="18"/>
              </w:rPr>
              <w:t>125 %</w:t>
            </w:r>
          </w:p>
        </w:tc>
      </w:tr>
      <w:tr w:rsidR="00B331AE" w:rsidRPr="006C4076" w14:paraId="584CDB4E" w14:textId="77777777" w:rsidTr="00C620AC">
        <w:trPr>
          <w:trHeight w:val="487"/>
        </w:trPr>
        <w:tc>
          <w:tcPr>
            <w:tcW w:w="287" w:type="pct"/>
          </w:tcPr>
          <w:p w14:paraId="104AB844" w14:textId="77777777" w:rsidR="00B331AE" w:rsidRPr="006C4076" w:rsidRDefault="00B331AE" w:rsidP="00B331AE">
            <w:pPr>
              <w:jc w:val="both"/>
              <w:rPr>
                <w:rFonts w:eastAsia="Times New Roman" w:cstheme="minorHAnsi"/>
                <w:b/>
                <w:bCs/>
                <w:sz w:val="18"/>
                <w:szCs w:val="18"/>
              </w:rPr>
            </w:pPr>
            <w:r w:rsidRPr="006C4076">
              <w:rPr>
                <w:rFonts w:eastAsia="Times New Roman" w:cstheme="minorHAnsi"/>
                <w:b/>
                <w:bCs/>
                <w:sz w:val="18"/>
                <w:szCs w:val="18"/>
              </w:rPr>
              <w:t>B</w:t>
            </w:r>
          </w:p>
        </w:tc>
        <w:tc>
          <w:tcPr>
            <w:tcW w:w="942" w:type="pct"/>
          </w:tcPr>
          <w:p w14:paraId="1D8BB0DE" w14:textId="77777777" w:rsidR="00B331AE" w:rsidRPr="006C4076" w:rsidRDefault="00B331AE" w:rsidP="00B331AE">
            <w:pPr>
              <w:jc w:val="both"/>
              <w:rPr>
                <w:rFonts w:eastAsia="Times New Roman" w:cstheme="minorHAnsi"/>
                <w:b/>
                <w:sz w:val="18"/>
                <w:szCs w:val="18"/>
              </w:rPr>
            </w:pPr>
            <w:r w:rsidRPr="006C4076">
              <w:rPr>
                <w:rFonts w:eastAsia="Times New Roman" w:cstheme="minorHAnsi"/>
                <w:b/>
                <w:sz w:val="18"/>
                <w:szCs w:val="18"/>
              </w:rPr>
              <w:t>SHPENZIMET</w:t>
            </w:r>
          </w:p>
        </w:tc>
        <w:tc>
          <w:tcPr>
            <w:tcW w:w="718" w:type="pct"/>
          </w:tcPr>
          <w:p w14:paraId="130CF5EA" w14:textId="77777777" w:rsidR="00B331AE" w:rsidRPr="006C4076" w:rsidRDefault="00B331AE" w:rsidP="00B331AE">
            <w:pPr>
              <w:jc w:val="right"/>
              <w:rPr>
                <w:rFonts w:eastAsia="Times New Roman" w:cstheme="minorHAnsi"/>
                <w:b/>
                <w:sz w:val="18"/>
                <w:szCs w:val="18"/>
              </w:rPr>
            </w:pPr>
          </w:p>
        </w:tc>
        <w:tc>
          <w:tcPr>
            <w:tcW w:w="718" w:type="pct"/>
          </w:tcPr>
          <w:p w14:paraId="7342CD80" w14:textId="77777777" w:rsidR="00B331AE" w:rsidRPr="006C4076" w:rsidRDefault="00B331AE" w:rsidP="00B331AE">
            <w:pPr>
              <w:jc w:val="right"/>
              <w:rPr>
                <w:rFonts w:eastAsia="Times New Roman" w:cstheme="minorHAnsi"/>
                <w:b/>
                <w:sz w:val="18"/>
                <w:szCs w:val="18"/>
              </w:rPr>
            </w:pPr>
          </w:p>
        </w:tc>
        <w:tc>
          <w:tcPr>
            <w:tcW w:w="761" w:type="pct"/>
          </w:tcPr>
          <w:p w14:paraId="64D289E1" w14:textId="77777777" w:rsidR="00B331AE" w:rsidRPr="006C4076" w:rsidRDefault="00B331AE" w:rsidP="00B331AE">
            <w:pPr>
              <w:jc w:val="right"/>
              <w:rPr>
                <w:rFonts w:eastAsia="Times New Roman" w:cstheme="minorHAnsi"/>
                <w:b/>
                <w:sz w:val="18"/>
                <w:szCs w:val="18"/>
              </w:rPr>
            </w:pPr>
          </w:p>
        </w:tc>
        <w:tc>
          <w:tcPr>
            <w:tcW w:w="787" w:type="pct"/>
          </w:tcPr>
          <w:p w14:paraId="7C00699B" w14:textId="77777777" w:rsidR="00B331AE" w:rsidRPr="006C4076" w:rsidRDefault="00B331AE" w:rsidP="00B331AE">
            <w:pPr>
              <w:jc w:val="right"/>
              <w:rPr>
                <w:rFonts w:eastAsia="Times New Roman" w:cstheme="minorHAnsi"/>
                <w:b/>
                <w:sz w:val="18"/>
                <w:szCs w:val="18"/>
              </w:rPr>
            </w:pPr>
          </w:p>
        </w:tc>
        <w:tc>
          <w:tcPr>
            <w:tcW w:w="786" w:type="pct"/>
          </w:tcPr>
          <w:p w14:paraId="36E05C97" w14:textId="77777777" w:rsidR="00B331AE" w:rsidRPr="006C4076" w:rsidRDefault="00B331AE" w:rsidP="00B331AE">
            <w:pPr>
              <w:jc w:val="right"/>
              <w:rPr>
                <w:rFonts w:eastAsia="Times New Roman" w:cstheme="minorHAnsi"/>
                <w:b/>
                <w:sz w:val="18"/>
                <w:szCs w:val="18"/>
              </w:rPr>
            </w:pPr>
          </w:p>
        </w:tc>
      </w:tr>
      <w:tr w:rsidR="00B331AE" w:rsidRPr="006C4076" w14:paraId="23C7991A" w14:textId="77777777" w:rsidTr="00C620AC">
        <w:trPr>
          <w:trHeight w:val="532"/>
        </w:trPr>
        <w:tc>
          <w:tcPr>
            <w:tcW w:w="287" w:type="pct"/>
          </w:tcPr>
          <w:p w14:paraId="17861FFF" w14:textId="77777777" w:rsidR="00B331AE" w:rsidRPr="006C4076" w:rsidRDefault="00B331AE" w:rsidP="00B331AE">
            <w:pPr>
              <w:jc w:val="both"/>
              <w:rPr>
                <w:rFonts w:eastAsia="Times New Roman" w:cstheme="minorHAnsi"/>
                <w:b/>
                <w:bCs/>
                <w:sz w:val="18"/>
                <w:szCs w:val="18"/>
              </w:rPr>
            </w:pPr>
            <w:r w:rsidRPr="006C4076">
              <w:rPr>
                <w:rFonts w:eastAsia="Times New Roman" w:cstheme="minorHAnsi"/>
                <w:b/>
                <w:bCs/>
                <w:sz w:val="18"/>
                <w:szCs w:val="18"/>
              </w:rPr>
              <w:t>1</w:t>
            </w:r>
          </w:p>
        </w:tc>
        <w:tc>
          <w:tcPr>
            <w:tcW w:w="942" w:type="pct"/>
          </w:tcPr>
          <w:p w14:paraId="0F863941" w14:textId="77777777" w:rsidR="00B331AE" w:rsidRPr="006C4076" w:rsidRDefault="00B331AE" w:rsidP="00B331AE">
            <w:pPr>
              <w:jc w:val="both"/>
              <w:rPr>
                <w:rFonts w:eastAsia="Times New Roman" w:cstheme="minorHAnsi"/>
                <w:sz w:val="18"/>
                <w:szCs w:val="18"/>
              </w:rPr>
            </w:pPr>
            <w:r w:rsidRPr="006C4076">
              <w:rPr>
                <w:rFonts w:eastAsia="Times New Roman" w:cstheme="minorHAnsi"/>
                <w:sz w:val="18"/>
                <w:szCs w:val="18"/>
              </w:rPr>
              <w:t>Mallra dhe Shërbime</w:t>
            </w:r>
          </w:p>
        </w:tc>
        <w:tc>
          <w:tcPr>
            <w:tcW w:w="718" w:type="pct"/>
          </w:tcPr>
          <w:p w14:paraId="2B4F2E42"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439,740.65</w:t>
            </w:r>
          </w:p>
        </w:tc>
        <w:tc>
          <w:tcPr>
            <w:tcW w:w="718" w:type="pct"/>
          </w:tcPr>
          <w:p w14:paraId="17AE63EF"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330,000.00</w:t>
            </w:r>
          </w:p>
        </w:tc>
        <w:tc>
          <w:tcPr>
            <w:tcW w:w="761" w:type="pct"/>
          </w:tcPr>
          <w:p w14:paraId="183C8604"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243,159.01</w:t>
            </w:r>
          </w:p>
        </w:tc>
        <w:tc>
          <w:tcPr>
            <w:tcW w:w="787" w:type="pct"/>
          </w:tcPr>
          <w:p w14:paraId="64EE1826"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55 %</w:t>
            </w:r>
          </w:p>
        </w:tc>
        <w:tc>
          <w:tcPr>
            <w:tcW w:w="786" w:type="pct"/>
          </w:tcPr>
          <w:p w14:paraId="1D215BB3"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73.7 %</w:t>
            </w:r>
          </w:p>
        </w:tc>
      </w:tr>
      <w:tr w:rsidR="00B331AE" w:rsidRPr="006C4076" w14:paraId="7EF8C44F" w14:textId="77777777" w:rsidTr="00C620AC">
        <w:trPr>
          <w:trHeight w:val="468"/>
        </w:trPr>
        <w:tc>
          <w:tcPr>
            <w:tcW w:w="287" w:type="pct"/>
          </w:tcPr>
          <w:p w14:paraId="3B494154" w14:textId="77777777" w:rsidR="00B331AE" w:rsidRPr="006C4076" w:rsidRDefault="00B331AE" w:rsidP="00B331AE">
            <w:pPr>
              <w:jc w:val="both"/>
              <w:rPr>
                <w:rFonts w:eastAsia="Times New Roman" w:cstheme="minorHAnsi"/>
                <w:b/>
                <w:bCs/>
                <w:sz w:val="18"/>
                <w:szCs w:val="18"/>
              </w:rPr>
            </w:pPr>
            <w:r w:rsidRPr="006C4076">
              <w:rPr>
                <w:rFonts w:eastAsia="Times New Roman" w:cstheme="minorHAnsi"/>
                <w:b/>
                <w:bCs/>
                <w:sz w:val="18"/>
                <w:szCs w:val="18"/>
              </w:rPr>
              <w:t>2</w:t>
            </w:r>
          </w:p>
        </w:tc>
        <w:tc>
          <w:tcPr>
            <w:tcW w:w="942" w:type="pct"/>
          </w:tcPr>
          <w:p w14:paraId="045C06EA" w14:textId="77777777" w:rsidR="00B331AE" w:rsidRPr="006C4076" w:rsidRDefault="00B331AE" w:rsidP="00B331AE">
            <w:pPr>
              <w:jc w:val="both"/>
              <w:rPr>
                <w:rFonts w:eastAsia="Times New Roman" w:cstheme="minorHAnsi"/>
                <w:sz w:val="18"/>
                <w:szCs w:val="18"/>
              </w:rPr>
            </w:pPr>
            <w:r w:rsidRPr="006C4076">
              <w:rPr>
                <w:rFonts w:eastAsia="Times New Roman" w:cstheme="minorHAnsi"/>
                <w:sz w:val="18"/>
                <w:szCs w:val="18"/>
              </w:rPr>
              <w:t>Komunalitë</w:t>
            </w:r>
          </w:p>
        </w:tc>
        <w:tc>
          <w:tcPr>
            <w:tcW w:w="718" w:type="pct"/>
          </w:tcPr>
          <w:p w14:paraId="5981F8DA"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6,391.28</w:t>
            </w:r>
          </w:p>
        </w:tc>
        <w:tc>
          <w:tcPr>
            <w:tcW w:w="718" w:type="pct"/>
          </w:tcPr>
          <w:p w14:paraId="6A34A5B9"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7,500.00</w:t>
            </w:r>
          </w:p>
        </w:tc>
        <w:tc>
          <w:tcPr>
            <w:tcW w:w="761" w:type="pct"/>
          </w:tcPr>
          <w:p w14:paraId="00C6A4F2"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5,642.42</w:t>
            </w:r>
          </w:p>
        </w:tc>
        <w:tc>
          <w:tcPr>
            <w:tcW w:w="787" w:type="pct"/>
          </w:tcPr>
          <w:p w14:paraId="5FB27941"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88 %</w:t>
            </w:r>
          </w:p>
        </w:tc>
        <w:tc>
          <w:tcPr>
            <w:tcW w:w="786" w:type="pct"/>
          </w:tcPr>
          <w:p w14:paraId="5CE2AC4C"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75.2 %</w:t>
            </w:r>
          </w:p>
        </w:tc>
      </w:tr>
      <w:tr w:rsidR="00B331AE" w:rsidRPr="006C4076" w14:paraId="529E5696" w14:textId="77777777" w:rsidTr="00C620AC">
        <w:trPr>
          <w:trHeight w:val="483"/>
        </w:trPr>
        <w:tc>
          <w:tcPr>
            <w:tcW w:w="287" w:type="pct"/>
          </w:tcPr>
          <w:p w14:paraId="28900FB3" w14:textId="77777777" w:rsidR="00B331AE" w:rsidRPr="006C4076" w:rsidRDefault="00B331AE" w:rsidP="00B331AE">
            <w:pPr>
              <w:jc w:val="both"/>
              <w:rPr>
                <w:rFonts w:eastAsia="Times New Roman" w:cstheme="minorHAnsi"/>
                <w:b/>
                <w:bCs/>
                <w:sz w:val="18"/>
                <w:szCs w:val="18"/>
              </w:rPr>
            </w:pPr>
            <w:r w:rsidRPr="006C4076">
              <w:rPr>
                <w:rFonts w:eastAsia="Times New Roman" w:cstheme="minorHAnsi"/>
                <w:b/>
                <w:bCs/>
                <w:sz w:val="18"/>
                <w:szCs w:val="18"/>
              </w:rPr>
              <w:t>3</w:t>
            </w:r>
          </w:p>
        </w:tc>
        <w:tc>
          <w:tcPr>
            <w:tcW w:w="942" w:type="pct"/>
          </w:tcPr>
          <w:p w14:paraId="39B70963" w14:textId="77777777" w:rsidR="00B331AE" w:rsidRPr="006C4076" w:rsidRDefault="00B331AE" w:rsidP="00B331AE">
            <w:pPr>
              <w:jc w:val="both"/>
              <w:rPr>
                <w:rFonts w:eastAsia="Times New Roman" w:cstheme="minorHAnsi"/>
                <w:sz w:val="18"/>
                <w:szCs w:val="18"/>
              </w:rPr>
            </w:pPr>
            <w:r w:rsidRPr="006C4076">
              <w:rPr>
                <w:rFonts w:eastAsia="Times New Roman" w:cstheme="minorHAnsi"/>
                <w:sz w:val="18"/>
                <w:szCs w:val="18"/>
              </w:rPr>
              <w:t>Investimet kapitale</w:t>
            </w:r>
          </w:p>
        </w:tc>
        <w:tc>
          <w:tcPr>
            <w:tcW w:w="718" w:type="pct"/>
          </w:tcPr>
          <w:p w14:paraId="3DF0001E"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w:t>
            </w:r>
          </w:p>
        </w:tc>
        <w:tc>
          <w:tcPr>
            <w:tcW w:w="718" w:type="pct"/>
          </w:tcPr>
          <w:p w14:paraId="3B4160FB"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230,000.00</w:t>
            </w:r>
          </w:p>
        </w:tc>
        <w:tc>
          <w:tcPr>
            <w:tcW w:w="761" w:type="pct"/>
          </w:tcPr>
          <w:p w14:paraId="56324E1B" w14:textId="77777777" w:rsidR="00B331AE" w:rsidRPr="006C4076" w:rsidRDefault="00B331AE" w:rsidP="00B331AE">
            <w:pPr>
              <w:jc w:val="right"/>
              <w:rPr>
                <w:rFonts w:eastAsia="Times New Roman" w:cstheme="minorHAnsi"/>
                <w:bCs/>
                <w:sz w:val="18"/>
                <w:szCs w:val="18"/>
              </w:rPr>
            </w:pPr>
            <w:r w:rsidRPr="006C4076">
              <w:rPr>
                <w:rFonts w:eastAsia="Times New Roman" w:cstheme="minorHAnsi"/>
                <w:bCs/>
                <w:sz w:val="18"/>
                <w:szCs w:val="18"/>
              </w:rPr>
              <w:t>115,813.09</w:t>
            </w:r>
          </w:p>
        </w:tc>
        <w:tc>
          <w:tcPr>
            <w:tcW w:w="787" w:type="pct"/>
          </w:tcPr>
          <w:p w14:paraId="62EB423D" w14:textId="77777777" w:rsidR="00B331AE" w:rsidRPr="006C4076" w:rsidRDefault="00B331AE" w:rsidP="00B331AE">
            <w:pPr>
              <w:jc w:val="center"/>
              <w:rPr>
                <w:rFonts w:eastAsia="Times New Roman" w:cstheme="minorHAnsi"/>
                <w:sz w:val="18"/>
                <w:szCs w:val="18"/>
              </w:rPr>
            </w:pPr>
            <w:r w:rsidRPr="006C4076">
              <w:rPr>
                <w:rFonts w:eastAsia="Times New Roman" w:cstheme="minorHAnsi"/>
                <w:sz w:val="18"/>
                <w:szCs w:val="18"/>
              </w:rPr>
              <w:t>-</w:t>
            </w:r>
          </w:p>
        </w:tc>
        <w:tc>
          <w:tcPr>
            <w:tcW w:w="786" w:type="pct"/>
          </w:tcPr>
          <w:p w14:paraId="76591598" w14:textId="77777777" w:rsidR="00B331AE" w:rsidRPr="006C4076" w:rsidRDefault="00B331AE" w:rsidP="00B331AE">
            <w:pPr>
              <w:jc w:val="right"/>
              <w:rPr>
                <w:rFonts w:eastAsia="Times New Roman" w:cstheme="minorHAnsi"/>
                <w:sz w:val="18"/>
                <w:szCs w:val="18"/>
              </w:rPr>
            </w:pPr>
            <w:r w:rsidRPr="006C4076">
              <w:rPr>
                <w:rFonts w:eastAsia="Times New Roman" w:cstheme="minorHAnsi"/>
                <w:sz w:val="18"/>
                <w:szCs w:val="18"/>
              </w:rPr>
              <w:t>50.4 %</w:t>
            </w:r>
          </w:p>
        </w:tc>
      </w:tr>
      <w:tr w:rsidR="00B331AE" w:rsidRPr="006C4076" w14:paraId="12039964" w14:textId="77777777" w:rsidTr="00C620AC">
        <w:trPr>
          <w:trHeight w:val="510"/>
        </w:trPr>
        <w:tc>
          <w:tcPr>
            <w:tcW w:w="287" w:type="pct"/>
          </w:tcPr>
          <w:p w14:paraId="1F6CA7C3" w14:textId="77777777" w:rsidR="00B331AE" w:rsidRPr="006C4076" w:rsidRDefault="00B331AE" w:rsidP="00B331AE">
            <w:pPr>
              <w:jc w:val="both"/>
              <w:rPr>
                <w:rFonts w:eastAsia="Times New Roman" w:cstheme="minorHAnsi"/>
                <w:b/>
                <w:bCs/>
                <w:sz w:val="18"/>
                <w:szCs w:val="18"/>
              </w:rPr>
            </w:pPr>
          </w:p>
        </w:tc>
        <w:tc>
          <w:tcPr>
            <w:tcW w:w="942" w:type="pct"/>
          </w:tcPr>
          <w:p w14:paraId="266CB391" w14:textId="77777777" w:rsidR="00B331AE" w:rsidRPr="006C4076" w:rsidRDefault="00B331AE" w:rsidP="00B331AE">
            <w:pPr>
              <w:jc w:val="both"/>
              <w:rPr>
                <w:rFonts w:eastAsia="Times New Roman" w:cstheme="minorHAnsi"/>
                <w:b/>
                <w:sz w:val="18"/>
                <w:szCs w:val="18"/>
              </w:rPr>
            </w:pPr>
            <w:r w:rsidRPr="006C4076">
              <w:rPr>
                <w:rFonts w:eastAsia="Times New Roman" w:cstheme="minorHAnsi"/>
                <w:b/>
                <w:sz w:val="18"/>
                <w:szCs w:val="18"/>
              </w:rPr>
              <w:t>Gjithsej</w:t>
            </w:r>
          </w:p>
        </w:tc>
        <w:tc>
          <w:tcPr>
            <w:tcW w:w="718" w:type="pct"/>
          </w:tcPr>
          <w:p w14:paraId="33317F58" w14:textId="77777777" w:rsidR="00B331AE" w:rsidRPr="006C4076" w:rsidRDefault="00B331AE" w:rsidP="00B331AE">
            <w:pPr>
              <w:jc w:val="right"/>
              <w:rPr>
                <w:rFonts w:eastAsia="Times New Roman" w:cstheme="minorHAnsi"/>
                <w:b/>
                <w:sz w:val="18"/>
                <w:szCs w:val="18"/>
              </w:rPr>
            </w:pPr>
            <w:r w:rsidRPr="006C4076">
              <w:rPr>
                <w:rFonts w:eastAsia="Times New Roman" w:cstheme="minorHAnsi"/>
                <w:b/>
                <w:sz w:val="18"/>
                <w:szCs w:val="18"/>
              </w:rPr>
              <w:t>446,131.93</w:t>
            </w:r>
          </w:p>
        </w:tc>
        <w:tc>
          <w:tcPr>
            <w:tcW w:w="718" w:type="pct"/>
          </w:tcPr>
          <w:p w14:paraId="0CEF1941" w14:textId="77777777" w:rsidR="00B331AE" w:rsidRPr="006C4076" w:rsidRDefault="00B331AE" w:rsidP="00B331AE">
            <w:pPr>
              <w:jc w:val="right"/>
              <w:rPr>
                <w:rFonts w:eastAsia="Times New Roman" w:cstheme="minorHAnsi"/>
                <w:b/>
                <w:sz w:val="18"/>
                <w:szCs w:val="18"/>
              </w:rPr>
            </w:pPr>
            <w:r w:rsidRPr="006C4076">
              <w:rPr>
                <w:rFonts w:eastAsia="Times New Roman" w:cstheme="minorHAnsi"/>
                <w:b/>
                <w:sz w:val="18"/>
                <w:szCs w:val="18"/>
              </w:rPr>
              <w:t>567,500.00</w:t>
            </w:r>
          </w:p>
        </w:tc>
        <w:tc>
          <w:tcPr>
            <w:tcW w:w="761" w:type="pct"/>
          </w:tcPr>
          <w:p w14:paraId="4BA894A0" w14:textId="77777777" w:rsidR="00B331AE" w:rsidRPr="006C4076" w:rsidRDefault="00B331AE" w:rsidP="00B331AE">
            <w:pPr>
              <w:jc w:val="right"/>
              <w:rPr>
                <w:rFonts w:eastAsia="Times New Roman" w:cstheme="minorHAnsi"/>
                <w:b/>
                <w:sz w:val="18"/>
                <w:szCs w:val="18"/>
              </w:rPr>
            </w:pPr>
            <w:r w:rsidRPr="006C4076">
              <w:rPr>
                <w:rFonts w:eastAsia="Times New Roman" w:cstheme="minorHAnsi"/>
                <w:b/>
                <w:sz w:val="18"/>
                <w:szCs w:val="18"/>
              </w:rPr>
              <w:t>364,614.52</w:t>
            </w:r>
          </w:p>
        </w:tc>
        <w:tc>
          <w:tcPr>
            <w:tcW w:w="787" w:type="pct"/>
          </w:tcPr>
          <w:p w14:paraId="1D5A98F1" w14:textId="77777777" w:rsidR="00B331AE" w:rsidRPr="006C4076" w:rsidRDefault="00B331AE" w:rsidP="00B331AE">
            <w:pPr>
              <w:jc w:val="right"/>
              <w:rPr>
                <w:rFonts w:eastAsia="Times New Roman" w:cstheme="minorHAnsi"/>
                <w:b/>
                <w:sz w:val="18"/>
                <w:szCs w:val="18"/>
              </w:rPr>
            </w:pPr>
            <w:r w:rsidRPr="006C4076">
              <w:rPr>
                <w:rFonts w:eastAsia="Times New Roman" w:cstheme="minorHAnsi"/>
                <w:b/>
                <w:sz w:val="18"/>
                <w:szCs w:val="18"/>
              </w:rPr>
              <w:t>82 %</w:t>
            </w:r>
          </w:p>
        </w:tc>
        <w:tc>
          <w:tcPr>
            <w:tcW w:w="786" w:type="pct"/>
          </w:tcPr>
          <w:p w14:paraId="37AA0EB9" w14:textId="77777777" w:rsidR="00B331AE" w:rsidRPr="006C4076" w:rsidRDefault="00B331AE" w:rsidP="00B331AE">
            <w:pPr>
              <w:jc w:val="right"/>
              <w:rPr>
                <w:rFonts w:eastAsia="Times New Roman" w:cstheme="minorHAnsi"/>
                <w:b/>
                <w:sz w:val="18"/>
                <w:szCs w:val="18"/>
              </w:rPr>
            </w:pPr>
            <w:r w:rsidRPr="006C4076">
              <w:rPr>
                <w:rFonts w:eastAsia="Times New Roman" w:cstheme="minorHAnsi"/>
                <w:b/>
                <w:sz w:val="18"/>
                <w:szCs w:val="18"/>
              </w:rPr>
              <w:t>64.2 %</w:t>
            </w:r>
          </w:p>
        </w:tc>
      </w:tr>
    </w:tbl>
    <w:p w14:paraId="396FCB4D" w14:textId="77777777" w:rsidR="004F1D43" w:rsidRDefault="004F1D43" w:rsidP="004F1D43">
      <w:pPr>
        <w:rPr>
          <w:rFonts w:eastAsia="Times New Roman" w:cs="Calibri"/>
          <w:b/>
          <w:sz w:val="24"/>
          <w:szCs w:val="24"/>
        </w:rPr>
      </w:pPr>
    </w:p>
    <w:p w14:paraId="5245E26F" w14:textId="2868040A" w:rsidR="00B331AE" w:rsidRPr="00AC7317" w:rsidRDefault="00B331AE" w:rsidP="004F1D43">
      <w:pPr>
        <w:ind w:firstLine="360"/>
        <w:rPr>
          <w:rFonts w:eastAsia="Times New Roman" w:cs="Calibri"/>
          <w:b/>
          <w:sz w:val="36"/>
          <w:szCs w:val="36"/>
        </w:rPr>
      </w:pPr>
      <w:r w:rsidRPr="00AC7317">
        <w:rPr>
          <w:rFonts w:eastAsia="Times New Roman" w:cs="Calibri"/>
          <w:b/>
          <w:sz w:val="36"/>
          <w:szCs w:val="36"/>
        </w:rPr>
        <w:lastRenderedPageBreak/>
        <w:t>VIII. Drejtoria e Inspeksionit</w:t>
      </w:r>
    </w:p>
    <w:p w14:paraId="5E0C8EE5" w14:textId="77777777" w:rsidR="00B331AE" w:rsidRPr="00AC7317" w:rsidRDefault="00B331AE" w:rsidP="00391A68">
      <w:pPr>
        <w:numPr>
          <w:ilvl w:val="0"/>
          <w:numId w:val="121"/>
        </w:numPr>
        <w:spacing w:after="0" w:line="360" w:lineRule="auto"/>
        <w:contextualSpacing/>
        <w:jc w:val="both"/>
        <w:rPr>
          <w:rFonts w:eastAsia="Times New Roman" w:cs="Calibri"/>
          <w:b/>
          <w:i/>
          <w:sz w:val="24"/>
          <w:szCs w:val="24"/>
          <w:u w:val="single"/>
        </w:rPr>
      </w:pPr>
      <w:r w:rsidRPr="00AC7317">
        <w:rPr>
          <w:rFonts w:eastAsia="Times New Roman" w:cs="Calibri"/>
          <w:b/>
          <w:iCs/>
          <w:sz w:val="24"/>
          <w:szCs w:val="24"/>
        </w:rPr>
        <w:t>Sektori për punë administrative dhe të përgjithshme juridike</w:t>
      </w:r>
    </w:p>
    <w:p w14:paraId="22D2C77A" w14:textId="77777777" w:rsidR="00B331AE" w:rsidRPr="00AC7317" w:rsidRDefault="00B331AE" w:rsidP="00B331AE">
      <w:pPr>
        <w:spacing w:after="0" w:line="360" w:lineRule="auto"/>
        <w:ind w:left="720"/>
        <w:contextualSpacing/>
        <w:jc w:val="both"/>
        <w:rPr>
          <w:rFonts w:eastAsia="Times New Roman" w:cs="Calibri"/>
          <w:b/>
          <w:i/>
          <w:sz w:val="24"/>
          <w:szCs w:val="24"/>
          <w:u w:val="single"/>
        </w:rPr>
      </w:pPr>
    </w:p>
    <w:p w14:paraId="0B3B5676"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1.</w:t>
      </w:r>
      <w:r w:rsidRPr="00AC7317">
        <w:rPr>
          <w:rFonts w:eastAsia="Times New Roman" w:cs="Calibri"/>
          <w:sz w:val="24"/>
          <w:szCs w:val="24"/>
        </w:rPr>
        <w:tab/>
        <w:t>Aktvendime për pranime teknike – 198.</w:t>
      </w:r>
    </w:p>
    <w:p w14:paraId="7E7096C0"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2.</w:t>
      </w:r>
      <w:r w:rsidRPr="00AC7317">
        <w:rPr>
          <w:rFonts w:eastAsia="Times New Roman" w:cs="Calibri"/>
          <w:sz w:val="24"/>
          <w:szCs w:val="24"/>
        </w:rPr>
        <w:tab/>
        <w:t>Vendime të ndryshme – 38.</w:t>
      </w:r>
    </w:p>
    <w:p w14:paraId="40543232"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3.</w:t>
      </w:r>
      <w:r w:rsidRPr="00AC7317">
        <w:rPr>
          <w:rFonts w:eastAsia="Times New Roman" w:cs="Calibri"/>
          <w:sz w:val="24"/>
          <w:szCs w:val="24"/>
        </w:rPr>
        <w:tab/>
        <w:t>Përgjigje në kërkesa dhe ankesa palëve si dhe inspektime – 617.</w:t>
      </w:r>
    </w:p>
    <w:p w14:paraId="7916781C"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4.</w:t>
      </w:r>
      <w:r w:rsidRPr="00AC7317">
        <w:rPr>
          <w:rFonts w:eastAsia="Times New Roman" w:cs="Calibri"/>
          <w:sz w:val="24"/>
          <w:szCs w:val="24"/>
        </w:rPr>
        <w:tab/>
        <w:t>Shkresa Institucioneve brenda Komunës dhe Institucioneve të tjera – 53.</w:t>
      </w:r>
    </w:p>
    <w:p w14:paraId="6E0AC31B"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5.</w:t>
      </w:r>
      <w:r w:rsidRPr="00AC7317">
        <w:rPr>
          <w:rFonts w:eastAsia="Times New Roman" w:cs="Calibri"/>
          <w:sz w:val="24"/>
          <w:szCs w:val="24"/>
        </w:rPr>
        <w:tab/>
        <w:t>Rastet e inicimit për përmbarim – 12.</w:t>
      </w:r>
    </w:p>
    <w:p w14:paraId="2DEBC33E"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6.</w:t>
      </w:r>
      <w:r w:rsidRPr="00AC7317">
        <w:rPr>
          <w:rFonts w:eastAsia="Times New Roman" w:cs="Calibri"/>
          <w:sz w:val="24"/>
          <w:szCs w:val="24"/>
        </w:rPr>
        <w:tab/>
        <w:t>Gjoba mandatore – 53.</w:t>
      </w:r>
    </w:p>
    <w:p w14:paraId="48ADF2AC"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7.</w:t>
      </w:r>
      <w:r w:rsidRPr="00AC7317">
        <w:rPr>
          <w:rFonts w:eastAsia="Times New Roman" w:cs="Calibri"/>
          <w:sz w:val="24"/>
          <w:szCs w:val="24"/>
        </w:rPr>
        <w:tab/>
        <w:t>Kallëzime penale – 9, Gjykata e Apelit (prapësim) – 1.</w:t>
      </w:r>
    </w:p>
    <w:p w14:paraId="54437F75"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8.</w:t>
      </w:r>
      <w:r w:rsidRPr="00AC7317">
        <w:rPr>
          <w:rFonts w:eastAsia="Times New Roman" w:cs="Calibri"/>
          <w:sz w:val="24"/>
          <w:szCs w:val="24"/>
        </w:rPr>
        <w:tab/>
        <w:t>Njoftime dhe autorizime – 46.</w:t>
      </w:r>
    </w:p>
    <w:p w14:paraId="3C7D9694"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9.</w:t>
      </w:r>
      <w:r w:rsidRPr="00AC7317">
        <w:rPr>
          <w:rFonts w:eastAsia="Times New Roman" w:cs="Calibri"/>
          <w:sz w:val="24"/>
          <w:szCs w:val="24"/>
        </w:rPr>
        <w:tab/>
        <w:t>Pranimi dhe regjistrimi i lëndëve të parashtruar nga palët dhe subjektet e tjera përmes Qendrës për Shërbime me Qytetarë – 1299.</w:t>
      </w:r>
    </w:p>
    <w:p w14:paraId="390674E5"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10.</w:t>
      </w:r>
      <w:r w:rsidRPr="00AC7317">
        <w:rPr>
          <w:rFonts w:eastAsia="Times New Roman" w:cs="Calibri"/>
          <w:sz w:val="24"/>
          <w:szCs w:val="24"/>
        </w:rPr>
        <w:tab/>
        <w:t xml:space="preserve">Gjithsej lëndë të regjistruara në librat e </w:t>
      </w:r>
      <w:r w:rsidR="00FB22BC" w:rsidRPr="00AC7317">
        <w:rPr>
          <w:rFonts w:eastAsia="Times New Roman" w:cs="Calibri"/>
          <w:sz w:val="24"/>
          <w:szCs w:val="24"/>
        </w:rPr>
        <w:t>protokollit</w:t>
      </w:r>
      <w:r w:rsidRPr="00AC7317">
        <w:rPr>
          <w:rFonts w:eastAsia="Times New Roman" w:cs="Calibri"/>
          <w:sz w:val="24"/>
          <w:szCs w:val="24"/>
        </w:rPr>
        <w:t xml:space="preserve">  1229+182 (2 libra) – 1411.</w:t>
      </w:r>
    </w:p>
    <w:p w14:paraId="47BF59D2"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11.</w:t>
      </w:r>
      <w:r w:rsidRPr="00AC7317">
        <w:rPr>
          <w:rFonts w:eastAsia="Times New Roman" w:cs="Calibri"/>
          <w:sz w:val="24"/>
          <w:szCs w:val="24"/>
        </w:rPr>
        <w:tab/>
        <w:t>Ofrimi i këshillave juridike administrative stafit të Drejtorisë.</w:t>
      </w:r>
    </w:p>
    <w:p w14:paraId="12E5A4F5"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12.</w:t>
      </w:r>
      <w:r w:rsidRPr="00AC7317">
        <w:rPr>
          <w:rFonts w:eastAsia="Times New Roman" w:cs="Calibri"/>
          <w:sz w:val="24"/>
          <w:szCs w:val="24"/>
        </w:rPr>
        <w:tab/>
        <w:t xml:space="preserve">Bashkëpunimi dhe ofrimi i dokumentacionit dhe asistencës, auditorit të brendshëm, jashtëm dhe institucioneve të tjera sipas kërkesave. </w:t>
      </w:r>
    </w:p>
    <w:p w14:paraId="0EF6126A"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13.</w:t>
      </w:r>
      <w:r w:rsidRPr="00AC7317">
        <w:rPr>
          <w:rFonts w:eastAsia="Times New Roman" w:cs="Calibri"/>
          <w:sz w:val="24"/>
          <w:szCs w:val="24"/>
        </w:rPr>
        <w:tab/>
        <w:t>Inkasimi i të hyrave për muajt: janar - 5521.30, shkurt – 4495, mars – 3150, prill – 2010, maj – 1910, qershor – 1871.30, korrik - 2,455, gusht - 2010, shtator - 1770, tetor - 3650, nëntor – 4025, dhjetor 3760=36.627.60,</w:t>
      </w:r>
    </w:p>
    <w:p w14:paraId="112D23F5"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14.</w:t>
      </w:r>
      <w:r w:rsidRPr="00AC7317">
        <w:rPr>
          <w:rFonts w:eastAsia="Times New Roman" w:cs="Calibri"/>
          <w:sz w:val="24"/>
          <w:szCs w:val="24"/>
        </w:rPr>
        <w:tab/>
        <w:t>Shpenzimet: Janar –  dhjetor 2024: 273.656.62</w:t>
      </w:r>
    </w:p>
    <w:p w14:paraId="0BC9315E" w14:textId="77777777" w:rsidR="00B331AE" w:rsidRPr="00AC7317" w:rsidRDefault="00B331AE" w:rsidP="00B331AE">
      <w:pPr>
        <w:spacing w:after="0" w:line="360" w:lineRule="auto"/>
        <w:jc w:val="both"/>
        <w:rPr>
          <w:rFonts w:eastAsia="Times New Roman" w:cs="Calibri"/>
          <w:b/>
          <w:i/>
          <w:sz w:val="24"/>
          <w:szCs w:val="24"/>
          <w:u w:val="single"/>
        </w:rPr>
      </w:pPr>
      <w:r w:rsidRPr="00AC7317">
        <w:rPr>
          <w:rFonts w:eastAsia="Times New Roman" w:cs="Calibri"/>
          <w:sz w:val="24"/>
          <w:szCs w:val="24"/>
        </w:rPr>
        <w:t>15.</w:t>
      </w:r>
      <w:r w:rsidRPr="00AC7317">
        <w:rPr>
          <w:rFonts w:eastAsia="Times New Roman" w:cs="Calibri"/>
          <w:sz w:val="24"/>
          <w:szCs w:val="24"/>
        </w:rPr>
        <w:tab/>
        <w:t>Mbarëvajtja e procesit të vijueshmërisë së nëpunësve.</w:t>
      </w:r>
    </w:p>
    <w:p w14:paraId="4077A1F0" w14:textId="77777777" w:rsidR="00B331AE" w:rsidRPr="00AC7317" w:rsidRDefault="00B331AE" w:rsidP="00B331AE">
      <w:pPr>
        <w:spacing w:after="0" w:line="360" w:lineRule="auto"/>
        <w:jc w:val="both"/>
        <w:rPr>
          <w:rFonts w:eastAsia="Times New Roman" w:cs="Calibri"/>
          <w:b/>
          <w:iCs/>
          <w:sz w:val="24"/>
          <w:szCs w:val="24"/>
        </w:rPr>
      </w:pPr>
    </w:p>
    <w:p w14:paraId="4AD665FD" w14:textId="404E4652" w:rsidR="00B331AE" w:rsidRPr="00AC7317" w:rsidRDefault="00B331AE" w:rsidP="00B331AE">
      <w:pPr>
        <w:spacing w:after="0" w:line="360" w:lineRule="auto"/>
        <w:jc w:val="both"/>
        <w:rPr>
          <w:rFonts w:eastAsia="Times New Roman" w:cs="Calibri"/>
          <w:b/>
          <w:iCs/>
          <w:sz w:val="24"/>
          <w:szCs w:val="24"/>
        </w:rPr>
      </w:pPr>
    </w:p>
    <w:p w14:paraId="1E137B58" w14:textId="77777777" w:rsidR="00B331AE" w:rsidRPr="00AC7317" w:rsidRDefault="00B331AE" w:rsidP="00391A68">
      <w:pPr>
        <w:numPr>
          <w:ilvl w:val="0"/>
          <w:numId w:val="121"/>
        </w:numPr>
        <w:spacing w:after="0" w:line="360" w:lineRule="auto"/>
        <w:contextualSpacing/>
        <w:jc w:val="both"/>
        <w:rPr>
          <w:rFonts w:eastAsia="Times New Roman" w:cs="Calibri"/>
          <w:b/>
          <w:iCs/>
          <w:sz w:val="24"/>
          <w:szCs w:val="24"/>
        </w:rPr>
      </w:pPr>
      <w:r w:rsidRPr="00AC7317">
        <w:rPr>
          <w:rFonts w:eastAsia="Times New Roman" w:cs="Calibri"/>
          <w:b/>
          <w:iCs/>
          <w:sz w:val="24"/>
          <w:szCs w:val="24"/>
        </w:rPr>
        <w:t>Sektori I Inspektimeve</w:t>
      </w:r>
    </w:p>
    <w:p w14:paraId="6C6FB00A" w14:textId="77777777" w:rsidR="00B331AE" w:rsidRPr="00AC7317" w:rsidRDefault="00B331AE" w:rsidP="003F3B11">
      <w:pPr>
        <w:spacing w:after="0" w:line="360" w:lineRule="auto"/>
        <w:ind w:firstLine="360"/>
        <w:jc w:val="both"/>
        <w:rPr>
          <w:rFonts w:eastAsia="Times New Roman" w:cs="Calibri"/>
          <w:b/>
          <w:i/>
          <w:sz w:val="24"/>
          <w:szCs w:val="24"/>
          <w:u w:val="single"/>
        </w:rPr>
      </w:pPr>
      <w:r w:rsidRPr="00AC7317">
        <w:rPr>
          <w:rFonts w:eastAsia="Times New Roman" w:cs="Calibri"/>
          <w:b/>
          <w:i/>
          <w:sz w:val="24"/>
          <w:szCs w:val="24"/>
          <w:u w:val="single"/>
        </w:rPr>
        <w:t xml:space="preserve">Sfera e ndërtimit </w:t>
      </w:r>
    </w:p>
    <w:p w14:paraId="13C15E01" w14:textId="77777777" w:rsidR="00B331AE" w:rsidRPr="00AC7317" w:rsidRDefault="00B331AE" w:rsidP="00391A68">
      <w:pPr>
        <w:numPr>
          <w:ilvl w:val="0"/>
          <w:numId w:val="118"/>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Gjatë periudhës janar-dhjetor të vitit 2024 janë hartuar 432 procesverbale, janë shqiptuar 17 gjoba ndërsa janë shqyrtuar 21 ankesa nga qytetarët,</w:t>
      </w:r>
    </w:p>
    <w:p w14:paraId="7C401544" w14:textId="77777777" w:rsidR="00B331AE" w:rsidRPr="00AC7317" w:rsidRDefault="00B331AE" w:rsidP="00391A68">
      <w:pPr>
        <w:numPr>
          <w:ilvl w:val="0"/>
          <w:numId w:val="118"/>
        </w:numPr>
        <w:spacing w:after="200" w:line="360" w:lineRule="auto"/>
        <w:contextualSpacing/>
        <w:jc w:val="both"/>
        <w:rPr>
          <w:rFonts w:eastAsia="Times New Roman" w:cs="Calibri"/>
          <w:color w:val="050505"/>
          <w:sz w:val="24"/>
          <w:szCs w:val="24"/>
        </w:rPr>
      </w:pPr>
      <w:r w:rsidRPr="00AC7317">
        <w:rPr>
          <w:rFonts w:eastAsia="Times New Roman" w:cs="Calibri"/>
          <w:color w:val="050505"/>
          <w:sz w:val="24"/>
          <w:szCs w:val="24"/>
        </w:rPr>
        <w:t xml:space="preserve">Është ngritur vetëdijesimi i qytetarëve </w:t>
      </w:r>
      <w:r w:rsidR="00FB22BC" w:rsidRPr="00AC7317">
        <w:rPr>
          <w:rFonts w:eastAsia="Times New Roman" w:cs="Calibri"/>
          <w:color w:val="050505"/>
          <w:sz w:val="24"/>
          <w:szCs w:val="24"/>
        </w:rPr>
        <w:t>për</w:t>
      </w:r>
      <w:r w:rsidRPr="00AC7317">
        <w:rPr>
          <w:rFonts w:eastAsia="Times New Roman" w:cs="Calibri"/>
          <w:color w:val="050505"/>
          <w:sz w:val="24"/>
          <w:szCs w:val="24"/>
        </w:rPr>
        <w:t xml:space="preserve"> t’u pajisur me leje të ndërtimit,</w:t>
      </w:r>
    </w:p>
    <w:p w14:paraId="417CC7CA" w14:textId="77777777" w:rsidR="00B331AE" w:rsidRPr="00AC7317" w:rsidRDefault="00B331AE" w:rsidP="00391A68">
      <w:pPr>
        <w:numPr>
          <w:ilvl w:val="0"/>
          <w:numId w:val="118"/>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 xml:space="preserve">Ndërtimet e larta janë të gjitha nën </w:t>
      </w:r>
      <w:r w:rsidR="00FB22BC" w:rsidRPr="00AC7317">
        <w:rPr>
          <w:rFonts w:eastAsia="Times New Roman" w:cs="Calibri"/>
          <w:color w:val="050505"/>
          <w:sz w:val="24"/>
          <w:szCs w:val="24"/>
        </w:rPr>
        <w:t>kontrolle</w:t>
      </w:r>
      <w:r w:rsidRPr="00AC7317">
        <w:rPr>
          <w:rFonts w:eastAsia="Times New Roman" w:cs="Calibri"/>
          <w:color w:val="050505"/>
          <w:sz w:val="24"/>
          <w:szCs w:val="24"/>
        </w:rPr>
        <w:t>, pasi</w:t>
      </w:r>
      <w:r w:rsidR="00FB22BC" w:rsidRPr="00AC7317">
        <w:rPr>
          <w:rFonts w:eastAsia="Times New Roman" w:cs="Calibri"/>
          <w:color w:val="050505"/>
          <w:sz w:val="24"/>
          <w:szCs w:val="24"/>
        </w:rPr>
        <w:t xml:space="preserve"> </w:t>
      </w:r>
      <w:r w:rsidRPr="00AC7317">
        <w:rPr>
          <w:rFonts w:eastAsia="Times New Roman" w:cs="Calibri"/>
          <w:color w:val="050505"/>
          <w:sz w:val="24"/>
          <w:szCs w:val="24"/>
        </w:rPr>
        <w:t xml:space="preserve">që për çdo etazhitet kërkohen matjet gjeodezike, </w:t>
      </w:r>
    </w:p>
    <w:p w14:paraId="6B097469" w14:textId="77777777" w:rsidR="00B331AE" w:rsidRPr="00AC7317" w:rsidRDefault="00B331AE" w:rsidP="00391A68">
      <w:pPr>
        <w:numPr>
          <w:ilvl w:val="0"/>
          <w:numId w:val="118"/>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Bëhet përcjellja e vazhdueshme të ndërtimeve nga inspektorët e cila është duke ndikuar në mënyrë të drejtpërdrejt në ngritjen e cilësisë së ndërtimit.</w:t>
      </w:r>
    </w:p>
    <w:p w14:paraId="64C3CCCA" w14:textId="77777777" w:rsidR="00B331AE" w:rsidRPr="00AC7317" w:rsidRDefault="00B331AE" w:rsidP="00B331AE">
      <w:pPr>
        <w:spacing w:after="0" w:line="360" w:lineRule="auto"/>
        <w:jc w:val="both"/>
        <w:rPr>
          <w:rFonts w:eastAsia="Times New Roman" w:cs="Calibri"/>
          <w:b/>
          <w:i/>
          <w:sz w:val="24"/>
          <w:szCs w:val="24"/>
          <w:u w:val="single"/>
        </w:rPr>
      </w:pPr>
    </w:p>
    <w:tbl>
      <w:tblPr>
        <w:tblpPr w:leftFromText="180" w:rightFromText="180" w:vertAnchor="text" w:horzAnchor="margin" w:tblpX="532" w:tblpY="177"/>
        <w:tblW w:w="93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882"/>
        <w:gridCol w:w="6048"/>
        <w:gridCol w:w="2430"/>
      </w:tblGrid>
      <w:tr w:rsidR="00B331AE" w:rsidRPr="00AC7317" w14:paraId="07BF5376" w14:textId="77777777" w:rsidTr="004A1A99">
        <w:trPr>
          <w:trHeight w:val="435"/>
        </w:trPr>
        <w:tc>
          <w:tcPr>
            <w:tcW w:w="882" w:type="dxa"/>
            <w:shd w:val="solid" w:color="000080" w:fill="FFFFFF"/>
          </w:tcPr>
          <w:p w14:paraId="469449E8" w14:textId="77777777" w:rsidR="00B331AE" w:rsidRPr="00AC7317" w:rsidRDefault="00B331AE" w:rsidP="00B331AE">
            <w:pPr>
              <w:jc w:val="both"/>
              <w:rPr>
                <w:rFonts w:eastAsia="Times New Roman" w:cs="Calibri"/>
                <w:b/>
                <w:bCs/>
                <w:color w:val="FFFFFF"/>
                <w:sz w:val="24"/>
                <w:szCs w:val="24"/>
              </w:rPr>
            </w:pPr>
            <w:r w:rsidRPr="00AC7317">
              <w:rPr>
                <w:rFonts w:eastAsia="Times New Roman" w:cs="Calibri"/>
                <w:b/>
                <w:bCs/>
                <w:color w:val="FFFFFF"/>
                <w:sz w:val="24"/>
                <w:szCs w:val="24"/>
              </w:rPr>
              <w:t>Nr.</w:t>
            </w:r>
          </w:p>
        </w:tc>
        <w:tc>
          <w:tcPr>
            <w:tcW w:w="6048" w:type="dxa"/>
            <w:shd w:val="solid" w:color="000080" w:fill="FFFFFF"/>
          </w:tcPr>
          <w:p w14:paraId="41E43208" w14:textId="77777777" w:rsidR="00B331AE" w:rsidRPr="00AC7317" w:rsidRDefault="00B331AE" w:rsidP="00B331AE">
            <w:pPr>
              <w:rPr>
                <w:rFonts w:eastAsia="Times New Roman" w:cs="Calibri"/>
                <w:b/>
                <w:bCs/>
                <w:color w:val="FFFFFF"/>
                <w:sz w:val="24"/>
                <w:szCs w:val="24"/>
              </w:rPr>
            </w:pPr>
            <w:r w:rsidRPr="00AC7317">
              <w:rPr>
                <w:rFonts w:eastAsia="Times New Roman" w:cs="Calibri"/>
                <w:b/>
                <w:bCs/>
                <w:color w:val="FFFFFF"/>
                <w:sz w:val="24"/>
                <w:szCs w:val="24"/>
              </w:rPr>
              <w:t>Aktiviteti, masat e ndërmarra dhe numri i tyre</w:t>
            </w:r>
          </w:p>
        </w:tc>
        <w:tc>
          <w:tcPr>
            <w:tcW w:w="2430" w:type="dxa"/>
            <w:tcBorders>
              <w:top w:val="single" w:sz="4" w:space="0" w:color="auto"/>
              <w:bottom w:val="single" w:sz="4" w:space="0" w:color="auto"/>
              <w:right w:val="single" w:sz="4" w:space="0" w:color="auto"/>
            </w:tcBorders>
          </w:tcPr>
          <w:p w14:paraId="6A60343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2024</w:t>
            </w:r>
          </w:p>
        </w:tc>
      </w:tr>
      <w:tr w:rsidR="00B331AE" w:rsidRPr="00AC7317" w14:paraId="17E00503" w14:textId="77777777" w:rsidTr="004A1A99">
        <w:trPr>
          <w:trHeight w:val="326"/>
        </w:trPr>
        <w:tc>
          <w:tcPr>
            <w:tcW w:w="882" w:type="dxa"/>
          </w:tcPr>
          <w:p w14:paraId="51F17B8E"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1.</w:t>
            </w:r>
          </w:p>
        </w:tc>
        <w:tc>
          <w:tcPr>
            <w:tcW w:w="6048" w:type="dxa"/>
          </w:tcPr>
          <w:p w14:paraId="381DDE70" w14:textId="77777777" w:rsidR="00B331AE" w:rsidRPr="00AC7317" w:rsidRDefault="00B331AE" w:rsidP="00B331AE">
            <w:pPr>
              <w:jc w:val="both"/>
              <w:rPr>
                <w:rFonts w:eastAsia="Times New Roman" w:cs="Calibri"/>
                <w:b/>
                <w:sz w:val="24"/>
                <w:szCs w:val="24"/>
              </w:rPr>
            </w:pPr>
            <w:r w:rsidRPr="00AC7317">
              <w:rPr>
                <w:rFonts w:eastAsia="Times New Roman" w:cs="Calibri"/>
                <w:sz w:val="24"/>
                <w:szCs w:val="24"/>
              </w:rPr>
              <w:t>Numri i procesverbaleve të hartuara</w:t>
            </w:r>
          </w:p>
        </w:tc>
        <w:tc>
          <w:tcPr>
            <w:tcW w:w="2430" w:type="dxa"/>
            <w:tcBorders>
              <w:top w:val="single" w:sz="4" w:space="0" w:color="auto"/>
              <w:bottom w:val="single" w:sz="4" w:space="0" w:color="auto"/>
              <w:right w:val="single" w:sz="4" w:space="0" w:color="auto"/>
            </w:tcBorders>
          </w:tcPr>
          <w:p w14:paraId="6CEB3F1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432</w:t>
            </w:r>
          </w:p>
        </w:tc>
      </w:tr>
      <w:tr w:rsidR="00B331AE" w:rsidRPr="00AC7317" w14:paraId="6CDE4FC5" w14:textId="77777777" w:rsidTr="004A1A99">
        <w:trPr>
          <w:trHeight w:val="340"/>
        </w:trPr>
        <w:tc>
          <w:tcPr>
            <w:tcW w:w="882" w:type="dxa"/>
          </w:tcPr>
          <w:p w14:paraId="082D0BA6"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2.</w:t>
            </w:r>
          </w:p>
        </w:tc>
        <w:tc>
          <w:tcPr>
            <w:tcW w:w="6048" w:type="dxa"/>
          </w:tcPr>
          <w:p w14:paraId="4324A4B0" w14:textId="77777777" w:rsidR="00B331AE" w:rsidRPr="00AC7317" w:rsidRDefault="00B331AE" w:rsidP="00B331AE">
            <w:pPr>
              <w:jc w:val="both"/>
              <w:rPr>
                <w:rFonts w:eastAsia="Times New Roman" w:cs="Calibri"/>
                <w:b/>
                <w:sz w:val="24"/>
                <w:szCs w:val="24"/>
              </w:rPr>
            </w:pPr>
            <w:r w:rsidRPr="00AC7317">
              <w:rPr>
                <w:rFonts w:eastAsia="Times New Roman" w:cs="Calibri"/>
                <w:sz w:val="24"/>
                <w:szCs w:val="24"/>
              </w:rPr>
              <w:t>Rrënime</w:t>
            </w:r>
          </w:p>
        </w:tc>
        <w:tc>
          <w:tcPr>
            <w:tcW w:w="2430" w:type="dxa"/>
            <w:tcBorders>
              <w:top w:val="single" w:sz="4" w:space="0" w:color="auto"/>
              <w:bottom w:val="single" w:sz="4" w:space="0" w:color="auto"/>
              <w:right w:val="single" w:sz="4" w:space="0" w:color="auto"/>
            </w:tcBorders>
          </w:tcPr>
          <w:p w14:paraId="6FCED56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00</w:t>
            </w:r>
          </w:p>
        </w:tc>
      </w:tr>
      <w:tr w:rsidR="00B331AE" w:rsidRPr="00AC7317" w14:paraId="6A35AC95" w14:textId="77777777" w:rsidTr="004A1A99">
        <w:trPr>
          <w:trHeight w:val="340"/>
        </w:trPr>
        <w:tc>
          <w:tcPr>
            <w:tcW w:w="882" w:type="dxa"/>
          </w:tcPr>
          <w:p w14:paraId="27A739F8"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3.</w:t>
            </w:r>
          </w:p>
        </w:tc>
        <w:tc>
          <w:tcPr>
            <w:tcW w:w="6048" w:type="dxa"/>
          </w:tcPr>
          <w:p w14:paraId="5567AD3E" w14:textId="77777777" w:rsidR="00B331AE" w:rsidRPr="00AC7317" w:rsidRDefault="00B331AE" w:rsidP="00B331AE">
            <w:pPr>
              <w:tabs>
                <w:tab w:val="left" w:pos="1185"/>
              </w:tabs>
              <w:jc w:val="both"/>
              <w:rPr>
                <w:rFonts w:eastAsia="Times New Roman" w:cs="Calibri"/>
                <w:sz w:val="24"/>
                <w:szCs w:val="24"/>
              </w:rPr>
            </w:pPr>
            <w:r w:rsidRPr="00AC7317">
              <w:rPr>
                <w:rFonts w:eastAsia="Times New Roman" w:cs="Calibri"/>
                <w:sz w:val="24"/>
                <w:szCs w:val="24"/>
              </w:rPr>
              <w:t>Përgjigje ndaj kërkesave</w:t>
            </w:r>
          </w:p>
        </w:tc>
        <w:tc>
          <w:tcPr>
            <w:tcW w:w="2430" w:type="dxa"/>
            <w:tcBorders>
              <w:top w:val="single" w:sz="4" w:space="0" w:color="auto"/>
              <w:bottom w:val="single" w:sz="4" w:space="0" w:color="auto"/>
              <w:right w:val="single" w:sz="4" w:space="0" w:color="auto"/>
            </w:tcBorders>
          </w:tcPr>
          <w:p w14:paraId="056E0EA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900</w:t>
            </w:r>
          </w:p>
        </w:tc>
      </w:tr>
      <w:tr w:rsidR="00B331AE" w:rsidRPr="00AC7317" w14:paraId="50BC2F7D" w14:textId="77777777" w:rsidTr="004A1A99">
        <w:trPr>
          <w:trHeight w:val="285"/>
        </w:trPr>
        <w:tc>
          <w:tcPr>
            <w:tcW w:w="882" w:type="dxa"/>
          </w:tcPr>
          <w:p w14:paraId="282AB0A3"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4.</w:t>
            </w:r>
          </w:p>
        </w:tc>
        <w:tc>
          <w:tcPr>
            <w:tcW w:w="6048" w:type="dxa"/>
          </w:tcPr>
          <w:p w14:paraId="08C73542"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Përgjigje ndaj ankesave    </w:t>
            </w:r>
          </w:p>
        </w:tc>
        <w:tc>
          <w:tcPr>
            <w:tcW w:w="2430" w:type="dxa"/>
            <w:tcBorders>
              <w:top w:val="single" w:sz="4" w:space="0" w:color="auto"/>
              <w:bottom w:val="single" w:sz="4" w:space="0" w:color="auto"/>
              <w:right w:val="single" w:sz="4" w:space="0" w:color="auto"/>
            </w:tcBorders>
          </w:tcPr>
          <w:p w14:paraId="5D52E8D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21</w:t>
            </w:r>
          </w:p>
        </w:tc>
      </w:tr>
      <w:tr w:rsidR="00B331AE" w:rsidRPr="00AC7317" w14:paraId="1C56C4E9" w14:textId="77777777" w:rsidTr="004A1A99">
        <w:trPr>
          <w:trHeight w:val="65"/>
        </w:trPr>
        <w:tc>
          <w:tcPr>
            <w:tcW w:w="882" w:type="dxa"/>
          </w:tcPr>
          <w:p w14:paraId="5E76BA01"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5.</w:t>
            </w:r>
          </w:p>
        </w:tc>
        <w:tc>
          <w:tcPr>
            <w:tcW w:w="6048" w:type="dxa"/>
          </w:tcPr>
          <w:p w14:paraId="0BCAB246"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LN, KN, dhe dokumente </w:t>
            </w:r>
            <w:r w:rsidR="00FB22BC" w:rsidRPr="00AC7317">
              <w:rPr>
                <w:rFonts w:eastAsia="Times New Roman" w:cs="Calibri"/>
                <w:sz w:val="24"/>
                <w:szCs w:val="24"/>
              </w:rPr>
              <w:t>tjera të</w:t>
            </w:r>
            <w:r w:rsidRPr="00AC7317">
              <w:rPr>
                <w:rFonts w:eastAsia="Times New Roman" w:cs="Calibri"/>
                <w:sz w:val="24"/>
                <w:szCs w:val="24"/>
              </w:rPr>
              <w:t xml:space="preserve"> pranuara nga DUPMM</w:t>
            </w:r>
          </w:p>
        </w:tc>
        <w:tc>
          <w:tcPr>
            <w:tcW w:w="2430" w:type="dxa"/>
            <w:tcBorders>
              <w:top w:val="single" w:sz="4" w:space="0" w:color="auto"/>
              <w:bottom w:val="single" w:sz="4" w:space="0" w:color="auto"/>
              <w:right w:val="single" w:sz="4" w:space="0" w:color="auto"/>
            </w:tcBorders>
          </w:tcPr>
          <w:p w14:paraId="7A25EF3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114</w:t>
            </w:r>
          </w:p>
        </w:tc>
      </w:tr>
      <w:tr w:rsidR="00B331AE" w:rsidRPr="00AC7317" w14:paraId="186721A3" w14:textId="77777777" w:rsidTr="004A1A99">
        <w:trPr>
          <w:trHeight w:val="465"/>
        </w:trPr>
        <w:tc>
          <w:tcPr>
            <w:tcW w:w="882" w:type="dxa"/>
          </w:tcPr>
          <w:p w14:paraId="47CCCD79"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6.</w:t>
            </w:r>
          </w:p>
        </w:tc>
        <w:tc>
          <w:tcPr>
            <w:tcW w:w="6048" w:type="dxa"/>
          </w:tcPr>
          <w:p w14:paraId="16F388F4"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Vendime për leje rrënimi të lëshuara nga DUPMM</w:t>
            </w:r>
          </w:p>
        </w:tc>
        <w:tc>
          <w:tcPr>
            <w:tcW w:w="2430" w:type="dxa"/>
            <w:tcBorders>
              <w:top w:val="single" w:sz="4" w:space="0" w:color="auto"/>
              <w:bottom w:val="single" w:sz="4" w:space="0" w:color="auto"/>
              <w:right w:val="single" w:sz="4" w:space="0" w:color="auto"/>
            </w:tcBorders>
          </w:tcPr>
          <w:p w14:paraId="17D9C4F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02</w:t>
            </w:r>
          </w:p>
        </w:tc>
      </w:tr>
      <w:tr w:rsidR="00B331AE" w:rsidRPr="00AC7317" w14:paraId="4B4919B7" w14:textId="77777777" w:rsidTr="004A1A99">
        <w:trPr>
          <w:trHeight w:val="340"/>
        </w:trPr>
        <w:tc>
          <w:tcPr>
            <w:tcW w:w="882" w:type="dxa"/>
          </w:tcPr>
          <w:p w14:paraId="47822A21"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7.</w:t>
            </w:r>
          </w:p>
        </w:tc>
        <w:tc>
          <w:tcPr>
            <w:tcW w:w="6048" w:type="dxa"/>
          </w:tcPr>
          <w:p w14:paraId="67970B81"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Vendim për caktimin e kushteve ndërtimore (DUPMM)</w:t>
            </w:r>
          </w:p>
        </w:tc>
        <w:tc>
          <w:tcPr>
            <w:tcW w:w="2430" w:type="dxa"/>
            <w:tcBorders>
              <w:top w:val="single" w:sz="4" w:space="0" w:color="auto"/>
              <w:bottom w:val="single" w:sz="4" w:space="0" w:color="auto"/>
              <w:right w:val="single" w:sz="4" w:space="0" w:color="auto"/>
            </w:tcBorders>
          </w:tcPr>
          <w:p w14:paraId="28A133B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24</w:t>
            </w:r>
          </w:p>
        </w:tc>
      </w:tr>
      <w:tr w:rsidR="00B331AE" w:rsidRPr="00AC7317" w14:paraId="3C705D29" w14:textId="77777777" w:rsidTr="004A1A99">
        <w:trPr>
          <w:trHeight w:val="270"/>
        </w:trPr>
        <w:tc>
          <w:tcPr>
            <w:tcW w:w="882" w:type="dxa"/>
          </w:tcPr>
          <w:p w14:paraId="4E6C6A74"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lastRenderedPageBreak/>
              <w:t>8.</w:t>
            </w:r>
          </w:p>
        </w:tc>
        <w:tc>
          <w:tcPr>
            <w:tcW w:w="6048" w:type="dxa"/>
          </w:tcPr>
          <w:p w14:paraId="303CD057" w14:textId="77777777" w:rsidR="00B331AE" w:rsidRPr="00AC7317" w:rsidRDefault="00FB22BC" w:rsidP="00B331AE">
            <w:pPr>
              <w:jc w:val="both"/>
              <w:rPr>
                <w:rFonts w:eastAsia="Times New Roman" w:cs="Calibri"/>
                <w:sz w:val="24"/>
                <w:szCs w:val="24"/>
              </w:rPr>
            </w:pPr>
            <w:r w:rsidRPr="00AC7317">
              <w:rPr>
                <w:rFonts w:eastAsia="Times New Roman" w:cs="Calibri"/>
                <w:sz w:val="24"/>
                <w:szCs w:val="24"/>
              </w:rPr>
              <w:t>Certifikatë</w:t>
            </w:r>
            <w:r w:rsidR="00B331AE" w:rsidRPr="00AC7317">
              <w:rPr>
                <w:rFonts w:eastAsia="Times New Roman" w:cs="Calibri"/>
                <w:sz w:val="24"/>
                <w:szCs w:val="24"/>
              </w:rPr>
              <w:t xml:space="preserve"> për përdorim të objektit</w:t>
            </w:r>
          </w:p>
        </w:tc>
        <w:tc>
          <w:tcPr>
            <w:tcW w:w="2430" w:type="dxa"/>
            <w:tcBorders>
              <w:top w:val="single" w:sz="4" w:space="0" w:color="auto"/>
              <w:bottom w:val="single" w:sz="4" w:space="0" w:color="auto"/>
              <w:right w:val="single" w:sz="4" w:space="0" w:color="auto"/>
            </w:tcBorders>
          </w:tcPr>
          <w:p w14:paraId="2811582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00</w:t>
            </w:r>
          </w:p>
        </w:tc>
      </w:tr>
      <w:tr w:rsidR="00B331AE" w:rsidRPr="00AC7317" w14:paraId="3E606B9A" w14:textId="77777777" w:rsidTr="004A1A99">
        <w:trPr>
          <w:trHeight w:val="270"/>
        </w:trPr>
        <w:tc>
          <w:tcPr>
            <w:tcW w:w="882" w:type="dxa"/>
          </w:tcPr>
          <w:p w14:paraId="3DB2CB2E"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9.</w:t>
            </w:r>
          </w:p>
        </w:tc>
        <w:tc>
          <w:tcPr>
            <w:tcW w:w="6048" w:type="dxa"/>
          </w:tcPr>
          <w:p w14:paraId="0F298306"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Aktvendim për ndërprerje të punëve</w:t>
            </w:r>
          </w:p>
        </w:tc>
        <w:tc>
          <w:tcPr>
            <w:tcW w:w="2430" w:type="dxa"/>
            <w:tcBorders>
              <w:top w:val="single" w:sz="4" w:space="0" w:color="auto"/>
              <w:bottom w:val="single" w:sz="4" w:space="0" w:color="auto"/>
              <w:right w:val="single" w:sz="4" w:space="0" w:color="auto"/>
            </w:tcBorders>
          </w:tcPr>
          <w:p w14:paraId="4694327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13</w:t>
            </w:r>
          </w:p>
        </w:tc>
      </w:tr>
      <w:tr w:rsidR="00B331AE" w:rsidRPr="00AC7317" w14:paraId="0C0EA64B" w14:textId="77777777" w:rsidTr="004A1A99">
        <w:trPr>
          <w:trHeight w:val="270"/>
        </w:trPr>
        <w:tc>
          <w:tcPr>
            <w:tcW w:w="882" w:type="dxa"/>
          </w:tcPr>
          <w:p w14:paraId="140CB629"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10.</w:t>
            </w:r>
          </w:p>
        </w:tc>
        <w:tc>
          <w:tcPr>
            <w:tcW w:w="6048" w:type="dxa"/>
          </w:tcPr>
          <w:p w14:paraId="46B4F3BF"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Vendime për rrënim</w:t>
            </w:r>
          </w:p>
        </w:tc>
        <w:tc>
          <w:tcPr>
            <w:tcW w:w="2430" w:type="dxa"/>
            <w:tcBorders>
              <w:top w:val="single" w:sz="4" w:space="0" w:color="auto"/>
              <w:bottom w:val="single" w:sz="4" w:space="0" w:color="auto"/>
              <w:right w:val="single" w:sz="4" w:space="0" w:color="auto"/>
            </w:tcBorders>
          </w:tcPr>
          <w:p w14:paraId="26F7D0B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08</w:t>
            </w:r>
          </w:p>
        </w:tc>
      </w:tr>
      <w:tr w:rsidR="00B331AE" w:rsidRPr="00AC7317" w14:paraId="7B31021D" w14:textId="77777777" w:rsidTr="004A1A99">
        <w:trPr>
          <w:trHeight w:val="270"/>
        </w:trPr>
        <w:tc>
          <w:tcPr>
            <w:tcW w:w="882" w:type="dxa"/>
          </w:tcPr>
          <w:p w14:paraId="290E4C5C"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11.</w:t>
            </w:r>
          </w:p>
        </w:tc>
        <w:tc>
          <w:tcPr>
            <w:tcW w:w="6048" w:type="dxa"/>
          </w:tcPr>
          <w:p w14:paraId="24943958"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Kallëzim Penal</w:t>
            </w:r>
          </w:p>
        </w:tc>
        <w:tc>
          <w:tcPr>
            <w:tcW w:w="2430" w:type="dxa"/>
            <w:tcBorders>
              <w:top w:val="single" w:sz="4" w:space="0" w:color="auto"/>
              <w:bottom w:val="single" w:sz="4" w:space="0" w:color="auto"/>
              <w:right w:val="single" w:sz="4" w:space="0" w:color="auto"/>
            </w:tcBorders>
          </w:tcPr>
          <w:p w14:paraId="6568A93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08</w:t>
            </w:r>
          </w:p>
        </w:tc>
      </w:tr>
      <w:tr w:rsidR="00B331AE" w:rsidRPr="00AC7317" w14:paraId="6661C37A" w14:textId="77777777" w:rsidTr="004A1A99">
        <w:trPr>
          <w:trHeight w:val="270"/>
        </w:trPr>
        <w:tc>
          <w:tcPr>
            <w:tcW w:w="882" w:type="dxa"/>
          </w:tcPr>
          <w:p w14:paraId="222B0FE4"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12.</w:t>
            </w:r>
          </w:p>
        </w:tc>
        <w:tc>
          <w:tcPr>
            <w:tcW w:w="6048" w:type="dxa"/>
          </w:tcPr>
          <w:p w14:paraId="690D7352"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Gjoba</w:t>
            </w:r>
          </w:p>
        </w:tc>
        <w:tc>
          <w:tcPr>
            <w:tcW w:w="2430" w:type="dxa"/>
            <w:tcBorders>
              <w:top w:val="single" w:sz="4" w:space="0" w:color="auto"/>
              <w:bottom w:val="single" w:sz="4" w:space="0" w:color="auto"/>
              <w:right w:val="single" w:sz="4" w:space="0" w:color="auto"/>
            </w:tcBorders>
          </w:tcPr>
          <w:p w14:paraId="440DF44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17</w:t>
            </w:r>
          </w:p>
        </w:tc>
      </w:tr>
      <w:tr w:rsidR="00B331AE" w:rsidRPr="00AC7317" w14:paraId="6C821EFC" w14:textId="77777777" w:rsidTr="004A1A99">
        <w:trPr>
          <w:trHeight w:val="270"/>
        </w:trPr>
        <w:tc>
          <w:tcPr>
            <w:tcW w:w="882" w:type="dxa"/>
          </w:tcPr>
          <w:p w14:paraId="4F94FE2E"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13.</w:t>
            </w:r>
          </w:p>
        </w:tc>
        <w:tc>
          <w:tcPr>
            <w:tcW w:w="6048" w:type="dxa"/>
          </w:tcPr>
          <w:p w14:paraId="21E802E7"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Procesim i lëndës – mos</w:t>
            </w:r>
            <w:r w:rsidR="00FB22BC" w:rsidRPr="00AC7317">
              <w:rPr>
                <w:rFonts w:eastAsia="Times New Roman" w:cs="Calibri"/>
                <w:sz w:val="24"/>
                <w:szCs w:val="24"/>
              </w:rPr>
              <w:t xml:space="preserve"> </w:t>
            </w:r>
            <w:r w:rsidRPr="00AC7317">
              <w:rPr>
                <w:rFonts w:eastAsia="Times New Roman" w:cs="Calibri"/>
                <w:sz w:val="24"/>
                <w:szCs w:val="24"/>
              </w:rPr>
              <w:t>pagesë gjobe</w:t>
            </w:r>
          </w:p>
        </w:tc>
        <w:tc>
          <w:tcPr>
            <w:tcW w:w="2430" w:type="dxa"/>
            <w:tcBorders>
              <w:top w:val="single" w:sz="4" w:space="0" w:color="auto"/>
              <w:bottom w:val="single" w:sz="4" w:space="0" w:color="auto"/>
              <w:right w:val="single" w:sz="4" w:space="0" w:color="auto"/>
            </w:tcBorders>
          </w:tcPr>
          <w:p w14:paraId="5CC429B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02</w:t>
            </w:r>
          </w:p>
        </w:tc>
      </w:tr>
      <w:tr w:rsidR="00B331AE" w:rsidRPr="00AC7317" w14:paraId="01335A67" w14:textId="77777777" w:rsidTr="004A1A99">
        <w:trPr>
          <w:trHeight w:val="270"/>
        </w:trPr>
        <w:tc>
          <w:tcPr>
            <w:tcW w:w="882" w:type="dxa"/>
          </w:tcPr>
          <w:p w14:paraId="56EB95E4"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14.</w:t>
            </w:r>
          </w:p>
        </w:tc>
        <w:tc>
          <w:tcPr>
            <w:tcW w:w="6048" w:type="dxa"/>
          </w:tcPr>
          <w:p w14:paraId="26E23ED8"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Vend.pezu.proce</w:t>
            </w:r>
          </w:p>
        </w:tc>
        <w:tc>
          <w:tcPr>
            <w:tcW w:w="2430" w:type="dxa"/>
            <w:tcBorders>
              <w:top w:val="single" w:sz="4" w:space="0" w:color="auto"/>
              <w:bottom w:val="single" w:sz="4" w:space="0" w:color="auto"/>
              <w:right w:val="single" w:sz="4" w:space="0" w:color="auto"/>
            </w:tcBorders>
          </w:tcPr>
          <w:p w14:paraId="5091B757"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05</w:t>
            </w:r>
          </w:p>
        </w:tc>
      </w:tr>
    </w:tbl>
    <w:p w14:paraId="2A1FD412" w14:textId="77777777" w:rsidR="00B331AE" w:rsidRPr="00AC7317" w:rsidRDefault="00B331AE" w:rsidP="00B331AE">
      <w:pPr>
        <w:spacing w:after="0" w:line="360" w:lineRule="auto"/>
        <w:jc w:val="both"/>
        <w:rPr>
          <w:rFonts w:eastAsia="Times New Roman" w:cs="Calibri"/>
          <w:b/>
          <w:i/>
          <w:sz w:val="24"/>
          <w:szCs w:val="24"/>
          <w:u w:val="single"/>
        </w:rPr>
      </w:pPr>
    </w:p>
    <w:p w14:paraId="2217884A" w14:textId="6651F143" w:rsidR="00B331AE" w:rsidRDefault="00B331AE" w:rsidP="00B331AE">
      <w:pPr>
        <w:spacing w:after="0" w:line="360" w:lineRule="auto"/>
        <w:jc w:val="both"/>
        <w:rPr>
          <w:rFonts w:eastAsia="Times New Roman" w:cs="Calibri"/>
          <w:b/>
          <w:i/>
          <w:sz w:val="24"/>
          <w:szCs w:val="24"/>
          <w:u w:val="single"/>
        </w:rPr>
      </w:pPr>
    </w:p>
    <w:p w14:paraId="70A19032" w14:textId="4FDE3EA5" w:rsidR="007B26F5" w:rsidRDefault="007B26F5" w:rsidP="00B331AE">
      <w:pPr>
        <w:spacing w:after="0" w:line="360" w:lineRule="auto"/>
        <w:jc w:val="both"/>
        <w:rPr>
          <w:rFonts w:eastAsia="Times New Roman" w:cs="Calibri"/>
          <w:b/>
          <w:i/>
          <w:sz w:val="24"/>
          <w:szCs w:val="24"/>
          <w:u w:val="single"/>
        </w:rPr>
      </w:pPr>
    </w:p>
    <w:p w14:paraId="1C161E47" w14:textId="77777777" w:rsidR="00FE35D8" w:rsidRPr="00AC7317" w:rsidRDefault="00FE35D8" w:rsidP="00B331AE">
      <w:pPr>
        <w:spacing w:after="0" w:line="360" w:lineRule="auto"/>
        <w:jc w:val="both"/>
        <w:rPr>
          <w:rFonts w:eastAsia="Times New Roman" w:cs="Calibri"/>
          <w:b/>
          <w:i/>
          <w:sz w:val="24"/>
          <w:szCs w:val="24"/>
          <w:u w:val="single"/>
        </w:rPr>
      </w:pPr>
    </w:p>
    <w:p w14:paraId="7BD44460" w14:textId="07555DD7" w:rsidR="00B331AE" w:rsidRDefault="00B331AE" w:rsidP="00B331AE">
      <w:pPr>
        <w:spacing w:after="0" w:line="360" w:lineRule="auto"/>
        <w:jc w:val="both"/>
        <w:rPr>
          <w:rFonts w:eastAsia="Times New Roman" w:cs="Calibri"/>
          <w:b/>
          <w:i/>
          <w:sz w:val="24"/>
          <w:szCs w:val="24"/>
          <w:u w:val="single"/>
        </w:rPr>
      </w:pPr>
    </w:p>
    <w:p w14:paraId="70FDB6AD" w14:textId="3D58A203" w:rsidR="00991F9B" w:rsidRDefault="00991F9B" w:rsidP="00B331AE">
      <w:pPr>
        <w:spacing w:after="0" w:line="360" w:lineRule="auto"/>
        <w:jc w:val="both"/>
        <w:rPr>
          <w:rFonts w:eastAsia="Times New Roman" w:cs="Calibri"/>
          <w:b/>
          <w:i/>
          <w:sz w:val="24"/>
          <w:szCs w:val="24"/>
          <w:u w:val="single"/>
        </w:rPr>
      </w:pPr>
    </w:p>
    <w:p w14:paraId="0C4C183F" w14:textId="1E9A83C7" w:rsidR="00991F9B" w:rsidRDefault="00991F9B" w:rsidP="00B331AE">
      <w:pPr>
        <w:spacing w:after="0" w:line="360" w:lineRule="auto"/>
        <w:jc w:val="both"/>
        <w:rPr>
          <w:rFonts w:eastAsia="Times New Roman" w:cs="Calibri"/>
          <w:b/>
          <w:i/>
          <w:sz w:val="24"/>
          <w:szCs w:val="24"/>
          <w:u w:val="single"/>
        </w:rPr>
      </w:pPr>
    </w:p>
    <w:p w14:paraId="28BE2CCE" w14:textId="3F37E6EA" w:rsidR="00991F9B" w:rsidRDefault="00991F9B" w:rsidP="00B331AE">
      <w:pPr>
        <w:spacing w:after="0" w:line="360" w:lineRule="auto"/>
        <w:jc w:val="both"/>
        <w:rPr>
          <w:rFonts w:eastAsia="Times New Roman" w:cs="Calibri"/>
          <w:b/>
          <w:i/>
          <w:sz w:val="24"/>
          <w:szCs w:val="24"/>
          <w:u w:val="single"/>
        </w:rPr>
      </w:pPr>
    </w:p>
    <w:p w14:paraId="5EA27C97" w14:textId="77777777" w:rsidR="00991F9B" w:rsidRPr="00AC7317" w:rsidRDefault="00991F9B" w:rsidP="00B331AE">
      <w:pPr>
        <w:spacing w:after="0" w:line="360" w:lineRule="auto"/>
        <w:jc w:val="both"/>
        <w:rPr>
          <w:rFonts w:eastAsia="Times New Roman" w:cs="Calibri"/>
          <w:b/>
          <w:i/>
          <w:sz w:val="24"/>
          <w:szCs w:val="24"/>
          <w:u w:val="single"/>
        </w:rPr>
      </w:pPr>
    </w:p>
    <w:p w14:paraId="195015FE" w14:textId="77777777" w:rsidR="00B331AE" w:rsidRPr="00AC7317" w:rsidRDefault="00B331AE" w:rsidP="003F3B11">
      <w:pPr>
        <w:spacing w:after="0" w:line="360" w:lineRule="auto"/>
        <w:ind w:firstLine="720"/>
        <w:jc w:val="both"/>
        <w:rPr>
          <w:rFonts w:eastAsia="Times New Roman" w:cs="Calibri"/>
          <w:b/>
          <w:i/>
          <w:sz w:val="24"/>
          <w:szCs w:val="24"/>
          <w:u w:val="single"/>
        </w:rPr>
      </w:pPr>
      <w:r w:rsidRPr="00AC7317">
        <w:rPr>
          <w:rFonts w:eastAsia="Times New Roman" w:cs="Calibri"/>
          <w:b/>
          <w:i/>
          <w:sz w:val="24"/>
          <w:szCs w:val="24"/>
          <w:u w:val="single"/>
        </w:rPr>
        <w:t xml:space="preserve">Sfera e makinerisë </w:t>
      </w:r>
    </w:p>
    <w:p w14:paraId="30687DED" w14:textId="67FD4349" w:rsidR="00B331AE" w:rsidRPr="00AC7317" w:rsidRDefault="00B331AE" w:rsidP="003F3B11">
      <w:pPr>
        <w:spacing w:after="0" w:line="360" w:lineRule="auto"/>
        <w:ind w:left="720"/>
        <w:jc w:val="both"/>
        <w:rPr>
          <w:rFonts w:eastAsia="Times New Roman" w:cs="Calibri"/>
          <w:sz w:val="24"/>
          <w:szCs w:val="24"/>
        </w:rPr>
      </w:pPr>
      <w:r w:rsidRPr="00AC7317">
        <w:rPr>
          <w:rFonts w:eastAsia="Times New Roman" w:cs="Calibri"/>
          <w:sz w:val="24"/>
          <w:szCs w:val="24"/>
        </w:rPr>
        <w:t xml:space="preserve">-  Përgjatë periudhës janar-dhjetor 2024 janë inspektuar ashensorët në mënyrë periodike, duke përfshirë çdo problem </w:t>
      </w:r>
      <w:r w:rsidR="00991F9B">
        <w:rPr>
          <w:rFonts w:eastAsia="Times New Roman" w:cs="Calibri"/>
          <w:sz w:val="24"/>
          <w:szCs w:val="24"/>
        </w:rPr>
        <w:t xml:space="preserve">  </w:t>
      </w:r>
      <w:r w:rsidRPr="00AC7317">
        <w:rPr>
          <w:rFonts w:eastAsia="Times New Roman" w:cs="Calibri"/>
          <w:sz w:val="24"/>
          <w:szCs w:val="24"/>
        </w:rPr>
        <w:t xml:space="preserve">potencial teknik, sigurie ose funksionaliteti. </w:t>
      </w:r>
    </w:p>
    <w:p w14:paraId="33B3BFF8" w14:textId="77777777" w:rsidR="00B331AE" w:rsidRPr="00AC7317" w:rsidRDefault="00B331AE" w:rsidP="003F3B11">
      <w:pPr>
        <w:spacing w:after="0" w:line="360" w:lineRule="auto"/>
        <w:ind w:firstLine="720"/>
        <w:jc w:val="both"/>
        <w:rPr>
          <w:rFonts w:eastAsia="Times New Roman" w:cs="Calibri"/>
          <w:color w:val="050505"/>
          <w:sz w:val="24"/>
          <w:szCs w:val="24"/>
        </w:rPr>
      </w:pPr>
      <w:r w:rsidRPr="00AC7317">
        <w:rPr>
          <w:rFonts w:eastAsia="Times New Roman" w:cs="Calibri"/>
          <w:sz w:val="24"/>
          <w:szCs w:val="24"/>
        </w:rPr>
        <w:t xml:space="preserve">  -  </w:t>
      </w:r>
      <w:r w:rsidRPr="00AC7317">
        <w:rPr>
          <w:rFonts w:eastAsia="Times New Roman" w:cs="Calibri"/>
          <w:color w:val="050505"/>
          <w:sz w:val="24"/>
          <w:szCs w:val="24"/>
        </w:rPr>
        <w:t>Janë hartuar</w:t>
      </w:r>
      <w:r w:rsidR="00FB22BC" w:rsidRPr="00AC7317">
        <w:rPr>
          <w:rFonts w:eastAsia="Times New Roman" w:cs="Calibri"/>
          <w:color w:val="050505"/>
          <w:sz w:val="24"/>
          <w:szCs w:val="24"/>
        </w:rPr>
        <w:t xml:space="preserve"> </w:t>
      </w:r>
      <w:r w:rsidRPr="00AC7317">
        <w:rPr>
          <w:rFonts w:eastAsia="Times New Roman" w:cs="Calibri"/>
          <w:color w:val="050505"/>
          <w:sz w:val="24"/>
          <w:szCs w:val="24"/>
        </w:rPr>
        <w:t>97 procesverbale gjatë inspektimit të ashensorëve,</w:t>
      </w:r>
    </w:p>
    <w:p w14:paraId="11D862E4" w14:textId="77777777" w:rsidR="00B331AE" w:rsidRPr="00AC7317" w:rsidRDefault="00B331AE" w:rsidP="003F3B11">
      <w:pPr>
        <w:spacing w:after="0" w:line="360" w:lineRule="auto"/>
        <w:ind w:firstLine="720"/>
        <w:jc w:val="both"/>
        <w:rPr>
          <w:rFonts w:eastAsia="Times New Roman" w:cs="Calibri"/>
          <w:color w:val="050505"/>
          <w:sz w:val="24"/>
          <w:szCs w:val="24"/>
        </w:rPr>
      </w:pPr>
      <w:r w:rsidRPr="00AC7317">
        <w:rPr>
          <w:rFonts w:eastAsia="Times New Roman" w:cs="Calibri"/>
          <w:color w:val="050505"/>
          <w:sz w:val="24"/>
          <w:szCs w:val="24"/>
        </w:rPr>
        <w:t xml:space="preserve">  -  Janë hartuar 23 procesverbale gjatë inspektimit të vinçave,</w:t>
      </w:r>
    </w:p>
    <w:p w14:paraId="3556777B" w14:textId="77777777" w:rsidR="00B331AE" w:rsidRPr="00AC7317" w:rsidRDefault="00B331AE" w:rsidP="003F3B11">
      <w:pPr>
        <w:spacing w:after="0" w:line="360" w:lineRule="auto"/>
        <w:ind w:firstLine="720"/>
        <w:jc w:val="both"/>
        <w:rPr>
          <w:rFonts w:eastAsia="Times New Roman" w:cs="Calibri"/>
          <w:color w:val="050505"/>
          <w:sz w:val="24"/>
          <w:szCs w:val="24"/>
        </w:rPr>
      </w:pPr>
      <w:r w:rsidRPr="00AC7317">
        <w:rPr>
          <w:rFonts w:eastAsia="Times New Roman" w:cs="Calibri"/>
          <w:color w:val="050505"/>
          <w:sz w:val="24"/>
          <w:szCs w:val="24"/>
        </w:rPr>
        <w:t xml:space="preserve">  -  Janë hartuar 44 procesverbale gjatë inspektimit të ngrohjes qendrore,</w:t>
      </w:r>
    </w:p>
    <w:p w14:paraId="51327B6E"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color w:val="050505"/>
          <w:sz w:val="24"/>
          <w:szCs w:val="24"/>
        </w:rPr>
        <w:t xml:space="preserve"> </w:t>
      </w:r>
      <w:r w:rsidR="003F3B11" w:rsidRPr="00AC7317">
        <w:rPr>
          <w:rFonts w:eastAsia="Times New Roman" w:cs="Calibri"/>
          <w:color w:val="050505"/>
          <w:sz w:val="24"/>
          <w:szCs w:val="24"/>
        </w:rPr>
        <w:tab/>
      </w:r>
      <w:r w:rsidRPr="00AC7317">
        <w:rPr>
          <w:rFonts w:eastAsia="Times New Roman" w:cs="Calibri"/>
          <w:color w:val="050505"/>
          <w:sz w:val="24"/>
          <w:szCs w:val="24"/>
        </w:rPr>
        <w:t xml:space="preserve"> -  Janë shqyrtuar 14 kërkesa nga qytetarët.</w:t>
      </w:r>
    </w:p>
    <w:p w14:paraId="18B60B52" w14:textId="77777777" w:rsidR="00B331AE" w:rsidRPr="00AC7317" w:rsidRDefault="00B331AE" w:rsidP="00B331AE">
      <w:pPr>
        <w:spacing w:after="0" w:line="360" w:lineRule="auto"/>
        <w:jc w:val="both"/>
        <w:rPr>
          <w:rFonts w:eastAsia="Times New Roman" w:cs="Calibri"/>
          <w:sz w:val="24"/>
          <w:szCs w:val="24"/>
        </w:rPr>
      </w:pPr>
    </w:p>
    <w:tbl>
      <w:tblPr>
        <w:tblpPr w:leftFromText="180" w:rightFromText="180" w:vertAnchor="text" w:horzAnchor="margin" w:tblpX="424" w:tblpY="177"/>
        <w:tblW w:w="1331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630"/>
        <w:gridCol w:w="6"/>
        <w:gridCol w:w="11236"/>
        <w:gridCol w:w="1440"/>
      </w:tblGrid>
      <w:tr w:rsidR="00B331AE" w:rsidRPr="00AC7317" w14:paraId="01A5E62B" w14:textId="77777777" w:rsidTr="009F624F">
        <w:trPr>
          <w:trHeight w:val="288"/>
        </w:trPr>
        <w:tc>
          <w:tcPr>
            <w:tcW w:w="630" w:type="dxa"/>
            <w:shd w:val="solid" w:color="000080" w:fill="FFFFFF"/>
          </w:tcPr>
          <w:p w14:paraId="1ADD12E5" w14:textId="77777777" w:rsidR="00B331AE" w:rsidRPr="00AC7317" w:rsidRDefault="00B331AE" w:rsidP="00B331AE">
            <w:pPr>
              <w:jc w:val="both"/>
              <w:rPr>
                <w:rFonts w:eastAsia="Times New Roman" w:cs="Calibri"/>
                <w:b/>
                <w:bCs/>
                <w:color w:val="FFFFFF"/>
                <w:sz w:val="24"/>
                <w:szCs w:val="24"/>
              </w:rPr>
            </w:pPr>
            <w:r w:rsidRPr="00AC7317">
              <w:rPr>
                <w:rFonts w:eastAsia="Times New Roman" w:cs="Calibri"/>
                <w:b/>
                <w:bCs/>
                <w:color w:val="FFFFFF"/>
                <w:sz w:val="24"/>
                <w:szCs w:val="24"/>
              </w:rPr>
              <w:t xml:space="preserve">Nr. </w:t>
            </w:r>
          </w:p>
        </w:tc>
        <w:tc>
          <w:tcPr>
            <w:tcW w:w="11242" w:type="dxa"/>
            <w:gridSpan w:val="2"/>
            <w:shd w:val="solid" w:color="000080" w:fill="FFFFFF"/>
          </w:tcPr>
          <w:p w14:paraId="2E2AA752" w14:textId="77777777" w:rsidR="00B331AE" w:rsidRPr="00AC7317" w:rsidRDefault="00B331AE" w:rsidP="00B331AE">
            <w:pPr>
              <w:rPr>
                <w:rFonts w:eastAsia="Times New Roman" w:cs="Calibri"/>
                <w:b/>
                <w:bCs/>
                <w:color w:val="FFFFFF"/>
                <w:sz w:val="24"/>
                <w:szCs w:val="24"/>
              </w:rPr>
            </w:pPr>
            <w:r w:rsidRPr="00AC7317">
              <w:rPr>
                <w:rFonts w:eastAsia="Times New Roman" w:cs="Calibri"/>
                <w:b/>
                <w:bCs/>
                <w:color w:val="FFFFFF"/>
                <w:sz w:val="24"/>
                <w:szCs w:val="24"/>
              </w:rPr>
              <w:t>Aktiviteti, masat e ndërmarra dhe numri i tyre</w:t>
            </w:r>
          </w:p>
        </w:tc>
        <w:tc>
          <w:tcPr>
            <w:tcW w:w="1440" w:type="dxa"/>
            <w:tcBorders>
              <w:top w:val="single" w:sz="4" w:space="0" w:color="auto"/>
              <w:bottom w:val="single" w:sz="4" w:space="0" w:color="auto"/>
              <w:right w:val="single" w:sz="4" w:space="0" w:color="auto"/>
            </w:tcBorders>
          </w:tcPr>
          <w:p w14:paraId="3561BD3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2024</w:t>
            </w:r>
          </w:p>
        </w:tc>
      </w:tr>
      <w:tr w:rsidR="00B331AE" w:rsidRPr="00AC7317" w14:paraId="541FA5F9" w14:textId="77777777" w:rsidTr="009F624F">
        <w:trPr>
          <w:trHeight w:val="326"/>
        </w:trPr>
        <w:tc>
          <w:tcPr>
            <w:tcW w:w="630" w:type="dxa"/>
          </w:tcPr>
          <w:p w14:paraId="547BAFA6"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1.</w:t>
            </w:r>
          </w:p>
        </w:tc>
        <w:tc>
          <w:tcPr>
            <w:tcW w:w="11242" w:type="dxa"/>
            <w:gridSpan w:val="2"/>
          </w:tcPr>
          <w:p w14:paraId="280E5DB5"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Inspektim i Ashensorëve me procesverbale</w:t>
            </w:r>
          </w:p>
        </w:tc>
        <w:tc>
          <w:tcPr>
            <w:tcW w:w="1440" w:type="dxa"/>
            <w:tcBorders>
              <w:top w:val="single" w:sz="4" w:space="0" w:color="auto"/>
              <w:bottom w:val="single" w:sz="4" w:space="0" w:color="auto"/>
              <w:right w:val="single" w:sz="4" w:space="0" w:color="auto"/>
            </w:tcBorders>
          </w:tcPr>
          <w:p w14:paraId="4A2DA4F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97</w:t>
            </w:r>
          </w:p>
        </w:tc>
      </w:tr>
      <w:tr w:rsidR="00B331AE" w:rsidRPr="00AC7317" w14:paraId="4A277FAE" w14:textId="77777777" w:rsidTr="009F624F">
        <w:trPr>
          <w:trHeight w:val="340"/>
        </w:trPr>
        <w:tc>
          <w:tcPr>
            <w:tcW w:w="630" w:type="dxa"/>
          </w:tcPr>
          <w:p w14:paraId="5D2F2B67"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2.</w:t>
            </w:r>
          </w:p>
        </w:tc>
        <w:tc>
          <w:tcPr>
            <w:tcW w:w="11242" w:type="dxa"/>
            <w:gridSpan w:val="2"/>
          </w:tcPr>
          <w:p w14:paraId="75A10879"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Inspektim i Vinçave me procesverbale</w:t>
            </w:r>
          </w:p>
        </w:tc>
        <w:tc>
          <w:tcPr>
            <w:tcW w:w="1440" w:type="dxa"/>
            <w:tcBorders>
              <w:top w:val="single" w:sz="4" w:space="0" w:color="auto"/>
              <w:bottom w:val="single" w:sz="4" w:space="0" w:color="auto"/>
              <w:right w:val="single" w:sz="4" w:space="0" w:color="auto"/>
            </w:tcBorders>
          </w:tcPr>
          <w:p w14:paraId="3DCF060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23</w:t>
            </w:r>
          </w:p>
        </w:tc>
      </w:tr>
      <w:tr w:rsidR="00B331AE" w:rsidRPr="00AC7317" w14:paraId="6464191B" w14:textId="77777777" w:rsidTr="009F624F">
        <w:trPr>
          <w:trHeight w:val="340"/>
        </w:trPr>
        <w:tc>
          <w:tcPr>
            <w:tcW w:w="630" w:type="dxa"/>
          </w:tcPr>
          <w:p w14:paraId="685A0C14"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lastRenderedPageBreak/>
              <w:t>3.</w:t>
            </w:r>
          </w:p>
        </w:tc>
        <w:tc>
          <w:tcPr>
            <w:tcW w:w="11242" w:type="dxa"/>
            <w:gridSpan w:val="2"/>
          </w:tcPr>
          <w:p w14:paraId="618E3B3F" w14:textId="77777777" w:rsidR="00B331AE" w:rsidRPr="00AC7317" w:rsidRDefault="00B331AE" w:rsidP="00B331AE">
            <w:pPr>
              <w:tabs>
                <w:tab w:val="left" w:pos="1185"/>
              </w:tabs>
              <w:jc w:val="both"/>
              <w:rPr>
                <w:rFonts w:eastAsia="Times New Roman" w:cs="Calibri"/>
                <w:sz w:val="24"/>
                <w:szCs w:val="24"/>
              </w:rPr>
            </w:pPr>
            <w:r w:rsidRPr="00AC7317">
              <w:rPr>
                <w:rFonts w:eastAsia="Times New Roman" w:cs="Calibri"/>
                <w:sz w:val="24"/>
                <w:szCs w:val="24"/>
              </w:rPr>
              <w:t>Inspektim i Ngrohjes Qendrore me procesverbale</w:t>
            </w:r>
          </w:p>
        </w:tc>
        <w:tc>
          <w:tcPr>
            <w:tcW w:w="1440" w:type="dxa"/>
            <w:tcBorders>
              <w:top w:val="single" w:sz="4" w:space="0" w:color="auto"/>
              <w:bottom w:val="single" w:sz="4" w:space="0" w:color="auto"/>
              <w:right w:val="single" w:sz="4" w:space="0" w:color="auto"/>
            </w:tcBorders>
          </w:tcPr>
          <w:p w14:paraId="2883D3E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44</w:t>
            </w:r>
          </w:p>
        </w:tc>
      </w:tr>
      <w:tr w:rsidR="00B331AE" w:rsidRPr="00AC7317" w14:paraId="458B946B" w14:textId="77777777" w:rsidTr="009F624F">
        <w:trPr>
          <w:trHeight w:val="285"/>
        </w:trPr>
        <w:tc>
          <w:tcPr>
            <w:tcW w:w="630" w:type="dxa"/>
          </w:tcPr>
          <w:p w14:paraId="6F240DC0"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4.</w:t>
            </w:r>
          </w:p>
        </w:tc>
        <w:tc>
          <w:tcPr>
            <w:tcW w:w="11242" w:type="dxa"/>
            <w:gridSpan w:val="2"/>
            <w:tcBorders>
              <w:right w:val="single" w:sz="4" w:space="0" w:color="auto"/>
            </w:tcBorders>
          </w:tcPr>
          <w:p w14:paraId="553082FF"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Përgjigje ndaj kërkesave</w:t>
            </w:r>
          </w:p>
        </w:tc>
        <w:tc>
          <w:tcPr>
            <w:tcW w:w="1440" w:type="dxa"/>
            <w:tcBorders>
              <w:top w:val="single" w:sz="4" w:space="0" w:color="auto"/>
              <w:left w:val="single" w:sz="4" w:space="0" w:color="auto"/>
              <w:bottom w:val="single" w:sz="4" w:space="0" w:color="auto"/>
              <w:right w:val="single" w:sz="4" w:space="0" w:color="auto"/>
            </w:tcBorders>
          </w:tcPr>
          <w:p w14:paraId="411E6167"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14</w:t>
            </w:r>
          </w:p>
        </w:tc>
      </w:tr>
      <w:tr w:rsidR="00B331AE" w:rsidRPr="00AC7317" w14:paraId="08407953" w14:textId="77777777" w:rsidTr="009F6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
        </w:trPr>
        <w:tc>
          <w:tcPr>
            <w:tcW w:w="636" w:type="dxa"/>
            <w:gridSpan w:val="2"/>
          </w:tcPr>
          <w:p w14:paraId="16C9AB35" w14:textId="77777777" w:rsidR="00B331AE" w:rsidRPr="00AC7317" w:rsidRDefault="00B331AE" w:rsidP="00B331AE">
            <w:pPr>
              <w:spacing w:after="0" w:line="360" w:lineRule="auto"/>
              <w:jc w:val="center"/>
              <w:rPr>
                <w:rFonts w:eastAsia="Times New Roman" w:cs="Calibri"/>
                <w:b/>
                <w:sz w:val="24"/>
                <w:szCs w:val="24"/>
              </w:rPr>
            </w:pPr>
            <w:r w:rsidRPr="00AC7317">
              <w:rPr>
                <w:rFonts w:eastAsia="Times New Roman" w:cs="Calibri"/>
                <w:b/>
                <w:sz w:val="24"/>
                <w:szCs w:val="24"/>
              </w:rPr>
              <w:t>5.</w:t>
            </w:r>
          </w:p>
        </w:tc>
        <w:tc>
          <w:tcPr>
            <w:tcW w:w="11236" w:type="dxa"/>
          </w:tcPr>
          <w:p w14:paraId="51B9DE07" w14:textId="77777777" w:rsidR="00B331AE" w:rsidRPr="00AC7317" w:rsidRDefault="00B331AE" w:rsidP="00B331AE">
            <w:pPr>
              <w:spacing w:after="0" w:line="360" w:lineRule="auto"/>
              <w:jc w:val="both"/>
              <w:rPr>
                <w:rFonts w:eastAsia="Times New Roman" w:cs="Calibri"/>
                <w:b/>
                <w:i/>
                <w:sz w:val="24"/>
                <w:szCs w:val="24"/>
                <w:u w:val="single"/>
              </w:rPr>
            </w:pPr>
            <w:r w:rsidRPr="00AC7317">
              <w:rPr>
                <w:rFonts w:eastAsia="Times New Roman" w:cs="Calibri"/>
                <w:sz w:val="24"/>
                <w:szCs w:val="24"/>
              </w:rPr>
              <w:t>Përgjigje ndaj ankesave</w:t>
            </w:r>
          </w:p>
        </w:tc>
        <w:tc>
          <w:tcPr>
            <w:tcW w:w="1440" w:type="dxa"/>
          </w:tcPr>
          <w:p w14:paraId="6287A136" w14:textId="77777777" w:rsidR="00B331AE" w:rsidRPr="00AC7317" w:rsidRDefault="00B331AE" w:rsidP="00B331AE">
            <w:pPr>
              <w:spacing w:after="0" w:line="360" w:lineRule="auto"/>
              <w:jc w:val="center"/>
              <w:rPr>
                <w:rFonts w:eastAsia="Times New Roman" w:cs="Calibri"/>
                <w:b/>
                <w:i/>
                <w:sz w:val="24"/>
                <w:szCs w:val="24"/>
              </w:rPr>
            </w:pPr>
            <w:r w:rsidRPr="00AC7317">
              <w:rPr>
                <w:rFonts w:eastAsia="Times New Roman" w:cs="Calibri"/>
                <w:bCs/>
                <w:iCs/>
                <w:sz w:val="24"/>
                <w:szCs w:val="24"/>
              </w:rPr>
              <w:t>00</w:t>
            </w:r>
          </w:p>
        </w:tc>
      </w:tr>
      <w:tr w:rsidR="00B331AE" w:rsidRPr="00AC7317" w14:paraId="0B998BBA" w14:textId="77777777" w:rsidTr="009F6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636" w:type="dxa"/>
            <w:gridSpan w:val="2"/>
          </w:tcPr>
          <w:p w14:paraId="2C7B1D6D" w14:textId="77777777" w:rsidR="00B331AE" w:rsidRPr="00AC7317" w:rsidRDefault="00B331AE" w:rsidP="00B331AE">
            <w:pPr>
              <w:spacing w:after="0" w:line="360" w:lineRule="auto"/>
              <w:jc w:val="center"/>
              <w:rPr>
                <w:rFonts w:eastAsia="Times New Roman" w:cs="Calibri"/>
                <w:b/>
                <w:sz w:val="24"/>
                <w:szCs w:val="24"/>
              </w:rPr>
            </w:pPr>
            <w:r w:rsidRPr="00AC7317">
              <w:rPr>
                <w:rFonts w:eastAsia="Times New Roman" w:cs="Calibri"/>
                <w:b/>
                <w:sz w:val="24"/>
                <w:szCs w:val="24"/>
              </w:rPr>
              <w:t>6.</w:t>
            </w:r>
          </w:p>
        </w:tc>
        <w:tc>
          <w:tcPr>
            <w:tcW w:w="11236" w:type="dxa"/>
          </w:tcPr>
          <w:p w14:paraId="0A24A1E3"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Asistim me inspektorët e ndërtimit</w:t>
            </w:r>
          </w:p>
        </w:tc>
        <w:tc>
          <w:tcPr>
            <w:tcW w:w="1440" w:type="dxa"/>
          </w:tcPr>
          <w:p w14:paraId="3A633949" w14:textId="77777777" w:rsidR="00B331AE" w:rsidRPr="00AC7317" w:rsidRDefault="00B331AE" w:rsidP="00B331AE">
            <w:pPr>
              <w:spacing w:after="0" w:line="360" w:lineRule="auto"/>
              <w:jc w:val="center"/>
              <w:rPr>
                <w:rFonts w:eastAsia="Times New Roman" w:cs="Calibri"/>
                <w:b/>
                <w:i/>
                <w:sz w:val="24"/>
                <w:szCs w:val="24"/>
              </w:rPr>
            </w:pPr>
            <w:r w:rsidRPr="00AC7317">
              <w:rPr>
                <w:rFonts w:eastAsia="Times New Roman" w:cs="Calibri"/>
                <w:bCs/>
                <w:iCs/>
                <w:sz w:val="24"/>
                <w:szCs w:val="24"/>
              </w:rPr>
              <w:t>178</w:t>
            </w:r>
          </w:p>
        </w:tc>
      </w:tr>
      <w:tr w:rsidR="00B331AE" w:rsidRPr="00AC7317" w14:paraId="5A0E1CB1" w14:textId="77777777" w:rsidTr="009F6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6"/>
        </w:trPr>
        <w:tc>
          <w:tcPr>
            <w:tcW w:w="636" w:type="dxa"/>
            <w:gridSpan w:val="2"/>
          </w:tcPr>
          <w:p w14:paraId="1C9208C2" w14:textId="77777777" w:rsidR="00B331AE" w:rsidRPr="00AC7317" w:rsidRDefault="00B331AE" w:rsidP="00B331AE">
            <w:pPr>
              <w:spacing w:after="0" w:line="360" w:lineRule="auto"/>
              <w:jc w:val="center"/>
              <w:rPr>
                <w:rFonts w:eastAsia="Times New Roman" w:cs="Calibri"/>
                <w:b/>
                <w:sz w:val="24"/>
                <w:szCs w:val="24"/>
              </w:rPr>
            </w:pPr>
            <w:r w:rsidRPr="00AC7317">
              <w:rPr>
                <w:rFonts w:eastAsia="Times New Roman" w:cs="Calibri"/>
                <w:b/>
                <w:sz w:val="24"/>
                <w:szCs w:val="24"/>
              </w:rPr>
              <w:t>7.</w:t>
            </w:r>
          </w:p>
        </w:tc>
        <w:tc>
          <w:tcPr>
            <w:tcW w:w="11236" w:type="dxa"/>
          </w:tcPr>
          <w:p w14:paraId="2966B812"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Inspektimi i rrugëve Livadhet e Arapit</w:t>
            </w:r>
          </w:p>
        </w:tc>
        <w:tc>
          <w:tcPr>
            <w:tcW w:w="1440" w:type="dxa"/>
          </w:tcPr>
          <w:p w14:paraId="64B049DA" w14:textId="77777777" w:rsidR="00B331AE" w:rsidRPr="00AC7317" w:rsidRDefault="00B331AE" w:rsidP="00B331AE">
            <w:pPr>
              <w:spacing w:after="0" w:line="360" w:lineRule="auto"/>
              <w:jc w:val="center"/>
              <w:rPr>
                <w:rFonts w:eastAsia="Times New Roman" w:cs="Calibri"/>
                <w:bCs/>
                <w:iCs/>
                <w:sz w:val="24"/>
                <w:szCs w:val="24"/>
              </w:rPr>
            </w:pPr>
            <w:r w:rsidRPr="00AC7317">
              <w:rPr>
                <w:rFonts w:eastAsia="Times New Roman" w:cs="Calibri"/>
                <w:bCs/>
                <w:iCs/>
                <w:sz w:val="24"/>
                <w:szCs w:val="24"/>
              </w:rPr>
              <w:t>34</w:t>
            </w:r>
          </w:p>
        </w:tc>
      </w:tr>
      <w:tr w:rsidR="00B331AE" w:rsidRPr="00AC7317" w14:paraId="5BE599ED" w14:textId="77777777" w:rsidTr="009F6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636" w:type="dxa"/>
            <w:gridSpan w:val="2"/>
          </w:tcPr>
          <w:p w14:paraId="6A6F8CBD" w14:textId="77777777" w:rsidR="00B331AE" w:rsidRPr="00AC7317" w:rsidRDefault="00B331AE" w:rsidP="00B331AE">
            <w:pPr>
              <w:spacing w:after="0" w:line="360" w:lineRule="auto"/>
              <w:jc w:val="center"/>
              <w:rPr>
                <w:rFonts w:eastAsia="Times New Roman" w:cs="Calibri"/>
                <w:b/>
                <w:sz w:val="24"/>
                <w:szCs w:val="24"/>
              </w:rPr>
            </w:pPr>
            <w:r w:rsidRPr="00AC7317">
              <w:rPr>
                <w:rFonts w:eastAsia="Times New Roman" w:cs="Calibri"/>
                <w:b/>
                <w:sz w:val="24"/>
                <w:szCs w:val="24"/>
              </w:rPr>
              <w:t>8.</w:t>
            </w:r>
          </w:p>
        </w:tc>
        <w:tc>
          <w:tcPr>
            <w:tcW w:w="11236" w:type="dxa"/>
          </w:tcPr>
          <w:p w14:paraId="547711B7"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Gjoba</w:t>
            </w:r>
          </w:p>
        </w:tc>
        <w:tc>
          <w:tcPr>
            <w:tcW w:w="1440" w:type="dxa"/>
          </w:tcPr>
          <w:p w14:paraId="76EF7843" w14:textId="77777777" w:rsidR="00B331AE" w:rsidRPr="00AC7317" w:rsidRDefault="00B331AE" w:rsidP="00B331AE">
            <w:pPr>
              <w:spacing w:after="0" w:line="360" w:lineRule="auto"/>
              <w:jc w:val="center"/>
              <w:rPr>
                <w:rFonts w:eastAsia="Times New Roman" w:cs="Calibri"/>
                <w:b/>
                <w:i/>
                <w:sz w:val="24"/>
                <w:szCs w:val="24"/>
                <w:u w:val="single"/>
              </w:rPr>
            </w:pPr>
            <w:r w:rsidRPr="00AC7317">
              <w:rPr>
                <w:rFonts w:eastAsia="Times New Roman" w:cs="Calibri"/>
                <w:bCs/>
                <w:iCs/>
                <w:sz w:val="24"/>
                <w:szCs w:val="24"/>
              </w:rPr>
              <w:t>01</w:t>
            </w:r>
          </w:p>
        </w:tc>
      </w:tr>
      <w:tr w:rsidR="00B331AE" w:rsidRPr="00AC7317" w14:paraId="2FD32FD2" w14:textId="77777777" w:rsidTr="009F6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
        </w:trPr>
        <w:tc>
          <w:tcPr>
            <w:tcW w:w="636" w:type="dxa"/>
            <w:gridSpan w:val="2"/>
          </w:tcPr>
          <w:p w14:paraId="124EEF0B" w14:textId="77777777" w:rsidR="00B331AE" w:rsidRPr="00AC7317" w:rsidRDefault="00B331AE" w:rsidP="00B331AE">
            <w:pPr>
              <w:spacing w:after="0" w:line="360" w:lineRule="auto"/>
              <w:jc w:val="center"/>
              <w:rPr>
                <w:rFonts w:eastAsia="Times New Roman" w:cs="Calibri"/>
                <w:b/>
                <w:sz w:val="24"/>
                <w:szCs w:val="24"/>
              </w:rPr>
            </w:pPr>
            <w:r w:rsidRPr="00AC7317">
              <w:rPr>
                <w:rFonts w:eastAsia="Times New Roman" w:cs="Calibri"/>
                <w:b/>
                <w:sz w:val="24"/>
                <w:szCs w:val="24"/>
              </w:rPr>
              <w:t>9.</w:t>
            </w:r>
          </w:p>
        </w:tc>
        <w:tc>
          <w:tcPr>
            <w:tcW w:w="11236" w:type="dxa"/>
          </w:tcPr>
          <w:p w14:paraId="79353995"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 xml:space="preserve">Njoftim </w:t>
            </w:r>
          </w:p>
        </w:tc>
        <w:tc>
          <w:tcPr>
            <w:tcW w:w="1440" w:type="dxa"/>
          </w:tcPr>
          <w:p w14:paraId="09EEF900" w14:textId="77777777" w:rsidR="00B331AE" w:rsidRPr="00AC7317" w:rsidRDefault="00B331AE" w:rsidP="00B331AE">
            <w:pPr>
              <w:spacing w:after="0" w:line="360" w:lineRule="auto"/>
              <w:jc w:val="center"/>
              <w:rPr>
                <w:rFonts w:eastAsia="Times New Roman" w:cs="Calibri"/>
                <w:b/>
                <w:i/>
                <w:sz w:val="24"/>
                <w:szCs w:val="24"/>
                <w:u w:val="single"/>
              </w:rPr>
            </w:pPr>
            <w:r w:rsidRPr="00AC7317">
              <w:rPr>
                <w:rFonts w:eastAsia="Times New Roman" w:cs="Calibri"/>
                <w:bCs/>
                <w:iCs/>
                <w:sz w:val="24"/>
                <w:szCs w:val="24"/>
              </w:rPr>
              <w:t>02</w:t>
            </w:r>
          </w:p>
        </w:tc>
      </w:tr>
      <w:tr w:rsidR="00B331AE" w:rsidRPr="00AC7317" w14:paraId="69A3A2C7" w14:textId="77777777" w:rsidTr="009F6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64"/>
        </w:trPr>
        <w:tc>
          <w:tcPr>
            <w:tcW w:w="636" w:type="dxa"/>
            <w:gridSpan w:val="2"/>
            <w:vMerge w:val="restart"/>
          </w:tcPr>
          <w:p w14:paraId="53DE5551" w14:textId="77777777" w:rsidR="00B331AE" w:rsidRPr="00AC7317" w:rsidRDefault="00B331AE" w:rsidP="00B331AE">
            <w:pPr>
              <w:spacing w:after="0" w:line="360" w:lineRule="auto"/>
              <w:jc w:val="center"/>
              <w:rPr>
                <w:rFonts w:eastAsia="Times New Roman" w:cs="Calibri"/>
                <w:b/>
                <w:sz w:val="24"/>
                <w:szCs w:val="24"/>
              </w:rPr>
            </w:pPr>
            <w:r w:rsidRPr="00AC7317">
              <w:rPr>
                <w:rFonts w:eastAsia="Times New Roman" w:cs="Calibri"/>
                <w:b/>
                <w:sz w:val="24"/>
                <w:szCs w:val="24"/>
              </w:rPr>
              <w:t>10.</w:t>
            </w:r>
          </w:p>
        </w:tc>
        <w:tc>
          <w:tcPr>
            <w:tcW w:w="11236" w:type="dxa"/>
          </w:tcPr>
          <w:p w14:paraId="137BEFF3"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Zhvillimi i projektit Objekti i Administratës – Faza e Makinerisë Etazhiteti B+P+5</w:t>
            </w:r>
          </w:p>
          <w:p w14:paraId="14B109DB"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 xml:space="preserve">Zhvillimi i projektit </w:t>
            </w:r>
            <w:r w:rsidR="00906B00" w:rsidRPr="00AC7317">
              <w:rPr>
                <w:rFonts w:eastAsia="Times New Roman" w:cs="Calibri"/>
                <w:sz w:val="24"/>
                <w:szCs w:val="24"/>
              </w:rPr>
              <w:t>Garazheve</w:t>
            </w:r>
            <w:r w:rsidRPr="00AC7317">
              <w:rPr>
                <w:rFonts w:eastAsia="Times New Roman" w:cs="Calibri"/>
                <w:sz w:val="24"/>
                <w:szCs w:val="24"/>
              </w:rPr>
              <w:t xml:space="preserve"> nëntokësore – Faza e Makinerisë Etazhiteti B+2</w:t>
            </w:r>
          </w:p>
        </w:tc>
        <w:tc>
          <w:tcPr>
            <w:tcW w:w="1440" w:type="dxa"/>
          </w:tcPr>
          <w:p w14:paraId="66D3E275" w14:textId="77777777" w:rsidR="00B331AE" w:rsidRPr="00AC7317" w:rsidRDefault="00B331AE" w:rsidP="00B331AE">
            <w:pPr>
              <w:spacing w:after="0" w:line="360" w:lineRule="auto"/>
              <w:jc w:val="both"/>
              <w:rPr>
                <w:rFonts w:eastAsia="Times New Roman" w:cs="Calibri"/>
                <w:b/>
                <w:i/>
                <w:sz w:val="24"/>
                <w:szCs w:val="24"/>
                <w:u w:val="single"/>
              </w:rPr>
            </w:pPr>
          </w:p>
        </w:tc>
      </w:tr>
      <w:tr w:rsidR="00B331AE" w:rsidRPr="00AC7317" w14:paraId="6523CEE9" w14:textId="77777777" w:rsidTr="009F6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636" w:type="dxa"/>
            <w:gridSpan w:val="2"/>
            <w:vMerge/>
          </w:tcPr>
          <w:p w14:paraId="45A8AB4C" w14:textId="77777777" w:rsidR="00B331AE" w:rsidRPr="00AC7317" w:rsidRDefault="00B331AE" w:rsidP="00B331AE">
            <w:pPr>
              <w:spacing w:after="0" w:line="360" w:lineRule="auto"/>
              <w:jc w:val="center"/>
              <w:rPr>
                <w:rFonts w:eastAsia="Times New Roman" w:cs="Calibri"/>
                <w:b/>
                <w:sz w:val="24"/>
                <w:szCs w:val="24"/>
              </w:rPr>
            </w:pPr>
          </w:p>
        </w:tc>
        <w:tc>
          <w:tcPr>
            <w:tcW w:w="11236" w:type="dxa"/>
          </w:tcPr>
          <w:p w14:paraId="72C057E0"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Pranime për kushtet minimalo teknike - sfera e tregut / asistencë</w:t>
            </w:r>
          </w:p>
        </w:tc>
        <w:tc>
          <w:tcPr>
            <w:tcW w:w="1440" w:type="dxa"/>
          </w:tcPr>
          <w:p w14:paraId="57F82156" w14:textId="77777777" w:rsidR="00B331AE" w:rsidRPr="00AC7317" w:rsidRDefault="00B331AE" w:rsidP="00B331AE">
            <w:pPr>
              <w:spacing w:after="0" w:line="360" w:lineRule="auto"/>
              <w:jc w:val="center"/>
              <w:rPr>
                <w:rFonts w:eastAsia="Times New Roman" w:cs="Calibri"/>
                <w:sz w:val="24"/>
                <w:szCs w:val="24"/>
              </w:rPr>
            </w:pPr>
            <w:r w:rsidRPr="00AC7317">
              <w:rPr>
                <w:rFonts w:eastAsia="Times New Roman" w:cs="Calibri"/>
                <w:sz w:val="24"/>
                <w:szCs w:val="24"/>
              </w:rPr>
              <w:t>24</w:t>
            </w:r>
          </w:p>
        </w:tc>
      </w:tr>
      <w:tr w:rsidR="00B331AE" w:rsidRPr="00AC7317" w14:paraId="0A278D6D" w14:textId="77777777" w:rsidTr="009F6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636" w:type="dxa"/>
            <w:gridSpan w:val="2"/>
            <w:vMerge/>
          </w:tcPr>
          <w:p w14:paraId="29C5A55A" w14:textId="77777777" w:rsidR="00B331AE" w:rsidRPr="00AC7317" w:rsidRDefault="00B331AE" w:rsidP="00B331AE">
            <w:pPr>
              <w:spacing w:after="0" w:line="360" w:lineRule="auto"/>
              <w:jc w:val="center"/>
              <w:rPr>
                <w:rFonts w:eastAsia="Times New Roman" w:cs="Calibri"/>
                <w:b/>
                <w:sz w:val="24"/>
                <w:szCs w:val="24"/>
              </w:rPr>
            </w:pPr>
          </w:p>
        </w:tc>
        <w:tc>
          <w:tcPr>
            <w:tcW w:w="11236" w:type="dxa"/>
          </w:tcPr>
          <w:p w14:paraId="1E6525F8"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Kërkesë KEDS-it për ndërprerje të Energjisë elektrike</w:t>
            </w:r>
          </w:p>
        </w:tc>
        <w:tc>
          <w:tcPr>
            <w:tcW w:w="1440" w:type="dxa"/>
          </w:tcPr>
          <w:p w14:paraId="296E5E62" w14:textId="77777777" w:rsidR="00B331AE" w:rsidRPr="00AC7317" w:rsidRDefault="00B331AE" w:rsidP="00B331AE">
            <w:pPr>
              <w:spacing w:after="0" w:line="360" w:lineRule="auto"/>
              <w:jc w:val="center"/>
              <w:rPr>
                <w:rFonts w:eastAsia="Times New Roman" w:cs="Calibri"/>
                <w:sz w:val="24"/>
                <w:szCs w:val="24"/>
              </w:rPr>
            </w:pPr>
            <w:r w:rsidRPr="00AC7317">
              <w:rPr>
                <w:rFonts w:eastAsia="Times New Roman" w:cs="Calibri"/>
                <w:sz w:val="24"/>
                <w:szCs w:val="24"/>
              </w:rPr>
              <w:t>01</w:t>
            </w:r>
          </w:p>
        </w:tc>
      </w:tr>
      <w:tr w:rsidR="00B331AE" w:rsidRPr="00AC7317" w14:paraId="5FB30F6D" w14:textId="77777777" w:rsidTr="009F6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8"/>
        </w:trPr>
        <w:tc>
          <w:tcPr>
            <w:tcW w:w="636" w:type="dxa"/>
            <w:gridSpan w:val="2"/>
            <w:vMerge/>
          </w:tcPr>
          <w:p w14:paraId="2A694E70" w14:textId="77777777" w:rsidR="00B331AE" w:rsidRPr="00AC7317" w:rsidRDefault="00B331AE" w:rsidP="00B331AE">
            <w:pPr>
              <w:spacing w:after="0" w:line="360" w:lineRule="auto"/>
              <w:jc w:val="center"/>
              <w:rPr>
                <w:rFonts w:eastAsia="Times New Roman" w:cs="Calibri"/>
                <w:b/>
                <w:sz w:val="24"/>
                <w:szCs w:val="24"/>
              </w:rPr>
            </w:pPr>
          </w:p>
        </w:tc>
        <w:tc>
          <w:tcPr>
            <w:tcW w:w="11236" w:type="dxa"/>
          </w:tcPr>
          <w:p w14:paraId="24F2EF3D"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Legalizim kategoria e II-të</w:t>
            </w:r>
          </w:p>
        </w:tc>
        <w:tc>
          <w:tcPr>
            <w:tcW w:w="1440" w:type="dxa"/>
          </w:tcPr>
          <w:p w14:paraId="16D0B4C1" w14:textId="77777777" w:rsidR="00B331AE" w:rsidRPr="00AC7317" w:rsidRDefault="00B331AE" w:rsidP="00B331AE">
            <w:pPr>
              <w:spacing w:after="0" w:line="360" w:lineRule="auto"/>
              <w:jc w:val="center"/>
              <w:rPr>
                <w:rFonts w:eastAsia="Times New Roman" w:cs="Calibri"/>
                <w:sz w:val="24"/>
                <w:szCs w:val="24"/>
              </w:rPr>
            </w:pPr>
            <w:r w:rsidRPr="00AC7317">
              <w:rPr>
                <w:rFonts w:eastAsia="Times New Roman" w:cs="Calibri"/>
                <w:sz w:val="24"/>
                <w:szCs w:val="24"/>
              </w:rPr>
              <w:t>08</w:t>
            </w:r>
          </w:p>
        </w:tc>
      </w:tr>
      <w:tr w:rsidR="00B331AE" w:rsidRPr="00AC7317" w14:paraId="4593CA26" w14:textId="77777777" w:rsidTr="009F6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636" w:type="dxa"/>
            <w:gridSpan w:val="2"/>
            <w:vMerge/>
          </w:tcPr>
          <w:p w14:paraId="7363B517" w14:textId="77777777" w:rsidR="00B331AE" w:rsidRPr="00AC7317" w:rsidRDefault="00B331AE" w:rsidP="00B331AE">
            <w:pPr>
              <w:spacing w:after="0" w:line="360" w:lineRule="auto"/>
              <w:jc w:val="center"/>
              <w:rPr>
                <w:rFonts w:eastAsia="Times New Roman" w:cs="Calibri"/>
                <w:b/>
                <w:sz w:val="24"/>
                <w:szCs w:val="24"/>
              </w:rPr>
            </w:pPr>
          </w:p>
        </w:tc>
        <w:tc>
          <w:tcPr>
            <w:tcW w:w="11236" w:type="dxa"/>
          </w:tcPr>
          <w:p w14:paraId="53273428"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Asistim me inspektorët e tregut</w:t>
            </w:r>
          </w:p>
        </w:tc>
        <w:tc>
          <w:tcPr>
            <w:tcW w:w="1440" w:type="dxa"/>
          </w:tcPr>
          <w:p w14:paraId="2208C5AA" w14:textId="77777777" w:rsidR="00B331AE" w:rsidRPr="00AC7317" w:rsidRDefault="00B331AE" w:rsidP="00B331AE">
            <w:pPr>
              <w:spacing w:after="0" w:line="360" w:lineRule="auto"/>
              <w:jc w:val="center"/>
              <w:rPr>
                <w:rFonts w:eastAsia="Times New Roman" w:cs="Calibri"/>
                <w:sz w:val="24"/>
                <w:szCs w:val="24"/>
              </w:rPr>
            </w:pPr>
            <w:r w:rsidRPr="00AC7317">
              <w:rPr>
                <w:rFonts w:eastAsia="Times New Roman" w:cs="Calibri"/>
                <w:sz w:val="24"/>
                <w:szCs w:val="24"/>
              </w:rPr>
              <w:t>04</w:t>
            </w:r>
          </w:p>
        </w:tc>
      </w:tr>
      <w:tr w:rsidR="00B331AE" w:rsidRPr="00AC7317" w14:paraId="02E2855B" w14:textId="77777777" w:rsidTr="009F6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636" w:type="dxa"/>
            <w:gridSpan w:val="2"/>
          </w:tcPr>
          <w:p w14:paraId="51BEE0E8" w14:textId="77777777" w:rsidR="00B331AE" w:rsidRPr="00AC7317" w:rsidRDefault="00B331AE" w:rsidP="00B331AE">
            <w:pPr>
              <w:spacing w:after="0" w:line="360" w:lineRule="auto"/>
              <w:jc w:val="center"/>
              <w:rPr>
                <w:rFonts w:eastAsia="Times New Roman" w:cs="Calibri"/>
                <w:b/>
                <w:sz w:val="24"/>
                <w:szCs w:val="24"/>
              </w:rPr>
            </w:pPr>
            <w:r w:rsidRPr="00AC7317">
              <w:rPr>
                <w:rFonts w:eastAsia="Times New Roman" w:cs="Calibri"/>
                <w:b/>
                <w:sz w:val="24"/>
                <w:szCs w:val="24"/>
              </w:rPr>
              <w:t>11.</w:t>
            </w:r>
          </w:p>
        </w:tc>
        <w:tc>
          <w:tcPr>
            <w:tcW w:w="11236" w:type="dxa"/>
          </w:tcPr>
          <w:p w14:paraId="22C6FA9A"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Asistim me inspektorët e shërbimeve publike</w:t>
            </w:r>
          </w:p>
        </w:tc>
        <w:tc>
          <w:tcPr>
            <w:tcW w:w="1440" w:type="dxa"/>
          </w:tcPr>
          <w:p w14:paraId="4688A303" w14:textId="77777777" w:rsidR="00B331AE" w:rsidRPr="00AC7317" w:rsidRDefault="00B331AE" w:rsidP="00B331AE">
            <w:pPr>
              <w:spacing w:after="0" w:line="360" w:lineRule="auto"/>
              <w:jc w:val="center"/>
              <w:rPr>
                <w:rFonts w:eastAsia="Times New Roman" w:cs="Calibri"/>
                <w:sz w:val="24"/>
                <w:szCs w:val="24"/>
              </w:rPr>
            </w:pPr>
            <w:r w:rsidRPr="00AC7317">
              <w:rPr>
                <w:rFonts w:eastAsia="Times New Roman" w:cs="Calibri"/>
                <w:sz w:val="24"/>
                <w:szCs w:val="24"/>
              </w:rPr>
              <w:t>08</w:t>
            </w:r>
          </w:p>
        </w:tc>
      </w:tr>
      <w:tr w:rsidR="00B331AE" w:rsidRPr="00AC7317" w14:paraId="64793A4F" w14:textId="77777777" w:rsidTr="009F6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636" w:type="dxa"/>
            <w:gridSpan w:val="2"/>
          </w:tcPr>
          <w:p w14:paraId="4722B0AD" w14:textId="77777777" w:rsidR="00B331AE" w:rsidRPr="00AC7317" w:rsidRDefault="00B331AE" w:rsidP="00B331AE">
            <w:pPr>
              <w:spacing w:after="0" w:line="360" w:lineRule="auto"/>
              <w:jc w:val="center"/>
              <w:rPr>
                <w:rFonts w:eastAsia="Times New Roman" w:cs="Calibri"/>
                <w:b/>
                <w:sz w:val="24"/>
                <w:szCs w:val="24"/>
              </w:rPr>
            </w:pPr>
            <w:r w:rsidRPr="00AC7317">
              <w:rPr>
                <w:rFonts w:eastAsia="Times New Roman" w:cs="Calibri"/>
                <w:b/>
                <w:sz w:val="24"/>
                <w:szCs w:val="24"/>
              </w:rPr>
              <w:t>12.</w:t>
            </w:r>
          </w:p>
        </w:tc>
        <w:tc>
          <w:tcPr>
            <w:tcW w:w="11236" w:type="dxa"/>
          </w:tcPr>
          <w:p w14:paraId="18E0B4AB"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Asistim me inspektorët e komunikacionit</w:t>
            </w:r>
          </w:p>
        </w:tc>
        <w:tc>
          <w:tcPr>
            <w:tcW w:w="1440" w:type="dxa"/>
          </w:tcPr>
          <w:p w14:paraId="7F7FCA1A" w14:textId="77777777" w:rsidR="00B331AE" w:rsidRPr="00AC7317" w:rsidRDefault="00B331AE" w:rsidP="00B331AE">
            <w:pPr>
              <w:spacing w:after="0" w:line="360" w:lineRule="auto"/>
              <w:jc w:val="center"/>
              <w:rPr>
                <w:rFonts w:eastAsia="Times New Roman" w:cs="Calibri"/>
                <w:sz w:val="24"/>
                <w:szCs w:val="24"/>
              </w:rPr>
            </w:pPr>
            <w:r w:rsidRPr="00AC7317">
              <w:rPr>
                <w:rFonts w:eastAsia="Times New Roman" w:cs="Calibri"/>
                <w:sz w:val="24"/>
                <w:szCs w:val="24"/>
              </w:rPr>
              <w:t>04</w:t>
            </w:r>
          </w:p>
        </w:tc>
      </w:tr>
      <w:tr w:rsidR="00B331AE" w:rsidRPr="00AC7317" w14:paraId="326227BE" w14:textId="77777777" w:rsidTr="009F6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636" w:type="dxa"/>
            <w:gridSpan w:val="2"/>
          </w:tcPr>
          <w:p w14:paraId="19BED413" w14:textId="77777777" w:rsidR="00B331AE" w:rsidRPr="00AC7317" w:rsidRDefault="00B331AE" w:rsidP="00B331AE">
            <w:pPr>
              <w:spacing w:after="0" w:line="360" w:lineRule="auto"/>
              <w:jc w:val="center"/>
              <w:rPr>
                <w:rFonts w:eastAsia="Times New Roman" w:cs="Calibri"/>
                <w:b/>
                <w:sz w:val="24"/>
                <w:szCs w:val="24"/>
              </w:rPr>
            </w:pPr>
            <w:r w:rsidRPr="00AC7317">
              <w:rPr>
                <w:rFonts w:eastAsia="Times New Roman" w:cs="Calibri"/>
                <w:b/>
                <w:sz w:val="24"/>
                <w:szCs w:val="24"/>
              </w:rPr>
              <w:t>13.</w:t>
            </w:r>
          </w:p>
        </w:tc>
        <w:tc>
          <w:tcPr>
            <w:tcW w:w="11236" w:type="dxa"/>
          </w:tcPr>
          <w:p w14:paraId="48DA9B8B" w14:textId="77777777" w:rsidR="00B331AE" w:rsidRPr="00AC7317" w:rsidRDefault="00906B00" w:rsidP="00B331AE">
            <w:pPr>
              <w:spacing w:after="0" w:line="360" w:lineRule="auto"/>
              <w:jc w:val="both"/>
              <w:rPr>
                <w:rFonts w:eastAsia="Times New Roman" w:cs="Calibri"/>
                <w:sz w:val="24"/>
                <w:szCs w:val="24"/>
              </w:rPr>
            </w:pPr>
            <w:r w:rsidRPr="00AC7317">
              <w:rPr>
                <w:rFonts w:eastAsia="Times New Roman" w:cs="Calibri"/>
                <w:sz w:val="24"/>
                <w:szCs w:val="24"/>
              </w:rPr>
              <w:t>Komisioni I</w:t>
            </w:r>
            <w:r w:rsidR="00B7139F" w:rsidRPr="00AC7317">
              <w:rPr>
                <w:rFonts w:eastAsia="Times New Roman" w:cs="Calibri"/>
                <w:sz w:val="24"/>
                <w:szCs w:val="24"/>
              </w:rPr>
              <w:t xml:space="preserve"> </w:t>
            </w:r>
            <w:r w:rsidRPr="00AC7317">
              <w:rPr>
                <w:rFonts w:eastAsia="Times New Roman" w:cs="Calibri"/>
                <w:sz w:val="24"/>
                <w:szCs w:val="24"/>
              </w:rPr>
              <w:t>i</w:t>
            </w:r>
            <w:r w:rsidR="00B7139F" w:rsidRPr="00AC7317">
              <w:rPr>
                <w:rFonts w:eastAsia="Times New Roman" w:cs="Calibri"/>
                <w:sz w:val="24"/>
                <w:szCs w:val="24"/>
              </w:rPr>
              <w:t xml:space="preserve"> </w:t>
            </w:r>
            <w:r w:rsidR="00B331AE" w:rsidRPr="00AC7317">
              <w:rPr>
                <w:rFonts w:eastAsia="Times New Roman" w:cs="Calibri"/>
                <w:sz w:val="24"/>
                <w:szCs w:val="24"/>
              </w:rPr>
              <w:t>vërshimeve</w:t>
            </w:r>
          </w:p>
        </w:tc>
        <w:tc>
          <w:tcPr>
            <w:tcW w:w="1440" w:type="dxa"/>
          </w:tcPr>
          <w:p w14:paraId="058DF7A5" w14:textId="77777777" w:rsidR="00B331AE" w:rsidRPr="00AC7317" w:rsidRDefault="00B331AE" w:rsidP="00B331AE">
            <w:pPr>
              <w:spacing w:after="0" w:line="360" w:lineRule="auto"/>
              <w:jc w:val="center"/>
              <w:rPr>
                <w:rFonts w:eastAsia="Times New Roman" w:cs="Calibri"/>
                <w:sz w:val="24"/>
                <w:szCs w:val="24"/>
              </w:rPr>
            </w:pPr>
            <w:r w:rsidRPr="00AC7317">
              <w:rPr>
                <w:rFonts w:eastAsia="Times New Roman" w:cs="Calibri"/>
                <w:sz w:val="24"/>
                <w:szCs w:val="24"/>
              </w:rPr>
              <w:t>25</w:t>
            </w:r>
          </w:p>
        </w:tc>
      </w:tr>
      <w:tr w:rsidR="00B331AE" w:rsidRPr="00AC7317" w14:paraId="4FF2C8BB" w14:textId="77777777" w:rsidTr="009F6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636" w:type="dxa"/>
            <w:gridSpan w:val="2"/>
          </w:tcPr>
          <w:p w14:paraId="7A9B83B4" w14:textId="77777777" w:rsidR="00B331AE" w:rsidRPr="00AC7317" w:rsidRDefault="00B331AE" w:rsidP="00B331AE">
            <w:pPr>
              <w:spacing w:after="0" w:line="360" w:lineRule="auto"/>
              <w:jc w:val="center"/>
              <w:rPr>
                <w:rFonts w:eastAsia="Times New Roman" w:cs="Calibri"/>
                <w:b/>
                <w:sz w:val="24"/>
                <w:szCs w:val="24"/>
              </w:rPr>
            </w:pPr>
            <w:r w:rsidRPr="00AC7317">
              <w:rPr>
                <w:rFonts w:eastAsia="Times New Roman" w:cs="Calibri"/>
                <w:b/>
                <w:sz w:val="24"/>
                <w:szCs w:val="24"/>
              </w:rPr>
              <w:t>14.</w:t>
            </w:r>
          </w:p>
        </w:tc>
        <w:tc>
          <w:tcPr>
            <w:tcW w:w="11236" w:type="dxa"/>
          </w:tcPr>
          <w:p w14:paraId="3B188EDF"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Asistim me inspektorët e mbrojtjes së mjedisit</w:t>
            </w:r>
          </w:p>
        </w:tc>
        <w:tc>
          <w:tcPr>
            <w:tcW w:w="1440" w:type="dxa"/>
          </w:tcPr>
          <w:p w14:paraId="382DCBDE" w14:textId="77777777" w:rsidR="00B331AE" w:rsidRPr="00AC7317" w:rsidRDefault="00B331AE" w:rsidP="00B331AE">
            <w:pPr>
              <w:spacing w:after="0" w:line="360" w:lineRule="auto"/>
              <w:jc w:val="center"/>
              <w:rPr>
                <w:rFonts w:eastAsia="Times New Roman" w:cs="Calibri"/>
                <w:sz w:val="24"/>
                <w:szCs w:val="24"/>
              </w:rPr>
            </w:pPr>
            <w:r w:rsidRPr="00AC7317">
              <w:rPr>
                <w:rFonts w:eastAsia="Times New Roman" w:cs="Calibri"/>
                <w:sz w:val="24"/>
                <w:szCs w:val="24"/>
              </w:rPr>
              <w:t>10</w:t>
            </w:r>
          </w:p>
        </w:tc>
      </w:tr>
      <w:tr w:rsidR="00B331AE" w:rsidRPr="00AC7317" w14:paraId="16CF638A" w14:textId="77777777" w:rsidTr="009F6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636" w:type="dxa"/>
            <w:gridSpan w:val="2"/>
          </w:tcPr>
          <w:p w14:paraId="300B99E8" w14:textId="77777777" w:rsidR="00B331AE" w:rsidRPr="00AC7317" w:rsidRDefault="00B331AE" w:rsidP="00B331AE">
            <w:pPr>
              <w:spacing w:after="0" w:line="360" w:lineRule="auto"/>
              <w:jc w:val="center"/>
              <w:rPr>
                <w:rFonts w:eastAsia="Times New Roman" w:cs="Calibri"/>
                <w:b/>
                <w:sz w:val="24"/>
                <w:szCs w:val="24"/>
              </w:rPr>
            </w:pPr>
            <w:r w:rsidRPr="00AC7317">
              <w:rPr>
                <w:rFonts w:eastAsia="Times New Roman" w:cs="Calibri"/>
                <w:b/>
                <w:sz w:val="24"/>
                <w:szCs w:val="24"/>
              </w:rPr>
              <w:t>15.</w:t>
            </w:r>
          </w:p>
        </w:tc>
        <w:tc>
          <w:tcPr>
            <w:tcW w:w="11236" w:type="dxa"/>
          </w:tcPr>
          <w:p w14:paraId="481C294E" w14:textId="77777777" w:rsidR="00B331AE" w:rsidRPr="00AC7317" w:rsidRDefault="00B7139F" w:rsidP="00B331AE">
            <w:pPr>
              <w:spacing w:after="0" w:line="360" w:lineRule="auto"/>
              <w:jc w:val="both"/>
              <w:rPr>
                <w:rFonts w:eastAsia="Times New Roman" w:cs="Calibri"/>
                <w:sz w:val="24"/>
                <w:szCs w:val="24"/>
              </w:rPr>
            </w:pPr>
            <w:r w:rsidRPr="00AC7317">
              <w:rPr>
                <w:rFonts w:eastAsia="Times New Roman" w:cs="Calibri"/>
                <w:sz w:val="24"/>
                <w:szCs w:val="24"/>
              </w:rPr>
              <w:t xml:space="preserve">Komisioni I i </w:t>
            </w:r>
            <w:r w:rsidR="00B331AE" w:rsidRPr="00AC7317">
              <w:rPr>
                <w:rFonts w:eastAsia="Times New Roman" w:cs="Calibri"/>
                <w:sz w:val="24"/>
                <w:szCs w:val="24"/>
              </w:rPr>
              <w:t>mirëmbajtjes së veturave</w:t>
            </w:r>
          </w:p>
        </w:tc>
        <w:tc>
          <w:tcPr>
            <w:tcW w:w="1440" w:type="dxa"/>
          </w:tcPr>
          <w:p w14:paraId="7B696EDF" w14:textId="77777777" w:rsidR="00B331AE" w:rsidRPr="00AC7317" w:rsidRDefault="00B331AE" w:rsidP="00B331AE">
            <w:pPr>
              <w:spacing w:after="0" w:line="360" w:lineRule="auto"/>
              <w:jc w:val="center"/>
              <w:rPr>
                <w:rFonts w:eastAsia="Times New Roman" w:cs="Calibri"/>
                <w:sz w:val="24"/>
                <w:szCs w:val="24"/>
              </w:rPr>
            </w:pPr>
            <w:r w:rsidRPr="00AC7317">
              <w:rPr>
                <w:rFonts w:eastAsia="Times New Roman" w:cs="Calibri"/>
                <w:sz w:val="24"/>
                <w:szCs w:val="24"/>
              </w:rPr>
              <w:t>01</w:t>
            </w:r>
          </w:p>
        </w:tc>
      </w:tr>
      <w:tr w:rsidR="00B331AE" w:rsidRPr="00AC7317" w14:paraId="6E328271" w14:textId="77777777" w:rsidTr="009F6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636" w:type="dxa"/>
            <w:gridSpan w:val="2"/>
          </w:tcPr>
          <w:p w14:paraId="2D2A68CB" w14:textId="77777777" w:rsidR="00B331AE" w:rsidRPr="00AC7317" w:rsidRDefault="00B331AE" w:rsidP="00B331AE">
            <w:pPr>
              <w:spacing w:after="0" w:line="360" w:lineRule="auto"/>
              <w:jc w:val="center"/>
              <w:rPr>
                <w:rFonts w:eastAsia="Times New Roman" w:cs="Calibri"/>
                <w:b/>
                <w:sz w:val="24"/>
                <w:szCs w:val="24"/>
              </w:rPr>
            </w:pPr>
            <w:r w:rsidRPr="00AC7317">
              <w:rPr>
                <w:rFonts w:eastAsia="Times New Roman" w:cs="Calibri"/>
                <w:b/>
                <w:sz w:val="24"/>
                <w:szCs w:val="24"/>
              </w:rPr>
              <w:t>16.</w:t>
            </w:r>
          </w:p>
        </w:tc>
        <w:tc>
          <w:tcPr>
            <w:tcW w:w="11236" w:type="dxa"/>
          </w:tcPr>
          <w:p w14:paraId="4F030E69" w14:textId="77777777" w:rsidR="00B331AE" w:rsidRPr="00AC7317" w:rsidRDefault="00B331AE" w:rsidP="00B331AE">
            <w:pPr>
              <w:spacing w:after="0" w:line="360" w:lineRule="auto"/>
              <w:jc w:val="both"/>
              <w:rPr>
                <w:rFonts w:eastAsia="Times New Roman" w:cs="Calibri"/>
                <w:sz w:val="24"/>
                <w:szCs w:val="24"/>
              </w:rPr>
            </w:pPr>
            <w:r w:rsidRPr="00AC7317">
              <w:rPr>
                <w:rFonts w:eastAsia="Times New Roman" w:cs="Calibri"/>
                <w:sz w:val="24"/>
                <w:szCs w:val="24"/>
              </w:rPr>
              <w:t>Trajnim zvogëlim I barrës administrative</w:t>
            </w:r>
          </w:p>
        </w:tc>
        <w:tc>
          <w:tcPr>
            <w:tcW w:w="1440" w:type="dxa"/>
          </w:tcPr>
          <w:p w14:paraId="434CA3BE" w14:textId="77777777" w:rsidR="00B331AE" w:rsidRPr="00AC7317" w:rsidRDefault="00B331AE" w:rsidP="00B331AE">
            <w:pPr>
              <w:spacing w:after="0" w:line="360" w:lineRule="auto"/>
              <w:jc w:val="center"/>
              <w:rPr>
                <w:rFonts w:eastAsia="Times New Roman" w:cs="Calibri"/>
                <w:sz w:val="24"/>
                <w:szCs w:val="24"/>
              </w:rPr>
            </w:pPr>
            <w:r w:rsidRPr="00AC7317">
              <w:rPr>
                <w:rFonts w:eastAsia="Times New Roman" w:cs="Calibri"/>
                <w:sz w:val="24"/>
                <w:szCs w:val="24"/>
              </w:rPr>
              <w:t>01</w:t>
            </w:r>
          </w:p>
        </w:tc>
      </w:tr>
    </w:tbl>
    <w:p w14:paraId="742CD5C0" w14:textId="699723CA" w:rsidR="00B331AE" w:rsidRPr="00AC7317" w:rsidRDefault="00B331AE" w:rsidP="00B331AE">
      <w:pPr>
        <w:spacing w:after="0" w:line="360" w:lineRule="auto"/>
        <w:jc w:val="both"/>
        <w:rPr>
          <w:rFonts w:eastAsia="Times New Roman" w:cs="Calibri"/>
          <w:b/>
          <w:i/>
          <w:sz w:val="24"/>
          <w:szCs w:val="24"/>
          <w:u w:val="single"/>
        </w:rPr>
      </w:pPr>
    </w:p>
    <w:p w14:paraId="77111531" w14:textId="35AB1A95" w:rsidR="00B331AE" w:rsidRPr="00AC7317" w:rsidRDefault="00B331AE" w:rsidP="003F3B11">
      <w:pPr>
        <w:spacing w:after="0" w:line="360" w:lineRule="auto"/>
        <w:ind w:firstLine="720"/>
        <w:jc w:val="both"/>
        <w:rPr>
          <w:rFonts w:eastAsia="Times New Roman" w:cs="Calibri"/>
          <w:b/>
          <w:i/>
          <w:sz w:val="24"/>
          <w:szCs w:val="24"/>
          <w:u w:val="single"/>
        </w:rPr>
      </w:pPr>
      <w:r w:rsidRPr="00AC7317">
        <w:rPr>
          <w:rFonts w:eastAsia="Times New Roman" w:cs="Calibri"/>
          <w:b/>
          <w:i/>
          <w:sz w:val="24"/>
          <w:szCs w:val="24"/>
          <w:u w:val="single"/>
        </w:rPr>
        <w:t>Sfera e tregut</w:t>
      </w:r>
    </w:p>
    <w:p w14:paraId="6566EF1C" w14:textId="77777777" w:rsidR="00B331AE" w:rsidRPr="00AC7317" w:rsidRDefault="00B331AE" w:rsidP="00B331AE">
      <w:pPr>
        <w:spacing w:after="0" w:line="360" w:lineRule="auto"/>
        <w:jc w:val="both"/>
        <w:rPr>
          <w:rFonts w:eastAsia="Times New Roman" w:cs="Calibri"/>
          <w:b/>
          <w:i/>
          <w:sz w:val="24"/>
          <w:szCs w:val="24"/>
          <w:u w:val="single"/>
        </w:rPr>
      </w:pPr>
    </w:p>
    <w:p w14:paraId="38EFFE2F" w14:textId="77777777" w:rsidR="00B331AE" w:rsidRPr="00AC7317" w:rsidRDefault="00B331AE" w:rsidP="00391A68">
      <w:pPr>
        <w:numPr>
          <w:ilvl w:val="0"/>
          <w:numId w:val="119"/>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 xml:space="preserve">Gjatë periudhës janar-dhjetor të vitit 2024 janë inspektuar 357 biznese, ndërsa shumica prej tyre kanë qenë biznese të reja. Inspektimet dhe procesverbalet kryesisht janë të hartuara tek qendra tregtare “Albi mall” ku shumica e tyre pas </w:t>
      </w:r>
      <w:r w:rsidR="00763CA8" w:rsidRPr="00AC7317">
        <w:rPr>
          <w:rFonts w:eastAsia="Times New Roman" w:cs="Calibri"/>
          <w:color w:val="050505"/>
          <w:sz w:val="24"/>
          <w:szCs w:val="24"/>
        </w:rPr>
        <w:t>urdhëresës</w:t>
      </w:r>
      <w:r w:rsidRPr="00AC7317">
        <w:rPr>
          <w:rFonts w:eastAsia="Times New Roman" w:cs="Calibri"/>
          <w:color w:val="050505"/>
          <w:sz w:val="24"/>
          <w:szCs w:val="24"/>
        </w:rPr>
        <w:t xml:space="preserve"> tonë kanë bërë kërkesa për pranime teknike;</w:t>
      </w:r>
    </w:p>
    <w:p w14:paraId="69F711F6" w14:textId="77777777" w:rsidR="00B331AE" w:rsidRPr="00AC7317" w:rsidRDefault="00B331AE" w:rsidP="00391A68">
      <w:pPr>
        <w:numPr>
          <w:ilvl w:val="0"/>
          <w:numId w:val="119"/>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Janë hartuar 302 procesverbale;</w:t>
      </w:r>
    </w:p>
    <w:p w14:paraId="4678EFBF" w14:textId="77777777" w:rsidR="00B331AE" w:rsidRPr="00AC7317" w:rsidRDefault="00B331AE" w:rsidP="00391A68">
      <w:pPr>
        <w:numPr>
          <w:ilvl w:val="0"/>
          <w:numId w:val="119"/>
        </w:numPr>
        <w:spacing w:after="200" w:line="360" w:lineRule="auto"/>
        <w:contextualSpacing/>
        <w:jc w:val="both"/>
        <w:rPr>
          <w:rFonts w:eastAsia="Times New Roman" w:cs="Calibri"/>
          <w:color w:val="050505"/>
          <w:sz w:val="24"/>
          <w:szCs w:val="24"/>
        </w:rPr>
      </w:pPr>
      <w:r w:rsidRPr="00AC7317">
        <w:rPr>
          <w:rFonts w:eastAsia="Times New Roman" w:cs="Calibri"/>
          <w:color w:val="050505"/>
          <w:sz w:val="24"/>
          <w:szCs w:val="24"/>
        </w:rPr>
        <w:t>Është bërë inspektimi i subjekteve afariste të</w:t>
      </w:r>
      <w:r w:rsidR="00763CA8" w:rsidRPr="00AC7317">
        <w:rPr>
          <w:rFonts w:eastAsia="Times New Roman" w:cs="Calibri"/>
          <w:color w:val="050505"/>
          <w:sz w:val="24"/>
          <w:szCs w:val="24"/>
        </w:rPr>
        <w:t xml:space="preserve"> cilat nuk janë të pajisura me c</w:t>
      </w:r>
      <w:r w:rsidRPr="00AC7317">
        <w:rPr>
          <w:rFonts w:eastAsia="Times New Roman" w:cs="Calibri"/>
          <w:color w:val="050505"/>
          <w:sz w:val="24"/>
          <w:szCs w:val="24"/>
        </w:rPr>
        <w:t>ertifikatë të regjistrimit të bizneseve apo ato të cilat nuk janë të pajisura me pranim teknik të lokaleve -188 pranime të kushteve minomalo-teknike;</w:t>
      </w:r>
    </w:p>
    <w:p w14:paraId="28924303" w14:textId="77777777" w:rsidR="00B331AE" w:rsidRPr="00AC7317" w:rsidRDefault="00B331AE" w:rsidP="00391A68">
      <w:pPr>
        <w:numPr>
          <w:ilvl w:val="0"/>
          <w:numId w:val="119"/>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 xml:space="preserve">Është bërë kontrollimi i artikujve me standarde </w:t>
      </w:r>
      <w:r w:rsidR="00763CA8" w:rsidRPr="00AC7317">
        <w:rPr>
          <w:rFonts w:eastAsia="Times New Roman" w:cs="Calibri"/>
          <w:color w:val="050505"/>
          <w:sz w:val="24"/>
          <w:szCs w:val="24"/>
        </w:rPr>
        <w:t>evropiane</w:t>
      </w:r>
      <w:r w:rsidRPr="00AC7317">
        <w:rPr>
          <w:rFonts w:eastAsia="Times New Roman" w:cs="Calibri"/>
          <w:color w:val="050505"/>
          <w:sz w:val="24"/>
          <w:szCs w:val="24"/>
        </w:rPr>
        <w:t>, dokumentacioni i konformitetit të mallit në subjektet të cilat posedojnë produkte;</w:t>
      </w:r>
    </w:p>
    <w:p w14:paraId="0E218EA7" w14:textId="77777777" w:rsidR="00B331AE" w:rsidRPr="00AC7317" w:rsidRDefault="00B331AE" w:rsidP="00391A68">
      <w:pPr>
        <w:numPr>
          <w:ilvl w:val="0"/>
          <w:numId w:val="119"/>
        </w:numPr>
        <w:spacing w:after="200" w:line="276" w:lineRule="auto"/>
        <w:jc w:val="both"/>
        <w:rPr>
          <w:rFonts w:eastAsia="Times New Roman" w:cs="Calibri"/>
          <w:sz w:val="24"/>
          <w:szCs w:val="24"/>
        </w:rPr>
      </w:pPr>
      <w:r w:rsidRPr="00AC7317">
        <w:rPr>
          <w:rFonts w:eastAsia="Times New Roman" w:cs="Calibri"/>
          <w:sz w:val="24"/>
          <w:szCs w:val="24"/>
        </w:rPr>
        <w:t xml:space="preserve">Me 18.04.2024 kemi pranuar thirrje nga Policia e Kosovës - njësiti (NJHKEK) Krimet Ekonomike të cilët pas një bastisje kanë konfiskuar mall pa deklaracion si dhe pa origjinë, dhe pas njoftimit Inspektorët e Tregut malli është </w:t>
      </w:r>
      <w:r w:rsidR="00763CA8" w:rsidRPr="00AC7317">
        <w:rPr>
          <w:rFonts w:eastAsia="Times New Roman" w:cs="Calibri"/>
          <w:sz w:val="24"/>
          <w:szCs w:val="24"/>
        </w:rPr>
        <w:t>tërhequr</w:t>
      </w:r>
      <w:r w:rsidRPr="00AC7317">
        <w:rPr>
          <w:rFonts w:eastAsia="Times New Roman" w:cs="Calibri"/>
          <w:sz w:val="24"/>
          <w:szCs w:val="24"/>
        </w:rPr>
        <w:t xml:space="preserve"> nga Stacioni Policor dhe është gjobitur personi fizik.</w:t>
      </w:r>
    </w:p>
    <w:p w14:paraId="386A57DD" w14:textId="77777777" w:rsidR="00B331AE" w:rsidRPr="00AC7317" w:rsidRDefault="00763CA8" w:rsidP="00391A68">
      <w:pPr>
        <w:numPr>
          <w:ilvl w:val="0"/>
          <w:numId w:val="119"/>
        </w:numPr>
        <w:spacing w:after="200" w:line="276" w:lineRule="auto"/>
        <w:jc w:val="both"/>
        <w:rPr>
          <w:rFonts w:eastAsia="Times New Roman" w:cs="Calibri"/>
          <w:sz w:val="24"/>
          <w:szCs w:val="24"/>
        </w:rPr>
      </w:pPr>
      <w:r w:rsidRPr="00AC7317">
        <w:rPr>
          <w:rFonts w:eastAsia="Times New Roman" w:cs="Calibri"/>
          <w:sz w:val="24"/>
          <w:szCs w:val="24"/>
        </w:rPr>
        <w:t>Gjithashtu me 17.05.24 iu</w:t>
      </w:r>
      <w:r w:rsidR="00B331AE" w:rsidRPr="00AC7317">
        <w:rPr>
          <w:rFonts w:eastAsia="Times New Roman" w:cs="Calibri"/>
          <w:sz w:val="24"/>
          <w:szCs w:val="24"/>
        </w:rPr>
        <w:t xml:space="preserve"> është bërë kërkesë Policisë së Kosovës dhe këshillit të prindërve të ShFMU “Thimi Mitko”, se në kioskat dhe marketet afër shkollës është duke u bërë shitja e cigareve  jashtë paketimit të tyre me copa dhe pije alkoolike fëmijëve të mitur. Inspektorët e tregut kanë inspektuar në secilën kioskë dhe gjatë inspektimit nuk është hasur në ndonjë parregullsi.</w:t>
      </w:r>
    </w:p>
    <w:p w14:paraId="62B97FCA" w14:textId="77777777" w:rsidR="00B331AE" w:rsidRPr="00AC7317" w:rsidRDefault="00B331AE" w:rsidP="00391A68">
      <w:pPr>
        <w:numPr>
          <w:ilvl w:val="0"/>
          <w:numId w:val="119"/>
        </w:numPr>
        <w:spacing w:after="200" w:line="360" w:lineRule="auto"/>
        <w:contextualSpacing/>
        <w:jc w:val="both"/>
        <w:rPr>
          <w:rFonts w:eastAsia="Times New Roman" w:cs="Calibri"/>
          <w:color w:val="050505"/>
          <w:sz w:val="24"/>
          <w:szCs w:val="24"/>
        </w:rPr>
      </w:pPr>
      <w:r w:rsidRPr="00AC7317">
        <w:rPr>
          <w:rFonts w:eastAsia="Times New Roman" w:cs="Calibri"/>
          <w:color w:val="050505"/>
          <w:sz w:val="24"/>
          <w:szCs w:val="24"/>
        </w:rPr>
        <w:t>Janë mbyllur 04 subjekte afariste si dhe janë shqiptuar 11 gjoba mandatore.</w:t>
      </w:r>
    </w:p>
    <w:p w14:paraId="1D10F936" w14:textId="275CD36A" w:rsidR="009F624F" w:rsidRPr="00A21C02" w:rsidRDefault="00B331AE" w:rsidP="00391A68">
      <w:pPr>
        <w:numPr>
          <w:ilvl w:val="0"/>
          <w:numId w:val="119"/>
        </w:numPr>
        <w:spacing w:after="200" w:line="360" w:lineRule="auto"/>
        <w:contextualSpacing/>
        <w:jc w:val="both"/>
        <w:rPr>
          <w:rFonts w:eastAsia="Times New Roman" w:cs="Calibri"/>
          <w:color w:val="050505"/>
          <w:sz w:val="24"/>
          <w:szCs w:val="24"/>
        </w:rPr>
      </w:pPr>
      <w:r w:rsidRPr="00AC7317">
        <w:rPr>
          <w:rFonts w:eastAsia="Times New Roman" w:cs="Calibri"/>
          <w:color w:val="050505"/>
          <w:sz w:val="24"/>
          <w:szCs w:val="24"/>
        </w:rPr>
        <w:t xml:space="preserve">Shuma e te hyrave nga pranimet teknike është gjithsej </w:t>
      </w:r>
      <w:r w:rsidRPr="00AC7317">
        <w:rPr>
          <w:rFonts w:eastAsia="Times New Roman" w:cs="Calibri"/>
          <w:sz w:val="24"/>
          <w:szCs w:val="24"/>
        </w:rPr>
        <w:t>21,540.00€</w:t>
      </w:r>
    </w:p>
    <w:p w14:paraId="2F2747C6" w14:textId="77777777" w:rsidR="00A21C02" w:rsidRPr="00A2300A" w:rsidRDefault="00A21C02" w:rsidP="00A21C02">
      <w:pPr>
        <w:spacing w:after="200" w:line="360" w:lineRule="auto"/>
        <w:ind w:left="1080"/>
        <w:contextualSpacing/>
        <w:jc w:val="both"/>
        <w:rPr>
          <w:rFonts w:eastAsia="Times New Roman" w:cs="Calibri"/>
          <w:color w:val="050505"/>
          <w:sz w:val="24"/>
          <w:szCs w:val="24"/>
        </w:rPr>
      </w:pPr>
    </w:p>
    <w:tbl>
      <w:tblPr>
        <w:tblpPr w:leftFromText="180" w:rightFromText="180" w:vertAnchor="text" w:horzAnchor="margin" w:tblpX="468" w:tblpY="177"/>
        <w:tblW w:w="1268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558"/>
        <w:gridCol w:w="7174"/>
        <w:gridCol w:w="4950"/>
      </w:tblGrid>
      <w:tr w:rsidR="00B331AE" w:rsidRPr="00AC7317" w14:paraId="1B6B3CBD" w14:textId="77777777" w:rsidTr="009F624F">
        <w:trPr>
          <w:trHeight w:val="288"/>
        </w:trPr>
        <w:tc>
          <w:tcPr>
            <w:tcW w:w="558" w:type="dxa"/>
            <w:shd w:val="solid" w:color="000080" w:fill="FFFFFF"/>
          </w:tcPr>
          <w:p w14:paraId="2F3546EA" w14:textId="77777777" w:rsidR="00B331AE" w:rsidRPr="00AC7317" w:rsidRDefault="00B331AE" w:rsidP="00B331AE">
            <w:pPr>
              <w:jc w:val="both"/>
              <w:rPr>
                <w:rFonts w:eastAsia="Times New Roman" w:cs="Calibri"/>
                <w:b/>
                <w:bCs/>
                <w:color w:val="FFFFFF"/>
                <w:sz w:val="24"/>
                <w:szCs w:val="24"/>
              </w:rPr>
            </w:pPr>
            <w:r w:rsidRPr="00AC7317">
              <w:rPr>
                <w:rFonts w:eastAsia="Times New Roman" w:cs="Calibri"/>
                <w:b/>
                <w:bCs/>
                <w:color w:val="FFFFFF"/>
                <w:sz w:val="24"/>
                <w:szCs w:val="24"/>
              </w:rPr>
              <w:lastRenderedPageBreak/>
              <w:t xml:space="preserve">Nr. </w:t>
            </w:r>
          </w:p>
        </w:tc>
        <w:tc>
          <w:tcPr>
            <w:tcW w:w="7174" w:type="dxa"/>
            <w:shd w:val="solid" w:color="000080" w:fill="FFFFFF"/>
          </w:tcPr>
          <w:p w14:paraId="29EE4A20" w14:textId="77777777" w:rsidR="00B331AE" w:rsidRPr="00AC7317" w:rsidRDefault="00B331AE" w:rsidP="00B331AE">
            <w:pPr>
              <w:rPr>
                <w:rFonts w:eastAsia="Times New Roman" w:cs="Calibri"/>
                <w:b/>
                <w:bCs/>
                <w:color w:val="FFFFFF"/>
                <w:sz w:val="24"/>
                <w:szCs w:val="24"/>
              </w:rPr>
            </w:pPr>
            <w:r w:rsidRPr="00AC7317">
              <w:rPr>
                <w:rFonts w:eastAsia="Times New Roman" w:cs="Calibri"/>
                <w:b/>
                <w:bCs/>
                <w:color w:val="FFFFFF"/>
                <w:sz w:val="24"/>
                <w:szCs w:val="24"/>
              </w:rPr>
              <w:t>Aktiviteti, masat e ndërmarra dhe numri i tyre</w:t>
            </w:r>
          </w:p>
        </w:tc>
        <w:tc>
          <w:tcPr>
            <w:tcW w:w="4950" w:type="dxa"/>
            <w:tcBorders>
              <w:top w:val="single" w:sz="4" w:space="0" w:color="auto"/>
              <w:bottom w:val="single" w:sz="4" w:space="0" w:color="auto"/>
              <w:right w:val="single" w:sz="4" w:space="0" w:color="auto"/>
            </w:tcBorders>
          </w:tcPr>
          <w:p w14:paraId="359E77E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2024</w:t>
            </w:r>
          </w:p>
        </w:tc>
      </w:tr>
      <w:tr w:rsidR="00B331AE" w:rsidRPr="00AC7317" w14:paraId="49428F0F" w14:textId="77777777" w:rsidTr="009F624F">
        <w:trPr>
          <w:trHeight w:val="326"/>
        </w:trPr>
        <w:tc>
          <w:tcPr>
            <w:tcW w:w="558" w:type="dxa"/>
          </w:tcPr>
          <w:p w14:paraId="7C05F007"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1.</w:t>
            </w:r>
          </w:p>
        </w:tc>
        <w:tc>
          <w:tcPr>
            <w:tcW w:w="7174" w:type="dxa"/>
          </w:tcPr>
          <w:p w14:paraId="0AD646CA" w14:textId="77777777" w:rsidR="00B331AE" w:rsidRPr="00AC7317" w:rsidRDefault="00B331AE" w:rsidP="00B331AE">
            <w:pPr>
              <w:jc w:val="both"/>
              <w:rPr>
                <w:rFonts w:eastAsia="Times New Roman" w:cs="Calibri"/>
                <w:b/>
                <w:sz w:val="24"/>
                <w:szCs w:val="24"/>
              </w:rPr>
            </w:pPr>
            <w:r w:rsidRPr="00AC7317">
              <w:rPr>
                <w:rFonts w:eastAsia="Times New Roman" w:cs="Calibri"/>
                <w:sz w:val="24"/>
                <w:szCs w:val="24"/>
              </w:rPr>
              <w:t xml:space="preserve">Numri i inspektimeve   </w:t>
            </w:r>
          </w:p>
        </w:tc>
        <w:tc>
          <w:tcPr>
            <w:tcW w:w="4950" w:type="dxa"/>
            <w:tcBorders>
              <w:top w:val="single" w:sz="4" w:space="0" w:color="auto"/>
              <w:bottom w:val="single" w:sz="4" w:space="0" w:color="auto"/>
              <w:right w:val="single" w:sz="4" w:space="0" w:color="auto"/>
            </w:tcBorders>
          </w:tcPr>
          <w:p w14:paraId="59666BC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357</w:t>
            </w:r>
          </w:p>
        </w:tc>
      </w:tr>
      <w:tr w:rsidR="00B331AE" w:rsidRPr="00AC7317" w14:paraId="4497FE80" w14:textId="77777777" w:rsidTr="009F624F">
        <w:trPr>
          <w:trHeight w:val="340"/>
        </w:trPr>
        <w:tc>
          <w:tcPr>
            <w:tcW w:w="558" w:type="dxa"/>
          </w:tcPr>
          <w:p w14:paraId="19770865"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2.</w:t>
            </w:r>
          </w:p>
        </w:tc>
        <w:tc>
          <w:tcPr>
            <w:tcW w:w="7174" w:type="dxa"/>
          </w:tcPr>
          <w:p w14:paraId="0689CB49" w14:textId="77777777" w:rsidR="00B331AE" w:rsidRPr="00AC7317" w:rsidRDefault="00B331AE" w:rsidP="00B331AE">
            <w:pPr>
              <w:jc w:val="both"/>
              <w:rPr>
                <w:rFonts w:eastAsia="Times New Roman" w:cs="Calibri"/>
                <w:b/>
                <w:sz w:val="24"/>
                <w:szCs w:val="24"/>
              </w:rPr>
            </w:pPr>
            <w:r w:rsidRPr="00AC7317">
              <w:rPr>
                <w:rFonts w:eastAsia="Times New Roman" w:cs="Calibri"/>
                <w:sz w:val="24"/>
                <w:szCs w:val="24"/>
              </w:rPr>
              <w:t>Numri i procesverbaleve të hartuara</w:t>
            </w:r>
          </w:p>
        </w:tc>
        <w:tc>
          <w:tcPr>
            <w:tcW w:w="4950" w:type="dxa"/>
            <w:tcBorders>
              <w:top w:val="single" w:sz="4" w:space="0" w:color="auto"/>
              <w:bottom w:val="single" w:sz="4" w:space="0" w:color="auto"/>
              <w:right w:val="single" w:sz="4" w:space="0" w:color="auto"/>
            </w:tcBorders>
          </w:tcPr>
          <w:p w14:paraId="6F4852A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302</w:t>
            </w:r>
          </w:p>
        </w:tc>
      </w:tr>
      <w:tr w:rsidR="00B331AE" w:rsidRPr="00AC7317" w14:paraId="6D4FE579" w14:textId="77777777" w:rsidTr="009F624F">
        <w:trPr>
          <w:trHeight w:val="340"/>
        </w:trPr>
        <w:tc>
          <w:tcPr>
            <w:tcW w:w="558" w:type="dxa"/>
          </w:tcPr>
          <w:p w14:paraId="160B5DED"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3.</w:t>
            </w:r>
          </w:p>
        </w:tc>
        <w:tc>
          <w:tcPr>
            <w:tcW w:w="7174" w:type="dxa"/>
          </w:tcPr>
          <w:p w14:paraId="4D1F1661" w14:textId="77777777" w:rsidR="00B331AE" w:rsidRPr="00AC7317" w:rsidRDefault="00B331AE" w:rsidP="00B331AE">
            <w:pPr>
              <w:tabs>
                <w:tab w:val="left" w:pos="1185"/>
              </w:tabs>
              <w:jc w:val="both"/>
              <w:rPr>
                <w:rFonts w:eastAsia="Times New Roman" w:cs="Calibri"/>
                <w:sz w:val="24"/>
                <w:szCs w:val="24"/>
              </w:rPr>
            </w:pPr>
            <w:r w:rsidRPr="00AC7317">
              <w:rPr>
                <w:rFonts w:eastAsia="Times New Roman" w:cs="Calibri"/>
                <w:sz w:val="24"/>
                <w:szCs w:val="24"/>
              </w:rPr>
              <w:t>Numri i gjobave të shqiptuara</w:t>
            </w:r>
          </w:p>
        </w:tc>
        <w:tc>
          <w:tcPr>
            <w:tcW w:w="4950" w:type="dxa"/>
            <w:tcBorders>
              <w:top w:val="single" w:sz="4" w:space="0" w:color="auto"/>
              <w:bottom w:val="single" w:sz="4" w:space="0" w:color="auto"/>
              <w:right w:val="single" w:sz="4" w:space="0" w:color="auto"/>
            </w:tcBorders>
          </w:tcPr>
          <w:p w14:paraId="3CAA537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11</w:t>
            </w:r>
          </w:p>
        </w:tc>
      </w:tr>
      <w:tr w:rsidR="00B331AE" w:rsidRPr="00AC7317" w14:paraId="2B8D5D71" w14:textId="77777777" w:rsidTr="009F624F">
        <w:trPr>
          <w:trHeight w:val="340"/>
        </w:trPr>
        <w:tc>
          <w:tcPr>
            <w:tcW w:w="558" w:type="dxa"/>
          </w:tcPr>
          <w:p w14:paraId="2D23417A"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4.</w:t>
            </w:r>
          </w:p>
        </w:tc>
        <w:tc>
          <w:tcPr>
            <w:tcW w:w="7174" w:type="dxa"/>
          </w:tcPr>
          <w:p w14:paraId="3C93BC2A" w14:textId="77777777" w:rsidR="00B331AE" w:rsidRPr="00AC7317" w:rsidRDefault="00B331AE" w:rsidP="00B331AE">
            <w:pPr>
              <w:tabs>
                <w:tab w:val="left" w:pos="1185"/>
              </w:tabs>
              <w:jc w:val="both"/>
              <w:rPr>
                <w:rFonts w:eastAsia="Times New Roman" w:cs="Calibri"/>
                <w:sz w:val="24"/>
                <w:szCs w:val="24"/>
              </w:rPr>
            </w:pPr>
            <w:r w:rsidRPr="00AC7317">
              <w:rPr>
                <w:rFonts w:eastAsia="Times New Roman" w:cs="Calibri"/>
                <w:sz w:val="24"/>
                <w:szCs w:val="24"/>
              </w:rPr>
              <w:t>Numri I ankesave nga qytetarët</w:t>
            </w:r>
          </w:p>
        </w:tc>
        <w:tc>
          <w:tcPr>
            <w:tcW w:w="4950" w:type="dxa"/>
            <w:tcBorders>
              <w:top w:val="single" w:sz="4" w:space="0" w:color="auto"/>
              <w:bottom w:val="single" w:sz="4" w:space="0" w:color="auto"/>
              <w:right w:val="single" w:sz="4" w:space="0" w:color="auto"/>
            </w:tcBorders>
          </w:tcPr>
          <w:p w14:paraId="0AA65EBE"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13</w:t>
            </w:r>
          </w:p>
        </w:tc>
      </w:tr>
      <w:tr w:rsidR="00B331AE" w:rsidRPr="00AC7317" w14:paraId="62A0FD12" w14:textId="77777777" w:rsidTr="009F624F">
        <w:trPr>
          <w:trHeight w:val="285"/>
        </w:trPr>
        <w:tc>
          <w:tcPr>
            <w:tcW w:w="558" w:type="dxa"/>
          </w:tcPr>
          <w:p w14:paraId="6946774A"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4.</w:t>
            </w:r>
          </w:p>
        </w:tc>
        <w:tc>
          <w:tcPr>
            <w:tcW w:w="7174" w:type="dxa"/>
          </w:tcPr>
          <w:p w14:paraId="4F5B3769"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Numri i procesverbaleve të hartuara - Pranime për kushte minimalo-teknike</w:t>
            </w:r>
          </w:p>
        </w:tc>
        <w:tc>
          <w:tcPr>
            <w:tcW w:w="4950" w:type="dxa"/>
            <w:tcBorders>
              <w:top w:val="single" w:sz="4" w:space="0" w:color="auto"/>
              <w:bottom w:val="single" w:sz="4" w:space="0" w:color="auto"/>
              <w:right w:val="single" w:sz="4" w:space="0" w:color="auto"/>
            </w:tcBorders>
          </w:tcPr>
          <w:p w14:paraId="796995B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188</w:t>
            </w:r>
          </w:p>
        </w:tc>
      </w:tr>
      <w:tr w:rsidR="00B331AE" w:rsidRPr="00AC7317" w14:paraId="264F059D" w14:textId="77777777" w:rsidTr="009F624F">
        <w:trPr>
          <w:trHeight w:val="299"/>
        </w:trPr>
        <w:tc>
          <w:tcPr>
            <w:tcW w:w="558" w:type="dxa"/>
          </w:tcPr>
          <w:p w14:paraId="55197DEB"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5.</w:t>
            </w:r>
          </w:p>
        </w:tc>
        <w:tc>
          <w:tcPr>
            <w:tcW w:w="7174" w:type="dxa"/>
          </w:tcPr>
          <w:p w14:paraId="4E008D2B" w14:textId="77777777" w:rsidR="00B331AE" w:rsidRPr="00AC7317" w:rsidRDefault="00763CA8" w:rsidP="00B331AE">
            <w:pPr>
              <w:jc w:val="both"/>
              <w:rPr>
                <w:rFonts w:eastAsia="Times New Roman" w:cs="Calibri"/>
                <w:sz w:val="24"/>
                <w:szCs w:val="24"/>
              </w:rPr>
            </w:pPr>
            <w:r w:rsidRPr="00AC7317">
              <w:rPr>
                <w:rFonts w:eastAsia="Times New Roman" w:cs="Calibri"/>
                <w:sz w:val="24"/>
                <w:szCs w:val="24"/>
              </w:rPr>
              <w:t>Refuzime të</w:t>
            </w:r>
            <w:r w:rsidR="00B331AE" w:rsidRPr="00AC7317">
              <w:rPr>
                <w:rFonts w:eastAsia="Times New Roman" w:cs="Calibri"/>
                <w:sz w:val="24"/>
                <w:szCs w:val="24"/>
              </w:rPr>
              <w:t xml:space="preserve"> pranimeve teknike      </w:t>
            </w:r>
          </w:p>
        </w:tc>
        <w:tc>
          <w:tcPr>
            <w:tcW w:w="4950" w:type="dxa"/>
            <w:tcBorders>
              <w:top w:val="single" w:sz="4" w:space="0" w:color="auto"/>
              <w:bottom w:val="single" w:sz="4" w:space="0" w:color="auto"/>
              <w:right w:val="single" w:sz="4" w:space="0" w:color="auto"/>
            </w:tcBorders>
          </w:tcPr>
          <w:p w14:paraId="06347A9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02</w:t>
            </w:r>
          </w:p>
        </w:tc>
      </w:tr>
      <w:tr w:rsidR="00B331AE" w:rsidRPr="00AC7317" w14:paraId="56BABEAC" w14:textId="77777777" w:rsidTr="009F624F">
        <w:trPr>
          <w:trHeight w:val="285"/>
        </w:trPr>
        <w:tc>
          <w:tcPr>
            <w:tcW w:w="558" w:type="dxa"/>
          </w:tcPr>
          <w:p w14:paraId="409711F4"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6.</w:t>
            </w:r>
          </w:p>
        </w:tc>
        <w:tc>
          <w:tcPr>
            <w:tcW w:w="7174" w:type="dxa"/>
          </w:tcPr>
          <w:p w14:paraId="7E98A723" w14:textId="77777777" w:rsidR="00B331AE" w:rsidRPr="00AC7317" w:rsidRDefault="00763CA8" w:rsidP="00B331AE">
            <w:pPr>
              <w:jc w:val="both"/>
              <w:rPr>
                <w:rFonts w:eastAsia="Times New Roman" w:cs="Calibri"/>
                <w:sz w:val="24"/>
                <w:szCs w:val="24"/>
              </w:rPr>
            </w:pPr>
            <w:r w:rsidRPr="00AC7317">
              <w:rPr>
                <w:rFonts w:eastAsia="Times New Roman" w:cs="Calibri"/>
                <w:sz w:val="24"/>
                <w:szCs w:val="24"/>
              </w:rPr>
              <w:t>Shuma e të</w:t>
            </w:r>
            <w:r w:rsidR="00B331AE" w:rsidRPr="00AC7317">
              <w:rPr>
                <w:rFonts w:eastAsia="Times New Roman" w:cs="Calibri"/>
                <w:sz w:val="24"/>
                <w:szCs w:val="24"/>
              </w:rPr>
              <w:t xml:space="preserve"> hyrave nga pranimet teknike</w:t>
            </w:r>
          </w:p>
        </w:tc>
        <w:tc>
          <w:tcPr>
            <w:tcW w:w="4950" w:type="dxa"/>
            <w:tcBorders>
              <w:top w:val="single" w:sz="4" w:space="0" w:color="auto"/>
              <w:bottom w:val="single" w:sz="4" w:space="0" w:color="auto"/>
              <w:right w:val="single" w:sz="4" w:space="0" w:color="auto"/>
            </w:tcBorders>
          </w:tcPr>
          <w:p w14:paraId="4150E05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21,540.00€</w:t>
            </w:r>
          </w:p>
        </w:tc>
      </w:tr>
      <w:tr w:rsidR="00B331AE" w:rsidRPr="00AC7317" w14:paraId="3D467AE9" w14:textId="77777777" w:rsidTr="009F624F">
        <w:trPr>
          <w:trHeight w:val="340"/>
        </w:trPr>
        <w:tc>
          <w:tcPr>
            <w:tcW w:w="558" w:type="dxa"/>
          </w:tcPr>
          <w:p w14:paraId="5531A340"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7.</w:t>
            </w:r>
          </w:p>
        </w:tc>
        <w:tc>
          <w:tcPr>
            <w:tcW w:w="7174" w:type="dxa"/>
          </w:tcPr>
          <w:p w14:paraId="6C50B520" w14:textId="77777777" w:rsidR="00B331AE" w:rsidRPr="00AC7317" w:rsidRDefault="00B331AE" w:rsidP="00B331AE">
            <w:pPr>
              <w:jc w:val="both"/>
              <w:rPr>
                <w:rFonts w:eastAsia="Times New Roman" w:cs="Calibri"/>
                <w:b/>
                <w:sz w:val="24"/>
                <w:szCs w:val="24"/>
              </w:rPr>
            </w:pPr>
            <w:r w:rsidRPr="00AC7317">
              <w:rPr>
                <w:rFonts w:eastAsia="Times New Roman" w:cs="Calibri"/>
                <w:sz w:val="24"/>
                <w:szCs w:val="24"/>
              </w:rPr>
              <w:t xml:space="preserve">Mbyllje e subjekteve    </w:t>
            </w:r>
          </w:p>
        </w:tc>
        <w:tc>
          <w:tcPr>
            <w:tcW w:w="4950" w:type="dxa"/>
            <w:tcBorders>
              <w:top w:val="single" w:sz="4" w:space="0" w:color="auto"/>
              <w:bottom w:val="single" w:sz="4" w:space="0" w:color="auto"/>
              <w:right w:val="single" w:sz="4" w:space="0" w:color="auto"/>
            </w:tcBorders>
          </w:tcPr>
          <w:p w14:paraId="6F41758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04</w:t>
            </w:r>
          </w:p>
        </w:tc>
      </w:tr>
      <w:tr w:rsidR="00B331AE" w:rsidRPr="00AC7317" w14:paraId="1BA00D93" w14:textId="77777777" w:rsidTr="009F624F">
        <w:trPr>
          <w:trHeight w:val="285"/>
        </w:trPr>
        <w:tc>
          <w:tcPr>
            <w:tcW w:w="558" w:type="dxa"/>
          </w:tcPr>
          <w:p w14:paraId="53E5FF68"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8.</w:t>
            </w:r>
          </w:p>
        </w:tc>
        <w:tc>
          <w:tcPr>
            <w:tcW w:w="7174" w:type="dxa"/>
          </w:tcPr>
          <w:p w14:paraId="39840C8D"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Të hyra nga gjobat (pagesa me 50%)</w:t>
            </w:r>
          </w:p>
        </w:tc>
        <w:tc>
          <w:tcPr>
            <w:tcW w:w="4950" w:type="dxa"/>
            <w:tcBorders>
              <w:top w:val="single" w:sz="4" w:space="0" w:color="auto"/>
              <w:bottom w:val="single" w:sz="4" w:space="0" w:color="auto"/>
              <w:right w:val="single" w:sz="4" w:space="0" w:color="auto"/>
            </w:tcBorders>
          </w:tcPr>
          <w:p w14:paraId="19E259E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1,200.00€</w:t>
            </w:r>
          </w:p>
        </w:tc>
      </w:tr>
      <w:tr w:rsidR="00B331AE" w:rsidRPr="00AC7317" w14:paraId="07E43D44" w14:textId="77777777" w:rsidTr="009F624F">
        <w:trPr>
          <w:trHeight w:val="285"/>
        </w:trPr>
        <w:tc>
          <w:tcPr>
            <w:tcW w:w="558" w:type="dxa"/>
          </w:tcPr>
          <w:p w14:paraId="66357048"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9.</w:t>
            </w:r>
          </w:p>
        </w:tc>
        <w:tc>
          <w:tcPr>
            <w:tcW w:w="7174" w:type="dxa"/>
          </w:tcPr>
          <w:p w14:paraId="2B21569F"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Aksione me Policinë e Kosovës</w:t>
            </w:r>
          </w:p>
        </w:tc>
        <w:tc>
          <w:tcPr>
            <w:tcW w:w="4950" w:type="dxa"/>
            <w:tcBorders>
              <w:top w:val="single" w:sz="4" w:space="0" w:color="auto"/>
              <w:bottom w:val="single" w:sz="4" w:space="0" w:color="auto"/>
              <w:right w:val="single" w:sz="4" w:space="0" w:color="auto"/>
            </w:tcBorders>
          </w:tcPr>
          <w:p w14:paraId="3904CAC8"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04</w:t>
            </w:r>
          </w:p>
        </w:tc>
      </w:tr>
    </w:tbl>
    <w:p w14:paraId="5A0F0EAD" w14:textId="77777777" w:rsidR="00B331AE" w:rsidRPr="00AC7317" w:rsidRDefault="00B331AE" w:rsidP="00B331AE">
      <w:pPr>
        <w:spacing w:after="0" w:line="360" w:lineRule="auto"/>
        <w:jc w:val="both"/>
        <w:rPr>
          <w:rFonts w:eastAsia="Times New Roman" w:cs="Calibri"/>
          <w:b/>
          <w:i/>
          <w:sz w:val="24"/>
          <w:szCs w:val="24"/>
          <w:u w:val="single"/>
        </w:rPr>
      </w:pPr>
    </w:p>
    <w:p w14:paraId="0EB2ECCD" w14:textId="77777777" w:rsidR="00B331AE" w:rsidRPr="00AC7317" w:rsidRDefault="00B331AE" w:rsidP="00B331AE">
      <w:pPr>
        <w:spacing w:after="0" w:line="360" w:lineRule="auto"/>
        <w:jc w:val="both"/>
        <w:rPr>
          <w:rFonts w:eastAsia="Times New Roman" w:cs="Calibri"/>
          <w:b/>
          <w:i/>
          <w:sz w:val="24"/>
          <w:szCs w:val="24"/>
          <w:u w:val="single"/>
        </w:rPr>
      </w:pPr>
    </w:p>
    <w:p w14:paraId="013321CF" w14:textId="77777777" w:rsidR="00B331AE" w:rsidRPr="00AC7317" w:rsidRDefault="00B331AE" w:rsidP="00B331AE">
      <w:pPr>
        <w:spacing w:after="0" w:line="360" w:lineRule="auto"/>
        <w:jc w:val="both"/>
        <w:rPr>
          <w:rFonts w:eastAsia="Times New Roman" w:cs="Calibri"/>
          <w:b/>
          <w:i/>
          <w:sz w:val="24"/>
          <w:szCs w:val="24"/>
          <w:u w:val="single"/>
        </w:rPr>
      </w:pPr>
    </w:p>
    <w:p w14:paraId="21A4B18E" w14:textId="77777777" w:rsidR="00B331AE" w:rsidRPr="00AC7317" w:rsidRDefault="00B331AE" w:rsidP="003F3B11">
      <w:pPr>
        <w:spacing w:after="0" w:line="360" w:lineRule="auto"/>
        <w:ind w:firstLine="720"/>
        <w:jc w:val="both"/>
        <w:rPr>
          <w:rFonts w:eastAsia="Times New Roman" w:cs="Calibri"/>
          <w:b/>
          <w:i/>
          <w:sz w:val="24"/>
          <w:szCs w:val="24"/>
          <w:u w:val="single"/>
        </w:rPr>
      </w:pPr>
      <w:r w:rsidRPr="00AC7317">
        <w:rPr>
          <w:rFonts w:eastAsia="Times New Roman" w:cs="Calibri"/>
          <w:b/>
          <w:i/>
          <w:sz w:val="24"/>
          <w:szCs w:val="24"/>
          <w:u w:val="single"/>
        </w:rPr>
        <w:t>Sfera e Komunikacionit</w:t>
      </w:r>
    </w:p>
    <w:p w14:paraId="463C66A2" w14:textId="77777777" w:rsidR="00B331AE" w:rsidRPr="00AC7317" w:rsidRDefault="00B331AE" w:rsidP="00B331AE">
      <w:pPr>
        <w:spacing w:after="0" w:line="360" w:lineRule="auto"/>
        <w:jc w:val="both"/>
        <w:rPr>
          <w:rFonts w:eastAsia="Times New Roman" w:cs="Calibri"/>
          <w:b/>
          <w:i/>
          <w:sz w:val="24"/>
          <w:szCs w:val="24"/>
          <w:u w:val="single"/>
        </w:rPr>
      </w:pPr>
    </w:p>
    <w:p w14:paraId="163A3639" w14:textId="77777777" w:rsidR="00B331AE" w:rsidRPr="00AC7317" w:rsidRDefault="00B331AE" w:rsidP="00391A68">
      <w:pPr>
        <w:numPr>
          <w:ilvl w:val="0"/>
          <w:numId w:val="120"/>
        </w:numPr>
        <w:spacing w:after="0" w:line="360" w:lineRule="auto"/>
        <w:contextualSpacing/>
        <w:jc w:val="both"/>
        <w:rPr>
          <w:rFonts w:eastAsia="Times New Roman" w:cs="Calibri"/>
          <w:sz w:val="24"/>
          <w:szCs w:val="24"/>
        </w:rPr>
      </w:pPr>
      <w:r w:rsidRPr="00AC7317">
        <w:rPr>
          <w:rFonts w:eastAsia="Times New Roman" w:cs="Calibri"/>
          <w:sz w:val="24"/>
          <w:szCs w:val="24"/>
        </w:rPr>
        <w:t>Për periudhën janar-dhjetor 2024 janë hartuar 175 procesverbale;</w:t>
      </w:r>
    </w:p>
    <w:p w14:paraId="523EF0F0" w14:textId="77777777" w:rsidR="00B331AE" w:rsidRPr="00AC7317" w:rsidRDefault="00B331AE" w:rsidP="00391A68">
      <w:pPr>
        <w:numPr>
          <w:ilvl w:val="0"/>
          <w:numId w:val="120"/>
        </w:numPr>
        <w:spacing w:after="0" w:line="360" w:lineRule="auto"/>
        <w:contextualSpacing/>
        <w:jc w:val="both"/>
        <w:rPr>
          <w:rFonts w:eastAsia="Times New Roman" w:cs="Calibri"/>
          <w:sz w:val="24"/>
          <w:szCs w:val="24"/>
        </w:rPr>
      </w:pPr>
      <w:r w:rsidRPr="00AC7317">
        <w:rPr>
          <w:rFonts w:eastAsia="Times New Roman" w:cs="Calibri"/>
          <w:sz w:val="24"/>
          <w:szCs w:val="24"/>
        </w:rPr>
        <w:t>Janë iniciuar 16 kundërvajtje si dhe janë shqiptuar 38 gjoba;</w:t>
      </w:r>
    </w:p>
    <w:p w14:paraId="53AE04EC" w14:textId="77777777" w:rsidR="00B331AE" w:rsidRPr="00AC7317" w:rsidRDefault="00B331AE" w:rsidP="00391A68">
      <w:pPr>
        <w:numPr>
          <w:ilvl w:val="0"/>
          <w:numId w:val="120"/>
        </w:numPr>
        <w:spacing w:after="0" w:line="360" w:lineRule="auto"/>
        <w:contextualSpacing/>
        <w:jc w:val="both"/>
        <w:rPr>
          <w:rFonts w:eastAsia="Times New Roman" w:cs="Calibri"/>
          <w:sz w:val="24"/>
          <w:szCs w:val="24"/>
        </w:rPr>
      </w:pPr>
      <w:r w:rsidRPr="00AC7317">
        <w:rPr>
          <w:rFonts w:eastAsia="Times New Roman" w:cs="Calibri"/>
          <w:sz w:val="24"/>
          <w:szCs w:val="24"/>
        </w:rPr>
        <w:lastRenderedPageBreak/>
        <w:t xml:space="preserve">Janë inspektuar vijat komunale të cilat mbahen me autobus nga qyteti i Gjilanit në drejtim të fshatrave të cilat janë brenda territorit të komunës së Gjilanit, </w:t>
      </w:r>
    </w:p>
    <w:p w14:paraId="55FFB47D" w14:textId="77777777" w:rsidR="00B331AE" w:rsidRPr="00AC7317" w:rsidRDefault="00B331AE" w:rsidP="00391A68">
      <w:pPr>
        <w:numPr>
          <w:ilvl w:val="0"/>
          <w:numId w:val="120"/>
        </w:numPr>
        <w:spacing w:after="0" w:line="360" w:lineRule="auto"/>
        <w:contextualSpacing/>
        <w:jc w:val="both"/>
        <w:rPr>
          <w:rFonts w:eastAsia="Times New Roman" w:cs="Calibri"/>
          <w:sz w:val="24"/>
          <w:szCs w:val="24"/>
        </w:rPr>
      </w:pPr>
      <w:r w:rsidRPr="00AC7317">
        <w:rPr>
          <w:rFonts w:eastAsia="Times New Roman" w:cs="Calibri"/>
          <w:sz w:val="24"/>
          <w:szCs w:val="24"/>
        </w:rPr>
        <w:t xml:space="preserve">Janë inspektuar taksitë legale si dhe ato ilegale, </w:t>
      </w:r>
    </w:p>
    <w:p w14:paraId="4DBC08AF" w14:textId="77777777" w:rsidR="00B331AE" w:rsidRPr="00AC7317" w:rsidRDefault="00B331AE" w:rsidP="00391A68">
      <w:pPr>
        <w:numPr>
          <w:ilvl w:val="0"/>
          <w:numId w:val="120"/>
        </w:numPr>
        <w:spacing w:after="0" w:line="360" w:lineRule="auto"/>
        <w:contextualSpacing/>
        <w:jc w:val="both"/>
        <w:rPr>
          <w:rFonts w:eastAsia="Times New Roman" w:cs="Calibri"/>
          <w:sz w:val="24"/>
          <w:szCs w:val="24"/>
        </w:rPr>
      </w:pPr>
      <w:r w:rsidRPr="00AC7317">
        <w:rPr>
          <w:rFonts w:eastAsia="Times New Roman" w:cs="Calibri"/>
          <w:sz w:val="24"/>
          <w:szCs w:val="24"/>
        </w:rPr>
        <w:t>Janë inspektuar transporti i cisternave të cilat transportojnë materie të rrezikshme,</w:t>
      </w:r>
    </w:p>
    <w:p w14:paraId="41A60348" w14:textId="77777777" w:rsidR="00B331AE" w:rsidRPr="00AC7317" w:rsidRDefault="00B331AE" w:rsidP="00391A68">
      <w:pPr>
        <w:numPr>
          <w:ilvl w:val="0"/>
          <w:numId w:val="120"/>
        </w:numPr>
        <w:spacing w:after="0" w:line="276" w:lineRule="auto"/>
        <w:jc w:val="both"/>
        <w:rPr>
          <w:rFonts w:eastAsia="Times New Roman" w:cs="Calibri"/>
          <w:sz w:val="24"/>
          <w:szCs w:val="24"/>
        </w:rPr>
      </w:pPr>
      <w:r w:rsidRPr="00AC7317">
        <w:rPr>
          <w:rFonts w:eastAsia="Times New Roman" w:cs="Calibri"/>
          <w:sz w:val="24"/>
          <w:szCs w:val="24"/>
        </w:rPr>
        <w:t xml:space="preserve">Të gjitha kërkesat zyrtare të pranuara janë shqyrtuar. </w:t>
      </w:r>
    </w:p>
    <w:p w14:paraId="18D8B59A" w14:textId="77777777" w:rsidR="00B331AE" w:rsidRPr="00AC7317" w:rsidRDefault="00B331AE" w:rsidP="00B331AE">
      <w:pPr>
        <w:spacing w:after="0"/>
        <w:ind w:left="720"/>
        <w:jc w:val="both"/>
        <w:rPr>
          <w:rFonts w:eastAsia="Times New Roman" w:cs="Calibri"/>
          <w:sz w:val="24"/>
          <w:szCs w:val="24"/>
        </w:rPr>
      </w:pPr>
    </w:p>
    <w:p w14:paraId="4CBBA39F" w14:textId="77777777" w:rsidR="00B331AE" w:rsidRPr="00AC7317" w:rsidRDefault="00B331AE" w:rsidP="00391A68">
      <w:pPr>
        <w:numPr>
          <w:ilvl w:val="0"/>
          <w:numId w:val="120"/>
        </w:numPr>
        <w:spacing w:after="0" w:line="276" w:lineRule="auto"/>
        <w:jc w:val="both"/>
        <w:rPr>
          <w:rFonts w:eastAsia="Times New Roman" w:cs="Calibri"/>
          <w:sz w:val="24"/>
          <w:szCs w:val="24"/>
        </w:rPr>
      </w:pPr>
      <w:r w:rsidRPr="00AC7317">
        <w:rPr>
          <w:rFonts w:eastAsia="Times New Roman" w:cs="Calibri"/>
          <w:sz w:val="24"/>
          <w:szCs w:val="24"/>
        </w:rPr>
        <w:t xml:space="preserve">Gjatë muajit shtator dhe muajit tetor po ashtu me autorizim inspektori i komunikacionit në bashkëpunim me Ministrinë e Infrastrukturës dhe me Policinë e Kosovës ka  mbajtur ligjërata në SH.F.M.U. me titullin “Siguria e fëmijëve në trafikun rrugor”. Ligjëratat janë mbajtur në ato shkolla që janë afër rrugëve nacionale dhe rajonale të cilat kalojnë në territorin e komunës së Gjilanit. </w:t>
      </w:r>
    </w:p>
    <w:p w14:paraId="5580D9F6" w14:textId="77777777" w:rsidR="00B331AE" w:rsidRPr="00AC7317" w:rsidRDefault="00B331AE" w:rsidP="00391A68">
      <w:pPr>
        <w:numPr>
          <w:ilvl w:val="0"/>
          <w:numId w:val="120"/>
        </w:numPr>
        <w:spacing w:after="0" w:line="276" w:lineRule="auto"/>
        <w:jc w:val="both"/>
        <w:rPr>
          <w:rFonts w:eastAsia="Times New Roman" w:cs="Calibri"/>
          <w:sz w:val="24"/>
          <w:szCs w:val="24"/>
        </w:rPr>
      </w:pPr>
      <w:r w:rsidRPr="00AC7317">
        <w:rPr>
          <w:rFonts w:eastAsia="Times New Roman" w:cs="Calibri"/>
          <w:sz w:val="24"/>
          <w:szCs w:val="24"/>
        </w:rPr>
        <w:t xml:space="preserve">Po ashtu prioritet kohë pas kohe ka qenë edhe pjesëmarrja në komisionet si komisioni për grumbullimi dhe e menaxhimi i shënimeve të nevojshme si anëtar i komisionit për SMPK (Sistemi i Menaxhimit të Performancës Komunale), komisioni për Plane Zhvillimore Komunale (Raporte Sektoriale për Drejtorinë e Inspeksionit), komisionit për plotësime të vogla në DUPMM si dhe në Komisionin për Pranime të Lokaleve Afariste për Plotësimin e Kushteve Minimale Teknike. </w:t>
      </w:r>
    </w:p>
    <w:p w14:paraId="4B368BFB" w14:textId="77777777" w:rsidR="00B331AE" w:rsidRPr="00AC7317" w:rsidRDefault="00B331AE" w:rsidP="00391A68">
      <w:pPr>
        <w:numPr>
          <w:ilvl w:val="0"/>
          <w:numId w:val="120"/>
        </w:numPr>
        <w:spacing w:after="0" w:line="276" w:lineRule="auto"/>
        <w:jc w:val="both"/>
        <w:rPr>
          <w:rFonts w:eastAsia="Times New Roman" w:cs="Calibri"/>
          <w:sz w:val="24"/>
          <w:szCs w:val="24"/>
        </w:rPr>
      </w:pPr>
      <w:r w:rsidRPr="00AC7317">
        <w:rPr>
          <w:rFonts w:eastAsia="Times New Roman" w:cs="Calibri"/>
          <w:sz w:val="24"/>
          <w:szCs w:val="24"/>
        </w:rPr>
        <w:t xml:space="preserve">Inspektori i komunikacionit po ashtu ka ndihmuar edhe inspektorin e shërbimeve publike si dhe inspektorët e tregut. </w:t>
      </w:r>
    </w:p>
    <w:p w14:paraId="06A4FF51" w14:textId="77777777" w:rsidR="00B331AE" w:rsidRPr="00AC7317" w:rsidRDefault="00B331AE" w:rsidP="00B331AE">
      <w:pPr>
        <w:spacing w:after="0"/>
        <w:ind w:left="720"/>
        <w:jc w:val="both"/>
        <w:rPr>
          <w:rFonts w:eastAsia="Times New Roman" w:cs="Calibri"/>
          <w:sz w:val="24"/>
          <w:szCs w:val="24"/>
        </w:rPr>
      </w:pPr>
    </w:p>
    <w:p w14:paraId="6D917006" w14:textId="4CB4AAE4" w:rsidR="00B331AE" w:rsidRPr="00AC7317" w:rsidRDefault="00B331AE" w:rsidP="00B331AE">
      <w:pPr>
        <w:spacing w:after="0"/>
        <w:jc w:val="both"/>
        <w:rPr>
          <w:rFonts w:eastAsia="Times New Roman" w:cs="Calibri"/>
          <w:b/>
          <w:i/>
          <w:sz w:val="24"/>
          <w:szCs w:val="24"/>
        </w:rPr>
      </w:pPr>
    </w:p>
    <w:p w14:paraId="7F8392DC" w14:textId="77777777" w:rsidR="00B331AE" w:rsidRPr="00AC7317" w:rsidRDefault="00B331AE" w:rsidP="00B331AE">
      <w:pPr>
        <w:spacing w:after="0"/>
        <w:jc w:val="both"/>
        <w:rPr>
          <w:rFonts w:eastAsia="Times New Roman" w:cs="Calibri"/>
          <w:b/>
          <w:i/>
          <w:sz w:val="24"/>
          <w:szCs w:val="24"/>
        </w:rPr>
      </w:pPr>
    </w:p>
    <w:p w14:paraId="75A5FC6D" w14:textId="77777777" w:rsidR="00B331AE" w:rsidRPr="00AC7317" w:rsidRDefault="00B331AE" w:rsidP="00B331AE">
      <w:pPr>
        <w:spacing w:after="0"/>
        <w:jc w:val="both"/>
        <w:rPr>
          <w:rFonts w:eastAsia="Times New Roman" w:cs="Calibri"/>
          <w:b/>
          <w:i/>
          <w:sz w:val="24"/>
          <w:szCs w:val="24"/>
        </w:rPr>
      </w:pPr>
    </w:p>
    <w:tbl>
      <w:tblPr>
        <w:tblStyle w:val="LightList-Accent11"/>
        <w:tblW w:w="13022" w:type="dxa"/>
        <w:tblInd w:w="378" w:type="dxa"/>
        <w:tblLayout w:type="fixed"/>
        <w:tblLook w:val="04A0" w:firstRow="1" w:lastRow="0" w:firstColumn="1" w:lastColumn="0" w:noHBand="0" w:noVBand="1"/>
      </w:tblPr>
      <w:tblGrid>
        <w:gridCol w:w="630"/>
        <w:gridCol w:w="5197"/>
        <w:gridCol w:w="293"/>
        <w:gridCol w:w="270"/>
        <w:gridCol w:w="236"/>
        <w:gridCol w:w="6396"/>
      </w:tblGrid>
      <w:tr w:rsidR="00B331AE" w:rsidRPr="00AC7317" w14:paraId="6CAABE4D" w14:textId="77777777" w:rsidTr="009F624F">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5B9BD5" w:themeColor="accent1"/>
              <w:right w:val="single" w:sz="4" w:space="0" w:color="auto"/>
            </w:tcBorders>
          </w:tcPr>
          <w:p w14:paraId="7BD1E132" w14:textId="77777777" w:rsidR="00B331AE" w:rsidRPr="00AC7317" w:rsidRDefault="00B331AE" w:rsidP="00B331AE">
            <w:pPr>
              <w:spacing w:line="360" w:lineRule="auto"/>
              <w:jc w:val="center"/>
              <w:rPr>
                <w:rFonts w:cs="Calibri"/>
                <w:sz w:val="24"/>
                <w:szCs w:val="24"/>
                <w:lang w:val="sq-AL"/>
              </w:rPr>
            </w:pPr>
            <w:r w:rsidRPr="00AC7317">
              <w:rPr>
                <w:rFonts w:cs="Calibri"/>
                <w:sz w:val="24"/>
                <w:szCs w:val="24"/>
                <w:lang w:val="sq-AL"/>
              </w:rPr>
              <w:t>Nr.</w:t>
            </w:r>
          </w:p>
        </w:tc>
        <w:tc>
          <w:tcPr>
            <w:tcW w:w="5197" w:type="dxa"/>
            <w:tcBorders>
              <w:top w:val="single" w:sz="8" w:space="0" w:color="5B9BD5" w:themeColor="accent1"/>
              <w:left w:val="single" w:sz="4" w:space="0" w:color="auto"/>
            </w:tcBorders>
          </w:tcPr>
          <w:p w14:paraId="3DB94841" w14:textId="77777777" w:rsidR="00B331AE" w:rsidRPr="00AC7317" w:rsidRDefault="00B331AE" w:rsidP="00B331AE">
            <w:pPr>
              <w:spacing w:line="360" w:lineRule="auto"/>
              <w:jc w:val="both"/>
              <w:cnfStyle w:val="100000000000" w:firstRow="1" w:lastRow="0" w:firstColumn="0" w:lastColumn="0" w:oddVBand="0" w:evenVBand="0" w:oddHBand="0" w:evenHBand="0" w:firstRowFirstColumn="0" w:firstRowLastColumn="0" w:lastRowFirstColumn="0" w:lastRowLastColumn="0"/>
              <w:rPr>
                <w:rFonts w:cs="Calibri"/>
                <w:sz w:val="24"/>
                <w:szCs w:val="24"/>
                <w:lang w:val="sq-AL"/>
              </w:rPr>
            </w:pPr>
            <w:r w:rsidRPr="00AC7317">
              <w:rPr>
                <w:rFonts w:cs="Calibri"/>
                <w:sz w:val="24"/>
                <w:szCs w:val="24"/>
                <w:lang w:val="sq-AL"/>
              </w:rPr>
              <w:t>Aktiviteti, masat e ndërmarra dhe numri i tyre</w:t>
            </w:r>
          </w:p>
        </w:tc>
        <w:tc>
          <w:tcPr>
            <w:tcW w:w="293" w:type="dxa"/>
            <w:tcBorders>
              <w:top w:val="single" w:sz="8" w:space="0" w:color="5B9BD5" w:themeColor="accent1"/>
              <w:right w:val="single" w:sz="4" w:space="0" w:color="auto"/>
            </w:tcBorders>
          </w:tcPr>
          <w:p w14:paraId="0815C0A8" w14:textId="77777777" w:rsidR="00B331AE" w:rsidRPr="00AC7317" w:rsidRDefault="00B331AE" w:rsidP="00B331AE">
            <w:pPr>
              <w:spacing w:line="360" w:lineRule="auto"/>
              <w:jc w:val="center"/>
              <w:cnfStyle w:val="100000000000" w:firstRow="1" w:lastRow="0" w:firstColumn="0" w:lastColumn="0" w:oddVBand="0" w:evenVBand="0" w:oddHBand="0" w:evenHBand="0" w:firstRowFirstColumn="0" w:firstRowLastColumn="0" w:lastRowFirstColumn="0" w:lastRowLastColumn="0"/>
              <w:rPr>
                <w:rFonts w:cs="Calibri"/>
                <w:sz w:val="24"/>
                <w:szCs w:val="24"/>
                <w:lang w:val="sq-AL"/>
              </w:rPr>
            </w:pPr>
          </w:p>
        </w:tc>
        <w:tc>
          <w:tcPr>
            <w:tcW w:w="270" w:type="dxa"/>
            <w:tcBorders>
              <w:top w:val="single" w:sz="8" w:space="0" w:color="5B9BD5" w:themeColor="accent1"/>
              <w:left w:val="single" w:sz="4" w:space="0" w:color="auto"/>
            </w:tcBorders>
          </w:tcPr>
          <w:p w14:paraId="458C94BE" w14:textId="77777777" w:rsidR="00B331AE" w:rsidRPr="00AC7317" w:rsidRDefault="00B331AE" w:rsidP="00B331AE">
            <w:pPr>
              <w:spacing w:line="360" w:lineRule="auto"/>
              <w:jc w:val="center"/>
              <w:cnfStyle w:val="100000000000" w:firstRow="1" w:lastRow="0" w:firstColumn="0" w:lastColumn="0" w:oddVBand="0" w:evenVBand="0" w:oddHBand="0" w:evenHBand="0" w:firstRowFirstColumn="0" w:firstRowLastColumn="0" w:lastRowFirstColumn="0" w:lastRowLastColumn="0"/>
              <w:rPr>
                <w:rFonts w:cs="Calibri"/>
                <w:sz w:val="24"/>
                <w:szCs w:val="24"/>
                <w:lang w:val="sq-AL"/>
              </w:rPr>
            </w:pPr>
          </w:p>
        </w:tc>
        <w:tc>
          <w:tcPr>
            <w:tcW w:w="236" w:type="dxa"/>
            <w:tcBorders>
              <w:top w:val="single" w:sz="8" w:space="0" w:color="5B9BD5" w:themeColor="accent1"/>
              <w:left w:val="single" w:sz="4" w:space="0" w:color="auto"/>
            </w:tcBorders>
          </w:tcPr>
          <w:p w14:paraId="3D332134" w14:textId="77777777" w:rsidR="00B331AE" w:rsidRPr="00AC7317" w:rsidRDefault="00B331AE" w:rsidP="00B331AE">
            <w:pPr>
              <w:tabs>
                <w:tab w:val="center" w:pos="567"/>
              </w:tabs>
              <w:spacing w:line="360" w:lineRule="auto"/>
              <w:jc w:val="center"/>
              <w:cnfStyle w:val="100000000000" w:firstRow="1" w:lastRow="0" w:firstColumn="0" w:lastColumn="0" w:oddVBand="0" w:evenVBand="0" w:oddHBand="0" w:evenHBand="0" w:firstRowFirstColumn="0" w:firstRowLastColumn="0" w:lastRowFirstColumn="0" w:lastRowLastColumn="0"/>
              <w:rPr>
                <w:rFonts w:cs="Calibri"/>
                <w:sz w:val="24"/>
                <w:szCs w:val="24"/>
                <w:lang w:val="sq-AL"/>
              </w:rPr>
            </w:pPr>
          </w:p>
        </w:tc>
        <w:tc>
          <w:tcPr>
            <w:tcW w:w="6396" w:type="dxa"/>
            <w:tcBorders>
              <w:top w:val="single" w:sz="8" w:space="0" w:color="5B9BD5" w:themeColor="accent1"/>
            </w:tcBorders>
          </w:tcPr>
          <w:p w14:paraId="6D8D9C1C" w14:textId="77777777" w:rsidR="00B331AE" w:rsidRPr="00AC7317" w:rsidRDefault="00B331AE" w:rsidP="00B331AE">
            <w:pPr>
              <w:tabs>
                <w:tab w:val="center" w:pos="567"/>
              </w:tabs>
              <w:spacing w:line="360" w:lineRule="auto"/>
              <w:ind w:left="78"/>
              <w:jc w:val="center"/>
              <w:cnfStyle w:val="100000000000" w:firstRow="1" w:lastRow="0" w:firstColumn="0" w:lastColumn="0" w:oddVBand="0" w:evenVBand="0" w:oddHBand="0" w:evenHBand="0" w:firstRowFirstColumn="0" w:firstRowLastColumn="0" w:lastRowFirstColumn="0" w:lastRowLastColumn="0"/>
              <w:rPr>
                <w:rFonts w:cs="Calibri"/>
                <w:sz w:val="24"/>
                <w:szCs w:val="24"/>
                <w:lang w:val="sq-AL"/>
              </w:rPr>
            </w:pPr>
            <w:r w:rsidRPr="00AC7317">
              <w:rPr>
                <w:rFonts w:cs="Calibri"/>
                <w:sz w:val="24"/>
                <w:szCs w:val="24"/>
                <w:lang w:val="sq-AL"/>
              </w:rPr>
              <w:t>2024</w:t>
            </w:r>
          </w:p>
        </w:tc>
      </w:tr>
      <w:tr w:rsidR="00B331AE" w:rsidRPr="00AC7317" w14:paraId="5A7DAA7E" w14:textId="77777777" w:rsidTr="009F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14:paraId="6D5391F9" w14:textId="77777777" w:rsidR="00B331AE" w:rsidRPr="00AC7317" w:rsidRDefault="00B331AE" w:rsidP="00B331AE">
            <w:pPr>
              <w:spacing w:line="360" w:lineRule="auto"/>
              <w:jc w:val="center"/>
              <w:rPr>
                <w:rFonts w:cs="Calibri"/>
                <w:sz w:val="24"/>
                <w:szCs w:val="24"/>
                <w:lang w:val="sq-AL"/>
              </w:rPr>
            </w:pPr>
            <w:r w:rsidRPr="00AC7317">
              <w:rPr>
                <w:rFonts w:cs="Calibri"/>
                <w:sz w:val="24"/>
                <w:szCs w:val="24"/>
                <w:lang w:val="sq-AL"/>
              </w:rPr>
              <w:t>1.</w:t>
            </w:r>
          </w:p>
        </w:tc>
        <w:tc>
          <w:tcPr>
            <w:tcW w:w="5197" w:type="dxa"/>
            <w:tcBorders>
              <w:left w:val="single" w:sz="4" w:space="0" w:color="auto"/>
            </w:tcBorders>
          </w:tcPr>
          <w:p w14:paraId="3A13DCFE" w14:textId="77777777" w:rsidR="00B331AE" w:rsidRPr="00AC7317" w:rsidRDefault="00B331AE" w:rsidP="00B331AE">
            <w:pPr>
              <w:spacing w:line="360" w:lineRule="auto"/>
              <w:jc w:val="both"/>
              <w:cnfStyle w:val="000000100000" w:firstRow="0" w:lastRow="0" w:firstColumn="0" w:lastColumn="0" w:oddVBand="0" w:evenVBand="0" w:oddHBand="1" w:evenHBand="0" w:firstRowFirstColumn="0" w:firstRowLastColumn="0" w:lastRowFirstColumn="0" w:lastRowLastColumn="0"/>
              <w:rPr>
                <w:rFonts w:cs="Calibri"/>
                <w:sz w:val="24"/>
                <w:szCs w:val="24"/>
                <w:lang w:val="sq-AL"/>
              </w:rPr>
            </w:pPr>
            <w:r w:rsidRPr="00AC7317">
              <w:rPr>
                <w:rFonts w:cs="Calibri"/>
                <w:sz w:val="24"/>
                <w:szCs w:val="24"/>
                <w:lang w:val="sq-AL"/>
              </w:rPr>
              <w:t>Numri i procesverbaleve</w:t>
            </w:r>
          </w:p>
        </w:tc>
        <w:tc>
          <w:tcPr>
            <w:tcW w:w="293" w:type="dxa"/>
            <w:tcBorders>
              <w:right w:val="single" w:sz="4" w:space="0" w:color="auto"/>
            </w:tcBorders>
          </w:tcPr>
          <w:p w14:paraId="2711C687"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270" w:type="dxa"/>
            <w:tcBorders>
              <w:left w:val="single" w:sz="4" w:space="0" w:color="auto"/>
            </w:tcBorders>
          </w:tcPr>
          <w:p w14:paraId="6FFA031B"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236" w:type="dxa"/>
            <w:tcBorders>
              <w:left w:val="single" w:sz="4" w:space="0" w:color="auto"/>
            </w:tcBorders>
          </w:tcPr>
          <w:p w14:paraId="65560962"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6396" w:type="dxa"/>
          </w:tcPr>
          <w:p w14:paraId="30B2E811"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r w:rsidRPr="00AC7317">
              <w:rPr>
                <w:rFonts w:cs="Calibri"/>
                <w:b/>
                <w:sz w:val="24"/>
                <w:szCs w:val="24"/>
                <w:lang w:val="sq-AL"/>
              </w:rPr>
              <w:t>175</w:t>
            </w:r>
          </w:p>
        </w:tc>
      </w:tr>
      <w:tr w:rsidR="00B331AE" w:rsidRPr="00AC7317" w14:paraId="6D14D04B" w14:textId="77777777" w:rsidTr="009F624F">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14:paraId="22028735" w14:textId="77777777" w:rsidR="00B331AE" w:rsidRPr="00AC7317" w:rsidRDefault="00B331AE" w:rsidP="00B331AE">
            <w:pPr>
              <w:spacing w:line="360" w:lineRule="auto"/>
              <w:jc w:val="center"/>
              <w:rPr>
                <w:rFonts w:cs="Calibri"/>
                <w:sz w:val="24"/>
                <w:szCs w:val="24"/>
                <w:lang w:val="sq-AL"/>
              </w:rPr>
            </w:pPr>
            <w:r w:rsidRPr="00AC7317">
              <w:rPr>
                <w:rFonts w:cs="Calibri"/>
                <w:sz w:val="24"/>
                <w:szCs w:val="24"/>
                <w:lang w:val="sq-AL"/>
              </w:rPr>
              <w:t>2.</w:t>
            </w:r>
          </w:p>
        </w:tc>
        <w:tc>
          <w:tcPr>
            <w:tcW w:w="5197" w:type="dxa"/>
            <w:tcBorders>
              <w:left w:val="single" w:sz="4" w:space="0" w:color="auto"/>
            </w:tcBorders>
          </w:tcPr>
          <w:p w14:paraId="5609B127" w14:textId="77777777" w:rsidR="00B331AE" w:rsidRPr="00AC7317" w:rsidRDefault="00B331AE" w:rsidP="00B331AE">
            <w:pPr>
              <w:spacing w:line="360" w:lineRule="auto"/>
              <w:jc w:val="both"/>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r w:rsidRPr="00AC7317">
              <w:rPr>
                <w:rFonts w:cs="Calibri"/>
                <w:sz w:val="24"/>
                <w:szCs w:val="24"/>
                <w:lang w:val="sq-AL"/>
              </w:rPr>
              <w:t xml:space="preserve">Numri i kundërvajtjeve   </w:t>
            </w:r>
          </w:p>
        </w:tc>
        <w:tc>
          <w:tcPr>
            <w:tcW w:w="293" w:type="dxa"/>
            <w:tcBorders>
              <w:right w:val="single" w:sz="4" w:space="0" w:color="auto"/>
            </w:tcBorders>
          </w:tcPr>
          <w:p w14:paraId="4CDE0826"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270" w:type="dxa"/>
            <w:tcBorders>
              <w:left w:val="single" w:sz="4" w:space="0" w:color="auto"/>
            </w:tcBorders>
          </w:tcPr>
          <w:p w14:paraId="7CEB719E"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236" w:type="dxa"/>
            <w:tcBorders>
              <w:left w:val="single" w:sz="4" w:space="0" w:color="auto"/>
            </w:tcBorders>
          </w:tcPr>
          <w:p w14:paraId="6F72B61A"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6396" w:type="dxa"/>
          </w:tcPr>
          <w:p w14:paraId="1EC0FF74"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r w:rsidRPr="00AC7317">
              <w:rPr>
                <w:rFonts w:cs="Calibri"/>
                <w:b/>
                <w:sz w:val="24"/>
                <w:szCs w:val="24"/>
                <w:lang w:val="sq-AL"/>
              </w:rPr>
              <w:t>16</w:t>
            </w:r>
          </w:p>
        </w:tc>
      </w:tr>
      <w:tr w:rsidR="00B331AE" w:rsidRPr="00AC7317" w14:paraId="06C20DE2" w14:textId="77777777" w:rsidTr="009F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14:paraId="5287AE34" w14:textId="77777777" w:rsidR="00B331AE" w:rsidRPr="00AC7317" w:rsidRDefault="00B331AE" w:rsidP="00B331AE">
            <w:pPr>
              <w:spacing w:line="360" w:lineRule="auto"/>
              <w:jc w:val="center"/>
              <w:rPr>
                <w:rFonts w:cs="Calibri"/>
                <w:sz w:val="24"/>
                <w:szCs w:val="24"/>
                <w:lang w:val="sq-AL"/>
              </w:rPr>
            </w:pPr>
            <w:r w:rsidRPr="00AC7317">
              <w:rPr>
                <w:rFonts w:cs="Calibri"/>
                <w:sz w:val="24"/>
                <w:szCs w:val="24"/>
                <w:lang w:val="sq-AL"/>
              </w:rPr>
              <w:t>3.</w:t>
            </w:r>
          </w:p>
        </w:tc>
        <w:tc>
          <w:tcPr>
            <w:tcW w:w="5197" w:type="dxa"/>
            <w:tcBorders>
              <w:left w:val="single" w:sz="4" w:space="0" w:color="auto"/>
            </w:tcBorders>
          </w:tcPr>
          <w:p w14:paraId="3A32DC87" w14:textId="77777777" w:rsidR="00B331AE" w:rsidRPr="00AC7317" w:rsidRDefault="00B331AE" w:rsidP="00B331AE">
            <w:pPr>
              <w:spacing w:line="360" w:lineRule="auto"/>
              <w:jc w:val="both"/>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r w:rsidRPr="00AC7317">
              <w:rPr>
                <w:rFonts w:cs="Calibri"/>
                <w:sz w:val="24"/>
                <w:szCs w:val="24"/>
                <w:lang w:val="sq-AL"/>
              </w:rPr>
              <w:t>Numri i gjobave mandatore</w:t>
            </w:r>
          </w:p>
        </w:tc>
        <w:tc>
          <w:tcPr>
            <w:tcW w:w="293" w:type="dxa"/>
            <w:tcBorders>
              <w:right w:val="single" w:sz="4" w:space="0" w:color="auto"/>
            </w:tcBorders>
          </w:tcPr>
          <w:p w14:paraId="4C430680"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270" w:type="dxa"/>
            <w:tcBorders>
              <w:left w:val="single" w:sz="4" w:space="0" w:color="auto"/>
            </w:tcBorders>
          </w:tcPr>
          <w:p w14:paraId="425D4613"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236" w:type="dxa"/>
            <w:tcBorders>
              <w:left w:val="single" w:sz="4" w:space="0" w:color="auto"/>
            </w:tcBorders>
          </w:tcPr>
          <w:p w14:paraId="0F561E1F"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6396" w:type="dxa"/>
          </w:tcPr>
          <w:p w14:paraId="75CE4F38"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r w:rsidRPr="00AC7317">
              <w:rPr>
                <w:rFonts w:cs="Calibri"/>
                <w:b/>
                <w:sz w:val="24"/>
                <w:szCs w:val="24"/>
                <w:lang w:val="sq-AL"/>
              </w:rPr>
              <w:t>38</w:t>
            </w:r>
          </w:p>
        </w:tc>
      </w:tr>
      <w:tr w:rsidR="00B331AE" w:rsidRPr="00AC7317" w14:paraId="2263AD1F" w14:textId="77777777" w:rsidTr="009F624F">
        <w:tc>
          <w:tcPr>
            <w:cnfStyle w:val="001000000000" w:firstRow="0" w:lastRow="0" w:firstColumn="1" w:lastColumn="0" w:oddVBand="0" w:evenVBand="0" w:oddHBand="0" w:evenHBand="0" w:firstRowFirstColumn="0" w:firstRowLastColumn="0" w:lastRowFirstColumn="0" w:lastRowLastColumn="0"/>
            <w:tcW w:w="630" w:type="dxa"/>
            <w:tcBorders>
              <w:bottom w:val="single" w:sz="4" w:space="0" w:color="auto"/>
              <w:right w:val="single" w:sz="4" w:space="0" w:color="auto"/>
            </w:tcBorders>
          </w:tcPr>
          <w:p w14:paraId="5D9B585D" w14:textId="77777777" w:rsidR="00B331AE" w:rsidRPr="00AC7317" w:rsidRDefault="00B331AE" w:rsidP="00B331AE">
            <w:pPr>
              <w:spacing w:line="360" w:lineRule="auto"/>
              <w:jc w:val="center"/>
              <w:rPr>
                <w:rFonts w:cs="Calibri"/>
                <w:sz w:val="24"/>
                <w:szCs w:val="24"/>
                <w:lang w:val="sq-AL"/>
              </w:rPr>
            </w:pPr>
            <w:r w:rsidRPr="00AC7317">
              <w:rPr>
                <w:rFonts w:cs="Calibri"/>
                <w:sz w:val="24"/>
                <w:szCs w:val="24"/>
                <w:lang w:val="sq-AL"/>
              </w:rPr>
              <w:lastRenderedPageBreak/>
              <w:t>4.</w:t>
            </w:r>
          </w:p>
        </w:tc>
        <w:tc>
          <w:tcPr>
            <w:tcW w:w="5197" w:type="dxa"/>
            <w:tcBorders>
              <w:left w:val="single" w:sz="4" w:space="0" w:color="auto"/>
              <w:bottom w:val="single" w:sz="4" w:space="0" w:color="auto"/>
            </w:tcBorders>
          </w:tcPr>
          <w:p w14:paraId="2B99C9A5" w14:textId="77777777" w:rsidR="00B331AE" w:rsidRPr="00AC7317" w:rsidRDefault="00B331AE" w:rsidP="00B331AE">
            <w:pPr>
              <w:spacing w:line="360" w:lineRule="auto"/>
              <w:jc w:val="both"/>
              <w:cnfStyle w:val="000000000000" w:firstRow="0" w:lastRow="0" w:firstColumn="0" w:lastColumn="0" w:oddVBand="0" w:evenVBand="0" w:oddHBand="0" w:evenHBand="0" w:firstRowFirstColumn="0" w:firstRowLastColumn="0" w:lastRowFirstColumn="0" w:lastRowLastColumn="0"/>
              <w:rPr>
                <w:rFonts w:cs="Calibri"/>
                <w:sz w:val="24"/>
                <w:szCs w:val="24"/>
                <w:lang w:val="sq-AL"/>
              </w:rPr>
            </w:pPr>
            <w:r w:rsidRPr="00AC7317">
              <w:rPr>
                <w:rFonts w:cs="Calibri"/>
                <w:sz w:val="24"/>
                <w:szCs w:val="24"/>
                <w:lang w:val="sq-AL"/>
              </w:rPr>
              <w:t>Numri i konstatimeve për bartje të udhëtarëve dhe transport të mallit</w:t>
            </w:r>
          </w:p>
        </w:tc>
        <w:tc>
          <w:tcPr>
            <w:tcW w:w="293" w:type="dxa"/>
            <w:tcBorders>
              <w:bottom w:val="single" w:sz="4" w:space="0" w:color="auto"/>
              <w:right w:val="single" w:sz="4" w:space="0" w:color="auto"/>
            </w:tcBorders>
          </w:tcPr>
          <w:p w14:paraId="45D97AF5"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270" w:type="dxa"/>
            <w:tcBorders>
              <w:left w:val="single" w:sz="4" w:space="0" w:color="auto"/>
              <w:bottom w:val="single" w:sz="4" w:space="0" w:color="auto"/>
            </w:tcBorders>
          </w:tcPr>
          <w:p w14:paraId="434EF5CD"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236" w:type="dxa"/>
            <w:tcBorders>
              <w:left w:val="single" w:sz="4" w:space="0" w:color="auto"/>
              <w:bottom w:val="single" w:sz="4" w:space="0" w:color="auto"/>
            </w:tcBorders>
          </w:tcPr>
          <w:p w14:paraId="4738896C"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6396" w:type="dxa"/>
            <w:tcBorders>
              <w:bottom w:val="single" w:sz="4" w:space="0" w:color="auto"/>
            </w:tcBorders>
          </w:tcPr>
          <w:p w14:paraId="5EFCC6CE"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r w:rsidRPr="00AC7317">
              <w:rPr>
                <w:rFonts w:cs="Calibri"/>
                <w:b/>
                <w:sz w:val="24"/>
                <w:szCs w:val="24"/>
                <w:lang w:val="sq-AL"/>
              </w:rPr>
              <w:t>83</w:t>
            </w:r>
          </w:p>
        </w:tc>
      </w:tr>
      <w:tr w:rsidR="00B331AE" w:rsidRPr="00AC7317" w14:paraId="1D96BDE1" w14:textId="77777777" w:rsidTr="009F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auto"/>
              <w:right w:val="single" w:sz="4" w:space="0" w:color="auto"/>
            </w:tcBorders>
          </w:tcPr>
          <w:p w14:paraId="64F54165" w14:textId="77777777" w:rsidR="00B331AE" w:rsidRPr="00AC7317" w:rsidRDefault="00B331AE" w:rsidP="00B331AE">
            <w:pPr>
              <w:spacing w:line="360" w:lineRule="auto"/>
              <w:jc w:val="center"/>
              <w:rPr>
                <w:rFonts w:cs="Calibri"/>
                <w:sz w:val="24"/>
                <w:szCs w:val="24"/>
                <w:lang w:val="sq-AL"/>
              </w:rPr>
            </w:pPr>
            <w:r w:rsidRPr="00AC7317">
              <w:rPr>
                <w:rFonts w:cs="Calibri"/>
                <w:sz w:val="24"/>
                <w:szCs w:val="24"/>
                <w:lang w:val="sq-AL"/>
              </w:rPr>
              <w:t>5.</w:t>
            </w:r>
          </w:p>
        </w:tc>
        <w:tc>
          <w:tcPr>
            <w:tcW w:w="5197" w:type="dxa"/>
            <w:tcBorders>
              <w:top w:val="single" w:sz="4" w:space="0" w:color="auto"/>
              <w:left w:val="single" w:sz="4" w:space="0" w:color="auto"/>
            </w:tcBorders>
          </w:tcPr>
          <w:p w14:paraId="2FDAB64E" w14:textId="77777777" w:rsidR="00B331AE" w:rsidRPr="00AC7317" w:rsidRDefault="00B331AE" w:rsidP="00B331AE">
            <w:pPr>
              <w:spacing w:line="360" w:lineRule="auto"/>
              <w:jc w:val="both"/>
              <w:cnfStyle w:val="000000100000" w:firstRow="0" w:lastRow="0" w:firstColumn="0" w:lastColumn="0" w:oddVBand="0" w:evenVBand="0" w:oddHBand="1" w:evenHBand="0" w:firstRowFirstColumn="0" w:firstRowLastColumn="0" w:lastRowFirstColumn="0" w:lastRowLastColumn="0"/>
              <w:rPr>
                <w:rFonts w:cs="Calibri"/>
                <w:sz w:val="24"/>
                <w:szCs w:val="24"/>
                <w:lang w:val="sq-AL"/>
              </w:rPr>
            </w:pPr>
            <w:r w:rsidRPr="00AC7317">
              <w:rPr>
                <w:rFonts w:cs="Calibri"/>
                <w:sz w:val="24"/>
                <w:szCs w:val="24"/>
                <w:lang w:val="sq-AL"/>
              </w:rPr>
              <w:t>Numri i konstatimeve për bartje të udhëtarëve me autobus dhe taksi</w:t>
            </w:r>
          </w:p>
        </w:tc>
        <w:tc>
          <w:tcPr>
            <w:tcW w:w="293" w:type="dxa"/>
            <w:tcBorders>
              <w:top w:val="single" w:sz="4" w:space="0" w:color="auto"/>
              <w:right w:val="single" w:sz="4" w:space="0" w:color="auto"/>
            </w:tcBorders>
          </w:tcPr>
          <w:p w14:paraId="7490966A"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270" w:type="dxa"/>
            <w:tcBorders>
              <w:top w:val="single" w:sz="4" w:space="0" w:color="auto"/>
              <w:left w:val="single" w:sz="4" w:space="0" w:color="auto"/>
            </w:tcBorders>
          </w:tcPr>
          <w:p w14:paraId="69E756AB"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236" w:type="dxa"/>
            <w:tcBorders>
              <w:top w:val="single" w:sz="4" w:space="0" w:color="auto"/>
              <w:left w:val="single" w:sz="4" w:space="0" w:color="auto"/>
            </w:tcBorders>
          </w:tcPr>
          <w:p w14:paraId="6AF4C931"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6396" w:type="dxa"/>
            <w:tcBorders>
              <w:top w:val="single" w:sz="4" w:space="0" w:color="auto"/>
            </w:tcBorders>
          </w:tcPr>
          <w:p w14:paraId="4BD74C4B"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r w:rsidRPr="00AC7317">
              <w:rPr>
                <w:rFonts w:cs="Calibri"/>
                <w:b/>
                <w:sz w:val="24"/>
                <w:szCs w:val="24"/>
                <w:lang w:val="sq-AL"/>
              </w:rPr>
              <w:t>25</w:t>
            </w:r>
          </w:p>
        </w:tc>
      </w:tr>
      <w:tr w:rsidR="00B331AE" w:rsidRPr="00AC7317" w14:paraId="1261ED37" w14:textId="77777777" w:rsidTr="009F624F">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5B9BD5" w:themeColor="accent1"/>
              <w:bottom w:val="single" w:sz="8" w:space="0" w:color="5B9BD5" w:themeColor="accent1"/>
              <w:right w:val="single" w:sz="4" w:space="0" w:color="auto"/>
            </w:tcBorders>
          </w:tcPr>
          <w:p w14:paraId="3AFF120B" w14:textId="77777777" w:rsidR="00B331AE" w:rsidRPr="00AC7317" w:rsidRDefault="00B331AE" w:rsidP="00B331AE">
            <w:pPr>
              <w:spacing w:line="360" w:lineRule="auto"/>
              <w:jc w:val="center"/>
              <w:rPr>
                <w:rFonts w:cs="Calibri"/>
                <w:sz w:val="24"/>
                <w:szCs w:val="24"/>
                <w:lang w:val="sq-AL"/>
              </w:rPr>
            </w:pPr>
            <w:r w:rsidRPr="00AC7317">
              <w:rPr>
                <w:rFonts w:cs="Calibri"/>
                <w:sz w:val="24"/>
                <w:szCs w:val="24"/>
                <w:lang w:val="sq-AL"/>
              </w:rPr>
              <w:t>6.</w:t>
            </w:r>
          </w:p>
        </w:tc>
        <w:tc>
          <w:tcPr>
            <w:tcW w:w="5197" w:type="dxa"/>
            <w:tcBorders>
              <w:top w:val="single" w:sz="8" w:space="0" w:color="5B9BD5" w:themeColor="accent1"/>
              <w:left w:val="single" w:sz="4" w:space="0" w:color="auto"/>
              <w:bottom w:val="single" w:sz="8" w:space="0" w:color="5B9BD5" w:themeColor="accent1"/>
            </w:tcBorders>
          </w:tcPr>
          <w:p w14:paraId="6663F767" w14:textId="77777777" w:rsidR="00B331AE" w:rsidRPr="00AC7317" w:rsidRDefault="00B331AE" w:rsidP="00B331AE">
            <w:pPr>
              <w:spacing w:line="360" w:lineRule="auto"/>
              <w:jc w:val="both"/>
              <w:cnfStyle w:val="000000000000" w:firstRow="0" w:lastRow="0" w:firstColumn="0" w:lastColumn="0" w:oddVBand="0" w:evenVBand="0" w:oddHBand="0" w:evenHBand="0" w:firstRowFirstColumn="0" w:firstRowLastColumn="0" w:lastRowFirstColumn="0" w:lastRowLastColumn="0"/>
              <w:rPr>
                <w:rFonts w:cs="Calibri"/>
                <w:sz w:val="24"/>
                <w:szCs w:val="24"/>
                <w:lang w:val="sq-AL"/>
              </w:rPr>
            </w:pPr>
            <w:r w:rsidRPr="00AC7317">
              <w:rPr>
                <w:rFonts w:cs="Calibri"/>
                <w:sz w:val="24"/>
                <w:szCs w:val="24"/>
                <w:lang w:val="sq-AL"/>
              </w:rPr>
              <w:t>Numri i vërejtjeve për transport të mallit</w:t>
            </w:r>
          </w:p>
        </w:tc>
        <w:tc>
          <w:tcPr>
            <w:tcW w:w="293" w:type="dxa"/>
            <w:tcBorders>
              <w:top w:val="single" w:sz="8" w:space="0" w:color="5B9BD5" w:themeColor="accent1"/>
              <w:bottom w:val="single" w:sz="8" w:space="0" w:color="5B9BD5" w:themeColor="accent1"/>
              <w:right w:val="single" w:sz="4" w:space="0" w:color="auto"/>
            </w:tcBorders>
          </w:tcPr>
          <w:p w14:paraId="2417083B"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270" w:type="dxa"/>
            <w:tcBorders>
              <w:top w:val="single" w:sz="8" w:space="0" w:color="5B9BD5" w:themeColor="accent1"/>
              <w:left w:val="single" w:sz="4" w:space="0" w:color="auto"/>
              <w:bottom w:val="single" w:sz="8" w:space="0" w:color="5B9BD5" w:themeColor="accent1"/>
            </w:tcBorders>
          </w:tcPr>
          <w:p w14:paraId="22A382CC"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236" w:type="dxa"/>
            <w:tcBorders>
              <w:top w:val="single" w:sz="8" w:space="0" w:color="5B9BD5" w:themeColor="accent1"/>
              <w:left w:val="single" w:sz="4" w:space="0" w:color="auto"/>
              <w:bottom w:val="single" w:sz="8" w:space="0" w:color="5B9BD5" w:themeColor="accent1"/>
            </w:tcBorders>
          </w:tcPr>
          <w:p w14:paraId="75DD8AE5"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6396" w:type="dxa"/>
            <w:tcBorders>
              <w:top w:val="single" w:sz="8" w:space="0" w:color="5B9BD5" w:themeColor="accent1"/>
              <w:bottom w:val="single" w:sz="8" w:space="0" w:color="5B9BD5" w:themeColor="accent1"/>
            </w:tcBorders>
          </w:tcPr>
          <w:p w14:paraId="4F267BA3"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r w:rsidRPr="00AC7317">
              <w:rPr>
                <w:rFonts w:cs="Calibri"/>
                <w:b/>
                <w:sz w:val="24"/>
                <w:szCs w:val="24"/>
                <w:lang w:val="sq-AL"/>
              </w:rPr>
              <w:t>19</w:t>
            </w:r>
          </w:p>
        </w:tc>
      </w:tr>
      <w:tr w:rsidR="00B331AE" w:rsidRPr="00AC7317" w14:paraId="42ADF9A1" w14:textId="77777777" w:rsidTr="009F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14:paraId="51D61804" w14:textId="77777777" w:rsidR="00B331AE" w:rsidRPr="00AC7317" w:rsidRDefault="00B331AE" w:rsidP="00B331AE">
            <w:pPr>
              <w:spacing w:line="360" w:lineRule="auto"/>
              <w:jc w:val="center"/>
              <w:rPr>
                <w:rFonts w:cs="Calibri"/>
                <w:sz w:val="24"/>
                <w:szCs w:val="24"/>
                <w:lang w:val="sq-AL"/>
              </w:rPr>
            </w:pPr>
            <w:r w:rsidRPr="00AC7317">
              <w:rPr>
                <w:rFonts w:cs="Calibri"/>
                <w:sz w:val="24"/>
                <w:szCs w:val="24"/>
                <w:lang w:val="sq-AL"/>
              </w:rPr>
              <w:t>7.</w:t>
            </w:r>
          </w:p>
        </w:tc>
        <w:tc>
          <w:tcPr>
            <w:tcW w:w="5197" w:type="dxa"/>
            <w:tcBorders>
              <w:left w:val="single" w:sz="4" w:space="0" w:color="auto"/>
            </w:tcBorders>
          </w:tcPr>
          <w:p w14:paraId="1D6444C5" w14:textId="77777777" w:rsidR="00B331AE" w:rsidRPr="00AC7317" w:rsidRDefault="00B331AE" w:rsidP="00B331AE">
            <w:pPr>
              <w:spacing w:line="360" w:lineRule="auto"/>
              <w:jc w:val="both"/>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r w:rsidRPr="00AC7317">
              <w:rPr>
                <w:rFonts w:cs="Calibri"/>
                <w:sz w:val="24"/>
                <w:szCs w:val="24"/>
                <w:lang w:val="sq-AL"/>
              </w:rPr>
              <w:t>Numri i vërejtjeve për taksist dhe autobus</w:t>
            </w:r>
          </w:p>
        </w:tc>
        <w:tc>
          <w:tcPr>
            <w:tcW w:w="293" w:type="dxa"/>
            <w:tcBorders>
              <w:right w:val="single" w:sz="4" w:space="0" w:color="auto"/>
            </w:tcBorders>
          </w:tcPr>
          <w:p w14:paraId="2AAF01F3"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270" w:type="dxa"/>
            <w:tcBorders>
              <w:left w:val="single" w:sz="4" w:space="0" w:color="auto"/>
            </w:tcBorders>
          </w:tcPr>
          <w:p w14:paraId="16EA8C97"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236" w:type="dxa"/>
            <w:tcBorders>
              <w:left w:val="single" w:sz="4" w:space="0" w:color="auto"/>
            </w:tcBorders>
          </w:tcPr>
          <w:p w14:paraId="3F203102"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6396" w:type="dxa"/>
          </w:tcPr>
          <w:p w14:paraId="5104DD63"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r w:rsidRPr="00AC7317">
              <w:rPr>
                <w:rFonts w:cs="Calibri"/>
                <w:b/>
                <w:sz w:val="24"/>
                <w:szCs w:val="24"/>
                <w:lang w:val="sq-AL"/>
              </w:rPr>
              <w:t>18</w:t>
            </w:r>
          </w:p>
        </w:tc>
      </w:tr>
      <w:tr w:rsidR="00B331AE" w:rsidRPr="00AC7317" w14:paraId="7D366A3C" w14:textId="77777777" w:rsidTr="009F624F">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5B9BD5" w:themeColor="accent1"/>
              <w:bottom w:val="single" w:sz="8" w:space="0" w:color="5B9BD5" w:themeColor="accent1"/>
              <w:right w:val="single" w:sz="4" w:space="0" w:color="auto"/>
            </w:tcBorders>
          </w:tcPr>
          <w:p w14:paraId="274E6716" w14:textId="77777777" w:rsidR="00B331AE" w:rsidRPr="00AC7317" w:rsidRDefault="00B331AE" w:rsidP="00B331AE">
            <w:pPr>
              <w:spacing w:line="360" w:lineRule="auto"/>
              <w:jc w:val="center"/>
              <w:rPr>
                <w:rFonts w:cs="Calibri"/>
                <w:sz w:val="24"/>
                <w:szCs w:val="24"/>
                <w:lang w:val="sq-AL"/>
              </w:rPr>
            </w:pPr>
            <w:r w:rsidRPr="00AC7317">
              <w:rPr>
                <w:rFonts w:cs="Calibri"/>
                <w:sz w:val="24"/>
                <w:szCs w:val="24"/>
                <w:lang w:val="sq-AL"/>
              </w:rPr>
              <w:t>8.</w:t>
            </w:r>
          </w:p>
        </w:tc>
        <w:tc>
          <w:tcPr>
            <w:tcW w:w="5197" w:type="dxa"/>
            <w:tcBorders>
              <w:top w:val="single" w:sz="8" w:space="0" w:color="5B9BD5" w:themeColor="accent1"/>
              <w:left w:val="single" w:sz="4" w:space="0" w:color="auto"/>
              <w:bottom w:val="single" w:sz="8" w:space="0" w:color="5B9BD5" w:themeColor="accent1"/>
            </w:tcBorders>
          </w:tcPr>
          <w:p w14:paraId="05D5896B" w14:textId="77777777" w:rsidR="00B331AE" w:rsidRPr="00AC7317" w:rsidRDefault="00B331AE" w:rsidP="00B331AE">
            <w:pPr>
              <w:spacing w:line="360" w:lineRule="auto"/>
              <w:jc w:val="both"/>
              <w:cnfStyle w:val="000000000000" w:firstRow="0" w:lastRow="0" w:firstColumn="0" w:lastColumn="0" w:oddVBand="0" w:evenVBand="0" w:oddHBand="0" w:evenHBand="0" w:firstRowFirstColumn="0" w:firstRowLastColumn="0" w:lastRowFirstColumn="0" w:lastRowLastColumn="0"/>
              <w:rPr>
                <w:rFonts w:cs="Calibri"/>
                <w:sz w:val="24"/>
                <w:szCs w:val="24"/>
                <w:lang w:val="sq-AL"/>
              </w:rPr>
            </w:pPr>
            <w:r w:rsidRPr="00AC7317">
              <w:rPr>
                <w:rFonts w:cs="Calibri"/>
                <w:sz w:val="24"/>
                <w:szCs w:val="24"/>
                <w:lang w:val="sq-AL"/>
              </w:rPr>
              <w:t xml:space="preserve">Numri i kërkesave të pranuara   </w:t>
            </w:r>
          </w:p>
        </w:tc>
        <w:tc>
          <w:tcPr>
            <w:tcW w:w="293" w:type="dxa"/>
            <w:tcBorders>
              <w:top w:val="single" w:sz="8" w:space="0" w:color="5B9BD5" w:themeColor="accent1"/>
              <w:bottom w:val="single" w:sz="8" w:space="0" w:color="5B9BD5" w:themeColor="accent1"/>
              <w:right w:val="single" w:sz="4" w:space="0" w:color="auto"/>
            </w:tcBorders>
          </w:tcPr>
          <w:p w14:paraId="6C0579DA"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270" w:type="dxa"/>
            <w:tcBorders>
              <w:top w:val="single" w:sz="8" w:space="0" w:color="5B9BD5" w:themeColor="accent1"/>
              <w:left w:val="single" w:sz="4" w:space="0" w:color="auto"/>
              <w:bottom w:val="single" w:sz="8" w:space="0" w:color="5B9BD5" w:themeColor="accent1"/>
            </w:tcBorders>
          </w:tcPr>
          <w:p w14:paraId="292091F0"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236" w:type="dxa"/>
            <w:tcBorders>
              <w:top w:val="single" w:sz="8" w:space="0" w:color="5B9BD5" w:themeColor="accent1"/>
              <w:left w:val="single" w:sz="4" w:space="0" w:color="auto"/>
              <w:bottom w:val="single" w:sz="8" w:space="0" w:color="5B9BD5" w:themeColor="accent1"/>
            </w:tcBorders>
          </w:tcPr>
          <w:p w14:paraId="618B73D6"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6396" w:type="dxa"/>
            <w:tcBorders>
              <w:top w:val="single" w:sz="8" w:space="0" w:color="5B9BD5" w:themeColor="accent1"/>
              <w:bottom w:val="single" w:sz="8" w:space="0" w:color="5B9BD5" w:themeColor="accent1"/>
            </w:tcBorders>
          </w:tcPr>
          <w:p w14:paraId="3DE7B5CE"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r w:rsidRPr="00AC7317">
              <w:rPr>
                <w:rFonts w:cs="Calibri"/>
                <w:b/>
                <w:sz w:val="24"/>
                <w:szCs w:val="24"/>
                <w:lang w:val="sq-AL"/>
              </w:rPr>
              <w:t>06</w:t>
            </w:r>
          </w:p>
        </w:tc>
      </w:tr>
      <w:tr w:rsidR="00B331AE" w:rsidRPr="00AC7317" w14:paraId="13D76571" w14:textId="77777777" w:rsidTr="009F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14:paraId="2B968E2A" w14:textId="77777777" w:rsidR="00B331AE" w:rsidRPr="00AC7317" w:rsidRDefault="00B331AE" w:rsidP="00B331AE">
            <w:pPr>
              <w:spacing w:line="360" w:lineRule="auto"/>
              <w:jc w:val="center"/>
              <w:rPr>
                <w:rFonts w:cs="Calibri"/>
                <w:sz w:val="24"/>
                <w:szCs w:val="24"/>
                <w:lang w:val="sq-AL"/>
              </w:rPr>
            </w:pPr>
            <w:r w:rsidRPr="00AC7317">
              <w:rPr>
                <w:rFonts w:cs="Calibri"/>
                <w:sz w:val="24"/>
                <w:szCs w:val="24"/>
                <w:lang w:val="sq-AL"/>
              </w:rPr>
              <w:t>9.</w:t>
            </w:r>
          </w:p>
        </w:tc>
        <w:tc>
          <w:tcPr>
            <w:tcW w:w="5197" w:type="dxa"/>
            <w:tcBorders>
              <w:left w:val="single" w:sz="4" w:space="0" w:color="auto"/>
            </w:tcBorders>
          </w:tcPr>
          <w:p w14:paraId="49D8993B" w14:textId="77777777" w:rsidR="00B331AE" w:rsidRPr="00AC7317" w:rsidRDefault="00B331AE" w:rsidP="00B331AE">
            <w:pPr>
              <w:spacing w:line="360" w:lineRule="auto"/>
              <w:jc w:val="both"/>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r w:rsidRPr="00AC7317">
              <w:rPr>
                <w:rFonts w:cs="Calibri"/>
                <w:sz w:val="24"/>
                <w:szCs w:val="24"/>
                <w:lang w:val="sq-AL"/>
              </w:rPr>
              <w:t xml:space="preserve">Numri i kërkesave të shqyrtuara   </w:t>
            </w:r>
          </w:p>
        </w:tc>
        <w:tc>
          <w:tcPr>
            <w:tcW w:w="293" w:type="dxa"/>
            <w:tcBorders>
              <w:right w:val="single" w:sz="4" w:space="0" w:color="auto"/>
            </w:tcBorders>
          </w:tcPr>
          <w:p w14:paraId="157B3A36"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270" w:type="dxa"/>
            <w:tcBorders>
              <w:left w:val="single" w:sz="4" w:space="0" w:color="auto"/>
            </w:tcBorders>
          </w:tcPr>
          <w:p w14:paraId="3374F1ED"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236" w:type="dxa"/>
            <w:tcBorders>
              <w:left w:val="single" w:sz="4" w:space="0" w:color="auto"/>
            </w:tcBorders>
          </w:tcPr>
          <w:p w14:paraId="2871CF71"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6396" w:type="dxa"/>
          </w:tcPr>
          <w:p w14:paraId="312FDA53"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r w:rsidRPr="00AC7317">
              <w:rPr>
                <w:rFonts w:cs="Calibri"/>
                <w:b/>
                <w:sz w:val="24"/>
                <w:szCs w:val="24"/>
                <w:lang w:val="sq-AL"/>
              </w:rPr>
              <w:t>06</w:t>
            </w:r>
          </w:p>
        </w:tc>
      </w:tr>
      <w:tr w:rsidR="00B331AE" w:rsidRPr="00AC7317" w14:paraId="65726963" w14:textId="77777777" w:rsidTr="009F624F">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5B9BD5" w:themeColor="accent1"/>
              <w:bottom w:val="single" w:sz="8" w:space="0" w:color="5B9BD5" w:themeColor="accent1"/>
              <w:right w:val="single" w:sz="4" w:space="0" w:color="auto"/>
            </w:tcBorders>
          </w:tcPr>
          <w:p w14:paraId="495B57DF" w14:textId="77777777" w:rsidR="00B331AE" w:rsidRPr="00AC7317" w:rsidRDefault="00B331AE" w:rsidP="00B331AE">
            <w:pPr>
              <w:spacing w:line="360" w:lineRule="auto"/>
              <w:jc w:val="center"/>
              <w:rPr>
                <w:rFonts w:cs="Calibri"/>
                <w:sz w:val="24"/>
                <w:szCs w:val="24"/>
                <w:lang w:val="sq-AL"/>
              </w:rPr>
            </w:pPr>
            <w:r w:rsidRPr="00AC7317">
              <w:rPr>
                <w:rFonts w:cs="Calibri"/>
                <w:sz w:val="24"/>
                <w:szCs w:val="24"/>
                <w:lang w:val="sq-AL"/>
              </w:rPr>
              <w:t>10.</w:t>
            </w:r>
          </w:p>
        </w:tc>
        <w:tc>
          <w:tcPr>
            <w:tcW w:w="5197" w:type="dxa"/>
            <w:tcBorders>
              <w:top w:val="single" w:sz="8" w:space="0" w:color="5B9BD5" w:themeColor="accent1"/>
              <w:left w:val="single" w:sz="4" w:space="0" w:color="auto"/>
              <w:bottom w:val="single" w:sz="8" w:space="0" w:color="5B9BD5" w:themeColor="accent1"/>
            </w:tcBorders>
          </w:tcPr>
          <w:p w14:paraId="5046EC37" w14:textId="77777777" w:rsidR="00B331AE" w:rsidRPr="00AC7317" w:rsidRDefault="00B331AE" w:rsidP="00B331AE">
            <w:pPr>
              <w:spacing w:line="360" w:lineRule="auto"/>
              <w:jc w:val="both"/>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r w:rsidRPr="00AC7317">
              <w:rPr>
                <w:rFonts w:cs="Calibri"/>
                <w:sz w:val="24"/>
                <w:szCs w:val="24"/>
                <w:lang w:val="sq-AL"/>
              </w:rPr>
              <w:t xml:space="preserve">Numri i kërkesave të cilat janë në shqyrtim     </w:t>
            </w:r>
          </w:p>
        </w:tc>
        <w:tc>
          <w:tcPr>
            <w:tcW w:w="293" w:type="dxa"/>
            <w:tcBorders>
              <w:top w:val="single" w:sz="8" w:space="0" w:color="5B9BD5" w:themeColor="accent1"/>
              <w:bottom w:val="single" w:sz="8" w:space="0" w:color="5B9BD5" w:themeColor="accent1"/>
              <w:right w:val="single" w:sz="4" w:space="0" w:color="auto"/>
            </w:tcBorders>
          </w:tcPr>
          <w:p w14:paraId="4BE0CA87"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270" w:type="dxa"/>
            <w:tcBorders>
              <w:top w:val="single" w:sz="8" w:space="0" w:color="5B9BD5" w:themeColor="accent1"/>
              <w:left w:val="single" w:sz="4" w:space="0" w:color="auto"/>
              <w:bottom w:val="single" w:sz="8" w:space="0" w:color="5B9BD5" w:themeColor="accent1"/>
            </w:tcBorders>
          </w:tcPr>
          <w:p w14:paraId="09C68100"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236" w:type="dxa"/>
            <w:tcBorders>
              <w:top w:val="single" w:sz="8" w:space="0" w:color="5B9BD5" w:themeColor="accent1"/>
              <w:left w:val="single" w:sz="4" w:space="0" w:color="auto"/>
              <w:bottom w:val="single" w:sz="8" w:space="0" w:color="5B9BD5" w:themeColor="accent1"/>
            </w:tcBorders>
          </w:tcPr>
          <w:p w14:paraId="1F4F9C51"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6396" w:type="dxa"/>
            <w:tcBorders>
              <w:top w:val="single" w:sz="8" w:space="0" w:color="5B9BD5" w:themeColor="accent1"/>
              <w:bottom w:val="single" w:sz="8" w:space="0" w:color="5B9BD5" w:themeColor="accent1"/>
            </w:tcBorders>
          </w:tcPr>
          <w:p w14:paraId="4C2C958F"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r w:rsidRPr="00AC7317">
              <w:rPr>
                <w:rFonts w:cs="Calibri"/>
                <w:b/>
                <w:sz w:val="24"/>
                <w:szCs w:val="24"/>
                <w:lang w:val="sq-AL"/>
              </w:rPr>
              <w:t>00</w:t>
            </w:r>
          </w:p>
        </w:tc>
      </w:tr>
      <w:tr w:rsidR="00B331AE" w:rsidRPr="00AC7317" w14:paraId="18C75ABC" w14:textId="77777777" w:rsidTr="009F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14:paraId="7141DE04" w14:textId="77777777" w:rsidR="00B331AE" w:rsidRPr="00AC7317" w:rsidRDefault="00B331AE" w:rsidP="00B331AE">
            <w:pPr>
              <w:spacing w:line="360" w:lineRule="auto"/>
              <w:jc w:val="center"/>
              <w:rPr>
                <w:rFonts w:cs="Calibri"/>
                <w:sz w:val="24"/>
                <w:szCs w:val="24"/>
                <w:lang w:val="sq-AL"/>
              </w:rPr>
            </w:pPr>
            <w:r w:rsidRPr="00AC7317">
              <w:rPr>
                <w:rFonts w:cs="Calibri"/>
                <w:sz w:val="24"/>
                <w:szCs w:val="24"/>
                <w:lang w:val="sq-AL"/>
              </w:rPr>
              <w:t>11.</w:t>
            </w:r>
          </w:p>
        </w:tc>
        <w:tc>
          <w:tcPr>
            <w:tcW w:w="5197" w:type="dxa"/>
            <w:tcBorders>
              <w:left w:val="single" w:sz="4" w:space="0" w:color="auto"/>
            </w:tcBorders>
          </w:tcPr>
          <w:p w14:paraId="06EF449B" w14:textId="77777777" w:rsidR="00B331AE" w:rsidRPr="00AC7317" w:rsidRDefault="00B331AE" w:rsidP="00B331AE">
            <w:pPr>
              <w:spacing w:line="360" w:lineRule="auto"/>
              <w:jc w:val="both"/>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r w:rsidRPr="00AC7317">
              <w:rPr>
                <w:rFonts w:cs="Calibri"/>
                <w:sz w:val="24"/>
                <w:szCs w:val="24"/>
                <w:lang w:val="sq-AL"/>
              </w:rPr>
              <w:t>Numri i rekomandimeve DSHPIB-së</w:t>
            </w:r>
          </w:p>
        </w:tc>
        <w:tc>
          <w:tcPr>
            <w:tcW w:w="293" w:type="dxa"/>
            <w:tcBorders>
              <w:right w:val="single" w:sz="4" w:space="0" w:color="auto"/>
            </w:tcBorders>
          </w:tcPr>
          <w:p w14:paraId="2427993F"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270" w:type="dxa"/>
            <w:tcBorders>
              <w:left w:val="single" w:sz="4" w:space="0" w:color="auto"/>
            </w:tcBorders>
          </w:tcPr>
          <w:p w14:paraId="1E2EBC70"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236" w:type="dxa"/>
            <w:tcBorders>
              <w:left w:val="single" w:sz="4" w:space="0" w:color="auto"/>
            </w:tcBorders>
          </w:tcPr>
          <w:p w14:paraId="01FFD129"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6396" w:type="dxa"/>
          </w:tcPr>
          <w:p w14:paraId="4E07B569" w14:textId="77777777" w:rsidR="00B331AE" w:rsidRPr="00AC7317" w:rsidRDefault="00B331AE" w:rsidP="00B331AE">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r w:rsidRPr="00AC7317">
              <w:rPr>
                <w:rFonts w:cs="Calibri"/>
                <w:b/>
                <w:sz w:val="24"/>
                <w:szCs w:val="24"/>
                <w:lang w:val="sq-AL"/>
              </w:rPr>
              <w:t>02</w:t>
            </w:r>
          </w:p>
        </w:tc>
      </w:tr>
      <w:tr w:rsidR="00B331AE" w:rsidRPr="00AC7317" w14:paraId="031449A8" w14:textId="77777777" w:rsidTr="009F624F">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5B9BD5" w:themeColor="accent1"/>
              <w:bottom w:val="single" w:sz="8" w:space="0" w:color="5B9BD5" w:themeColor="accent1"/>
              <w:right w:val="single" w:sz="4" w:space="0" w:color="auto"/>
            </w:tcBorders>
          </w:tcPr>
          <w:p w14:paraId="32F0A3C2" w14:textId="77777777" w:rsidR="00B331AE" w:rsidRPr="00AC7317" w:rsidRDefault="00B331AE" w:rsidP="00B331AE">
            <w:pPr>
              <w:spacing w:line="360" w:lineRule="auto"/>
              <w:jc w:val="center"/>
              <w:rPr>
                <w:rFonts w:cs="Calibri"/>
                <w:sz w:val="24"/>
                <w:szCs w:val="24"/>
                <w:lang w:val="sq-AL"/>
              </w:rPr>
            </w:pPr>
            <w:r w:rsidRPr="00AC7317">
              <w:rPr>
                <w:rFonts w:cs="Calibri"/>
                <w:sz w:val="24"/>
                <w:szCs w:val="24"/>
                <w:lang w:val="sq-AL"/>
              </w:rPr>
              <w:t>12.</w:t>
            </w:r>
          </w:p>
        </w:tc>
        <w:tc>
          <w:tcPr>
            <w:tcW w:w="5197" w:type="dxa"/>
            <w:tcBorders>
              <w:top w:val="single" w:sz="8" w:space="0" w:color="5B9BD5" w:themeColor="accent1"/>
              <w:left w:val="single" w:sz="4" w:space="0" w:color="auto"/>
              <w:bottom w:val="single" w:sz="8" w:space="0" w:color="5B9BD5" w:themeColor="accent1"/>
            </w:tcBorders>
          </w:tcPr>
          <w:p w14:paraId="54C70B90" w14:textId="77777777" w:rsidR="00B331AE" w:rsidRPr="00AC7317" w:rsidRDefault="00B331AE" w:rsidP="00B331AE">
            <w:pPr>
              <w:jc w:val="both"/>
              <w:cnfStyle w:val="000000000000" w:firstRow="0" w:lastRow="0" w:firstColumn="0" w:lastColumn="0" w:oddVBand="0" w:evenVBand="0" w:oddHBand="0" w:evenHBand="0" w:firstRowFirstColumn="0" w:firstRowLastColumn="0" w:lastRowFirstColumn="0" w:lastRowLastColumn="0"/>
              <w:rPr>
                <w:rFonts w:cs="Calibri"/>
                <w:sz w:val="24"/>
                <w:szCs w:val="24"/>
                <w:lang w:val="sq-AL"/>
              </w:rPr>
            </w:pPr>
            <w:r w:rsidRPr="00AC7317">
              <w:rPr>
                <w:rFonts w:cs="Calibri"/>
                <w:sz w:val="24"/>
                <w:szCs w:val="24"/>
                <w:lang w:val="sq-AL"/>
              </w:rPr>
              <w:t>Numri i ditëve në punë me orar shtesë</w:t>
            </w:r>
          </w:p>
        </w:tc>
        <w:tc>
          <w:tcPr>
            <w:tcW w:w="293" w:type="dxa"/>
            <w:tcBorders>
              <w:top w:val="single" w:sz="8" w:space="0" w:color="5B9BD5" w:themeColor="accent1"/>
              <w:bottom w:val="single" w:sz="8" w:space="0" w:color="5B9BD5" w:themeColor="accent1"/>
              <w:right w:val="single" w:sz="4" w:space="0" w:color="auto"/>
            </w:tcBorders>
          </w:tcPr>
          <w:p w14:paraId="73137517"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270" w:type="dxa"/>
            <w:tcBorders>
              <w:top w:val="single" w:sz="8" w:space="0" w:color="5B9BD5" w:themeColor="accent1"/>
              <w:left w:val="single" w:sz="4" w:space="0" w:color="auto"/>
              <w:bottom w:val="single" w:sz="8" w:space="0" w:color="5B9BD5" w:themeColor="accent1"/>
            </w:tcBorders>
          </w:tcPr>
          <w:p w14:paraId="4C7FF521"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236" w:type="dxa"/>
            <w:tcBorders>
              <w:top w:val="single" w:sz="8" w:space="0" w:color="5B9BD5" w:themeColor="accent1"/>
              <w:left w:val="single" w:sz="4" w:space="0" w:color="auto"/>
              <w:bottom w:val="single" w:sz="8" w:space="0" w:color="5B9BD5" w:themeColor="accent1"/>
            </w:tcBorders>
          </w:tcPr>
          <w:p w14:paraId="63EBE3E7"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p>
        </w:tc>
        <w:tc>
          <w:tcPr>
            <w:tcW w:w="6396" w:type="dxa"/>
            <w:tcBorders>
              <w:top w:val="single" w:sz="8" w:space="0" w:color="5B9BD5" w:themeColor="accent1"/>
              <w:bottom w:val="single" w:sz="8" w:space="0" w:color="5B9BD5" w:themeColor="accent1"/>
            </w:tcBorders>
          </w:tcPr>
          <w:p w14:paraId="6B930ADA" w14:textId="77777777" w:rsidR="00B331AE" w:rsidRPr="00AC7317" w:rsidRDefault="00B331AE" w:rsidP="00B331AE">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24"/>
                <w:lang w:val="sq-AL"/>
              </w:rPr>
            </w:pPr>
            <w:r w:rsidRPr="00AC7317">
              <w:rPr>
                <w:rFonts w:cs="Calibri"/>
                <w:b/>
                <w:sz w:val="24"/>
                <w:szCs w:val="24"/>
                <w:lang w:val="sq-AL"/>
              </w:rPr>
              <w:t>06</w:t>
            </w:r>
          </w:p>
        </w:tc>
      </w:tr>
      <w:tr w:rsidR="00B331AE" w:rsidRPr="00AC7317" w14:paraId="427106A8" w14:textId="77777777" w:rsidTr="009F6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30" w:type="dxa"/>
            <w:tcBorders>
              <w:right w:val="single" w:sz="8" w:space="0" w:color="5B9BD5" w:themeColor="accent1"/>
            </w:tcBorders>
          </w:tcPr>
          <w:p w14:paraId="3C5A5A45" w14:textId="77777777" w:rsidR="00B331AE" w:rsidRPr="00AC7317" w:rsidRDefault="00B331AE" w:rsidP="00B331AE">
            <w:pPr>
              <w:jc w:val="center"/>
              <w:rPr>
                <w:rFonts w:cs="Calibri"/>
                <w:sz w:val="24"/>
                <w:szCs w:val="24"/>
                <w:lang w:val="sq-AL"/>
              </w:rPr>
            </w:pPr>
            <w:r w:rsidRPr="00AC7317">
              <w:rPr>
                <w:rFonts w:cs="Calibri"/>
                <w:sz w:val="24"/>
                <w:szCs w:val="24"/>
                <w:lang w:val="sq-AL"/>
              </w:rPr>
              <w:t>13.</w:t>
            </w:r>
          </w:p>
        </w:tc>
        <w:tc>
          <w:tcPr>
            <w:tcW w:w="5490" w:type="dxa"/>
            <w:gridSpan w:val="2"/>
          </w:tcPr>
          <w:p w14:paraId="7145D14C" w14:textId="77777777" w:rsidR="00B331AE" w:rsidRPr="00AC7317" w:rsidRDefault="00B331AE" w:rsidP="00B331AE">
            <w:pPr>
              <w:tabs>
                <w:tab w:val="left" w:pos="1152"/>
              </w:tabs>
              <w:jc w:val="both"/>
              <w:cnfStyle w:val="000000100000" w:firstRow="0" w:lastRow="0" w:firstColumn="0" w:lastColumn="0" w:oddVBand="0" w:evenVBand="0" w:oddHBand="1" w:evenHBand="0" w:firstRowFirstColumn="0" w:firstRowLastColumn="0" w:lastRowFirstColumn="0" w:lastRowLastColumn="0"/>
              <w:rPr>
                <w:rFonts w:cs="Calibri"/>
                <w:sz w:val="24"/>
                <w:szCs w:val="24"/>
                <w:lang w:val="sq-AL"/>
              </w:rPr>
            </w:pPr>
            <w:r w:rsidRPr="00AC7317">
              <w:rPr>
                <w:rFonts w:cs="Calibri"/>
                <w:sz w:val="24"/>
                <w:szCs w:val="24"/>
                <w:lang w:val="sq-AL"/>
              </w:rPr>
              <w:t>Numri i orëve të punuara në komisionin për SMPK</w:t>
            </w:r>
          </w:p>
        </w:tc>
        <w:tc>
          <w:tcPr>
            <w:tcW w:w="270" w:type="dxa"/>
            <w:tcBorders>
              <w:left w:val="single" w:sz="8" w:space="0" w:color="5B9BD5" w:themeColor="accent1"/>
              <w:right w:val="single" w:sz="8" w:space="0" w:color="5B9BD5" w:themeColor="accent1"/>
            </w:tcBorders>
          </w:tcPr>
          <w:p w14:paraId="1E7B455A" w14:textId="77777777" w:rsidR="00B331AE" w:rsidRPr="00AC7317" w:rsidRDefault="00B331AE" w:rsidP="00B331AE">
            <w:pP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p>
        </w:tc>
        <w:tc>
          <w:tcPr>
            <w:tcW w:w="6632" w:type="dxa"/>
            <w:gridSpan w:val="2"/>
          </w:tcPr>
          <w:p w14:paraId="7A20412B" w14:textId="77777777" w:rsidR="00B331AE" w:rsidRPr="00AC7317" w:rsidRDefault="00B331AE" w:rsidP="00B331AE">
            <w:pPr>
              <w:jc w:val="center"/>
              <w:cnfStyle w:val="000000100000" w:firstRow="0" w:lastRow="0" w:firstColumn="0" w:lastColumn="0" w:oddVBand="0" w:evenVBand="0" w:oddHBand="1" w:evenHBand="0" w:firstRowFirstColumn="0" w:firstRowLastColumn="0" w:lastRowFirstColumn="0" w:lastRowLastColumn="0"/>
              <w:rPr>
                <w:rFonts w:cs="Calibri"/>
                <w:b/>
                <w:sz w:val="24"/>
                <w:szCs w:val="24"/>
                <w:lang w:val="sq-AL"/>
              </w:rPr>
            </w:pPr>
            <w:r w:rsidRPr="00AC7317">
              <w:rPr>
                <w:rFonts w:cs="Calibri"/>
                <w:b/>
                <w:sz w:val="24"/>
                <w:szCs w:val="24"/>
                <w:lang w:val="sq-AL"/>
              </w:rPr>
              <w:t xml:space="preserve">    37</w:t>
            </w:r>
          </w:p>
        </w:tc>
      </w:tr>
    </w:tbl>
    <w:p w14:paraId="05193493" w14:textId="2D4BD31A" w:rsidR="00B331AE" w:rsidRDefault="00B331AE" w:rsidP="00B331AE">
      <w:pPr>
        <w:spacing w:after="0" w:line="360" w:lineRule="auto"/>
        <w:jc w:val="both"/>
        <w:rPr>
          <w:rFonts w:eastAsia="Times New Roman" w:cs="Calibri"/>
          <w:b/>
          <w:i/>
          <w:sz w:val="24"/>
          <w:szCs w:val="24"/>
          <w:u w:val="single"/>
        </w:rPr>
      </w:pPr>
    </w:p>
    <w:p w14:paraId="50EE5786" w14:textId="25468DFF" w:rsidR="00FE35D8" w:rsidRDefault="00FE35D8" w:rsidP="00B331AE">
      <w:pPr>
        <w:spacing w:after="0" w:line="360" w:lineRule="auto"/>
        <w:jc w:val="both"/>
        <w:rPr>
          <w:rFonts w:eastAsia="Times New Roman" w:cs="Calibri"/>
          <w:b/>
          <w:i/>
          <w:sz w:val="24"/>
          <w:szCs w:val="24"/>
          <w:u w:val="single"/>
        </w:rPr>
      </w:pPr>
    </w:p>
    <w:p w14:paraId="1EC23E64" w14:textId="77777777" w:rsidR="00FE35D8" w:rsidRPr="00AC7317" w:rsidRDefault="00FE35D8" w:rsidP="00B331AE">
      <w:pPr>
        <w:spacing w:after="0" w:line="360" w:lineRule="auto"/>
        <w:jc w:val="both"/>
        <w:rPr>
          <w:rFonts w:eastAsia="Times New Roman" w:cs="Calibri"/>
          <w:b/>
          <w:i/>
          <w:sz w:val="24"/>
          <w:szCs w:val="24"/>
          <w:u w:val="single"/>
        </w:rPr>
      </w:pPr>
    </w:p>
    <w:p w14:paraId="3302A134" w14:textId="77777777" w:rsidR="00B331AE" w:rsidRPr="00AC7317" w:rsidRDefault="00B331AE" w:rsidP="003F3B11">
      <w:pPr>
        <w:spacing w:after="0" w:line="360" w:lineRule="auto"/>
        <w:ind w:firstLine="720"/>
        <w:jc w:val="both"/>
        <w:rPr>
          <w:rFonts w:eastAsia="Times New Roman" w:cs="Calibri"/>
          <w:b/>
          <w:i/>
          <w:sz w:val="24"/>
          <w:szCs w:val="24"/>
          <w:u w:val="single"/>
        </w:rPr>
      </w:pPr>
      <w:r w:rsidRPr="00AC7317">
        <w:rPr>
          <w:rFonts w:eastAsia="Times New Roman" w:cs="Calibri"/>
          <w:b/>
          <w:i/>
          <w:sz w:val="24"/>
          <w:szCs w:val="24"/>
          <w:u w:val="single"/>
        </w:rPr>
        <w:t>Sfera e Mbrojtjes së Mjedisit</w:t>
      </w:r>
    </w:p>
    <w:p w14:paraId="06EF0B68" w14:textId="77777777" w:rsidR="00B331AE" w:rsidRPr="00AC7317" w:rsidRDefault="00B331AE" w:rsidP="00B331AE">
      <w:pPr>
        <w:spacing w:after="0" w:line="360" w:lineRule="auto"/>
        <w:jc w:val="both"/>
        <w:rPr>
          <w:rFonts w:eastAsia="Times New Roman" w:cs="Calibri"/>
          <w:b/>
          <w:i/>
          <w:sz w:val="24"/>
          <w:szCs w:val="24"/>
          <w:u w:val="single"/>
        </w:rPr>
      </w:pPr>
    </w:p>
    <w:p w14:paraId="1B953B26" w14:textId="77777777" w:rsidR="00B331AE" w:rsidRPr="00AC7317" w:rsidRDefault="00B331AE" w:rsidP="00391A68">
      <w:pPr>
        <w:numPr>
          <w:ilvl w:val="0"/>
          <w:numId w:val="118"/>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J</w:t>
      </w:r>
      <w:r w:rsidRPr="00AC7317">
        <w:rPr>
          <w:rFonts w:eastAsia="Times New Roman" w:cs="Calibri"/>
          <w:sz w:val="24"/>
          <w:szCs w:val="24"/>
        </w:rPr>
        <w:t>anë inspektuar subjektet të cilat janë të pajisura me Leje Mjedisore Komunale dhe është kontrolluar zbatimi i kësaj leje;</w:t>
      </w:r>
    </w:p>
    <w:p w14:paraId="470AD448" w14:textId="77777777" w:rsidR="00B331AE" w:rsidRPr="00AC7317" w:rsidRDefault="00B331AE" w:rsidP="00391A68">
      <w:pPr>
        <w:numPr>
          <w:ilvl w:val="0"/>
          <w:numId w:val="118"/>
        </w:numPr>
        <w:spacing w:after="200" w:line="360" w:lineRule="auto"/>
        <w:contextualSpacing/>
        <w:jc w:val="both"/>
        <w:rPr>
          <w:rFonts w:eastAsia="Times New Roman" w:cs="Calibri"/>
          <w:sz w:val="24"/>
          <w:szCs w:val="24"/>
        </w:rPr>
      </w:pPr>
      <w:r w:rsidRPr="00AC7317">
        <w:rPr>
          <w:rFonts w:eastAsia="Times New Roman" w:cs="Calibri"/>
          <w:sz w:val="24"/>
          <w:szCs w:val="24"/>
        </w:rPr>
        <w:t>Janë pranuar kërkesa verbale dhe zyrtare nga qytetarët qoftë si individ apo si iniciativë qytetare për problem të ndryshme në aspektin e mjedisit (</w:t>
      </w:r>
      <w:r w:rsidR="00116376" w:rsidRPr="00AC7317">
        <w:rPr>
          <w:rFonts w:eastAsia="Times New Roman" w:cs="Calibri"/>
          <w:sz w:val="24"/>
          <w:szCs w:val="24"/>
        </w:rPr>
        <w:t>hedhja</w:t>
      </w:r>
      <w:r w:rsidRPr="00AC7317">
        <w:rPr>
          <w:rFonts w:eastAsia="Times New Roman" w:cs="Calibri"/>
          <w:sz w:val="24"/>
          <w:szCs w:val="24"/>
        </w:rPr>
        <w:t xml:space="preserve"> e mbeturinave, derdhja e </w:t>
      </w:r>
      <w:r w:rsidR="00116376" w:rsidRPr="00AC7317">
        <w:rPr>
          <w:rFonts w:eastAsia="Times New Roman" w:cs="Calibri"/>
          <w:sz w:val="24"/>
          <w:szCs w:val="24"/>
        </w:rPr>
        <w:t>çfarëdo</w:t>
      </w:r>
      <w:r w:rsidRPr="00AC7317">
        <w:rPr>
          <w:rFonts w:eastAsia="Times New Roman" w:cs="Calibri"/>
          <w:sz w:val="24"/>
          <w:szCs w:val="24"/>
        </w:rPr>
        <w:t xml:space="preserve"> materiali në hapësira publike, ndërhyrja në hapësira të </w:t>
      </w:r>
      <w:r w:rsidRPr="00AC7317">
        <w:rPr>
          <w:rFonts w:eastAsia="Times New Roman" w:cs="Calibri"/>
          <w:sz w:val="24"/>
          <w:szCs w:val="24"/>
        </w:rPr>
        <w:lastRenderedPageBreak/>
        <w:t xml:space="preserve">gjelbra, inspektim për ndotjen e </w:t>
      </w:r>
      <w:r w:rsidR="00116376" w:rsidRPr="00AC7317">
        <w:rPr>
          <w:rFonts w:eastAsia="Times New Roman" w:cs="Calibri"/>
          <w:sz w:val="24"/>
          <w:szCs w:val="24"/>
        </w:rPr>
        <w:t>lumenjve</w:t>
      </w:r>
      <w:r w:rsidRPr="00AC7317">
        <w:rPr>
          <w:rFonts w:eastAsia="Times New Roman" w:cs="Calibri"/>
          <w:sz w:val="24"/>
          <w:szCs w:val="24"/>
        </w:rPr>
        <w:t xml:space="preserve">, ndotja </w:t>
      </w:r>
      <w:r w:rsidR="00A6161F" w:rsidRPr="00AC7317">
        <w:rPr>
          <w:rFonts w:eastAsia="Times New Roman" w:cs="Calibri"/>
          <w:sz w:val="24"/>
          <w:szCs w:val="24"/>
        </w:rPr>
        <w:t>akustike, eksploatimi i</w:t>
      </w:r>
      <w:r w:rsidRPr="00AC7317">
        <w:rPr>
          <w:rFonts w:eastAsia="Times New Roman" w:cs="Calibri"/>
          <w:sz w:val="24"/>
          <w:szCs w:val="24"/>
        </w:rPr>
        <w:t xml:space="preserve"> resurseve natyrore etj.) për të cilat pas inspektimit në ter</w:t>
      </w:r>
      <w:r w:rsidR="00A6161F" w:rsidRPr="00AC7317">
        <w:rPr>
          <w:rFonts w:eastAsia="Times New Roman" w:cs="Calibri"/>
          <w:sz w:val="24"/>
          <w:szCs w:val="24"/>
        </w:rPr>
        <w:t>r</w:t>
      </w:r>
      <w:r w:rsidRPr="00AC7317">
        <w:rPr>
          <w:rFonts w:eastAsia="Times New Roman" w:cs="Calibri"/>
          <w:sz w:val="24"/>
          <w:szCs w:val="24"/>
        </w:rPr>
        <w:t>en kemi lëshuar edhe aktet e nevojshme normative (përgjigje, vendime, gjoba, njoftim etj);</w:t>
      </w:r>
    </w:p>
    <w:p w14:paraId="057E9FD5" w14:textId="77777777" w:rsidR="00B331AE" w:rsidRPr="00AC7317" w:rsidRDefault="00B331AE" w:rsidP="00391A68">
      <w:pPr>
        <w:numPr>
          <w:ilvl w:val="0"/>
          <w:numId w:val="118"/>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Kemi bërë identifikimin e objekteve për t’u pajisur me Leje Mjedisore Komunale;</w:t>
      </w:r>
    </w:p>
    <w:p w14:paraId="65C66167" w14:textId="77777777" w:rsidR="00B331AE" w:rsidRPr="00AC7317" w:rsidRDefault="00B331AE" w:rsidP="00391A68">
      <w:pPr>
        <w:numPr>
          <w:ilvl w:val="0"/>
          <w:numId w:val="118"/>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 xml:space="preserve">Kemi bërë inspektimin e </w:t>
      </w:r>
      <w:r w:rsidR="00A6161F" w:rsidRPr="00AC7317">
        <w:rPr>
          <w:rFonts w:eastAsia="Times New Roman" w:cs="Calibri"/>
          <w:color w:val="050505"/>
          <w:sz w:val="24"/>
          <w:szCs w:val="24"/>
        </w:rPr>
        <w:t>vend punishteve</w:t>
      </w:r>
      <w:r w:rsidRPr="00AC7317">
        <w:rPr>
          <w:rFonts w:eastAsia="Times New Roman" w:cs="Calibri"/>
          <w:color w:val="050505"/>
          <w:sz w:val="24"/>
          <w:szCs w:val="24"/>
        </w:rPr>
        <w:t xml:space="preserve"> për menaxhimin e mbeturinave të grumbulluara gjatë punimeve;</w:t>
      </w:r>
    </w:p>
    <w:p w14:paraId="0693A103" w14:textId="77777777" w:rsidR="00B331AE" w:rsidRPr="00AC7317" w:rsidRDefault="00B331AE" w:rsidP="00391A68">
      <w:pPr>
        <w:numPr>
          <w:ilvl w:val="0"/>
          <w:numId w:val="118"/>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Në bashkëpunim me zyrtarin e mbrojtjes së mjedisit nga DUPMM kemi bërë monitorimin e gjendjes së monumenteve natyrore të Komunës së Gjilanit;</w:t>
      </w:r>
    </w:p>
    <w:p w14:paraId="6894957A" w14:textId="77777777" w:rsidR="00B331AE" w:rsidRPr="00AC7317" w:rsidRDefault="00B331AE" w:rsidP="00391A68">
      <w:pPr>
        <w:numPr>
          <w:ilvl w:val="0"/>
          <w:numId w:val="118"/>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sz w:val="24"/>
          <w:szCs w:val="24"/>
        </w:rPr>
        <w:t>Inspektorët janë angazhuar edhe në orët shtesë – kujdestaritë për arsye të ndotjes akustike (zhurmës);</w:t>
      </w:r>
    </w:p>
    <w:p w14:paraId="27375BAA" w14:textId="77777777" w:rsidR="00B331AE" w:rsidRPr="00AC7317" w:rsidRDefault="00B331AE" w:rsidP="00391A68">
      <w:pPr>
        <w:numPr>
          <w:ilvl w:val="0"/>
          <w:numId w:val="118"/>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Bashkëpunim me Inspektoratin e Ujërave të MMPHI dhe me Komisionin e Pavarur të Minierave dhe Mineraleve;</w:t>
      </w:r>
    </w:p>
    <w:p w14:paraId="11C44348" w14:textId="77777777" w:rsidR="00B331AE" w:rsidRPr="00AC7317" w:rsidRDefault="00B331AE" w:rsidP="00391A68">
      <w:pPr>
        <w:numPr>
          <w:ilvl w:val="0"/>
          <w:numId w:val="118"/>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 xml:space="preserve">Pjesëmarrje në Konferenca Vjetore CorrWatch: “Rritja e </w:t>
      </w:r>
      <w:r w:rsidR="00A6161F" w:rsidRPr="00AC7317">
        <w:rPr>
          <w:rFonts w:eastAsia="Times New Roman" w:cs="Calibri"/>
          <w:color w:val="050505"/>
          <w:sz w:val="24"/>
          <w:szCs w:val="24"/>
        </w:rPr>
        <w:t>Mbikëqyrjes</w:t>
      </w:r>
      <w:r w:rsidRPr="00AC7317">
        <w:rPr>
          <w:rFonts w:eastAsia="Times New Roman" w:cs="Calibri"/>
          <w:color w:val="050505"/>
          <w:sz w:val="24"/>
          <w:szCs w:val="24"/>
        </w:rPr>
        <w:t xml:space="preserve"> Publike dhe Llogaridhënies Institucionale në Kosovë”, 28 shkurt 2024;</w:t>
      </w:r>
    </w:p>
    <w:p w14:paraId="3155CF50" w14:textId="77777777" w:rsidR="00B331AE" w:rsidRPr="00AC7317" w:rsidRDefault="00B331AE" w:rsidP="00391A68">
      <w:pPr>
        <w:numPr>
          <w:ilvl w:val="0"/>
          <w:numId w:val="118"/>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Pjesëmarrje në Tryezën e Rrumbullakët për zbatimin e Udhëzimit Administrativ nr, 07/2023 për ambalazhin dhe mbeturinat e ambalazhit, 28 shkurt 2024;</w:t>
      </w:r>
    </w:p>
    <w:p w14:paraId="43FF05B5" w14:textId="77777777" w:rsidR="00B331AE" w:rsidRPr="00AC7317" w:rsidRDefault="00B331AE" w:rsidP="00391A68">
      <w:pPr>
        <w:numPr>
          <w:ilvl w:val="0"/>
          <w:numId w:val="118"/>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Pjesëmarrje në Kolegjiumin për Inspektorat me temë: Ligji mbi inspektimet me datë: 21.05.2024.</w:t>
      </w:r>
    </w:p>
    <w:p w14:paraId="298ABBD5" w14:textId="77777777" w:rsidR="00B331AE" w:rsidRPr="00AC7317" w:rsidRDefault="00B331AE" w:rsidP="00391A68">
      <w:pPr>
        <w:numPr>
          <w:ilvl w:val="0"/>
          <w:numId w:val="118"/>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Komisioni për hartimin e PZHK-së 2025-2033</w:t>
      </w:r>
    </w:p>
    <w:p w14:paraId="4A54B45E" w14:textId="77777777" w:rsidR="00B331AE" w:rsidRPr="00AC7317" w:rsidRDefault="00B331AE" w:rsidP="00391A68">
      <w:pPr>
        <w:numPr>
          <w:ilvl w:val="0"/>
          <w:numId w:val="118"/>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Pjesëmarrje në trajnimin mbi “Parandalimi dhe zvogëlimi i barrës administrative</w:t>
      </w:r>
      <w:r w:rsidR="00A6161F" w:rsidRPr="00AC7317">
        <w:rPr>
          <w:rFonts w:eastAsia="Times New Roman" w:cs="Calibri"/>
          <w:color w:val="050505"/>
          <w:sz w:val="24"/>
          <w:szCs w:val="24"/>
        </w:rPr>
        <w:t>”</w:t>
      </w:r>
    </w:p>
    <w:p w14:paraId="2E9859C2" w14:textId="77777777" w:rsidR="00B331AE" w:rsidRPr="00AC7317" w:rsidRDefault="00B331AE" w:rsidP="00391A68">
      <w:pPr>
        <w:numPr>
          <w:ilvl w:val="0"/>
          <w:numId w:val="118"/>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Pjesëmarrje në tryezën “Roli i organeve kompetente për ruajtjen e mjedisit, kafshëve, bimëve dhe objekteve kulturore”</w:t>
      </w:r>
    </w:p>
    <w:p w14:paraId="25B838A0" w14:textId="77777777" w:rsidR="00B331AE" w:rsidRPr="00AC7317" w:rsidRDefault="00B331AE" w:rsidP="00391A68">
      <w:pPr>
        <w:numPr>
          <w:ilvl w:val="0"/>
          <w:numId w:val="118"/>
        </w:numPr>
        <w:shd w:val="clear" w:color="auto" w:fill="FFFFFF"/>
        <w:spacing w:after="0" w:line="360" w:lineRule="auto"/>
        <w:contextualSpacing/>
        <w:jc w:val="both"/>
        <w:rPr>
          <w:rFonts w:eastAsia="Times New Roman" w:cs="Calibri"/>
          <w:color w:val="050505"/>
          <w:sz w:val="24"/>
          <w:szCs w:val="24"/>
        </w:rPr>
      </w:pPr>
      <w:r w:rsidRPr="00AC7317">
        <w:rPr>
          <w:rFonts w:eastAsia="Times New Roman" w:cs="Calibri"/>
          <w:color w:val="050505"/>
          <w:sz w:val="24"/>
          <w:szCs w:val="24"/>
        </w:rPr>
        <w:t xml:space="preserve">Bashkëpunim (asistencë) me Inspektorët Ndërtimit  dhe Inspektorët Shërbimeve Publike me qëllim të arritjes së </w:t>
      </w:r>
      <w:r w:rsidR="002A797E" w:rsidRPr="00AC7317">
        <w:rPr>
          <w:rFonts w:eastAsia="Times New Roman" w:cs="Calibri"/>
          <w:color w:val="050505"/>
          <w:sz w:val="24"/>
          <w:szCs w:val="24"/>
        </w:rPr>
        <w:t>efikasitetit</w:t>
      </w:r>
      <w:r w:rsidRPr="00AC7317">
        <w:rPr>
          <w:rFonts w:eastAsia="Times New Roman" w:cs="Calibri"/>
          <w:color w:val="050505"/>
          <w:sz w:val="24"/>
          <w:szCs w:val="24"/>
        </w:rPr>
        <w:t>:</w:t>
      </w:r>
    </w:p>
    <w:p w14:paraId="2761211A" w14:textId="64E94929" w:rsidR="00B331AE" w:rsidRPr="00AC7317" w:rsidRDefault="00B331AE" w:rsidP="00B331AE">
      <w:pPr>
        <w:shd w:val="clear" w:color="auto" w:fill="FFFFFF"/>
        <w:spacing w:after="0" w:line="240" w:lineRule="auto"/>
        <w:ind w:left="1080"/>
        <w:contextualSpacing/>
        <w:rPr>
          <w:rFonts w:eastAsia="Times New Roman" w:cs="Calibri"/>
          <w:color w:val="050505"/>
          <w:sz w:val="24"/>
          <w:szCs w:val="24"/>
        </w:rPr>
      </w:pPr>
      <w:r w:rsidRPr="00AC7317">
        <w:rPr>
          <w:rFonts w:eastAsia="Times New Roman" w:cs="Calibri"/>
          <w:color w:val="050505"/>
          <w:sz w:val="24"/>
          <w:szCs w:val="24"/>
        </w:rPr>
        <w:t>Pajisjen me Leje Mjedisore Komunale dhe monitorimin e zbatimit në ter</w:t>
      </w:r>
      <w:r w:rsidR="002A797E" w:rsidRPr="00AC7317">
        <w:rPr>
          <w:rFonts w:eastAsia="Times New Roman" w:cs="Calibri"/>
          <w:color w:val="050505"/>
          <w:sz w:val="24"/>
          <w:szCs w:val="24"/>
        </w:rPr>
        <w:t>r</w:t>
      </w:r>
      <w:r w:rsidRPr="00AC7317">
        <w:rPr>
          <w:rFonts w:eastAsia="Times New Roman" w:cs="Calibri"/>
          <w:color w:val="050505"/>
          <w:sz w:val="24"/>
          <w:szCs w:val="24"/>
        </w:rPr>
        <w:t>en</w:t>
      </w:r>
    </w:p>
    <w:p w14:paraId="543FA727" w14:textId="77777777" w:rsidR="00B331AE" w:rsidRPr="00AC7317" w:rsidRDefault="00B331AE" w:rsidP="00B331AE">
      <w:pPr>
        <w:shd w:val="clear" w:color="auto" w:fill="FFFFFF"/>
        <w:spacing w:after="0" w:line="240" w:lineRule="auto"/>
        <w:ind w:left="1080"/>
        <w:contextualSpacing/>
        <w:rPr>
          <w:rFonts w:eastAsia="Times New Roman" w:cs="Calibri"/>
          <w:color w:val="050505"/>
          <w:sz w:val="24"/>
          <w:szCs w:val="24"/>
        </w:rPr>
      </w:pPr>
      <w:r w:rsidRPr="00AC7317">
        <w:rPr>
          <w:rFonts w:eastAsia="Times New Roman" w:cs="Calibri"/>
          <w:color w:val="050505"/>
          <w:sz w:val="24"/>
          <w:szCs w:val="24"/>
        </w:rPr>
        <w:t>Kryesisht në inspektimin e hapësirave publike,</w:t>
      </w:r>
    </w:p>
    <w:p w14:paraId="1B194A90" w14:textId="4DA22C1C" w:rsidR="002A797E" w:rsidRDefault="00B331AE" w:rsidP="00A2300A">
      <w:pPr>
        <w:shd w:val="clear" w:color="auto" w:fill="FFFFFF"/>
        <w:spacing w:after="0" w:line="240" w:lineRule="auto"/>
        <w:ind w:left="1080"/>
        <w:contextualSpacing/>
        <w:rPr>
          <w:rFonts w:eastAsia="Times New Roman" w:cs="Calibri"/>
          <w:color w:val="050505"/>
          <w:sz w:val="24"/>
          <w:szCs w:val="24"/>
        </w:rPr>
      </w:pPr>
      <w:r w:rsidRPr="00AC7317">
        <w:rPr>
          <w:rFonts w:eastAsia="Times New Roman" w:cs="Calibri"/>
          <w:color w:val="050505"/>
          <w:sz w:val="24"/>
          <w:szCs w:val="24"/>
        </w:rPr>
        <w:t>S</w:t>
      </w:r>
      <w:r w:rsidR="00A2300A">
        <w:rPr>
          <w:rFonts w:eastAsia="Times New Roman" w:cs="Calibri"/>
          <w:color w:val="050505"/>
          <w:sz w:val="24"/>
          <w:szCs w:val="24"/>
        </w:rPr>
        <w:t>hqyrtimin e kërkesave të palëve</w:t>
      </w:r>
    </w:p>
    <w:p w14:paraId="61831426" w14:textId="701A182D" w:rsidR="00A2300A" w:rsidRDefault="00A2300A" w:rsidP="00A2300A">
      <w:pPr>
        <w:shd w:val="clear" w:color="auto" w:fill="FFFFFF"/>
        <w:spacing w:after="0" w:line="240" w:lineRule="auto"/>
        <w:ind w:left="1080"/>
        <w:contextualSpacing/>
        <w:rPr>
          <w:rFonts w:eastAsia="Times New Roman" w:cs="Calibri"/>
          <w:color w:val="050505"/>
          <w:sz w:val="24"/>
          <w:szCs w:val="24"/>
        </w:rPr>
      </w:pPr>
    </w:p>
    <w:p w14:paraId="341E6FA8" w14:textId="77777777" w:rsidR="00A2300A" w:rsidRPr="00A2300A" w:rsidRDefault="00A2300A" w:rsidP="00A2300A">
      <w:pPr>
        <w:shd w:val="clear" w:color="auto" w:fill="FFFFFF"/>
        <w:spacing w:after="0" w:line="240" w:lineRule="auto"/>
        <w:ind w:left="1080"/>
        <w:contextualSpacing/>
        <w:rPr>
          <w:rFonts w:eastAsia="Times New Roman" w:cs="Calibri"/>
          <w:color w:val="050505"/>
          <w:sz w:val="24"/>
          <w:szCs w:val="24"/>
        </w:rPr>
      </w:pPr>
    </w:p>
    <w:tbl>
      <w:tblPr>
        <w:tblpPr w:leftFromText="180" w:rightFromText="180" w:vertAnchor="text" w:horzAnchor="margin" w:tblpX="504" w:tblpY="177"/>
        <w:tblW w:w="1133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558"/>
        <w:gridCol w:w="9334"/>
        <w:gridCol w:w="1440"/>
      </w:tblGrid>
      <w:tr w:rsidR="00B331AE" w:rsidRPr="00AC7317" w14:paraId="40A252DA" w14:textId="77777777" w:rsidTr="009F624F">
        <w:trPr>
          <w:trHeight w:val="348"/>
        </w:trPr>
        <w:tc>
          <w:tcPr>
            <w:tcW w:w="558" w:type="dxa"/>
            <w:shd w:val="solid" w:color="000080" w:fill="FFFFFF"/>
          </w:tcPr>
          <w:p w14:paraId="344E3208" w14:textId="77777777" w:rsidR="00B331AE" w:rsidRPr="00AC7317" w:rsidRDefault="00B331AE" w:rsidP="00B331AE">
            <w:pPr>
              <w:jc w:val="both"/>
              <w:rPr>
                <w:rFonts w:eastAsia="Times New Roman" w:cs="Calibri"/>
                <w:b/>
                <w:bCs/>
                <w:color w:val="FFFFFF"/>
                <w:sz w:val="24"/>
                <w:szCs w:val="24"/>
              </w:rPr>
            </w:pPr>
            <w:r w:rsidRPr="00AC7317">
              <w:rPr>
                <w:rFonts w:eastAsia="Times New Roman" w:cs="Calibri"/>
                <w:b/>
                <w:bCs/>
                <w:color w:val="FFFFFF"/>
                <w:sz w:val="24"/>
                <w:szCs w:val="24"/>
              </w:rPr>
              <w:lastRenderedPageBreak/>
              <w:t xml:space="preserve">Nr. </w:t>
            </w:r>
          </w:p>
        </w:tc>
        <w:tc>
          <w:tcPr>
            <w:tcW w:w="9334" w:type="dxa"/>
            <w:shd w:val="solid" w:color="000080" w:fill="FFFFFF"/>
          </w:tcPr>
          <w:p w14:paraId="36E22DD4" w14:textId="77777777" w:rsidR="00B331AE" w:rsidRPr="00AC7317" w:rsidRDefault="00B331AE" w:rsidP="00B331AE">
            <w:pPr>
              <w:rPr>
                <w:rFonts w:eastAsia="Times New Roman" w:cs="Calibri"/>
                <w:b/>
                <w:bCs/>
                <w:color w:val="FFFFFF"/>
                <w:sz w:val="24"/>
                <w:szCs w:val="24"/>
              </w:rPr>
            </w:pPr>
            <w:r w:rsidRPr="00AC7317">
              <w:rPr>
                <w:rFonts w:eastAsia="Times New Roman" w:cs="Calibri"/>
                <w:b/>
                <w:bCs/>
                <w:color w:val="FFFFFF"/>
                <w:sz w:val="24"/>
                <w:szCs w:val="24"/>
              </w:rPr>
              <w:t>Aktiviteti, masat e ndërmarra dhe numri i tyre</w:t>
            </w:r>
          </w:p>
        </w:tc>
        <w:tc>
          <w:tcPr>
            <w:tcW w:w="1440" w:type="dxa"/>
            <w:tcBorders>
              <w:top w:val="single" w:sz="4" w:space="0" w:color="auto"/>
              <w:bottom w:val="single" w:sz="4" w:space="0" w:color="auto"/>
              <w:right w:val="single" w:sz="4" w:space="0" w:color="auto"/>
            </w:tcBorders>
          </w:tcPr>
          <w:p w14:paraId="1E04FE7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2024</w:t>
            </w:r>
          </w:p>
        </w:tc>
      </w:tr>
      <w:tr w:rsidR="00B331AE" w:rsidRPr="00AC7317" w14:paraId="42FB3E98" w14:textId="77777777" w:rsidTr="009F624F">
        <w:trPr>
          <w:trHeight w:val="340"/>
        </w:trPr>
        <w:tc>
          <w:tcPr>
            <w:tcW w:w="558" w:type="dxa"/>
          </w:tcPr>
          <w:p w14:paraId="2E513D34"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1.</w:t>
            </w:r>
          </w:p>
        </w:tc>
        <w:tc>
          <w:tcPr>
            <w:tcW w:w="9334" w:type="dxa"/>
          </w:tcPr>
          <w:p w14:paraId="7DA5BCB8" w14:textId="77777777" w:rsidR="00B331AE" w:rsidRPr="00AC7317" w:rsidRDefault="00B331AE" w:rsidP="00B331AE">
            <w:pPr>
              <w:jc w:val="both"/>
              <w:rPr>
                <w:rFonts w:eastAsia="Times New Roman" w:cs="Calibri"/>
                <w:b/>
                <w:sz w:val="24"/>
                <w:szCs w:val="24"/>
              </w:rPr>
            </w:pPr>
            <w:r w:rsidRPr="00AC7317">
              <w:rPr>
                <w:rFonts w:eastAsia="Times New Roman" w:cs="Calibri"/>
                <w:sz w:val="24"/>
                <w:szCs w:val="24"/>
              </w:rPr>
              <w:t>Numri i procesverbaleve të hartuara</w:t>
            </w:r>
          </w:p>
        </w:tc>
        <w:tc>
          <w:tcPr>
            <w:tcW w:w="1440" w:type="dxa"/>
            <w:tcBorders>
              <w:top w:val="single" w:sz="4" w:space="0" w:color="auto"/>
              <w:bottom w:val="single" w:sz="4" w:space="0" w:color="auto"/>
              <w:right w:val="single" w:sz="4" w:space="0" w:color="auto"/>
            </w:tcBorders>
          </w:tcPr>
          <w:p w14:paraId="5A45CDF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161</w:t>
            </w:r>
          </w:p>
        </w:tc>
      </w:tr>
      <w:tr w:rsidR="00B331AE" w:rsidRPr="00AC7317" w14:paraId="718D83D0" w14:textId="77777777" w:rsidTr="009F624F">
        <w:trPr>
          <w:trHeight w:val="340"/>
        </w:trPr>
        <w:tc>
          <w:tcPr>
            <w:tcW w:w="558" w:type="dxa"/>
          </w:tcPr>
          <w:p w14:paraId="3B9D1A19"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2.</w:t>
            </w:r>
          </w:p>
        </w:tc>
        <w:tc>
          <w:tcPr>
            <w:tcW w:w="9334" w:type="dxa"/>
          </w:tcPr>
          <w:p w14:paraId="14FEF27F" w14:textId="77777777" w:rsidR="00B331AE" w:rsidRPr="00AC7317" w:rsidRDefault="00B331AE" w:rsidP="00B331AE">
            <w:pPr>
              <w:tabs>
                <w:tab w:val="left" w:pos="1185"/>
              </w:tabs>
              <w:jc w:val="both"/>
              <w:rPr>
                <w:rFonts w:eastAsia="Times New Roman" w:cs="Calibri"/>
                <w:sz w:val="24"/>
                <w:szCs w:val="24"/>
              </w:rPr>
            </w:pPr>
            <w:r w:rsidRPr="00AC7317">
              <w:rPr>
                <w:rFonts w:eastAsia="Times New Roman" w:cs="Calibri"/>
                <w:sz w:val="24"/>
                <w:szCs w:val="24"/>
              </w:rPr>
              <w:t>Numri i gjobave të shqiptuara</w:t>
            </w:r>
          </w:p>
        </w:tc>
        <w:tc>
          <w:tcPr>
            <w:tcW w:w="1440" w:type="dxa"/>
            <w:tcBorders>
              <w:top w:val="single" w:sz="4" w:space="0" w:color="auto"/>
              <w:bottom w:val="single" w:sz="4" w:space="0" w:color="auto"/>
              <w:right w:val="single" w:sz="4" w:space="0" w:color="auto"/>
            </w:tcBorders>
          </w:tcPr>
          <w:p w14:paraId="13A9BB9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17</w:t>
            </w:r>
          </w:p>
        </w:tc>
      </w:tr>
      <w:tr w:rsidR="00B331AE" w:rsidRPr="00AC7317" w14:paraId="4E56FAB8" w14:textId="77777777" w:rsidTr="009F624F">
        <w:trPr>
          <w:trHeight w:val="285"/>
        </w:trPr>
        <w:tc>
          <w:tcPr>
            <w:tcW w:w="558" w:type="dxa"/>
          </w:tcPr>
          <w:p w14:paraId="5D06B01B"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3.</w:t>
            </w:r>
          </w:p>
        </w:tc>
        <w:tc>
          <w:tcPr>
            <w:tcW w:w="9334" w:type="dxa"/>
          </w:tcPr>
          <w:p w14:paraId="649EEB3A"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Numri i kërkesave të dorëzuara në Gjykatë</w:t>
            </w:r>
          </w:p>
        </w:tc>
        <w:tc>
          <w:tcPr>
            <w:tcW w:w="1440" w:type="dxa"/>
            <w:tcBorders>
              <w:top w:val="single" w:sz="4" w:space="0" w:color="auto"/>
              <w:bottom w:val="single" w:sz="4" w:space="0" w:color="auto"/>
              <w:right w:val="single" w:sz="4" w:space="0" w:color="auto"/>
            </w:tcBorders>
          </w:tcPr>
          <w:p w14:paraId="3FB2EDB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00</w:t>
            </w:r>
          </w:p>
        </w:tc>
      </w:tr>
      <w:tr w:rsidR="00B331AE" w:rsidRPr="00AC7317" w14:paraId="4B85D1CF" w14:textId="77777777" w:rsidTr="009F624F">
        <w:trPr>
          <w:trHeight w:val="299"/>
        </w:trPr>
        <w:tc>
          <w:tcPr>
            <w:tcW w:w="558" w:type="dxa"/>
          </w:tcPr>
          <w:p w14:paraId="79DD523C"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4.</w:t>
            </w:r>
          </w:p>
        </w:tc>
        <w:tc>
          <w:tcPr>
            <w:tcW w:w="9334" w:type="dxa"/>
          </w:tcPr>
          <w:p w14:paraId="3AA8CF7E"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Numri i kërkesave të pranuara</w:t>
            </w:r>
          </w:p>
        </w:tc>
        <w:tc>
          <w:tcPr>
            <w:tcW w:w="1440" w:type="dxa"/>
            <w:tcBorders>
              <w:top w:val="single" w:sz="4" w:space="0" w:color="auto"/>
              <w:bottom w:val="single" w:sz="4" w:space="0" w:color="auto"/>
              <w:right w:val="single" w:sz="4" w:space="0" w:color="auto"/>
            </w:tcBorders>
          </w:tcPr>
          <w:p w14:paraId="792CECD0"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26</w:t>
            </w:r>
          </w:p>
        </w:tc>
      </w:tr>
      <w:tr w:rsidR="00B331AE" w:rsidRPr="00AC7317" w14:paraId="53E88301" w14:textId="77777777" w:rsidTr="009F624F">
        <w:trPr>
          <w:trHeight w:val="285"/>
        </w:trPr>
        <w:tc>
          <w:tcPr>
            <w:tcW w:w="558" w:type="dxa"/>
          </w:tcPr>
          <w:p w14:paraId="67CEE1EA"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5.</w:t>
            </w:r>
          </w:p>
        </w:tc>
        <w:tc>
          <w:tcPr>
            <w:tcW w:w="9334" w:type="dxa"/>
          </w:tcPr>
          <w:p w14:paraId="06BDC78C"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Numri i kërkesave të shqyrtuara</w:t>
            </w:r>
          </w:p>
        </w:tc>
        <w:tc>
          <w:tcPr>
            <w:tcW w:w="1440" w:type="dxa"/>
            <w:tcBorders>
              <w:top w:val="single" w:sz="4" w:space="0" w:color="auto"/>
              <w:bottom w:val="single" w:sz="4" w:space="0" w:color="auto"/>
              <w:right w:val="single" w:sz="4" w:space="0" w:color="auto"/>
            </w:tcBorders>
          </w:tcPr>
          <w:p w14:paraId="399CEAC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25</w:t>
            </w:r>
          </w:p>
        </w:tc>
      </w:tr>
      <w:tr w:rsidR="00B331AE" w:rsidRPr="00AC7317" w14:paraId="6BBF3DC5" w14:textId="77777777" w:rsidTr="009F624F">
        <w:trPr>
          <w:trHeight w:val="285"/>
        </w:trPr>
        <w:tc>
          <w:tcPr>
            <w:tcW w:w="558" w:type="dxa"/>
          </w:tcPr>
          <w:p w14:paraId="19F6909C"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6.</w:t>
            </w:r>
          </w:p>
        </w:tc>
        <w:tc>
          <w:tcPr>
            <w:tcW w:w="9334" w:type="dxa"/>
          </w:tcPr>
          <w:p w14:paraId="231682F2"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Numri i kërkesave në shqyrtim</w:t>
            </w:r>
          </w:p>
        </w:tc>
        <w:tc>
          <w:tcPr>
            <w:tcW w:w="1440" w:type="dxa"/>
            <w:tcBorders>
              <w:top w:val="single" w:sz="4" w:space="0" w:color="auto"/>
              <w:bottom w:val="single" w:sz="4" w:space="0" w:color="auto"/>
              <w:right w:val="single" w:sz="4" w:space="0" w:color="auto"/>
            </w:tcBorders>
          </w:tcPr>
          <w:p w14:paraId="31AA425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01</w:t>
            </w:r>
          </w:p>
        </w:tc>
      </w:tr>
      <w:tr w:rsidR="00B331AE" w:rsidRPr="00AC7317" w14:paraId="22B69955" w14:textId="77777777" w:rsidTr="009F624F">
        <w:trPr>
          <w:trHeight w:val="285"/>
        </w:trPr>
        <w:tc>
          <w:tcPr>
            <w:tcW w:w="558" w:type="dxa"/>
          </w:tcPr>
          <w:p w14:paraId="22B1A3AE"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7.</w:t>
            </w:r>
          </w:p>
        </w:tc>
        <w:tc>
          <w:tcPr>
            <w:tcW w:w="9334" w:type="dxa"/>
          </w:tcPr>
          <w:p w14:paraId="13E12075"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Njoftime/aktvendime të pranuara nga MMPHI</w:t>
            </w:r>
          </w:p>
        </w:tc>
        <w:tc>
          <w:tcPr>
            <w:tcW w:w="1440" w:type="dxa"/>
            <w:tcBorders>
              <w:top w:val="single" w:sz="4" w:space="0" w:color="auto"/>
              <w:bottom w:val="single" w:sz="4" w:space="0" w:color="auto"/>
              <w:right w:val="single" w:sz="4" w:space="0" w:color="auto"/>
            </w:tcBorders>
          </w:tcPr>
          <w:p w14:paraId="3EA6DE9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06</w:t>
            </w:r>
          </w:p>
        </w:tc>
      </w:tr>
    </w:tbl>
    <w:p w14:paraId="6EE6618E" w14:textId="0110FA5B" w:rsidR="002A797E" w:rsidRPr="00AC7317" w:rsidRDefault="002A797E" w:rsidP="00B331AE">
      <w:pPr>
        <w:spacing w:after="0" w:line="240" w:lineRule="auto"/>
        <w:rPr>
          <w:rFonts w:eastAsia="Times New Roman" w:cs="Calibri"/>
          <w:b/>
          <w:i/>
          <w:sz w:val="24"/>
          <w:szCs w:val="24"/>
          <w:u w:val="single"/>
        </w:rPr>
      </w:pPr>
    </w:p>
    <w:p w14:paraId="17398A1C" w14:textId="77777777" w:rsidR="002A797E" w:rsidRPr="00AC7317" w:rsidRDefault="002A797E" w:rsidP="00B331AE">
      <w:pPr>
        <w:spacing w:after="0" w:line="240" w:lineRule="auto"/>
        <w:rPr>
          <w:rFonts w:eastAsia="Times New Roman" w:cs="Calibri"/>
          <w:b/>
          <w:i/>
          <w:sz w:val="24"/>
          <w:szCs w:val="24"/>
          <w:u w:val="single"/>
        </w:rPr>
      </w:pPr>
    </w:p>
    <w:p w14:paraId="15742206" w14:textId="604DD6C0" w:rsidR="00B331AE" w:rsidRDefault="00B331AE" w:rsidP="00B331AE">
      <w:pPr>
        <w:spacing w:after="0" w:line="240" w:lineRule="auto"/>
        <w:rPr>
          <w:rFonts w:eastAsia="Times New Roman" w:cs="Calibri"/>
          <w:b/>
          <w:i/>
          <w:sz w:val="24"/>
          <w:szCs w:val="24"/>
          <w:u w:val="single"/>
        </w:rPr>
      </w:pPr>
    </w:p>
    <w:p w14:paraId="25346456" w14:textId="3F972DDE" w:rsidR="00FE35D8" w:rsidRDefault="00FE35D8" w:rsidP="00B331AE">
      <w:pPr>
        <w:spacing w:after="0" w:line="240" w:lineRule="auto"/>
        <w:rPr>
          <w:rFonts w:eastAsia="Times New Roman" w:cs="Calibri"/>
          <w:b/>
          <w:i/>
          <w:sz w:val="24"/>
          <w:szCs w:val="24"/>
          <w:u w:val="single"/>
        </w:rPr>
      </w:pPr>
    </w:p>
    <w:p w14:paraId="25C774B8" w14:textId="1E5FAF49" w:rsidR="00FE35D8" w:rsidRDefault="00FE35D8" w:rsidP="00B331AE">
      <w:pPr>
        <w:spacing w:after="0" w:line="240" w:lineRule="auto"/>
        <w:rPr>
          <w:rFonts w:eastAsia="Times New Roman" w:cs="Calibri"/>
          <w:b/>
          <w:i/>
          <w:sz w:val="24"/>
          <w:szCs w:val="24"/>
          <w:u w:val="single"/>
        </w:rPr>
      </w:pPr>
    </w:p>
    <w:p w14:paraId="57D4509F" w14:textId="71F2BF68" w:rsidR="00FE35D8" w:rsidRDefault="00FE35D8" w:rsidP="00B331AE">
      <w:pPr>
        <w:spacing w:after="0" w:line="240" w:lineRule="auto"/>
        <w:rPr>
          <w:rFonts w:eastAsia="Times New Roman" w:cs="Calibri"/>
          <w:b/>
          <w:i/>
          <w:sz w:val="24"/>
          <w:szCs w:val="24"/>
          <w:u w:val="single"/>
        </w:rPr>
      </w:pPr>
    </w:p>
    <w:p w14:paraId="08A5EBBA" w14:textId="51C03E14" w:rsidR="00FE35D8" w:rsidRDefault="00FE35D8" w:rsidP="00B331AE">
      <w:pPr>
        <w:spacing w:after="0" w:line="240" w:lineRule="auto"/>
        <w:rPr>
          <w:rFonts w:eastAsia="Times New Roman" w:cs="Calibri"/>
          <w:b/>
          <w:i/>
          <w:sz w:val="24"/>
          <w:szCs w:val="24"/>
          <w:u w:val="single"/>
        </w:rPr>
      </w:pPr>
    </w:p>
    <w:p w14:paraId="571A652C" w14:textId="4EF2CFC9" w:rsidR="00FE35D8" w:rsidRDefault="00FE35D8" w:rsidP="00B331AE">
      <w:pPr>
        <w:spacing w:after="0" w:line="240" w:lineRule="auto"/>
        <w:rPr>
          <w:rFonts w:eastAsia="Times New Roman" w:cs="Calibri"/>
          <w:b/>
          <w:i/>
          <w:sz w:val="24"/>
          <w:szCs w:val="24"/>
          <w:u w:val="single"/>
        </w:rPr>
      </w:pPr>
    </w:p>
    <w:p w14:paraId="541A38AC" w14:textId="4EA8CFA0" w:rsidR="00FE35D8" w:rsidRDefault="00FE35D8" w:rsidP="00B331AE">
      <w:pPr>
        <w:spacing w:after="0" w:line="240" w:lineRule="auto"/>
        <w:rPr>
          <w:rFonts w:eastAsia="Times New Roman" w:cs="Calibri"/>
          <w:b/>
          <w:i/>
          <w:sz w:val="24"/>
          <w:szCs w:val="24"/>
          <w:u w:val="single"/>
        </w:rPr>
      </w:pPr>
    </w:p>
    <w:p w14:paraId="3D3204DE" w14:textId="655BB97D" w:rsidR="00FE35D8" w:rsidRDefault="00FE35D8" w:rsidP="00B331AE">
      <w:pPr>
        <w:spacing w:after="0" w:line="240" w:lineRule="auto"/>
        <w:rPr>
          <w:rFonts w:eastAsia="Times New Roman" w:cs="Calibri"/>
          <w:b/>
          <w:i/>
          <w:sz w:val="24"/>
          <w:szCs w:val="24"/>
          <w:u w:val="single"/>
        </w:rPr>
      </w:pPr>
    </w:p>
    <w:p w14:paraId="0AE7E155" w14:textId="5E6199ED" w:rsidR="00FE35D8" w:rsidRDefault="00FE35D8" w:rsidP="00B331AE">
      <w:pPr>
        <w:spacing w:after="0" w:line="240" w:lineRule="auto"/>
        <w:rPr>
          <w:rFonts w:eastAsia="Times New Roman" w:cs="Calibri"/>
          <w:b/>
          <w:i/>
          <w:sz w:val="24"/>
          <w:szCs w:val="24"/>
          <w:u w:val="single"/>
        </w:rPr>
      </w:pPr>
    </w:p>
    <w:p w14:paraId="615B0ECF" w14:textId="728A8C6D" w:rsidR="00FE35D8" w:rsidRDefault="00FE35D8" w:rsidP="00B331AE">
      <w:pPr>
        <w:spacing w:after="0" w:line="240" w:lineRule="auto"/>
        <w:rPr>
          <w:rFonts w:eastAsia="Times New Roman" w:cs="Calibri"/>
          <w:b/>
          <w:i/>
          <w:sz w:val="24"/>
          <w:szCs w:val="24"/>
          <w:u w:val="single"/>
        </w:rPr>
      </w:pPr>
    </w:p>
    <w:p w14:paraId="483A395F" w14:textId="77777777" w:rsidR="00FE35D8" w:rsidRPr="00AC7317" w:rsidRDefault="00FE35D8" w:rsidP="00B331AE">
      <w:pPr>
        <w:spacing w:after="0" w:line="240" w:lineRule="auto"/>
        <w:rPr>
          <w:rFonts w:eastAsia="Times New Roman" w:cs="Calibri"/>
          <w:b/>
          <w:i/>
          <w:sz w:val="24"/>
          <w:szCs w:val="24"/>
          <w:u w:val="single"/>
        </w:rPr>
      </w:pPr>
    </w:p>
    <w:p w14:paraId="234A0F75" w14:textId="77777777" w:rsidR="00B331AE" w:rsidRPr="00AC7317" w:rsidRDefault="00B331AE" w:rsidP="00B331AE">
      <w:pPr>
        <w:spacing w:after="0" w:line="240" w:lineRule="auto"/>
        <w:rPr>
          <w:rFonts w:eastAsia="Times New Roman" w:cs="Calibri"/>
          <w:b/>
          <w:i/>
          <w:sz w:val="24"/>
          <w:szCs w:val="24"/>
          <w:u w:val="single"/>
        </w:rPr>
      </w:pPr>
    </w:p>
    <w:p w14:paraId="7372317F" w14:textId="77777777" w:rsidR="00A2300A" w:rsidRDefault="00A2300A" w:rsidP="00B5123F">
      <w:pPr>
        <w:spacing w:after="0" w:line="240" w:lineRule="auto"/>
        <w:ind w:firstLine="720"/>
        <w:rPr>
          <w:rFonts w:eastAsia="Times New Roman" w:cs="Calibri"/>
          <w:b/>
          <w:i/>
          <w:sz w:val="24"/>
          <w:szCs w:val="24"/>
          <w:u w:val="single"/>
        </w:rPr>
      </w:pPr>
    </w:p>
    <w:p w14:paraId="062B5938" w14:textId="10A6DC56" w:rsidR="00B331AE" w:rsidRPr="00AC7317" w:rsidRDefault="00A2300A" w:rsidP="00A2300A">
      <w:pPr>
        <w:spacing w:after="0" w:line="240" w:lineRule="auto"/>
        <w:ind w:firstLine="720"/>
        <w:rPr>
          <w:rFonts w:eastAsia="Times New Roman" w:cs="Calibri"/>
          <w:b/>
          <w:i/>
          <w:sz w:val="24"/>
          <w:szCs w:val="24"/>
          <w:u w:val="single"/>
        </w:rPr>
      </w:pPr>
      <w:r>
        <w:rPr>
          <w:rFonts w:eastAsia="Times New Roman" w:cs="Calibri"/>
          <w:b/>
          <w:i/>
          <w:sz w:val="24"/>
          <w:szCs w:val="24"/>
          <w:u w:val="single"/>
        </w:rPr>
        <w:t>Sfera e shërbimeve publike</w:t>
      </w:r>
    </w:p>
    <w:p w14:paraId="480A791C" w14:textId="77777777" w:rsidR="00B331AE" w:rsidRPr="00AC7317" w:rsidRDefault="00B331AE" w:rsidP="00B331AE">
      <w:pPr>
        <w:spacing w:after="0" w:line="240" w:lineRule="auto"/>
        <w:rPr>
          <w:rFonts w:eastAsia="Times New Roman" w:cs="Calibri"/>
          <w:b/>
          <w:i/>
          <w:sz w:val="24"/>
          <w:szCs w:val="24"/>
          <w:u w:val="single"/>
        </w:rPr>
      </w:pPr>
    </w:p>
    <w:p w14:paraId="54D4F0C0" w14:textId="77777777" w:rsidR="00B331AE" w:rsidRPr="00AC7317" w:rsidRDefault="00B331AE" w:rsidP="00391A68">
      <w:pPr>
        <w:numPr>
          <w:ilvl w:val="0"/>
          <w:numId w:val="118"/>
        </w:numPr>
        <w:shd w:val="clear" w:color="auto" w:fill="FFFFFF"/>
        <w:spacing w:after="0" w:line="360" w:lineRule="auto"/>
        <w:contextualSpacing/>
        <w:rPr>
          <w:rFonts w:eastAsia="Times New Roman" w:cs="Calibri"/>
          <w:color w:val="050505"/>
          <w:sz w:val="24"/>
          <w:szCs w:val="24"/>
        </w:rPr>
      </w:pPr>
      <w:r w:rsidRPr="00AC7317">
        <w:rPr>
          <w:rFonts w:eastAsia="Times New Roman" w:cs="Calibri"/>
          <w:color w:val="050505"/>
          <w:sz w:val="24"/>
          <w:szCs w:val="24"/>
        </w:rPr>
        <w:t>Është inspektuar shfrytëzimi i hapësirave publike të cilat shfrytëzohen nga kafiteritë;</w:t>
      </w:r>
    </w:p>
    <w:p w14:paraId="0824DDD4" w14:textId="77777777" w:rsidR="00B331AE" w:rsidRPr="00AC7317" w:rsidRDefault="00B331AE" w:rsidP="00391A68">
      <w:pPr>
        <w:numPr>
          <w:ilvl w:val="0"/>
          <w:numId w:val="118"/>
        </w:numPr>
        <w:shd w:val="clear" w:color="auto" w:fill="FFFFFF"/>
        <w:spacing w:after="0" w:line="360" w:lineRule="auto"/>
        <w:contextualSpacing/>
        <w:rPr>
          <w:rFonts w:eastAsia="Times New Roman" w:cs="Calibri"/>
          <w:color w:val="050505"/>
          <w:sz w:val="24"/>
          <w:szCs w:val="24"/>
        </w:rPr>
      </w:pPr>
      <w:r w:rsidRPr="00AC7317">
        <w:rPr>
          <w:rFonts w:eastAsia="Times New Roman" w:cs="Calibri"/>
          <w:color w:val="050505"/>
          <w:sz w:val="24"/>
          <w:szCs w:val="24"/>
        </w:rPr>
        <w:t xml:space="preserve">Ndërhyrjet në infrastrukturën publike; </w:t>
      </w:r>
    </w:p>
    <w:p w14:paraId="095ECCF6" w14:textId="77777777" w:rsidR="00B331AE" w:rsidRPr="00AC7317" w:rsidRDefault="00B331AE" w:rsidP="00391A68">
      <w:pPr>
        <w:numPr>
          <w:ilvl w:val="0"/>
          <w:numId w:val="118"/>
        </w:numPr>
        <w:shd w:val="clear" w:color="auto" w:fill="FFFFFF"/>
        <w:spacing w:after="0" w:line="360" w:lineRule="auto"/>
        <w:contextualSpacing/>
        <w:rPr>
          <w:rFonts w:eastAsia="Times New Roman" w:cs="Calibri"/>
          <w:color w:val="050505"/>
          <w:sz w:val="24"/>
          <w:szCs w:val="24"/>
        </w:rPr>
      </w:pPr>
      <w:r w:rsidRPr="00AC7317">
        <w:rPr>
          <w:rFonts w:eastAsia="Times New Roman" w:cs="Calibri"/>
          <w:sz w:val="24"/>
          <w:szCs w:val="24"/>
        </w:rPr>
        <w:t>Inspektimin e reklamave në prona publike;</w:t>
      </w:r>
    </w:p>
    <w:p w14:paraId="14E99CA9" w14:textId="77777777" w:rsidR="00B331AE" w:rsidRPr="00AC7317" w:rsidRDefault="00B331AE" w:rsidP="00391A68">
      <w:pPr>
        <w:numPr>
          <w:ilvl w:val="0"/>
          <w:numId w:val="118"/>
        </w:numPr>
        <w:spacing w:after="0" w:line="240" w:lineRule="auto"/>
        <w:rPr>
          <w:rFonts w:eastAsia="Times New Roman" w:cs="Calibri"/>
          <w:sz w:val="24"/>
          <w:szCs w:val="24"/>
        </w:rPr>
      </w:pPr>
      <w:r w:rsidRPr="00AC7317">
        <w:rPr>
          <w:rFonts w:eastAsia="Times New Roman" w:cs="Calibri"/>
          <w:sz w:val="24"/>
          <w:szCs w:val="24"/>
        </w:rPr>
        <w:t>Bashkëpunim me kompaninë “Hidromorava”  në lidhje me ankesa të ndryshme nga qytetarët për ujësjellës dhe kanalizim;</w:t>
      </w:r>
    </w:p>
    <w:p w14:paraId="612BC813" w14:textId="77777777" w:rsidR="00DF26D8" w:rsidRPr="00AC7317" w:rsidRDefault="00B331AE" w:rsidP="00391A68">
      <w:pPr>
        <w:numPr>
          <w:ilvl w:val="0"/>
          <w:numId w:val="118"/>
        </w:numPr>
        <w:spacing w:after="0" w:line="240" w:lineRule="auto"/>
        <w:rPr>
          <w:rFonts w:eastAsia="Times New Roman" w:cs="Calibri"/>
          <w:sz w:val="24"/>
          <w:szCs w:val="24"/>
        </w:rPr>
      </w:pPr>
      <w:r w:rsidRPr="00AC7317">
        <w:rPr>
          <w:rFonts w:eastAsia="Times New Roman" w:cs="Calibri"/>
          <w:sz w:val="24"/>
          <w:szCs w:val="24"/>
        </w:rPr>
        <w:t>Shqyrtimin e ankesave zyrtare;</w:t>
      </w:r>
    </w:p>
    <w:p w14:paraId="67A76215" w14:textId="77777777" w:rsidR="00B331AE" w:rsidRPr="00AC7317" w:rsidRDefault="00B331AE" w:rsidP="00391A68">
      <w:pPr>
        <w:numPr>
          <w:ilvl w:val="0"/>
          <w:numId w:val="118"/>
        </w:numPr>
        <w:shd w:val="clear" w:color="auto" w:fill="FFFFFF"/>
        <w:spacing w:after="0" w:line="360" w:lineRule="auto"/>
        <w:contextualSpacing/>
        <w:rPr>
          <w:rFonts w:eastAsia="Times New Roman" w:cs="Calibri"/>
          <w:color w:val="050505"/>
          <w:sz w:val="24"/>
          <w:szCs w:val="24"/>
        </w:rPr>
      </w:pPr>
      <w:r w:rsidRPr="00AC7317">
        <w:rPr>
          <w:rFonts w:eastAsia="Times New Roman" w:cs="Calibri"/>
          <w:color w:val="050505"/>
          <w:sz w:val="24"/>
          <w:szCs w:val="24"/>
        </w:rPr>
        <w:t>Në periudhën janar-dhjetor të vitit 2024 janë shqiptuar 10 gjoba mandatore;</w:t>
      </w:r>
    </w:p>
    <w:p w14:paraId="1B6AB006" w14:textId="77777777" w:rsidR="006D6630" w:rsidRPr="00AC7317" w:rsidRDefault="00B331AE" w:rsidP="00391A68">
      <w:pPr>
        <w:numPr>
          <w:ilvl w:val="0"/>
          <w:numId w:val="118"/>
        </w:numPr>
        <w:shd w:val="clear" w:color="auto" w:fill="FFFFFF"/>
        <w:spacing w:after="0" w:line="360" w:lineRule="auto"/>
        <w:contextualSpacing/>
        <w:rPr>
          <w:rFonts w:eastAsia="Times New Roman" w:cs="Calibri"/>
          <w:color w:val="050505"/>
          <w:sz w:val="24"/>
          <w:szCs w:val="24"/>
        </w:rPr>
      </w:pPr>
      <w:r w:rsidRPr="00AC7317">
        <w:rPr>
          <w:rFonts w:eastAsia="Times New Roman" w:cs="Calibri"/>
          <w:color w:val="050505"/>
          <w:sz w:val="24"/>
          <w:szCs w:val="24"/>
        </w:rPr>
        <w:t>Janë hartuar 141 procesverbale;</w:t>
      </w:r>
    </w:p>
    <w:p w14:paraId="66EF9B56" w14:textId="77777777" w:rsidR="00B331AE" w:rsidRPr="00AC7317" w:rsidRDefault="00B331AE" w:rsidP="00391A68">
      <w:pPr>
        <w:numPr>
          <w:ilvl w:val="0"/>
          <w:numId w:val="118"/>
        </w:numPr>
        <w:shd w:val="clear" w:color="auto" w:fill="FFFFFF"/>
        <w:spacing w:after="0" w:line="360" w:lineRule="auto"/>
        <w:contextualSpacing/>
        <w:rPr>
          <w:rFonts w:eastAsia="Times New Roman" w:cs="Calibri"/>
          <w:color w:val="050505"/>
          <w:sz w:val="24"/>
          <w:szCs w:val="24"/>
        </w:rPr>
      </w:pPr>
      <w:r w:rsidRPr="00AC7317">
        <w:rPr>
          <w:rFonts w:eastAsia="Times New Roman" w:cs="Calibri"/>
          <w:color w:val="050505"/>
          <w:sz w:val="24"/>
          <w:szCs w:val="24"/>
        </w:rPr>
        <w:t>Janë pranuar 30 kërkesa zyrtare;</w:t>
      </w:r>
    </w:p>
    <w:p w14:paraId="1127252F" w14:textId="77777777" w:rsidR="00B331AE" w:rsidRPr="00AC7317" w:rsidRDefault="00B331AE" w:rsidP="00391A68">
      <w:pPr>
        <w:numPr>
          <w:ilvl w:val="0"/>
          <w:numId w:val="118"/>
        </w:numPr>
        <w:shd w:val="clear" w:color="auto" w:fill="FFFFFF"/>
        <w:spacing w:after="0" w:line="240" w:lineRule="auto"/>
        <w:contextualSpacing/>
        <w:rPr>
          <w:rFonts w:eastAsia="Times New Roman" w:cs="Calibri"/>
          <w:bCs/>
          <w:iCs/>
          <w:sz w:val="24"/>
          <w:szCs w:val="24"/>
        </w:rPr>
      </w:pPr>
      <w:r w:rsidRPr="00AC7317">
        <w:rPr>
          <w:rFonts w:eastAsia="Times New Roman" w:cs="Calibri"/>
          <w:bCs/>
          <w:iCs/>
          <w:sz w:val="24"/>
          <w:szCs w:val="24"/>
        </w:rPr>
        <w:t>Inspektorët e lartë përmendur kanë bashkëpunuar edhe me inspektorët e komunikacionit, inspektorët e tregut si dhe me inspektorin për mbrojtje nga fatkeqësitë natyrore dhe nga rreziku i përgjithshëm.</w:t>
      </w:r>
    </w:p>
    <w:p w14:paraId="25CA47FA" w14:textId="77777777" w:rsidR="00B331AE" w:rsidRPr="00AC7317" w:rsidRDefault="00B331AE" w:rsidP="00B331AE">
      <w:pPr>
        <w:spacing w:after="0" w:line="240" w:lineRule="auto"/>
        <w:rPr>
          <w:rFonts w:eastAsia="Times New Roman" w:cs="Calibri"/>
          <w:b/>
          <w:i/>
          <w:sz w:val="24"/>
          <w:szCs w:val="24"/>
          <w:u w:val="single"/>
        </w:rPr>
      </w:pPr>
    </w:p>
    <w:p w14:paraId="08AB7376" w14:textId="3217C4E2" w:rsidR="00B331AE" w:rsidRPr="00AC7317" w:rsidRDefault="00B331AE" w:rsidP="00B331AE">
      <w:pPr>
        <w:spacing w:after="0" w:line="240" w:lineRule="auto"/>
        <w:rPr>
          <w:rFonts w:eastAsia="Times New Roman" w:cs="Calibri"/>
          <w:b/>
          <w:i/>
          <w:sz w:val="24"/>
          <w:szCs w:val="24"/>
          <w:u w:val="single"/>
        </w:rPr>
      </w:pPr>
    </w:p>
    <w:tbl>
      <w:tblPr>
        <w:tblpPr w:leftFromText="180" w:rightFromText="180" w:vertAnchor="text" w:horzAnchor="margin" w:tblpX="378" w:tblpY="177"/>
        <w:tblW w:w="1061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648"/>
        <w:gridCol w:w="8974"/>
        <w:gridCol w:w="990"/>
      </w:tblGrid>
      <w:tr w:rsidR="00B331AE" w:rsidRPr="00AC7317" w14:paraId="50416C4F" w14:textId="77777777" w:rsidTr="009F624F">
        <w:trPr>
          <w:trHeight w:val="288"/>
        </w:trPr>
        <w:tc>
          <w:tcPr>
            <w:tcW w:w="648" w:type="dxa"/>
            <w:shd w:val="solid" w:color="000080" w:fill="FFFFFF"/>
          </w:tcPr>
          <w:p w14:paraId="34791E41" w14:textId="77777777" w:rsidR="00B331AE" w:rsidRPr="00AC7317" w:rsidRDefault="00B331AE" w:rsidP="00B331AE">
            <w:pPr>
              <w:jc w:val="both"/>
              <w:rPr>
                <w:rFonts w:eastAsia="Times New Roman" w:cs="Calibri"/>
                <w:b/>
                <w:bCs/>
                <w:color w:val="FFFFFF"/>
                <w:sz w:val="24"/>
                <w:szCs w:val="24"/>
              </w:rPr>
            </w:pPr>
            <w:r w:rsidRPr="00AC7317">
              <w:rPr>
                <w:rFonts w:eastAsia="Times New Roman" w:cs="Calibri"/>
                <w:b/>
                <w:bCs/>
                <w:color w:val="FFFFFF"/>
                <w:sz w:val="24"/>
                <w:szCs w:val="24"/>
              </w:rPr>
              <w:t xml:space="preserve">Nr. </w:t>
            </w:r>
          </w:p>
        </w:tc>
        <w:tc>
          <w:tcPr>
            <w:tcW w:w="8974" w:type="dxa"/>
            <w:shd w:val="solid" w:color="000080" w:fill="FFFFFF"/>
          </w:tcPr>
          <w:p w14:paraId="258A79C8" w14:textId="77777777" w:rsidR="00B331AE" w:rsidRPr="00AC7317" w:rsidRDefault="00B331AE" w:rsidP="00B331AE">
            <w:pPr>
              <w:rPr>
                <w:rFonts w:eastAsia="Times New Roman" w:cs="Calibri"/>
                <w:b/>
                <w:bCs/>
                <w:color w:val="FFFFFF"/>
                <w:sz w:val="24"/>
                <w:szCs w:val="24"/>
              </w:rPr>
            </w:pPr>
            <w:r w:rsidRPr="00AC7317">
              <w:rPr>
                <w:rFonts w:eastAsia="Times New Roman" w:cs="Calibri"/>
                <w:b/>
                <w:bCs/>
                <w:color w:val="FFFFFF"/>
                <w:sz w:val="24"/>
                <w:szCs w:val="24"/>
              </w:rPr>
              <w:t>Aktiviteti, masat e ndërmarra dhe numri i tyre</w:t>
            </w:r>
          </w:p>
        </w:tc>
        <w:tc>
          <w:tcPr>
            <w:tcW w:w="990" w:type="dxa"/>
            <w:tcBorders>
              <w:top w:val="single" w:sz="4" w:space="0" w:color="auto"/>
              <w:bottom w:val="single" w:sz="4" w:space="0" w:color="auto"/>
              <w:right w:val="single" w:sz="4" w:space="0" w:color="auto"/>
            </w:tcBorders>
          </w:tcPr>
          <w:p w14:paraId="4C6EC32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2024</w:t>
            </w:r>
          </w:p>
        </w:tc>
      </w:tr>
      <w:tr w:rsidR="00B331AE" w:rsidRPr="00AC7317" w14:paraId="6A9880BF" w14:textId="77777777" w:rsidTr="009F624F">
        <w:trPr>
          <w:trHeight w:val="65"/>
        </w:trPr>
        <w:tc>
          <w:tcPr>
            <w:tcW w:w="648" w:type="dxa"/>
          </w:tcPr>
          <w:p w14:paraId="78E4F4ED"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1.</w:t>
            </w:r>
          </w:p>
        </w:tc>
        <w:tc>
          <w:tcPr>
            <w:tcW w:w="8974" w:type="dxa"/>
          </w:tcPr>
          <w:p w14:paraId="02952D53" w14:textId="77777777" w:rsidR="00B331AE" w:rsidRPr="00AC7317" w:rsidRDefault="00B331AE" w:rsidP="00B331AE">
            <w:pPr>
              <w:jc w:val="both"/>
              <w:rPr>
                <w:rFonts w:eastAsia="Times New Roman" w:cs="Calibri"/>
                <w:b/>
                <w:sz w:val="24"/>
                <w:szCs w:val="24"/>
              </w:rPr>
            </w:pPr>
            <w:r w:rsidRPr="00AC7317">
              <w:rPr>
                <w:rFonts w:eastAsia="Times New Roman" w:cs="Calibri"/>
                <w:sz w:val="24"/>
                <w:szCs w:val="24"/>
              </w:rPr>
              <w:t xml:space="preserve">Numri i inspektimeve   </w:t>
            </w:r>
          </w:p>
        </w:tc>
        <w:tc>
          <w:tcPr>
            <w:tcW w:w="990" w:type="dxa"/>
            <w:tcBorders>
              <w:top w:val="single" w:sz="4" w:space="0" w:color="auto"/>
              <w:bottom w:val="single" w:sz="4" w:space="0" w:color="auto"/>
              <w:right w:val="single" w:sz="4" w:space="0" w:color="auto"/>
            </w:tcBorders>
          </w:tcPr>
          <w:p w14:paraId="2FF87B2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264</w:t>
            </w:r>
          </w:p>
        </w:tc>
      </w:tr>
      <w:tr w:rsidR="00B331AE" w:rsidRPr="00AC7317" w14:paraId="24E56620" w14:textId="77777777" w:rsidTr="009F624F">
        <w:trPr>
          <w:trHeight w:val="340"/>
        </w:trPr>
        <w:tc>
          <w:tcPr>
            <w:tcW w:w="648" w:type="dxa"/>
          </w:tcPr>
          <w:p w14:paraId="77901578"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2.</w:t>
            </w:r>
          </w:p>
        </w:tc>
        <w:tc>
          <w:tcPr>
            <w:tcW w:w="8974" w:type="dxa"/>
          </w:tcPr>
          <w:p w14:paraId="6D94A6FC" w14:textId="77777777" w:rsidR="00B331AE" w:rsidRPr="00AC7317" w:rsidRDefault="00B331AE" w:rsidP="00B331AE">
            <w:pPr>
              <w:jc w:val="both"/>
              <w:rPr>
                <w:rFonts w:eastAsia="Times New Roman" w:cs="Calibri"/>
                <w:b/>
                <w:sz w:val="24"/>
                <w:szCs w:val="24"/>
              </w:rPr>
            </w:pPr>
            <w:r w:rsidRPr="00AC7317">
              <w:rPr>
                <w:rFonts w:eastAsia="Times New Roman" w:cs="Calibri"/>
                <w:sz w:val="24"/>
                <w:szCs w:val="24"/>
              </w:rPr>
              <w:t>Numri i procesverbaleve të hartuara</w:t>
            </w:r>
          </w:p>
        </w:tc>
        <w:tc>
          <w:tcPr>
            <w:tcW w:w="990" w:type="dxa"/>
            <w:tcBorders>
              <w:top w:val="single" w:sz="4" w:space="0" w:color="auto"/>
              <w:bottom w:val="single" w:sz="4" w:space="0" w:color="auto"/>
              <w:right w:val="single" w:sz="4" w:space="0" w:color="auto"/>
            </w:tcBorders>
          </w:tcPr>
          <w:p w14:paraId="7AD6FE4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141</w:t>
            </w:r>
          </w:p>
        </w:tc>
      </w:tr>
      <w:tr w:rsidR="00B331AE" w:rsidRPr="00AC7317" w14:paraId="5A1197BA" w14:textId="77777777" w:rsidTr="009F624F">
        <w:trPr>
          <w:trHeight w:val="340"/>
        </w:trPr>
        <w:tc>
          <w:tcPr>
            <w:tcW w:w="648" w:type="dxa"/>
          </w:tcPr>
          <w:p w14:paraId="0F8B9100"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3.</w:t>
            </w:r>
          </w:p>
        </w:tc>
        <w:tc>
          <w:tcPr>
            <w:tcW w:w="8974" w:type="dxa"/>
          </w:tcPr>
          <w:p w14:paraId="78466964" w14:textId="77777777" w:rsidR="00B331AE" w:rsidRPr="00AC7317" w:rsidRDefault="00B331AE" w:rsidP="00B331AE">
            <w:pPr>
              <w:tabs>
                <w:tab w:val="left" w:pos="1185"/>
              </w:tabs>
              <w:jc w:val="both"/>
              <w:rPr>
                <w:rFonts w:eastAsia="Times New Roman" w:cs="Calibri"/>
                <w:sz w:val="24"/>
                <w:szCs w:val="24"/>
              </w:rPr>
            </w:pPr>
            <w:r w:rsidRPr="00AC7317">
              <w:rPr>
                <w:rFonts w:eastAsia="Times New Roman" w:cs="Calibri"/>
                <w:sz w:val="24"/>
                <w:szCs w:val="24"/>
              </w:rPr>
              <w:t>Numri i konstatimeve</w:t>
            </w:r>
          </w:p>
        </w:tc>
        <w:tc>
          <w:tcPr>
            <w:tcW w:w="990" w:type="dxa"/>
            <w:tcBorders>
              <w:top w:val="single" w:sz="4" w:space="0" w:color="auto"/>
              <w:bottom w:val="single" w:sz="4" w:space="0" w:color="auto"/>
              <w:right w:val="single" w:sz="4" w:space="0" w:color="auto"/>
            </w:tcBorders>
          </w:tcPr>
          <w:p w14:paraId="40460A9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77</w:t>
            </w:r>
          </w:p>
        </w:tc>
      </w:tr>
      <w:tr w:rsidR="00B331AE" w:rsidRPr="00AC7317" w14:paraId="2DC09DC8" w14:textId="77777777" w:rsidTr="009F624F">
        <w:trPr>
          <w:trHeight w:val="285"/>
        </w:trPr>
        <w:tc>
          <w:tcPr>
            <w:tcW w:w="648" w:type="dxa"/>
          </w:tcPr>
          <w:p w14:paraId="6FF695FB"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4.</w:t>
            </w:r>
          </w:p>
        </w:tc>
        <w:tc>
          <w:tcPr>
            <w:tcW w:w="8974" w:type="dxa"/>
          </w:tcPr>
          <w:p w14:paraId="61E4AF19"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Numri i vërejtjeve   </w:t>
            </w:r>
          </w:p>
        </w:tc>
        <w:tc>
          <w:tcPr>
            <w:tcW w:w="990" w:type="dxa"/>
            <w:tcBorders>
              <w:top w:val="single" w:sz="4" w:space="0" w:color="auto"/>
              <w:bottom w:val="single" w:sz="4" w:space="0" w:color="auto"/>
              <w:right w:val="single" w:sz="4" w:space="0" w:color="auto"/>
            </w:tcBorders>
          </w:tcPr>
          <w:p w14:paraId="1D1E481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69</w:t>
            </w:r>
          </w:p>
        </w:tc>
      </w:tr>
      <w:tr w:rsidR="00B331AE" w:rsidRPr="00AC7317" w14:paraId="17263350" w14:textId="77777777" w:rsidTr="009F624F">
        <w:trPr>
          <w:trHeight w:val="348"/>
        </w:trPr>
        <w:tc>
          <w:tcPr>
            <w:tcW w:w="648" w:type="dxa"/>
            <w:tcBorders>
              <w:left w:val="single" w:sz="4" w:space="0" w:color="auto"/>
              <w:bottom w:val="single" w:sz="4" w:space="0" w:color="auto"/>
            </w:tcBorders>
          </w:tcPr>
          <w:p w14:paraId="5171CC0F"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5.</w:t>
            </w:r>
          </w:p>
        </w:tc>
        <w:tc>
          <w:tcPr>
            <w:tcW w:w="8974" w:type="dxa"/>
            <w:tcBorders>
              <w:bottom w:val="single" w:sz="4" w:space="0" w:color="auto"/>
            </w:tcBorders>
          </w:tcPr>
          <w:p w14:paraId="15AE4374"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Numri i gjobave</w:t>
            </w:r>
          </w:p>
        </w:tc>
        <w:tc>
          <w:tcPr>
            <w:tcW w:w="990" w:type="dxa"/>
            <w:tcBorders>
              <w:top w:val="single" w:sz="4" w:space="0" w:color="auto"/>
              <w:bottom w:val="single" w:sz="4" w:space="0" w:color="auto"/>
              <w:right w:val="single" w:sz="4" w:space="0" w:color="auto"/>
            </w:tcBorders>
          </w:tcPr>
          <w:p w14:paraId="595E711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10</w:t>
            </w:r>
          </w:p>
        </w:tc>
      </w:tr>
      <w:tr w:rsidR="00B331AE" w:rsidRPr="00AC7317" w14:paraId="5AE639AA" w14:textId="77777777" w:rsidTr="009F624F">
        <w:trPr>
          <w:trHeight w:val="168"/>
        </w:trPr>
        <w:tc>
          <w:tcPr>
            <w:tcW w:w="648" w:type="dxa"/>
            <w:tcBorders>
              <w:top w:val="single" w:sz="4" w:space="0" w:color="auto"/>
              <w:left w:val="single" w:sz="4" w:space="0" w:color="auto"/>
            </w:tcBorders>
          </w:tcPr>
          <w:p w14:paraId="2F8B4C5F"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6.</w:t>
            </w:r>
          </w:p>
        </w:tc>
        <w:tc>
          <w:tcPr>
            <w:tcW w:w="8974" w:type="dxa"/>
            <w:tcBorders>
              <w:top w:val="single" w:sz="4" w:space="0" w:color="auto"/>
            </w:tcBorders>
          </w:tcPr>
          <w:p w14:paraId="0DFD96DB"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Numri i largimeve</w:t>
            </w:r>
          </w:p>
        </w:tc>
        <w:tc>
          <w:tcPr>
            <w:tcW w:w="990" w:type="dxa"/>
            <w:tcBorders>
              <w:top w:val="single" w:sz="4" w:space="0" w:color="auto"/>
              <w:bottom w:val="single" w:sz="4" w:space="0" w:color="auto"/>
              <w:right w:val="single" w:sz="4" w:space="0" w:color="auto"/>
            </w:tcBorders>
          </w:tcPr>
          <w:p w14:paraId="549107D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05</w:t>
            </w:r>
          </w:p>
        </w:tc>
      </w:tr>
      <w:tr w:rsidR="00B331AE" w:rsidRPr="00AC7317" w14:paraId="18851A5A" w14:textId="77777777" w:rsidTr="009F624F">
        <w:trPr>
          <w:trHeight w:val="285"/>
        </w:trPr>
        <w:tc>
          <w:tcPr>
            <w:tcW w:w="648" w:type="dxa"/>
            <w:tcBorders>
              <w:left w:val="single" w:sz="4" w:space="0" w:color="auto"/>
            </w:tcBorders>
          </w:tcPr>
          <w:p w14:paraId="4D3F0CF1"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7.</w:t>
            </w:r>
          </w:p>
        </w:tc>
        <w:tc>
          <w:tcPr>
            <w:tcW w:w="8974" w:type="dxa"/>
          </w:tcPr>
          <w:p w14:paraId="06E05FC2"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Numri i kërkesave të pranuara zyrtare   </w:t>
            </w:r>
          </w:p>
        </w:tc>
        <w:tc>
          <w:tcPr>
            <w:tcW w:w="990" w:type="dxa"/>
            <w:tcBorders>
              <w:top w:val="single" w:sz="4" w:space="0" w:color="auto"/>
              <w:bottom w:val="single" w:sz="4" w:space="0" w:color="auto"/>
              <w:right w:val="single" w:sz="4" w:space="0" w:color="auto"/>
            </w:tcBorders>
          </w:tcPr>
          <w:p w14:paraId="68C63FA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30</w:t>
            </w:r>
          </w:p>
        </w:tc>
      </w:tr>
      <w:tr w:rsidR="00B331AE" w:rsidRPr="00AC7317" w14:paraId="72D0467E" w14:textId="77777777" w:rsidTr="009F624F">
        <w:trPr>
          <w:trHeight w:val="120"/>
        </w:trPr>
        <w:tc>
          <w:tcPr>
            <w:tcW w:w="648" w:type="dxa"/>
            <w:tcBorders>
              <w:left w:val="single" w:sz="4" w:space="0" w:color="auto"/>
            </w:tcBorders>
          </w:tcPr>
          <w:p w14:paraId="4550AE02"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8.</w:t>
            </w:r>
          </w:p>
        </w:tc>
        <w:tc>
          <w:tcPr>
            <w:tcW w:w="8974" w:type="dxa"/>
          </w:tcPr>
          <w:p w14:paraId="43306F39" w14:textId="77777777" w:rsidR="00B331AE" w:rsidRPr="00AC7317" w:rsidRDefault="00B331AE" w:rsidP="00B331AE">
            <w:pPr>
              <w:jc w:val="both"/>
              <w:rPr>
                <w:rFonts w:eastAsia="Times New Roman" w:cs="Calibri"/>
                <w:b/>
                <w:sz w:val="24"/>
                <w:szCs w:val="24"/>
              </w:rPr>
            </w:pPr>
            <w:r w:rsidRPr="00AC7317">
              <w:rPr>
                <w:rFonts w:eastAsia="Times New Roman" w:cs="Calibri"/>
                <w:sz w:val="24"/>
                <w:szCs w:val="24"/>
              </w:rPr>
              <w:t xml:space="preserve">Numri i kërkesave të cilat janë në shqyrtim   </w:t>
            </w:r>
          </w:p>
        </w:tc>
        <w:tc>
          <w:tcPr>
            <w:tcW w:w="990" w:type="dxa"/>
            <w:tcBorders>
              <w:top w:val="single" w:sz="4" w:space="0" w:color="auto"/>
              <w:bottom w:val="single" w:sz="4" w:space="0" w:color="auto"/>
              <w:right w:val="single" w:sz="4" w:space="0" w:color="auto"/>
            </w:tcBorders>
          </w:tcPr>
          <w:p w14:paraId="3427B82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00</w:t>
            </w:r>
          </w:p>
        </w:tc>
      </w:tr>
      <w:tr w:rsidR="00B331AE" w:rsidRPr="00AC7317" w14:paraId="4F8C32C1" w14:textId="77777777" w:rsidTr="009F624F">
        <w:trPr>
          <w:trHeight w:val="285"/>
        </w:trPr>
        <w:tc>
          <w:tcPr>
            <w:tcW w:w="648" w:type="dxa"/>
            <w:tcBorders>
              <w:left w:val="single" w:sz="4" w:space="0" w:color="auto"/>
            </w:tcBorders>
          </w:tcPr>
          <w:p w14:paraId="3B2D54EC"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9.</w:t>
            </w:r>
          </w:p>
        </w:tc>
        <w:tc>
          <w:tcPr>
            <w:tcW w:w="8974" w:type="dxa"/>
          </w:tcPr>
          <w:p w14:paraId="551FB308"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Numri i ditëve të punës jashtë orarit – ditëve të vikendit</w:t>
            </w:r>
          </w:p>
        </w:tc>
        <w:tc>
          <w:tcPr>
            <w:tcW w:w="990" w:type="dxa"/>
            <w:tcBorders>
              <w:top w:val="single" w:sz="4" w:space="0" w:color="auto"/>
              <w:bottom w:val="single" w:sz="4" w:space="0" w:color="auto"/>
              <w:right w:val="single" w:sz="4" w:space="0" w:color="auto"/>
            </w:tcBorders>
          </w:tcPr>
          <w:p w14:paraId="3C2416D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03</w:t>
            </w:r>
          </w:p>
        </w:tc>
      </w:tr>
    </w:tbl>
    <w:p w14:paraId="5084065B" w14:textId="77777777" w:rsidR="00B331AE" w:rsidRPr="00AC7317" w:rsidRDefault="00B331AE" w:rsidP="00B331AE">
      <w:pPr>
        <w:spacing w:after="0" w:line="240" w:lineRule="auto"/>
        <w:rPr>
          <w:rFonts w:eastAsia="Times New Roman" w:cs="Calibri"/>
          <w:b/>
          <w:i/>
          <w:sz w:val="24"/>
          <w:szCs w:val="24"/>
          <w:u w:val="single"/>
        </w:rPr>
      </w:pPr>
    </w:p>
    <w:p w14:paraId="73F4AEA4" w14:textId="77777777" w:rsidR="00B331AE" w:rsidRPr="00AC7317" w:rsidRDefault="00B331AE" w:rsidP="00B331AE">
      <w:pPr>
        <w:spacing w:after="0" w:line="240" w:lineRule="auto"/>
        <w:rPr>
          <w:rFonts w:eastAsia="Times New Roman" w:cs="Calibri"/>
          <w:b/>
          <w:i/>
          <w:sz w:val="24"/>
          <w:szCs w:val="24"/>
          <w:u w:val="single"/>
        </w:rPr>
      </w:pPr>
    </w:p>
    <w:p w14:paraId="0CDCC4C4" w14:textId="34B7AFC6" w:rsidR="00B331AE" w:rsidRDefault="00B331AE" w:rsidP="00B331AE">
      <w:pPr>
        <w:spacing w:after="0" w:line="240" w:lineRule="auto"/>
        <w:rPr>
          <w:rFonts w:eastAsia="Times New Roman" w:cs="Calibri"/>
          <w:b/>
          <w:i/>
          <w:sz w:val="24"/>
          <w:szCs w:val="24"/>
          <w:u w:val="single"/>
        </w:rPr>
      </w:pPr>
    </w:p>
    <w:p w14:paraId="05DF006C" w14:textId="1E583C37" w:rsidR="00FE35D8" w:rsidRDefault="00FE35D8" w:rsidP="00B331AE">
      <w:pPr>
        <w:spacing w:after="0" w:line="240" w:lineRule="auto"/>
        <w:rPr>
          <w:rFonts w:eastAsia="Times New Roman" w:cs="Calibri"/>
          <w:b/>
          <w:i/>
          <w:sz w:val="24"/>
          <w:szCs w:val="24"/>
          <w:u w:val="single"/>
        </w:rPr>
      </w:pPr>
    </w:p>
    <w:p w14:paraId="3A0AC45A" w14:textId="4F1755CC" w:rsidR="00FE35D8" w:rsidRDefault="00FE35D8" w:rsidP="00B331AE">
      <w:pPr>
        <w:spacing w:after="0" w:line="240" w:lineRule="auto"/>
        <w:rPr>
          <w:rFonts w:eastAsia="Times New Roman" w:cs="Calibri"/>
          <w:b/>
          <w:i/>
          <w:sz w:val="24"/>
          <w:szCs w:val="24"/>
          <w:u w:val="single"/>
        </w:rPr>
      </w:pPr>
    </w:p>
    <w:p w14:paraId="4D43405C" w14:textId="6FD5100C" w:rsidR="00FE35D8" w:rsidRDefault="00FE35D8" w:rsidP="00B331AE">
      <w:pPr>
        <w:spacing w:after="0" w:line="240" w:lineRule="auto"/>
        <w:rPr>
          <w:rFonts w:eastAsia="Times New Roman" w:cs="Calibri"/>
          <w:b/>
          <w:i/>
          <w:sz w:val="24"/>
          <w:szCs w:val="24"/>
          <w:u w:val="single"/>
        </w:rPr>
      </w:pPr>
    </w:p>
    <w:p w14:paraId="5BD5996A" w14:textId="4245C70D" w:rsidR="00FE35D8" w:rsidRDefault="00FE35D8" w:rsidP="00B331AE">
      <w:pPr>
        <w:spacing w:after="0" w:line="240" w:lineRule="auto"/>
        <w:rPr>
          <w:rFonts w:eastAsia="Times New Roman" w:cs="Calibri"/>
          <w:b/>
          <w:i/>
          <w:sz w:val="24"/>
          <w:szCs w:val="24"/>
          <w:u w:val="single"/>
        </w:rPr>
      </w:pPr>
    </w:p>
    <w:p w14:paraId="09F21B29" w14:textId="2B3488D5" w:rsidR="00FE35D8" w:rsidRDefault="00FE35D8" w:rsidP="00B331AE">
      <w:pPr>
        <w:spacing w:after="0" w:line="240" w:lineRule="auto"/>
        <w:rPr>
          <w:rFonts w:eastAsia="Times New Roman" w:cs="Calibri"/>
          <w:b/>
          <w:i/>
          <w:sz w:val="24"/>
          <w:szCs w:val="24"/>
          <w:u w:val="single"/>
        </w:rPr>
      </w:pPr>
    </w:p>
    <w:p w14:paraId="19722547" w14:textId="25BD69F3" w:rsidR="00FE35D8" w:rsidRDefault="00FE35D8" w:rsidP="00B331AE">
      <w:pPr>
        <w:spacing w:after="0" w:line="240" w:lineRule="auto"/>
        <w:rPr>
          <w:rFonts w:eastAsia="Times New Roman" w:cs="Calibri"/>
          <w:b/>
          <w:i/>
          <w:sz w:val="24"/>
          <w:szCs w:val="24"/>
          <w:u w:val="single"/>
        </w:rPr>
      </w:pPr>
    </w:p>
    <w:p w14:paraId="6E9652A3" w14:textId="7FE03617" w:rsidR="00FE35D8" w:rsidRDefault="00FE35D8" w:rsidP="00B331AE">
      <w:pPr>
        <w:spacing w:after="0" w:line="240" w:lineRule="auto"/>
        <w:rPr>
          <w:rFonts w:eastAsia="Times New Roman" w:cs="Calibri"/>
          <w:b/>
          <w:i/>
          <w:sz w:val="24"/>
          <w:szCs w:val="24"/>
          <w:u w:val="single"/>
        </w:rPr>
      </w:pPr>
    </w:p>
    <w:p w14:paraId="57881773" w14:textId="3AD1D985" w:rsidR="00FE35D8" w:rsidRDefault="00FE35D8" w:rsidP="00B331AE">
      <w:pPr>
        <w:spacing w:after="0" w:line="240" w:lineRule="auto"/>
        <w:rPr>
          <w:rFonts w:eastAsia="Times New Roman" w:cs="Calibri"/>
          <w:b/>
          <w:i/>
          <w:sz w:val="24"/>
          <w:szCs w:val="24"/>
          <w:u w:val="single"/>
        </w:rPr>
      </w:pPr>
    </w:p>
    <w:p w14:paraId="1F92948A" w14:textId="2FF3CB37" w:rsidR="00FE35D8" w:rsidRDefault="00FE35D8" w:rsidP="00B331AE">
      <w:pPr>
        <w:spacing w:after="0" w:line="240" w:lineRule="auto"/>
        <w:rPr>
          <w:rFonts w:eastAsia="Times New Roman" w:cs="Calibri"/>
          <w:b/>
          <w:i/>
          <w:sz w:val="24"/>
          <w:szCs w:val="24"/>
          <w:u w:val="single"/>
        </w:rPr>
      </w:pPr>
    </w:p>
    <w:p w14:paraId="36C7D865" w14:textId="087EA5D0" w:rsidR="00FE35D8" w:rsidRDefault="00FE35D8" w:rsidP="00B331AE">
      <w:pPr>
        <w:spacing w:after="0" w:line="240" w:lineRule="auto"/>
        <w:rPr>
          <w:rFonts w:eastAsia="Times New Roman" w:cs="Calibri"/>
          <w:b/>
          <w:i/>
          <w:sz w:val="24"/>
          <w:szCs w:val="24"/>
          <w:u w:val="single"/>
        </w:rPr>
      </w:pPr>
    </w:p>
    <w:p w14:paraId="7DABDAF9" w14:textId="77777777" w:rsidR="00FE35D8" w:rsidRPr="00AC7317" w:rsidRDefault="00FE35D8" w:rsidP="00B331AE">
      <w:pPr>
        <w:spacing w:after="0" w:line="240" w:lineRule="auto"/>
        <w:rPr>
          <w:rFonts w:eastAsia="Times New Roman" w:cs="Calibri"/>
          <w:b/>
          <w:i/>
          <w:sz w:val="24"/>
          <w:szCs w:val="24"/>
          <w:u w:val="single"/>
        </w:rPr>
      </w:pPr>
    </w:p>
    <w:p w14:paraId="3D88ED73" w14:textId="7F0C74FA" w:rsidR="00B331AE" w:rsidRDefault="00B331AE" w:rsidP="00B331AE">
      <w:pPr>
        <w:spacing w:after="0" w:line="240" w:lineRule="auto"/>
        <w:rPr>
          <w:rFonts w:eastAsia="Times New Roman" w:cs="Calibri"/>
          <w:b/>
          <w:i/>
          <w:sz w:val="24"/>
          <w:szCs w:val="24"/>
          <w:u w:val="single"/>
        </w:rPr>
      </w:pPr>
    </w:p>
    <w:p w14:paraId="1BF0A19E" w14:textId="77777777" w:rsidR="00A2300A" w:rsidRPr="00AC7317" w:rsidRDefault="00A2300A" w:rsidP="00B331AE">
      <w:pPr>
        <w:spacing w:after="0" w:line="240" w:lineRule="auto"/>
        <w:rPr>
          <w:rFonts w:eastAsia="Times New Roman" w:cs="Calibri"/>
          <w:b/>
          <w:iCs/>
          <w:sz w:val="24"/>
          <w:szCs w:val="24"/>
        </w:rPr>
      </w:pPr>
    </w:p>
    <w:p w14:paraId="490A2061" w14:textId="77777777" w:rsidR="00B331AE" w:rsidRPr="00AC7317" w:rsidRDefault="00B331AE" w:rsidP="00B331AE">
      <w:pPr>
        <w:spacing w:after="0" w:line="240" w:lineRule="auto"/>
        <w:rPr>
          <w:rFonts w:eastAsia="Times New Roman" w:cs="Calibri"/>
          <w:b/>
          <w:iCs/>
          <w:sz w:val="24"/>
          <w:szCs w:val="24"/>
        </w:rPr>
      </w:pPr>
    </w:p>
    <w:p w14:paraId="24890DA5" w14:textId="77777777" w:rsidR="00B331AE" w:rsidRPr="00AC7317" w:rsidRDefault="00B331AE" w:rsidP="00B331AE">
      <w:pPr>
        <w:spacing w:after="0" w:line="240" w:lineRule="auto"/>
        <w:rPr>
          <w:rFonts w:eastAsia="Times New Roman" w:cs="Calibri"/>
          <w:b/>
          <w:iCs/>
          <w:sz w:val="24"/>
          <w:szCs w:val="24"/>
        </w:rPr>
      </w:pPr>
    </w:p>
    <w:p w14:paraId="1EAF37BF" w14:textId="77777777" w:rsidR="004F1D43" w:rsidRDefault="004F1D43" w:rsidP="00A2300A">
      <w:pPr>
        <w:spacing w:after="0" w:line="240" w:lineRule="auto"/>
        <w:ind w:firstLine="720"/>
        <w:rPr>
          <w:rFonts w:eastAsia="Times New Roman" w:cs="Calibri"/>
          <w:b/>
          <w:iCs/>
          <w:sz w:val="24"/>
          <w:szCs w:val="24"/>
        </w:rPr>
      </w:pPr>
    </w:p>
    <w:p w14:paraId="7B91B796" w14:textId="77777777" w:rsidR="004F1D43" w:rsidRDefault="004F1D43" w:rsidP="00A2300A">
      <w:pPr>
        <w:spacing w:after="0" w:line="240" w:lineRule="auto"/>
        <w:ind w:firstLine="720"/>
        <w:rPr>
          <w:rFonts w:eastAsia="Times New Roman" w:cs="Calibri"/>
          <w:b/>
          <w:iCs/>
          <w:sz w:val="24"/>
          <w:szCs w:val="24"/>
        </w:rPr>
      </w:pPr>
    </w:p>
    <w:p w14:paraId="19620E2A" w14:textId="2614807B" w:rsidR="00B331AE" w:rsidRPr="00AC7317" w:rsidRDefault="00B331AE" w:rsidP="00A2300A">
      <w:pPr>
        <w:spacing w:after="0" w:line="240" w:lineRule="auto"/>
        <w:ind w:firstLine="720"/>
        <w:rPr>
          <w:rFonts w:eastAsia="Times New Roman" w:cs="Calibri"/>
          <w:b/>
          <w:iCs/>
          <w:sz w:val="24"/>
          <w:szCs w:val="24"/>
        </w:rPr>
      </w:pPr>
      <w:r w:rsidRPr="00AC7317">
        <w:rPr>
          <w:rFonts w:eastAsia="Times New Roman" w:cs="Calibri"/>
          <w:b/>
          <w:iCs/>
          <w:sz w:val="24"/>
          <w:szCs w:val="24"/>
        </w:rPr>
        <w:t>Raporti f</w:t>
      </w:r>
      <w:r w:rsidR="0017251F" w:rsidRPr="00AC7317">
        <w:rPr>
          <w:rFonts w:eastAsia="Times New Roman" w:cs="Calibri"/>
          <w:b/>
          <w:iCs/>
          <w:sz w:val="24"/>
          <w:szCs w:val="24"/>
        </w:rPr>
        <w:t>inanciar në Drejtorinë e Inspeks</w:t>
      </w:r>
      <w:r w:rsidR="00A2300A">
        <w:rPr>
          <w:rFonts w:eastAsia="Times New Roman" w:cs="Calibri"/>
          <w:b/>
          <w:iCs/>
          <w:sz w:val="24"/>
          <w:szCs w:val="24"/>
        </w:rPr>
        <w:t>ionit</w:t>
      </w:r>
    </w:p>
    <w:p w14:paraId="61C61794" w14:textId="77777777" w:rsidR="00B331AE" w:rsidRPr="00AC7317" w:rsidRDefault="00B331AE" w:rsidP="00B331AE">
      <w:pPr>
        <w:spacing w:after="0" w:line="240" w:lineRule="auto"/>
        <w:rPr>
          <w:rFonts w:eastAsia="Times New Roman" w:cs="Calibri"/>
          <w:b/>
          <w:iCs/>
          <w:sz w:val="24"/>
          <w:szCs w:val="24"/>
        </w:rPr>
      </w:pPr>
    </w:p>
    <w:p w14:paraId="22FBADD0" w14:textId="77777777" w:rsidR="00B331AE" w:rsidRPr="00AC7317" w:rsidRDefault="0017251F" w:rsidP="00B331AE">
      <w:pPr>
        <w:spacing w:after="0" w:line="240" w:lineRule="auto"/>
        <w:rPr>
          <w:rFonts w:eastAsia="Times New Roman" w:cs="Calibri"/>
          <w:bCs/>
          <w:iCs/>
          <w:sz w:val="24"/>
          <w:szCs w:val="24"/>
          <w:u w:val="single"/>
        </w:rPr>
      </w:pPr>
      <w:r w:rsidRPr="00AC7317">
        <w:rPr>
          <w:rFonts w:eastAsia="Times New Roman" w:cs="Calibri"/>
          <w:bCs/>
          <w:iCs/>
          <w:sz w:val="24"/>
          <w:szCs w:val="24"/>
          <w:u w:val="single"/>
        </w:rPr>
        <w:t xml:space="preserve"> </w:t>
      </w:r>
      <w:r w:rsidR="00B5123F" w:rsidRPr="00AC7317">
        <w:rPr>
          <w:rFonts w:eastAsia="Times New Roman" w:cs="Calibri"/>
          <w:bCs/>
          <w:iCs/>
          <w:sz w:val="24"/>
          <w:szCs w:val="24"/>
          <w:u w:val="single"/>
        </w:rPr>
        <w:tab/>
      </w:r>
      <w:r w:rsidRPr="00AC7317">
        <w:rPr>
          <w:rFonts w:eastAsia="Times New Roman" w:cs="Calibri"/>
          <w:bCs/>
          <w:iCs/>
          <w:sz w:val="24"/>
          <w:szCs w:val="24"/>
          <w:u w:val="single"/>
        </w:rPr>
        <w:t>Inkasimi i</w:t>
      </w:r>
      <w:r w:rsidR="00B331AE" w:rsidRPr="00AC7317">
        <w:rPr>
          <w:rFonts w:eastAsia="Times New Roman" w:cs="Calibri"/>
          <w:bCs/>
          <w:iCs/>
          <w:sz w:val="24"/>
          <w:szCs w:val="24"/>
          <w:u w:val="single"/>
        </w:rPr>
        <w:t xml:space="preserve"> t</w:t>
      </w:r>
      <w:r w:rsidRPr="00AC7317">
        <w:rPr>
          <w:rFonts w:eastAsia="Times New Roman" w:cs="Calibri"/>
          <w:bCs/>
          <w:iCs/>
          <w:sz w:val="24"/>
          <w:szCs w:val="24"/>
          <w:u w:val="single"/>
        </w:rPr>
        <w:t>ë hyrave në Drejtorinë e Inspeks</w:t>
      </w:r>
      <w:r w:rsidR="00B331AE" w:rsidRPr="00AC7317">
        <w:rPr>
          <w:rFonts w:eastAsia="Times New Roman" w:cs="Calibri"/>
          <w:bCs/>
          <w:iCs/>
          <w:sz w:val="24"/>
          <w:szCs w:val="24"/>
          <w:u w:val="single"/>
        </w:rPr>
        <w:t>ionit - Kër,Taks, Isp, GlN4U ,Gjob,Man.GLN%D  Data 01.01.2024 Deri më 31.12.2024</w:t>
      </w:r>
    </w:p>
    <w:p w14:paraId="2C47CEBE" w14:textId="77777777" w:rsidR="00B331AE" w:rsidRPr="00AC7317" w:rsidRDefault="00B331AE" w:rsidP="00B331AE">
      <w:pPr>
        <w:spacing w:after="0" w:line="240" w:lineRule="auto"/>
        <w:rPr>
          <w:rFonts w:eastAsia="Times New Roman" w:cs="Calibri"/>
          <w:bCs/>
          <w:iCs/>
          <w:sz w:val="24"/>
          <w:szCs w:val="24"/>
        </w:rPr>
      </w:pPr>
    </w:p>
    <w:tbl>
      <w:tblPr>
        <w:tblpPr w:leftFromText="180" w:rightFromText="180" w:vertAnchor="text" w:horzAnchor="margin" w:tblpY="94"/>
        <w:tblOverlap w:val="never"/>
        <w:tblW w:w="12049" w:type="dxa"/>
        <w:tblLayout w:type="fixed"/>
        <w:tblLook w:val="04A0" w:firstRow="1" w:lastRow="0" w:firstColumn="1" w:lastColumn="0" w:noHBand="0" w:noVBand="1"/>
      </w:tblPr>
      <w:tblGrid>
        <w:gridCol w:w="1008"/>
        <w:gridCol w:w="1080"/>
        <w:gridCol w:w="1007"/>
        <w:gridCol w:w="972"/>
        <w:gridCol w:w="972"/>
        <w:gridCol w:w="996"/>
        <w:gridCol w:w="996"/>
        <w:gridCol w:w="996"/>
        <w:gridCol w:w="1010"/>
        <w:gridCol w:w="1061"/>
        <w:gridCol w:w="1080"/>
        <w:gridCol w:w="871"/>
      </w:tblGrid>
      <w:tr w:rsidR="00FE35D8" w:rsidRPr="00AC7317" w14:paraId="16650B9F" w14:textId="77777777" w:rsidTr="00FE35D8">
        <w:trPr>
          <w:trHeight w:val="303"/>
        </w:trPr>
        <w:tc>
          <w:tcPr>
            <w:tcW w:w="1008" w:type="dxa"/>
            <w:tcBorders>
              <w:top w:val="single" w:sz="4" w:space="0" w:color="000000"/>
              <w:left w:val="single" w:sz="4" w:space="0" w:color="000000"/>
              <w:bottom w:val="single" w:sz="4" w:space="0" w:color="000000"/>
              <w:right w:val="single" w:sz="4" w:space="0" w:color="000000"/>
            </w:tcBorders>
            <w:noWrap/>
            <w:vAlign w:val="bottom"/>
          </w:tcPr>
          <w:p w14:paraId="41FA5B97" w14:textId="77777777" w:rsidR="00FE35D8" w:rsidRPr="00AC7317" w:rsidRDefault="00FE35D8" w:rsidP="00FE35D8">
            <w:pPr>
              <w:textAlignment w:val="bottom"/>
              <w:rPr>
                <w:rFonts w:eastAsia="Times New Roman" w:cs="Calibri"/>
                <w:color w:val="000000"/>
                <w:sz w:val="24"/>
                <w:szCs w:val="24"/>
              </w:rPr>
            </w:pPr>
            <w:r w:rsidRPr="00AC7317">
              <w:rPr>
                <w:rFonts w:eastAsia="SimSun" w:cs="Calibri"/>
                <w:color w:val="000000"/>
                <w:sz w:val="24"/>
                <w:szCs w:val="24"/>
                <w:lang w:eastAsia="zh-CN" w:bidi="ar"/>
              </w:rPr>
              <w:t>Janar</w:t>
            </w:r>
          </w:p>
        </w:tc>
        <w:tc>
          <w:tcPr>
            <w:tcW w:w="1080" w:type="dxa"/>
            <w:tcBorders>
              <w:top w:val="single" w:sz="4" w:space="0" w:color="000000"/>
              <w:left w:val="single" w:sz="4" w:space="0" w:color="000000"/>
              <w:bottom w:val="single" w:sz="4" w:space="0" w:color="000000"/>
              <w:right w:val="single" w:sz="4" w:space="0" w:color="000000"/>
            </w:tcBorders>
            <w:noWrap/>
            <w:vAlign w:val="bottom"/>
          </w:tcPr>
          <w:p w14:paraId="3C9877B6" w14:textId="77777777" w:rsidR="00FE35D8" w:rsidRPr="00AC7317" w:rsidRDefault="00FE35D8" w:rsidP="00FE35D8">
            <w:pPr>
              <w:textAlignment w:val="bottom"/>
              <w:rPr>
                <w:rFonts w:eastAsia="Times New Roman" w:cs="Calibri"/>
                <w:color w:val="000000"/>
                <w:sz w:val="24"/>
                <w:szCs w:val="24"/>
              </w:rPr>
            </w:pPr>
            <w:r w:rsidRPr="00AC7317">
              <w:rPr>
                <w:rFonts w:eastAsia="SimSun" w:cs="Calibri"/>
                <w:color w:val="000000"/>
                <w:sz w:val="24"/>
                <w:szCs w:val="24"/>
                <w:lang w:eastAsia="zh-CN" w:bidi="ar"/>
              </w:rPr>
              <w:t>Shkurt</w:t>
            </w:r>
          </w:p>
        </w:tc>
        <w:tc>
          <w:tcPr>
            <w:tcW w:w="1007" w:type="dxa"/>
            <w:tcBorders>
              <w:top w:val="single" w:sz="4" w:space="0" w:color="000000"/>
              <w:left w:val="single" w:sz="4" w:space="0" w:color="000000"/>
              <w:bottom w:val="single" w:sz="4" w:space="0" w:color="000000"/>
              <w:right w:val="single" w:sz="4" w:space="0" w:color="000000"/>
            </w:tcBorders>
            <w:noWrap/>
            <w:vAlign w:val="bottom"/>
          </w:tcPr>
          <w:p w14:paraId="40356260" w14:textId="77777777" w:rsidR="00FE35D8" w:rsidRPr="00AC7317" w:rsidRDefault="00FE35D8" w:rsidP="00FE35D8">
            <w:pPr>
              <w:textAlignment w:val="bottom"/>
              <w:rPr>
                <w:rFonts w:eastAsia="Times New Roman" w:cs="Calibri"/>
                <w:color w:val="000000"/>
                <w:sz w:val="24"/>
                <w:szCs w:val="24"/>
              </w:rPr>
            </w:pPr>
            <w:r w:rsidRPr="00AC7317">
              <w:rPr>
                <w:rFonts w:eastAsia="SimSun" w:cs="Calibri"/>
                <w:color w:val="000000"/>
                <w:sz w:val="24"/>
                <w:szCs w:val="24"/>
                <w:lang w:eastAsia="zh-CN" w:bidi="ar"/>
              </w:rPr>
              <w:t xml:space="preserve">Mars </w:t>
            </w:r>
          </w:p>
        </w:tc>
        <w:tc>
          <w:tcPr>
            <w:tcW w:w="972" w:type="dxa"/>
            <w:tcBorders>
              <w:top w:val="single" w:sz="4" w:space="0" w:color="000000"/>
              <w:left w:val="single" w:sz="4" w:space="0" w:color="000000"/>
              <w:bottom w:val="single" w:sz="4" w:space="0" w:color="000000"/>
              <w:right w:val="single" w:sz="4" w:space="0" w:color="000000"/>
            </w:tcBorders>
            <w:noWrap/>
            <w:vAlign w:val="bottom"/>
          </w:tcPr>
          <w:p w14:paraId="5B0BCDDF" w14:textId="77777777" w:rsidR="00FE35D8" w:rsidRPr="00AC7317" w:rsidRDefault="00FE35D8" w:rsidP="00FE35D8">
            <w:pPr>
              <w:textAlignment w:val="bottom"/>
              <w:rPr>
                <w:rFonts w:eastAsia="Times New Roman" w:cs="Calibri"/>
                <w:color w:val="000000"/>
                <w:sz w:val="24"/>
                <w:szCs w:val="24"/>
              </w:rPr>
            </w:pPr>
            <w:r w:rsidRPr="00AC7317">
              <w:rPr>
                <w:rFonts w:eastAsia="SimSun" w:cs="Calibri"/>
                <w:color w:val="000000"/>
                <w:sz w:val="24"/>
                <w:szCs w:val="24"/>
                <w:lang w:eastAsia="zh-CN" w:bidi="ar"/>
              </w:rPr>
              <w:t>Prill</w:t>
            </w:r>
          </w:p>
        </w:tc>
        <w:tc>
          <w:tcPr>
            <w:tcW w:w="972" w:type="dxa"/>
            <w:tcBorders>
              <w:top w:val="single" w:sz="4" w:space="0" w:color="000000"/>
              <w:left w:val="single" w:sz="4" w:space="0" w:color="000000"/>
              <w:bottom w:val="single" w:sz="4" w:space="0" w:color="000000"/>
              <w:right w:val="single" w:sz="4" w:space="0" w:color="000000"/>
            </w:tcBorders>
            <w:noWrap/>
            <w:vAlign w:val="bottom"/>
          </w:tcPr>
          <w:p w14:paraId="6EE5CB69" w14:textId="77777777" w:rsidR="00FE35D8" w:rsidRPr="00AC7317" w:rsidRDefault="00FE35D8" w:rsidP="00FE35D8">
            <w:pPr>
              <w:textAlignment w:val="bottom"/>
              <w:rPr>
                <w:rFonts w:eastAsia="Times New Roman" w:cs="Calibri"/>
                <w:color w:val="000000"/>
                <w:sz w:val="24"/>
                <w:szCs w:val="24"/>
              </w:rPr>
            </w:pPr>
            <w:r w:rsidRPr="00AC7317">
              <w:rPr>
                <w:rFonts w:eastAsia="SimSun" w:cs="Calibri"/>
                <w:color w:val="000000"/>
                <w:sz w:val="24"/>
                <w:szCs w:val="24"/>
                <w:lang w:eastAsia="zh-CN" w:bidi="ar"/>
              </w:rPr>
              <w:t>Maj</w:t>
            </w:r>
          </w:p>
        </w:tc>
        <w:tc>
          <w:tcPr>
            <w:tcW w:w="996" w:type="dxa"/>
            <w:tcBorders>
              <w:top w:val="single" w:sz="4" w:space="0" w:color="000000"/>
              <w:left w:val="single" w:sz="4" w:space="0" w:color="000000"/>
              <w:bottom w:val="single" w:sz="4" w:space="0" w:color="000000"/>
              <w:right w:val="single" w:sz="4" w:space="0" w:color="000000"/>
            </w:tcBorders>
            <w:noWrap/>
            <w:vAlign w:val="bottom"/>
          </w:tcPr>
          <w:p w14:paraId="00B96E77" w14:textId="77777777" w:rsidR="00FE35D8" w:rsidRPr="00AC7317" w:rsidRDefault="00FE35D8" w:rsidP="00FE35D8">
            <w:pPr>
              <w:textAlignment w:val="bottom"/>
              <w:rPr>
                <w:rFonts w:eastAsia="Times New Roman" w:cs="Calibri"/>
                <w:color w:val="000000"/>
                <w:sz w:val="24"/>
                <w:szCs w:val="24"/>
              </w:rPr>
            </w:pPr>
            <w:r w:rsidRPr="00AC7317">
              <w:rPr>
                <w:rFonts w:eastAsia="SimSun" w:cs="Calibri"/>
                <w:color w:val="000000"/>
                <w:sz w:val="24"/>
                <w:szCs w:val="24"/>
                <w:lang w:eastAsia="zh-CN" w:bidi="ar"/>
              </w:rPr>
              <w:t>Qershor</w:t>
            </w:r>
          </w:p>
        </w:tc>
        <w:tc>
          <w:tcPr>
            <w:tcW w:w="996" w:type="dxa"/>
            <w:tcBorders>
              <w:top w:val="single" w:sz="4" w:space="0" w:color="000000"/>
              <w:left w:val="single" w:sz="4" w:space="0" w:color="000000"/>
              <w:bottom w:val="single" w:sz="4" w:space="0" w:color="000000"/>
              <w:right w:val="single" w:sz="4" w:space="0" w:color="000000"/>
            </w:tcBorders>
            <w:noWrap/>
            <w:vAlign w:val="bottom"/>
          </w:tcPr>
          <w:p w14:paraId="64CF6D52" w14:textId="77777777" w:rsidR="00FE35D8" w:rsidRPr="00AC7317" w:rsidRDefault="00FE35D8" w:rsidP="00FE35D8">
            <w:pPr>
              <w:textAlignment w:val="bottom"/>
              <w:rPr>
                <w:rFonts w:eastAsia="Times New Roman" w:cs="Calibri"/>
                <w:color w:val="000000"/>
                <w:sz w:val="24"/>
                <w:szCs w:val="24"/>
              </w:rPr>
            </w:pPr>
            <w:r w:rsidRPr="00AC7317">
              <w:rPr>
                <w:rFonts w:eastAsia="SimSun" w:cs="Calibri"/>
                <w:color w:val="000000"/>
                <w:sz w:val="24"/>
                <w:szCs w:val="24"/>
                <w:lang w:eastAsia="zh-CN" w:bidi="ar"/>
              </w:rPr>
              <w:t>Korrik</w:t>
            </w:r>
          </w:p>
        </w:tc>
        <w:tc>
          <w:tcPr>
            <w:tcW w:w="996" w:type="dxa"/>
            <w:tcBorders>
              <w:top w:val="single" w:sz="4" w:space="0" w:color="000000"/>
              <w:left w:val="single" w:sz="4" w:space="0" w:color="000000"/>
              <w:bottom w:val="single" w:sz="4" w:space="0" w:color="000000"/>
              <w:right w:val="single" w:sz="4" w:space="0" w:color="000000"/>
            </w:tcBorders>
            <w:noWrap/>
            <w:vAlign w:val="bottom"/>
          </w:tcPr>
          <w:p w14:paraId="04A1D56F" w14:textId="77777777" w:rsidR="00FE35D8" w:rsidRPr="00AC7317" w:rsidRDefault="00FE35D8" w:rsidP="00FE35D8">
            <w:pPr>
              <w:textAlignment w:val="bottom"/>
              <w:rPr>
                <w:rFonts w:eastAsia="Times New Roman" w:cs="Calibri"/>
                <w:color w:val="000000"/>
                <w:sz w:val="24"/>
                <w:szCs w:val="24"/>
              </w:rPr>
            </w:pPr>
            <w:r w:rsidRPr="00AC7317">
              <w:rPr>
                <w:rFonts w:eastAsia="SimSun" w:cs="Calibri"/>
                <w:color w:val="000000"/>
                <w:sz w:val="24"/>
                <w:szCs w:val="24"/>
                <w:lang w:eastAsia="zh-CN" w:bidi="ar"/>
              </w:rPr>
              <w:t xml:space="preserve">Gusht </w:t>
            </w:r>
          </w:p>
        </w:tc>
        <w:tc>
          <w:tcPr>
            <w:tcW w:w="1010" w:type="dxa"/>
            <w:tcBorders>
              <w:top w:val="single" w:sz="4" w:space="0" w:color="000000"/>
              <w:left w:val="single" w:sz="4" w:space="0" w:color="000000"/>
              <w:bottom w:val="single" w:sz="4" w:space="0" w:color="000000"/>
              <w:right w:val="single" w:sz="4" w:space="0" w:color="000000"/>
            </w:tcBorders>
            <w:noWrap/>
            <w:vAlign w:val="bottom"/>
          </w:tcPr>
          <w:p w14:paraId="4F85BED1" w14:textId="77777777" w:rsidR="00FE35D8" w:rsidRPr="00AC7317" w:rsidRDefault="00FE35D8" w:rsidP="00FE35D8">
            <w:pPr>
              <w:textAlignment w:val="bottom"/>
              <w:rPr>
                <w:rFonts w:eastAsia="Times New Roman" w:cs="Calibri"/>
                <w:color w:val="000000"/>
                <w:sz w:val="24"/>
                <w:szCs w:val="24"/>
              </w:rPr>
            </w:pPr>
            <w:r w:rsidRPr="00AC7317">
              <w:rPr>
                <w:rFonts w:eastAsia="SimSun" w:cs="Calibri"/>
                <w:color w:val="000000"/>
                <w:sz w:val="24"/>
                <w:szCs w:val="24"/>
                <w:lang w:eastAsia="zh-CN" w:bidi="ar"/>
              </w:rPr>
              <w:t>Shtator</w:t>
            </w:r>
          </w:p>
        </w:tc>
        <w:tc>
          <w:tcPr>
            <w:tcW w:w="1061" w:type="dxa"/>
            <w:tcBorders>
              <w:top w:val="single" w:sz="4" w:space="0" w:color="000000"/>
              <w:left w:val="single" w:sz="4" w:space="0" w:color="000000"/>
              <w:bottom w:val="single" w:sz="4" w:space="0" w:color="000000"/>
              <w:right w:val="single" w:sz="4" w:space="0" w:color="000000"/>
            </w:tcBorders>
            <w:noWrap/>
            <w:vAlign w:val="bottom"/>
          </w:tcPr>
          <w:p w14:paraId="58F63A4E" w14:textId="77777777" w:rsidR="00FE35D8" w:rsidRPr="00AC7317" w:rsidRDefault="00FE35D8" w:rsidP="00FE35D8">
            <w:pPr>
              <w:textAlignment w:val="bottom"/>
              <w:rPr>
                <w:rFonts w:eastAsia="Times New Roman" w:cs="Calibri"/>
                <w:color w:val="000000"/>
                <w:sz w:val="24"/>
                <w:szCs w:val="24"/>
              </w:rPr>
            </w:pPr>
            <w:r w:rsidRPr="00AC7317">
              <w:rPr>
                <w:rFonts w:eastAsia="SimSun" w:cs="Calibri"/>
                <w:color w:val="000000"/>
                <w:sz w:val="24"/>
                <w:szCs w:val="24"/>
                <w:lang w:eastAsia="zh-CN" w:bidi="ar"/>
              </w:rPr>
              <w:t>Tetor</w:t>
            </w:r>
          </w:p>
        </w:tc>
        <w:tc>
          <w:tcPr>
            <w:tcW w:w="1080" w:type="dxa"/>
            <w:tcBorders>
              <w:top w:val="single" w:sz="4" w:space="0" w:color="000000"/>
              <w:left w:val="single" w:sz="4" w:space="0" w:color="000000"/>
              <w:bottom w:val="single" w:sz="4" w:space="0" w:color="000000"/>
              <w:right w:val="single" w:sz="4" w:space="0" w:color="000000"/>
            </w:tcBorders>
            <w:noWrap/>
            <w:vAlign w:val="bottom"/>
          </w:tcPr>
          <w:p w14:paraId="7927AF21" w14:textId="77777777" w:rsidR="00FE35D8" w:rsidRPr="00AC7317" w:rsidRDefault="00FE35D8" w:rsidP="00FE35D8">
            <w:pPr>
              <w:textAlignment w:val="bottom"/>
              <w:rPr>
                <w:rFonts w:eastAsia="Times New Roman" w:cs="Calibri"/>
                <w:color w:val="000000"/>
                <w:sz w:val="24"/>
                <w:szCs w:val="24"/>
              </w:rPr>
            </w:pPr>
            <w:r w:rsidRPr="00AC7317">
              <w:rPr>
                <w:rFonts w:eastAsia="SimSun" w:cs="Calibri"/>
                <w:color w:val="000000"/>
                <w:sz w:val="24"/>
                <w:szCs w:val="24"/>
                <w:lang w:eastAsia="zh-CN" w:bidi="ar"/>
              </w:rPr>
              <w:t>Nëntor</w:t>
            </w:r>
          </w:p>
        </w:tc>
        <w:tc>
          <w:tcPr>
            <w:tcW w:w="871" w:type="dxa"/>
            <w:tcBorders>
              <w:top w:val="single" w:sz="4" w:space="0" w:color="000000"/>
              <w:left w:val="single" w:sz="4" w:space="0" w:color="000000"/>
              <w:bottom w:val="single" w:sz="4" w:space="0" w:color="000000"/>
              <w:right w:val="single" w:sz="4" w:space="0" w:color="000000"/>
            </w:tcBorders>
            <w:noWrap/>
            <w:vAlign w:val="bottom"/>
          </w:tcPr>
          <w:p w14:paraId="02767B4E" w14:textId="77777777" w:rsidR="00FE35D8" w:rsidRPr="00AC7317" w:rsidRDefault="00FE35D8" w:rsidP="00FE35D8">
            <w:pPr>
              <w:textAlignment w:val="bottom"/>
              <w:rPr>
                <w:rFonts w:eastAsia="Times New Roman" w:cs="Calibri"/>
                <w:color w:val="000000"/>
                <w:sz w:val="24"/>
                <w:szCs w:val="24"/>
              </w:rPr>
            </w:pPr>
            <w:r w:rsidRPr="00AC7317">
              <w:rPr>
                <w:rFonts w:eastAsia="SimSun" w:cs="Calibri"/>
                <w:color w:val="000000"/>
                <w:sz w:val="24"/>
                <w:szCs w:val="24"/>
                <w:lang w:eastAsia="zh-CN" w:bidi="ar"/>
              </w:rPr>
              <w:t>Dhjetor</w:t>
            </w:r>
          </w:p>
        </w:tc>
      </w:tr>
      <w:tr w:rsidR="00FE35D8" w:rsidRPr="00AC7317" w14:paraId="11FA760E" w14:textId="77777777" w:rsidTr="00FE35D8">
        <w:trPr>
          <w:trHeight w:val="303"/>
        </w:trPr>
        <w:tc>
          <w:tcPr>
            <w:tcW w:w="1008" w:type="dxa"/>
            <w:tcBorders>
              <w:top w:val="single" w:sz="8" w:space="0" w:color="000000"/>
              <w:left w:val="single" w:sz="8" w:space="0" w:color="000000"/>
              <w:bottom w:val="single" w:sz="8" w:space="0" w:color="000000"/>
              <w:right w:val="single" w:sz="8" w:space="0" w:color="000000"/>
            </w:tcBorders>
            <w:vAlign w:val="center"/>
          </w:tcPr>
          <w:p w14:paraId="3D7B93A7" w14:textId="77777777" w:rsidR="00FE35D8" w:rsidRPr="00AC7317" w:rsidRDefault="00FE35D8" w:rsidP="00FE35D8">
            <w:pPr>
              <w:jc w:val="right"/>
              <w:textAlignment w:val="center"/>
              <w:rPr>
                <w:rFonts w:eastAsia="Times New Roman" w:cs="Calibri"/>
                <w:color w:val="000000"/>
                <w:sz w:val="24"/>
                <w:szCs w:val="24"/>
              </w:rPr>
            </w:pPr>
            <w:r w:rsidRPr="00AC7317">
              <w:rPr>
                <w:rFonts w:eastAsia="SimSun" w:cs="Calibri"/>
                <w:color w:val="000000"/>
                <w:sz w:val="24"/>
                <w:szCs w:val="24"/>
                <w:lang w:eastAsia="zh-CN" w:bidi="ar"/>
              </w:rPr>
              <w:t>5521.30</w:t>
            </w:r>
          </w:p>
        </w:tc>
        <w:tc>
          <w:tcPr>
            <w:tcW w:w="1080" w:type="dxa"/>
            <w:tcBorders>
              <w:top w:val="nil"/>
              <w:left w:val="nil"/>
              <w:bottom w:val="single" w:sz="4" w:space="0" w:color="auto"/>
              <w:right w:val="nil"/>
            </w:tcBorders>
            <w:noWrap/>
            <w:vAlign w:val="bottom"/>
          </w:tcPr>
          <w:p w14:paraId="48DC43AF" w14:textId="77777777" w:rsidR="00FE35D8" w:rsidRPr="00AC7317" w:rsidRDefault="00FE35D8" w:rsidP="00FE35D8">
            <w:pPr>
              <w:jc w:val="right"/>
              <w:textAlignment w:val="bottom"/>
              <w:rPr>
                <w:rFonts w:eastAsia="Times New Roman" w:cs="Calibri"/>
                <w:color w:val="000000"/>
                <w:sz w:val="24"/>
                <w:szCs w:val="24"/>
              </w:rPr>
            </w:pPr>
            <w:r w:rsidRPr="00AC7317">
              <w:rPr>
                <w:rFonts w:eastAsia="SimSun" w:cs="Calibri"/>
                <w:color w:val="000000"/>
                <w:sz w:val="24"/>
                <w:szCs w:val="24"/>
                <w:lang w:eastAsia="zh-CN" w:bidi="ar"/>
              </w:rPr>
              <w:t>4,495.00</w:t>
            </w:r>
          </w:p>
        </w:tc>
        <w:tc>
          <w:tcPr>
            <w:tcW w:w="1007" w:type="dxa"/>
            <w:tcBorders>
              <w:top w:val="single" w:sz="4" w:space="0" w:color="000000"/>
              <w:left w:val="single" w:sz="4" w:space="0" w:color="000000"/>
              <w:bottom w:val="single" w:sz="4" w:space="0" w:color="auto"/>
              <w:right w:val="single" w:sz="4" w:space="0" w:color="000000"/>
            </w:tcBorders>
            <w:noWrap/>
            <w:vAlign w:val="bottom"/>
          </w:tcPr>
          <w:p w14:paraId="451D7E7E" w14:textId="77777777" w:rsidR="00FE35D8" w:rsidRPr="00AC7317" w:rsidRDefault="00FE35D8" w:rsidP="00FE35D8">
            <w:pPr>
              <w:jc w:val="right"/>
              <w:textAlignment w:val="bottom"/>
              <w:rPr>
                <w:rFonts w:eastAsia="Times New Roman" w:cs="Calibri"/>
                <w:color w:val="000000"/>
                <w:sz w:val="24"/>
                <w:szCs w:val="24"/>
              </w:rPr>
            </w:pPr>
            <w:r w:rsidRPr="00AC7317">
              <w:rPr>
                <w:rFonts w:eastAsia="SimSun" w:cs="Calibri"/>
                <w:color w:val="000000"/>
                <w:sz w:val="24"/>
                <w:szCs w:val="24"/>
                <w:lang w:eastAsia="zh-CN" w:bidi="ar"/>
              </w:rPr>
              <w:t>3,150.00</w:t>
            </w:r>
          </w:p>
        </w:tc>
        <w:tc>
          <w:tcPr>
            <w:tcW w:w="972" w:type="dxa"/>
            <w:tcBorders>
              <w:top w:val="single" w:sz="4" w:space="0" w:color="000000"/>
              <w:left w:val="single" w:sz="4" w:space="0" w:color="000000"/>
              <w:bottom w:val="single" w:sz="4" w:space="0" w:color="000000"/>
              <w:right w:val="single" w:sz="4" w:space="0" w:color="000000"/>
            </w:tcBorders>
            <w:noWrap/>
            <w:vAlign w:val="bottom"/>
          </w:tcPr>
          <w:p w14:paraId="178A9386" w14:textId="77777777" w:rsidR="00FE35D8" w:rsidRPr="00AC7317" w:rsidRDefault="00FE35D8" w:rsidP="00FE35D8">
            <w:pPr>
              <w:jc w:val="right"/>
              <w:textAlignment w:val="bottom"/>
              <w:rPr>
                <w:rFonts w:eastAsia="Times New Roman" w:cs="Calibri"/>
                <w:color w:val="000000"/>
                <w:sz w:val="24"/>
                <w:szCs w:val="24"/>
              </w:rPr>
            </w:pPr>
            <w:r w:rsidRPr="00AC7317">
              <w:rPr>
                <w:rFonts w:eastAsia="SimSun" w:cs="Calibri"/>
                <w:color w:val="000000"/>
                <w:sz w:val="24"/>
                <w:szCs w:val="24"/>
                <w:lang w:eastAsia="zh-CN" w:bidi="ar"/>
              </w:rPr>
              <w:t>2010.00</w:t>
            </w:r>
          </w:p>
        </w:tc>
        <w:tc>
          <w:tcPr>
            <w:tcW w:w="972" w:type="dxa"/>
            <w:tcBorders>
              <w:top w:val="single" w:sz="4" w:space="0" w:color="000000"/>
              <w:left w:val="single" w:sz="4" w:space="0" w:color="000000"/>
              <w:bottom w:val="single" w:sz="4" w:space="0" w:color="000000"/>
              <w:right w:val="single" w:sz="4" w:space="0" w:color="000000"/>
            </w:tcBorders>
            <w:noWrap/>
            <w:vAlign w:val="bottom"/>
          </w:tcPr>
          <w:p w14:paraId="3A4A36CC" w14:textId="77777777" w:rsidR="00FE35D8" w:rsidRPr="00AC7317" w:rsidRDefault="00FE35D8" w:rsidP="00FE35D8">
            <w:pPr>
              <w:jc w:val="right"/>
              <w:textAlignment w:val="bottom"/>
              <w:rPr>
                <w:rFonts w:eastAsia="Times New Roman" w:cs="Calibri"/>
                <w:color w:val="000000"/>
                <w:sz w:val="24"/>
                <w:szCs w:val="24"/>
              </w:rPr>
            </w:pPr>
            <w:r w:rsidRPr="00AC7317">
              <w:rPr>
                <w:rFonts w:eastAsia="SimSun" w:cs="Calibri"/>
                <w:color w:val="000000"/>
                <w:sz w:val="24"/>
                <w:szCs w:val="24"/>
                <w:lang w:eastAsia="zh-CN" w:bidi="ar"/>
              </w:rPr>
              <w:t>1910.00</w:t>
            </w:r>
          </w:p>
        </w:tc>
        <w:tc>
          <w:tcPr>
            <w:tcW w:w="996" w:type="dxa"/>
            <w:tcBorders>
              <w:top w:val="single" w:sz="4" w:space="0" w:color="000000"/>
              <w:left w:val="single" w:sz="4" w:space="0" w:color="000000"/>
              <w:bottom w:val="single" w:sz="4" w:space="0" w:color="000000"/>
              <w:right w:val="single" w:sz="4" w:space="0" w:color="000000"/>
            </w:tcBorders>
            <w:noWrap/>
            <w:vAlign w:val="bottom"/>
          </w:tcPr>
          <w:p w14:paraId="4C251603" w14:textId="77777777" w:rsidR="00FE35D8" w:rsidRPr="00AC7317" w:rsidRDefault="00FE35D8" w:rsidP="00FE35D8">
            <w:pPr>
              <w:jc w:val="right"/>
              <w:textAlignment w:val="bottom"/>
              <w:rPr>
                <w:rFonts w:eastAsia="Times New Roman" w:cs="Calibri"/>
                <w:color w:val="000000"/>
                <w:sz w:val="24"/>
                <w:szCs w:val="24"/>
              </w:rPr>
            </w:pPr>
            <w:r w:rsidRPr="00AC7317">
              <w:rPr>
                <w:rFonts w:eastAsia="SimSun" w:cs="Calibri"/>
                <w:color w:val="000000"/>
                <w:sz w:val="24"/>
                <w:szCs w:val="24"/>
                <w:lang w:eastAsia="zh-CN" w:bidi="ar"/>
              </w:rPr>
              <w:t>1,871.30</w:t>
            </w:r>
          </w:p>
        </w:tc>
        <w:tc>
          <w:tcPr>
            <w:tcW w:w="996" w:type="dxa"/>
            <w:tcBorders>
              <w:top w:val="single" w:sz="4" w:space="0" w:color="000000"/>
              <w:left w:val="single" w:sz="4" w:space="0" w:color="000000"/>
              <w:bottom w:val="single" w:sz="4" w:space="0" w:color="000000"/>
              <w:right w:val="single" w:sz="4" w:space="0" w:color="000000"/>
            </w:tcBorders>
            <w:noWrap/>
            <w:vAlign w:val="bottom"/>
          </w:tcPr>
          <w:p w14:paraId="45CA4C21" w14:textId="77777777" w:rsidR="00FE35D8" w:rsidRPr="00AC7317" w:rsidRDefault="00FE35D8" w:rsidP="00FE35D8">
            <w:pPr>
              <w:jc w:val="right"/>
              <w:textAlignment w:val="bottom"/>
              <w:rPr>
                <w:rFonts w:eastAsia="Times New Roman" w:cs="Calibri"/>
                <w:color w:val="000000"/>
                <w:sz w:val="24"/>
                <w:szCs w:val="24"/>
              </w:rPr>
            </w:pPr>
            <w:r w:rsidRPr="00AC7317">
              <w:rPr>
                <w:rFonts w:eastAsia="SimSun" w:cs="Calibri"/>
                <w:color w:val="000000"/>
                <w:sz w:val="24"/>
                <w:szCs w:val="24"/>
                <w:lang w:eastAsia="zh-CN" w:bidi="ar"/>
              </w:rPr>
              <w:t>2,455.00</w:t>
            </w:r>
          </w:p>
        </w:tc>
        <w:tc>
          <w:tcPr>
            <w:tcW w:w="996" w:type="dxa"/>
            <w:tcBorders>
              <w:top w:val="single" w:sz="4" w:space="0" w:color="000000"/>
              <w:left w:val="single" w:sz="4" w:space="0" w:color="000000"/>
              <w:bottom w:val="single" w:sz="4" w:space="0" w:color="000000"/>
              <w:right w:val="single" w:sz="4" w:space="0" w:color="000000"/>
            </w:tcBorders>
            <w:noWrap/>
            <w:vAlign w:val="bottom"/>
          </w:tcPr>
          <w:p w14:paraId="7CD75C0F" w14:textId="77777777" w:rsidR="00FE35D8" w:rsidRPr="00AC7317" w:rsidRDefault="00FE35D8" w:rsidP="00FE35D8">
            <w:pPr>
              <w:jc w:val="right"/>
              <w:textAlignment w:val="bottom"/>
              <w:rPr>
                <w:rFonts w:eastAsia="Times New Roman" w:cs="Calibri"/>
                <w:color w:val="000000"/>
                <w:sz w:val="24"/>
                <w:szCs w:val="24"/>
              </w:rPr>
            </w:pPr>
            <w:r w:rsidRPr="00AC7317">
              <w:rPr>
                <w:rFonts w:eastAsia="SimSun" w:cs="Calibri"/>
                <w:color w:val="000000"/>
                <w:sz w:val="24"/>
                <w:szCs w:val="24"/>
                <w:lang w:eastAsia="zh-CN" w:bidi="ar"/>
              </w:rPr>
              <w:t>2,010.00</w:t>
            </w:r>
          </w:p>
        </w:tc>
        <w:tc>
          <w:tcPr>
            <w:tcW w:w="1010" w:type="dxa"/>
            <w:tcBorders>
              <w:top w:val="single" w:sz="4" w:space="0" w:color="000000"/>
              <w:left w:val="single" w:sz="4" w:space="0" w:color="000000"/>
              <w:bottom w:val="single" w:sz="4" w:space="0" w:color="000000"/>
              <w:right w:val="single" w:sz="4" w:space="0" w:color="000000"/>
            </w:tcBorders>
            <w:noWrap/>
            <w:vAlign w:val="bottom"/>
          </w:tcPr>
          <w:p w14:paraId="6CF3B5FD" w14:textId="77777777" w:rsidR="00FE35D8" w:rsidRPr="00AC7317" w:rsidRDefault="00FE35D8" w:rsidP="00FE35D8">
            <w:pPr>
              <w:jc w:val="right"/>
              <w:textAlignment w:val="bottom"/>
              <w:rPr>
                <w:rFonts w:eastAsia="Times New Roman" w:cs="Calibri"/>
                <w:color w:val="000000"/>
                <w:sz w:val="24"/>
                <w:szCs w:val="24"/>
              </w:rPr>
            </w:pPr>
            <w:r w:rsidRPr="00AC7317">
              <w:rPr>
                <w:rFonts w:eastAsia="SimSun" w:cs="Calibri"/>
                <w:color w:val="000000"/>
                <w:sz w:val="24"/>
                <w:szCs w:val="24"/>
                <w:lang w:eastAsia="zh-CN" w:bidi="ar"/>
              </w:rPr>
              <w:t>1,770.00</w:t>
            </w:r>
          </w:p>
        </w:tc>
        <w:tc>
          <w:tcPr>
            <w:tcW w:w="1061" w:type="dxa"/>
            <w:tcBorders>
              <w:top w:val="single" w:sz="4" w:space="0" w:color="000000"/>
              <w:left w:val="single" w:sz="4" w:space="0" w:color="000000"/>
              <w:bottom w:val="single" w:sz="4" w:space="0" w:color="000000"/>
              <w:right w:val="single" w:sz="4" w:space="0" w:color="000000"/>
            </w:tcBorders>
            <w:noWrap/>
            <w:vAlign w:val="bottom"/>
          </w:tcPr>
          <w:p w14:paraId="5C99A591" w14:textId="77777777" w:rsidR="00FE35D8" w:rsidRPr="00AC7317" w:rsidRDefault="00FE35D8" w:rsidP="00FE35D8">
            <w:pPr>
              <w:jc w:val="right"/>
              <w:textAlignment w:val="bottom"/>
              <w:rPr>
                <w:rFonts w:eastAsia="Times New Roman" w:cs="Calibri"/>
                <w:color w:val="000000"/>
                <w:sz w:val="24"/>
                <w:szCs w:val="24"/>
              </w:rPr>
            </w:pPr>
            <w:r w:rsidRPr="00AC7317">
              <w:rPr>
                <w:rFonts w:eastAsia="SimSun" w:cs="Calibri"/>
                <w:color w:val="000000"/>
                <w:sz w:val="24"/>
                <w:szCs w:val="24"/>
                <w:lang w:eastAsia="zh-CN" w:bidi="ar"/>
              </w:rPr>
              <w:t>3,650.00</w:t>
            </w:r>
          </w:p>
        </w:tc>
        <w:tc>
          <w:tcPr>
            <w:tcW w:w="1080" w:type="dxa"/>
            <w:tcBorders>
              <w:top w:val="single" w:sz="4" w:space="0" w:color="000000"/>
              <w:left w:val="single" w:sz="4" w:space="0" w:color="000000"/>
              <w:bottom w:val="single" w:sz="4" w:space="0" w:color="000000"/>
              <w:right w:val="single" w:sz="4" w:space="0" w:color="000000"/>
            </w:tcBorders>
            <w:noWrap/>
            <w:vAlign w:val="bottom"/>
          </w:tcPr>
          <w:p w14:paraId="0D7192DB" w14:textId="77777777" w:rsidR="00FE35D8" w:rsidRPr="00AC7317" w:rsidRDefault="00FE35D8" w:rsidP="00FE35D8">
            <w:pPr>
              <w:jc w:val="right"/>
              <w:textAlignment w:val="bottom"/>
              <w:rPr>
                <w:rFonts w:eastAsia="Times New Roman" w:cs="Calibri"/>
                <w:color w:val="000000"/>
                <w:sz w:val="24"/>
                <w:szCs w:val="24"/>
              </w:rPr>
            </w:pPr>
            <w:r w:rsidRPr="00AC7317">
              <w:rPr>
                <w:rFonts w:eastAsia="SimSun" w:cs="Calibri"/>
                <w:color w:val="000000"/>
                <w:sz w:val="24"/>
                <w:szCs w:val="24"/>
                <w:lang w:eastAsia="zh-CN" w:bidi="ar"/>
              </w:rPr>
              <w:t>4,025.00</w:t>
            </w:r>
          </w:p>
        </w:tc>
        <w:tc>
          <w:tcPr>
            <w:tcW w:w="871" w:type="dxa"/>
            <w:tcBorders>
              <w:top w:val="single" w:sz="4" w:space="0" w:color="000000"/>
              <w:left w:val="single" w:sz="4" w:space="0" w:color="000000"/>
              <w:bottom w:val="single" w:sz="4" w:space="0" w:color="000000"/>
              <w:right w:val="single" w:sz="4" w:space="0" w:color="000000"/>
            </w:tcBorders>
            <w:noWrap/>
            <w:vAlign w:val="bottom"/>
          </w:tcPr>
          <w:p w14:paraId="591B939B" w14:textId="77777777" w:rsidR="00FE35D8" w:rsidRPr="00AC7317" w:rsidRDefault="00FE35D8" w:rsidP="00FE35D8">
            <w:pPr>
              <w:rPr>
                <w:rFonts w:eastAsia="Times New Roman" w:cs="Calibri"/>
                <w:color w:val="000000"/>
                <w:sz w:val="24"/>
                <w:szCs w:val="24"/>
              </w:rPr>
            </w:pPr>
            <w:r w:rsidRPr="00AC7317">
              <w:rPr>
                <w:rFonts w:eastAsia="Times New Roman" w:cs="Calibri"/>
                <w:color w:val="000000"/>
                <w:sz w:val="24"/>
                <w:szCs w:val="24"/>
              </w:rPr>
              <w:t>3,760.00</w:t>
            </w:r>
          </w:p>
        </w:tc>
      </w:tr>
    </w:tbl>
    <w:p w14:paraId="59D3221E" w14:textId="77777777" w:rsidR="00B331AE" w:rsidRPr="00AC7317" w:rsidRDefault="00B331AE" w:rsidP="00B331AE">
      <w:pPr>
        <w:spacing w:after="0" w:line="240" w:lineRule="auto"/>
        <w:rPr>
          <w:rFonts w:eastAsia="Times New Roman" w:cs="Calibri"/>
          <w:bCs/>
          <w:iCs/>
          <w:sz w:val="24"/>
          <w:szCs w:val="24"/>
        </w:rPr>
      </w:pPr>
    </w:p>
    <w:p w14:paraId="13D0C399" w14:textId="77777777" w:rsidR="00B331AE" w:rsidRPr="00AC7317" w:rsidRDefault="00B331AE" w:rsidP="00B331AE">
      <w:pPr>
        <w:spacing w:after="0" w:line="240" w:lineRule="auto"/>
        <w:rPr>
          <w:rFonts w:eastAsia="Times New Roman" w:cs="Calibri"/>
          <w:bCs/>
          <w:iCs/>
          <w:sz w:val="24"/>
          <w:szCs w:val="24"/>
        </w:rPr>
      </w:pPr>
    </w:p>
    <w:p w14:paraId="4AEC913C" w14:textId="77777777" w:rsidR="00B331AE" w:rsidRPr="00AC7317" w:rsidRDefault="00B331AE" w:rsidP="00B331AE">
      <w:pPr>
        <w:spacing w:after="0" w:line="240" w:lineRule="auto"/>
        <w:rPr>
          <w:rFonts w:eastAsia="Times New Roman" w:cs="Calibri"/>
          <w:bCs/>
          <w:iCs/>
          <w:sz w:val="24"/>
          <w:szCs w:val="24"/>
        </w:rPr>
      </w:pPr>
    </w:p>
    <w:p w14:paraId="708C7DAA" w14:textId="77777777" w:rsidR="00B331AE" w:rsidRPr="00AC7317" w:rsidRDefault="00B331AE" w:rsidP="00B331AE">
      <w:pPr>
        <w:spacing w:after="0" w:line="240" w:lineRule="auto"/>
        <w:rPr>
          <w:rFonts w:eastAsia="Times New Roman" w:cs="Calibri"/>
          <w:bCs/>
          <w:iCs/>
          <w:sz w:val="24"/>
          <w:szCs w:val="24"/>
        </w:rPr>
      </w:pPr>
    </w:p>
    <w:p w14:paraId="58BDDEEA" w14:textId="77777777" w:rsidR="00B331AE" w:rsidRPr="00AC7317" w:rsidRDefault="00B331AE" w:rsidP="00B331AE">
      <w:pPr>
        <w:spacing w:after="0" w:line="240" w:lineRule="auto"/>
        <w:rPr>
          <w:rFonts w:eastAsia="Times New Roman" w:cs="Calibri"/>
          <w:bCs/>
          <w:iCs/>
          <w:sz w:val="24"/>
          <w:szCs w:val="24"/>
        </w:rPr>
      </w:pPr>
    </w:p>
    <w:p w14:paraId="071D901A" w14:textId="77777777" w:rsidR="00B331AE" w:rsidRPr="00AC7317" w:rsidRDefault="00B331AE" w:rsidP="00B331AE">
      <w:pPr>
        <w:spacing w:after="0" w:line="240" w:lineRule="auto"/>
        <w:rPr>
          <w:rFonts w:eastAsia="Times New Roman" w:cs="Calibri"/>
          <w:bCs/>
          <w:iCs/>
          <w:sz w:val="24"/>
          <w:szCs w:val="24"/>
        </w:rPr>
      </w:pPr>
    </w:p>
    <w:p w14:paraId="142DE7CD" w14:textId="77777777" w:rsidR="00B331AE" w:rsidRPr="00AC7317" w:rsidRDefault="00B331AE" w:rsidP="00B331AE">
      <w:pPr>
        <w:spacing w:after="0" w:line="240" w:lineRule="auto"/>
        <w:rPr>
          <w:rFonts w:eastAsia="Times New Roman" w:cs="Calibri"/>
          <w:bCs/>
          <w:iCs/>
          <w:sz w:val="24"/>
          <w:szCs w:val="24"/>
        </w:rPr>
      </w:pPr>
    </w:p>
    <w:p w14:paraId="00CA75D1" w14:textId="45CA5BAE" w:rsidR="00B331AE" w:rsidRPr="00AC7317" w:rsidRDefault="00B331AE" w:rsidP="00B331AE">
      <w:pPr>
        <w:spacing w:after="0" w:line="240" w:lineRule="auto"/>
        <w:rPr>
          <w:rFonts w:eastAsia="Times New Roman" w:cs="Calibri"/>
          <w:bCs/>
          <w:iCs/>
          <w:sz w:val="24"/>
          <w:szCs w:val="24"/>
        </w:rPr>
      </w:pPr>
    </w:p>
    <w:p w14:paraId="6299CCD6" w14:textId="714EF650" w:rsidR="00B331AE" w:rsidRPr="00A2300A" w:rsidRDefault="0017251F" w:rsidP="00A2300A">
      <w:pPr>
        <w:spacing w:after="0" w:line="240" w:lineRule="auto"/>
        <w:ind w:firstLine="720"/>
        <w:rPr>
          <w:rFonts w:eastAsia="Times New Roman" w:cs="Calibri"/>
          <w:bCs/>
          <w:iCs/>
          <w:sz w:val="24"/>
          <w:szCs w:val="24"/>
        </w:rPr>
      </w:pPr>
      <w:r w:rsidRPr="00AC7317">
        <w:rPr>
          <w:rFonts w:eastAsia="Times New Roman" w:cs="Calibri"/>
          <w:bCs/>
          <w:iCs/>
          <w:sz w:val="24"/>
          <w:szCs w:val="24"/>
        </w:rPr>
        <w:t>Raporti 12 Mujor i</w:t>
      </w:r>
      <w:r w:rsidR="00B331AE" w:rsidRPr="00AC7317">
        <w:rPr>
          <w:rFonts w:eastAsia="Times New Roman" w:cs="Calibri"/>
          <w:bCs/>
          <w:iCs/>
          <w:sz w:val="24"/>
          <w:szCs w:val="24"/>
        </w:rPr>
        <w:t xml:space="preserve"> të hyrave vetana</w:t>
      </w:r>
      <w:r w:rsidR="00A2300A">
        <w:rPr>
          <w:rFonts w:eastAsia="Times New Roman" w:cs="Calibri"/>
          <w:bCs/>
          <w:iCs/>
          <w:sz w:val="24"/>
          <w:szCs w:val="24"/>
        </w:rPr>
        <w:t>ke për vitin  2024 - 36,627.60</w:t>
      </w:r>
      <w:r w:rsidR="00A2300A">
        <w:rPr>
          <w:rFonts w:eastAsia="Times New Roman" w:cs="Calibri"/>
          <w:bCs/>
          <w:iCs/>
          <w:sz w:val="24"/>
          <w:szCs w:val="24"/>
        </w:rPr>
        <w:tab/>
      </w:r>
    </w:p>
    <w:p w14:paraId="4154076E" w14:textId="77777777" w:rsidR="00B331AE" w:rsidRPr="00AC7317" w:rsidRDefault="00B331AE" w:rsidP="00B331AE">
      <w:pPr>
        <w:spacing w:after="0" w:line="240" w:lineRule="auto"/>
        <w:rPr>
          <w:rFonts w:eastAsia="Times New Roman" w:cs="Calibri"/>
          <w:bCs/>
          <w:iCs/>
          <w:sz w:val="24"/>
          <w:szCs w:val="24"/>
          <w:u w:val="single"/>
        </w:rPr>
      </w:pPr>
    </w:p>
    <w:p w14:paraId="4FADF10F" w14:textId="77777777" w:rsidR="00B331AE" w:rsidRPr="00AC7317" w:rsidRDefault="00B331AE" w:rsidP="00B5123F">
      <w:pPr>
        <w:spacing w:after="0" w:line="240" w:lineRule="auto"/>
        <w:ind w:firstLine="720"/>
        <w:rPr>
          <w:rFonts w:eastAsia="Times New Roman" w:cs="Calibri"/>
          <w:bCs/>
          <w:iCs/>
          <w:sz w:val="24"/>
          <w:szCs w:val="24"/>
          <w:u w:val="single"/>
        </w:rPr>
      </w:pPr>
      <w:r w:rsidRPr="00AC7317">
        <w:rPr>
          <w:rFonts w:eastAsia="Times New Roman" w:cs="Calibri"/>
          <w:bCs/>
          <w:iCs/>
          <w:sz w:val="24"/>
          <w:szCs w:val="24"/>
          <w:u w:val="single"/>
        </w:rPr>
        <w:t>Sh</w:t>
      </w:r>
      <w:r w:rsidR="0017251F" w:rsidRPr="00AC7317">
        <w:rPr>
          <w:rFonts w:eastAsia="Times New Roman" w:cs="Calibri"/>
          <w:bCs/>
          <w:iCs/>
          <w:sz w:val="24"/>
          <w:szCs w:val="24"/>
          <w:u w:val="single"/>
        </w:rPr>
        <w:t>penzimet e Drejtorisë së Inspeks</w:t>
      </w:r>
      <w:r w:rsidRPr="00AC7317">
        <w:rPr>
          <w:rFonts w:eastAsia="Times New Roman" w:cs="Calibri"/>
          <w:bCs/>
          <w:iCs/>
          <w:sz w:val="24"/>
          <w:szCs w:val="24"/>
          <w:u w:val="single"/>
        </w:rPr>
        <w:t>ionit - Mallra Shërbime dhe Komunali Data 01.01.2024 Deri më 31.12.2024</w:t>
      </w:r>
    </w:p>
    <w:p w14:paraId="5F05AE14" w14:textId="77777777" w:rsidR="00B331AE" w:rsidRPr="00AC7317" w:rsidRDefault="00B331AE" w:rsidP="00B331AE">
      <w:pPr>
        <w:spacing w:after="0" w:line="240" w:lineRule="auto"/>
        <w:rPr>
          <w:rFonts w:eastAsia="Times New Roman" w:cs="Calibri"/>
          <w:bCs/>
          <w:iCs/>
          <w:sz w:val="24"/>
          <w:szCs w:val="24"/>
          <w:u w:val="single"/>
        </w:rPr>
      </w:pPr>
    </w:p>
    <w:tbl>
      <w:tblPr>
        <w:tblW w:w="10339" w:type="dxa"/>
        <w:tblInd w:w="897" w:type="dxa"/>
        <w:tblLook w:val="04A0" w:firstRow="1" w:lastRow="0" w:firstColumn="1" w:lastColumn="0" w:noHBand="0" w:noVBand="1"/>
      </w:tblPr>
      <w:tblGrid>
        <w:gridCol w:w="1873"/>
        <w:gridCol w:w="2976"/>
        <w:gridCol w:w="2430"/>
        <w:gridCol w:w="3060"/>
      </w:tblGrid>
      <w:tr w:rsidR="00B331AE" w:rsidRPr="00AC7317" w14:paraId="23D5B79F" w14:textId="77777777" w:rsidTr="009F624F">
        <w:trPr>
          <w:trHeight w:val="288"/>
        </w:trPr>
        <w:tc>
          <w:tcPr>
            <w:tcW w:w="1873" w:type="dxa"/>
            <w:tcBorders>
              <w:top w:val="single" w:sz="4" w:space="0" w:color="000000"/>
              <w:left w:val="single" w:sz="4" w:space="0" w:color="000000"/>
              <w:bottom w:val="single" w:sz="4" w:space="0" w:color="000000"/>
              <w:right w:val="single" w:sz="4" w:space="0" w:color="000000"/>
            </w:tcBorders>
            <w:noWrap/>
            <w:vAlign w:val="bottom"/>
          </w:tcPr>
          <w:p w14:paraId="77F4291A" w14:textId="77777777" w:rsidR="00B331AE" w:rsidRPr="00AC7317" w:rsidRDefault="00B331AE" w:rsidP="00B331AE">
            <w:pP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 xml:space="preserve">Komunali </w:t>
            </w:r>
          </w:p>
        </w:tc>
        <w:tc>
          <w:tcPr>
            <w:tcW w:w="2976" w:type="dxa"/>
            <w:tcBorders>
              <w:top w:val="single" w:sz="4" w:space="0" w:color="000000"/>
              <w:left w:val="single" w:sz="4" w:space="0" w:color="000000"/>
              <w:bottom w:val="single" w:sz="4" w:space="0" w:color="000000"/>
              <w:right w:val="single" w:sz="4" w:space="0" w:color="000000"/>
            </w:tcBorders>
            <w:noWrap/>
            <w:vAlign w:val="bottom"/>
          </w:tcPr>
          <w:p w14:paraId="6CD9C39A"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F.B 10</w:t>
            </w:r>
          </w:p>
        </w:tc>
        <w:tc>
          <w:tcPr>
            <w:tcW w:w="2430" w:type="dxa"/>
            <w:tcBorders>
              <w:top w:val="single" w:sz="4" w:space="0" w:color="000000"/>
              <w:left w:val="single" w:sz="4" w:space="0" w:color="000000"/>
              <w:bottom w:val="single" w:sz="4" w:space="0" w:color="000000"/>
              <w:right w:val="single" w:sz="4" w:space="0" w:color="000000"/>
            </w:tcBorders>
            <w:noWrap/>
            <w:vAlign w:val="bottom"/>
          </w:tcPr>
          <w:p w14:paraId="7931E034"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2,889.40</w:t>
            </w:r>
          </w:p>
        </w:tc>
        <w:tc>
          <w:tcPr>
            <w:tcW w:w="3060" w:type="dxa"/>
            <w:tcBorders>
              <w:top w:val="single" w:sz="4" w:space="0" w:color="000000"/>
              <w:left w:val="single" w:sz="4" w:space="0" w:color="000000"/>
              <w:bottom w:val="single" w:sz="4" w:space="0" w:color="000000"/>
              <w:right w:val="single" w:sz="4" w:space="0" w:color="000000"/>
            </w:tcBorders>
            <w:noWrap/>
            <w:vAlign w:val="bottom"/>
          </w:tcPr>
          <w:p w14:paraId="09733570"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Euro</w:t>
            </w:r>
          </w:p>
        </w:tc>
      </w:tr>
      <w:tr w:rsidR="00B331AE" w:rsidRPr="00AC7317" w14:paraId="502395E3" w14:textId="77777777" w:rsidTr="009F624F">
        <w:trPr>
          <w:trHeight w:val="288"/>
        </w:trPr>
        <w:tc>
          <w:tcPr>
            <w:tcW w:w="0" w:type="auto"/>
            <w:tcBorders>
              <w:top w:val="single" w:sz="4" w:space="0" w:color="000000"/>
              <w:left w:val="single" w:sz="4" w:space="0" w:color="000000"/>
              <w:bottom w:val="single" w:sz="4" w:space="0" w:color="000000"/>
              <w:right w:val="single" w:sz="4" w:space="0" w:color="000000"/>
            </w:tcBorders>
            <w:noWrap/>
            <w:vAlign w:val="bottom"/>
          </w:tcPr>
          <w:p w14:paraId="58F20F80" w14:textId="77777777" w:rsidR="00B331AE" w:rsidRPr="00AC7317" w:rsidRDefault="00B331AE" w:rsidP="00B331AE">
            <w:pP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 xml:space="preserve">Komunali </w:t>
            </w:r>
          </w:p>
        </w:tc>
        <w:tc>
          <w:tcPr>
            <w:tcW w:w="2976" w:type="dxa"/>
            <w:tcBorders>
              <w:top w:val="single" w:sz="4" w:space="0" w:color="000000"/>
              <w:left w:val="single" w:sz="4" w:space="0" w:color="000000"/>
              <w:bottom w:val="single" w:sz="4" w:space="0" w:color="000000"/>
              <w:right w:val="single" w:sz="4" w:space="0" w:color="000000"/>
            </w:tcBorders>
            <w:noWrap/>
            <w:vAlign w:val="bottom"/>
          </w:tcPr>
          <w:p w14:paraId="594978F1"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F.B 21</w:t>
            </w:r>
          </w:p>
        </w:tc>
        <w:tc>
          <w:tcPr>
            <w:tcW w:w="2430" w:type="dxa"/>
            <w:tcBorders>
              <w:top w:val="single" w:sz="4" w:space="0" w:color="000000"/>
              <w:left w:val="single" w:sz="4" w:space="0" w:color="000000"/>
              <w:bottom w:val="single" w:sz="4" w:space="0" w:color="000000"/>
              <w:right w:val="single" w:sz="4" w:space="0" w:color="000000"/>
            </w:tcBorders>
            <w:noWrap/>
            <w:vAlign w:val="bottom"/>
          </w:tcPr>
          <w:p w14:paraId="72B18E6A"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2,096.12</w:t>
            </w:r>
          </w:p>
        </w:tc>
        <w:tc>
          <w:tcPr>
            <w:tcW w:w="3060" w:type="dxa"/>
            <w:tcBorders>
              <w:top w:val="single" w:sz="4" w:space="0" w:color="000000"/>
              <w:left w:val="single" w:sz="4" w:space="0" w:color="000000"/>
              <w:bottom w:val="single" w:sz="4" w:space="0" w:color="000000"/>
              <w:right w:val="single" w:sz="4" w:space="0" w:color="000000"/>
            </w:tcBorders>
            <w:noWrap/>
            <w:vAlign w:val="bottom"/>
          </w:tcPr>
          <w:p w14:paraId="20B162AF"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Euro</w:t>
            </w:r>
          </w:p>
        </w:tc>
      </w:tr>
      <w:tr w:rsidR="00B331AE" w:rsidRPr="00AC7317" w14:paraId="3E832EAF" w14:textId="77777777" w:rsidTr="009F624F">
        <w:trPr>
          <w:trHeight w:val="288"/>
        </w:trPr>
        <w:tc>
          <w:tcPr>
            <w:tcW w:w="0" w:type="auto"/>
            <w:tcBorders>
              <w:top w:val="single" w:sz="4" w:space="0" w:color="000000"/>
              <w:left w:val="single" w:sz="4" w:space="0" w:color="000000"/>
              <w:bottom w:val="single" w:sz="4" w:space="0" w:color="000000"/>
              <w:right w:val="single" w:sz="4" w:space="0" w:color="000000"/>
            </w:tcBorders>
            <w:noWrap/>
            <w:vAlign w:val="bottom"/>
          </w:tcPr>
          <w:p w14:paraId="0039F5CB" w14:textId="77777777" w:rsidR="00B331AE" w:rsidRPr="00AC7317" w:rsidRDefault="00B331AE" w:rsidP="00B331AE">
            <w:pP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 xml:space="preserve">Komunali </w:t>
            </w:r>
          </w:p>
        </w:tc>
        <w:tc>
          <w:tcPr>
            <w:tcW w:w="2976" w:type="dxa"/>
            <w:tcBorders>
              <w:top w:val="single" w:sz="4" w:space="0" w:color="000000"/>
              <w:left w:val="single" w:sz="4" w:space="0" w:color="000000"/>
              <w:bottom w:val="single" w:sz="4" w:space="0" w:color="000000"/>
              <w:right w:val="single" w:sz="4" w:space="0" w:color="000000"/>
            </w:tcBorders>
            <w:noWrap/>
            <w:vAlign w:val="bottom"/>
          </w:tcPr>
          <w:p w14:paraId="4A97156F"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F.B 22</w:t>
            </w:r>
          </w:p>
        </w:tc>
        <w:tc>
          <w:tcPr>
            <w:tcW w:w="2430" w:type="dxa"/>
            <w:tcBorders>
              <w:top w:val="single" w:sz="4" w:space="0" w:color="000000"/>
              <w:left w:val="single" w:sz="4" w:space="0" w:color="000000"/>
              <w:bottom w:val="single" w:sz="4" w:space="0" w:color="000000"/>
              <w:right w:val="single" w:sz="4" w:space="0" w:color="000000"/>
            </w:tcBorders>
            <w:noWrap/>
            <w:vAlign w:val="bottom"/>
          </w:tcPr>
          <w:p w14:paraId="211E0F01"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1,738.34</w:t>
            </w:r>
          </w:p>
        </w:tc>
        <w:tc>
          <w:tcPr>
            <w:tcW w:w="3060" w:type="dxa"/>
            <w:tcBorders>
              <w:top w:val="single" w:sz="4" w:space="0" w:color="000000"/>
              <w:left w:val="single" w:sz="4" w:space="0" w:color="000000"/>
              <w:bottom w:val="single" w:sz="4" w:space="0" w:color="000000"/>
              <w:right w:val="single" w:sz="4" w:space="0" w:color="000000"/>
            </w:tcBorders>
            <w:noWrap/>
            <w:vAlign w:val="bottom"/>
          </w:tcPr>
          <w:p w14:paraId="19326CC3"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Euro</w:t>
            </w:r>
          </w:p>
        </w:tc>
      </w:tr>
      <w:tr w:rsidR="00B331AE" w:rsidRPr="00AC7317" w14:paraId="1065FB0B" w14:textId="77777777" w:rsidTr="009F624F">
        <w:trPr>
          <w:trHeight w:val="288"/>
        </w:trPr>
        <w:tc>
          <w:tcPr>
            <w:tcW w:w="0" w:type="auto"/>
            <w:tcBorders>
              <w:top w:val="single" w:sz="4" w:space="0" w:color="000000"/>
              <w:left w:val="single" w:sz="4" w:space="0" w:color="000000"/>
              <w:bottom w:val="single" w:sz="4" w:space="0" w:color="000000"/>
              <w:right w:val="single" w:sz="4" w:space="0" w:color="000000"/>
            </w:tcBorders>
            <w:noWrap/>
            <w:vAlign w:val="bottom"/>
          </w:tcPr>
          <w:p w14:paraId="49A2D21B" w14:textId="77777777" w:rsidR="00B331AE" w:rsidRPr="00AC7317" w:rsidRDefault="00B331AE" w:rsidP="00B331AE">
            <w:pP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Mallra Shërbime</w:t>
            </w:r>
          </w:p>
        </w:tc>
        <w:tc>
          <w:tcPr>
            <w:tcW w:w="2976" w:type="dxa"/>
            <w:tcBorders>
              <w:top w:val="single" w:sz="4" w:space="0" w:color="000000"/>
              <w:left w:val="single" w:sz="4" w:space="0" w:color="000000"/>
              <w:bottom w:val="single" w:sz="4" w:space="0" w:color="000000"/>
              <w:right w:val="single" w:sz="4" w:space="0" w:color="000000"/>
            </w:tcBorders>
            <w:noWrap/>
            <w:vAlign w:val="bottom"/>
          </w:tcPr>
          <w:p w14:paraId="06632A2F"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F.B 10</w:t>
            </w:r>
          </w:p>
        </w:tc>
        <w:tc>
          <w:tcPr>
            <w:tcW w:w="2430" w:type="dxa"/>
            <w:tcBorders>
              <w:top w:val="single" w:sz="4" w:space="0" w:color="000000"/>
              <w:left w:val="single" w:sz="4" w:space="0" w:color="000000"/>
              <w:bottom w:val="single" w:sz="4" w:space="0" w:color="000000"/>
              <w:right w:val="single" w:sz="4" w:space="0" w:color="000000"/>
            </w:tcBorders>
            <w:noWrap/>
            <w:vAlign w:val="bottom"/>
          </w:tcPr>
          <w:p w14:paraId="2555EE6B"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103,082.59</w:t>
            </w:r>
          </w:p>
        </w:tc>
        <w:tc>
          <w:tcPr>
            <w:tcW w:w="3060" w:type="dxa"/>
            <w:tcBorders>
              <w:top w:val="single" w:sz="4" w:space="0" w:color="000000"/>
              <w:left w:val="single" w:sz="4" w:space="0" w:color="000000"/>
              <w:bottom w:val="single" w:sz="4" w:space="0" w:color="000000"/>
              <w:right w:val="single" w:sz="4" w:space="0" w:color="000000"/>
            </w:tcBorders>
            <w:noWrap/>
            <w:vAlign w:val="bottom"/>
          </w:tcPr>
          <w:p w14:paraId="6CA85230"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Euro</w:t>
            </w:r>
          </w:p>
        </w:tc>
      </w:tr>
      <w:tr w:rsidR="00B331AE" w:rsidRPr="00AC7317" w14:paraId="617932F4" w14:textId="77777777" w:rsidTr="009F624F">
        <w:trPr>
          <w:trHeight w:val="288"/>
        </w:trPr>
        <w:tc>
          <w:tcPr>
            <w:tcW w:w="0" w:type="auto"/>
            <w:tcBorders>
              <w:top w:val="single" w:sz="4" w:space="0" w:color="000000"/>
              <w:left w:val="single" w:sz="4" w:space="0" w:color="000000"/>
              <w:bottom w:val="single" w:sz="4" w:space="0" w:color="000000"/>
              <w:right w:val="single" w:sz="4" w:space="0" w:color="000000"/>
            </w:tcBorders>
            <w:noWrap/>
            <w:vAlign w:val="bottom"/>
          </w:tcPr>
          <w:p w14:paraId="335C955C" w14:textId="77777777" w:rsidR="00B331AE" w:rsidRPr="00AC7317" w:rsidRDefault="00B331AE" w:rsidP="00B331AE">
            <w:pP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Mallra Shërbime</w:t>
            </w:r>
          </w:p>
        </w:tc>
        <w:tc>
          <w:tcPr>
            <w:tcW w:w="2976" w:type="dxa"/>
            <w:tcBorders>
              <w:top w:val="single" w:sz="4" w:space="0" w:color="000000"/>
              <w:left w:val="single" w:sz="4" w:space="0" w:color="000000"/>
              <w:bottom w:val="single" w:sz="4" w:space="0" w:color="000000"/>
              <w:right w:val="single" w:sz="4" w:space="0" w:color="000000"/>
            </w:tcBorders>
            <w:noWrap/>
            <w:vAlign w:val="bottom"/>
          </w:tcPr>
          <w:p w14:paraId="01DAC564"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F.B 21</w:t>
            </w:r>
          </w:p>
        </w:tc>
        <w:tc>
          <w:tcPr>
            <w:tcW w:w="2430" w:type="dxa"/>
            <w:tcBorders>
              <w:top w:val="single" w:sz="4" w:space="0" w:color="000000"/>
              <w:left w:val="single" w:sz="4" w:space="0" w:color="000000"/>
              <w:bottom w:val="single" w:sz="4" w:space="0" w:color="000000"/>
              <w:right w:val="single" w:sz="4" w:space="0" w:color="000000"/>
            </w:tcBorders>
            <w:noWrap/>
            <w:vAlign w:val="bottom"/>
          </w:tcPr>
          <w:p w14:paraId="40D32E12"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15,049.59</w:t>
            </w:r>
          </w:p>
        </w:tc>
        <w:tc>
          <w:tcPr>
            <w:tcW w:w="3060" w:type="dxa"/>
            <w:tcBorders>
              <w:top w:val="single" w:sz="4" w:space="0" w:color="000000"/>
              <w:left w:val="single" w:sz="4" w:space="0" w:color="000000"/>
              <w:bottom w:val="single" w:sz="4" w:space="0" w:color="000000"/>
              <w:right w:val="single" w:sz="4" w:space="0" w:color="000000"/>
            </w:tcBorders>
            <w:noWrap/>
            <w:vAlign w:val="bottom"/>
          </w:tcPr>
          <w:p w14:paraId="009B50D9"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Euro</w:t>
            </w:r>
          </w:p>
        </w:tc>
      </w:tr>
      <w:tr w:rsidR="00B331AE" w:rsidRPr="00AC7317" w14:paraId="40EC98FA" w14:textId="77777777" w:rsidTr="009F624F">
        <w:trPr>
          <w:trHeight w:val="288"/>
        </w:trPr>
        <w:tc>
          <w:tcPr>
            <w:tcW w:w="0" w:type="auto"/>
            <w:tcBorders>
              <w:top w:val="single" w:sz="4" w:space="0" w:color="000000"/>
              <w:left w:val="single" w:sz="4" w:space="0" w:color="000000"/>
              <w:bottom w:val="single" w:sz="4" w:space="0" w:color="000000"/>
              <w:right w:val="single" w:sz="4" w:space="0" w:color="000000"/>
            </w:tcBorders>
            <w:noWrap/>
            <w:vAlign w:val="bottom"/>
          </w:tcPr>
          <w:p w14:paraId="01A4953C" w14:textId="77777777" w:rsidR="00B331AE" w:rsidRPr="00AC7317" w:rsidRDefault="00B331AE" w:rsidP="00B331AE">
            <w:pP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 xml:space="preserve">Paga </w:t>
            </w:r>
            <w:r w:rsidR="0017251F" w:rsidRPr="00AC7317">
              <w:rPr>
                <w:rFonts w:eastAsia="SimSun" w:cs="Calibri"/>
                <w:b/>
                <w:bCs/>
                <w:color w:val="000000"/>
                <w:sz w:val="24"/>
                <w:szCs w:val="24"/>
                <w:lang w:eastAsia="zh-CN" w:bidi="ar"/>
              </w:rPr>
              <w:t>Mëditje</w:t>
            </w:r>
          </w:p>
        </w:tc>
        <w:tc>
          <w:tcPr>
            <w:tcW w:w="2976" w:type="dxa"/>
            <w:tcBorders>
              <w:top w:val="single" w:sz="4" w:space="0" w:color="000000"/>
              <w:left w:val="single" w:sz="4" w:space="0" w:color="000000"/>
              <w:bottom w:val="single" w:sz="4" w:space="0" w:color="000000"/>
              <w:right w:val="single" w:sz="4" w:space="0" w:color="000000"/>
            </w:tcBorders>
            <w:noWrap/>
            <w:vAlign w:val="bottom"/>
          </w:tcPr>
          <w:p w14:paraId="21FDCE87"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F.B 10</w:t>
            </w:r>
          </w:p>
        </w:tc>
        <w:tc>
          <w:tcPr>
            <w:tcW w:w="2430" w:type="dxa"/>
            <w:tcBorders>
              <w:top w:val="single" w:sz="4" w:space="0" w:color="000000"/>
              <w:left w:val="single" w:sz="4" w:space="0" w:color="000000"/>
              <w:bottom w:val="single" w:sz="4" w:space="0" w:color="000000"/>
              <w:right w:val="single" w:sz="4" w:space="0" w:color="000000"/>
            </w:tcBorders>
            <w:noWrap/>
            <w:vAlign w:val="bottom"/>
          </w:tcPr>
          <w:p w14:paraId="20E8DF92"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113,242.03</w:t>
            </w:r>
          </w:p>
        </w:tc>
        <w:tc>
          <w:tcPr>
            <w:tcW w:w="3060" w:type="dxa"/>
            <w:tcBorders>
              <w:top w:val="single" w:sz="4" w:space="0" w:color="000000"/>
              <w:left w:val="single" w:sz="4" w:space="0" w:color="000000"/>
              <w:bottom w:val="single" w:sz="4" w:space="0" w:color="000000"/>
              <w:right w:val="single" w:sz="4" w:space="0" w:color="000000"/>
            </w:tcBorders>
            <w:noWrap/>
            <w:vAlign w:val="bottom"/>
          </w:tcPr>
          <w:p w14:paraId="20D5B0CE"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Euro</w:t>
            </w:r>
          </w:p>
        </w:tc>
      </w:tr>
      <w:tr w:rsidR="00B331AE" w:rsidRPr="00AC7317" w14:paraId="58DF905E" w14:textId="77777777" w:rsidTr="009F624F">
        <w:trPr>
          <w:trHeight w:val="312"/>
        </w:trPr>
        <w:tc>
          <w:tcPr>
            <w:tcW w:w="0" w:type="auto"/>
            <w:tcBorders>
              <w:top w:val="single" w:sz="4" w:space="0" w:color="000000"/>
              <w:left w:val="single" w:sz="4" w:space="0" w:color="000000"/>
              <w:bottom w:val="single" w:sz="4" w:space="0" w:color="000000"/>
              <w:right w:val="single" w:sz="4" w:space="0" w:color="000000"/>
            </w:tcBorders>
            <w:noWrap/>
            <w:vAlign w:val="bottom"/>
          </w:tcPr>
          <w:p w14:paraId="4FB5919D" w14:textId="77777777" w:rsidR="00B331AE" w:rsidRPr="00AC7317" w:rsidRDefault="00B331AE" w:rsidP="00B331AE">
            <w:pP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 xml:space="preserve">Totali :   </w:t>
            </w:r>
          </w:p>
        </w:tc>
        <w:tc>
          <w:tcPr>
            <w:tcW w:w="2976" w:type="dxa"/>
            <w:tcBorders>
              <w:top w:val="single" w:sz="4" w:space="0" w:color="000000"/>
              <w:left w:val="single" w:sz="4" w:space="0" w:color="000000"/>
              <w:bottom w:val="single" w:sz="4" w:space="0" w:color="000000"/>
              <w:right w:val="single" w:sz="4" w:space="0" w:color="000000"/>
            </w:tcBorders>
            <w:noWrap/>
            <w:vAlign w:val="bottom"/>
          </w:tcPr>
          <w:p w14:paraId="03A00DA7" w14:textId="77777777" w:rsidR="00B331AE" w:rsidRPr="00AC7317" w:rsidRDefault="00B331AE" w:rsidP="00B331AE">
            <w:pPr>
              <w:rPr>
                <w:rFonts w:eastAsia="Times New Roman" w:cs="Calibri"/>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noWrap/>
            <w:vAlign w:val="bottom"/>
          </w:tcPr>
          <w:p w14:paraId="2E387C70" w14:textId="77777777" w:rsidR="00B331AE" w:rsidRPr="00AC7317" w:rsidRDefault="00B331AE" w:rsidP="009F624F">
            <w:pPr>
              <w:jc w:val="center"/>
              <w:textAlignment w:val="bottom"/>
              <w:rPr>
                <w:rFonts w:eastAsia="Times New Roman" w:cs="Calibri"/>
                <w:b/>
                <w:bCs/>
                <w:color w:val="000000"/>
                <w:sz w:val="24"/>
                <w:szCs w:val="24"/>
              </w:rPr>
            </w:pPr>
            <w:r w:rsidRPr="00AC7317">
              <w:rPr>
                <w:rFonts w:eastAsia="SimSun" w:cs="Calibri"/>
                <w:b/>
                <w:bCs/>
                <w:color w:val="000000"/>
                <w:sz w:val="24"/>
                <w:szCs w:val="24"/>
                <w:lang w:eastAsia="zh-CN" w:bidi="ar"/>
              </w:rPr>
              <w:t>273,656.62</w:t>
            </w:r>
          </w:p>
        </w:tc>
        <w:tc>
          <w:tcPr>
            <w:tcW w:w="3060" w:type="dxa"/>
            <w:tcBorders>
              <w:top w:val="single" w:sz="4" w:space="0" w:color="000000"/>
              <w:left w:val="single" w:sz="4" w:space="0" w:color="000000"/>
              <w:bottom w:val="single" w:sz="4" w:space="0" w:color="000000"/>
              <w:right w:val="single" w:sz="4" w:space="0" w:color="000000"/>
            </w:tcBorders>
            <w:noWrap/>
            <w:vAlign w:val="bottom"/>
          </w:tcPr>
          <w:p w14:paraId="480A9414" w14:textId="77777777" w:rsidR="00B331AE" w:rsidRPr="00AC7317" w:rsidRDefault="00B331AE" w:rsidP="009F624F">
            <w:pPr>
              <w:jc w:val="center"/>
              <w:rPr>
                <w:rFonts w:eastAsia="Times New Roman" w:cs="Calibri"/>
                <w:color w:val="000000"/>
                <w:sz w:val="24"/>
                <w:szCs w:val="24"/>
              </w:rPr>
            </w:pPr>
          </w:p>
        </w:tc>
      </w:tr>
    </w:tbl>
    <w:p w14:paraId="53637E9F" w14:textId="0C52D210" w:rsidR="00B331AE" w:rsidRDefault="00B331AE" w:rsidP="00B331AE">
      <w:pPr>
        <w:rPr>
          <w:rFonts w:eastAsia="Times New Roman" w:cs="Calibri"/>
          <w:sz w:val="24"/>
          <w:szCs w:val="24"/>
        </w:rPr>
      </w:pPr>
    </w:p>
    <w:p w14:paraId="605167A2" w14:textId="3036941F" w:rsidR="00FE35D8" w:rsidRDefault="00FE35D8" w:rsidP="00B331AE">
      <w:pPr>
        <w:rPr>
          <w:rFonts w:eastAsia="Times New Roman" w:cs="Calibri"/>
          <w:sz w:val="24"/>
          <w:szCs w:val="24"/>
        </w:rPr>
      </w:pPr>
    </w:p>
    <w:p w14:paraId="38DD40DB" w14:textId="581E8FDC" w:rsidR="00FE35D8" w:rsidRDefault="00FE35D8" w:rsidP="00B331AE">
      <w:pPr>
        <w:rPr>
          <w:rFonts w:eastAsia="Times New Roman" w:cs="Calibri"/>
          <w:sz w:val="24"/>
          <w:szCs w:val="24"/>
        </w:rPr>
      </w:pPr>
    </w:p>
    <w:p w14:paraId="538A6BCE" w14:textId="368978B2" w:rsidR="003214EB" w:rsidRDefault="003214EB" w:rsidP="00B331AE">
      <w:pPr>
        <w:rPr>
          <w:rFonts w:eastAsia="Times New Roman" w:cs="Calibri"/>
          <w:sz w:val="24"/>
          <w:szCs w:val="24"/>
        </w:rPr>
      </w:pPr>
    </w:p>
    <w:p w14:paraId="1FB6DC39" w14:textId="033E3E11" w:rsidR="00FE35D8" w:rsidRPr="00AC7317" w:rsidRDefault="00FE35D8" w:rsidP="00B331AE">
      <w:pPr>
        <w:rPr>
          <w:rFonts w:eastAsia="Times New Roman" w:cs="Calibri"/>
          <w:sz w:val="24"/>
          <w:szCs w:val="24"/>
        </w:rPr>
      </w:pPr>
    </w:p>
    <w:p w14:paraId="2AFD8B48" w14:textId="77777777" w:rsidR="00B331AE" w:rsidRPr="00AC7317" w:rsidRDefault="00B331AE" w:rsidP="005E1D26">
      <w:pPr>
        <w:keepNext/>
        <w:keepLines/>
        <w:spacing w:before="240" w:after="240"/>
        <w:ind w:firstLine="720"/>
        <w:outlineLvl w:val="0"/>
        <w:rPr>
          <w:rFonts w:eastAsiaTheme="minorEastAsia" w:cs="Calibri"/>
          <w:b/>
          <w:color w:val="000000" w:themeColor="text1"/>
          <w:sz w:val="36"/>
          <w:szCs w:val="36"/>
        </w:rPr>
      </w:pPr>
      <w:r w:rsidRPr="00AC7317">
        <w:rPr>
          <w:rFonts w:eastAsiaTheme="minorEastAsia" w:cs="Calibri"/>
          <w:b/>
          <w:color w:val="000000" w:themeColor="text1"/>
          <w:sz w:val="36"/>
          <w:szCs w:val="36"/>
        </w:rPr>
        <w:lastRenderedPageBreak/>
        <w:t>IX. Drejtoria për Buxhet dhe Financa</w:t>
      </w:r>
    </w:p>
    <w:p w14:paraId="38ABCF7A" w14:textId="2B4C9F77" w:rsidR="0081694C" w:rsidRDefault="0081694C" w:rsidP="00FA761E">
      <w:pPr>
        <w:spacing w:line="360" w:lineRule="auto"/>
        <w:jc w:val="both"/>
        <w:rPr>
          <w:bCs/>
          <w:sz w:val="24"/>
          <w:szCs w:val="24"/>
        </w:rPr>
      </w:pPr>
      <w:r w:rsidRPr="00F75284">
        <w:rPr>
          <w:bCs/>
          <w:sz w:val="24"/>
          <w:szCs w:val="24"/>
        </w:rPr>
        <w:t>Në raportin  Janar-Dhjetor 2024 janë paraqitur planifikimet sipas buxhetit të miratuar për vitin përkatës, të hyrat e përgjithshme nga burime të ndryshme financiare, investimet dhe shpenzimet në të gjitha kategoritë buxhetore.</w:t>
      </w:r>
      <w:r w:rsidR="00984098">
        <w:rPr>
          <w:bCs/>
          <w:sz w:val="24"/>
          <w:szCs w:val="24"/>
        </w:rPr>
        <w:t xml:space="preserve"> </w:t>
      </w:r>
    </w:p>
    <w:p w14:paraId="316369DC" w14:textId="5F3DF159" w:rsidR="00213D1F" w:rsidRDefault="00984098" w:rsidP="00984098">
      <w:pPr>
        <w:autoSpaceDE w:val="0"/>
        <w:autoSpaceDN w:val="0"/>
        <w:adjustRightInd w:val="0"/>
        <w:rPr>
          <w:b/>
          <w:bCs/>
          <w:lang w:val="pt-BR"/>
        </w:rPr>
      </w:pPr>
      <w:r w:rsidRPr="00E811E3">
        <w:t>Raporti financiar është punuar sipas parës së gatshme  (</w:t>
      </w:r>
      <w:r>
        <w:rPr>
          <w:b/>
          <w:bCs/>
          <w:lang w:val="pt-BR"/>
        </w:rPr>
        <w:t xml:space="preserve">Ligji Nr. 03/L-048 </w:t>
      </w:r>
      <w:r w:rsidRPr="00E811E3">
        <w:rPr>
          <w:b/>
          <w:bCs/>
          <w:lang w:val="en-US"/>
        </w:rPr>
        <w:t>PËR MENAXHIMIN E FINANCAVE PUBLIKE DHE PËRGJEGJËSITË)</w:t>
      </w:r>
    </w:p>
    <w:p w14:paraId="6660C796" w14:textId="77777777" w:rsidR="00984098" w:rsidRPr="00984098" w:rsidRDefault="00984098" w:rsidP="00984098">
      <w:pPr>
        <w:autoSpaceDE w:val="0"/>
        <w:autoSpaceDN w:val="0"/>
        <w:adjustRightInd w:val="0"/>
        <w:rPr>
          <w:b/>
          <w:bCs/>
          <w:lang w:val="pt-BR"/>
        </w:rPr>
      </w:pPr>
    </w:p>
    <w:p w14:paraId="243E454A" w14:textId="77777777" w:rsidR="00213D1F" w:rsidRPr="00F75284" w:rsidRDefault="00213D1F" w:rsidP="00213D1F">
      <w:pPr>
        <w:ind w:right="-720"/>
        <w:rPr>
          <w:b/>
          <w:sz w:val="24"/>
          <w:szCs w:val="24"/>
          <w:u w:val="single"/>
        </w:rPr>
      </w:pPr>
      <w:r w:rsidRPr="00F75284">
        <w:rPr>
          <w:b/>
          <w:sz w:val="24"/>
          <w:szCs w:val="24"/>
          <w:u w:val="single"/>
        </w:rPr>
        <w:t>Buxheti i planifikuar për vitin 2024 ( planifikimi fillestar)                                       37.189.017,88€</w:t>
      </w:r>
    </w:p>
    <w:p w14:paraId="03F4F729" w14:textId="77777777" w:rsidR="00213D1F" w:rsidRPr="00F75284" w:rsidRDefault="00213D1F" w:rsidP="00213D1F">
      <w:pPr>
        <w:ind w:right="-720"/>
        <w:rPr>
          <w:sz w:val="24"/>
          <w:szCs w:val="24"/>
          <w:u w:val="single"/>
        </w:rPr>
      </w:pPr>
      <w:r w:rsidRPr="00F75284">
        <w:rPr>
          <w:sz w:val="24"/>
          <w:szCs w:val="24"/>
          <w:u w:val="single"/>
        </w:rPr>
        <w:t>Pagat dhe mëditjet                                                                                                           19.773.823,88€</w:t>
      </w:r>
    </w:p>
    <w:p w14:paraId="67BA9A1D" w14:textId="77777777" w:rsidR="00213D1F" w:rsidRPr="00F75284" w:rsidRDefault="00213D1F" w:rsidP="00213D1F">
      <w:pPr>
        <w:ind w:right="-720"/>
        <w:rPr>
          <w:sz w:val="24"/>
          <w:szCs w:val="24"/>
          <w:u w:val="single"/>
        </w:rPr>
      </w:pPr>
      <w:r w:rsidRPr="00F75284">
        <w:rPr>
          <w:sz w:val="24"/>
          <w:szCs w:val="24"/>
          <w:u w:val="single"/>
        </w:rPr>
        <w:t>Mallrat dhe shërbimet                                                                                                       6.868.318,00€</w:t>
      </w:r>
    </w:p>
    <w:p w14:paraId="7CB7298A" w14:textId="77777777" w:rsidR="00213D1F" w:rsidRPr="00F75284" w:rsidRDefault="00213D1F" w:rsidP="00213D1F">
      <w:pPr>
        <w:ind w:right="-720"/>
        <w:rPr>
          <w:sz w:val="24"/>
          <w:szCs w:val="24"/>
          <w:u w:val="single"/>
        </w:rPr>
      </w:pPr>
      <w:r w:rsidRPr="00F75284">
        <w:rPr>
          <w:sz w:val="24"/>
          <w:szCs w:val="24"/>
          <w:u w:val="single"/>
        </w:rPr>
        <w:t>Shpenzimet komunale                                                                                                          675.100,00€</w:t>
      </w:r>
    </w:p>
    <w:p w14:paraId="19C19FA0" w14:textId="77777777" w:rsidR="00213D1F" w:rsidRPr="00F75284" w:rsidRDefault="00213D1F" w:rsidP="00213D1F">
      <w:pPr>
        <w:ind w:right="-720"/>
        <w:rPr>
          <w:sz w:val="24"/>
          <w:szCs w:val="24"/>
          <w:u w:val="single"/>
        </w:rPr>
      </w:pPr>
      <w:r w:rsidRPr="00F75284">
        <w:rPr>
          <w:sz w:val="24"/>
          <w:szCs w:val="24"/>
          <w:u w:val="single"/>
        </w:rPr>
        <w:t>Subvencionet                                                                                                                     1.536.340,00€</w:t>
      </w:r>
    </w:p>
    <w:p w14:paraId="341586C8" w14:textId="77777777" w:rsidR="00213D1F" w:rsidRPr="00F75284" w:rsidRDefault="00213D1F" w:rsidP="00213D1F">
      <w:pPr>
        <w:ind w:right="-720"/>
        <w:rPr>
          <w:sz w:val="24"/>
          <w:szCs w:val="24"/>
          <w:u w:val="single"/>
        </w:rPr>
      </w:pPr>
      <w:r w:rsidRPr="00F75284">
        <w:rPr>
          <w:sz w:val="24"/>
          <w:szCs w:val="24"/>
          <w:u w:val="single"/>
        </w:rPr>
        <w:t>Shpenzime  Kapitale                                                                                                         8.365.443,00€</w:t>
      </w:r>
    </w:p>
    <w:p w14:paraId="38E06F56" w14:textId="77777777" w:rsidR="00213D1F" w:rsidRPr="00F75284" w:rsidRDefault="00213D1F" w:rsidP="00213D1F">
      <w:pPr>
        <w:rPr>
          <w:sz w:val="24"/>
          <w:szCs w:val="24"/>
        </w:rPr>
      </w:pPr>
    </w:p>
    <w:p w14:paraId="151C176D" w14:textId="77777777" w:rsidR="00213D1F" w:rsidRPr="00F75284" w:rsidRDefault="00213D1F" w:rsidP="00213D1F">
      <w:pPr>
        <w:rPr>
          <w:b/>
          <w:sz w:val="24"/>
          <w:szCs w:val="24"/>
          <w:u w:val="single"/>
        </w:rPr>
      </w:pPr>
      <w:r w:rsidRPr="00F75284">
        <w:rPr>
          <w:b/>
          <w:sz w:val="24"/>
          <w:szCs w:val="24"/>
          <w:u w:val="single"/>
        </w:rPr>
        <w:t xml:space="preserve">Financimi i planifikuar                                                                                                 37.189.017,88€       </w:t>
      </w:r>
    </w:p>
    <w:p w14:paraId="71BB7AA0" w14:textId="77777777" w:rsidR="00213D1F" w:rsidRPr="00F75284" w:rsidRDefault="00213D1F" w:rsidP="00213D1F">
      <w:pPr>
        <w:rPr>
          <w:bCs/>
          <w:sz w:val="24"/>
          <w:szCs w:val="24"/>
        </w:rPr>
      </w:pPr>
      <w:r w:rsidRPr="00F75284">
        <w:rPr>
          <w:bCs/>
          <w:sz w:val="24"/>
          <w:szCs w:val="24"/>
        </w:rPr>
        <w:t>Grandet</w:t>
      </w:r>
      <w:r w:rsidRPr="00F75284">
        <w:rPr>
          <w:b/>
          <w:bCs/>
          <w:sz w:val="24"/>
          <w:szCs w:val="24"/>
        </w:rPr>
        <w:t xml:space="preserve">                                                                                                                           32.150.509,88</w:t>
      </w:r>
      <w:r w:rsidRPr="00F75284">
        <w:rPr>
          <w:bCs/>
          <w:sz w:val="24"/>
          <w:szCs w:val="24"/>
        </w:rPr>
        <w:t>€</w:t>
      </w:r>
    </w:p>
    <w:p w14:paraId="405C37A6" w14:textId="7F36D01A" w:rsidR="00213D1F" w:rsidRPr="00F75284" w:rsidRDefault="00213D1F" w:rsidP="00213D1F">
      <w:pPr>
        <w:rPr>
          <w:bCs/>
          <w:sz w:val="24"/>
          <w:szCs w:val="24"/>
        </w:rPr>
      </w:pPr>
      <w:r w:rsidRPr="00F75284">
        <w:rPr>
          <w:bCs/>
          <w:sz w:val="24"/>
          <w:szCs w:val="24"/>
        </w:rPr>
        <w:t>Të hyrat vetanake vitit 2024                                                                                           5.038.508,00€</w:t>
      </w:r>
    </w:p>
    <w:p w14:paraId="2CCFA7F5" w14:textId="6825C247" w:rsidR="00213D1F" w:rsidRDefault="00213D1F" w:rsidP="00213D1F">
      <w:pPr>
        <w:rPr>
          <w:bCs/>
        </w:rPr>
      </w:pPr>
    </w:p>
    <w:p w14:paraId="0B9B129C" w14:textId="3016DE98" w:rsidR="00213D1F" w:rsidRDefault="00213D1F" w:rsidP="00213D1F">
      <w:pPr>
        <w:rPr>
          <w:bCs/>
        </w:rPr>
      </w:pPr>
    </w:p>
    <w:p w14:paraId="78663286" w14:textId="799926D8" w:rsidR="00213D1F" w:rsidRDefault="00213D1F" w:rsidP="00213D1F">
      <w:pPr>
        <w:rPr>
          <w:bCs/>
        </w:rPr>
      </w:pPr>
    </w:p>
    <w:p w14:paraId="30E2C4B1" w14:textId="78B4D2FC" w:rsidR="00B437E7" w:rsidRPr="00FC461E" w:rsidRDefault="00B437E7" w:rsidP="00213D1F">
      <w:pPr>
        <w:rPr>
          <w:bCs/>
        </w:rPr>
      </w:pPr>
    </w:p>
    <w:p w14:paraId="356B34E0" w14:textId="77777777" w:rsidR="00213D1F" w:rsidRPr="00F75284" w:rsidRDefault="00213D1F" w:rsidP="00213D1F">
      <w:pPr>
        <w:tabs>
          <w:tab w:val="left" w:pos="9720"/>
        </w:tabs>
        <w:jc w:val="both"/>
        <w:rPr>
          <w:b/>
          <w:sz w:val="24"/>
          <w:szCs w:val="24"/>
          <w:u w:val="single"/>
        </w:rPr>
      </w:pPr>
      <w:r w:rsidRPr="00F75284">
        <w:rPr>
          <w:b/>
          <w:sz w:val="24"/>
          <w:szCs w:val="24"/>
          <w:u w:val="single"/>
        </w:rPr>
        <w:lastRenderedPageBreak/>
        <w:t xml:space="preserve">Buxheti i  planifikuar për vitin 2024 (Buxheti përfundimtar  me mjete nga Grandi, mjete vetanake te vitit 2024, mjetet e bartura, donacione dhe participim i qytetarëve </w:t>
      </w:r>
    </w:p>
    <w:p w14:paraId="6CD84B2A" w14:textId="77777777" w:rsidR="00213D1F" w:rsidRPr="00F75284" w:rsidRDefault="00213D1F" w:rsidP="00213D1F">
      <w:pPr>
        <w:tabs>
          <w:tab w:val="left" w:pos="9720"/>
        </w:tabs>
        <w:jc w:val="both"/>
        <w:rPr>
          <w:b/>
          <w:sz w:val="24"/>
          <w:szCs w:val="24"/>
          <w:u w:val="single"/>
        </w:rPr>
      </w:pPr>
    </w:p>
    <w:p w14:paraId="40C889A3" w14:textId="53B23410" w:rsidR="00213D1F" w:rsidRPr="00F75284" w:rsidRDefault="00213D1F" w:rsidP="00213D1F">
      <w:pPr>
        <w:tabs>
          <w:tab w:val="left" w:pos="9720"/>
        </w:tabs>
        <w:jc w:val="both"/>
        <w:rPr>
          <w:b/>
          <w:sz w:val="24"/>
          <w:szCs w:val="24"/>
          <w:u w:val="single"/>
        </w:rPr>
      </w:pPr>
      <w:r w:rsidRPr="00F75284">
        <w:rPr>
          <w:b/>
          <w:sz w:val="24"/>
          <w:szCs w:val="24"/>
          <w:u w:val="single"/>
        </w:rPr>
        <w:t>_________________________________</w:t>
      </w:r>
      <w:r w:rsidRPr="00F75284">
        <w:rPr>
          <w:b/>
          <w:sz w:val="24"/>
          <w:szCs w:val="24"/>
          <w:u w:val="single"/>
        </w:rPr>
        <w:t xml:space="preserve">______________________________ </w:t>
      </w:r>
      <w:r w:rsidRPr="00F75284">
        <w:rPr>
          <w:b/>
          <w:sz w:val="24"/>
          <w:szCs w:val="24"/>
          <w:u w:val="single"/>
        </w:rPr>
        <w:t xml:space="preserve">41.289.490,66€ </w:t>
      </w:r>
    </w:p>
    <w:p w14:paraId="685503F6" w14:textId="77777777" w:rsidR="00213D1F" w:rsidRPr="00F75284" w:rsidRDefault="00213D1F" w:rsidP="00213D1F">
      <w:pPr>
        <w:tabs>
          <w:tab w:val="left" w:pos="9720"/>
        </w:tabs>
        <w:jc w:val="both"/>
        <w:rPr>
          <w:sz w:val="24"/>
          <w:szCs w:val="24"/>
        </w:rPr>
      </w:pPr>
      <w:r w:rsidRPr="00F75284">
        <w:rPr>
          <w:sz w:val="24"/>
          <w:szCs w:val="24"/>
        </w:rPr>
        <w:t>Pagat dhe mëditjet                                                                                                          22.018.157,27 €</w:t>
      </w:r>
    </w:p>
    <w:p w14:paraId="2085D4BA" w14:textId="77777777" w:rsidR="00213D1F" w:rsidRPr="00F75284" w:rsidRDefault="00213D1F" w:rsidP="00213D1F">
      <w:pPr>
        <w:rPr>
          <w:sz w:val="24"/>
          <w:szCs w:val="24"/>
        </w:rPr>
      </w:pPr>
      <w:r w:rsidRPr="00F75284">
        <w:rPr>
          <w:sz w:val="24"/>
          <w:szCs w:val="24"/>
        </w:rPr>
        <w:t>Mallrat dhe shërbimet                                                                                                       6.934.752,79€</w:t>
      </w:r>
    </w:p>
    <w:p w14:paraId="493EADAD" w14:textId="77777777" w:rsidR="00213D1F" w:rsidRPr="00F75284" w:rsidRDefault="00213D1F" w:rsidP="00213D1F">
      <w:pPr>
        <w:rPr>
          <w:sz w:val="24"/>
          <w:szCs w:val="24"/>
        </w:rPr>
      </w:pPr>
      <w:r w:rsidRPr="00F75284">
        <w:rPr>
          <w:sz w:val="24"/>
          <w:szCs w:val="24"/>
        </w:rPr>
        <w:t>Shpenzimet komunale                                                                                                          736.729,72€</w:t>
      </w:r>
    </w:p>
    <w:p w14:paraId="049991FB" w14:textId="77777777" w:rsidR="00213D1F" w:rsidRPr="00F75284" w:rsidRDefault="00213D1F" w:rsidP="00213D1F">
      <w:pPr>
        <w:rPr>
          <w:sz w:val="24"/>
          <w:szCs w:val="24"/>
        </w:rPr>
      </w:pPr>
      <w:r w:rsidRPr="00F75284">
        <w:rPr>
          <w:sz w:val="24"/>
          <w:szCs w:val="24"/>
        </w:rPr>
        <w:t>Subvencionet                                                                                                                     1.623.424,95€</w:t>
      </w:r>
    </w:p>
    <w:p w14:paraId="1281EC47" w14:textId="77777777" w:rsidR="00213D1F" w:rsidRPr="00F75284" w:rsidRDefault="00213D1F" w:rsidP="00213D1F">
      <w:pPr>
        <w:rPr>
          <w:b/>
          <w:sz w:val="24"/>
          <w:szCs w:val="24"/>
        </w:rPr>
      </w:pPr>
      <w:r w:rsidRPr="00F75284">
        <w:rPr>
          <w:sz w:val="24"/>
          <w:szCs w:val="24"/>
        </w:rPr>
        <w:t>Shpenzime  Kapitale                                                                                                         9.976.425,93</w:t>
      </w:r>
      <w:r w:rsidRPr="00F75284">
        <w:rPr>
          <w:b/>
          <w:sz w:val="24"/>
          <w:szCs w:val="24"/>
        </w:rPr>
        <w:t>€</w:t>
      </w:r>
      <w:r w:rsidRPr="00F75284">
        <w:rPr>
          <w:sz w:val="24"/>
          <w:szCs w:val="24"/>
        </w:rPr>
        <w:t xml:space="preserve">                                                                                                                       </w:t>
      </w:r>
    </w:p>
    <w:p w14:paraId="0E7BB95E" w14:textId="77777777" w:rsidR="00213D1F" w:rsidRPr="00F75284" w:rsidRDefault="00213D1F" w:rsidP="00213D1F">
      <w:pPr>
        <w:ind w:right="-180"/>
        <w:rPr>
          <w:sz w:val="24"/>
          <w:szCs w:val="24"/>
        </w:rPr>
      </w:pPr>
      <w:r w:rsidRPr="00F75284">
        <w:rPr>
          <w:sz w:val="24"/>
          <w:szCs w:val="24"/>
        </w:rPr>
        <w:t xml:space="preserve"> </w:t>
      </w:r>
    </w:p>
    <w:p w14:paraId="1D522C13" w14:textId="1DB6F257" w:rsidR="00213D1F" w:rsidRPr="00F75284" w:rsidRDefault="00213D1F" w:rsidP="00213D1F">
      <w:pPr>
        <w:ind w:right="-180"/>
        <w:rPr>
          <w:sz w:val="24"/>
          <w:szCs w:val="24"/>
        </w:rPr>
      </w:pPr>
      <w:r w:rsidRPr="00F75284">
        <w:rPr>
          <w:sz w:val="24"/>
          <w:szCs w:val="24"/>
        </w:rPr>
        <w:t xml:space="preserve">                                                                                                                           </w:t>
      </w:r>
    </w:p>
    <w:p w14:paraId="747184EE" w14:textId="77777777" w:rsidR="00213D1F" w:rsidRPr="00F75284" w:rsidRDefault="00213D1F" w:rsidP="00213D1F">
      <w:pPr>
        <w:tabs>
          <w:tab w:val="left" w:pos="9360"/>
          <w:tab w:val="left" w:pos="9540"/>
        </w:tabs>
        <w:rPr>
          <w:b/>
          <w:sz w:val="24"/>
          <w:szCs w:val="24"/>
          <w:u w:val="single"/>
        </w:rPr>
      </w:pPr>
      <w:r w:rsidRPr="00F75284">
        <w:rPr>
          <w:b/>
          <w:sz w:val="24"/>
          <w:szCs w:val="24"/>
          <w:u w:val="single"/>
        </w:rPr>
        <w:t xml:space="preserve">Burimi i financimit përfundimtar                                                                               41.289.490,66€ </w:t>
      </w:r>
    </w:p>
    <w:p w14:paraId="420588DC" w14:textId="77777777" w:rsidR="00213D1F" w:rsidRPr="00F75284" w:rsidRDefault="00213D1F" w:rsidP="00213D1F">
      <w:pPr>
        <w:rPr>
          <w:bCs/>
          <w:sz w:val="24"/>
          <w:szCs w:val="24"/>
        </w:rPr>
      </w:pPr>
      <w:r w:rsidRPr="00F75284">
        <w:rPr>
          <w:bCs/>
          <w:sz w:val="24"/>
          <w:szCs w:val="24"/>
        </w:rPr>
        <w:t>Grandet</w:t>
      </w:r>
      <w:r w:rsidRPr="00F75284">
        <w:rPr>
          <w:b/>
          <w:bCs/>
          <w:sz w:val="24"/>
          <w:szCs w:val="24"/>
        </w:rPr>
        <w:t xml:space="preserve">                                                                                                                           </w:t>
      </w:r>
      <w:r w:rsidRPr="00F75284">
        <w:rPr>
          <w:bCs/>
          <w:sz w:val="24"/>
          <w:szCs w:val="24"/>
        </w:rPr>
        <w:t>34.171.052,59€</w:t>
      </w:r>
    </w:p>
    <w:p w14:paraId="69603710" w14:textId="0AF47EBB" w:rsidR="00213D1F" w:rsidRPr="00F75284" w:rsidRDefault="00213D1F" w:rsidP="00213D1F">
      <w:pPr>
        <w:rPr>
          <w:bCs/>
          <w:sz w:val="24"/>
          <w:szCs w:val="24"/>
        </w:rPr>
      </w:pPr>
      <w:r w:rsidRPr="00F75284">
        <w:rPr>
          <w:bCs/>
          <w:sz w:val="24"/>
          <w:szCs w:val="24"/>
        </w:rPr>
        <w:t>Të hyrat vetanake vitit 2024                                                                                           5.038.508.00€</w:t>
      </w:r>
    </w:p>
    <w:p w14:paraId="2B2D442B" w14:textId="21BD1BB1" w:rsidR="00213D1F" w:rsidRPr="00F75284" w:rsidRDefault="00213D1F" w:rsidP="00213D1F">
      <w:pPr>
        <w:rPr>
          <w:bCs/>
          <w:sz w:val="24"/>
          <w:szCs w:val="24"/>
        </w:rPr>
      </w:pPr>
      <w:r w:rsidRPr="00F75284">
        <w:rPr>
          <w:bCs/>
          <w:sz w:val="24"/>
          <w:szCs w:val="24"/>
        </w:rPr>
        <w:t>Të hyrat vetanake nga viti i kaluar                                                                                 2.026.399,37€</w:t>
      </w:r>
    </w:p>
    <w:p w14:paraId="029CF9EB" w14:textId="77777777" w:rsidR="00213D1F" w:rsidRPr="00F75284" w:rsidRDefault="00213D1F" w:rsidP="00213D1F">
      <w:pPr>
        <w:rPr>
          <w:bCs/>
          <w:sz w:val="24"/>
          <w:szCs w:val="24"/>
        </w:rPr>
      </w:pPr>
      <w:r w:rsidRPr="00F75284">
        <w:rPr>
          <w:bCs/>
          <w:sz w:val="24"/>
          <w:szCs w:val="24"/>
        </w:rPr>
        <w:t>Participimet dhe Donacionet                                                                                                 53.530,70€</w:t>
      </w:r>
    </w:p>
    <w:p w14:paraId="5B2C6D1C" w14:textId="77777777" w:rsidR="00213D1F" w:rsidRPr="00FC461E" w:rsidRDefault="00213D1F" w:rsidP="00213D1F">
      <w:pPr>
        <w:rPr>
          <w:bCs/>
          <w:lang w:val="pt-BR"/>
        </w:rPr>
      </w:pPr>
      <w:r w:rsidRPr="00FC461E">
        <w:rPr>
          <w:bCs/>
          <w:lang w:val="pt-BR"/>
        </w:rPr>
        <w:t xml:space="preserve">                                                   </w:t>
      </w:r>
    </w:p>
    <w:p w14:paraId="27A95E39" w14:textId="77777777" w:rsidR="00213D1F" w:rsidRDefault="00213D1F" w:rsidP="00213D1F">
      <w:pPr>
        <w:rPr>
          <w:bCs/>
          <w:lang w:val="pt-BR"/>
        </w:rPr>
      </w:pPr>
      <w:r w:rsidRPr="00C94FF2">
        <w:rPr>
          <w:bCs/>
          <w:lang w:val="pt-BR"/>
        </w:rPr>
        <w:t xml:space="preserve">        </w:t>
      </w:r>
    </w:p>
    <w:p w14:paraId="681575A9" w14:textId="77777777" w:rsidR="00213D1F" w:rsidRDefault="00213D1F" w:rsidP="00213D1F">
      <w:pPr>
        <w:rPr>
          <w:bCs/>
          <w:lang w:val="pt-BR"/>
        </w:rPr>
      </w:pPr>
    </w:p>
    <w:p w14:paraId="5262A29D" w14:textId="2A5281BE" w:rsidR="00213D1F" w:rsidRPr="004E11E4" w:rsidRDefault="00213D1F" w:rsidP="00213D1F">
      <w:pPr>
        <w:rPr>
          <w:b/>
          <w:bCs/>
          <w:highlight w:val="yellow"/>
        </w:rPr>
      </w:pPr>
      <w:r w:rsidRPr="00C94FF2">
        <w:rPr>
          <w:bCs/>
          <w:lang w:val="pt-BR"/>
        </w:rPr>
        <w:t xml:space="preserve">                           </w:t>
      </w:r>
    </w:p>
    <w:p w14:paraId="2D0550E8" w14:textId="77777777" w:rsidR="00213D1F" w:rsidRPr="00F75284" w:rsidRDefault="00213D1F" w:rsidP="00213D1F">
      <w:pPr>
        <w:rPr>
          <w:b/>
          <w:sz w:val="24"/>
          <w:szCs w:val="24"/>
          <w:u w:val="single"/>
        </w:rPr>
      </w:pPr>
      <w:r w:rsidRPr="007D6BC4">
        <w:lastRenderedPageBreak/>
        <w:t xml:space="preserve">   </w:t>
      </w:r>
      <w:r w:rsidRPr="00F75284">
        <w:rPr>
          <w:b/>
          <w:sz w:val="24"/>
          <w:szCs w:val="24"/>
          <w:u w:val="single"/>
        </w:rPr>
        <w:t>Tabela në nivel Komune:</w:t>
      </w:r>
    </w:p>
    <w:p w14:paraId="3FFD8F06" w14:textId="77777777" w:rsidR="00213D1F" w:rsidRDefault="00213D1F" w:rsidP="00213D1F">
      <w:pPr>
        <w:rPr>
          <w:highlight w:val="yellow"/>
        </w:rPr>
      </w:pPr>
      <w:r>
        <w:rPr>
          <w:highlight w:val="yellow"/>
        </w:rPr>
        <w:t xml:space="preserve">  </w:t>
      </w:r>
    </w:p>
    <w:p w14:paraId="7D64C29A" w14:textId="47D64278" w:rsidR="00213D1F" w:rsidRPr="005F0ECD" w:rsidRDefault="00213D1F" w:rsidP="00213D1F">
      <w:pPr>
        <w:rPr>
          <w:sz w:val="16"/>
          <w:szCs w:val="16"/>
        </w:rPr>
      </w:pPr>
      <w:r w:rsidRPr="005F0ECD">
        <w:rPr>
          <w:noProof/>
          <w:lang w:val="en-US"/>
        </w:rPr>
        <w:drawing>
          <wp:inline distT="0" distB="0" distL="0" distR="0" wp14:anchorId="49E2FE30" wp14:editId="332259A8">
            <wp:extent cx="6165850" cy="34290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65850" cy="3429000"/>
                    </a:xfrm>
                    <a:prstGeom prst="rect">
                      <a:avLst/>
                    </a:prstGeom>
                    <a:noFill/>
                    <a:ln>
                      <a:noFill/>
                    </a:ln>
                  </pic:spPr>
                </pic:pic>
              </a:graphicData>
            </a:graphic>
          </wp:inline>
        </w:drawing>
      </w:r>
    </w:p>
    <w:p w14:paraId="1D8A7D97" w14:textId="77777777" w:rsidR="00213D1F" w:rsidRDefault="00213D1F" w:rsidP="00213D1F">
      <w:pPr>
        <w:rPr>
          <w:b/>
        </w:rPr>
      </w:pPr>
      <w:r>
        <w:t xml:space="preserve">                                                                     </w:t>
      </w:r>
      <w:r>
        <w:rPr>
          <w:b/>
        </w:rPr>
        <w:t xml:space="preserve">         </w:t>
      </w:r>
    </w:p>
    <w:p w14:paraId="1EDB7804" w14:textId="5B22AC9C" w:rsidR="00B331AE" w:rsidRDefault="00B331AE" w:rsidP="00B331AE">
      <w:pPr>
        <w:rPr>
          <w:rFonts w:eastAsia="Times New Roman" w:cs="Calibri"/>
          <w:b/>
          <w:bCs/>
          <w:sz w:val="24"/>
          <w:szCs w:val="24"/>
        </w:rPr>
      </w:pPr>
    </w:p>
    <w:p w14:paraId="5C44D47B" w14:textId="5254880F" w:rsidR="00254D88" w:rsidRDefault="00254D88" w:rsidP="00B331AE">
      <w:pPr>
        <w:rPr>
          <w:rFonts w:eastAsia="Times New Roman" w:cs="Calibri"/>
          <w:b/>
          <w:bCs/>
          <w:sz w:val="24"/>
          <w:szCs w:val="24"/>
        </w:rPr>
      </w:pPr>
    </w:p>
    <w:p w14:paraId="0FF47753" w14:textId="0852B8BE" w:rsidR="00254D88" w:rsidRDefault="00254D88" w:rsidP="00B331AE">
      <w:pPr>
        <w:rPr>
          <w:rFonts w:eastAsia="Times New Roman" w:cs="Calibri"/>
          <w:b/>
          <w:bCs/>
          <w:sz w:val="24"/>
          <w:szCs w:val="24"/>
        </w:rPr>
      </w:pPr>
    </w:p>
    <w:p w14:paraId="6EF57154" w14:textId="62EA97D0" w:rsidR="004D4305" w:rsidRDefault="004D4305" w:rsidP="00213D1F">
      <w:pPr>
        <w:rPr>
          <w:rFonts w:eastAsia="Times New Roman" w:cs="Calibri"/>
          <w:b/>
          <w:bCs/>
          <w:sz w:val="24"/>
          <w:szCs w:val="24"/>
        </w:rPr>
      </w:pPr>
    </w:p>
    <w:p w14:paraId="5CCEF767" w14:textId="77777777" w:rsidR="003313D5" w:rsidRDefault="003313D5" w:rsidP="00213D1F">
      <w:pPr>
        <w:rPr>
          <w:b/>
          <w:highlight w:val="yellow"/>
        </w:rPr>
      </w:pPr>
    </w:p>
    <w:p w14:paraId="50FA121E" w14:textId="5EA4F908" w:rsidR="004D4305" w:rsidRDefault="004D4305" w:rsidP="00213D1F">
      <w:pPr>
        <w:rPr>
          <w:b/>
          <w:highlight w:val="yellow"/>
        </w:rPr>
      </w:pPr>
      <w:r w:rsidRPr="007D6BC4">
        <w:rPr>
          <w:b/>
          <w:lang w:val="pt-BR"/>
        </w:rPr>
        <w:lastRenderedPageBreak/>
        <w:t>Tabela nëpër Programe:</w:t>
      </w:r>
    </w:p>
    <w:p w14:paraId="70EA9D25" w14:textId="16C433BA" w:rsidR="00213D1F" w:rsidRPr="00C87736" w:rsidRDefault="001E1151" w:rsidP="00213D1F">
      <w:pPr>
        <w:rPr>
          <w:b/>
          <w:highlight w:val="yellow"/>
        </w:rPr>
      </w:pPr>
      <w:r w:rsidRPr="00566129">
        <w:rPr>
          <w:noProof/>
          <w:lang w:val="en-US"/>
        </w:rPr>
        <w:drawing>
          <wp:inline distT="0" distB="0" distL="0" distR="0" wp14:anchorId="0001255D" wp14:editId="47031C81">
            <wp:extent cx="4352578" cy="5486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52578" cy="5486400"/>
                    </a:xfrm>
                    <a:prstGeom prst="rect">
                      <a:avLst/>
                    </a:prstGeom>
                    <a:noFill/>
                    <a:ln>
                      <a:noFill/>
                    </a:ln>
                  </pic:spPr>
                </pic:pic>
              </a:graphicData>
            </a:graphic>
          </wp:inline>
        </w:drawing>
      </w:r>
    </w:p>
    <w:p w14:paraId="60F0C9DC" w14:textId="5F750A55" w:rsidR="00B0287C" w:rsidRPr="00F46C74" w:rsidRDefault="00B0287C" w:rsidP="001E1151">
      <w:pPr>
        <w:rPr>
          <w:rFonts w:ascii="Calibri" w:eastAsia="Times New Roman" w:hAnsi="Calibri" w:cs="Calibri"/>
          <w:sz w:val="21"/>
          <w:szCs w:val="21"/>
        </w:rPr>
      </w:pPr>
      <w:r>
        <w:rPr>
          <w:rFonts w:eastAsia="Times New Roman" w:cs="Calibri"/>
          <w:b/>
          <w:bCs/>
          <w:sz w:val="24"/>
          <w:szCs w:val="24"/>
        </w:rPr>
        <w:br w:type="page"/>
      </w:r>
      <w:r w:rsidR="00213D1F" w:rsidRPr="002A1673">
        <w:rPr>
          <w:noProof/>
          <w:highlight w:val="yellow"/>
          <w:lang w:val="en-US"/>
        </w:rPr>
        <w:lastRenderedPageBreak/>
        <w:drawing>
          <wp:inline distT="0" distB="0" distL="0" distR="0" wp14:anchorId="78A344D8" wp14:editId="2A950530">
            <wp:extent cx="4473561" cy="6494329"/>
            <wp:effectExtent l="0" t="0" r="381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92345" cy="6521597"/>
                    </a:xfrm>
                    <a:prstGeom prst="rect">
                      <a:avLst/>
                    </a:prstGeom>
                    <a:noFill/>
                    <a:ln>
                      <a:noFill/>
                    </a:ln>
                  </pic:spPr>
                </pic:pic>
              </a:graphicData>
            </a:graphic>
          </wp:inline>
        </w:drawing>
      </w:r>
    </w:p>
    <w:p w14:paraId="77D81F0A" w14:textId="2DFDD54C" w:rsidR="00296DDF" w:rsidRPr="00296DDF" w:rsidRDefault="00296DDF" w:rsidP="00296DDF">
      <w:pPr>
        <w:rPr>
          <w:highlight w:val="yellow"/>
        </w:rPr>
      </w:pPr>
      <w:r w:rsidRPr="00ED39E0">
        <w:rPr>
          <w:noProof/>
          <w:lang w:val="en-US"/>
        </w:rPr>
        <w:lastRenderedPageBreak/>
        <w:drawing>
          <wp:inline distT="0" distB="0" distL="0" distR="0" wp14:anchorId="76D67280" wp14:editId="1BF389A5">
            <wp:extent cx="4499212" cy="6568942"/>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30002" cy="6613896"/>
                    </a:xfrm>
                    <a:prstGeom prst="rect">
                      <a:avLst/>
                    </a:prstGeom>
                    <a:noFill/>
                    <a:ln>
                      <a:noFill/>
                    </a:ln>
                  </pic:spPr>
                </pic:pic>
              </a:graphicData>
            </a:graphic>
          </wp:inline>
        </w:drawing>
      </w:r>
    </w:p>
    <w:p w14:paraId="33B1BF10" w14:textId="77777777" w:rsidR="00B331AE" w:rsidRPr="00AC7317" w:rsidRDefault="00B331AE" w:rsidP="00510565">
      <w:pPr>
        <w:rPr>
          <w:rFonts w:eastAsia="Times New Roman" w:cs="Calibri"/>
          <w:b/>
          <w:bCs/>
          <w:sz w:val="36"/>
          <w:szCs w:val="36"/>
        </w:rPr>
      </w:pPr>
      <w:r w:rsidRPr="00AC7317">
        <w:rPr>
          <w:rFonts w:eastAsia="Times New Roman" w:cs="Calibri"/>
          <w:b/>
          <w:bCs/>
          <w:sz w:val="36"/>
          <w:szCs w:val="36"/>
        </w:rPr>
        <w:lastRenderedPageBreak/>
        <w:t xml:space="preserve">X. </w:t>
      </w:r>
      <w:bookmarkStart w:id="33" w:name="_GoBack"/>
      <w:bookmarkEnd w:id="33"/>
      <w:r w:rsidRPr="00AC7317">
        <w:rPr>
          <w:rFonts w:eastAsia="Times New Roman" w:cs="Calibri"/>
          <w:b/>
          <w:bCs/>
          <w:sz w:val="36"/>
          <w:szCs w:val="36"/>
        </w:rPr>
        <w:t>Drejtoria për Mbrojtje dhe Shpëtim</w:t>
      </w:r>
    </w:p>
    <w:p w14:paraId="44FB9B4F" w14:textId="77777777" w:rsidR="00B331AE" w:rsidRPr="00AC7317" w:rsidRDefault="00B331AE" w:rsidP="00B331AE">
      <w:pPr>
        <w:rPr>
          <w:rFonts w:eastAsia="Times New Roman" w:cs="Times New Roman"/>
        </w:rPr>
      </w:pPr>
      <w:r w:rsidRPr="00AC7317">
        <w:rPr>
          <w:rFonts w:eastAsia="Times New Roman" w:cs="Times New Roman"/>
        </w:rPr>
        <w:t xml:space="preserve">      </w:t>
      </w:r>
    </w:p>
    <w:p w14:paraId="0381FF05" w14:textId="77777777" w:rsidR="00B331AE" w:rsidRPr="00AC7317" w:rsidRDefault="00B331AE" w:rsidP="005E1D26">
      <w:pPr>
        <w:spacing w:line="240" w:lineRule="atLeast"/>
        <w:ind w:firstLine="360"/>
        <w:jc w:val="both"/>
        <w:rPr>
          <w:rFonts w:eastAsia="MS Mincho" w:cs="Calibri"/>
        </w:rPr>
      </w:pPr>
      <w:r w:rsidRPr="00AC7317">
        <w:rPr>
          <w:rFonts w:eastAsia="MS Mincho" w:cs="Calibri"/>
        </w:rPr>
        <w:t>Në vitin 2024 në DMSH janë realizuar këto aktivitete:</w:t>
      </w:r>
    </w:p>
    <w:p w14:paraId="2D2103B6" w14:textId="77777777" w:rsidR="00B331AE" w:rsidRPr="00AC7317" w:rsidRDefault="00B331AE" w:rsidP="00B331AE">
      <w:pPr>
        <w:spacing w:line="240" w:lineRule="atLeast"/>
        <w:jc w:val="both"/>
        <w:rPr>
          <w:rFonts w:eastAsia="MS Mincho" w:cs="Calibri"/>
        </w:rPr>
      </w:pPr>
    </w:p>
    <w:p w14:paraId="66982CFD"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Aktivitetet janë realizuar sipas planit vjetor të punës për vitin 2024 bazuar në objektivat e DMSH-së</w:t>
      </w:r>
    </w:p>
    <w:p w14:paraId="7702D7E0"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Kemi marrë pjesë në punëtorinë dy</w:t>
      </w:r>
      <w:r w:rsidR="00046BF5" w:rsidRPr="00AC7317">
        <w:rPr>
          <w:rFonts w:eastAsia="Times New Roman" w:cs="Calibri"/>
        </w:rPr>
        <w:t xml:space="preserve"> </w:t>
      </w:r>
      <w:r w:rsidRPr="00AC7317">
        <w:rPr>
          <w:rFonts w:eastAsia="Times New Roman" w:cs="Calibri"/>
        </w:rPr>
        <w:t xml:space="preserve">ditore të organizuar nga kryetari i Komunës për planin e punës 2024/25 mëdt: 04/05 Janar. </w:t>
      </w:r>
    </w:p>
    <w:p w14:paraId="432090C7"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 xml:space="preserve">Pas rekomandimit të AME zyrtaret e DMSH kanë vizituar, inspektuar, matur dhe evidentuar të gjitha urat/lëshesat dhe koordinatat e </w:t>
      </w:r>
      <w:r w:rsidR="00046BF5" w:rsidRPr="00AC7317">
        <w:rPr>
          <w:rFonts w:eastAsia="Times New Roman" w:cs="Calibri"/>
        </w:rPr>
        <w:t>vendndodhjes së tyre në</w:t>
      </w:r>
      <w:r w:rsidRPr="00AC7317">
        <w:rPr>
          <w:rFonts w:eastAsia="Times New Roman" w:cs="Calibri"/>
        </w:rPr>
        <w:t xml:space="preserve"> komunën tonë për t’i futur pastaj këto të dhëna në versionin final të DVRR për komunën e Gjilanit.</w:t>
      </w:r>
    </w:p>
    <w:p w14:paraId="535F0B6B"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Është vazhduar kontrata me SHZV  për vitin 2024, njëkohësisht an</w:t>
      </w:r>
      <w:r w:rsidR="00046BF5" w:rsidRPr="00AC7317">
        <w:rPr>
          <w:rFonts w:eastAsia="Times New Roman" w:cs="Calibri"/>
        </w:rPr>
        <w:t>ëtarëve të SHZV i u është rritur</w:t>
      </w:r>
      <w:r w:rsidRPr="00AC7317">
        <w:rPr>
          <w:rFonts w:eastAsia="Times New Roman" w:cs="Calibri"/>
        </w:rPr>
        <w:t xml:space="preserve"> paga për  50 euro 14 sosh, si dhe mirëmbajtësit dhe shoferit  i është rritur paga  për 100 euro. ( </w:t>
      </w:r>
      <w:r w:rsidR="00046BF5" w:rsidRPr="00AC7317">
        <w:rPr>
          <w:rFonts w:eastAsia="Times New Roman" w:cs="Calibri"/>
        </w:rPr>
        <w:t>Gjithsej</w:t>
      </w:r>
      <w:r w:rsidRPr="00AC7317">
        <w:rPr>
          <w:rFonts w:eastAsia="Times New Roman" w:cs="Calibri"/>
        </w:rPr>
        <w:t xml:space="preserve"> 15 anëtarë) </w:t>
      </w:r>
    </w:p>
    <w:p w14:paraId="0045DBA5"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 xml:space="preserve">Kemi vizituar dhe inspektuar bashkë me </w:t>
      </w:r>
      <w:r w:rsidR="00046BF5" w:rsidRPr="00AC7317">
        <w:rPr>
          <w:rFonts w:eastAsia="Times New Roman" w:cs="Calibri"/>
        </w:rPr>
        <w:t>përfaqësuesit e fshatit Lladovë,</w:t>
      </w:r>
      <w:r w:rsidRPr="00AC7317">
        <w:rPr>
          <w:rFonts w:eastAsia="Times New Roman" w:cs="Calibri"/>
        </w:rPr>
        <w:t xml:space="preserve"> gjendjen e lumit në mënyrë që të intervenojmë në pastrimin dhe zgjerimin e tij, sapo të na mundësojnë kushtet klimatike, për të zvogëluar rrezikun e vërshimeve në këtë pjesë të fshatit.</w:t>
      </w:r>
    </w:p>
    <w:p w14:paraId="1307FF44"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 xml:space="preserve">Është realizuar aktiviteti i  </w:t>
      </w:r>
      <w:r w:rsidR="00046BF5" w:rsidRPr="00AC7317">
        <w:rPr>
          <w:rFonts w:eastAsia="Times New Roman" w:cs="Calibri"/>
        </w:rPr>
        <w:t xml:space="preserve">prokurimit </w:t>
      </w:r>
      <w:r w:rsidRPr="00AC7317">
        <w:rPr>
          <w:rFonts w:eastAsia="Times New Roman" w:cs="Calibri"/>
        </w:rPr>
        <w:t xml:space="preserve">,,Aneksi i </w:t>
      </w:r>
      <w:r w:rsidR="00046BF5" w:rsidRPr="00AC7317">
        <w:rPr>
          <w:rFonts w:eastAsia="Times New Roman" w:cs="Calibri"/>
        </w:rPr>
        <w:t>Garazheve</w:t>
      </w:r>
      <w:r w:rsidRPr="00AC7317">
        <w:rPr>
          <w:rFonts w:eastAsia="Times New Roman" w:cs="Calibri"/>
        </w:rPr>
        <w:t xml:space="preserve"> për NJPZSH dhe </w:t>
      </w:r>
      <w:r w:rsidR="00046BF5" w:rsidRPr="00AC7317">
        <w:rPr>
          <w:rFonts w:eastAsia="Times New Roman" w:cs="Calibri"/>
        </w:rPr>
        <w:t>zyrave</w:t>
      </w:r>
      <w:r w:rsidRPr="00AC7317">
        <w:rPr>
          <w:rFonts w:eastAsia="Times New Roman" w:cs="Calibri"/>
        </w:rPr>
        <w:t xml:space="preserve"> për QOER/112,,</w:t>
      </w:r>
    </w:p>
    <w:p w14:paraId="34D8A1A2"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Nga dt: 30 Janar kemi filluar me pastrimin e lumit afër shkollës ,,Ibrahim Uruqi,, në fsh.Bresalc për të zhvendosur rrjedhën e lumit në</w:t>
      </w:r>
      <w:r w:rsidR="00046BF5" w:rsidRPr="00AC7317">
        <w:rPr>
          <w:rFonts w:eastAsia="Times New Roman" w:cs="Calibri"/>
        </w:rPr>
        <w:t xml:space="preserve"> </w:t>
      </w:r>
      <w:r w:rsidRPr="00AC7317">
        <w:rPr>
          <w:rFonts w:eastAsia="Times New Roman" w:cs="Calibri"/>
        </w:rPr>
        <w:t xml:space="preserve">shtratin e tije sepse nga reshjet e shumta të shiut lumi në fjalë ka devijuar rrjedhën e tije natyrore dhe është duke rrezikuar </w:t>
      </w:r>
      <w:r w:rsidR="00046BF5" w:rsidRPr="00AC7317">
        <w:rPr>
          <w:rFonts w:eastAsia="Times New Roman" w:cs="Calibri"/>
        </w:rPr>
        <w:t>hapësirat</w:t>
      </w:r>
      <w:r w:rsidRPr="00AC7317">
        <w:rPr>
          <w:rFonts w:eastAsia="Times New Roman" w:cs="Calibri"/>
        </w:rPr>
        <w:t xml:space="preserve"> e shkollës në fjalë. </w:t>
      </w:r>
    </w:p>
    <w:p w14:paraId="75BD8218"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 xml:space="preserve">Draftin e Dokumentit të VRR e kemi dërguar  ne AME për komente dhe ndonjë sqarim shtesë dhe do te vazhdojmë me hapat tjerë sipas procedurave deri ne miratim nga Asambleja komunale. </w:t>
      </w:r>
    </w:p>
    <w:p w14:paraId="0234D89F"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Pas rekomandimit të AME zyrtaret e DMSH janë duke i përditësuar të dhënat finale të DVRR për komunën e Gjilanit.</w:t>
      </w:r>
    </w:p>
    <w:p w14:paraId="4066EFA7"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Në fsh. Bres</w:t>
      </w:r>
      <w:r w:rsidR="0011274C" w:rsidRPr="00AC7317">
        <w:rPr>
          <w:rFonts w:eastAsia="Times New Roman" w:cs="Calibri"/>
        </w:rPr>
        <w:t>alc ka përfunduar intervenimi në</w:t>
      </w:r>
      <w:r w:rsidRPr="00AC7317">
        <w:rPr>
          <w:rFonts w:eastAsia="Times New Roman" w:cs="Calibri"/>
        </w:rPr>
        <w:t xml:space="preserve"> rehabilitimin dhe pastrimin e lumit afër shkollës ,,Ibrahim Uruqi,, për të zhvendosur rrj</w:t>
      </w:r>
      <w:r w:rsidR="0011274C" w:rsidRPr="00AC7317">
        <w:rPr>
          <w:rFonts w:eastAsia="Times New Roman" w:cs="Calibri"/>
        </w:rPr>
        <w:t>edhën e lumit në shtratin e tij</w:t>
      </w:r>
      <w:r w:rsidRPr="00AC7317">
        <w:rPr>
          <w:rFonts w:eastAsia="Times New Roman" w:cs="Calibri"/>
        </w:rPr>
        <w:t xml:space="preserve"> sepse nga reshjet e shumta të shiut lumi në f</w:t>
      </w:r>
      <w:r w:rsidR="0011274C" w:rsidRPr="00AC7317">
        <w:rPr>
          <w:rFonts w:eastAsia="Times New Roman" w:cs="Calibri"/>
        </w:rPr>
        <w:t>jalë ka devijuar rrjedhën e tij</w:t>
      </w:r>
      <w:r w:rsidRPr="00AC7317">
        <w:rPr>
          <w:rFonts w:eastAsia="Times New Roman" w:cs="Calibri"/>
        </w:rPr>
        <w:t xml:space="preserve"> natyrore dhe është duke rrezikuar </w:t>
      </w:r>
      <w:r w:rsidR="0011274C" w:rsidRPr="00AC7317">
        <w:rPr>
          <w:rFonts w:eastAsia="Times New Roman" w:cs="Calibri"/>
        </w:rPr>
        <w:t>hapësirat</w:t>
      </w:r>
      <w:r w:rsidRPr="00AC7317">
        <w:rPr>
          <w:rFonts w:eastAsia="Times New Roman" w:cs="Calibri"/>
        </w:rPr>
        <w:t xml:space="preserve"> e shkollës në fjalë. </w:t>
      </w:r>
    </w:p>
    <w:p w14:paraId="4804B3BC"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Kemi bërë pastrimin, thellimin dhe zgjerimin e lumit ne fsh. Miresh i Vogël 100 m gjatësi.</w:t>
      </w:r>
    </w:p>
    <w:p w14:paraId="77700A83" w14:textId="77777777" w:rsidR="00B331AE" w:rsidRPr="00AC7317" w:rsidRDefault="00703992" w:rsidP="00B331AE">
      <w:pPr>
        <w:numPr>
          <w:ilvl w:val="0"/>
          <w:numId w:val="24"/>
        </w:numPr>
        <w:spacing w:after="0" w:line="240" w:lineRule="atLeast"/>
        <w:contextualSpacing/>
        <w:jc w:val="both"/>
        <w:rPr>
          <w:rFonts w:eastAsia="Times New Roman" w:cs="Calibri"/>
        </w:rPr>
      </w:pPr>
      <w:r w:rsidRPr="00AC7317">
        <w:rPr>
          <w:rFonts w:eastAsia="Times New Roman" w:cs="Calibri"/>
        </w:rPr>
        <w:t>Kemi intervenuar në</w:t>
      </w:r>
      <w:r w:rsidR="00B331AE" w:rsidRPr="00AC7317">
        <w:rPr>
          <w:rFonts w:eastAsia="Times New Roman" w:cs="Calibri"/>
        </w:rPr>
        <w:t xml:space="preserve"> pastrimin e lumit Morava afër kalasë së Pogragjës.</w:t>
      </w:r>
    </w:p>
    <w:p w14:paraId="20502DEA"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 xml:space="preserve">Pas rekomandimit të AME, DMSH e ka </w:t>
      </w:r>
      <w:r w:rsidR="00703992" w:rsidRPr="00AC7317">
        <w:rPr>
          <w:rFonts w:eastAsia="Times New Roman" w:cs="Calibri"/>
        </w:rPr>
        <w:t>përcjellë</w:t>
      </w:r>
      <w:r w:rsidRPr="00AC7317">
        <w:rPr>
          <w:rFonts w:eastAsia="Times New Roman" w:cs="Calibri"/>
        </w:rPr>
        <w:t xml:space="preserve"> versionin final të DVRR në MAPL.</w:t>
      </w:r>
    </w:p>
    <w:p w14:paraId="3EFE3A42"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 xml:space="preserve">Pas kërkesë së MMPH-Departamenti i </w:t>
      </w:r>
      <w:r w:rsidR="00703992" w:rsidRPr="00AC7317">
        <w:rPr>
          <w:rFonts w:eastAsia="Times New Roman" w:cs="Calibri"/>
        </w:rPr>
        <w:t>Ujërave</w:t>
      </w:r>
      <w:r w:rsidRPr="00AC7317">
        <w:rPr>
          <w:rFonts w:eastAsia="Times New Roman" w:cs="Calibri"/>
        </w:rPr>
        <w:t xml:space="preserve"> të Kosovës, DMSH ka dalë ne te</w:t>
      </w:r>
      <w:r w:rsidR="00703992" w:rsidRPr="00AC7317">
        <w:rPr>
          <w:rFonts w:eastAsia="Times New Roman" w:cs="Calibri"/>
        </w:rPr>
        <w:t>r</w:t>
      </w:r>
      <w:r w:rsidRPr="00AC7317">
        <w:rPr>
          <w:rFonts w:eastAsia="Times New Roman" w:cs="Calibri"/>
        </w:rPr>
        <w:t>ren dhe</w:t>
      </w:r>
      <w:r w:rsidR="00703992" w:rsidRPr="00AC7317">
        <w:rPr>
          <w:rFonts w:eastAsia="Times New Roman" w:cs="Calibri"/>
        </w:rPr>
        <w:t xml:space="preserve"> ka</w:t>
      </w:r>
      <w:r w:rsidRPr="00AC7317">
        <w:rPr>
          <w:rFonts w:eastAsia="Times New Roman" w:cs="Calibri"/>
        </w:rPr>
        <w:t xml:space="preserve"> </w:t>
      </w:r>
      <w:r w:rsidR="001E302E" w:rsidRPr="00AC7317">
        <w:rPr>
          <w:rFonts w:eastAsia="Times New Roman" w:cs="Calibri"/>
        </w:rPr>
        <w:t>bërë inspektime dhe fotografi të</w:t>
      </w:r>
      <w:r w:rsidRPr="00AC7317">
        <w:rPr>
          <w:rFonts w:eastAsia="Times New Roman" w:cs="Calibri"/>
        </w:rPr>
        <w:t xml:space="preserve"> gjendjes së </w:t>
      </w:r>
      <w:r w:rsidR="001E302E" w:rsidRPr="00AC7317">
        <w:rPr>
          <w:rFonts w:eastAsia="Times New Roman" w:cs="Calibri"/>
        </w:rPr>
        <w:t>lumenjve</w:t>
      </w:r>
      <w:r w:rsidRPr="00AC7317">
        <w:rPr>
          <w:rFonts w:eastAsia="Times New Roman" w:cs="Calibri"/>
        </w:rPr>
        <w:t xml:space="preserve"> për komunën e Gjilanit.</w:t>
      </w:r>
      <w:r w:rsidR="001E302E" w:rsidRPr="00AC7317">
        <w:rPr>
          <w:rFonts w:eastAsia="Times New Roman" w:cs="Calibri"/>
        </w:rPr>
        <w:t xml:space="preserve"> </w:t>
      </w:r>
      <w:r w:rsidRPr="00AC7317">
        <w:rPr>
          <w:rFonts w:eastAsia="Times New Roman" w:cs="Calibri"/>
        </w:rPr>
        <w:t>Me këtë rast ka bërë një raport dhe të njëjtin e ka përcjellë në MMPH.</w:t>
      </w:r>
    </w:p>
    <w:p w14:paraId="3A0DBE0F"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 xml:space="preserve">Kemi bërë pastrimin, thellimin dhe zgjerimin e lumit ne fsh. Malishevë rreth 3.5 km gjatësi, pastaj kemi pastruar edhe </w:t>
      </w:r>
      <w:r w:rsidR="00AE692A" w:rsidRPr="00AC7317">
        <w:rPr>
          <w:rFonts w:eastAsia="Times New Roman" w:cs="Calibri"/>
        </w:rPr>
        <w:t>p</w:t>
      </w:r>
      <w:r w:rsidR="00E81008" w:rsidRPr="00AC7317">
        <w:rPr>
          <w:rFonts w:eastAsia="Times New Roman" w:cs="Calibri"/>
        </w:rPr>
        <w:t>ëros</w:t>
      </w:r>
      <w:r w:rsidR="00AE692A" w:rsidRPr="00AC7317">
        <w:rPr>
          <w:rFonts w:eastAsia="Times New Roman" w:cs="Calibri"/>
        </w:rPr>
        <w:t>kën</w:t>
      </w:r>
      <w:r w:rsidRPr="00AC7317">
        <w:rPr>
          <w:rFonts w:eastAsia="Times New Roman" w:cs="Calibri"/>
        </w:rPr>
        <w:t xml:space="preserve"> në fsh.Kosaqë dhe Kmetoc afër 500 m gjatësi.</w:t>
      </w:r>
    </w:p>
    <w:p w14:paraId="3C411540" w14:textId="77777777" w:rsidR="00B331AE" w:rsidRPr="00AC7317" w:rsidRDefault="00AE692A" w:rsidP="00B331AE">
      <w:pPr>
        <w:numPr>
          <w:ilvl w:val="0"/>
          <w:numId w:val="24"/>
        </w:numPr>
        <w:spacing w:after="0" w:line="240" w:lineRule="atLeast"/>
        <w:contextualSpacing/>
        <w:jc w:val="both"/>
        <w:rPr>
          <w:rFonts w:eastAsia="Times New Roman" w:cs="Calibri"/>
        </w:rPr>
      </w:pPr>
      <w:r w:rsidRPr="00AC7317">
        <w:rPr>
          <w:rFonts w:eastAsia="Times New Roman" w:cs="Calibri"/>
        </w:rPr>
        <w:t xml:space="preserve">Kemi </w:t>
      </w:r>
      <w:r w:rsidR="00B331AE" w:rsidRPr="00AC7317">
        <w:rPr>
          <w:rFonts w:eastAsia="Times New Roman" w:cs="Calibri"/>
        </w:rPr>
        <w:t>mbajtur dëgjimin publik për Dokumentin e Vlerësimit të Rrezikut- DVRR me 19 Prill 2024.</w:t>
      </w:r>
    </w:p>
    <w:p w14:paraId="27D8FCE3"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lastRenderedPageBreak/>
        <w:t>Kemi bërë pastrimin, thellimin dhe zgjerimin e lumit ne fsh. Përlepnicë   1.2  km gjatësi.</w:t>
      </w:r>
    </w:p>
    <w:p w14:paraId="4A6A52A0" w14:textId="77777777" w:rsidR="00B331AE" w:rsidRPr="00AC7317" w:rsidRDefault="00AE692A" w:rsidP="00B331AE">
      <w:pPr>
        <w:numPr>
          <w:ilvl w:val="0"/>
          <w:numId w:val="24"/>
        </w:numPr>
        <w:spacing w:after="0" w:line="240" w:lineRule="atLeast"/>
        <w:contextualSpacing/>
        <w:jc w:val="both"/>
        <w:rPr>
          <w:rFonts w:eastAsia="Times New Roman" w:cs="Calibri"/>
        </w:rPr>
      </w:pPr>
      <w:r w:rsidRPr="00AC7317">
        <w:rPr>
          <w:rFonts w:eastAsia="Times New Roman" w:cs="Calibri"/>
        </w:rPr>
        <w:t xml:space="preserve">Pas një rrebeshi/shtrëngate të </w:t>
      </w:r>
      <w:r w:rsidR="00B331AE" w:rsidRPr="00AC7317">
        <w:rPr>
          <w:rFonts w:eastAsia="Times New Roman" w:cs="Calibri"/>
        </w:rPr>
        <w:t>shiut</w:t>
      </w:r>
      <w:r w:rsidRPr="00AC7317">
        <w:rPr>
          <w:rFonts w:eastAsia="Times New Roman" w:cs="Calibri"/>
        </w:rPr>
        <w:t>,</w:t>
      </w:r>
      <w:r w:rsidR="00B331AE" w:rsidRPr="00AC7317">
        <w:rPr>
          <w:rFonts w:eastAsia="Times New Roman" w:cs="Calibri"/>
        </w:rPr>
        <w:t xml:space="preserve"> një </w:t>
      </w:r>
      <w:r w:rsidRPr="00AC7317">
        <w:rPr>
          <w:rFonts w:eastAsia="Times New Roman" w:cs="Calibri"/>
        </w:rPr>
        <w:t>pronari i  është shembur muri në</w:t>
      </w:r>
      <w:r w:rsidR="00B331AE" w:rsidRPr="00AC7317">
        <w:rPr>
          <w:rFonts w:eastAsia="Times New Roman" w:cs="Calibri"/>
        </w:rPr>
        <w:t xml:space="preserve"> fsh.Përlepnice. Për </w:t>
      </w:r>
      <w:r w:rsidRPr="00AC7317">
        <w:rPr>
          <w:rFonts w:eastAsia="Times New Roman" w:cs="Calibri"/>
        </w:rPr>
        <w:t>këtë jemi njoftuar nga 112 dhe së bashku me PK kemi dalur në</w:t>
      </w:r>
      <w:r w:rsidR="00B331AE" w:rsidRPr="00AC7317">
        <w:rPr>
          <w:rFonts w:eastAsia="Times New Roman" w:cs="Calibri"/>
        </w:rPr>
        <w:t xml:space="preserve"> vendngjarje për ta parë nga afër. Gjithashtu </w:t>
      </w:r>
      <w:r w:rsidRPr="00AC7317">
        <w:rPr>
          <w:rFonts w:eastAsia="Times New Roman" w:cs="Calibri"/>
        </w:rPr>
        <w:t>një</w:t>
      </w:r>
      <w:r w:rsidR="00B331AE" w:rsidRPr="00AC7317">
        <w:rPr>
          <w:rFonts w:eastAsia="Times New Roman" w:cs="Calibri"/>
        </w:rPr>
        <w:t xml:space="preserve"> familjes në Gjilan</w:t>
      </w:r>
      <w:r w:rsidRPr="00AC7317">
        <w:rPr>
          <w:rFonts w:eastAsia="Times New Roman" w:cs="Calibri"/>
        </w:rPr>
        <w:t xml:space="preserve"> ,,Rr. e</w:t>
      </w:r>
      <w:r w:rsidR="00B331AE" w:rsidRPr="00AC7317">
        <w:rPr>
          <w:rFonts w:eastAsia="Times New Roman" w:cs="Calibri"/>
        </w:rPr>
        <w:t xml:space="preserve"> Kronit, i ka depërtuar uji në shtëpi për shkak</w:t>
      </w:r>
      <w:r w:rsidRPr="00AC7317">
        <w:rPr>
          <w:rFonts w:eastAsia="Times New Roman" w:cs="Calibri"/>
        </w:rPr>
        <w:t xml:space="preserve"> të pamundësisë së absorbimit të ujit nga ujëmbledhësi në kë</w:t>
      </w:r>
      <w:r w:rsidR="00A53084" w:rsidRPr="00AC7317">
        <w:rPr>
          <w:rFonts w:eastAsia="Times New Roman" w:cs="Calibri"/>
        </w:rPr>
        <w:t>të rrugë</w:t>
      </w:r>
      <w:r w:rsidR="00B331AE" w:rsidRPr="00AC7317">
        <w:rPr>
          <w:rFonts w:eastAsia="Times New Roman" w:cs="Calibri"/>
        </w:rPr>
        <w:t>.</w:t>
      </w:r>
    </w:p>
    <w:p w14:paraId="6BF0ACDF"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 xml:space="preserve">Kemi bërë pastrimin e kanalit kullues përgjatë rrugës Gjilan –Kufcë (3ditë) pas paralajmërimeve për reshje dhe mundësinë e vërshimeve. </w:t>
      </w:r>
    </w:p>
    <w:p w14:paraId="0B24E4AC"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 xml:space="preserve">Nga dt: 14 Qershor kemi filluar me pastrimin  </w:t>
      </w:r>
      <w:r w:rsidR="00060A44" w:rsidRPr="00AC7317">
        <w:rPr>
          <w:rFonts w:eastAsia="Times New Roman" w:cs="Calibri"/>
        </w:rPr>
        <w:t>shtratit të lumit ne fsh.Lladovë</w:t>
      </w:r>
      <w:r w:rsidRPr="00AC7317">
        <w:rPr>
          <w:rFonts w:eastAsia="Times New Roman" w:cs="Calibri"/>
        </w:rPr>
        <w:t>.</w:t>
      </w:r>
    </w:p>
    <w:p w14:paraId="21653F20"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color w:val="000000"/>
        </w:rPr>
        <w:t xml:space="preserve">Së bashku me PK dhe NjPZSH kemi </w:t>
      </w:r>
      <w:r w:rsidR="003A0619" w:rsidRPr="00AC7317">
        <w:rPr>
          <w:rFonts w:eastAsia="Times New Roman" w:cs="Calibri"/>
          <w:color w:val="000000"/>
        </w:rPr>
        <w:t>filluar</w:t>
      </w:r>
      <w:r w:rsidRPr="00AC7317">
        <w:rPr>
          <w:rFonts w:eastAsia="Times New Roman" w:cs="Calibri"/>
          <w:color w:val="000000"/>
        </w:rPr>
        <w:t xml:space="preserve"> me fushatën kundër zjarrvënjes, kjo fushatë është bërë edhe përmes mediave dhe portaleve lokale.</w:t>
      </w:r>
    </w:p>
    <w:p w14:paraId="443381A5"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Kanë fil</w:t>
      </w:r>
      <w:r w:rsidR="00B06C22" w:rsidRPr="00AC7317">
        <w:rPr>
          <w:rFonts w:eastAsia="Times New Roman" w:cs="Calibri"/>
        </w:rPr>
        <w:t>luar punimet në</w:t>
      </w:r>
      <w:r w:rsidRPr="00AC7317">
        <w:rPr>
          <w:rFonts w:eastAsia="Times New Roman" w:cs="Calibri"/>
        </w:rPr>
        <w:t xml:space="preserve"> projektin: ,,Aneksi i garazheve për NjPZSH-në dhe </w:t>
      </w:r>
      <w:r w:rsidR="0028027A" w:rsidRPr="00AC7317">
        <w:rPr>
          <w:rFonts w:eastAsia="Times New Roman" w:cs="Calibri"/>
        </w:rPr>
        <w:t>zyrave</w:t>
      </w:r>
      <w:r w:rsidRPr="00AC7317">
        <w:rPr>
          <w:rFonts w:eastAsia="Times New Roman" w:cs="Calibri"/>
        </w:rPr>
        <w:t xml:space="preserve"> për QOER/112,,.</w:t>
      </w:r>
    </w:p>
    <w:p w14:paraId="07017AAD"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Gjatë muajit qershor DMSH dhe NjPZSH ke</w:t>
      </w:r>
      <w:r w:rsidR="003A0619" w:rsidRPr="00AC7317">
        <w:rPr>
          <w:rFonts w:eastAsia="Times New Roman" w:cs="Calibri"/>
        </w:rPr>
        <w:t>m</w:t>
      </w:r>
      <w:r w:rsidRPr="00AC7317">
        <w:rPr>
          <w:rFonts w:eastAsia="Times New Roman" w:cs="Calibri"/>
        </w:rPr>
        <w:t xml:space="preserve">i </w:t>
      </w:r>
      <w:r w:rsidR="003A0619" w:rsidRPr="00AC7317">
        <w:rPr>
          <w:rFonts w:eastAsia="Times New Roman" w:cs="Calibri"/>
        </w:rPr>
        <w:t>përcjellë</w:t>
      </w:r>
      <w:r w:rsidRPr="00AC7317">
        <w:rPr>
          <w:rFonts w:eastAsia="Times New Roman" w:cs="Calibri"/>
        </w:rPr>
        <w:t xml:space="preserve"> gjendjen e shkaktuar nga shira</w:t>
      </w:r>
      <w:r w:rsidR="00B06C22" w:rsidRPr="00AC7317">
        <w:rPr>
          <w:rFonts w:eastAsia="Times New Roman" w:cs="Calibri"/>
        </w:rPr>
        <w:t>t e rrëmbyeshëm, fatmirësisht në</w:t>
      </w:r>
      <w:r w:rsidRPr="00AC7317">
        <w:rPr>
          <w:rFonts w:eastAsia="Times New Roman" w:cs="Calibri"/>
        </w:rPr>
        <w:t xml:space="preserve"> komunën tonë nuk kemi pasur vërshime me përjashtim t</w:t>
      </w:r>
      <w:r w:rsidR="00B06C22" w:rsidRPr="00AC7317">
        <w:rPr>
          <w:rFonts w:eastAsia="Times New Roman" w:cs="Calibri"/>
        </w:rPr>
        <w:t>ë disa depërtimeve të vogla të ujit në dy raste dhe dëmtim të tri pullazeve të një ferme te pulave në</w:t>
      </w:r>
      <w:r w:rsidRPr="00AC7317">
        <w:rPr>
          <w:rFonts w:eastAsia="Times New Roman" w:cs="Calibri"/>
        </w:rPr>
        <w:t xml:space="preserve"> fsh.Nasalë.</w:t>
      </w:r>
      <w:r w:rsidR="00B06C22" w:rsidRPr="00AC7317">
        <w:rPr>
          <w:rFonts w:eastAsia="Times New Roman" w:cs="Calibri"/>
        </w:rPr>
        <w:t xml:space="preserve"> </w:t>
      </w:r>
      <w:r w:rsidRPr="00AC7317">
        <w:rPr>
          <w:rFonts w:eastAsia="Times New Roman" w:cs="Calibri"/>
        </w:rPr>
        <w:t>(më gjerësisht rreth intervenimeve të dhënat mundë gjenden në raportin</w:t>
      </w:r>
      <w:r w:rsidR="00B06C22" w:rsidRPr="00AC7317">
        <w:rPr>
          <w:rFonts w:eastAsia="Times New Roman" w:cs="Calibri"/>
        </w:rPr>
        <w:t xml:space="preserve"> </w:t>
      </w:r>
      <w:r w:rsidRPr="00AC7317">
        <w:rPr>
          <w:rFonts w:eastAsia="Times New Roman" w:cs="Calibri"/>
        </w:rPr>
        <w:t xml:space="preserve"> tabelar të NjPZH)</w:t>
      </w:r>
    </w:p>
    <w:p w14:paraId="5ECBE941"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Gjithashtu në disa pika të ulëta në qendër të qytetit dhe disa pjesë tjera</w:t>
      </w:r>
      <w:r w:rsidR="00B06C22" w:rsidRPr="00AC7317">
        <w:rPr>
          <w:rFonts w:eastAsia="Times New Roman" w:cs="Calibri"/>
        </w:rPr>
        <w:t>,</w:t>
      </w:r>
      <w:r w:rsidRPr="00AC7317">
        <w:rPr>
          <w:rFonts w:eastAsia="Times New Roman" w:cs="Calibri"/>
        </w:rPr>
        <w:t xml:space="preserve"> ka pasur grumbullim të ujit</w:t>
      </w:r>
      <w:r w:rsidR="00B06C22" w:rsidRPr="00AC7317">
        <w:rPr>
          <w:rFonts w:eastAsia="Times New Roman" w:cs="Calibri"/>
        </w:rPr>
        <w:t>,</w:t>
      </w:r>
      <w:r w:rsidRPr="00AC7317">
        <w:rPr>
          <w:rFonts w:eastAsia="Times New Roman" w:cs="Calibri"/>
        </w:rPr>
        <w:t xml:space="preserve"> por pas </w:t>
      </w:r>
      <w:r w:rsidR="00141C4F" w:rsidRPr="00AC7317">
        <w:rPr>
          <w:rFonts w:eastAsia="Times New Roman" w:cs="Calibri"/>
        </w:rPr>
        <w:t>ndërprerjes</w:t>
      </w:r>
      <w:r w:rsidRPr="00AC7317">
        <w:rPr>
          <w:rFonts w:eastAsia="Times New Roman" w:cs="Calibri"/>
        </w:rPr>
        <w:t xml:space="preserve"> së shiut situata është normalizuar brenda 10-15 min.</w:t>
      </w:r>
    </w:p>
    <w:p w14:paraId="4FC05B79"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Edhe ne fillim</w:t>
      </w:r>
      <w:r w:rsidR="000149C2" w:rsidRPr="00AC7317">
        <w:rPr>
          <w:rFonts w:eastAsia="Times New Roman" w:cs="Calibri"/>
        </w:rPr>
        <w:t xml:space="preserve"> </w:t>
      </w:r>
      <w:r w:rsidRPr="00AC7317">
        <w:rPr>
          <w:rFonts w:eastAsia="Times New Roman" w:cs="Calibri"/>
        </w:rPr>
        <w:t>te muajit korrik</w:t>
      </w:r>
      <w:r w:rsidR="00B06C22" w:rsidRPr="00AC7317">
        <w:rPr>
          <w:rFonts w:eastAsia="Times New Roman" w:cs="Calibri"/>
        </w:rPr>
        <w:t>,</w:t>
      </w:r>
      <w:r w:rsidRPr="00AC7317">
        <w:rPr>
          <w:rFonts w:eastAsia="Times New Roman" w:cs="Calibri"/>
        </w:rPr>
        <w:t xml:space="preserve"> ka vazhduar</w:t>
      </w:r>
      <w:r w:rsidR="00B06C22" w:rsidRPr="00AC7317">
        <w:rPr>
          <w:rFonts w:eastAsia="Times New Roman" w:cs="Calibri"/>
        </w:rPr>
        <w:t>,</w:t>
      </w:r>
      <w:r w:rsidRPr="00AC7317">
        <w:rPr>
          <w:rFonts w:eastAsia="Times New Roman" w:cs="Calibri"/>
        </w:rPr>
        <w:t xml:space="preserve"> filluar me pastrimin  </w:t>
      </w:r>
      <w:r w:rsidR="0028027A" w:rsidRPr="00AC7317">
        <w:rPr>
          <w:rFonts w:eastAsia="Times New Roman" w:cs="Calibri"/>
        </w:rPr>
        <w:t>shtratit të lumit ne fsh.Lladovë</w:t>
      </w:r>
      <w:r w:rsidRPr="00AC7317">
        <w:rPr>
          <w:rFonts w:eastAsia="Times New Roman" w:cs="Calibri"/>
        </w:rPr>
        <w:t>.</w:t>
      </w:r>
    </w:p>
    <w:p w14:paraId="21820A46"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color w:val="000000"/>
        </w:rPr>
        <w:t xml:space="preserve">Është zhvilluar ceremoni e fillimit të punimeve në projektin: ,,Aneksi i garazheve për NJPZSH dhe </w:t>
      </w:r>
      <w:r w:rsidR="003A0619" w:rsidRPr="00AC7317">
        <w:rPr>
          <w:rFonts w:eastAsia="Times New Roman" w:cs="Calibri"/>
          <w:color w:val="000000"/>
        </w:rPr>
        <w:t>zyrave</w:t>
      </w:r>
      <w:r w:rsidRPr="00AC7317">
        <w:rPr>
          <w:rFonts w:eastAsia="Times New Roman" w:cs="Calibri"/>
          <w:color w:val="000000"/>
        </w:rPr>
        <w:t xml:space="preserve"> për QOER-112,,më 2 korrik. </w:t>
      </w:r>
    </w:p>
    <w:p w14:paraId="14D0E6B1" w14:textId="77777777" w:rsidR="00B331AE" w:rsidRPr="00AC7317" w:rsidRDefault="00B06C22" w:rsidP="00B331AE">
      <w:pPr>
        <w:numPr>
          <w:ilvl w:val="0"/>
          <w:numId w:val="24"/>
        </w:numPr>
        <w:spacing w:after="0" w:line="240" w:lineRule="atLeast"/>
        <w:contextualSpacing/>
        <w:jc w:val="both"/>
        <w:rPr>
          <w:rFonts w:eastAsia="Times New Roman" w:cs="Calibri"/>
        </w:rPr>
      </w:pPr>
      <w:r w:rsidRPr="00AC7317">
        <w:rPr>
          <w:rFonts w:eastAsia="Times New Roman" w:cs="Calibri"/>
        </w:rPr>
        <w:t>Aktiviteti kryesor në korrik ka qenë i fokusuar në</w:t>
      </w:r>
      <w:r w:rsidR="00B331AE" w:rsidRPr="00AC7317">
        <w:rPr>
          <w:rFonts w:eastAsia="Times New Roman" w:cs="Calibri"/>
        </w:rPr>
        <w:t xml:space="preserve"> intervenimet e NJPZSH në shuarjen e zjarreve pasi që me ngritjen e temperaturave janë shtuar edhe </w:t>
      </w:r>
      <w:r w:rsidR="00141C4F" w:rsidRPr="00AC7317">
        <w:rPr>
          <w:rFonts w:eastAsia="Times New Roman" w:cs="Calibri"/>
        </w:rPr>
        <w:t>vatra</w:t>
      </w:r>
      <w:r w:rsidR="00B331AE" w:rsidRPr="00AC7317">
        <w:rPr>
          <w:rFonts w:eastAsia="Times New Roman" w:cs="Calibri"/>
        </w:rPr>
        <w:t xml:space="preserve"> e zjarreve.</w:t>
      </w:r>
    </w:p>
    <w:p w14:paraId="2D2EBDD0"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 xml:space="preserve">Nga ana e MAPL dhe organizatës DEMOS, bazuar në indikatorët matës të tyre, DMSH është përzgjedhur me pikë maksimale nga komuna e Gjilanit se i ka përmbushur objektivat sipas indikatorëve matës te tyre me titull </w:t>
      </w:r>
      <w:r w:rsidRPr="00AC7317">
        <w:rPr>
          <w:rFonts w:eastAsia="Times New Roman" w:cs="Calibri"/>
          <w:b/>
        </w:rPr>
        <w:t>,,Storje suksesi në performancën komunale,,</w:t>
      </w:r>
    </w:p>
    <w:p w14:paraId="7534A02A"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 xml:space="preserve"> Për këtë do të bëhet edhe një video</w:t>
      </w:r>
      <w:r w:rsidR="000149C2" w:rsidRPr="00AC7317">
        <w:rPr>
          <w:rFonts w:eastAsia="Times New Roman" w:cs="Calibri"/>
        </w:rPr>
        <w:t xml:space="preserve"> </w:t>
      </w:r>
      <w:r w:rsidR="00B06C22" w:rsidRPr="00AC7317">
        <w:rPr>
          <w:rFonts w:eastAsia="Times New Roman" w:cs="Calibri"/>
        </w:rPr>
        <w:t>storie që do të realizohet në</w:t>
      </w:r>
      <w:r w:rsidRPr="00AC7317">
        <w:rPr>
          <w:rFonts w:eastAsia="Times New Roman" w:cs="Calibri"/>
        </w:rPr>
        <w:t xml:space="preserve"> komunën tonë.</w:t>
      </w:r>
    </w:p>
    <w:p w14:paraId="7EF14FA9"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Në muajin Gusht (16 gusht) ka filluar me pastrimin</w:t>
      </w:r>
      <w:r w:rsidR="00B06C22" w:rsidRPr="00AC7317">
        <w:rPr>
          <w:rFonts w:eastAsia="Times New Roman" w:cs="Calibri"/>
        </w:rPr>
        <w:t xml:space="preserve">  shtratit të lumit në</w:t>
      </w:r>
      <w:r w:rsidR="003A0619" w:rsidRPr="00AC7317">
        <w:rPr>
          <w:rFonts w:eastAsia="Times New Roman" w:cs="Calibri"/>
        </w:rPr>
        <w:t xml:space="preserve"> fsh.Zhegë</w:t>
      </w:r>
      <w:r w:rsidRPr="00AC7317">
        <w:rPr>
          <w:rFonts w:eastAsia="Times New Roman" w:cs="Calibri"/>
        </w:rPr>
        <w:t>r sipas projektit te MMPHI</w:t>
      </w:r>
    </w:p>
    <w:p w14:paraId="0A89EF86"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color w:val="000000"/>
        </w:rPr>
        <w:t xml:space="preserve">Është zhvilluar ceremoni e fillimit të punimeve në projektin: ,,Aneksi i garazheve për NJPZSH dhe </w:t>
      </w:r>
      <w:r w:rsidR="0028027A" w:rsidRPr="00AC7317">
        <w:rPr>
          <w:rFonts w:eastAsia="Times New Roman" w:cs="Calibri"/>
          <w:color w:val="000000"/>
        </w:rPr>
        <w:t>zyrave</w:t>
      </w:r>
      <w:r w:rsidRPr="00AC7317">
        <w:rPr>
          <w:rFonts w:eastAsia="Times New Roman" w:cs="Calibri"/>
          <w:color w:val="000000"/>
        </w:rPr>
        <w:t xml:space="preserve"> për QOER-112,,. </w:t>
      </w:r>
    </w:p>
    <w:p w14:paraId="68B69529" w14:textId="77777777" w:rsidR="00B331AE" w:rsidRPr="00AC7317" w:rsidRDefault="00B06C22" w:rsidP="00B331AE">
      <w:pPr>
        <w:numPr>
          <w:ilvl w:val="0"/>
          <w:numId w:val="24"/>
        </w:numPr>
        <w:spacing w:after="0" w:line="240" w:lineRule="atLeast"/>
        <w:contextualSpacing/>
        <w:jc w:val="both"/>
        <w:rPr>
          <w:rFonts w:eastAsia="Times New Roman" w:cs="Calibri"/>
        </w:rPr>
      </w:pPr>
      <w:r w:rsidRPr="00AC7317">
        <w:rPr>
          <w:rFonts w:eastAsia="Times New Roman" w:cs="Calibri"/>
        </w:rPr>
        <w:t>Aktiviteti kryesor edhe në</w:t>
      </w:r>
      <w:r w:rsidR="00B331AE" w:rsidRPr="00AC7317">
        <w:rPr>
          <w:rFonts w:eastAsia="Times New Roman" w:cs="Calibri"/>
        </w:rPr>
        <w:t xml:space="preserve"> muajin Gusht</w:t>
      </w:r>
      <w:r w:rsidRPr="00AC7317">
        <w:rPr>
          <w:rFonts w:eastAsia="Times New Roman" w:cs="Calibri"/>
        </w:rPr>
        <w:t>, ka qenë i fokusuar në</w:t>
      </w:r>
      <w:r w:rsidR="00B331AE" w:rsidRPr="00AC7317">
        <w:rPr>
          <w:rFonts w:eastAsia="Times New Roman" w:cs="Calibri"/>
        </w:rPr>
        <w:t xml:space="preserve"> intervenimet e NJPZSH në shuarjen e zjarreve pasi që me ngritjen e temperaturave janë shtuar edhe vatrat e zjarreve.</w:t>
      </w:r>
    </w:p>
    <w:p w14:paraId="3F85298D"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 xml:space="preserve">Nga ana e MAPL dhe organizatës DEMOS, është realizuar aktiviteti </w:t>
      </w:r>
      <w:r w:rsidRPr="00AC7317">
        <w:rPr>
          <w:rFonts w:eastAsia="Times New Roman" w:cs="Calibri"/>
          <w:b/>
        </w:rPr>
        <w:t>,,Storje suksesi në performancën komunale,,</w:t>
      </w:r>
    </w:p>
    <w:p w14:paraId="7297D006"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 xml:space="preserve"> Është bërë inicimi i procedurave te prokurimit për nevojat e NJPZSH ,,Blerja e Automjeteve sulmuese për shuar</w:t>
      </w:r>
      <w:r w:rsidR="00141C4F" w:rsidRPr="00AC7317">
        <w:rPr>
          <w:rFonts w:eastAsia="Times New Roman" w:cs="Calibri"/>
        </w:rPr>
        <w:t>jen e zjarreve malore/fushore</w:t>
      </w:r>
      <w:r w:rsidR="00B06C22" w:rsidRPr="00AC7317">
        <w:rPr>
          <w:rFonts w:eastAsia="Times New Roman" w:cs="Calibri"/>
        </w:rPr>
        <w:t>,</w:t>
      </w:r>
      <w:r w:rsidR="00141C4F" w:rsidRPr="00AC7317">
        <w:rPr>
          <w:rFonts w:eastAsia="Times New Roman" w:cs="Calibri"/>
        </w:rPr>
        <w:t xml:space="preserve"> xhipat</w:t>
      </w:r>
      <w:r w:rsidRPr="00AC7317">
        <w:rPr>
          <w:rFonts w:eastAsia="Times New Roman" w:cs="Calibri"/>
        </w:rPr>
        <w:t xml:space="preserve"> me </w:t>
      </w:r>
      <w:r w:rsidR="00141C4F" w:rsidRPr="00AC7317">
        <w:rPr>
          <w:rFonts w:eastAsia="Times New Roman" w:cs="Calibri"/>
        </w:rPr>
        <w:t>rimorkio</w:t>
      </w:r>
      <w:r w:rsidRPr="00AC7317">
        <w:rPr>
          <w:rFonts w:eastAsia="Times New Roman" w:cs="Calibri"/>
        </w:rPr>
        <w:t xml:space="preserve"> të integruar,,</w:t>
      </w:r>
    </w:p>
    <w:p w14:paraId="45147329"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rPr>
        <w:t>Ë</w:t>
      </w:r>
      <w:r w:rsidR="0028027A" w:rsidRPr="00AC7317">
        <w:rPr>
          <w:rFonts w:eastAsia="Times New Roman" w:cs="Calibri"/>
        </w:rPr>
        <w:t>shtë dorëzuar planifikimi i buxh</w:t>
      </w:r>
      <w:r w:rsidRPr="00AC7317">
        <w:rPr>
          <w:rFonts w:eastAsia="Times New Roman" w:cs="Calibri"/>
        </w:rPr>
        <w:t>etit për 2025.</w:t>
      </w:r>
    </w:p>
    <w:p w14:paraId="3C92C4D6"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color w:val="000000"/>
        </w:rPr>
        <w:t xml:space="preserve">Pas paralajmërimit nga ana e IHMK </w:t>
      </w:r>
      <w:r w:rsidR="00B06C22" w:rsidRPr="00AC7317">
        <w:rPr>
          <w:rFonts w:eastAsia="Times New Roman" w:cs="Calibri"/>
          <w:color w:val="000000"/>
        </w:rPr>
        <w:t>për reshje të</w:t>
      </w:r>
      <w:r w:rsidRPr="00AC7317">
        <w:rPr>
          <w:rFonts w:eastAsia="Times New Roman" w:cs="Calibri"/>
          <w:color w:val="000000"/>
        </w:rPr>
        <w:t xml:space="preserve"> shiut DMSH përmes kontraktorit ka bërë pastrimin e kanalit kullues përgjatë</w:t>
      </w:r>
      <w:r w:rsidR="000D1190" w:rsidRPr="00AC7317">
        <w:rPr>
          <w:rFonts w:eastAsia="Times New Roman" w:cs="Calibri"/>
          <w:color w:val="000000"/>
        </w:rPr>
        <w:t xml:space="preserve"> </w:t>
      </w:r>
      <w:r w:rsidRPr="00AC7317">
        <w:rPr>
          <w:rFonts w:eastAsia="Times New Roman" w:cs="Calibri"/>
          <w:color w:val="000000"/>
        </w:rPr>
        <w:t>rrugës Gjilan Kufcë më dt: 10 dhe 11 shtator.</w:t>
      </w:r>
    </w:p>
    <w:p w14:paraId="65961085"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color w:val="000000"/>
        </w:rPr>
        <w:lastRenderedPageBreak/>
        <w:t xml:space="preserve">Kemi bërë </w:t>
      </w:r>
      <w:r w:rsidR="000D1190" w:rsidRPr="00AC7317">
        <w:rPr>
          <w:rFonts w:eastAsia="Times New Roman" w:cs="Calibri"/>
          <w:color w:val="000000"/>
        </w:rPr>
        <w:t>përgatitjen</w:t>
      </w:r>
      <w:r w:rsidRPr="00AC7317">
        <w:rPr>
          <w:rFonts w:eastAsia="Times New Roman" w:cs="Calibri"/>
          <w:color w:val="000000"/>
        </w:rPr>
        <w:t xml:space="preserve"> e</w:t>
      </w:r>
      <w:r w:rsidR="0028027A" w:rsidRPr="00AC7317">
        <w:rPr>
          <w:rFonts w:eastAsia="Times New Roman" w:cs="Calibri"/>
          <w:color w:val="000000"/>
        </w:rPr>
        <w:t xml:space="preserve">  </w:t>
      </w:r>
      <w:r w:rsidR="000D1190" w:rsidRPr="00AC7317">
        <w:rPr>
          <w:rFonts w:eastAsia="Times New Roman" w:cs="Calibri"/>
          <w:color w:val="000000"/>
        </w:rPr>
        <w:t>aktivitetit</w:t>
      </w:r>
      <w:r w:rsidR="00B06C22" w:rsidRPr="00AC7317">
        <w:rPr>
          <w:rFonts w:eastAsia="Times New Roman" w:cs="Calibri"/>
          <w:color w:val="000000"/>
        </w:rPr>
        <w:t xml:space="preserve"> të</w:t>
      </w:r>
      <w:r w:rsidRPr="00AC7317">
        <w:rPr>
          <w:rFonts w:eastAsia="Times New Roman" w:cs="Calibri"/>
          <w:color w:val="000000"/>
        </w:rPr>
        <w:t xml:space="preserve"> prokurimit dhe zyra e prokurimit ka inici</w:t>
      </w:r>
      <w:r w:rsidR="00A13DA5" w:rsidRPr="00AC7317">
        <w:rPr>
          <w:rFonts w:eastAsia="Times New Roman" w:cs="Calibri"/>
          <w:color w:val="000000"/>
        </w:rPr>
        <w:t>uar aktivitetin: “ Blerjen e dy</w:t>
      </w:r>
      <w:r w:rsidR="00C76C02" w:rsidRPr="00AC7317">
        <w:rPr>
          <w:rFonts w:eastAsia="Times New Roman" w:cs="Calibri"/>
          <w:color w:val="000000"/>
        </w:rPr>
        <w:t xml:space="preserve"> automjeteve sulmuese/ x</w:t>
      </w:r>
      <w:r w:rsidRPr="00AC7317">
        <w:rPr>
          <w:rFonts w:eastAsia="Times New Roman" w:cs="Calibri"/>
          <w:color w:val="000000"/>
        </w:rPr>
        <w:t>hipa për nevojat e NJPZSH” Në mbledhjen e VII-të të asamblesë komunale është miratuar/votuar ,,Dokumenti i Vlerësimit të Rrezikshmërisë,, DVRR për komunën e Gjilanit.</w:t>
      </w:r>
    </w:p>
    <w:p w14:paraId="4904A2CC"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color w:val="000000"/>
        </w:rPr>
        <w:t xml:space="preserve">Kontraktori i MMPHI për aktivitetin e pastrimit të </w:t>
      </w:r>
      <w:r w:rsidR="000D1190" w:rsidRPr="00AC7317">
        <w:rPr>
          <w:rFonts w:eastAsia="Times New Roman" w:cs="Calibri"/>
          <w:color w:val="000000"/>
        </w:rPr>
        <w:t>lumenjve</w:t>
      </w:r>
      <w:r w:rsidRPr="00AC7317">
        <w:rPr>
          <w:rFonts w:eastAsia="Times New Roman" w:cs="Calibri"/>
          <w:color w:val="000000"/>
        </w:rPr>
        <w:t xml:space="preserve"> ka përfunduar  pastrimin e lumit në fsh Zhegër, Përlepnicë si dhe në fsh Kmetoc.</w:t>
      </w:r>
    </w:p>
    <w:p w14:paraId="51E635D7"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color w:val="000000"/>
        </w:rPr>
        <w:t xml:space="preserve">Është në procedura </w:t>
      </w:r>
      <w:r w:rsidR="000D1190" w:rsidRPr="00AC7317">
        <w:rPr>
          <w:rFonts w:eastAsia="Times New Roman" w:cs="Calibri"/>
          <w:color w:val="000000"/>
        </w:rPr>
        <w:t>aktiviteti</w:t>
      </w:r>
      <w:r w:rsidRPr="00AC7317">
        <w:rPr>
          <w:rFonts w:eastAsia="Times New Roman" w:cs="Calibri"/>
          <w:color w:val="000000"/>
        </w:rPr>
        <w:t xml:space="preserve"> i prokurimit “ Ble</w:t>
      </w:r>
      <w:r w:rsidR="00E40EF3" w:rsidRPr="00AC7317">
        <w:rPr>
          <w:rFonts w:eastAsia="Times New Roman" w:cs="Calibri"/>
          <w:color w:val="000000"/>
        </w:rPr>
        <w:t>rja e dy automjeteve sulmuese/ x</w:t>
      </w:r>
      <w:r w:rsidRPr="00AC7317">
        <w:rPr>
          <w:rFonts w:eastAsia="Times New Roman" w:cs="Calibri"/>
          <w:color w:val="000000"/>
        </w:rPr>
        <w:t>hipa për nevojat e NJPZSH”</w:t>
      </w:r>
    </w:p>
    <w:p w14:paraId="07AC48C2" w14:textId="77777777" w:rsidR="00B331AE" w:rsidRPr="00AC7317" w:rsidRDefault="00B06C22" w:rsidP="00B331AE">
      <w:pPr>
        <w:numPr>
          <w:ilvl w:val="0"/>
          <w:numId w:val="24"/>
        </w:numPr>
        <w:spacing w:after="0" w:line="240" w:lineRule="atLeast"/>
        <w:contextualSpacing/>
        <w:jc w:val="both"/>
        <w:rPr>
          <w:rFonts w:eastAsia="Times New Roman" w:cs="Calibri"/>
        </w:rPr>
      </w:pPr>
      <w:r w:rsidRPr="00AC7317">
        <w:rPr>
          <w:rFonts w:eastAsia="Times New Roman" w:cs="Calibri"/>
          <w:color w:val="000000"/>
        </w:rPr>
        <w:t xml:space="preserve">Janë duke vazhduar punimet </w:t>
      </w:r>
      <w:r w:rsidR="00B331AE" w:rsidRPr="00AC7317">
        <w:rPr>
          <w:rFonts w:eastAsia="Times New Roman" w:cs="Calibri"/>
          <w:color w:val="000000"/>
        </w:rPr>
        <w:t xml:space="preserve">në projektin: ,,Aneksi i garazheve për NJPZSH dhe </w:t>
      </w:r>
      <w:r w:rsidR="000D1190" w:rsidRPr="00AC7317">
        <w:rPr>
          <w:rFonts w:eastAsia="Times New Roman" w:cs="Calibri"/>
          <w:color w:val="000000"/>
        </w:rPr>
        <w:t>zyrave</w:t>
      </w:r>
      <w:r w:rsidR="00B331AE" w:rsidRPr="00AC7317">
        <w:rPr>
          <w:rFonts w:eastAsia="Times New Roman" w:cs="Calibri"/>
          <w:color w:val="000000"/>
        </w:rPr>
        <w:t xml:space="preserve"> për QOER-112,,. </w:t>
      </w:r>
    </w:p>
    <w:p w14:paraId="776FF12C"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color w:val="000000"/>
        </w:rPr>
        <w:t>Kontraktori i MMPHI</w:t>
      </w:r>
      <w:r w:rsidR="00F50B53" w:rsidRPr="00AC7317">
        <w:rPr>
          <w:rFonts w:eastAsia="Times New Roman" w:cs="Calibri"/>
          <w:color w:val="000000"/>
        </w:rPr>
        <w:t>,</w:t>
      </w:r>
      <w:r w:rsidRPr="00AC7317">
        <w:rPr>
          <w:rFonts w:eastAsia="Times New Roman" w:cs="Calibri"/>
          <w:color w:val="000000"/>
        </w:rPr>
        <w:t xml:space="preserve"> për aktivitetin e pastrimit të </w:t>
      </w:r>
      <w:r w:rsidR="000D1190" w:rsidRPr="00AC7317">
        <w:rPr>
          <w:rFonts w:eastAsia="Times New Roman" w:cs="Calibri"/>
          <w:color w:val="000000"/>
        </w:rPr>
        <w:t>lumenjve</w:t>
      </w:r>
      <w:r w:rsidRPr="00AC7317">
        <w:rPr>
          <w:rFonts w:eastAsia="Times New Roman" w:cs="Calibri"/>
          <w:color w:val="000000"/>
        </w:rPr>
        <w:t xml:space="preserve"> ka përfunduar  pastrimin e lumit në fsh Livoç i Ulët dhe Livoç i Epërm në gjatësi rreth 3 km.</w:t>
      </w:r>
      <w:r w:rsidR="0028027A" w:rsidRPr="00AC7317">
        <w:rPr>
          <w:rFonts w:eastAsia="Times New Roman" w:cs="Calibri"/>
          <w:color w:val="000000"/>
        </w:rPr>
        <w:t xml:space="preserve"> </w:t>
      </w:r>
      <w:r w:rsidRPr="00AC7317">
        <w:rPr>
          <w:rFonts w:eastAsia="Times New Roman" w:cs="Calibri"/>
          <w:color w:val="000000"/>
        </w:rPr>
        <w:t xml:space="preserve">Me këtë aktivitet është përmbyllur puna ne pastrimin e </w:t>
      </w:r>
      <w:r w:rsidR="00A13DA5" w:rsidRPr="00AC7317">
        <w:rPr>
          <w:rFonts w:eastAsia="Times New Roman" w:cs="Calibri"/>
          <w:color w:val="000000"/>
        </w:rPr>
        <w:t>lumenjve</w:t>
      </w:r>
      <w:r w:rsidRPr="00AC7317">
        <w:rPr>
          <w:rFonts w:eastAsia="Times New Roman" w:cs="Calibri"/>
          <w:color w:val="000000"/>
        </w:rPr>
        <w:t xml:space="preserve"> ne komunën tonë nga kontraktori i kontraktuar nga MMPHI.</w:t>
      </w:r>
    </w:p>
    <w:p w14:paraId="1C8415C1"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color w:val="000000"/>
        </w:rPr>
        <w:t>NJPZSH</w:t>
      </w:r>
      <w:r w:rsidR="00F50B53" w:rsidRPr="00AC7317">
        <w:rPr>
          <w:rFonts w:eastAsia="Times New Roman" w:cs="Calibri"/>
          <w:color w:val="000000"/>
        </w:rPr>
        <w:t>, ka mbajtur një ligjëratë në</w:t>
      </w:r>
      <w:r w:rsidRPr="00AC7317">
        <w:rPr>
          <w:rFonts w:eastAsia="Times New Roman" w:cs="Calibri"/>
          <w:color w:val="000000"/>
        </w:rPr>
        <w:t xml:space="preserve"> ambientet e NJPZSH me nxënësit e shko</w:t>
      </w:r>
      <w:r w:rsidR="00A13DA5" w:rsidRPr="00AC7317">
        <w:rPr>
          <w:rFonts w:eastAsia="Times New Roman" w:cs="Calibri"/>
          <w:color w:val="000000"/>
        </w:rPr>
        <w:t>ll</w:t>
      </w:r>
      <w:r w:rsidR="00F50B53" w:rsidRPr="00AC7317">
        <w:rPr>
          <w:rFonts w:eastAsia="Times New Roman" w:cs="Calibri"/>
          <w:color w:val="000000"/>
        </w:rPr>
        <w:t>ave të</w:t>
      </w:r>
      <w:r w:rsidR="00A13DA5" w:rsidRPr="00AC7317">
        <w:rPr>
          <w:rFonts w:eastAsia="Times New Roman" w:cs="Calibri"/>
          <w:color w:val="000000"/>
        </w:rPr>
        <w:t xml:space="preserve"> fsh.Cër</w:t>
      </w:r>
      <w:r w:rsidRPr="00AC7317">
        <w:rPr>
          <w:rFonts w:eastAsia="Times New Roman" w:cs="Calibri"/>
          <w:color w:val="000000"/>
        </w:rPr>
        <w:t>rnicë dhe Velekincë në tri grupe.</w:t>
      </w:r>
    </w:p>
    <w:p w14:paraId="12434ED4" w14:textId="77777777" w:rsidR="00B331AE" w:rsidRPr="00AC7317" w:rsidRDefault="00B331AE" w:rsidP="00B331AE">
      <w:pPr>
        <w:numPr>
          <w:ilvl w:val="0"/>
          <w:numId w:val="24"/>
        </w:numPr>
        <w:spacing w:after="0" w:line="240" w:lineRule="atLeast"/>
        <w:contextualSpacing/>
        <w:jc w:val="both"/>
        <w:rPr>
          <w:rFonts w:eastAsia="Times New Roman" w:cs="Calibri"/>
        </w:rPr>
      </w:pPr>
      <w:r w:rsidRPr="00AC7317">
        <w:rPr>
          <w:rFonts w:eastAsia="Times New Roman" w:cs="Calibri"/>
          <w:color w:val="000000"/>
        </w:rPr>
        <w:t xml:space="preserve">Kanë përfunduar procedurat për  </w:t>
      </w:r>
      <w:r w:rsidR="002A3060" w:rsidRPr="00AC7317">
        <w:rPr>
          <w:rFonts w:eastAsia="Times New Roman" w:cs="Calibri"/>
          <w:color w:val="000000"/>
        </w:rPr>
        <w:t>aktiviteti</w:t>
      </w:r>
      <w:r w:rsidRPr="00AC7317">
        <w:rPr>
          <w:rFonts w:eastAsia="Times New Roman" w:cs="Calibri"/>
          <w:color w:val="000000"/>
        </w:rPr>
        <w:t xml:space="preserve"> i prokurimit “ Blerja e dy automjeteve sulmuese/ Xhipa për nevojat e NJPZSH”. Komisioni ka zgjedhur operatorin</w:t>
      </w:r>
      <w:r w:rsidR="00F50B53" w:rsidRPr="00AC7317">
        <w:rPr>
          <w:rFonts w:eastAsia="Times New Roman" w:cs="Calibri"/>
          <w:color w:val="000000"/>
        </w:rPr>
        <w:t xml:space="preserve"> fitues me të lirë dhe ditëve në</w:t>
      </w:r>
      <w:r w:rsidRPr="00AC7317">
        <w:rPr>
          <w:rFonts w:eastAsia="Times New Roman" w:cs="Calibri"/>
          <w:color w:val="000000"/>
        </w:rPr>
        <w:t xml:space="preserve"> vijim ( brenda muajit</w:t>
      </w:r>
      <w:r w:rsidR="002A3060" w:rsidRPr="00AC7317">
        <w:rPr>
          <w:rFonts w:eastAsia="Times New Roman" w:cs="Calibri"/>
          <w:color w:val="000000"/>
        </w:rPr>
        <w:t xml:space="preserve"> </w:t>
      </w:r>
      <w:r w:rsidR="00F50B53" w:rsidRPr="00AC7317">
        <w:rPr>
          <w:rFonts w:eastAsia="Times New Roman" w:cs="Calibri"/>
          <w:color w:val="000000"/>
        </w:rPr>
        <w:t>dhjetor 2024, sipas afateve të parapara në</w:t>
      </w:r>
      <w:r w:rsidRPr="00AC7317">
        <w:rPr>
          <w:rFonts w:eastAsia="Times New Roman" w:cs="Calibri"/>
          <w:color w:val="000000"/>
        </w:rPr>
        <w:t xml:space="preserve"> kontrat</w:t>
      </w:r>
      <w:r w:rsidR="002A3060" w:rsidRPr="00AC7317">
        <w:rPr>
          <w:rFonts w:eastAsia="Times New Roman" w:cs="Calibri"/>
          <w:color w:val="000000"/>
        </w:rPr>
        <w:t>ë</w:t>
      </w:r>
      <w:r w:rsidRPr="00AC7317">
        <w:rPr>
          <w:rFonts w:eastAsia="Times New Roman" w:cs="Calibri"/>
          <w:color w:val="000000"/>
        </w:rPr>
        <w:t>)</w:t>
      </w:r>
      <w:r w:rsidR="002A3060" w:rsidRPr="00AC7317">
        <w:rPr>
          <w:rFonts w:eastAsia="Times New Roman" w:cs="Calibri"/>
          <w:color w:val="000000"/>
        </w:rPr>
        <w:t xml:space="preserve"> presim të</w:t>
      </w:r>
      <w:r w:rsidRPr="00AC7317">
        <w:rPr>
          <w:rFonts w:eastAsia="Times New Roman" w:cs="Calibri"/>
          <w:color w:val="000000"/>
        </w:rPr>
        <w:t xml:space="preserve"> përmbyllet ky proces.</w:t>
      </w:r>
    </w:p>
    <w:p w14:paraId="3B33D9F5" w14:textId="03D0BB74" w:rsidR="00B331AE" w:rsidRDefault="00B331AE" w:rsidP="00B331AE">
      <w:pPr>
        <w:spacing w:line="240" w:lineRule="atLeast"/>
        <w:jc w:val="both"/>
        <w:rPr>
          <w:rFonts w:eastAsia="Times New Roman" w:cs="Calibri"/>
        </w:rPr>
      </w:pPr>
      <w:r w:rsidRPr="00AC7317">
        <w:rPr>
          <w:rFonts w:eastAsia="Times New Roman" w:cs="Calibri"/>
        </w:rPr>
        <w:t xml:space="preserve">   </w:t>
      </w:r>
    </w:p>
    <w:p w14:paraId="79B4165F" w14:textId="77777777" w:rsidR="00BD5EA7" w:rsidRPr="00AC7317" w:rsidRDefault="00BD5EA7" w:rsidP="00B331AE">
      <w:pPr>
        <w:spacing w:line="240" w:lineRule="atLeast"/>
        <w:jc w:val="both"/>
        <w:rPr>
          <w:rFonts w:eastAsia="Times New Roman" w:cs="Calibri"/>
        </w:rPr>
      </w:pPr>
    </w:p>
    <w:p w14:paraId="4F3D55A8" w14:textId="77777777" w:rsidR="00B331AE" w:rsidRPr="00AC7317" w:rsidRDefault="00B331AE" w:rsidP="005E1D26">
      <w:pPr>
        <w:ind w:firstLine="360"/>
        <w:rPr>
          <w:rFonts w:eastAsia="Times New Roman" w:cs="Calibri"/>
          <w:b/>
        </w:rPr>
      </w:pPr>
      <w:r w:rsidRPr="00AC7317">
        <w:rPr>
          <w:rFonts w:eastAsia="Times New Roman" w:cs="Calibri"/>
          <w:b/>
        </w:rPr>
        <w:t xml:space="preserve">Takimet/Trajnimet/ Vizitat: </w:t>
      </w:r>
    </w:p>
    <w:p w14:paraId="7F0BFD12" w14:textId="77777777" w:rsidR="00B331AE" w:rsidRPr="00AC7317" w:rsidRDefault="00BB3719" w:rsidP="00B331AE">
      <w:pPr>
        <w:numPr>
          <w:ilvl w:val="0"/>
          <w:numId w:val="25"/>
        </w:numPr>
        <w:spacing w:after="0" w:line="240" w:lineRule="auto"/>
        <w:contextualSpacing/>
        <w:rPr>
          <w:rFonts w:eastAsia="Times New Roman" w:cs="Calibri"/>
        </w:rPr>
      </w:pPr>
      <w:r w:rsidRPr="00AC7317">
        <w:rPr>
          <w:rFonts w:eastAsia="Times New Roman" w:cs="Calibri"/>
        </w:rPr>
        <w:t>Pjesëmarrje në</w:t>
      </w:r>
      <w:r w:rsidR="00B331AE" w:rsidRPr="00AC7317">
        <w:rPr>
          <w:rFonts w:eastAsia="Times New Roman" w:cs="Calibri"/>
        </w:rPr>
        <w:t xml:space="preserve"> mbledhjet e Bordit te drejtorëve.</w:t>
      </w:r>
    </w:p>
    <w:p w14:paraId="09F8A317"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rPr>
        <w:t xml:space="preserve">Kemi marrë pjesë në </w:t>
      </w:r>
      <w:r w:rsidR="00F20D94" w:rsidRPr="00AC7317">
        <w:rPr>
          <w:rFonts w:eastAsia="Times New Roman" w:cs="Calibri"/>
        </w:rPr>
        <w:t>punëtorinë</w:t>
      </w:r>
      <w:r w:rsidRPr="00AC7317">
        <w:rPr>
          <w:rFonts w:eastAsia="Times New Roman" w:cs="Calibri"/>
        </w:rPr>
        <w:t xml:space="preserve"> e organizuar nga USAID ,  Integriteti i Komunave ,,Rezultati i Gradimit,,</w:t>
      </w:r>
    </w:p>
    <w:p w14:paraId="22954D19"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rPr>
        <w:t xml:space="preserve">Pjesëmarrje në punëtorinë e organizuar nga AKEREE dhe ambasada </w:t>
      </w:r>
      <w:r w:rsidR="00F20D94" w:rsidRPr="00AC7317">
        <w:rPr>
          <w:rFonts w:eastAsia="Times New Roman" w:cs="Calibri"/>
        </w:rPr>
        <w:t>zvicerane</w:t>
      </w:r>
      <w:r w:rsidRPr="00AC7317">
        <w:rPr>
          <w:rFonts w:eastAsia="Times New Roman" w:cs="Calibri"/>
        </w:rPr>
        <w:t xml:space="preserve"> “Ndikimi i ndryshimeve klimatike në biodiversitet dhe masat e përshtatjes në zvogëlimin e rrezikut nga fatkeqësitë – përmbytjet dhe erozioni.</w:t>
      </w:r>
    </w:p>
    <w:p w14:paraId="54BB8435"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rPr>
        <w:t>Takim koordinues me shoqatën ,,ELITA,, për trajnimin e punëtorëve teknik të shkollave, për përdorimin  e aparateve të zjarrfikjes.</w:t>
      </w:r>
    </w:p>
    <w:p w14:paraId="38CBD413"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rPr>
        <w:t>Takim pune me kryetarin e ,,Klubit Alpinist Gjilani,,</w:t>
      </w:r>
    </w:p>
    <w:p w14:paraId="7E93A92D"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rPr>
        <w:t>Takim me përfaqësuesit e ambasadës japoneze, si dhe vizi</w:t>
      </w:r>
      <w:r w:rsidR="00BB3719" w:rsidRPr="00AC7317">
        <w:rPr>
          <w:rFonts w:eastAsia="Times New Roman" w:cs="Calibri"/>
        </w:rPr>
        <w:t>të lumit S</w:t>
      </w:r>
      <w:r w:rsidRPr="00AC7317">
        <w:rPr>
          <w:rFonts w:eastAsia="Times New Roman" w:cs="Calibri"/>
        </w:rPr>
        <w:t xml:space="preserve">tanishor për të parë nga afër </w:t>
      </w:r>
      <w:r w:rsidR="00BB3719" w:rsidRPr="00AC7317">
        <w:rPr>
          <w:rFonts w:eastAsia="Times New Roman" w:cs="Calibri"/>
        </w:rPr>
        <w:t>gjendjen e lumit dhe rrezikut që[</w:t>
      </w:r>
      <w:r w:rsidRPr="00AC7317">
        <w:rPr>
          <w:rFonts w:eastAsia="Times New Roman" w:cs="Calibri"/>
        </w:rPr>
        <w:t xml:space="preserve"> shkakton gjatë reshjeve ky lum.</w:t>
      </w:r>
    </w:p>
    <w:p w14:paraId="01CE201B"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rPr>
        <w:t xml:space="preserve">Një zyrtar i DMSH ka marrë pjesë në </w:t>
      </w:r>
      <w:r w:rsidR="00F20D94" w:rsidRPr="00AC7317">
        <w:rPr>
          <w:rFonts w:eastAsia="Times New Roman" w:cs="Calibri"/>
        </w:rPr>
        <w:t>punëtorinë</w:t>
      </w:r>
      <w:r w:rsidRPr="00AC7317">
        <w:rPr>
          <w:rFonts w:eastAsia="Times New Roman" w:cs="Calibri"/>
        </w:rPr>
        <w:t xml:space="preserve"> e organizuar nga USAID , për projektin e USAID Adaptimi me </w:t>
      </w:r>
      <w:r w:rsidR="00F20D94" w:rsidRPr="00AC7317">
        <w:rPr>
          <w:rFonts w:eastAsia="Times New Roman" w:cs="Calibri"/>
        </w:rPr>
        <w:t>Ndryshimet</w:t>
      </w:r>
      <w:r w:rsidRPr="00AC7317">
        <w:rPr>
          <w:rFonts w:eastAsia="Times New Roman" w:cs="Calibri"/>
        </w:rPr>
        <w:t xml:space="preserve"> Klimatike në Kosovë, në bashkëpunim të ngushtë me partnerët, Agjencinë për Menaxhimin e Emergjencave dhe  Asociacionin e Komunave të Kosovës</w:t>
      </w:r>
    </w:p>
    <w:p w14:paraId="5BB26FEB"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rPr>
        <w:t>Në bashkëpunim me Shoqatën e Pensionistëve të TMK-FSK dhe Simpatizantëve  ,,ELITA’’ më 15 dhe 16 mars kemi realizuar trajnimin teorik dhe praktik për p</w:t>
      </w:r>
      <w:r w:rsidR="00F20D94" w:rsidRPr="00AC7317">
        <w:rPr>
          <w:rFonts w:eastAsia="Times New Roman" w:cs="Calibri"/>
        </w:rPr>
        <w:t>ërdo</w:t>
      </w:r>
      <w:r w:rsidRPr="00AC7317">
        <w:rPr>
          <w:rFonts w:eastAsia="Times New Roman" w:cs="Calibri"/>
        </w:rPr>
        <w:t>rimin e bombolave për zjarret fillestare. Në trajnim më 15 mars kanë marrë pjese zyrtarët komunal të drejtorive dhe zyrtarët e KRU ,,Hidromorava’’, n</w:t>
      </w:r>
      <w:r w:rsidR="00BB3719" w:rsidRPr="00AC7317">
        <w:rPr>
          <w:rFonts w:eastAsia="Times New Roman" w:cs="Calibri"/>
        </w:rPr>
        <w:t>d</w:t>
      </w:r>
      <w:r w:rsidRPr="00AC7317">
        <w:rPr>
          <w:rFonts w:eastAsia="Times New Roman" w:cs="Calibri"/>
        </w:rPr>
        <w:t xml:space="preserve">ërsa më 16 mars trajnimi është realizuar për punëtorët teknik të të gjitha shkollave dhe niveleve të komunës së Gjilanit. </w:t>
      </w:r>
      <w:r w:rsidR="00F20D94" w:rsidRPr="00AC7317">
        <w:rPr>
          <w:rFonts w:eastAsia="Times New Roman" w:cs="Calibri"/>
        </w:rPr>
        <w:t>Gjithsej</w:t>
      </w:r>
      <w:r w:rsidRPr="00AC7317">
        <w:rPr>
          <w:rFonts w:eastAsia="Times New Roman" w:cs="Calibri"/>
        </w:rPr>
        <w:t xml:space="preserve"> në trajnim kanë marrë pjesë 141 pjesëmarrës.</w:t>
      </w:r>
    </w:p>
    <w:p w14:paraId="677C687B"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color w:val="000000"/>
        </w:rPr>
        <w:t xml:space="preserve">Se bashku me </w:t>
      </w:r>
      <w:r w:rsidR="00EA0B03" w:rsidRPr="00AC7317">
        <w:rPr>
          <w:rFonts w:eastAsia="Times New Roman" w:cs="Calibri"/>
          <w:color w:val="000000"/>
        </w:rPr>
        <w:t>një</w:t>
      </w:r>
      <w:r w:rsidRPr="00AC7317">
        <w:rPr>
          <w:rFonts w:eastAsia="Times New Roman" w:cs="Calibri"/>
          <w:color w:val="000000"/>
        </w:rPr>
        <w:t xml:space="preserve"> zyrtar te DMSH kemi mare pjese në punëtorinë e organizuar nga MMPHI, "Hartat e rrezikshmërisë nga vërshimet dhe hartat e rrezikut nga vërshimet për të gjitha pellgjet e lumenjve në Kosovë". 9 maj.</w:t>
      </w:r>
    </w:p>
    <w:p w14:paraId="2AC12CEC"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rPr>
        <w:lastRenderedPageBreak/>
        <w:t xml:space="preserve">Seminar i organizuar nga ambasada amerikane, Plani i Reagimit Kombëtar, 05.06.2024 </w:t>
      </w:r>
    </w:p>
    <w:p w14:paraId="4FE52556" w14:textId="77777777" w:rsidR="00B331AE" w:rsidRPr="00AC7317" w:rsidRDefault="0082529D" w:rsidP="00B331AE">
      <w:pPr>
        <w:numPr>
          <w:ilvl w:val="0"/>
          <w:numId w:val="25"/>
        </w:numPr>
        <w:spacing w:after="0" w:line="240" w:lineRule="auto"/>
        <w:contextualSpacing/>
        <w:rPr>
          <w:rFonts w:eastAsia="Times New Roman" w:cs="Calibri"/>
        </w:rPr>
      </w:pPr>
      <w:r w:rsidRPr="00AC7317">
        <w:rPr>
          <w:rFonts w:eastAsia="Times New Roman" w:cs="Calibri"/>
          <w:color w:val="000000"/>
        </w:rPr>
        <w:t>Dy zyrtar të</w:t>
      </w:r>
      <w:r w:rsidR="00B331AE" w:rsidRPr="00AC7317">
        <w:rPr>
          <w:rFonts w:eastAsia="Times New Roman" w:cs="Calibri"/>
          <w:color w:val="000000"/>
        </w:rPr>
        <w:t xml:space="preserve"> DMSH kemi mar</w:t>
      </w:r>
      <w:r w:rsidR="00EA0B03" w:rsidRPr="00AC7317">
        <w:rPr>
          <w:rFonts w:eastAsia="Times New Roman" w:cs="Calibri"/>
          <w:color w:val="000000"/>
        </w:rPr>
        <w:t>r</w:t>
      </w:r>
      <w:r w:rsidR="00B331AE" w:rsidRPr="00AC7317">
        <w:rPr>
          <w:rFonts w:eastAsia="Times New Roman" w:cs="Calibri"/>
          <w:color w:val="000000"/>
        </w:rPr>
        <w:t>ë pjesë në punëtorinë e organizuar nga MMPHI, "Hartat e rrezikshmërisë nga vërshimet dhe hartat e rrezikut nga vërshimet për të gjitha pellgjet e lumenjve në Kosovë". 26 qershor.</w:t>
      </w:r>
    </w:p>
    <w:p w14:paraId="24D638A6"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color w:val="000000"/>
        </w:rPr>
        <w:t>Kemi mare pjesë në punëtorinë e DZHE ,,Strategjia për zhvillim ekonomik lokal 2024-2031,, me 19 qershor.</w:t>
      </w:r>
    </w:p>
    <w:p w14:paraId="4947FB11"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rPr>
        <w:t>Kemi ma</w:t>
      </w:r>
      <w:r w:rsidR="00EA0B03" w:rsidRPr="00AC7317">
        <w:rPr>
          <w:rFonts w:eastAsia="Times New Roman" w:cs="Calibri"/>
        </w:rPr>
        <w:t>r</w:t>
      </w:r>
      <w:r w:rsidRPr="00AC7317">
        <w:rPr>
          <w:rFonts w:eastAsia="Times New Roman" w:cs="Calibri"/>
        </w:rPr>
        <w:t xml:space="preserve">rë pjesë në punëtorinë nga të organizuar nga MAPL dhe </w:t>
      </w:r>
      <w:r w:rsidR="00EA0B03" w:rsidRPr="00AC7317">
        <w:rPr>
          <w:rFonts w:eastAsia="Times New Roman" w:cs="Calibri"/>
        </w:rPr>
        <w:t>OJQ DMOS ,,Storje suksesi për pe</w:t>
      </w:r>
      <w:r w:rsidRPr="00AC7317">
        <w:rPr>
          <w:rFonts w:eastAsia="Times New Roman" w:cs="Calibri"/>
        </w:rPr>
        <w:t>rformancën komunale,, 25 korrik.</w:t>
      </w:r>
    </w:p>
    <w:p w14:paraId="69778EF2" w14:textId="77777777" w:rsidR="00B331AE" w:rsidRPr="00AC7317" w:rsidRDefault="00EA0B03" w:rsidP="00B331AE">
      <w:pPr>
        <w:numPr>
          <w:ilvl w:val="0"/>
          <w:numId w:val="25"/>
        </w:numPr>
        <w:spacing w:after="0" w:line="240" w:lineRule="auto"/>
        <w:contextualSpacing/>
        <w:rPr>
          <w:rFonts w:eastAsia="Times New Roman" w:cs="Calibri"/>
        </w:rPr>
      </w:pPr>
      <w:r w:rsidRPr="00AC7317">
        <w:rPr>
          <w:rFonts w:eastAsia="Times New Roman" w:cs="Calibri"/>
          <w:color w:val="000000"/>
        </w:rPr>
        <w:t>Takim</w:t>
      </w:r>
      <w:r w:rsidR="00B331AE" w:rsidRPr="00AC7317">
        <w:rPr>
          <w:rFonts w:eastAsia="Times New Roman" w:cs="Calibri"/>
          <w:color w:val="000000"/>
        </w:rPr>
        <w:t xml:space="preserve"> koordinues me ekipin ndërlidhës të FSK dhe me CIMIC Amerikan rreth koordinimit të aktiviteteve trajnuese dyjavore të tyre.</w:t>
      </w:r>
    </w:p>
    <w:p w14:paraId="2AB3B69A"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color w:val="000000"/>
        </w:rPr>
        <w:t>Takim koordinues me OJQ ECOPANA</w:t>
      </w:r>
      <w:r w:rsidR="00BB5B99" w:rsidRPr="00AC7317">
        <w:rPr>
          <w:rFonts w:eastAsia="Times New Roman" w:cs="Calibri"/>
          <w:color w:val="000000"/>
        </w:rPr>
        <w:t xml:space="preserve"> </w:t>
      </w:r>
      <w:r w:rsidRPr="00AC7317">
        <w:rPr>
          <w:rFonts w:eastAsia="Times New Roman" w:cs="Calibri"/>
          <w:color w:val="000000"/>
        </w:rPr>
        <w:t>rreth mbrojtjes se mjedisit.</w:t>
      </w:r>
    </w:p>
    <w:p w14:paraId="4B70FFDF"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color w:val="000000"/>
        </w:rPr>
        <w:t xml:space="preserve">Takim koordinues me OESB rreth bashkëpunimit </w:t>
      </w:r>
      <w:r w:rsidR="00EA0B03" w:rsidRPr="00AC7317">
        <w:rPr>
          <w:rFonts w:eastAsia="Times New Roman" w:cs="Calibri"/>
          <w:color w:val="000000"/>
        </w:rPr>
        <w:t>ndër komunal</w:t>
      </w:r>
      <w:r w:rsidRPr="00AC7317">
        <w:rPr>
          <w:rFonts w:eastAsia="Times New Roman" w:cs="Calibri"/>
          <w:color w:val="000000"/>
        </w:rPr>
        <w:t xml:space="preserve"> te KKSB të rajonit tonë.</w:t>
      </w:r>
    </w:p>
    <w:p w14:paraId="4914E441" w14:textId="77777777" w:rsidR="00B331AE" w:rsidRPr="00AC7317" w:rsidRDefault="008E1EEB" w:rsidP="00B331AE">
      <w:pPr>
        <w:numPr>
          <w:ilvl w:val="0"/>
          <w:numId w:val="25"/>
        </w:numPr>
        <w:spacing w:after="0" w:line="240" w:lineRule="auto"/>
        <w:contextualSpacing/>
        <w:rPr>
          <w:rFonts w:eastAsia="Times New Roman" w:cs="Calibri"/>
        </w:rPr>
      </w:pPr>
      <w:r w:rsidRPr="00AC7317">
        <w:rPr>
          <w:rFonts w:eastAsia="Times New Roman" w:cs="Calibri"/>
        </w:rPr>
        <w:t>Takim informues në</w:t>
      </w:r>
      <w:r w:rsidR="00B331AE" w:rsidRPr="00AC7317">
        <w:rPr>
          <w:rFonts w:eastAsia="Times New Roman" w:cs="Calibri"/>
        </w:rPr>
        <w:t xml:space="preserve"> DMSH nga ekipi i ndërlidhës  i KFOR-it turk.</w:t>
      </w:r>
    </w:p>
    <w:p w14:paraId="41856E13"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color w:val="000000"/>
        </w:rPr>
        <w:t>Takim me kryeinspektorin e AME</w:t>
      </w:r>
      <w:r w:rsidR="008E1EEB" w:rsidRPr="00AC7317">
        <w:rPr>
          <w:rFonts w:eastAsia="Times New Roman" w:cs="Calibri"/>
          <w:color w:val="000000"/>
        </w:rPr>
        <w:t xml:space="preserve"> ne DMSH, NJPZSH, dhe inspektorë</w:t>
      </w:r>
      <w:r w:rsidRPr="00AC7317">
        <w:rPr>
          <w:rFonts w:eastAsia="Times New Roman" w:cs="Calibri"/>
          <w:color w:val="000000"/>
        </w:rPr>
        <w:t>t e parandalimit</w:t>
      </w:r>
    </w:p>
    <w:p w14:paraId="36DCAE49"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rPr>
        <w:t>Takim koordinue</w:t>
      </w:r>
      <w:r w:rsidR="00BB5B99" w:rsidRPr="00AC7317">
        <w:rPr>
          <w:rFonts w:eastAsia="Times New Roman" w:cs="Calibri"/>
        </w:rPr>
        <w:t>s për aktivitetin e pastrimit të</w:t>
      </w:r>
      <w:r w:rsidRPr="00AC7317">
        <w:rPr>
          <w:rFonts w:eastAsia="Times New Roman" w:cs="Calibri"/>
        </w:rPr>
        <w:t xml:space="preserve"> </w:t>
      </w:r>
      <w:r w:rsidR="00BB5B99" w:rsidRPr="00AC7317">
        <w:rPr>
          <w:rFonts w:eastAsia="Times New Roman" w:cs="Calibri"/>
        </w:rPr>
        <w:t>lumenjve</w:t>
      </w:r>
      <w:r w:rsidRPr="00AC7317">
        <w:rPr>
          <w:rFonts w:eastAsia="Times New Roman" w:cs="Calibri"/>
        </w:rPr>
        <w:t xml:space="preserve"> nga ana e MMPH</w:t>
      </w:r>
      <w:r w:rsidR="00BB5B99" w:rsidRPr="00AC7317">
        <w:rPr>
          <w:rFonts w:eastAsia="Times New Roman" w:cs="Calibri"/>
        </w:rPr>
        <w:t xml:space="preserve"> </w:t>
      </w:r>
      <w:r w:rsidRPr="00AC7317">
        <w:rPr>
          <w:rFonts w:eastAsia="Times New Roman" w:cs="Calibri"/>
        </w:rPr>
        <w:t>në fsh.Zhegër, Livoç dhe Përlepnicë.</w:t>
      </w:r>
    </w:p>
    <w:p w14:paraId="4B170920" w14:textId="77777777" w:rsidR="00B331AE" w:rsidRPr="00AC7317" w:rsidRDefault="00BB5B99" w:rsidP="00B331AE">
      <w:pPr>
        <w:numPr>
          <w:ilvl w:val="0"/>
          <w:numId w:val="25"/>
        </w:numPr>
        <w:spacing w:after="0" w:line="240" w:lineRule="auto"/>
        <w:contextualSpacing/>
        <w:rPr>
          <w:rFonts w:eastAsia="Times New Roman" w:cs="Calibri"/>
        </w:rPr>
      </w:pPr>
      <w:r w:rsidRPr="00AC7317">
        <w:rPr>
          <w:rFonts w:eastAsia="Times New Roman" w:cs="Calibri"/>
          <w:color w:val="000000"/>
        </w:rPr>
        <w:t>Pjesëmarrje në</w:t>
      </w:r>
      <w:r w:rsidR="00B331AE" w:rsidRPr="00AC7317">
        <w:rPr>
          <w:rFonts w:eastAsia="Times New Roman" w:cs="Calibri"/>
          <w:color w:val="000000"/>
        </w:rPr>
        <w:t xml:space="preserve"> </w:t>
      </w:r>
      <w:r w:rsidRPr="00AC7317">
        <w:rPr>
          <w:rFonts w:eastAsia="Times New Roman" w:cs="Calibri"/>
          <w:color w:val="000000"/>
        </w:rPr>
        <w:t>punëtorinë</w:t>
      </w:r>
      <w:r w:rsidR="00B331AE" w:rsidRPr="00AC7317">
        <w:rPr>
          <w:rFonts w:eastAsia="Times New Roman" w:cs="Calibri"/>
          <w:color w:val="000000"/>
        </w:rPr>
        <w:t xml:space="preserve"> e realizuar nga AME dhe OESB</w:t>
      </w:r>
      <w:r w:rsidRPr="00AC7317">
        <w:rPr>
          <w:rFonts w:eastAsia="Times New Roman" w:cs="Calibri"/>
          <w:color w:val="000000"/>
        </w:rPr>
        <w:t xml:space="preserve"> </w:t>
      </w:r>
      <w:r w:rsidR="00B331AE" w:rsidRPr="00AC7317">
        <w:rPr>
          <w:rFonts w:eastAsia="Times New Roman" w:cs="Calibri"/>
          <w:color w:val="000000" w:themeColor="text1"/>
          <w:shd w:val="clear" w:color="auto" w:fill="FFFFFF"/>
        </w:rPr>
        <w:t xml:space="preserve">“Vlerësimi i Rrezikshmërisë nga Fatkeqësitë” 17.09.2024 </w:t>
      </w:r>
      <w:r w:rsidR="00B331AE" w:rsidRPr="00AC7317">
        <w:rPr>
          <w:rFonts w:eastAsia="Times New Roman" w:cs="Calibri"/>
          <w:color w:val="000000" w:themeColor="text1"/>
        </w:rPr>
        <w:t xml:space="preserve"> </w:t>
      </w:r>
    </w:p>
    <w:p w14:paraId="4DC5EBF6" w14:textId="77777777" w:rsidR="00B331AE" w:rsidRPr="00AC7317" w:rsidRDefault="00BB5B99" w:rsidP="00B331AE">
      <w:pPr>
        <w:numPr>
          <w:ilvl w:val="0"/>
          <w:numId w:val="25"/>
        </w:numPr>
        <w:spacing w:after="0" w:line="240" w:lineRule="auto"/>
        <w:contextualSpacing/>
        <w:rPr>
          <w:rFonts w:eastAsia="Times New Roman" w:cs="Calibri"/>
        </w:rPr>
      </w:pPr>
      <w:r w:rsidRPr="00AC7317">
        <w:rPr>
          <w:rFonts w:eastAsia="Times New Roman" w:cs="Calibri"/>
          <w:color w:val="000000"/>
        </w:rPr>
        <w:t>Pjesëmarrje në p</w:t>
      </w:r>
      <w:r w:rsidR="00B331AE" w:rsidRPr="00AC7317">
        <w:rPr>
          <w:rFonts w:eastAsia="Times New Roman" w:cs="Calibri"/>
          <w:color w:val="000000"/>
        </w:rPr>
        <w:t xml:space="preserve">unëtorinë e realizuar nga OESB </w:t>
      </w:r>
      <w:r w:rsidR="00B331AE" w:rsidRPr="00AC7317">
        <w:rPr>
          <w:rFonts w:eastAsia="Times New Roman" w:cs="Calibri"/>
          <w:color w:val="000000" w:themeColor="text1"/>
          <w:shd w:val="clear" w:color="auto" w:fill="FFFFFF"/>
        </w:rPr>
        <w:t xml:space="preserve">“ Ndërtimi i bashkëpunimit ndërkomunal i KKSB në mes të komunës së Gjilanit dhe Ranillugut” 09.10.2024 </w:t>
      </w:r>
    </w:p>
    <w:p w14:paraId="3CFA2651"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color w:val="000000" w:themeColor="text1"/>
          <w:shd w:val="clear" w:color="auto" w:fill="FFFFFF"/>
        </w:rPr>
        <w:t>Kemi marrë pjesë në punëtorinë e DZHE ,,SWOT,, analiza për Planin e zhvillimit komunal, 15.10.2024</w:t>
      </w:r>
    </w:p>
    <w:p w14:paraId="639CC51E" w14:textId="77777777" w:rsidR="00B331AE" w:rsidRPr="00AC7317" w:rsidRDefault="00BB5B99" w:rsidP="00B331AE">
      <w:pPr>
        <w:numPr>
          <w:ilvl w:val="0"/>
          <w:numId w:val="25"/>
        </w:numPr>
        <w:spacing w:after="0" w:line="240" w:lineRule="auto"/>
        <w:contextualSpacing/>
        <w:rPr>
          <w:rFonts w:eastAsia="Times New Roman" w:cs="Calibri"/>
        </w:rPr>
      </w:pPr>
      <w:r w:rsidRPr="00AC7317">
        <w:rPr>
          <w:rFonts w:eastAsia="Times New Roman" w:cs="Calibri"/>
          <w:color w:val="000000" w:themeColor="text1"/>
          <w:shd w:val="clear" w:color="auto" w:fill="FFFFFF"/>
        </w:rPr>
        <w:t>Dy zyrtare të DMSH kanë</w:t>
      </w:r>
      <w:r w:rsidR="00B331AE" w:rsidRPr="00AC7317">
        <w:rPr>
          <w:rFonts w:eastAsia="Times New Roman" w:cs="Calibri"/>
          <w:color w:val="000000" w:themeColor="text1"/>
          <w:shd w:val="clear" w:color="auto" w:fill="FFFFFF"/>
        </w:rPr>
        <w:t xml:space="preserve"> marrë pjesë në punëtorinë tre ditore ,,Procedurat e Administratës publike,, 23-25.10.2024.</w:t>
      </w:r>
      <w:r w:rsidR="00B331AE" w:rsidRPr="00AC7317">
        <w:rPr>
          <w:rFonts w:eastAsia="Times New Roman" w:cs="Calibri"/>
          <w:color w:val="000000" w:themeColor="text1"/>
        </w:rPr>
        <w:t xml:space="preserve"> </w:t>
      </w:r>
    </w:p>
    <w:p w14:paraId="10430BFC" w14:textId="77777777" w:rsidR="00B331AE" w:rsidRPr="00AC7317" w:rsidRDefault="00BB5B99" w:rsidP="00B331AE">
      <w:pPr>
        <w:numPr>
          <w:ilvl w:val="0"/>
          <w:numId w:val="25"/>
        </w:numPr>
        <w:spacing w:after="0" w:line="240" w:lineRule="auto"/>
        <w:contextualSpacing/>
        <w:rPr>
          <w:rFonts w:eastAsia="Times New Roman" w:cs="Calibri"/>
        </w:rPr>
      </w:pPr>
      <w:r w:rsidRPr="00AC7317">
        <w:rPr>
          <w:rFonts w:eastAsia="Times New Roman" w:cs="Calibri"/>
          <w:color w:val="000000"/>
        </w:rPr>
        <w:t>Pjesë</w:t>
      </w:r>
      <w:r w:rsidR="00B331AE" w:rsidRPr="00AC7317">
        <w:rPr>
          <w:rFonts w:eastAsia="Times New Roman" w:cs="Calibri"/>
          <w:color w:val="000000"/>
        </w:rPr>
        <w:t>ma</w:t>
      </w:r>
      <w:r w:rsidRPr="00AC7317">
        <w:rPr>
          <w:rFonts w:eastAsia="Times New Roman" w:cs="Calibri"/>
          <w:color w:val="000000"/>
        </w:rPr>
        <w:t>rrje në p</w:t>
      </w:r>
      <w:r w:rsidR="00B331AE" w:rsidRPr="00AC7317">
        <w:rPr>
          <w:rFonts w:eastAsia="Times New Roman" w:cs="Calibri"/>
          <w:color w:val="000000"/>
        </w:rPr>
        <w:t xml:space="preserve">unëtorinë e realizuar nga OESB </w:t>
      </w:r>
      <w:r w:rsidR="00B331AE" w:rsidRPr="00AC7317">
        <w:rPr>
          <w:rFonts w:eastAsia="Times New Roman" w:cs="Calibri"/>
          <w:color w:val="000000" w:themeColor="text1"/>
          <w:shd w:val="clear" w:color="auto" w:fill="FFFFFF"/>
        </w:rPr>
        <w:t xml:space="preserve">“ Ndërtimi i bashkëpunimit ndërkomunal i KKSB në mes të komunës së Gjilanit dhe Ranillugut” 09.10.2024 </w:t>
      </w:r>
    </w:p>
    <w:p w14:paraId="772F6E3A"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color w:val="000000" w:themeColor="text1"/>
          <w:shd w:val="clear" w:color="auto" w:fill="FFFFFF"/>
        </w:rPr>
        <w:t>Kemi marrë pjesë në punëtorinë e DZHE ,,SWOT,, analiza për Planin e zhvillimit komunal, 15.10.2024</w:t>
      </w:r>
    </w:p>
    <w:p w14:paraId="71A4A34C" w14:textId="77777777" w:rsidR="00B331AE" w:rsidRPr="00AC7317" w:rsidRDefault="00BB5B99" w:rsidP="00B331AE">
      <w:pPr>
        <w:numPr>
          <w:ilvl w:val="0"/>
          <w:numId w:val="25"/>
        </w:numPr>
        <w:spacing w:after="0" w:line="240" w:lineRule="auto"/>
        <w:contextualSpacing/>
        <w:rPr>
          <w:rFonts w:eastAsia="Times New Roman" w:cs="Calibri"/>
        </w:rPr>
      </w:pPr>
      <w:r w:rsidRPr="00AC7317">
        <w:rPr>
          <w:rFonts w:eastAsia="Times New Roman" w:cs="Calibri"/>
          <w:color w:val="000000" w:themeColor="text1"/>
          <w:shd w:val="clear" w:color="auto" w:fill="FFFFFF"/>
        </w:rPr>
        <w:t>Dy zyrtare të DMSH kanë</w:t>
      </w:r>
      <w:r w:rsidR="00B331AE" w:rsidRPr="00AC7317">
        <w:rPr>
          <w:rFonts w:eastAsia="Times New Roman" w:cs="Calibri"/>
          <w:color w:val="000000" w:themeColor="text1"/>
          <w:shd w:val="clear" w:color="auto" w:fill="FFFFFF"/>
        </w:rPr>
        <w:t xml:space="preserve"> marrë pjesë në punëtorinë tre ditore ,,Procedurat e Administratës publike,, 23-25.10.2024.</w:t>
      </w:r>
      <w:r w:rsidR="00B331AE" w:rsidRPr="00AC7317">
        <w:rPr>
          <w:rFonts w:eastAsia="Times New Roman" w:cs="Calibri"/>
          <w:color w:val="000000" w:themeColor="text1"/>
        </w:rPr>
        <w:t xml:space="preserve"> </w:t>
      </w:r>
    </w:p>
    <w:p w14:paraId="5419A11B" w14:textId="77777777" w:rsidR="00B331AE" w:rsidRPr="00AC7317" w:rsidRDefault="008E1EEB" w:rsidP="00B331AE">
      <w:pPr>
        <w:numPr>
          <w:ilvl w:val="0"/>
          <w:numId w:val="25"/>
        </w:numPr>
        <w:spacing w:after="0" w:line="240" w:lineRule="auto"/>
        <w:contextualSpacing/>
        <w:rPr>
          <w:rFonts w:eastAsia="Times New Roman" w:cs="Calibri"/>
        </w:rPr>
      </w:pPr>
      <w:r w:rsidRPr="00AC7317">
        <w:rPr>
          <w:rFonts w:eastAsia="Times New Roman" w:cs="Calibri"/>
          <w:color w:val="000000" w:themeColor="text1"/>
        </w:rPr>
        <w:t>Punë</w:t>
      </w:r>
      <w:r w:rsidR="00B331AE" w:rsidRPr="00AC7317">
        <w:rPr>
          <w:rFonts w:eastAsia="Times New Roman" w:cs="Calibri"/>
          <w:color w:val="000000" w:themeColor="text1"/>
        </w:rPr>
        <w:t>tor</w:t>
      </w:r>
      <w:r w:rsidRPr="00AC7317">
        <w:rPr>
          <w:rFonts w:eastAsia="Times New Roman" w:cs="Calibri"/>
          <w:color w:val="000000" w:themeColor="text1"/>
        </w:rPr>
        <w:t>ia me UNDP dhe MPB,, Policimi në</w:t>
      </w:r>
      <w:r w:rsidR="00B331AE" w:rsidRPr="00AC7317">
        <w:rPr>
          <w:rFonts w:eastAsia="Times New Roman" w:cs="Calibri"/>
          <w:color w:val="000000" w:themeColor="text1"/>
        </w:rPr>
        <w:t xml:space="preserve"> komunitet,, dy </w:t>
      </w:r>
      <w:r w:rsidR="00E4773C" w:rsidRPr="00AC7317">
        <w:rPr>
          <w:rFonts w:eastAsia="Times New Roman" w:cs="Calibri"/>
          <w:color w:val="000000" w:themeColor="text1"/>
        </w:rPr>
        <w:t>anëtare të</w:t>
      </w:r>
      <w:r w:rsidR="00B331AE" w:rsidRPr="00AC7317">
        <w:rPr>
          <w:rFonts w:eastAsia="Times New Roman" w:cs="Calibri"/>
          <w:color w:val="000000" w:themeColor="text1"/>
        </w:rPr>
        <w:t xml:space="preserve"> KKSB, 03-04 dhjetor 2024</w:t>
      </w:r>
    </w:p>
    <w:p w14:paraId="76466471" w14:textId="77777777" w:rsidR="00B331AE" w:rsidRPr="00AC7317" w:rsidRDefault="00E4773C" w:rsidP="00B331AE">
      <w:pPr>
        <w:numPr>
          <w:ilvl w:val="0"/>
          <w:numId w:val="25"/>
        </w:numPr>
        <w:spacing w:after="0" w:line="240" w:lineRule="auto"/>
        <w:contextualSpacing/>
        <w:rPr>
          <w:rFonts w:eastAsia="Times New Roman" w:cs="Calibri"/>
        </w:rPr>
      </w:pPr>
      <w:r w:rsidRPr="00AC7317">
        <w:rPr>
          <w:rFonts w:eastAsia="Times New Roman" w:cs="Calibri"/>
          <w:color w:val="000000" w:themeColor="text1"/>
        </w:rPr>
        <w:t>Drejtori i DMSH ka marre pjesë në</w:t>
      </w:r>
      <w:r w:rsidR="00B331AE" w:rsidRPr="00AC7317">
        <w:rPr>
          <w:rFonts w:eastAsia="Times New Roman" w:cs="Calibri"/>
          <w:color w:val="000000" w:themeColor="text1"/>
        </w:rPr>
        <w:t xml:space="preserve"> punëtorinë e organizuar nga USAID dhe AME ,,</w:t>
      </w:r>
      <w:r w:rsidR="00B331AE" w:rsidRPr="00AC7317">
        <w:rPr>
          <w:rFonts w:eastAsia="Times New Roman" w:cs="Calibri"/>
          <w:color w:val="242424"/>
        </w:rPr>
        <w:t xml:space="preserve"> Struktura e Unifikuar, në formë të Mostrave dhe Udhëzuesve për hartimin e Dokumentit të Vlerësimit të Rrezikshmërisë dh</w:t>
      </w:r>
      <w:r w:rsidRPr="00AC7317">
        <w:rPr>
          <w:rFonts w:eastAsia="Times New Roman" w:cs="Calibri"/>
          <w:color w:val="242424"/>
        </w:rPr>
        <w:t>e Planeve Lokale të Reagimit Emë</w:t>
      </w:r>
      <w:r w:rsidR="00B331AE" w:rsidRPr="00AC7317">
        <w:rPr>
          <w:rFonts w:eastAsia="Times New Roman" w:cs="Calibri"/>
          <w:color w:val="242424"/>
        </w:rPr>
        <w:t>rgjent, në përputhje me Rregulloren (QRK) Nr. 25/2020 për Metodologjinë e Hartimit të Vlerësimit të Rrezikshmërisë dhe Rregulloren Nr. 08/2013 për Përmbajtjen dhe Procedurat e Hartimit të Planeve të Reagimit Emergjent.11 dhjetor 2024</w:t>
      </w:r>
    </w:p>
    <w:p w14:paraId="058848E0" w14:textId="77777777" w:rsidR="00B331AE" w:rsidRPr="00AC7317" w:rsidRDefault="00E4773C" w:rsidP="00B331AE">
      <w:pPr>
        <w:numPr>
          <w:ilvl w:val="0"/>
          <w:numId w:val="25"/>
        </w:numPr>
        <w:spacing w:after="0" w:line="240" w:lineRule="auto"/>
        <w:contextualSpacing/>
        <w:rPr>
          <w:rFonts w:eastAsia="Times New Roman" w:cs="Calibri"/>
        </w:rPr>
      </w:pPr>
      <w:r w:rsidRPr="00AC7317">
        <w:rPr>
          <w:rFonts w:eastAsia="Times New Roman" w:cs="Calibri"/>
          <w:color w:val="000000" w:themeColor="text1"/>
        </w:rPr>
        <w:t>Punë</w:t>
      </w:r>
      <w:r w:rsidR="00B331AE" w:rsidRPr="00AC7317">
        <w:rPr>
          <w:rFonts w:eastAsia="Times New Roman" w:cs="Calibri"/>
          <w:color w:val="000000" w:themeColor="text1"/>
        </w:rPr>
        <w:t>toria dyd</w:t>
      </w:r>
      <w:r w:rsidRPr="00AC7317">
        <w:rPr>
          <w:rFonts w:eastAsia="Times New Roman" w:cs="Calibri"/>
          <w:color w:val="000000" w:themeColor="text1"/>
        </w:rPr>
        <w:t>itore me UNDP/MPB ,, Policimi në</w:t>
      </w:r>
      <w:r w:rsidR="00B331AE" w:rsidRPr="00AC7317">
        <w:rPr>
          <w:rFonts w:eastAsia="Times New Roman" w:cs="Calibri"/>
          <w:color w:val="000000" w:themeColor="text1"/>
        </w:rPr>
        <w:t xml:space="preserve"> komunitet KKSB/KLSP,,02-03.12.2024</w:t>
      </w:r>
    </w:p>
    <w:p w14:paraId="58607CBC"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color w:val="000000" w:themeColor="text1"/>
        </w:rPr>
        <w:t>Punëtoria me USAID /AME Rregullorja/ Mostra e Planit të Reagimit Emergjent Lokal</w:t>
      </w:r>
    </w:p>
    <w:p w14:paraId="089E1D74"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color w:val="000000" w:themeColor="text1"/>
        </w:rPr>
        <w:t xml:space="preserve">Takim rreth koordinimit te aktiviteteve </w:t>
      </w:r>
      <w:r w:rsidR="00E4773C" w:rsidRPr="00AC7317">
        <w:rPr>
          <w:rFonts w:eastAsia="Times New Roman" w:cs="Calibri"/>
          <w:color w:val="000000" w:themeColor="text1"/>
        </w:rPr>
        <w:t>për</w:t>
      </w:r>
      <w:r w:rsidRPr="00AC7317">
        <w:rPr>
          <w:rFonts w:eastAsia="Times New Roman" w:cs="Calibri"/>
          <w:color w:val="000000" w:themeColor="text1"/>
        </w:rPr>
        <w:t xml:space="preserve"> festat e </w:t>
      </w:r>
      <w:r w:rsidR="00E4773C" w:rsidRPr="00AC7317">
        <w:rPr>
          <w:rFonts w:eastAsia="Times New Roman" w:cs="Calibri"/>
          <w:color w:val="000000" w:themeColor="text1"/>
        </w:rPr>
        <w:t>fund vitit</w:t>
      </w:r>
      <w:r w:rsidRPr="00AC7317">
        <w:rPr>
          <w:rFonts w:eastAsia="Times New Roman" w:cs="Calibri"/>
          <w:color w:val="000000" w:themeColor="text1"/>
        </w:rPr>
        <w:t xml:space="preserve"> me PK, DMSH, DSGP, DSHMS</w:t>
      </w:r>
    </w:p>
    <w:p w14:paraId="34DCA6DC" w14:textId="77777777" w:rsidR="00B331AE" w:rsidRPr="00AC7317" w:rsidRDefault="00E4773C" w:rsidP="00B331AE">
      <w:pPr>
        <w:numPr>
          <w:ilvl w:val="0"/>
          <w:numId w:val="25"/>
        </w:numPr>
        <w:spacing w:after="0" w:line="240" w:lineRule="auto"/>
        <w:contextualSpacing/>
        <w:rPr>
          <w:rFonts w:eastAsia="Times New Roman" w:cs="Calibri"/>
        </w:rPr>
      </w:pPr>
      <w:r w:rsidRPr="00AC7317">
        <w:rPr>
          <w:rFonts w:eastAsia="Times New Roman" w:cs="Calibri"/>
          <w:color w:val="000000" w:themeColor="text1"/>
        </w:rPr>
        <w:t>Punë</w:t>
      </w:r>
      <w:r w:rsidR="00B331AE" w:rsidRPr="00AC7317">
        <w:rPr>
          <w:rFonts w:eastAsia="Times New Roman" w:cs="Calibri"/>
          <w:color w:val="000000" w:themeColor="text1"/>
        </w:rPr>
        <w:t>toria dyditore me Kryqin e Kuq  ,,Konferenca Planifikuese dhe UF/SKENARËT 26/27.12.2024</w:t>
      </w:r>
    </w:p>
    <w:p w14:paraId="0FFA16D9" w14:textId="77777777" w:rsidR="00B331AE" w:rsidRPr="00AC7317" w:rsidRDefault="00B331AE" w:rsidP="00B331AE">
      <w:pPr>
        <w:numPr>
          <w:ilvl w:val="0"/>
          <w:numId w:val="25"/>
        </w:numPr>
        <w:spacing w:after="0" w:line="240" w:lineRule="auto"/>
        <w:contextualSpacing/>
        <w:rPr>
          <w:rFonts w:eastAsia="Times New Roman" w:cs="Calibri"/>
        </w:rPr>
      </w:pPr>
      <w:r w:rsidRPr="00AC7317">
        <w:rPr>
          <w:rFonts w:eastAsia="Times New Roman" w:cs="Calibri"/>
          <w:color w:val="000000" w:themeColor="text1"/>
        </w:rPr>
        <w:t>Konferenca për Ekstremizmin , BIRN/KALXO.COM, MPB 18.12.2024</w:t>
      </w:r>
    </w:p>
    <w:p w14:paraId="084B3CE8" w14:textId="1BE67DEB" w:rsidR="00B331AE" w:rsidRDefault="00B331AE" w:rsidP="00B331AE">
      <w:pPr>
        <w:rPr>
          <w:rFonts w:eastAsia="Times New Roman" w:cs="Calibri"/>
        </w:rPr>
      </w:pPr>
    </w:p>
    <w:p w14:paraId="7479574A" w14:textId="77777777" w:rsidR="00AC3635" w:rsidRPr="00AC7317" w:rsidRDefault="00AC3635" w:rsidP="00B331AE">
      <w:pPr>
        <w:rPr>
          <w:rFonts w:eastAsia="Times New Roman" w:cs="Calibri"/>
        </w:rPr>
      </w:pPr>
    </w:p>
    <w:p w14:paraId="496C3AFD" w14:textId="77777777" w:rsidR="00B331AE" w:rsidRPr="00AC7317" w:rsidRDefault="00B331AE" w:rsidP="00B331AE">
      <w:pPr>
        <w:ind w:left="1012"/>
        <w:contextualSpacing/>
        <w:rPr>
          <w:rFonts w:eastAsia="Times New Roman" w:cs="Calibri"/>
        </w:rPr>
      </w:pPr>
    </w:p>
    <w:p w14:paraId="581FEA47" w14:textId="6C31F9A1" w:rsidR="00B331AE" w:rsidRPr="00AC7317" w:rsidRDefault="00B331AE" w:rsidP="00B331AE">
      <w:pPr>
        <w:spacing w:line="240" w:lineRule="atLeast"/>
        <w:ind w:left="720"/>
        <w:contextualSpacing/>
        <w:jc w:val="both"/>
        <w:rPr>
          <w:rFonts w:eastAsia="Times New Roman" w:cs="Calibri"/>
          <w:b/>
          <w:sz w:val="28"/>
          <w:szCs w:val="28"/>
        </w:rPr>
      </w:pPr>
      <w:r w:rsidRPr="00AC7317">
        <w:rPr>
          <w:rFonts w:eastAsia="Times New Roman" w:cs="Calibri"/>
          <w:b/>
          <w:sz w:val="28"/>
          <w:szCs w:val="28"/>
        </w:rPr>
        <w:lastRenderedPageBreak/>
        <w:t xml:space="preserve">Pastrimi i </w:t>
      </w:r>
      <w:r w:rsidR="00E4773C" w:rsidRPr="00AC7317">
        <w:rPr>
          <w:rFonts w:eastAsia="Times New Roman" w:cs="Calibri"/>
          <w:b/>
          <w:sz w:val="28"/>
          <w:szCs w:val="28"/>
        </w:rPr>
        <w:t>lumenjve</w:t>
      </w:r>
      <w:r w:rsidR="00A43021">
        <w:rPr>
          <w:rFonts w:eastAsia="Times New Roman" w:cs="Calibri"/>
          <w:b/>
          <w:sz w:val="28"/>
          <w:szCs w:val="28"/>
        </w:rPr>
        <w:t xml:space="preserve"> i përmbledhur </w:t>
      </w:r>
      <w:r w:rsidRPr="00AC7317">
        <w:rPr>
          <w:rFonts w:eastAsia="Times New Roman" w:cs="Calibri"/>
          <w:b/>
          <w:sz w:val="28"/>
          <w:szCs w:val="28"/>
        </w:rPr>
        <w:t>në vitin 2024</w:t>
      </w:r>
    </w:p>
    <w:p w14:paraId="5B6B94FC" w14:textId="77777777" w:rsidR="00B331AE" w:rsidRPr="00AC7317" w:rsidRDefault="00B331AE" w:rsidP="00B331AE">
      <w:pPr>
        <w:spacing w:line="240" w:lineRule="atLeast"/>
        <w:ind w:left="720"/>
        <w:contextualSpacing/>
        <w:jc w:val="both"/>
        <w:rPr>
          <w:rFonts w:eastAsia="Times New Roman" w:cs="Calibri"/>
          <w:b/>
          <w:sz w:val="28"/>
          <w:szCs w:val="28"/>
        </w:rPr>
      </w:pPr>
    </w:p>
    <w:p w14:paraId="493F76AA" w14:textId="77777777" w:rsidR="00B331AE" w:rsidRPr="00AC7317" w:rsidRDefault="00E4773C" w:rsidP="00B331AE">
      <w:pPr>
        <w:numPr>
          <w:ilvl w:val="0"/>
          <w:numId w:val="28"/>
        </w:numPr>
        <w:contextualSpacing/>
        <w:rPr>
          <w:rFonts w:eastAsia="Times New Roman" w:cs="Calibri"/>
        </w:rPr>
      </w:pPr>
      <w:r w:rsidRPr="00AC7317">
        <w:rPr>
          <w:rFonts w:eastAsia="Times New Roman" w:cs="Calibri"/>
        </w:rPr>
        <w:t>Është bëre pastrimi i lumit në fsh.Malishevë në tërë gjatësinë</w:t>
      </w:r>
      <w:r w:rsidR="00B331AE" w:rsidRPr="00AC7317">
        <w:rPr>
          <w:rFonts w:eastAsia="Times New Roman" w:cs="Calibri"/>
        </w:rPr>
        <w:t xml:space="preserve"> e tij rreth 3.5 km. ( 2024)</w:t>
      </w:r>
    </w:p>
    <w:p w14:paraId="22B83FE9" w14:textId="77777777" w:rsidR="00B331AE" w:rsidRPr="00AC7317" w:rsidRDefault="00B331AE" w:rsidP="00B331AE">
      <w:pPr>
        <w:numPr>
          <w:ilvl w:val="0"/>
          <w:numId w:val="28"/>
        </w:numPr>
        <w:contextualSpacing/>
        <w:rPr>
          <w:rFonts w:eastAsia="Times New Roman" w:cs="Calibri"/>
        </w:rPr>
      </w:pPr>
      <w:r w:rsidRPr="00AC7317">
        <w:rPr>
          <w:rFonts w:eastAsia="Times New Roman" w:cs="Calibri"/>
        </w:rPr>
        <w:t xml:space="preserve">Kemi pastruar thelluar dhe </w:t>
      </w:r>
      <w:r w:rsidR="00E4773C" w:rsidRPr="00AC7317">
        <w:rPr>
          <w:rFonts w:eastAsia="Times New Roman" w:cs="Calibri"/>
        </w:rPr>
        <w:t>zgjeruar lumen ne fsh.Përlepnicë</w:t>
      </w:r>
      <w:r w:rsidRPr="00AC7317">
        <w:rPr>
          <w:rFonts w:eastAsia="Times New Roman" w:cs="Calibri"/>
        </w:rPr>
        <w:t xml:space="preserve"> 1.2 km. ( 2024). </w:t>
      </w:r>
    </w:p>
    <w:p w14:paraId="1178938E" w14:textId="77777777" w:rsidR="00B331AE" w:rsidRPr="00AC7317" w:rsidRDefault="00B331AE" w:rsidP="00B331AE">
      <w:pPr>
        <w:numPr>
          <w:ilvl w:val="0"/>
          <w:numId w:val="28"/>
        </w:numPr>
        <w:contextualSpacing/>
        <w:rPr>
          <w:rFonts w:eastAsia="Times New Roman" w:cs="Calibri"/>
        </w:rPr>
      </w:pPr>
      <w:r w:rsidRPr="00AC7317">
        <w:rPr>
          <w:rFonts w:eastAsia="Times New Roman" w:cs="Calibri"/>
        </w:rPr>
        <w:t xml:space="preserve">Kemi pastruar </w:t>
      </w:r>
      <w:r w:rsidR="00E81008" w:rsidRPr="00AC7317">
        <w:rPr>
          <w:rFonts w:eastAsia="Times New Roman" w:cs="Calibri"/>
        </w:rPr>
        <w:t>përroskën</w:t>
      </w:r>
      <w:r w:rsidRPr="00AC7317">
        <w:rPr>
          <w:rFonts w:eastAsia="Times New Roman" w:cs="Calibri"/>
        </w:rPr>
        <w:t xml:space="preserve"> në fsh,Kosaqë dhe Kmetoc rreth 400 m.</w:t>
      </w:r>
    </w:p>
    <w:p w14:paraId="59C1741E" w14:textId="77777777" w:rsidR="00B331AE" w:rsidRPr="00AC7317" w:rsidRDefault="00B331AE" w:rsidP="00B331AE">
      <w:pPr>
        <w:numPr>
          <w:ilvl w:val="0"/>
          <w:numId w:val="28"/>
        </w:numPr>
        <w:contextualSpacing/>
        <w:rPr>
          <w:rFonts w:eastAsia="Times New Roman" w:cs="Calibri"/>
        </w:rPr>
      </w:pPr>
      <w:r w:rsidRPr="00AC7317">
        <w:rPr>
          <w:rFonts w:eastAsia="Times New Roman" w:cs="Calibri"/>
        </w:rPr>
        <w:t>Kemi intervenuar ne pastrimin dhe largimin e mbeturinave nga lumi Morave ne f</w:t>
      </w:r>
      <w:r w:rsidR="003B4AC8" w:rsidRPr="00AC7317">
        <w:rPr>
          <w:rFonts w:eastAsia="Times New Roman" w:cs="Calibri"/>
        </w:rPr>
        <w:t>sh Pogragjë te vendi i</w:t>
      </w:r>
      <w:r w:rsidRPr="00AC7317">
        <w:rPr>
          <w:rFonts w:eastAsia="Times New Roman" w:cs="Calibri"/>
        </w:rPr>
        <w:t xml:space="preserve"> quajtur ,,Guveni,, </w:t>
      </w:r>
      <w:r w:rsidR="003B4AC8" w:rsidRPr="00AC7317">
        <w:rPr>
          <w:rFonts w:eastAsia="Times New Roman" w:cs="Calibri"/>
        </w:rPr>
        <w:t>afër</w:t>
      </w:r>
      <w:r w:rsidRPr="00AC7317">
        <w:rPr>
          <w:rFonts w:eastAsia="Times New Roman" w:cs="Calibri"/>
        </w:rPr>
        <w:t xml:space="preserve"> ka</w:t>
      </w:r>
      <w:r w:rsidR="003B4AC8" w:rsidRPr="00AC7317">
        <w:rPr>
          <w:rFonts w:eastAsia="Times New Roman" w:cs="Calibri"/>
        </w:rPr>
        <w:t>lasë 15 kamion me mbeturina janë nxjerrë</w:t>
      </w:r>
      <w:r w:rsidRPr="00AC7317">
        <w:rPr>
          <w:rFonts w:eastAsia="Times New Roman" w:cs="Calibri"/>
        </w:rPr>
        <w:t xml:space="preserve"> nga lumi. (2024)</w:t>
      </w:r>
    </w:p>
    <w:p w14:paraId="6D909250" w14:textId="77777777" w:rsidR="00B331AE" w:rsidRPr="00AC7317" w:rsidRDefault="00B331AE" w:rsidP="00B331AE">
      <w:pPr>
        <w:numPr>
          <w:ilvl w:val="0"/>
          <w:numId w:val="28"/>
        </w:numPr>
        <w:contextualSpacing/>
        <w:rPr>
          <w:rFonts w:eastAsia="Times New Roman" w:cs="Calibri"/>
        </w:rPr>
      </w:pPr>
      <w:r w:rsidRPr="00AC7317">
        <w:rPr>
          <w:rFonts w:eastAsia="Times New Roman" w:cs="Calibri"/>
        </w:rPr>
        <w:t xml:space="preserve">Kemi rregulluar </w:t>
      </w:r>
      <w:r w:rsidR="003B4AC8" w:rsidRPr="00AC7317">
        <w:rPr>
          <w:rFonts w:eastAsia="Times New Roman" w:cs="Calibri"/>
        </w:rPr>
        <w:t>shtratin</w:t>
      </w:r>
      <w:r w:rsidRPr="00AC7317">
        <w:rPr>
          <w:rFonts w:eastAsia="Times New Roman" w:cs="Calibri"/>
        </w:rPr>
        <w:t xml:space="preserve"> e lumit në fsh Bresalc </w:t>
      </w:r>
      <w:r w:rsidR="003B4AC8" w:rsidRPr="00AC7317">
        <w:rPr>
          <w:rFonts w:eastAsia="Times New Roman" w:cs="Calibri"/>
        </w:rPr>
        <w:t>afër</w:t>
      </w:r>
      <w:r w:rsidRPr="00AC7317">
        <w:rPr>
          <w:rFonts w:eastAsia="Times New Roman" w:cs="Calibri"/>
        </w:rPr>
        <w:t xml:space="preserve"> </w:t>
      </w:r>
      <w:r w:rsidR="003B4AC8" w:rsidRPr="00AC7317">
        <w:rPr>
          <w:rFonts w:eastAsia="Times New Roman" w:cs="Calibri"/>
        </w:rPr>
        <w:t xml:space="preserve">shkollës </w:t>
      </w:r>
      <w:r w:rsidRPr="00AC7317">
        <w:rPr>
          <w:rFonts w:eastAsia="Times New Roman" w:cs="Calibri"/>
        </w:rPr>
        <w:t xml:space="preserve">,,Ibrahim </w:t>
      </w:r>
      <w:r w:rsidR="003B4AC8" w:rsidRPr="00AC7317">
        <w:rPr>
          <w:rFonts w:eastAsia="Times New Roman" w:cs="Calibri"/>
        </w:rPr>
        <w:t>Uruqi,, dhe e kemi zhvendosur në</w:t>
      </w:r>
      <w:r w:rsidRPr="00AC7317">
        <w:rPr>
          <w:rFonts w:eastAsia="Times New Roman" w:cs="Calibri"/>
        </w:rPr>
        <w:t xml:space="preserve"> </w:t>
      </w:r>
      <w:r w:rsidR="003B4AC8" w:rsidRPr="00AC7317">
        <w:rPr>
          <w:rFonts w:eastAsia="Times New Roman" w:cs="Calibri"/>
        </w:rPr>
        <w:t>rrjedhën e tijë</w:t>
      </w:r>
      <w:r w:rsidRPr="00AC7317">
        <w:rPr>
          <w:rFonts w:eastAsia="Times New Roman" w:cs="Calibri"/>
        </w:rPr>
        <w:t xml:space="preserve"> natyrore duke mbrojtur oborrin dhe objektin e </w:t>
      </w:r>
      <w:r w:rsidR="003B4AC8" w:rsidRPr="00AC7317">
        <w:rPr>
          <w:rFonts w:eastAsia="Times New Roman" w:cs="Calibri"/>
        </w:rPr>
        <w:t>shkollës në fjalë</w:t>
      </w:r>
      <w:r w:rsidRPr="00AC7317">
        <w:rPr>
          <w:rFonts w:eastAsia="Times New Roman" w:cs="Calibri"/>
        </w:rPr>
        <w:t>. (2024)</w:t>
      </w:r>
    </w:p>
    <w:p w14:paraId="5E4A0B16" w14:textId="77777777" w:rsidR="00B331AE" w:rsidRPr="00AC7317" w:rsidRDefault="00B331AE" w:rsidP="00B331AE">
      <w:pPr>
        <w:numPr>
          <w:ilvl w:val="0"/>
          <w:numId w:val="28"/>
        </w:numPr>
        <w:contextualSpacing/>
        <w:rPr>
          <w:rFonts w:eastAsia="Times New Roman" w:cs="Calibri"/>
        </w:rPr>
      </w:pPr>
      <w:r w:rsidRPr="00AC7317">
        <w:rPr>
          <w:rFonts w:eastAsia="Times New Roman" w:cs="Calibri"/>
        </w:rPr>
        <w:t>Pastrimi I kanalit kullues përgjatë rrugës Gjilan-Kufcë 800m.</w:t>
      </w:r>
    </w:p>
    <w:p w14:paraId="599826EE" w14:textId="77777777" w:rsidR="00B331AE" w:rsidRPr="00AC7317" w:rsidRDefault="00B331AE" w:rsidP="00B331AE">
      <w:pPr>
        <w:numPr>
          <w:ilvl w:val="0"/>
          <w:numId w:val="28"/>
        </w:numPr>
        <w:contextualSpacing/>
        <w:rPr>
          <w:rFonts w:eastAsia="Times New Roman" w:cs="Calibri"/>
        </w:rPr>
      </w:pPr>
      <w:r w:rsidRPr="00AC7317">
        <w:rPr>
          <w:rFonts w:eastAsia="Times New Roman" w:cs="Calibri"/>
        </w:rPr>
        <w:t>Kemi pastruar lumin ne f</w:t>
      </w:r>
      <w:r w:rsidR="002703BA" w:rsidRPr="00AC7317">
        <w:rPr>
          <w:rFonts w:eastAsia="Times New Roman" w:cs="Calibri"/>
        </w:rPr>
        <w:t>sh .Miresh i</w:t>
      </w:r>
      <w:r w:rsidRPr="00AC7317">
        <w:rPr>
          <w:rFonts w:eastAsia="Times New Roman" w:cs="Calibri"/>
        </w:rPr>
        <w:t xml:space="preserve"> </w:t>
      </w:r>
      <w:r w:rsidR="002703BA" w:rsidRPr="00AC7317">
        <w:rPr>
          <w:rFonts w:eastAsia="Times New Roman" w:cs="Calibri"/>
        </w:rPr>
        <w:t>vogël</w:t>
      </w:r>
      <w:r w:rsidRPr="00AC7317">
        <w:rPr>
          <w:rFonts w:eastAsia="Times New Roman" w:cs="Calibri"/>
        </w:rPr>
        <w:t xml:space="preserve"> </w:t>
      </w:r>
      <w:r w:rsidR="002703BA" w:rsidRPr="00AC7317">
        <w:rPr>
          <w:rFonts w:eastAsia="Times New Roman" w:cs="Calibri"/>
        </w:rPr>
        <w:t>përgjatë fushës së sportit rreth 150 m. gjatë</w:t>
      </w:r>
      <w:r w:rsidRPr="00AC7317">
        <w:rPr>
          <w:rFonts w:eastAsia="Times New Roman" w:cs="Calibri"/>
        </w:rPr>
        <w:t>si</w:t>
      </w:r>
    </w:p>
    <w:p w14:paraId="3D1A4D6E" w14:textId="77777777" w:rsidR="00B331AE" w:rsidRPr="00AC7317" w:rsidRDefault="00B331AE" w:rsidP="00B331AE">
      <w:pPr>
        <w:numPr>
          <w:ilvl w:val="0"/>
          <w:numId w:val="28"/>
        </w:numPr>
        <w:contextualSpacing/>
        <w:rPr>
          <w:rFonts w:eastAsia="Times New Roman" w:cs="Calibri"/>
        </w:rPr>
      </w:pPr>
      <w:r w:rsidRPr="00AC7317">
        <w:rPr>
          <w:rFonts w:eastAsia="Times New Roman" w:cs="Calibri"/>
        </w:rPr>
        <w:t>Kemi pastruar lumin e fshatit Lladovë në një gjatësi prej rreth 600m.</w:t>
      </w:r>
    </w:p>
    <w:p w14:paraId="35194E0D" w14:textId="77777777" w:rsidR="00B331AE" w:rsidRPr="00AC7317" w:rsidRDefault="005D5A4C" w:rsidP="00B331AE">
      <w:pPr>
        <w:numPr>
          <w:ilvl w:val="0"/>
          <w:numId w:val="28"/>
        </w:numPr>
        <w:contextualSpacing/>
        <w:rPr>
          <w:rFonts w:eastAsia="Times New Roman" w:cs="Calibri"/>
        </w:rPr>
      </w:pPr>
      <w:r w:rsidRPr="00AC7317">
        <w:rPr>
          <w:rFonts w:eastAsia="Times New Roman" w:cs="Calibri"/>
        </w:rPr>
        <w:t>Pastrimi i</w:t>
      </w:r>
      <w:r w:rsidR="00B331AE" w:rsidRPr="00AC7317">
        <w:rPr>
          <w:rFonts w:eastAsia="Times New Roman" w:cs="Calibri"/>
        </w:rPr>
        <w:t xml:space="preserve"> lumit në fsh.Isufaj 400m </w:t>
      </w:r>
    </w:p>
    <w:p w14:paraId="26D42171" w14:textId="77777777" w:rsidR="00B331AE" w:rsidRPr="00AC7317" w:rsidRDefault="005D5A4C" w:rsidP="00B331AE">
      <w:pPr>
        <w:numPr>
          <w:ilvl w:val="0"/>
          <w:numId w:val="28"/>
        </w:numPr>
        <w:contextualSpacing/>
        <w:rPr>
          <w:rFonts w:eastAsia="Times New Roman" w:cs="Calibri"/>
        </w:rPr>
      </w:pPr>
      <w:r w:rsidRPr="00AC7317">
        <w:rPr>
          <w:rFonts w:eastAsia="Times New Roman" w:cs="Calibri"/>
        </w:rPr>
        <w:t>Nga OE i</w:t>
      </w:r>
      <w:r w:rsidR="00B331AE" w:rsidRPr="00AC7317">
        <w:rPr>
          <w:rFonts w:eastAsia="Times New Roman" w:cs="Calibri"/>
        </w:rPr>
        <w:t xml:space="preserve"> kontraktuar nga MMPHI ka pastruar lumen e fsh Zhegër 2 km.</w:t>
      </w:r>
    </w:p>
    <w:p w14:paraId="3313A1ED" w14:textId="77777777" w:rsidR="00B331AE" w:rsidRPr="00AC7317" w:rsidRDefault="00B331AE" w:rsidP="00B331AE">
      <w:pPr>
        <w:numPr>
          <w:ilvl w:val="0"/>
          <w:numId w:val="28"/>
        </w:numPr>
        <w:contextualSpacing/>
        <w:rPr>
          <w:rFonts w:eastAsia="Times New Roman" w:cs="Calibri"/>
        </w:rPr>
      </w:pPr>
      <w:r w:rsidRPr="00AC7317">
        <w:rPr>
          <w:rFonts w:eastAsia="Times New Roman" w:cs="Calibri"/>
        </w:rPr>
        <w:t>Pa</w:t>
      </w:r>
      <w:r w:rsidR="005D5A4C" w:rsidRPr="00AC7317">
        <w:rPr>
          <w:rFonts w:eastAsia="Times New Roman" w:cs="Calibri"/>
        </w:rPr>
        <w:t>strimi i</w:t>
      </w:r>
      <w:r w:rsidRPr="00AC7317">
        <w:rPr>
          <w:rFonts w:eastAsia="Times New Roman" w:cs="Calibri"/>
        </w:rPr>
        <w:t xml:space="preserve"> lumit në fsh Përlepnicë dhe Kmetoc 1.3 km (MMPHI)</w:t>
      </w:r>
    </w:p>
    <w:p w14:paraId="1337CB94" w14:textId="77777777" w:rsidR="00B331AE" w:rsidRPr="00AC7317" w:rsidRDefault="00B331AE" w:rsidP="00B331AE">
      <w:pPr>
        <w:numPr>
          <w:ilvl w:val="0"/>
          <w:numId w:val="28"/>
        </w:numPr>
        <w:contextualSpacing/>
        <w:rPr>
          <w:rFonts w:eastAsia="Times New Roman" w:cs="Calibri"/>
        </w:rPr>
      </w:pPr>
      <w:r w:rsidRPr="00AC7317">
        <w:rPr>
          <w:rFonts w:eastAsia="Times New Roman" w:cs="Calibri"/>
        </w:rPr>
        <w:t>Pastrimi I lumit ne fsh.Livoç i Ulët dhe Livoç i Epërm 3 km</w:t>
      </w:r>
    </w:p>
    <w:p w14:paraId="5E89B55F" w14:textId="05CFD215" w:rsidR="00B331AE" w:rsidRDefault="00B331AE" w:rsidP="00B331AE">
      <w:pPr>
        <w:rPr>
          <w:rFonts w:eastAsia="Times New Roman" w:cs="Calibri"/>
        </w:rPr>
      </w:pPr>
    </w:p>
    <w:p w14:paraId="10BB225C" w14:textId="32F7747F" w:rsidR="006D5A36" w:rsidRDefault="006D5A36" w:rsidP="00B331AE">
      <w:pPr>
        <w:rPr>
          <w:rFonts w:eastAsia="Times New Roman" w:cs="Calibri"/>
        </w:rPr>
      </w:pPr>
    </w:p>
    <w:p w14:paraId="5A3CEEF9" w14:textId="77777777" w:rsidR="006D5A36" w:rsidRPr="00AC7317" w:rsidRDefault="006D5A36" w:rsidP="00B331AE">
      <w:pPr>
        <w:rPr>
          <w:rFonts w:eastAsia="Times New Roman" w:cs="Calibri"/>
        </w:rPr>
      </w:pPr>
    </w:p>
    <w:p w14:paraId="6903C8B8" w14:textId="5EB2308D" w:rsidR="009F7322" w:rsidRDefault="00B331AE" w:rsidP="00510565">
      <w:pPr>
        <w:rPr>
          <w:rFonts w:eastAsia="Times New Roman" w:cs="Calibri"/>
          <w:b/>
          <w:u w:val="single"/>
        </w:rPr>
      </w:pPr>
      <w:r w:rsidRPr="00AC7317">
        <w:rPr>
          <w:rFonts w:eastAsia="Times New Roman" w:cs="Calibri"/>
          <w:b/>
          <w:u w:val="single"/>
        </w:rPr>
        <w:t xml:space="preserve">Raporti vjetor punës së inspektorit të FNFT për 2024 </w:t>
      </w:r>
    </w:p>
    <w:p w14:paraId="74FD8296" w14:textId="77777777" w:rsidR="006D5A36" w:rsidRPr="00AC7317" w:rsidRDefault="006D5A36" w:rsidP="00510565">
      <w:pPr>
        <w:rPr>
          <w:rFonts w:eastAsia="Times New Roman" w:cs="Calibri"/>
          <w:b/>
          <w:u w:val="single"/>
        </w:rPr>
      </w:pPr>
    </w:p>
    <w:p w14:paraId="513825FE" w14:textId="77777777" w:rsidR="00B331AE" w:rsidRPr="00AC7317" w:rsidRDefault="00B331AE" w:rsidP="00CA76FF">
      <w:pPr>
        <w:ind w:left="720"/>
        <w:rPr>
          <w:rFonts w:eastAsia="Times New Roman" w:cs="Calibri"/>
        </w:rPr>
      </w:pPr>
      <w:r w:rsidRPr="00AC7317">
        <w:rPr>
          <w:rFonts w:eastAsia="Times New Roman" w:cs="Calibri"/>
        </w:rPr>
        <w:t xml:space="preserve">1.2..Finalizimi i DVRR nga FNFT dhe ndjekja e procedurave deri në aprovim;  Planin e </w:t>
      </w:r>
      <w:r w:rsidR="005D5A4C" w:rsidRPr="00AC7317">
        <w:rPr>
          <w:rFonts w:eastAsia="Times New Roman" w:cs="Calibri"/>
        </w:rPr>
        <w:t>Vlerësimit</w:t>
      </w:r>
      <w:r w:rsidRPr="00AC7317">
        <w:rPr>
          <w:rFonts w:eastAsia="Times New Roman" w:cs="Calibri"/>
        </w:rPr>
        <w:t xml:space="preserve"> të rrezikut për komunën e Gjilanit. Ky aktivitet vazhdon der</w:t>
      </w:r>
      <w:r w:rsidR="005D5A4C" w:rsidRPr="00AC7317">
        <w:rPr>
          <w:rFonts w:eastAsia="Times New Roman" w:cs="Calibri"/>
        </w:rPr>
        <w:t>i</w:t>
      </w:r>
      <w:r w:rsidRPr="00AC7317">
        <w:rPr>
          <w:rFonts w:eastAsia="Times New Roman" w:cs="Calibri"/>
        </w:rPr>
        <w:t xml:space="preserve"> në përfundim të këtij </w:t>
      </w:r>
      <w:r w:rsidR="005D5A4C" w:rsidRPr="00AC7317">
        <w:rPr>
          <w:rFonts w:eastAsia="Times New Roman" w:cs="Calibri"/>
        </w:rPr>
        <w:t>dokumenti</w:t>
      </w:r>
      <w:r w:rsidRPr="00AC7317">
        <w:rPr>
          <w:rFonts w:eastAsia="Times New Roman" w:cs="Calibri"/>
        </w:rPr>
        <w:t>.</w:t>
      </w:r>
    </w:p>
    <w:p w14:paraId="7216515E" w14:textId="77777777" w:rsidR="00B331AE" w:rsidRPr="00AC7317" w:rsidRDefault="00B331AE" w:rsidP="00CA76FF">
      <w:pPr>
        <w:ind w:firstLine="360"/>
        <w:jc w:val="both"/>
        <w:rPr>
          <w:rFonts w:eastAsia="Times New Roman" w:cs="Calibri"/>
          <w:b/>
        </w:rPr>
      </w:pPr>
      <w:r w:rsidRPr="00AC7317">
        <w:rPr>
          <w:rFonts w:eastAsia="Times New Roman" w:cs="Calibri"/>
        </w:rPr>
        <w:t>2.1.Inspektimi  i objekteve lidhur me aplikimin e masave parandaluese nga FNFT</w:t>
      </w:r>
      <w:r w:rsidRPr="00AC7317">
        <w:rPr>
          <w:rFonts w:eastAsia="Times New Roman" w:cs="Calibri"/>
          <w:b/>
        </w:rPr>
        <w:t xml:space="preserve"> ;</w:t>
      </w:r>
    </w:p>
    <w:p w14:paraId="5D3C8A05" w14:textId="77777777" w:rsidR="00B331AE" w:rsidRPr="00AC7317" w:rsidRDefault="00B331AE" w:rsidP="003B067B">
      <w:pPr>
        <w:ind w:left="360"/>
        <w:jc w:val="both"/>
        <w:rPr>
          <w:rFonts w:eastAsia="Times New Roman" w:cs="Calibri"/>
        </w:rPr>
      </w:pPr>
      <w:r w:rsidRPr="00AC7317">
        <w:rPr>
          <w:rFonts w:eastAsia="Times New Roman" w:cs="Calibri"/>
        </w:rPr>
        <w:t>Gjatë vitit 2024</w:t>
      </w:r>
      <w:r w:rsidR="005D5A4C" w:rsidRPr="00AC7317">
        <w:rPr>
          <w:rFonts w:eastAsia="Times New Roman" w:cs="Calibri"/>
        </w:rPr>
        <w:t xml:space="preserve"> për çdo muaj</w:t>
      </w:r>
      <w:r w:rsidRPr="00AC7317">
        <w:rPr>
          <w:rFonts w:eastAsia="Times New Roman" w:cs="Calibri"/>
        </w:rPr>
        <w:t xml:space="preserve"> kemi pasur </w:t>
      </w:r>
      <w:r w:rsidR="005D5A4C" w:rsidRPr="00AC7317">
        <w:rPr>
          <w:rFonts w:eastAsia="Times New Roman" w:cs="Calibri"/>
        </w:rPr>
        <w:t>kontrolle</w:t>
      </w:r>
      <w:r w:rsidRPr="00AC7317">
        <w:rPr>
          <w:rFonts w:eastAsia="Times New Roman" w:cs="Calibri"/>
        </w:rPr>
        <w:t xml:space="preserve"> të rregullta në subjektet që </w:t>
      </w:r>
      <w:r w:rsidR="005D5A4C" w:rsidRPr="00AC7317">
        <w:rPr>
          <w:rFonts w:eastAsia="Times New Roman" w:cs="Calibri"/>
        </w:rPr>
        <w:t>deponojnë</w:t>
      </w:r>
      <w:r w:rsidRPr="00AC7317">
        <w:rPr>
          <w:rFonts w:eastAsia="Times New Roman" w:cs="Calibri"/>
        </w:rPr>
        <w:t xml:space="preserve"> </w:t>
      </w:r>
      <w:r w:rsidR="005D5A4C" w:rsidRPr="00AC7317">
        <w:rPr>
          <w:rFonts w:eastAsia="Times New Roman" w:cs="Calibri"/>
        </w:rPr>
        <w:t>materiale</w:t>
      </w:r>
      <w:r w:rsidRPr="00AC7317">
        <w:rPr>
          <w:rFonts w:eastAsia="Times New Roman" w:cs="Calibri"/>
        </w:rPr>
        <w:t xml:space="preserve"> të rrezikshme karburante, derivate të naftës, </w:t>
      </w:r>
      <w:r w:rsidR="005D5A4C" w:rsidRPr="00AC7317">
        <w:rPr>
          <w:rFonts w:eastAsia="Times New Roman" w:cs="Calibri"/>
        </w:rPr>
        <w:t>benzinë</w:t>
      </w:r>
      <w:r w:rsidRPr="00AC7317">
        <w:rPr>
          <w:rFonts w:eastAsia="Times New Roman" w:cs="Calibri"/>
        </w:rPr>
        <w:t>, gaz.</w:t>
      </w:r>
    </w:p>
    <w:p w14:paraId="7687B9DB" w14:textId="77777777" w:rsidR="00B331AE" w:rsidRPr="00AC7317" w:rsidRDefault="00B331AE" w:rsidP="003B067B">
      <w:pPr>
        <w:ind w:left="360"/>
        <w:jc w:val="both"/>
        <w:rPr>
          <w:rFonts w:eastAsia="Times New Roman" w:cs="Calibri"/>
          <w:color w:val="000000"/>
        </w:rPr>
      </w:pPr>
      <w:r w:rsidRPr="00AC7317">
        <w:rPr>
          <w:rFonts w:eastAsia="Times New Roman" w:cs="Calibri"/>
        </w:rPr>
        <w:lastRenderedPageBreak/>
        <w:t xml:space="preserve">Nuk kemi pasur </w:t>
      </w:r>
      <w:r w:rsidR="005D5A4C" w:rsidRPr="00AC7317">
        <w:rPr>
          <w:rFonts w:eastAsia="Times New Roman" w:cs="Calibri"/>
        </w:rPr>
        <w:t>kontrolle</w:t>
      </w:r>
      <w:r w:rsidRPr="00AC7317">
        <w:rPr>
          <w:rFonts w:eastAsia="Times New Roman" w:cs="Calibri"/>
        </w:rPr>
        <w:t xml:space="preserve"> të rregulla sipas planifikimeve, për shkak të </w:t>
      </w:r>
      <w:r w:rsidR="005D5A4C" w:rsidRPr="00AC7317">
        <w:rPr>
          <w:rFonts w:eastAsia="Times New Roman" w:cs="Calibri"/>
        </w:rPr>
        <w:t>angazhimeve</w:t>
      </w:r>
      <w:r w:rsidRPr="00AC7317">
        <w:rPr>
          <w:rFonts w:eastAsia="Times New Roman" w:cs="Calibri"/>
        </w:rPr>
        <w:t xml:space="preserve"> tjera si në trajnime, </w:t>
      </w:r>
      <w:r w:rsidR="005D5A4C" w:rsidRPr="00AC7317">
        <w:rPr>
          <w:rFonts w:eastAsia="Times New Roman" w:cs="Calibri"/>
        </w:rPr>
        <w:t>kontrolle</w:t>
      </w:r>
      <w:r w:rsidRPr="00AC7317">
        <w:rPr>
          <w:rFonts w:eastAsia="Times New Roman" w:cs="Calibri"/>
          <w:color w:val="000000"/>
        </w:rPr>
        <w:t xml:space="preserve"> për trajtimin e ndërtimeve pa leje të </w:t>
      </w:r>
      <w:r w:rsidR="005D5A4C" w:rsidRPr="00AC7317">
        <w:rPr>
          <w:rFonts w:eastAsia="Times New Roman" w:cs="Calibri"/>
          <w:color w:val="000000"/>
        </w:rPr>
        <w:t>kategorisë</w:t>
      </w:r>
      <w:r w:rsidRPr="00AC7317">
        <w:rPr>
          <w:rFonts w:eastAsia="Times New Roman" w:cs="Calibri"/>
          <w:color w:val="000000"/>
        </w:rPr>
        <w:t xml:space="preserve"> së II </w:t>
      </w:r>
      <w:r w:rsidR="005D5A4C" w:rsidRPr="00AC7317">
        <w:rPr>
          <w:rFonts w:eastAsia="Times New Roman" w:cs="Calibri"/>
          <w:color w:val="000000"/>
        </w:rPr>
        <w:t>– të, si dhe në menaxh</w:t>
      </w:r>
      <w:r w:rsidRPr="00AC7317">
        <w:rPr>
          <w:rFonts w:eastAsia="Times New Roman" w:cs="Calibri"/>
          <w:color w:val="000000"/>
        </w:rPr>
        <w:t xml:space="preserve">imin e projektit të </w:t>
      </w:r>
      <w:r w:rsidR="005D5A4C" w:rsidRPr="00AC7317">
        <w:rPr>
          <w:rFonts w:eastAsia="Times New Roman" w:cs="Calibri"/>
          <w:color w:val="000000"/>
        </w:rPr>
        <w:t>Lumenjve</w:t>
      </w:r>
      <w:r w:rsidRPr="00AC7317">
        <w:rPr>
          <w:rFonts w:eastAsia="Times New Roman" w:cs="Calibri"/>
          <w:color w:val="000000"/>
        </w:rPr>
        <w:t xml:space="preserve"> dhe p</w:t>
      </w:r>
      <w:r w:rsidR="005D5A4C" w:rsidRPr="00AC7317">
        <w:rPr>
          <w:rFonts w:eastAsia="Times New Roman" w:cs="Calibri"/>
          <w:color w:val="000000"/>
        </w:rPr>
        <w:t>ërros</w:t>
      </w:r>
      <w:r w:rsidRPr="00AC7317">
        <w:rPr>
          <w:rFonts w:eastAsia="Times New Roman" w:cs="Calibri"/>
          <w:color w:val="000000"/>
        </w:rPr>
        <w:t>kave.</w:t>
      </w:r>
    </w:p>
    <w:p w14:paraId="4FF1F0CE" w14:textId="77777777" w:rsidR="00B331AE" w:rsidRPr="00AC7317" w:rsidRDefault="00B331AE" w:rsidP="003B067B">
      <w:pPr>
        <w:ind w:left="360"/>
        <w:jc w:val="both"/>
        <w:rPr>
          <w:rFonts w:eastAsia="Times New Roman" w:cs="Calibri"/>
        </w:rPr>
      </w:pPr>
      <w:r w:rsidRPr="00AC7317">
        <w:rPr>
          <w:rFonts w:eastAsia="Times New Roman" w:cs="Calibri"/>
        </w:rPr>
        <w:t xml:space="preserve">-  KBISH Autogeni Ad Gas që </w:t>
      </w:r>
      <w:r w:rsidR="005D5A4C" w:rsidRPr="00AC7317">
        <w:rPr>
          <w:rFonts w:eastAsia="Times New Roman" w:cs="Calibri"/>
        </w:rPr>
        <w:t>gjendet</w:t>
      </w:r>
      <w:r w:rsidRPr="00AC7317">
        <w:rPr>
          <w:rFonts w:eastAsia="Times New Roman" w:cs="Calibri"/>
        </w:rPr>
        <w:t xml:space="preserve"> në Rrugën e Manastirit në Gjilan, nuk e posedon dokumentin e </w:t>
      </w:r>
      <w:r w:rsidR="005D5A4C" w:rsidRPr="00AC7317">
        <w:rPr>
          <w:rFonts w:eastAsia="Times New Roman" w:cs="Calibri"/>
        </w:rPr>
        <w:t>Vlerësimit</w:t>
      </w:r>
      <w:r w:rsidRPr="00AC7317">
        <w:rPr>
          <w:rFonts w:eastAsia="Times New Roman" w:cs="Calibri"/>
        </w:rPr>
        <w:t xml:space="preserve"> të rrezikut, Planin për Reagim Emerg</w:t>
      </w:r>
      <w:r w:rsidR="005D5A4C" w:rsidRPr="00AC7317">
        <w:rPr>
          <w:rFonts w:eastAsia="Times New Roman" w:cs="Calibri"/>
        </w:rPr>
        <w:t xml:space="preserve">jent si dhe atestet e Rrymës </w:t>
      </w:r>
      <w:r w:rsidRPr="00AC7317">
        <w:rPr>
          <w:rFonts w:eastAsia="Times New Roman" w:cs="Calibri"/>
        </w:rPr>
        <w:t>dhe Rrufepritë</w:t>
      </w:r>
      <w:r w:rsidR="005D5A4C" w:rsidRPr="00AC7317">
        <w:rPr>
          <w:rFonts w:eastAsia="Times New Roman" w:cs="Calibri"/>
        </w:rPr>
        <w:t>sit</w:t>
      </w:r>
      <w:r w:rsidRPr="00AC7317">
        <w:rPr>
          <w:rFonts w:eastAsia="Times New Roman" w:cs="Calibri"/>
        </w:rPr>
        <w:t>.</w:t>
      </w:r>
    </w:p>
    <w:p w14:paraId="0FAFFE8F" w14:textId="77777777" w:rsidR="00B331AE" w:rsidRPr="00AC7317" w:rsidRDefault="00B331AE" w:rsidP="003B067B">
      <w:pPr>
        <w:ind w:left="360"/>
        <w:jc w:val="both"/>
        <w:rPr>
          <w:rFonts w:eastAsia="Times New Roman" w:cs="Calibri"/>
        </w:rPr>
      </w:pPr>
      <w:r w:rsidRPr="00AC7317">
        <w:rPr>
          <w:rFonts w:eastAsia="Times New Roman" w:cs="Calibri"/>
        </w:rPr>
        <w:t xml:space="preserve">-  Euro – Miti ShPK që </w:t>
      </w:r>
      <w:r w:rsidR="003D7A74" w:rsidRPr="00AC7317">
        <w:rPr>
          <w:rFonts w:eastAsia="Times New Roman" w:cs="Calibri"/>
        </w:rPr>
        <w:t>gjendet</w:t>
      </w:r>
      <w:r w:rsidRPr="00AC7317">
        <w:rPr>
          <w:rFonts w:eastAsia="Times New Roman" w:cs="Calibri"/>
        </w:rPr>
        <w:t xml:space="preserve"> në Rrugën e Manastirit në Gjilan, e posedon dokumentin e </w:t>
      </w:r>
      <w:r w:rsidR="003D7A74" w:rsidRPr="00AC7317">
        <w:rPr>
          <w:rFonts w:eastAsia="Times New Roman" w:cs="Calibri"/>
        </w:rPr>
        <w:t>Vlerësimit</w:t>
      </w:r>
      <w:r w:rsidRPr="00AC7317">
        <w:rPr>
          <w:rFonts w:eastAsia="Times New Roman" w:cs="Calibri"/>
        </w:rPr>
        <w:t xml:space="preserve"> të rrezikut,  Planin për Reagim Emergjent</w:t>
      </w:r>
      <w:r w:rsidR="003D7A74" w:rsidRPr="00AC7317">
        <w:rPr>
          <w:rFonts w:eastAsia="Times New Roman" w:cs="Calibri"/>
        </w:rPr>
        <w:t xml:space="preserve"> si dhe atestet e Rrymës dhe</w:t>
      </w:r>
      <w:r w:rsidRPr="00AC7317">
        <w:rPr>
          <w:rFonts w:eastAsia="Times New Roman" w:cs="Calibri"/>
        </w:rPr>
        <w:t xml:space="preserve"> Rrufepritësit.</w:t>
      </w:r>
    </w:p>
    <w:p w14:paraId="38066A43" w14:textId="5BE4AEE1" w:rsidR="00B331AE" w:rsidRPr="00AC7317" w:rsidRDefault="00B331AE" w:rsidP="006D5A36">
      <w:pPr>
        <w:ind w:left="360"/>
        <w:jc w:val="both"/>
        <w:rPr>
          <w:rFonts w:eastAsia="Times New Roman" w:cs="Calibri"/>
        </w:rPr>
      </w:pPr>
      <w:r w:rsidRPr="00AC7317">
        <w:rPr>
          <w:rFonts w:eastAsia="Times New Roman" w:cs="Calibri"/>
        </w:rPr>
        <w:t xml:space="preserve">-   Veda – 2 – Petroll SHPK  që </w:t>
      </w:r>
      <w:r w:rsidR="0003084C" w:rsidRPr="00AC7317">
        <w:rPr>
          <w:rFonts w:eastAsia="Times New Roman" w:cs="Calibri"/>
        </w:rPr>
        <w:t>gjendet</w:t>
      </w:r>
      <w:r w:rsidRPr="00AC7317">
        <w:rPr>
          <w:rFonts w:eastAsia="Times New Roman" w:cs="Calibri"/>
        </w:rPr>
        <w:t xml:space="preserve"> në rrugën Enver Rexhepi në Gjilan, nuk e posedon dokumentin e </w:t>
      </w:r>
      <w:r w:rsidR="0003084C" w:rsidRPr="00AC7317">
        <w:rPr>
          <w:rFonts w:eastAsia="Times New Roman" w:cs="Calibri"/>
        </w:rPr>
        <w:t>Vlerësimit</w:t>
      </w:r>
      <w:r w:rsidRPr="00AC7317">
        <w:rPr>
          <w:rFonts w:eastAsia="Times New Roman" w:cs="Calibri"/>
        </w:rPr>
        <w:t xml:space="preserve"> të rrezikut, Planin për Reagim Emergj</w:t>
      </w:r>
      <w:r w:rsidR="006D5A36">
        <w:rPr>
          <w:rFonts w:eastAsia="Times New Roman" w:cs="Calibri"/>
        </w:rPr>
        <w:t>ent si dhe atestet e Rrymës.</w:t>
      </w:r>
    </w:p>
    <w:p w14:paraId="6927668D" w14:textId="77777777" w:rsidR="00B331AE" w:rsidRPr="00AC7317" w:rsidRDefault="00B331AE" w:rsidP="003B067B">
      <w:pPr>
        <w:numPr>
          <w:ilvl w:val="0"/>
          <w:numId w:val="27"/>
        </w:numPr>
        <w:spacing w:after="0" w:line="276" w:lineRule="auto"/>
        <w:contextualSpacing/>
        <w:jc w:val="both"/>
        <w:rPr>
          <w:rFonts w:eastAsia="Times New Roman" w:cs="Calibri"/>
        </w:rPr>
      </w:pPr>
      <w:r w:rsidRPr="00AC7317">
        <w:rPr>
          <w:rFonts w:eastAsia="Times New Roman" w:cs="Calibri"/>
        </w:rPr>
        <w:t xml:space="preserve">Dema Komerc  ShPK  në  fshatin Zhegër  e posedon dokumentin e </w:t>
      </w:r>
      <w:r w:rsidR="0003084C" w:rsidRPr="00AC7317">
        <w:rPr>
          <w:rFonts w:eastAsia="Times New Roman" w:cs="Calibri"/>
        </w:rPr>
        <w:t xml:space="preserve">Vlerësimit </w:t>
      </w:r>
      <w:r w:rsidRPr="00AC7317">
        <w:rPr>
          <w:rFonts w:eastAsia="Times New Roman" w:cs="Calibri"/>
        </w:rPr>
        <w:t xml:space="preserve"> dhe Rrufepritësit rrezikut, planin e Reagim emergjent,</w:t>
      </w:r>
      <w:r w:rsidR="0003084C" w:rsidRPr="00AC7317">
        <w:rPr>
          <w:rFonts w:eastAsia="Times New Roman" w:cs="Calibri"/>
        </w:rPr>
        <w:t xml:space="preserve"> si dhe atestet e rrymës </w:t>
      </w:r>
      <w:r w:rsidRPr="00AC7317">
        <w:rPr>
          <w:rFonts w:eastAsia="Times New Roman" w:cs="Calibri"/>
        </w:rPr>
        <w:t xml:space="preserve"> dhe Rrufepritësit</w:t>
      </w:r>
    </w:p>
    <w:p w14:paraId="279623BD" w14:textId="77777777" w:rsidR="00B331AE" w:rsidRPr="00AC7317" w:rsidRDefault="00B331AE" w:rsidP="003B067B">
      <w:pPr>
        <w:numPr>
          <w:ilvl w:val="0"/>
          <w:numId w:val="27"/>
        </w:numPr>
        <w:spacing w:after="0" w:line="276" w:lineRule="auto"/>
        <w:contextualSpacing/>
        <w:jc w:val="both"/>
        <w:rPr>
          <w:rFonts w:eastAsia="Times New Roman" w:cs="Calibri"/>
        </w:rPr>
      </w:pPr>
      <w:r w:rsidRPr="00AC7317">
        <w:rPr>
          <w:rFonts w:eastAsia="Times New Roman" w:cs="Calibri"/>
        </w:rPr>
        <w:t xml:space="preserve">Alpetroll OIL L.L.C  në  fshatin Zhegër  nuk e posedon dokumentin e </w:t>
      </w:r>
      <w:r w:rsidR="00DE08F4" w:rsidRPr="00AC7317">
        <w:rPr>
          <w:rFonts w:eastAsia="Times New Roman" w:cs="Calibri"/>
        </w:rPr>
        <w:t>Vlerësimit</w:t>
      </w:r>
      <w:r w:rsidRPr="00AC7317">
        <w:rPr>
          <w:rFonts w:eastAsia="Times New Roman" w:cs="Calibri"/>
        </w:rPr>
        <w:t xml:space="preserve"> të rrezikut, planin e Reag</w:t>
      </w:r>
      <w:r w:rsidR="0003084C" w:rsidRPr="00AC7317">
        <w:rPr>
          <w:rFonts w:eastAsia="Times New Roman" w:cs="Calibri"/>
        </w:rPr>
        <w:t>im emergjent, si dhe atestet e r</w:t>
      </w:r>
      <w:r w:rsidR="00300C3A" w:rsidRPr="00AC7317">
        <w:rPr>
          <w:rFonts w:eastAsia="Times New Roman" w:cs="Calibri"/>
        </w:rPr>
        <w:t>rymës dhe r</w:t>
      </w:r>
      <w:r w:rsidR="00065857" w:rsidRPr="00AC7317">
        <w:rPr>
          <w:rFonts w:eastAsia="Times New Roman" w:cs="Calibri"/>
        </w:rPr>
        <w:t>rufepr</w:t>
      </w:r>
      <w:r w:rsidRPr="00AC7317">
        <w:rPr>
          <w:rFonts w:eastAsia="Times New Roman" w:cs="Calibri"/>
        </w:rPr>
        <w:t>it</w:t>
      </w:r>
      <w:r w:rsidR="00065857" w:rsidRPr="00AC7317">
        <w:rPr>
          <w:rFonts w:eastAsia="Times New Roman" w:cs="Calibri"/>
        </w:rPr>
        <w:t>ësit</w:t>
      </w:r>
      <w:r w:rsidRPr="00AC7317">
        <w:rPr>
          <w:rFonts w:eastAsia="Times New Roman" w:cs="Calibri"/>
        </w:rPr>
        <w:t>.</w:t>
      </w:r>
    </w:p>
    <w:p w14:paraId="45E5CE72" w14:textId="77777777" w:rsidR="00B331AE" w:rsidRPr="00AC7317" w:rsidRDefault="00B331AE" w:rsidP="003B067B">
      <w:pPr>
        <w:numPr>
          <w:ilvl w:val="0"/>
          <w:numId w:val="27"/>
        </w:numPr>
        <w:spacing w:after="0" w:line="276" w:lineRule="auto"/>
        <w:contextualSpacing/>
        <w:jc w:val="both"/>
        <w:rPr>
          <w:rFonts w:eastAsia="Times New Roman" w:cs="Calibri"/>
        </w:rPr>
      </w:pPr>
      <w:r w:rsidRPr="00AC7317">
        <w:rPr>
          <w:rFonts w:eastAsia="Times New Roman" w:cs="Calibri"/>
        </w:rPr>
        <w:t xml:space="preserve">Ceni Compani Petroll  ShPK  në  fshatin Lladovë nuk e posedon dokumentin e </w:t>
      </w:r>
      <w:r w:rsidR="00DE08F4" w:rsidRPr="00AC7317">
        <w:rPr>
          <w:rFonts w:eastAsia="Times New Roman" w:cs="Calibri"/>
        </w:rPr>
        <w:t>Vlerësimit</w:t>
      </w:r>
      <w:r w:rsidRPr="00AC7317">
        <w:rPr>
          <w:rFonts w:eastAsia="Times New Roman" w:cs="Calibri"/>
        </w:rPr>
        <w:t xml:space="preserve"> të rrezikut, planin e Reagim emergje</w:t>
      </w:r>
      <w:r w:rsidR="00DE08F4" w:rsidRPr="00AC7317">
        <w:rPr>
          <w:rFonts w:eastAsia="Times New Roman" w:cs="Calibri"/>
        </w:rPr>
        <w:t>nt, si dhe atestet e Rrymës</w:t>
      </w:r>
      <w:r w:rsidRPr="00AC7317">
        <w:rPr>
          <w:rFonts w:eastAsia="Times New Roman" w:cs="Calibri"/>
        </w:rPr>
        <w:t xml:space="preserve"> dhe Rrufepritësit</w:t>
      </w:r>
    </w:p>
    <w:p w14:paraId="1C2DBB84" w14:textId="77777777" w:rsidR="00B331AE" w:rsidRPr="00AC7317" w:rsidRDefault="00B331AE" w:rsidP="003B067B">
      <w:pPr>
        <w:numPr>
          <w:ilvl w:val="0"/>
          <w:numId w:val="27"/>
        </w:numPr>
        <w:spacing w:after="0" w:line="276" w:lineRule="auto"/>
        <w:contextualSpacing/>
        <w:jc w:val="both"/>
        <w:rPr>
          <w:rFonts w:eastAsia="Times New Roman" w:cs="Calibri"/>
        </w:rPr>
      </w:pPr>
      <w:r w:rsidRPr="00AC7317">
        <w:rPr>
          <w:rFonts w:eastAsia="Times New Roman" w:cs="Calibri"/>
        </w:rPr>
        <w:t xml:space="preserve">NTP Veda – 3 njësia 3 në  fshatin Velekincë nuk e posedon dokumentin e </w:t>
      </w:r>
      <w:r w:rsidR="00DE08F4" w:rsidRPr="00AC7317">
        <w:rPr>
          <w:rFonts w:eastAsia="Times New Roman" w:cs="Calibri"/>
        </w:rPr>
        <w:t>Vlerësimit</w:t>
      </w:r>
      <w:r w:rsidRPr="00AC7317">
        <w:rPr>
          <w:rFonts w:eastAsia="Times New Roman" w:cs="Calibri"/>
        </w:rPr>
        <w:t xml:space="preserve"> të rrezikut, planin e Reagim emergjent, si dhe atest</w:t>
      </w:r>
      <w:r w:rsidR="00DE08F4" w:rsidRPr="00AC7317">
        <w:rPr>
          <w:rFonts w:eastAsia="Times New Roman" w:cs="Calibri"/>
        </w:rPr>
        <w:t xml:space="preserve">et e Rrymës </w:t>
      </w:r>
      <w:r w:rsidRPr="00AC7317">
        <w:rPr>
          <w:rFonts w:eastAsia="Times New Roman" w:cs="Calibri"/>
        </w:rPr>
        <w:t xml:space="preserve"> dhe Rrufepritësit</w:t>
      </w:r>
    </w:p>
    <w:p w14:paraId="217F711A" w14:textId="77777777" w:rsidR="00B331AE" w:rsidRPr="00AC7317" w:rsidRDefault="00B331AE" w:rsidP="003B067B">
      <w:pPr>
        <w:numPr>
          <w:ilvl w:val="0"/>
          <w:numId w:val="27"/>
        </w:numPr>
        <w:spacing w:after="0" w:line="276" w:lineRule="auto"/>
        <w:contextualSpacing/>
        <w:jc w:val="both"/>
        <w:rPr>
          <w:rFonts w:eastAsia="Times New Roman" w:cs="Calibri"/>
        </w:rPr>
      </w:pPr>
      <w:r w:rsidRPr="00AC7317">
        <w:rPr>
          <w:rFonts w:eastAsia="Times New Roman" w:cs="Calibri"/>
        </w:rPr>
        <w:t xml:space="preserve">Gania ShPK  në  fshatin Velekincë nuk e posedon dokumentin e </w:t>
      </w:r>
      <w:r w:rsidR="00DE08F4" w:rsidRPr="00AC7317">
        <w:rPr>
          <w:rFonts w:eastAsia="Times New Roman" w:cs="Calibri"/>
        </w:rPr>
        <w:t>Vlerësimit</w:t>
      </w:r>
      <w:r w:rsidRPr="00AC7317">
        <w:rPr>
          <w:rFonts w:eastAsia="Times New Roman" w:cs="Calibri"/>
        </w:rPr>
        <w:t xml:space="preserve"> të rrezikut, planin e Reagim emergjen</w:t>
      </w:r>
      <w:r w:rsidR="00DE08F4" w:rsidRPr="00AC7317">
        <w:rPr>
          <w:rFonts w:eastAsia="Times New Roman" w:cs="Calibri"/>
        </w:rPr>
        <w:t xml:space="preserve">t, si dhe atestet e Rrymës </w:t>
      </w:r>
      <w:r w:rsidRPr="00AC7317">
        <w:rPr>
          <w:rFonts w:eastAsia="Times New Roman" w:cs="Calibri"/>
        </w:rPr>
        <w:t>dhe Rrufepritësit</w:t>
      </w:r>
    </w:p>
    <w:p w14:paraId="3122A420" w14:textId="77777777" w:rsidR="00B331AE" w:rsidRPr="00AC7317" w:rsidRDefault="00B331AE" w:rsidP="003B067B">
      <w:pPr>
        <w:numPr>
          <w:ilvl w:val="0"/>
          <w:numId w:val="27"/>
        </w:numPr>
        <w:spacing w:after="0" w:line="276" w:lineRule="auto"/>
        <w:contextualSpacing/>
        <w:jc w:val="both"/>
        <w:rPr>
          <w:rFonts w:eastAsia="Times New Roman" w:cs="Calibri"/>
        </w:rPr>
      </w:pPr>
      <w:r w:rsidRPr="00AC7317">
        <w:rPr>
          <w:rFonts w:eastAsia="Times New Roman" w:cs="Calibri"/>
        </w:rPr>
        <w:t xml:space="preserve">Albi OIL  ShPK  që </w:t>
      </w:r>
      <w:r w:rsidR="00DE08F4" w:rsidRPr="00AC7317">
        <w:rPr>
          <w:rFonts w:eastAsia="Times New Roman" w:cs="Calibri"/>
        </w:rPr>
        <w:t>gjendet në  r</w:t>
      </w:r>
      <w:r w:rsidRPr="00AC7317">
        <w:rPr>
          <w:rFonts w:eastAsia="Times New Roman" w:cs="Calibri"/>
        </w:rPr>
        <w:t>rugën e Gjilan</w:t>
      </w:r>
      <w:r w:rsidR="00DE08F4" w:rsidRPr="00AC7317">
        <w:rPr>
          <w:rFonts w:eastAsia="Times New Roman" w:cs="Calibri"/>
        </w:rPr>
        <w:t>-</w:t>
      </w:r>
      <w:r w:rsidRPr="00AC7317">
        <w:rPr>
          <w:rFonts w:eastAsia="Times New Roman" w:cs="Calibri"/>
        </w:rPr>
        <w:t xml:space="preserve"> Ferizaj</w:t>
      </w:r>
      <w:r w:rsidR="00DE08F4" w:rsidRPr="00AC7317">
        <w:rPr>
          <w:rFonts w:eastAsia="Times New Roman" w:cs="Calibri"/>
        </w:rPr>
        <w:t>,</w:t>
      </w:r>
      <w:r w:rsidRPr="00AC7317">
        <w:rPr>
          <w:rFonts w:eastAsia="Times New Roman" w:cs="Calibri"/>
        </w:rPr>
        <w:t xml:space="preserve"> nuk e posedon dokumentin e </w:t>
      </w:r>
      <w:r w:rsidR="00DE08F4" w:rsidRPr="00AC7317">
        <w:rPr>
          <w:rFonts w:eastAsia="Times New Roman" w:cs="Calibri"/>
        </w:rPr>
        <w:t>Vlerësimit</w:t>
      </w:r>
      <w:r w:rsidRPr="00AC7317">
        <w:rPr>
          <w:rFonts w:eastAsia="Times New Roman" w:cs="Calibri"/>
        </w:rPr>
        <w:t xml:space="preserve"> të rrezikut, planin e Reagim emergjen</w:t>
      </w:r>
      <w:r w:rsidR="00DE08F4" w:rsidRPr="00AC7317">
        <w:rPr>
          <w:rFonts w:eastAsia="Times New Roman" w:cs="Calibri"/>
        </w:rPr>
        <w:t xml:space="preserve">t, si dhe atestet e Rrymës </w:t>
      </w:r>
      <w:r w:rsidRPr="00AC7317">
        <w:rPr>
          <w:rFonts w:eastAsia="Times New Roman" w:cs="Calibri"/>
        </w:rPr>
        <w:t>dhe Rrufepritësit</w:t>
      </w:r>
    </w:p>
    <w:p w14:paraId="18FF2383" w14:textId="77777777" w:rsidR="00B331AE" w:rsidRPr="00AC7317" w:rsidRDefault="00B331AE" w:rsidP="003B067B">
      <w:pPr>
        <w:numPr>
          <w:ilvl w:val="0"/>
          <w:numId w:val="27"/>
        </w:numPr>
        <w:spacing w:after="0" w:line="276" w:lineRule="auto"/>
        <w:contextualSpacing/>
        <w:jc w:val="both"/>
        <w:rPr>
          <w:rFonts w:eastAsia="Times New Roman" w:cs="Calibri"/>
        </w:rPr>
      </w:pPr>
      <w:r w:rsidRPr="00AC7317">
        <w:rPr>
          <w:rFonts w:eastAsia="Times New Roman" w:cs="Calibri"/>
        </w:rPr>
        <w:t xml:space="preserve">Compania Ardhmëria SHA që </w:t>
      </w:r>
      <w:r w:rsidR="00DE08F4" w:rsidRPr="00AC7317">
        <w:rPr>
          <w:rFonts w:eastAsia="Times New Roman" w:cs="Calibri"/>
        </w:rPr>
        <w:t>gjendet</w:t>
      </w:r>
      <w:r w:rsidRPr="00AC7317">
        <w:rPr>
          <w:rFonts w:eastAsia="Times New Roman" w:cs="Calibri"/>
        </w:rPr>
        <w:t xml:space="preserve"> në fshatin Malishevë nuk  e posedon dokumentin e </w:t>
      </w:r>
      <w:r w:rsidR="00DE08F4" w:rsidRPr="00AC7317">
        <w:rPr>
          <w:rFonts w:eastAsia="Times New Roman" w:cs="Calibri"/>
        </w:rPr>
        <w:t>Vlerësimit</w:t>
      </w:r>
      <w:r w:rsidRPr="00AC7317">
        <w:rPr>
          <w:rFonts w:eastAsia="Times New Roman" w:cs="Calibri"/>
        </w:rPr>
        <w:t xml:space="preserve"> të rrezikut, planin e Reagim emergjent, si dhe </w:t>
      </w:r>
      <w:r w:rsidR="00DE08F4" w:rsidRPr="00AC7317">
        <w:rPr>
          <w:rFonts w:eastAsia="Times New Roman" w:cs="Calibri"/>
        </w:rPr>
        <w:t>atestet e Rrymës dhe Rrufepritësit.</w:t>
      </w:r>
    </w:p>
    <w:p w14:paraId="0F0221CC" w14:textId="77777777" w:rsidR="00B331AE" w:rsidRPr="00AC7317" w:rsidRDefault="00B331AE" w:rsidP="00B331AE">
      <w:pPr>
        <w:numPr>
          <w:ilvl w:val="0"/>
          <w:numId w:val="27"/>
        </w:numPr>
        <w:spacing w:after="0" w:line="276" w:lineRule="auto"/>
        <w:contextualSpacing/>
        <w:rPr>
          <w:rFonts w:eastAsia="Times New Roman" w:cs="Calibri"/>
        </w:rPr>
      </w:pPr>
      <w:r w:rsidRPr="00AC7317">
        <w:rPr>
          <w:rFonts w:eastAsia="Times New Roman" w:cs="Calibri"/>
        </w:rPr>
        <w:t xml:space="preserve">ShPK NAB – I - Petroll  në  fshatin Malishevë nuk e posedon dokumentin e </w:t>
      </w:r>
      <w:r w:rsidR="009C2C3F" w:rsidRPr="00AC7317">
        <w:rPr>
          <w:rFonts w:eastAsia="Times New Roman" w:cs="Calibri"/>
        </w:rPr>
        <w:t>Vlerësimit</w:t>
      </w:r>
      <w:r w:rsidRPr="00AC7317">
        <w:rPr>
          <w:rFonts w:eastAsia="Times New Roman" w:cs="Calibri"/>
        </w:rPr>
        <w:t xml:space="preserve"> të rrezikut, planin e Reagim emergjent, s</w:t>
      </w:r>
      <w:r w:rsidR="009C2C3F" w:rsidRPr="00AC7317">
        <w:rPr>
          <w:rFonts w:eastAsia="Times New Roman" w:cs="Calibri"/>
        </w:rPr>
        <w:t xml:space="preserve">i dhe atestet e Rrymës dhe </w:t>
      </w:r>
      <w:r w:rsidRPr="00AC7317">
        <w:rPr>
          <w:rFonts w:eastAsia="Times New Roman" w:cs="Calibri"/>
        </w:rPr>
        <w:t>Rrufepritësit</w:t>
      </w:r>
    </w:p>
    <w:p w14:paraId="5FD75457" w14:textId="77777777" w:rsidR="00B331AE" w:rsidRPr="00AC7317" w:rsidRDefault="00B331AE" w:rsidP="00B331AE">
      <w:pPr>
        <w:numPr>
          <w:ilvl w:val="0"/>
          <w:numId w:val="27"/>
        </w:numPr>
        <w:spacing w:after="0" w:line="276" w:lineRule="auto"/>
        <w:contextualSpacing/>
        <w:rPr>
          <w:rFonts w:eastAsia="Times New Roman" w:cs="Calibri"/>
        </w:rPr>
      </w:pPr>
      <w:r w:rsidRPr="00AC7317">
        <w:rPr>
          <w:rFonts w:eastAsia="Times New Roman" w:cs="Calibri"/>
        </w:rPr>
        <w:t>Albape</w:t>
      </w:r>
      <w:r w:rsidR="009C2C3F" w:rsidRPr="00AC7317">
        <w:rPr>
          <w:rFonts w:eastAsia="Times New Roman" w:cs="Calibri"/>
        </w:rPr>
        <w:t>troll OIL LLC në  Rrugën Hamdi K</w:t>
      </w:r>
      <w:r w:rsidRPr="00AC7317">
        <w:rPr>
          <w:rFonts w:eastAsia="Times New Roman" w:cs="Calibri"/>
        </w:rPr>
        <w:t xml:space="preserve">urteshi në Gjilan nuk e posedon dokumentin e </w:t>
      </w:r>
      <w:r w:rsidR="002D7C35" w:rsidRPr="00AC7317">
        <w:rPr>
          <w:rFonts w:eastAsia="Times New Roman" w:cs="Calibri"/>
        </w:rPr>
        <w:t>Vlerësimit</w:t>
      </w:r>
      <w:r w:rsidRPr="00AC7317">
        <w:rPr>
          <w:rFonts w:eastAsia="Times New Roman" w:cs="Calibri"/>
        </w:rPr>
        <w:t xml:space="preserve"> të rrezikut, planin e Reagim emergje</w:t>
      </w:r>
      <w:r w:rsidR="002D7C35" w:rsidRPr="00AC7317">
        <w:rPr>
          <w:rFonts w:eastAsia="Times New Roman" w:cs="Calibri"/>
        </w:rPr>
        <w:t>nt, si dhe atestet e Rrymës</w:t>
      </w:r>
      <w:r w:rsidRPr="00AC7317">
        <w:rPr>
          <w:rFonts w:eastAsia="Times New Roman" w:cs="Calibri"/>
        </w:rPr>
        <w:t xml:space="preserve"> dhe Rrufepritësit</w:t>
      </w:r>
    </w:p>
    <w:p w14:paraId="62CB8783" w14:textId="77777777" w:rsidR="00B331AE" w:rsidRPr="00AC7317" w:rsidRDefault="00B331AE" w:rsidP="00B331AE">
      <w:pPr>
        <w:numPr>
          <w:ilvl w:val="0"/>
          <w:numId w:val="27"/>
        </w:numPr>
        <w:spacing w:after="0" w:line="276" w:lineRule="auto"/>
        <w:contextualSpacing/>
        <w:rPr>
          <w:rFonts w:eastAsia="Times New Roman" w:cs="Calibri"/>
        </w:rPr>
      </w:pPr>
      <w:r w:rsidRPr="00AC7317">
        <w:rPr>
          <w:rFonts w:eastAsia="Times New Roman" w:cs="Calibri"/>
        </w:rPr>
        <w:t xml:space="preserve">Viva Fresh SHPK e posedon dokumentin e </w:t>
      </w:r>
      <w:r w:rsidR="00175466" w:rsidRPr="00AC7317">
        <w:rPr>
          <w:rFonts w:eastAsia="Times New Roman" w:cs="Calibri"/>
        </w:rPr>
        <w:t>Vlerësimit</w:t>
      </w:r>
      <w:r w:rsidRPr="00AC7317">
        <w:rPr>
          <w:rFonts w:eastAsia="Times New Roman" w:cs="Calibri"/>
        </w:rPr>
        <w:t xml:space="preserve"> të rrezikut, planin e Reagim emergje</w:t>
      </w:r>
      <w:r w:rsidR="00F76533" w:rsidRPr="00AC7317">
        <w:rPr>
          <w:rFonts w:eastAsia="Times New Roman" w:cs="Calibri"/>
        </w:rPr>
        <w:t>nt, si dhe atestet e rrymës</w:t>
      </w:r>
      <w:r w:rsidRPr="00AC7317">
        <w:rPr>
          <w:rFonts w:eastAsia="Times New Roman" w:cs="Calibri"/>
        </w:rPr>
        <w:t xml:space="preserve"> dhe Rrufepritësit</w:t>
      </w:r>
    </w:p>
    <w:p w14:paraId="351A9ABC" w14:textId="77777777" w:rsidR="00B331AE" w:rsidRPr="00AC7317" w:rsidRDefault="00073F43" w:rsidP="00B331AE">
      <w:pPr>
        <w:numPr>
          <w:ilvl w:val="0"/>
          <w:numId w:val="27"/>
        </w:numPr>
        <w:spacing w:after="0" w:line="276" w:lineRule="auto"/>
        <w:contextualSpacing/>
        <w:rPr>
          <w:rFonts w:eastAsia="Times New Roman" w:cs="Calibri"/>
        </w:rPr>
      </w:pPr>
      <w:r w:rsidRPr="00AC7317">
        <w:rPr>
          <w:rFonts w:eastAsia="Times New Roman" w:cs="Calibri"/>
        </w:rPr>
        <w:lastRenderedPageBreak/>
        <w:t>PROEX SHPK  që gje</w:t>
      </w:r>
      <w:r w:rsidR="00B331AE" w:rsidRPr="00AC7317">
        <w:rPr>
          <w:rFonts w:eastAsia="Times New Roman" w:cs="Calibri"/>
        </w:rPr>
        <w:t xml:space="preserve">ndet në Rrugën  Lidhja e Prizrenit në Gjilan nuk e posedon dokumentin e </w:t>
      </w:r>
      <w:r w:rsidR="00343532" w:rsidRPr="00AC7317">
        <w:rPr>
          <w:rFonts w:eastAsia="Times New Roman" w:cs="Calibri"/>
        </w:rPr>
        <w:t>Vlerësimit</w:t>
      </w:r>
      <w:r w:rsidR="00B331AE" w:rsidRPr="00AC7317">
        <w:rPr>
          <w:rFonts w:eastAsia="Times New Roman" w:cs="Calibri"/>
        </w:rPr>
        <w:t xml:space="preserve"> të rrezikut, planin e Reagim emergjent,</w:t>
      </w:r>
      <w:r w:rsidRPr="00AC7317">
        <w:rPr>
          <w:rFonts w:eastAsia="Times New Roman" w:cs="Calibri"/>
        </w:rPr>
        <w:t xml:space="preserve"> si dhe atestet e Rrymës dhe</w:t>
      </w:r>
      <w:r w:rsidR="00B331AE" w:rsidRPr="00AC7317">
        <w:rPr>
          <w:rFonts w:eastAsia="Times New Roman" w:cs="Calibri"/>
        </w:rPr>
        <w:t xml:space="preserve"> Rrufepritësit.</w:t>
      </w:r>
    </w:p>
    <w:p w14:paraId="58AEF896" w14:textId="77777777" w:rsidR="00B331AE" w:rsidRPr="00AC7317" w:rsidRDefault="00B331AE" w:rsidP="00B331AE">
      <w:pPr>
        <w:numPr>
          <w:ilvl w:val="0"/>
          <w:numId w:val="27"/>
        </w:numPr>
        <w:spacing w:after="0" w:line="276" w:lineRule="auto"/>
        <w:contextualSpacing/>
        <w:rPr>
          <w:rFonts w:eastAsia="Times New Roman" w:cs="Calibri"/>
        </w:rPr>
      </w:pPr>
      <w:r w:rsidRPr="00AC7317">
        <w:rPr>
          <w:rFonts w:eastAsia="Times New Roman" w:cs="Calibri"/>
        </w:rPr>
        <w:t xml:space="preserve">GNTC grup SHA që </w:t>
      </w:r>
      <w:r w:rsidR="00073F43" w:rsidRPr="00AC7317">
        <w:rPr>
          <w:rFonts w:eastAsia="Times New Roman" w:cs="Calibri"/>
        </w:rPr>
        <w:t>gjendet</w:t>
      </w:r>
      <w:r w:rsidRPr="00AC7317">
        <w:rPr>
          <w:rFonts w:eastAsia="Times New Roman" w:cs="Calibri"/>
        </w:rPr>
        <w:t xml:space="preserve">  në Rrugën  Lidhja e Prizrenit në Gjilan e posedon dokumentin e </w:t>
      </w:r>
      <w:r w:rsidR="00343532" w:rsidRPr="00AC7317">
        <w:rPr>
          <w:rFonts w:eastAsia="Times New Roman" w:cs="Calibri"/>
        </w:rPr>
        <w:t>Vlerësimit</w:t>
      </w:r>
      <w:r w:rsidRPr="00AC7317">
        <w:rPr>
          <w:rFonts w:eastAsia="Times New Roman" w:cs="Calibri"/>
        </w:rPr>
        <w:t xml:space="preserve"> të rrezikut, planin e Reagim emergje</w:t>
      </w:r>
      <w:r w:rsidR="00073F43" w:rsidRPr="00AC7317">
        <w:rPr>
          <w:rFonts w:eastAsia="Times New Roman" w:cs="Calibri"/>
        </w:rPr>
        <w:t xml:space="preserve">nt, si dhe atestet e Rrymës </w:t>
      </w:r>
      <w:r w:rsidRPr="00AC7317">
        <w:rPr>
          <w:rFonts w:eastAsia="Times New Roman" w:cs="Calibri"/>
        </w:rPr>
        <w:t xml:space="preserve"> dhe Rrufepritësit</w:t>
      </w:r>
    </w:p>
    <w:p w14:paraId="4B83679C" w14:textId="77777777" w:rsidR="00B331AE" w:rsidRPr="00AC7317" w:rsidRDefault="00073F43" w:rsidP="00B331AE">
      <w:pPr>
        <w:numPr>
          <w:ilvl w:val="0"/>
          <w:numId w:val="27"/>
        </w:numPr>
        <w:spacing w:after="0" w:line="276" w:lineRule="auto"/>
        <w:contextualSpacing/>
        <w:rPr>
          <w:rFonts w:eastAsia="Times New Roman" w:cs="Calibri"/>
        </w:rPr>
      </w:pPr>
      <w:r w:rsidRPr="00AC7317">
        <w:rPr>
          <w:rFonts w:eastAsia="Times New Roman" w:cs="Calibri"/>
        </w:rPr>
        <w:t>LC W</w:t>
      </w:r>
      <w:r w:rsidR="00B331AE" w:rsidRPr="00AC7317">
        <w:rPr>
          <w:rFonts w:eastAsia="Times New Roman" w:cs="Calibri"/>
        </w:rPr>
        <w:t>a</w:t>
      </w:r>
      <w:r w:rsidR="00F76533" w:rsidRPr="00AC7317">
        <w:rPr>
          <w:rFonts w:eastAsia="Times New Roman" w:cs="Calibri"/>
        </w:rPr>
        <w:t>i</w:t>
      </w:r>
      <w:r w:rsidRPr="00AC7317">
        <w:rPr>
          <w:rFonts w:eastAsia="Times New Roman" w:cs="Calibri"/>
        </w:rPr>
        <w:t>kiki Retail Kosovo SHPK  që gje</w:t>
      </w:r>
      <w:r w:rsidR="00B331AE" w:rsidRPr="00AC7317">
        <w:rPr>
          <w:rFonts w:eastAsia="Times New Roman" w:cs="Calibri"/>
        </w:rPr>
        <w:t xml:space="preserve">ndet në Rrugën Lidhja e Prizrenit në Gjilan nuk e posedon dokumentin e </w:t>
      </w:r>
      <w:r w:rsidRPr="00AC7317">
        <w:rPr>
          <w:rFonts w:eastAsia="Times New Roman" w:cs="Calibri"/>
        </w:rPr>
        <w:t>Vlerësimit</w:t>
      </w:r>
      <w:r w:rsidR="00B331AE" w:rsidRPr="00AC7317">
        <w:rPr>
          <w:rFonts w:eastAsia="Times New Roman" w:cs="Calibri"/>
        </w:rPr>
        <w:t xml:space="preserve"> të rrezikut, planin e Reagim emergjent,</w:t>
      </w:r>
      <w:r w:rsidRPr="00AC7317">
        <w:rPr>
          <w:rFonts w:eastAsia="Times New Roman" w:cs="Calibri"/>
        </w:rPr>
        <w:t xml:space="preserve"> si dhe atestet e Rrymës dhe</w:t>
      </w:r>
      <w:r w:rsidR="00B331AE" w:rsidRPr="00AC7317">
        <w:rPr>
          <w:rFonts w:eastAsia="Times New Roman" w:cs="Calibri"/>
        </w:rPr>
        <w:t xml:space="preserve"> Rrufepritësit</w:t>
      </w:r>
    </w:p>
    <w:p w14:paraId="0B2AB2B4" w14:textId="77777777" w:rsidR="00B331AE" w:rsidRPr="00AC7317" w:rsidRDefault="0070037F" w:rsidP="00B331AE">
      <w:pPr>
        <w:numPr>
          <w:ilvl w:val="0"/>
          <w:numId w:val="27"/>
        </w:numPr>
        <w:spacing w:after="0" w:line="276" w:lineRule="auto"/>
        <w:contextualSpacing/>
        <w:rPr>
          <w:rFonts w:eastAsia="Times New Roman" w:cs="Calibri"/>
        </w:rPr>
      </w:pPr>
      <w:r w:rsidRPr="00AC7317">
        <w:rPr>
          <w:rFonts w:eastAsia="Times New Roman" w:cs="Calibri"/>
        </w:rPr>
        <w:t>Kids W</w:t>
      </w:r>
      <w:r w:rsidR="00B331AE" w:rsidRPr="00AC7317">
        <w:rPr>
          <w:rFonts w:eastAsia="Times New Roman" w:cs="Calibri"/>
        </w:rPr>
        <w:t xml:space="preserve">orld Baron ShPK  në fshatin Livoc i Ulët -  Gjilan nuk  posedon dokumentin e </w:t>
      </w:r>
      <w:r w:rsidRPr="00AC7317">
        <w:rPr>
          <w:rFonts w:eastAsia="Times New Roman" w:cs="Calibri"/>
        </w:rPr>
        <w:t>Vlerësimit</w:t>
      </w:r>
      <w:r w:rsidR="00B331AE" w:rsidRPr="00AC7317">
        <w:rPr>
          <w:rFonts w:eastAsia="Times New Roman" w:cs="Calibri"/>
        </w:rPr>
        <w:t xml:space="preserve"> të rrezikut, planin e Reagim emergjent, si dh</w:t>
      </w:r>
      <w:r w:rsidR="00F76533" w:rsidRPr="00AC7317">
        <w:rPr>
          <w:rFonts w:eastAsia="Times New Roman" w:cs="Calibri"/>
        </w:rPr>
        <w:t>e atestet e r</w:t>
      </w:r>
      <w:r w:rsidRPr="00AC7317">
        <w:rPr>
          <w:rFonts w:eastAsia="Times New Roman" w:cs="Calibri"/>
        </w:rPr>
        <w:t>rymës dhe Rrufepr</w:t>
      </w:r>
      <w:r w:rsidR="00B331AE" w:rsidRPr="00AC7317">
        <w:rPr>
          <w:rFonts w:eastAsia="Times New Roman" w:cs="Calibri"/>
        </w:rPr>
        <w:t>it</w:t>
      </w:r>
      <w:r w:rsidRPr="00AC7317">
        <w:rPr>
          <w:rFonts w:eastAsia="Times New Roman" w:cs="Calibri"/>
        </w:rPr>
        <w:t>ësit</w:t>
      </w:r>
      <w:r w:rsidR="00B331AE" w:rsidRPr="00AC7317">
        <w:rPr>
          <w:rFonts w:eastAsia="Times New Roman" w:cs="Calibri"/>
        </w:rPr>
        <w:t>.</w:t>
      </w:r>
    </w:p>
    <w:p w14:paraId="00164D81" w14:textId="77777777" w:rsidR="00B331AE" w:rsidRPr="00AC7317" w:rsidRDefault="00B331AE" w:rsidP="00B331AE">
      <w:pPr>
        <w:numPr>
          <w:ilvl w:val="0"/>
          <w:numId w:val="27"/>
        </w:numPr>
        <w:spacing w:after="0" w:line="276" w:lineRule="auto"/>
        <w:contextualSpacing/>
        <w:rPr>
          <w:rFonts w:eastAsia="Times New Roman" w:cs="Calibri"/>
        </w:rPr>
      </w:pPr>
      <w:r w:rsidRPr="00AC7317">
        <w:rPr>
          <w:rFonts w:eastAsia="Times New Roman" w:cs="Calibri"/>
        </w:rPr>
        <w:t xml:space="preserve">Euro Model SHPK në fshatin Kmetoc - Gjilan  posedon dokumentin e </w:t>
      </w:r>
      <w:r w:rsidR="00FC7DF5" w:rsidRPr="00AC7317">
        <w:rPr>
          <w:rFonts w:eastAsia="Times New Roman" w:cs="Calibri"/>
        </w:rPr>
        <w:t>Vlerësimit</w:t>
      </w:r>
      <w:r w:rsidRPr="00AC7317">
        <w:rPr>
          <w:rFonts w:eastAsia="Times New Roman" w:cs="Calibri"/>
        </w:rPr>
        <w:t xml:space="preserve"> të rrezikut, planin e Reag</w:t>
      </w:r>
      <w:r w:rsidR="007E6423" w:rsidRPr="00AC7317">
        <w:rPr>
          <w:rFonts w:eastAsia="Times New Roman" w:cs="Calibri"/>
        </w:rPr>
        <w:t>im emergjent, si dhe atestet e r</w:t>
      </w:r>
      <w:r w:rsidRPr="00AC7317">
        <w:rPr>
          <w:rFonts w:eastAsia="Times New Roman" w:cs="Calibri"/>
        </w:rPr>
        <w:t>rymës dhe Rrufepritësit.</w:t>
      </w:r>
    </w:p>
    <w:p w14:paraId="72A8047C" w14:textId="77777777" w:rsidR="00B331AE" w:rsidRPr="00AC7317" w:rsidRDefault="00B331AE" w:rsidP="00B331AE">
      <w:pPr>
        <w:numPr>
          <w:ilvl w:val="0"/>
          <w:numId w:val="27"/>
        </w:numPr>
        <w:spacing w:after="0" w:line="276" w:lineRule="auto"/>
        <w:contextualSpacing/>
        <w:rPr>
          <w:rFonts w:eastAsia="Times New Roman" w:cs="Calibri"/>
        </w:rPr>
      </w:pPr>
      <w:r w:rsidRPr="00AC7317">
        <w:rPr>
          <w:rFonts w:eastAsia="Times New Roman" w:cs="Calibri"/>
        </w:rPr>
        <w:t xml:space="preserve">Arges Surdulli   në fshatin Kmetoc -  Gjilan nuk  posedon dokumentin e </w:t>
      </w:r>
      <w:r w:rsidR="00FC7DF5" w:rsidRPr="00AC7317">
        <w:rPr>
          <w:rFonts w:eastAsia="Times New Roman" w:cs="Calibri"/>
        </w:rPr>
        <w:t>Vlerësimit</w:t>
      </w:r>
      <w:r w:rsidRPr="00AC7317">
        <w:rPr>
          <w:rFonts w:eastAsia="Times New Roman" w:cs="Calibri"/>
        </w:rPr>
        <w:t xml:space="preserve"> të rrezikut, planin e Reagim emergjent, si dhe atestet e Rrymës dhe Rrufepritësit.</w:t>
      </w:r>
    </w:p>
    <w:p w14:paraId="32C0F2D9" w14:textId="77777777" w:rsidR="00B331AE" w:rsidRPr="00AC7317" w:rsidRDefault="00B331AE" w:rsidP="00B331AE">
      <w:pPr>
        <w:numPr>
          <w:ilvl w:val="0"/>
          <w:numId w:val="27"/>
        </w:numPr>
        <w:spacing w:after="0" w:line="276" w:lineRule="auto"/>
        <w:contextualSpacing/>
        <w:rPr>
          <w:rFonts w:eastAsia="Times New Roman" w:cs="Calibri"/>
        </w:rPr>
      </w:pPr>
      <w:r w:rsidRPr="00AC7317">
        <w:rPr>
          <w:rFonts w:eastAsia="Times New Roman" w:cs="Calibri"/>
        </w:rPr>
        <w:t xml:space="preserve">Kompleksi i Sallave Evropa 2002 në fshatin Kmetoc - Gjilan nuk e posedon dokumentin e </w:t>
      </w:r>
      <w:r w:rsidR="007E6423" w:rsidRPr="00AC7317">
        <w:rPr>
          <w:rFonts w:eastAsia="Times New Roman" w:cs="Calibri"/>
        </w:rPr>
        <w:t>Vlerësimit</w:t>
      </w:r>
      <w:r w:rsidRPr="00AC7317">
        <w:rPr>
          <w:rFonts w:eastAsia="Times New Roman" w:cs="Calibri"/>
        </w:rPr>
        <w:t xml:space="preserve"> të rrezikut, planin e Reagim emergjent, si dhe atestet e Rrymës dhe Rrufepritësit.</w:t>
      </w:r>
    </w:p>
    <w:p w14:paraId="2F314261" w14:textId="77777777" w:rsidR="00B331AE" w:rsidRPr="00AC7317" w:rsidRDefault="00B331AE" w:rsidP="00B331AE">
      <w:pPr>
        <w:numPr>
          <w:ilvl w:val="0"/>
          <w:numId w:val="27"/>
        </w:numPr>
        <w:spacing w:after="0" w:line="276" w:lineRule="auto"/>
        <w:contextualSpacing/>
        <w:rPr>
          <w:rFonts w:eastAsia="Times New Roman" w:cs="Calibri"/>
        </w:rPr>
      </w:pPr>
      <w:r w:rsidRPr="00AC7317">
        <w:rPr>
          <w:rFonts w:eastAsia="Times New Roman" w:cs="Calibri"/>
        </w:rPr>
        <w:t xml:space="preserve">Kompleksi i Sallave Exsluziv ShPK në fshatin Kmetoc - Gjilan nuk e posedon dokumentin e </w:t>
      </w:r>
      <w:r w:rsidR="007E6423" w:rsidRPr="00AC7317">
        <w:rPr>
          <w:rFonts w:eastAsia="Times New Roman" w:cs="Calibri"/>
        </w:rPr>
        <w:t>Vlerësimit</w:t>
      </w:r>
      <w:r w:rsidRPr="00AC7317">
        <w:rPr>
          <w:rFonts w:eastAsia="Times New Roman" w:cs="Calibri"/>
        </w:rPr>
        <w:t xml:space="preserve"> të rrezikut, planin e Reagim emergjent, si dhe atestet e Rrymës dhe Rrufepritësit.</w:t>
      </w:r>
    </w:p>
    <w:p w14:paraId="0FCC4B06" w14:textId="77777777" w:rsidR="00B331AE" w:rsidRPr="00AC7317" w:rsidRDefault="00B331AE" w:rsidP="009F7322">
      <w:pPr>
        <w:rPr>
          <w:rFonts w:eastAsia="Times New Roman" w:cs="Calibri"/>
          <w:color w:val="000000"/>
        </w:rPr>
      </w:pPr>
    </w:p>
    <w:p w14:paraId="2B66D91B" w14:textId="77777777" w:rsidR="00B331AE" w:rsidRPr="00AC7317" w:rsidRDefault="00B331AE" w:rsidP="00B331AE">
      <w:pPr>
        <w:rPr>
          <w:rFonts w:eastAsia="Times New Roman" w:cs="Calibri"/>
          <w:bCs/>
        </w:rPr>
      </w:pPr>
      <w:r w:rsidRPr="00AC7317">
        <w:rPr>
          <w:rFonts w:eastAsia="Times New Roman" w:cs="Calibri"/>
          <w:bCs/>
        </w:rPr>
        <w:t>3.1 Evidentimi i rreziqeve nga ndotjet e ujit të pijshëm.</w:t>
      </w:r>
    </w:p>
    <w:p w14:paraId="23A3B5EE" w14:textId="77777777" w:rsidR="00B331AE" w:rsidRPr="00AC7317" w:rsidRDefault="00B331AE" w:rsidP="00B331AE">
      <w:pPr>
        <w:rPr>
          <w:rFonts w:eastAsia="Times New Roman" w:cs="Calibri"/>
          <w:bCs/>
        </w:rPr>
      </w:pPr>
      <w:r w:rsidRPr="00AC7317">
        <w:rPr>
          <w:rFonts w:eastAsia="Times New Roman" w:cs="Calibri"/>
          <w:bCs/>
        </w:rPr>
        <w:t>Edhe pse kemi reshje të shirave nuk kemi ndonjë problem për ndotjen e ujit të pi</w:t>
      </w:r>
      <w:r w:rsidR="007E6423" w:rsidRPr="00AC7317">
        <w:rPr>
          <w:rFonts w:eastAsia="Times New Roman" w:cs="Calibri"/>
          <w:bCs/>
        </w:rPr>
        <w:t>j</w:t>
      </w:r>
      <w:r w:rsidRPr="00AC7317">
        <w:rPr>
          <w:rFonts w:eastAsia="Times New Roman" w:cs="Calibri"/>
          <w:bCs/>
        </w:rPr>
        <w:t>shëm.</w:t>
      </w:r>
    </w:p>
    <w:p w14:paraId="5A872C1F" w14:textId="1C4E563A" w:rsidR="00B331AE" w:rsidRPr="00AC7317" w:rsidRDefault="006D5A36" w:rsidP="00B331AE">
      <w:pPr>
        <w:rPr>
          <w:rFonts w:eastAsia="Times New Roman" w:cs="Calibri"/>
          <w:bCs/>
        </w:rPr>
      </w:pPr>
      <w:r>
        <w:rPr>
          <w:rFonts w:eastAsia="Times New Roman" w:cs="Calibri"/>
          <w:bCs/>
        </w:rPr>
        <w:t>4</w:t>
      </w:r>
      <w:r w:rsidR="00B331AE" w:rsidRPr="00AC7317">
        <w:rPr>
          <w:rFonts w:eastAsia="Times New Roman" w:cs="Calibri"/>
          <w:bCs/>
        </w:rPr>
        <w:t>.1 Evidentimi i lokacioneve që  mund të kenë përballje me zjarre masive</w:t>
      </w:r>
    </w:p>
    <w:p w14:paraId="0EB4981A" w14:textId="77777777" w:rsidR="00B331AE" w:rsidRPr="00AC7317" w:rsidRDefault="00B331AE" w:rsidP="00B331AE">
      <w:pPr>
        <w:rPr>
          <w:rFonts w:eastAsia="Times New Roman" w:cs="Calibri"/>
          <w:bCs/>
        </w:rPr>
      </w:pPr>
      <w:r w:rsidRPr="00AC7317">
        <w:rPr>
          <w:rFonts w:eastAsia="Times New Roman" w:cs="Calibri"/>
          <w:bCs/>
        </w:rPr>
        <w:t>Nuk kemi raste të tilla për</w:t>
      </w:r>
      <w:r w:rsidR="007E6423" w:rsidRPr="00AC7317">
        <w:rPr>
          <w:rFonts w:eastAsia="Times New Roman" w:cs="Calibri"/>
          <w:bCs/>
        </w:rPr>
        <w:t xml:space="preserve"> </w:t>
      </w:r>
      <w:r w:rsidRPr="00AC7317">
        <w:rPr>
          <w:rFonts w:eastAsia="Times New Roman" w:cs="Calibri"/>
          <w:bCs/>
        </w:rPr>
        <w:t xml:space="preserve">shkak të ndryshimit të temperaturave të motit. </w:t>
      </w:r>
    </w:p>
    <w:p w14:paraId="413BD411" w14:textId="676C6734" w:rsidR="00B331AE" w:rsidRPr="00AC7317" w:rsidRDefault="006D5A36" w:rsidP="00B331AE">
      <w:pPr>
        <w:tabs>
          <w:tab w:val="left" w:pos="0"/>
        </w:tabs>
        <w:jc w:val="both"/>
        <w:rPr>
          <w:rFonts w:eastAsia="Times New Roman" w:cs="Calibri"/>
          <w:highlight w:val="yellow"/>
        </w:rPr>
      </w:pPr>
      <w:r>
        <w:rPr>
          <w:rFonts w:eastAsia="Times New Roman" w:cs="Calibri"/>
          <w:bCs/>
        </w:rPr>
        <w:t>5</w:t>
      </w:r>
      <w:r w:rsidR="00B331AE" w:rsidRPr="00AC7317">
        <w:rPr>
          <w:rFonts w:eastAsia="Times New Roman" w:cs="Calibri"/>
          <w:bCs/>
        </w:rPr>
        <w:t>.2 Rreziqe nga vërshimet dhe përmbytjet ;</w:t>
      </w:r>
    </w:p>
    <w:p w14:paraId="2F4379FA" w14:textId="77777777" w:rsidR="00B331AE" w:rsidRPr="00AC7317" w:rsidRDefault="00B331AE" w:rsidP="00B331AE">
      <w:pPr>
        <w:shd w:val="clear" w:color="auto" w:fill="FFFFFF"/>
        <w:jc w:val="both"/>
        <w:rPr>
          <w:rFonts w:eastAsia="Times New Roman" w:cs="Calibri"/>
          <w:bCs/>
        </w:rPr>
      </w:pPr>
      <w:r w:rsidRPr="00AC7317">
        <w:rPr>
          <w:rFonts w:eastAsia="Times New Roman" w:cs="Calibri"/>
          <w:bCs/>
        </w:rPr>
        <w:t xml:space="preserve">Gjatë 9 muajve kemi </w:t>
      </w:r>
      <w:r w:rsidR="007E6423" w:rsidRPr="00AC7317">
        <w:rPr>
          <w:rFonts w:eastAsia="Times New Roman" w:cs="Calibri"/>
          <w:bCs/>
        </w:rPr>
        <w:t>pasur reshje por vërshime nuk ke</w:t>
      </w:r>
      <w:r w:rsidRPr="00AC7317">
        <w:rPr>
          <w:rFonts w:eastAsia="Times New Roman" w:cs="Calibri"/>
          <w:bCs/>
        </w:rPr>
        <w:t>mi pasur, situata ka qenë në kontroll duke përjashtuar disa intervenime sporadike të kanalizimeve etj.</w:t>
      </w:r>
    </w:p>
    <w:p w14:paraId="4AAB3194" w14:textId="77777777" w:rsidR="00B331AE" w:rsidRPr="00AC7317" w:rsidRDefault="00B331AE" w:rsidP="00B331AE">
      <w:pPr>
        <w:shd w:val="clear" w:color="auto" w:fill="FFFFFF"/>
        <w:jc w:val="both"/>
        <w:rPr>
          <w:rFonts w:eastAsia="Times New Roman" w:cs="Calibri"/>
          <w:bCs/>
        </w:rPr>
      </w:pPr>
      <w:r w:rsidRPr="00AC7317">
        <w:rPr>
          <w:rFonts w:eastAsia="Times New Roman" w:cs="Calibri"/>
          <w:bCs/>
        </w:rPr>
        <w:t>Gjatë këtij muaji qershor kemi p</w:t>
      </w:r>
      <w:r w:rsidR="007E6423" w:rsidRPr="00AC7317">
        <w:rPr>
          <w:rFonts w:eastAsia="Times New Roman" w:cs="Calibri"/>
          <w:bCs/>
        </w:rPr>
        <w:t>asur reshje shiu por vërshime ke</w:t>
      </w:r>
      <w:r w:rsidRPr="00AC7317">
        <w:rPr>
          <w:rFonts w:eastAsia="Times New Roman" w:cs="Calibri"/>
          <w:bCs/>
        </w:rPr>
        <w:t>mi pasur sporadike në fshatin Velekincë te rruga për deponi në shtëpin</w:t>
      </w:r>
      <w:r w:rsidR="007E6423" w:rsidRPr="00AC7317">
        <w:rPr>
          <w:rFonts w:eastAsia="Times New Roman" w:cs="Calibri"/>
          <w:bCs/>
        </w:rPr>
        <w:t>ë</w:t>
      </w:r>
      <w:r w:rsidRPr="00AC7317">
        <w:rPr>
          <w:rFonts w:eastAsia="Times New Roman" w:cs="Calibri"/>
          <w:bCs/>
        </w:rPr>
        <w:t xml:space="preserve"> e Sokol Shabani</w:t>
      </w:r>
      <w:r w:rsidR="007E6423" w:rsidRPr="00AC7317">
        <w:rPr>
          <w:rFonts w:eastAsia="Times New Roman" w:cs="Calibri"/>
          <w:bCs/>
        </w:rPr>
        <w:t>t</w:t>
      </w:r>
      <w:r w:rsidRPr="00AC7317">
        <w:rPr>
          <w:rFonts w:eastAsia="Times New Roman" w:cs="Calibri"/>
          <w:bCs/>
        </w:rPr>
        <w:t>, kjo  shtëpi sa herë që kemi reshje të m</w:t>
      </w:r>
      <w:r w:rsidR="007E6423" w:rsidRPr="00AC7317">
        <w:rPr>
          <w:rFonts w:eastAsia="Times New Roman" w:cs="Calibri"/>
          <w:bCs/>
        </w:rPr>
        <w:t>ë</w:t>
      </w:r>
      <w:r w:rsidRPr="00AC7317">
        <w:rPr>
          <w:rFonts w:eastAsia="Times New Roman" w:cs="Calibri"/>
          <w:bCs/>
        </w:rPr>
        <w:t xml:space="preserve">dha kemi vërshime. Në fshatin Nasal janë </w:t>
      </w:r>
      <w:r w:rsidR="007E6423" w:rsidRPr="00AC7317">
        <w:rPr>
          <w:rFonts w:eastAsia="Times New Roman" w:cs="Calibri"/>
          <w:bCs/>
        </w:rPr>
        <w:t>dëmtuar</w:t>
      </w:r>
      <w:r w:rsidR="00452165" w:rsidRPr="00AC7317">
        <w:rPr>
          <w:rFonts w:eastAsia="Times New Roman" w:cs="Calibri"/>
          <w:bCs/>
        </w:rPr>
        <w:t xml:space="preserve"> tri s</w:t>
      </w:r>
      <w:r w:rsidRPr="00AC7317">
        <w:rPr>
          <w:rFonts w:eastAsia="Times New Roman" w:cs="Calibri"/>
          <w:bCs/>
        </w:rPr>
        <w:t>talla të pulave ku si pasoj</w:t>
      </w:r>
      <w:r w:rsidR="007E6423" w:rsidRPr="00AC7317">
        <w:rPr>
          <w:rFonts w:eastAsia="Times New Roman" w:cs="Calibri"/>
          <w:bCs/>
        </w:rPr>
        <w:t xml:space="preserve">ë e kësaj kemi ngordhjen i mija </w:t>
      </w:r>
      <w:r w:rsidRPr="00AC7317">
        <w:rPr>
          <w:rFonts w:eastAsia="Times New Roman" w:cs="Calibri"/>
          <w:bCs/>
        </w:rPr>
        <w:t xml:space="preserve"> pulave. Rruga qarkore </w:t>
      </w:r>
      <w:r w:rsidR="007E6423" w:rsidRPr="00AC7317">
        <w:rPr>
          <w:rFonts w:eastAsia="Times New Roman" w:cs="Calibri"/>
          <w:bCs/>
        </w:rPr>
        <w:t>afër</w:t>
      </w:r>
      <w:r w:rsidRPr="00AC7317">
        <w:rPr>
          <w:rFonts w:eastAsia="Times New Roman" w:cs="Calibri"/>
          <w:bCs/>
        </w:rPr>
        <w:t xml:space="preserve"> </w:t>
      </w:r>
      <w:r w:rsidR="007E6423" w:rsidRPr="00AC7317">
        <w:rPr>
          <w:rFonts w:eastAsia="Times New Roman" w:cs="Calibri"/>
          <w:bCs/>
        </w:rPr>
        <w:t>studionit</w:t>
      </w:r>
      <w:r w:rsidRPr="00AC7317">
        <w:rPr>
          <w:rFonts w:eastAsia="Times New Roman" w:cs="Calibri"/>
          <w:bCs/>
        </w:rPr>
        <w:t xml:space="preserve"> san siro është dëmtuar kulmi i </w:t>
      </w:r>
      <w:r w:rsidR="007E6423" w:rsidRPr="00AC7317">
        <w:rPr>
          <w:rFonts w:eastAsia="Times New Roman" w:cs="Calibri"/>
          <w:bCs/>
        </w:rPr>
        <w:t>shtëpisë</w:t>
      </w:r>
      <w:r w:rsidRPr="00AC7317">
        <w:rPr>
          <w:rFonts w:eastAsia="Times New Roman" w:cs="Calibri"/>
          <w:bCs/>
        </w:rPr>
        <w:t xml:space="preserve"> së Adnan Azizit nga erërat e </w:t>
      </w:r>
      <w:r w:rsidR="007E6423" w:rsidRPr="00AC7317">
        <w:rPr>
          <w:rFonts w:eastAsia="Times New Roman" w:cs="Calibri"/>
          <w:bCs/>
        </w:rPr>
        <w:t>fuqishme</w:t>
      </w:r>
      <w:r w:rsidRPr="00AC7317">
        <w:rPr>
          <w:rFonts w:eastAsia="Times New Roman" w:cs="Calibri"/>
          <w:bCs/>
        </w:rPr>
        <w:t>.</w:t>
      </w:r>
    </w:p>
    <w:p w14:paraId="2499D8BA" w14:textId="77777777" w:rsidR="00B331AE" w:rsidRPr="00AC7317" w:rsidRDefault="00B331AE" w:rsidP="00B331AE">
      <w:pPr>
        <w:shd w:val="clear" w:color="auto" w:fill="FFFFFF"/>
        <w:jc w:val="both"/>
        <w:rPr>
          <w:rFonts w:eastAsia="Times New Roman" w:cs="Calibri"/>
          <w:bCs/>
        </w:rPr>
      </w:pPr>
      <w:r w:rsidRPr="00AC7317">
        <w:rPr>
          <w:rFonts w:eastAsia="Times New Roman" w:cs="Calibri"/>
          <w:bCs/>
        </w:rPr>
        <w:lastRenderedPageBreak/>
        <w:t xml:space="preserve">Gjatë  muajit korrik  kemi pasur reshje shiut, breshrit dhe  erëra të fuqishme dhe fshatin Bilinic ku kemi pasur dëme në </w:t>
      </w:r>
      <w:r w:rsidR="00452165" w:rsidRPr="00AC7317">
        <w:rPr>
          <w:rFonts w:eastAsia="Times New Roman" w:cs="Calibri"/>
          <w:bCs/>
        </w:rPr>
        <w:t>stallën</w:t>
      </w:r>
      <w:r w:rsidRPr="00AC7317">
        <w:rPr>
          <w:rFonts w:eastAsia="Times New Roman" w:cs="Calibri"/>
          <w:bCs/>
        </w:rPr>
        <w:t xml:space="preserve"> e Xhavit Selmanit nga era e fuqishme që ka ndodhur më 18 korrik 2024 .</w:t>
      </w:r>
    </w:p>
    <w:p w14:paraId="3D1C28DE" w14:textId="77777777" w:rsidR="00B331AE" w:rsidRPr="00AC7317" w:rsidRDefault="007E6423" w:rsidP="00B331AE">
      <w:pPr>
        <w:shd w:val="clear" w:color="auto" w:fill="FFFFFF"/>
        <w:jc w:val="both"/>
        <w:rPr>
          <w:rFonts w:eastAsia="Times New Roman" w:cs="Calibri"/>
        </w:rPr>
      </w:pPr>
      <w:r w:rsidRPr="00AC7317">
        <w:rPr>
          <w:rFonts w:eastAsia="Times New Roman" w:cs="Calibri"/>
        </w:rPr>
        <w:t>Komisioni</w:t>
      </w:r>
      <w:r w:rsidR="00B331AE" w:rsidRPr="00AC7317">
        <w:rPr>
          <w:rFonts w:eastAsia="Times New Roman" w:cs="Calibri"/>
        </w:rPr>
        <w:t xml:space="preserve"> i për </w:t>
      </w:r>
      <w:r w:rsidRPr="00AC7317">
        <w:rPr>
          <w:rFonts w:eastAsia="Times New Roman" w:cs="Calibri"/>
        </w:rPr>
        <w:t>vlerësimin</w:t>
      </w:r>
      <w:r w:rsidR="00B331AE" w:rsidRPr="00AC7317">
        <w:rPr>
          <w:rFonts w:eastAsia="Times New Roman" w:cs="Calibri"/>
        </w:rPr>
        <w:t xml:space="preserve"> e dëmeve nga </w:t>
      </w:r>
      <w:r w:rsidRPr="00AC7317">
        <w:rPr>
          <w:rFonts w:eastAsia="Times New Roman" w:cs="Calibri"/>
        </w:rPr>
        <w:t>Fatkeqësitë</w:t>
      </w:r>
      <w:r w:rsidR="00B331AE" w:rsidRPr="00AC7317">
        <w:rPr>
          <w:rFonts w:eastAsia="Times New Roman" w:cs="Calibri"/>
        </w:rPr>
        <w:t xml:space="preserve"> Natyrore dhe Fatkeqësive tjera, kemi shqyrtuar tri lëndë në drejtorin e Urbanizmit. </w:t>
      </w:r>
    </w:p>
    <w:p w14:paraId="7C58A98E" w14:textId="77777777" w:rsidR="00B331AE" w:rsidRPr="00AC7317" w:rsidRDefault="00B331AE" w:rsidP="00B331AE">
      <w:pPr>
        <w:shd w:val="clear" w:color="auto" w:fill="FFFFFF"/>
        <w:jc w:val="both"/>
        <w:rPr>
          <w:rFonts w:eastAsia="Times New Roman" w:cs="Calibri"/>
        </w:rPr>
      </w:pPr>
      <w:r w:rsidRPr="00AC7317">
        <w:rPr>
          <w:rFonts w:eastAsia="Times New Roman" w:cs="Calibri"/>
        </w:rPr>
        <w:t xml:space="preserve">Gjatë vitit 2024 kemi pasur </w:t>
      </w:r>
      <w:r w:rsidR="007E6423" w:rsidRPr="00AC7317">
        <w:rPr>
          <w:rFonts w:eastAsia="Times New Roman" w:cs="Calibri"/>
        </w:rPr>
        <w:t>përgjigjeje</w:t>
      </w:r>
      <w:r w:rsidRPr="00AC7317">
        <w:rPr>
          <w:rFonts w:eastAsia="Times New Roman" w:cs="Calibri"/>
        </w:rPr>
        <w:t xml:space="preserve">/ </w:t>
      </w:r>
      <w:r w:rsidR="007E6423" w:rsidRPr="00AC7317">
        <w:rPr>
          <w:rFonts w:eastAsia="Times New Roman" w:cs="Calibri"/>
        </w:rPr>
        <w:t>kërkesa</w:t>
      </w:r>
      <w:r w:rsidRPr="00AC7317">
        <w:rPr>
          <w:rFonts w:eastAsia="Times New Roman" w:cs="Calibri"/>
        </w:rPr>
        <w:t>, njoftime;</w:t>
      </w:r>
    </w:p>
    <w:p w14:paraId="706DB5C7" w14:textId="77777777" w:rsidR="00B331AE" w:rsidRPr="00AC7317" w:rsidRDefault="00B331AE" w:rsidP="00B331AE">
      <w:pPr>
        <w:numPr>
          <w:ilvl w:val="0"/>
          <w:numId w:val="26"/>
        </w:numPr>
        <w:tabs>
          <w:tab w:val="left" w:pos="2917"/>
        </w:tabs>
        <w:spacing w:after="0" w:line="276" w:lineRule="auto"/>
        <w:contextualSpacing/>
        <w:rPr>
          <w:rFonts w:eastAsia="Times New Roman" w:cs="Calibri"/>
        </w:rPr>
      </w:pPr>
      <w:r w:rsidRPr="00AC7317">
        <w:rPr>
          <w:rFonts w:eastAsia="Times New Roman" w:cs="Calibri"/>
        </w:rPr>
        <w:t xml:space="preserve">Vërtetim për </w:t>
      </w:r>
      <w:r w:rsidR="007E6423" w:rsidRPr="00AC7317">
        <w:rPr>
          <w:rFonts w:eastAsia="Times New Roman" w:cs="Calibri"/>
        </w:rPr>
        <w:t>Këshillin</w:t>
      </w:r>
      <w:r w:rsidRPr="00AC7317">
        <w:rPr>
          <w:rFonts w:eastAsia="Times New Roman" w:cs="Calibri"/>
        </w:rPr>
        <w:t xml:space="preserve"> e fshatit në Cë</w:t>
      </w:r>
      <w:r w:rsidR="007E6423" w:rsidRPr="00AC7317">
        <w:rPr>
          <w:rFonts w:eastAsia="Times New Roman" w:cs="Calibri"/>
        </w:rPr>
        <w:t>r</w:t>
      </w:r>
      <w:r w:rsidRPr="00AC7317">
        <w:rPr>
          <w:rFonts w:eastAsia="Times New Roman" w:cs="Calibri"/>
        </w:rPr>
        <w:t>rnicë.</w:t>
      </w:r>
    </w:p>
    <w:p w14:paraId="3BE3839C" w14:textId="77777777" w:rsidR="00B331AE" w:rsidRPr="00AC7317" w:rsidRDefault="00B331AE" w:rsidP="00B331AE">
      <w:pPr>
        <w:numPr>
          <w:ilvl w:val="0"/>
          <w:numId w:val="26"/>
        </w:numPr>
        <w:tabs>
          <w:tab w:val="left" w:pos="2917"/>
        </w:tabs>
        <w:spacing w:after="0" w:line="276" w:lineRule="auto"/>
        <w:contextualSpacing/>
        <w:rPr>
          <w:rFonts w:eastAsia="Times New Roman" w:cs="Calibri"/>
        </w:rPr>
      </w:pPr>
      <w:r w:rsidRPr="00AC7317">
        <w:rPr>
          <w:rFonts w:eastAsia="Times New Roman" w:cs="Calibri"/>
        </w:rPr>
        <w:t>Njoftim për Valon Berishën.</w:t>
      </w:r>
    </w:p>
    <w:p w14:paraId="223CDC4D"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MS Mincho" w:cs="Calibri"/>
        </w:rPr>
        <w:t>Këshilli  i fshatit – Lladovë</w:t>
      </w:r>
    </w:p>
    <w:p w14:paraId="13DC4DA4"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MS Mincho" w:cs="Calibri"/>
        </w:rPr>
        <w:t>Këshilli  i fshatit – Zhegër</w:t>
      </w:r>
    </w:p>
    <w:p w14:paraId="059B53FD" w14:textId="77777777" w:rsidR="00B331AE" w:rsidRPr="00AC7317" w:rsidRDefault="007E6423" w:rsidP="00B331AE">
      <w:pPr>
        <w:numPr>
          <w:ilvl w:val="0"/>
          <w:numId w:val="26"/>
        </w:numPr>
        <w:shd w:val="clear" w:color="auto" w:fill="FFFFFF"/>
        <w:spacing w:after="0" w:line="240" w:lineRule="auto"/>
        <w:contextualSpacing/>
        <w:jc w:val="both"/>
        <w:rPr>
          <w:rFonts w:eastAsia="Times New Roman" w:cs="Calibri"/>
        </w:rPr>
      </w:pPr>
      <w:r w:rsidRPr="00AC7317">
        <w:rPr>
          <w:rFonts w:eastAsia="Times New Roman" w:cs="Calibri"/>
        </w:rPr>
        <w:t>Njoftim</w:t>
      </w:r>
      <w:r w:rsidR="00B331AE" w:rsidRPr="00AC7317">
        <w:rPr>
          <w:rFonts w:eastAsia="Times New Roman" w:cs="Calibri"/>
        </w:rPr>
        <w:t>,</w:t>
      </w:r>
      <w:r w:rsidRPr="00AC7317">
        <w:rPr>
          <w:rFonts w:eastAsia="Times New Roman" w:cs="Calibri"/>
        </w:rPr>
        <w:t xml:space="preserve"> </w:t>
      </w:r>
      <w:r w:rsidR="00B331AE" w:rsidRPr="00AC7317">
        <w:rPr>
          <w:rFonts w:eastAsia="Times New Roman" w:cs="Calibri"/>
        </w:rPr>
        <w:t xml:space="preserve">Kryetarin e Komunës, </w:t>
      </w:r>
      <w:r w:rsidRPr="00AC7317">
        <w:rPr>
          <w:rFonts w:eastAsia="Times New Roman" w:cs="Calibri"/>
        </w:rPr>
        <w:t>drejtorinë</w:t>
      </w:r>
      <w:r w:rsidR="00B331AE" w:rsidRPr="00AC7317">
        <w:rPr>
          <w:rFonts w:eastAsia="Times New Roman" w:cs="Calibri"/>
        </w:rPr>
        <w:t xml:space="preserve"> e SHPTB për rastin e banesës kolektive përball Hallës së Sporteve.</w:t>
      </w:r>
    </w:p>
    <w:p w14:paraId="32F1C85C"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Times New Roman" w:cs="Calibri"/>
        </w:rPr>
        <w:t xml:space="preserve">Njoftim për </w:t>
      </w:r>
      <w:r w:rsidRPr="00AC7317">
        <w:rPr>
          <w:rFonts w:eastAsia="MS Mincho" w:cs="Calibri"/>
        </w:rPr>
        <w:t>Labinot Naser Surdulli, Verbicë e Kmetocit Gjilan</w:t>
      </w:r>
    </w:p>
    <w:p w14:paraId="00A034C9"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MS Mincho" w:cs="Calibri"/>
        </w:rPr>
        <w:t>Këshilli  i fshatit Zhegër - Gjilan</w:t>
      </w:r>
    </w:p>
    <w:p w14:paraId="1D15C1D0"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MS Mincho" w:cs="Calibri"/>
        </w:rPr>
        <w:t>A</w:t>
      </w:r>
      <w:r w:rsidR="007E6423" w:rsidRPr="00AC7317">
        <w:rPr>
          <w:rFonts w:eastAsia="MS Mincho" w:cs="Calibri"/>
        </w:rPr>
        <w:t>sllan Asllani fshati Malishevë -</w:t>
      </w:r>
      <w:r w:rsidRPr="00AC7317">
        <w:rPr>
          <w:rFonts w:eastAsia="MS Mincho" w:cs="Calibri"/>
        </w:rPr>
        <w:t xml:space="preserve">  Gjilan</w:t>
      </w:r>
    </w:p>
    <w:p w14:paraId="66B90448"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Times New Roman" w:cs="Calibri"/>
        </w:rPr>
        <w:t>K</w:t>
      </w:r>
      <w:r w:rsidR="00006998" w:rsidRPr="00AC7317">
        <w:rPr>
          <w:rFonts w:eastAsia="Times New Roman" w:cs="Calibri"/>
        </w:rPr>
        <w:t>ë</w:t>
      </w:r>
      <w:r w:rsidRPr="00AC7317">
        <w:rPr>
          <w:rFonts w:eastAsia="Times New Roman" w:cs="Calibri"/>
        </w:rPr>
        <w:t>shilli i fshatit Livoç i Ulët, njoftim</w:t>
      </w:r>
    </w:p>
    <w:p w14:paraId="62E61A94"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Times New Roman" w:cs="Calibri"/>
          <w:color w:val="050505"/>
          <w:shd w:val="clear" w:color="auto" w:fill="FFFFFF"/>
        </w:rPr>
        <w:t>Januz Rafuna / Gjilan</w:t>
      </w:r>
      <w:r w:rsidRPr="00AC7317">
        <w:rPr>
          <w:rFonts w:eastAsia="Times New Roman" w:cs="Calibri"/>
        </w:rPr>
        <w:t>, njoftim.</w:t>
      </w:r>
    </w:p>
    <w:p w14:paraId="30968ED0" w14:textId="77777777" w:rsidR="00B331AE" w:rsidRPr="00AC7317" w:rsidRDefault="0071123B" w:rsidP="00B331AE">
      <w:pPr>
        <w:numPr>
          <w:ilvl w:val="0"/>
          <w:numId w:val="26"/>
        </w:numPr>
        <w:shd w:val="clear" w:color="auto" w:fill="FFFFFF"/>
        <w:spacing w:after="0" w:line="240" w:lineRule="auto"/>
        <w:contextualSpacing/>
        <w:jc w:val="both"/>
        <w:rPr>
          <w:rFonts w:eastAsia="Times New Roman" w:cs="Calibri"/>
        </w:rPr>
      </w:pPr>
      <w:r w:rsidRPr="00AC7317">
        <w:rPr>
          <w:rFonts w:eastAsia="Times New Roman" w:cs="Calibri"/>
        </w:rPr>
        <w:t>Banorët e fshatit Pidiç</w:t>
      </w:r>
      <w:r w:rsidR="00B331AE" w:rsidRPr="00AC7317">
        <w:rPr>
          <w:rFonts w:eastAsia="Times New Roman" w:cs="Calibri"/>
        </w:rPr>
        <w:t xml:space="preserve"> </w:t>
      </w:r>
      <w:r w:rsidRPr="00AC7317">
        <w:rPr>
          <w:rFonts w:eastAsia="Times New Roman" w:cs="Calibri"/>
        </w:rPr>
        <w:t>lagjja</w:t>
      </w:r>
      <w:r w:rsidR="00B331AE" w:rsidRPr="00AC7317">
        <w:rPr>
          <w:rFonts w:eastAsia="Times New Roman" w:cs="Calibri"/>
        </w:rPr>
        <w:t xml:space="preserve"> e </w:t>
      </w:r>
      <w:r w:rsidRPr="00AC7317">
        <w:rPr>
          <w:rFonts w:eastAsia="Times New Roman" w:cs="Calibri"/>
        </w:rPr>
        <w:t>Limonëve</w:t>
      </w:r>
      <w:r w:rsidR="00B331AE" w:rsidRPr="00AC7317">
        <w:rPr>
          <w:rFonts w:eastAsia="Times New Roman" w:cs="Calibri"/>
        </w:rPr>
        <w:t>, njoftim.</w:t>
      </w:r>
    </w:p>
    <w:p w14:paraId="1AF17C62"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Times New Roman" w:cs="Calibri"/>
        </w:rPr>
        <w:t>Zeqir Jahiri / Verbicë e Zhegocit,</w:t>
      </w:r>
      <w:r w:rsidR="00A96FD5" w:rsidRPr="00AC7317">
        <w:rPr>
          <w:rFonts w:eastAsia="Times New Roman" w:cs="Calibri"/>
        </w:rPr>
        <w:t xml:space="preserve"> </w:t>
      </w:r>
      <w:r w:rsidRPr="00AC7317">
        <w:rPr>
          <w:rFonts w:eastAsia="Times New Roman" w:cs="Calibri"/>
        </w:rPr>
        <w:t>njoftim.</w:t>
      </w:r>
    </w:p>
    <w:p w14:paraId="3D3D85A2"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Times New Roman" w:cs="Calibri"/>
          <w:color w:val="050505"/>
          <w:shd w:val="clear" w:color="auto" w:fill="FFFFFF"/>
        </w:rPr>
        <w:t xml:space="preserve">Xhelil Elezi </w:t>
      </w:r>
      <w:r w:rsidR="0071123B" w:rsidRPr="00AC7317">
        <w:rPr>
          <w:rFonts w:eastAsia="Times New Roman" w:cs="Calibri"/>
          <w:color w:val="050505"/>
          <w:shd w:val="clear" w:color="auto" w:fill="FFFFFF"/>
        </w:rPr>
        <w:t>lagjja</w:t>
      </w:r>
      <w:r w:rsidRPr="00AC7317">
        <w:rPr>
          <w:rFonts w:eastAsia="Times New Roman" w:cs="Calibri"/>
          <w:color w:val="050505"/>
          <w:shd w:val="clear" w:color="auto" w:fill="FFFFFF"/>
        </w:rPr>
        <w:t xml:space="preserve"> Jabuqët Livoç i Epërm / Gjilan</w:t>
      </w:r>
    </w:p>
    <w:p w14:paraId="7C3C5D02"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Times New Roman" w:cs="Calibri"/>
          <w:color w:val="050505"/>
          <w:shd w:val="clear" w:color="auto" w:fill="FFFFFF"/>
        </w:rPr>
        <w:t>Afez Mehmeti / Gjilan</w:t>
      </w:r>
      <w:r w:rsidRPr="00AC7317">
        <w:rPr>
          <w:rFonts w:eastAsia="Times New Roman" w:cs="Calibri"/>
        </w:rPr>
        <w:t>, njoftim.</w:t>
      </w:r>
    </w:p>
    <w:p w14:paraId="32C908AB"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Times New Roman" w:cs="Calibri"/>
        </w:rPr>
        <w:t>Afez Mehmeti /Gjilan, njoftim.</w:t>
      </w:r>
    </w:p>
    <w:p w14:paraId="655E542C"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Times New Roman" w:cs="Calibri"/>
        </w:rPr>
        <w:t>Ismet Shkodra /Gjilan,</w:t>
      </w:r>
      <w:r w:rsidR="0071123B" w:rsidRPr="00AC7317">
        <w:rPr>
          <w:rFonts w:eastAsia="Times New Roman" w:cs="Calibri"/>
        </w:rPr>
        <w:t xml:space="preserve"> </w:t>
      </w:r>
      <w:r w:rsidRPr="00AC7317">
        <w:rPr>
          <w:rFonts w:eastAsia="Times New Roman" w:cs="Calibri"/>
        </w:rPr>
        <w:t>njoftim.</w:t>
      </w:r>
    </w:p>
    <w:p w14:paraId="6ED003D5"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Times New Roman" w:cs="Calibri"/>
          <w:color w:val="050505"/>
          <w:shd w:val="clear" w:color="auto" w:fill="FFFFFF"/>
        </w:rPr>
        <w:t>Këshilli i fshatit në Llashticë/ Gjilan, njoftim.</w:t>
      </w:r>
    </w:p>
    <w:p w14:paraId="3D2FF924"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MS Mincho" w:cs="Calibri"/>
        </w:rPr>
        <w:t>Nuhi Shabani  / Gjilan, njoftim.</w:t>
      </w:r>
    </w:p>
    <w:p w14:paraId="7475B02B"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Times New Roman" w:cs="Calibri"/>
          <w:color w:val="050505"/>
          <w:shd w:val="clear" w:color="auto" w:fill="FFFFFF"/>
        </w:rPr>
        <w:t>Rinor Selmani / Gjilan</w:t>
      </w:r>
      <w:r w:rsidRPr="00AC7317">
        <w:rPr>
          <w:rFonts w:eastAsia="Times New Roman" w:cs="Calibri"/>
        </w:rPr>
        <w:t>, njoftim.</w:t>
      </w:r>
    </w:p>
    <w:p w14:paraId="61F45682" w14:textId="77777777" w:rsidR="00B331AE" w:rsidRPr="00AC7317" w:rsidRDefault="0071123B" w:rsidP="00B331AE">
      <w:pPr>
        <w:numPr>
          <w:ilvl w:val="0"/>
          <w:numId w:val="26"/>
        </w:numPr>
        <w:shd w:val="clear" w:color="auto" w:fill="FFFFFF"/>
        <w:spacing w:after="0" w:line="240" w:lineRule="auto"/>
        <w:contextualSpacing/>
        <w:jc w:val="both"/>
        <w:rPr>
          <w:rFonts w:eastAsia="Times New Roman" w:cs="Calibri"/>
        </w:rPr>
      </w:pPr>
      <w:r w:rsidRPr="00AC7317">
        <w:rPr>
          <w:rFonts w:eastAsia="Times New Roman" w:cs="Calibri"/>
        </w:rPr>
        <w:t>Iniciativa</w:t>
      </w:r>
      <w:r w:rsidR="00B331AE" w:rsidRPr="00AC7317">
        <w:rPr>
          <w:rFonts w:eastAsia="Times New Roman" w:cs="Calibri"/>
        </w:rPr>
        <w:t xml:space="preserve"> Qytetare /Gjilan, njoftim.</w:t>
      </w:r>
    </w:p>
    <w:p w14:paraId="75A7A0D9"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Times New Roman" w:cs="Calibri"/>
        </w:rPr>
        <w:t>Drejtorisë Ko</w:t>
      </w:r>
      <w:r w:rsidR="00A96FD5" w:rsidRPr="00AC7317">
        <w:rPr>
          <w:rFonts w:eastAsia="Times New Roman" w:cs="Calibri"/>
        </w:rPr>
        <w:t>mpania Kosovare për Distribuimin</w:t>
      </w:r>
      <w:r w:rsidRPr="00AC7317">
        <w:rPr>
          <w:rFonts w:eastAsia="Times New Roman" w:cs="Calibri"/>
        </w:rPr>
        <w:t xml:space="preserve"> me Energji Elektrike (KEDS) në  Gjilani,</w:t>
      </w:r>
      <w:r w:rsidR="0071123B" w:rsidRPr="00AC7317">
        <w:rPr>
          <w:rFonts w:eastAsia="Times New Roman" w:cs="Calibri"/>
        </w:rPr>
        <w:t xml:space="preserve"> </w:t>
      </w:r>
      <w:r w:rsidRPr="00AC7317">
        <w:rPr>
          <w:rFonts w:eastAsia="Times New Roman" w:cs="Calibri"/>
        </w:rPr>
        <w:t>njoftim.</w:t>
      </w:r>
    </w:p>
    <w:p w14:paraId="3AD2AD0D"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MS Mincho" w:cs="Calibri"/>
        </w:rPr>
        <w:t>Kadri Agushi   - Gjilan, njoftim.</w:t>
      </w:r>
    </w:p>
    <w:p w14:paraId="3F45AE41"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Times New Roman" w:cs="Calibri"/>
        </w:rPr>
        <w:t>Drejtorisë Ko</w:t>
      </w:r>
      <w:r w:rsidR="00A96FD5" w:rsidRPr="00AC7317">
        <w:rPr>
          <w:rFonts w:eastAsia="Times New Roman" w:cs="Calibri"/>
        </w:rPr>
        <w:t>mpania Kosovare për Distribuimin</w:t>
      </w:r>
      <w:r w:rsidRPr="00AC7317">
        <w:rPr>
          <w:rFonts w:eastAsia="Times New Roman" w:cs="Calibri"/>
        </w:rPr>
        <w:t xml:space="preserve"> me Energji Elektrike (KEDS) në  Gjilani,</w:t>
      </w:r>
      <w:r w:rsidR="00A96FD5" w:rsidRPr="00AC7317">
        <w:rPr>
          <w:rFonts w:eastAsia="Times New Roman" w:cs="Calibri"/>
        </w:rPr>
        <w:t xml:space="preserve"> </w:t>
      </w:r>
      <w:r w:rsidRPr="00AC7317">
        <w:rPr>
          <w:rFonts w:eastAsia="Times New Roman" w:cs="Calibri"/>
        </w:rPr>
        <w:t>njoftim.</w:t>
      </w:r>
    </w:p>
    <w:p w14:paraId="6F3AC7FB"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MS Mincho" w:cs="Calibri"/>
        </w:rPr>
        <w:t>Këshilli i fshatit – Zhegër, njoftim.</w:t>
      </w:r>
    </w:p>
    <w:p w14:paraId="3D16D641" w14:textId="77777777" w:rsidR="00B331AE" w:rsidRPr="00AC7317"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Times New Roman" w:cs="Calibri"/>
        </w:rPr>
        <w:t>Këshilli i fshatit në Velekincë, njoftim.</w:t>
      </w:r>
    </w:p>
    <w:p w14:paraId="30264F02" w14:textId="4874F11E" w:rsidR="00B331AE" w:rsidRDefault="00B331AE" w:rsidP="00B331AE">
      <w:pPr>
        <w:numPr>
          <w:ilvl w:val="0"/>
          <w:numId w:val="26"/>
        </w:numPr>
        <w:shd w:val="clear" w:color="auto" w:fill="FFFFFF"/>
        <w:spacing w:after="0" w:line="240" w:lineRule="auto"/>
        <w:contextualSpacing/>
        <w:jc w:val="both"/>
        <w:rPr>
          <w:rFonts w:eastAsia="Times New Roman" w:cs="Calibri"/>
        </w:rPr>
      </w:pPr>
      <w:r w:rsidRPr="00AC7317">
        <w:rPr>
          <w:rFonts w:eastAsia="Times New Roman" w:cs="Calibri"/>
        </w:rPr>
        <w:t xml:space="preserve">Njoftim për Policin e Kosovës në Zhegër dhe pronarin e </w:t>
      </w:r>
      <w:r w:rsidR="00A96FD5" w:rsidRPr="00AC7317">
        <w:rPr>
          <w:rFonts w:eastAsia="Times New Roman" w:cs="Calibri"/>
        </w:rPr>
        <w:t>shtëpisë</w:t>
      </w:r>
      <w:r w:rsidRPr="00AC7317">
        <w:rPr>
          <w:rFonts w:eastAsia="Times New Roman" w:cs="Calibri"/>
        </w:rPr>
        <w:t>.</w:t>
      </w:r>
    </w:p>
    <w:p w14:paraId="4952D481" w14:textId="37EB6E83" w:rsidR="009F3DA8" w:rsidRDefault="009F3DA8" w:rsidP="009F3DA8">
      <w:pPr>
        <w:shd w:val="clear" w:color="auto" w:fill="FFFFFF"/>
        <w:spacing w:after="0" w:line="240" w:lineRule="auto"/>
        <w:ind w:left="720"/>
        <w:contextualSpacing/>
        <w:jc w:val="both"/>
        <w:rPr>
          <w:rFonts w:eastAsia="Times New Roman" w:cs="Calibri"/>
        </w:rPr>
      </w:pPr>
    </w:p>
    <w:p w14:paraId="5DFB6570" w14:textId="77777777" w:rsidR="00262401" w:rsidRPr="00AC7317" w:rsidRDefault="00262401" w:rsidP="009F3DA8">
      <w:pPr>
        <w:shd w:val="clear" w:color="auto" w:fill="FFFFFF"/>
        <w:spacing w:after="0" w:line="240" w:lineRule="auto"/>
        <w:ind w:left="720"/>
        <w:contextualSpacing/>
        <w:jc w:val="both"/>
        <w:rPr>
          <w:rFonts w:eastAsia="Times New Roman" w:cs="Calibri"/>
        </w:rPr>
      </w:pPr>
    </w:p>
    <w:p w14:paraId="48B1DFEF" w14:textId="77777777" w:rsidR="00B331AE" w:rsidRPr="00AC7317" w:rsidRDefault="00B331AE" w:rsidP="00CA76FF">
      <w:pPr>
        <w:shd w:val="clear" w:color="auto" w:fill="FFFFFF"/>
        <w:spacing w:line="360" w:lineRule="auto"/>
        <w:ind w:firstLine="360"/>
        <w:jc w:val="both"/>
        <w:rPr>
          <w:rFonts w:eastAsia="Times New Roman" w:cs="Calibri"/>
          <w:b/>
        </w:rPr>
      </w:pPr>
      <w:r w:rsidRPr="00AC7317">
        <w:rPr>
          <w:rFonts w:eastAsia="Times New Roman" w:cs="Calibri"/>
          <w:b/>
        </w:rPr>
        <w:lastRenderedPageBreak/>
        <w:t>Gjatë 2024 i kemi bërë këto aktivitete:</w:t>
      </w:r>
    </w:p>
    <w:p w14:paraId="6AE8B65A" w14:textId="77777777" w:rsidR="00B331AE" w:rsidRPr="00AC7317" w:rsidRDefault="00B331AE" w:rsidP="00B331AE">
      <w:pPr>
        <w:widowControl w:val="0"/>
        <w:numPr>
          <w:ilvl w:val="0"/>
          <w:numId w:val="26"/>
        </w:numPr>
        <w:shd w:val="clear" w:color="auto" w:fill="FFFFFF"/>
        <w:autoSpaceDE w:val="0"/>
        <w:autoSpaceDN w:val="0"/>
        <w:spacing w:after="0" w:line="240" w:lineRule="auto"/>
        <w:contextualSpacing/>
        <w:outlineLvl w:val="0"/>
        <w:rPr>
          <w:rFonts w:eastAsia="Times New Roman" w:cs="Calibri"/>
          <w:b/>
          <w:bCs/>
        </w:rPr>
      </w:pPr>
      <w:r w:rsidRPr="00AC7317">
        <w:rPr>
          <w:rFonts w:eastAsia="Times New Roman" w:cs="Calibri"/>
          <w:bCs/>
        </w:rPr>
        <w:t xml:space="preserve">Aktivitete të tjera </w:t>
      </w:r>
      <w:r w:rsidR="00D67144" w:rsidRPr="00AC7317">
        <w:rPr>
          <w:rFonts w:eastAsia="Times New Roman" w:cs="Calibri"/>
          <w:bCs/>
        </w:rPr>
        <w:t>kemi</w:t>
      </w:r>
      <w:r w:rsidRPr="00AC7317">
        <w:rPr>
          <w:rFonts w:eastAsia="Times New Roman" w:cs="Calibri"/>
          <w:bCs/>
        </w:rPr>
        <w:t xml:space="preserve"> pasur më 15 dhe 16 mars, te shkolla e </w:t>
      </w:r>
      <w:r w:rsidR="00D67144" w:rsidRPr="00AC7317">
        <w:rPr>
          <w:rFonts w:eastAsia="Times New Roman" w:cs="Calibri"/>
          <w:bCs/>
        </w:rPr>
        <w:t>Muzikës</w:t>
      </w:r>
      <w:r w:rsidR="004A3137" w:rsidRPr="00AC7317">
        <w:rPr>
          <w:rFonts w:eastAsia="Times New Roman" w:cs="Calibri"/>
          <w:bCs/>
        </w:rPr>
        <w:t>,</w:t>
      </w:r>
      <w:r w:rsidRPr="00AC7317">
        <w:rPr>
          <w:rFonts w:eastAsia="Times New Roman" w:cs="Calibri"/>
          <w:bCs/>
        </w:rPr>
        <w:t xml:space="preserve"> ku kemi pasur trajnime për stafin e komunës dhe </w:t>
      </w:r>
      <w:r w:rsidR="00D67144" w:rsidRPr="00AC7317">
        <w:rPr>
          <w:rFonts w:eastAsia="Times New Roman" w:cs="Calibri"/>
          <w:bCs/>
        </w:rPr>
        <w:t>mirëmbajtësit</w:t>
      </w:r>
      <w:r w:rsidRPr="00AC7317">
        <w:rPr>
          <w:rFonts w:eastAsia="Times New Roman" w:cs="Calibri"/>
          <w:bCs/>
        </w:rPr>
        <w:t xml:space="preserve"> e shkollave për </w:t>
      </w:r>
      <w:r w:rsidR="00D67144" w:rsidRPr="00AC7317">
        <w:rPr>
          <w:rFonts w:eastAsia="Times New Roman" w:cs="Calibri"/>
          <w:bCs/>
        </w:rPr>
        <w:t>mënyrën</w:t>
      </w:r>
      <w:r w:rsidRPr="00AC7317">
        <w:rPr>
          <w:rFonts w:eastAsia="Times New Roman" w:cs="Calibri"/>
          <w:bCs/>
        </w:rPr>
        <w:t xml:space="preserve"> e përdorimit të aparateve për </w:t>
      </w:r>
      <w:r w:rsidR="004A3137" w:rsidRPr="00AC7317">
        <w:rPr>
          <w:rFonts w:eastAsia="Times New Roman" w:cs="Calibri"/>
          <w:bCs/>
        </w:rPr>
        <w:t>Zjarrfikës</w:t>
      </w:r>
      <w:r w:rsidRPr="00AC7317">
        <w:rPr>
          <w:rFonts w:eastAsia="Times New Roman" w:cs="Calibri"/>
          <w:bCs/>
        </w:rPr>
        <w:t xml:space="preserve"> P</w:t>
      </w:r>
      <w:r w:rsidRPr="00AC7317">
        <w:rPr>
          <w:rFonts w:eastAsia="Times New Roman" w:cs="Calibri"/>
          <w:bCs/>
          <w:spacing w:val="-4"/>
        </w:rPr>
        <w:t xml:space="preserve"> </w:t>
      </w:r>
      <w:r w:rsidRPr="00AC7317">
        <w:rPr>
          <w:rFonts w:eastAsia="Times New Roman" w:cs="Calibri"/>
          <w:bCs/>
        </w:rPr>
        <w:t>–</w:t>
      </w:r>
      <w:r w:rsidRPr="00AC7317">
        <w:rPr>
          <w:rFonts w:eastAsia="Times New Roman" w:cs="Calibri"/>
          <w:bCs/>
          <w:spacing w:val="-5"/>
        </w:rPr>
        <w:t xml:space="preserve"> </w:t>
      </w:r>
      <w:r w:rsidRPr="00AC7317">
        <w:rPr>
          <w:rFonts w:eastAsia="Times New Roman" w:cs="Calibri"/>
          <w:bCs/>
        </w:rPr>
        <w:t>6,</w:t>
      </w:r>
      <w:r w:rsidRPr="00AC7317">
        <w:rPr>
          <w:rFonts w:eastAsia="Times New Roman" w:cs="Calibri"/>
          <w:bCs/>
          <w:spacing w:val="-5"/>
        </w:rPr>
        <w:t xml:space="preserve"> </w:t>
      </w:r>
      <w:r w:rsidRPr="00AC7317">
        <w:rPr>
          <w:rFonts w:eastAsia="Times New Roman" w:cs="Calibri"/>
          <w:bCs/>
        </w:rPr>
        <w:t>P</w:t>
      </w:r>
      <w:r w:rsidRPr="00AC7317">
        <w:rPr>
          <w:rFonts w:eastAsia="Times New Roman" w:cs="Calibri"/>
          <w:bCs/>
          <w:spacing w:val="-4"/>
        </w:rPr>
        <w:t xml:space="preserve"> </w:t>
      </w:r>
      <w:r w:rsidRPr="00AC7317">
        <w:rPr>
          <w:rFonts w:eastAsia="Times New Roman" w:cs="Calibri"/>
          <w:bCs/>
        </w:rPr>
        <w:t>–</w:t>
      </w:r>
      <w:r w:rsidRPr="00AC7317">
        <w:rPr>
          <w:rFonts w:eastAsia="Times New Roman" w:cs="Calibri"/>
          <w:bCs/>
          <w:spacing w:val="-3"/>
        </w:rPr>
        <w:t xml:space="preserve"> </w:t>
      </w:r>
      <w:r w:rsidRPr="00AC7317">
        <w:rPr>
          <w:rFonts w:eastAsia="Times New Roman" w:cs="Calibri"/>
          <w:bCs/>
        </w:rPr>
        <w:t>9</w:t>
      </w:r>
      <w:r w:rsidRPr="00AC7317">
        <w:rPr>
          <w:rFonts w:eastAsia="Times New Roman" w:cs="Calibri"/>
          <w:bCs/>
          <w:spacing w:val="-3"/>
        </w:rPr>
        <w:t>, si në teori dhe në praktikë</w:t>
      </w:r>
      <w:r w:rsidRPr="00AC7317">
        <w:rPr>
          <w:rFonts w:eastAsia="Times New Roman" w:cs="Calibri"/>
          <w:bCs/>
          <w:color w:val="234060"/>
          <w:spacing w:val="-3"/>
        </w:rPr>
        <w:t>.</w:t>
      </w:r>
      <w:r w:rsidRPr="00AC7317">
        <w:rPr>
          <w:rFonts w:eastAsia="Times New Roman" w:cs="Calibri"/>
          <w:b/>
          <w:bCs/>
        </w:rPr>
        <w:t xml:space="preserve"> </w:t>
      </w:r>
    </w:p>
    <w:p w14:paraId="7CA8956D" w14:textId="77777777" w:rsidR="00B331AE" w:rsidRPr="00AC7317" w:rsidRDefault="00B331AE" w:rsidP="00B331AE">
      <w:pPr>
        <w:widowControl w:val="0"/>
        <w:shd w:val="clear" w:color="auto" w:fill="FFFFFF"/>
        <w:autoSpaceDE w:val="0"/>
        <w:autoSpaceDN w:val="0"/>
        <w:ind w:left="160"/>
        <w:outlineLvl w:val="0"/>
        <w:rPr>
          <w:rFonts w:eastAsia="Times New Roman" w:cs="Calibri"/>
          <w:bCs/>
          <w:color w:val="050505"/>
          <w:kern w:val="36"/>
        </w:rPr>
      </w:pPr>
      <w:r w:rsidRPr="00AC7317">
        <w:rPr>
          <w:rFonts w:eastAsia="Times New Roman" w:cs="Calibri"/>
          <w:bCs/>
        </w:rPr>
        <w:t xml:space="preserve">          Nga S</w:t>
      </w:r>
      <w:r w:rsidRPr="00AC7317">
        <w:rPr>
          <w:rFonts w:eastAsia="Times New Roman" w:cs="Calibri"/>
          <w:bCs/>
          <w:color w:val="050505"/>
          <w:kern w:val="36"/>
        </w:rPr>
        <w:t>hoqata e Pensionistëve të TMK FSK &amp; Simpatizantëve ELITA </w:t>
      </w:r>
    </w:p>
    <w:p w14:paraId="6A7964D1" w14:textId="77777777" w:rsidR="00B331AE" w:rsidRPr="00AC7317" w:rsidRDefault="00B331AE" w:rsidP="00B331AE">
      <w:pPr>
        <w:numPr>
          <w:ilvl w:val="0"/>
          <w:numId w:val="26"/>
        </w:numPr>
        <w:spacing w:after="0" w:line="240" w:lineRule="auto"/>
        <w:jc w:val="both"/>
        <w:rPr>
          <w:rFonts w:eastAsia="Times New Roman" w:cs="Calibri"/>
          <w:sz w:val="24"/>
          <w:szCs w:val="24"/>
        </w:rPr>
      </w:pPr>
      <w:r w:rsidRPr="00AC7317">
        <w:rPr>
          <w:rFonts w:eastAsia="Times New Roman" w:cs="Calibri"/>
          <w:color w:val="000000"/>
          <w:sz w:val="24"/>
          <w:szCs w:val="24"/>
        </w:rPr>
        <w:t xml:space="preserve">Sipas vendimit  me </w:t>
      </w:r>
      <w:r w:rsidR="00D67144" w:rsidRPr="00AC7317">
        <w:rPr>
          <w:rFonts w:eastAsia="Times New Roman" w:cs="Calibri"/>
          <w:color w:val="000000"/>
          <w:sz w:val="24"/>
          <w:szCs w:val="24"/>
        </w:rPr>
        <w:t>numër</w:t>
      </w:r>
      <w:r w:rsidRPr="00AC7317">
        <w:rPr>
          <w:rFonts w:eastAsia="Times New Roman" w:cs="Calibri"/>
          <w:color w:val="000000"/>
          <w:sz w:val="24"/>
          <w:szCs w:val="24"/>
        </w:rPr>
        <w:t xml:space="preserve"> 1020 të </w:t>
      </w:r>
      <w:r w:rsidR="00D67144" w:rsidRPr="00AC7317">
        <w:rPr>
          <w:rFonts w:eastAsia="Times New Roman" w:cs="Calibri"/>
          <w:color w:val="000000"/>
          <w:sz w:val="24"/>
          <w:szCs w:val="24"/>
        </w:rPr>
        <w:t>datës</w:t>
      </w:r>
      <w:r w:rsidRPr="00AC7317">
        <w:rPr>
          <w:rFonts w:eastAsia="Times New Roman" w:cs="Calibri"/>
          <w:color w:val="000000"/>
          <w:sz w:val="24"/>
          <w:szCs w:val="24"/>
        </w:rPr>
        <w:t xml:space="preserve"> 29.09.2022 për </w:t>
      </w:r>
      <w:r w:rsidR="00D67144" w:rsidRPr="00AC7317">
        <w:rPr>
          <w:rFonts w:eastAsia="Times New Roman" w:cs="Calibri"/>
          <w:color w:val="000000"/>
          <w:sz w:val="24"/>
          <w:szCs w:val="24"/>
        </w:rPr>
        <w:t>emërimin</w:t>
      </w:r>
      <w:r w:rsidRPr="00AC7317">
        <w:rPr>
          <w:rFonts w:eastAsia="Times New Roman" w:cs="Calibri"/>
          <w:color w:val="000000"/>
          <w:sz w:val="24"/>
          <w:szCs w:val="24"/>
        </w:rPr>
        <w:t xml:space="preserve"> e Komisionit për trajtimin e ndërtimeve pa leje të </w:t>
      </w:r>
      <w:r w:rsidR="00D67144" w:rsidRPr="00AC7317">
        <w:rPr>
          <w:rFonts w:eastAsia="Times New Roman" w:cs="Calibri"/>
          <w:color w:val="000000"/>
          <w:sz w:val="24"/>
          <w:szCs w:val="24"/>
        </w:rPr>
        <w:t>kategorisë</w:t>
      </w:r>
      <w:r w:rsidRPr="00AC7317">
        <w:rPr>
          <w:rFonts w:eastAsia="Times New Roman" w:cs="Calibri"/>
          <w:color w:val="000000"/>
          <w:sz w:val="24"/>
          <w:szCs w:val="24"/>
        </w:rPr>
        <w:t xml:space="preserve"> së II – të, </w:t>
      </w:r>
      <w:r w:rsidR="00D67144" w:rsidRPr="00AC7317">
        <w:rPr>
          <w:rFonts w:eastAsia="Times New Roman" w:cs="Calibri"/>
          <w:color w:val="000000"/>
          <w:sz w:val="24"/>
          <w:szCs w:val="24"/>
        </w:rPr>
        <w:t>për</w:t>
      </w:r>
      <w:r w:rsidRPr="00AC7317">
        <w:rPr>
          <w:rFonts w:eastAsia="Times New Roman" w:cs="Calibri"/>
          <w:color w:val="000000"/>
          <w:sz w:val="24"/>
          <w:szCs w:val="24"/>
        </w:rPr>
        <w:t xml:space="preserve"> objektin </w:t>
      </w:r>
      <w:r w:rsidR="00D67144" w:rsidRPr="00AC7317">
        <w:rPr>
          <w:rFonts w:eastAsia="Times New Roman" w:cs="Calibri"/>
          <w:color w:val="000000"/>
          <w:sz w:val="24"/>
          <w:szCs w:val="24"/>
        </w:rPr>
        <w:t>për</w:t>
      </w:r>
      <w:r w:rsidRPr="00AC7317">
        <w:rPr>
          <w:rFonts w:eastAsia="Times New Roman" w:cs="Calibri"/>
          <w:color w:val="000000"/>
          <w:sz w:val="24"/>
          <w:szCs w:val="24"/>
        </w:rPr>
        <w:t xml:space="preserve"> legalizim kemi vazhduar edhe këtë </w:t>
      </w:r>
      <w:r w:rsidR="00D67144" w:rsidRPr="00AC7317">
        <w:rPr>
          <w:rFonts w:eastAsia="Times New Roman" w:cs="Calibri"/>
          <w:color w:val="000000"/>
          <w:sz w:val="24"/>
          <w:szCs w:val="24"/>
        </w:rPr>
        <w:t>vit</w:t>
      </w:r>
      <w:r w:rsidRPr="00AC7317">
        <w:rPr>
          <w:rFonts w:eastAsia="Times New Roman" w:cs="Calibri"/>
          <w:color w:val="000000"/>
          <w:sz w:val="24"/>
          <w:szCs w:val="24"/>
        </w:rPr>
        <w:t>.</w:t>
      </w:r>
    </w:p>
    <w:p w14:paraId="4E1D8742" w14:textId="77777777" w:rsidR="00B331AE" w:rsidRPr="00AC7317" w:rsidRDefault="00B331AE" w:rsidP="00B331AE">
      <w:pPr>
        <w:spacing w:line="240" w:lineRule="atLeast"/>
        <w:jc w:val="both"/>
        <w:rPr>
          <w:rFonts w:eastAsia="MS Mincho" w:cs="Calibri"/>
          <w:b/>
        </w:rPr>
      </w:pPr>
    </w:p>
    <w:p w14:paraId="5DDAC6F1" w14:textId="77777777" w:rsidR="00B331AE" w:rsidRPr="00AC7317" w:rsidRDefault="00B331AE" w:rsidP="009F7322">
      <w:pPr>
        <w:spacing w:line="240" w:lineRule="atLeast"/>
        <w:ind w:firstLine="360"/>
        <w:jc w:val="both"/>
        <w:rPr>
          <w:rFonts w:eastAsia="MS Mincho" w:cs="Calibri"/>
          <w:b/>
        </w:rPr>
      </w:pPr>
      <w:r w:rsidRPr="00AC7317">
        <w:rPr>
          <w:rFonts w:eastAsia="MS Mincho" w:cs="Calibri"/>
          <w:b/>
        </w:rPr>
        <w:t>Raporti financiar janar-dhjetor</w:t>
      </w:r>
    </w:p>
    <w:tbl>
      <w:tblPr>
        <w:tblW w:w="13137" w:type="dxa"/>
        <w:tblLook w:val="04A0" w:firstRow="1" w:lastRow="0" w:firstColumn="1" w:lastColumn="0" w:noHBand="0" w:noVBand="1"/>
      </w:tblPr>
      <w:tblGrid>
        <w:gridCol w:w="725"/>
        <w:gridCol w:w="2257"/>
        <w:gridCol w:w="635"/>
        <w:gridCol w:w="1662"/>
        <w:gridCol w:w="1436"/>
        <w:gridCol w:w="1324"/>
        <w:gridCol w:w="1491"/>
        <w:gridCol w:w="1562"/>
        <w:gridCol w:w="2045"/>
      </w:tblGrid>
      <w:tr w:rsidR="00B331AE" w:rsidRPr="00AC7317" w14:paraId="30ED2EB5" w14:textId="77777777" w:rsidTr="00AF75A3">
        <w:trPr>
          <w:trHeight w:val="1065"/>
        </w:trPr>
        <w:tc>
          <w:tcPr>
            <w:tcW w:w="13137" w:type="dxa"/>
            <w:gridSpan w:val="9"/>
            <w:tcBorders>
              <w:top w:val="nil"/>
              <w:left w:val="nil"/>
              <w:bottom w:val="nil"/>
              <w:right w:val="nil"/>
            </w:tcBorders>
            <w:vAlign w:val="center"/>
            <w:hideMark/>
          </w:tcPr>
          <w:p w14:paraId="2D0EEED5" w14:textId="77777777" w:rsidR="00B331AE" w:rsidRPr="00AC7317" w:rsidRDefault="004A3137" w:rsidP="00B331AE">
            <w:pPr>
              <w:rPr>
                <w:rFonts w:eastAsia="Times New Roman" w:cs="Calibri"/>
                <w:b/>
                <w:bCs/>
              </w:rPr>
            </w:pPr>
            <w:r w:rsidRPr="00AC7317">
              <w:rPr>
                <w:rFonts w:eastAsia="Times New Roman" w:cs="Calibri"/>
                <w:b/>
                <w:bCs/>
              </w:rPr>
              <w:t xml:space="preserve">Lënda :  </w:t>
            </w:r>
            <w:r w:rsidR="00B331AE" w:rsidRPr="00AC7317">
              <w:rPr>
                <w:rFonts w:eastAsia="Times New Roman" w:cs="Calibri"/>
                <w:b/>
                <w:bCs/>
              </w:rPr>
              <w:t xml:space="preserve">Raporti  vjetorë i </w:t>
            </w:r>
            <w:r w:rsidRPr="00AC7317">
              <w:rPr>
                <w:rFonts w:eastAsia="Times New Roman" w:cs="Calibri"/>
                <w:b/>
                <w:bCs/>
              </w:rPr>
              <w:t>shpenzimeve</w:t>
            </w:r>
            <w:r w:rsidR="00B331AE" w:rsidRPr="00AC7317">
              <w:rPr>
                <w:rFonts w:eastAsia="Times New Roman" w:cs="Calibri"/>
                <w:b/>
                <w:bCs/>
              </w:rPr>
              <w:t xml:space="preserve">  për vitin 2024, për Kodin Organizativ 651, me Kod Programit 18431 ( </w:t>
            </w:r>
            <w:r w:rsidRPr="00AC7317">
              <w:rPr>
                <w:rFonts w:eastAsia="Times New Roman" w:cs="Calibri"/>
                <w:b/>
                <w:bCs/>
              </w:rPr>
              <w:t>Zjarrfikësit</w:t>
            </w:r>
            <w:r w:rsidR="00B331AE" w:rsidRPr="00AC7317">
              <w:rPr>
                <w:rFonts w:eastAsia="Times New Roman" w:cs="Calibri"/>
                <w:b/>
                <w:bCs/>
              </w:rPr>
              <w:t>-Inspektimi )  për  shpenzime të mj</w:t>
            </w:r>
            <w:r w:rsidRPr="00AC7317">
              <w:rPr>
                <w:rFonts w:eastAsia="Times New Roman" w:cs="Calibri"/>
                <w:b/>
                <w:bCs/>
              </w:rPr>
              <w:t xml:space="preserve">eteve sipas kodeve ekonomike: </w:t>
            </w:r>
            <w:r w:rsidR="00B331AE" w:rsidRPr="00AC7317">
              <w:rPr>
                <w:rFonts w:eastAsia="Times New Roman" w:cs="Calibri"/>
                <w:b/>
                <w:bCs/>
              </w:rPr>
              <w:t xml:space="preserve">Paga dhe </w:t>
            </w:r>
            <w:r w:rsidRPr="00AC7317">
              <w:rPr>
                <w:rFonts w:eastAsia="Times New Roman" w:cs="Calibri"/>
                <w:b/>
                <w:bCs/>
              </w:rPr>
              <w:t xml:space="preserve">mëditje (11000) ,  </w:t>
            </w:r>
            <w:r w:rsidR="00B331AE" w:rsidRPr="00AC7317">
              <w:rPr>
                <w:rFonts w:eastAsia="Times New Roman" w:cs="Calibri"/>
                <w:b/>
                <w:bCs/>
              </w:rPr>
              <w:t>Mallra dhe shërbime (13000)  dhe  Shërbime komunal</w:t>
            </w:r>
            <w:r w:rsidRPr="00AC7317">
              <w:rPr>
                <w:rFonts w:eastAsia="Times New Roman" w:cs="Calibri"/>
                <w:b/>
                <w:bCs/>
              </w:rPr>
              <w:t>e (13200). nga fondet  burimore</w:t>
            </w:r>
            <w:r w:rsidR="00B331AE" w:rsidRPr="00AC7317">
              <w:rPr>
                <w:rFonts w:eastAsia="Times New Roman" w:cs="Calibri"/>
                <w:b/>
                <w:bCs/>
              </w:rPr>
              <w:t>: 10, 21,22.</w:t>
            </w:r>
          </w:p>
        </w:tc>
      </w:tr>
      <w:tr w:rsidR="00B331AE" w:rsidRPr="00AC7317" w14:paraId="6972D1D4" w14:textId="77777777" w:rsidTr="00AF75A3">
        <w:trPr>
          <w:trHeight w:val="150"/>
        </w:trPr>
        <w:tc>
          <w:tcPr>
            <w:tcW w:w="725" w:type="dxa"/>
            <w:tcBorders>
              <w:top w:val="nil"/>
              <w:left w:val="nil"/>
              <w:bottom w:val="nil"/>
              <w:right w:val="nil"/>
            </w:tcBorders>
            <w:noWrap/>
            <w:vAlign w:val="bottom"/>
            <w:hideMark/>
          </w:tcPr>
          <w:p w14:paraId="16259A9E" w14:textId="77777777" w:rsidR="00B331AE" w:rsidRPr="00AC7317" w:rsidRDefault="00B331AE" w:rsidP="00B331AE">
            <w:pPr>
              <w:rPr>
                <w:rFonts w:eastAsia="Times New Roman" w:cs="Calibri"/>
                <w:b/>
                <w:bCs/>
              </w:rPr>
            </w:pPr>
          </w:p>
        </w:tc>
        <w:tc>
          <w:tcPr>
            <w:tcW w:w="12412" w:type="dxa"/>
            <w:gridSpan w:val="8"/>
            <w:tcBorders>
              <w:top w:val="nil"/>
              <w:left w:val="nil"/>
              <w:bottom w:val="nil"/>
              <w:right w:val="nil"/>
            </w:tcBorders>
            <w:vAlign w:val="bottom"/>
            <w:hideMark/>
          </w:tcPr>
          <w:p w14:paraId="3BA9501A" w14:textId="77777777" w:rsidR="00B331AE" w:rsidRPr="00AC7317" w:rsidRDefault="00B331AE" w:rsidP="00B331AE">
            <w:pPr>
              <w:rPr>
                <w:rFonts w:eastAsia="Times New Roman" w:cs="Calibri"/>
                <w:sz w:val="20"/>
                <w:szCs w:val="20"/>
              </w:rPr>
            </w:pPr>
          </w:p>
        </w:tc>
      </w:tr>
      <w:tr w:rsidR="00B331AE" w:rsidRPr="00AC7317" w14:paraId="1DD3427A" w14:textId="77777777" w:rsidTr="00AF75A3">
        <w:trPr>
          <w:trHeight w:val="390"/>
        </w:trPr>
        <w:tc>
          <w:tcPr>
            <w:tcW w:w="13137" w:type="dxa"/>
            <w:gridSpan w:val="9"/>
            <w:tcBorders>
              <w:top w:val="nil"/>
              <w:left w:val="nil"/>
              <w:bottom w:val="nil"/>
              <w:right w:val="nil"/>
            </w:tcBorders>
            <w:vAlign w:val="center"/>
            <w:hideMark/>
          </w:tcPr>
          <w:p w14:paraId="74E8B0CB"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t>01.  Plani i ndarjeve buxhetore të shpenz</w:t>
            </w:r>
            <w:r w:rsidR="004A3137" w:rsidRPr="00AC7317">
              <w:rPr>
                <w:rFonts w:eastAsia="Times New Roman" w:cs="Calibri"/>
                <w:b/>
                <w:bCs/>
                <w:sz w:val="20"/>
                <w:szCs w:val="20"/>
              </w:rPr>
              <w:t>imeve,   kodi organizativ 651</w:t>
            </w:r>
            <w:r w:rsidRPr="00AC7317">
              <w:rPr>
                <w:rFonts w:eastAsia="Times New Roman" w:cs="Calibri"/>
                <w:b/>
                <w:bCs/>
                <w:sz w:val="20"/>
                <w:szCs w:val="20"/>
              </w:rPr>
              <w:t xml:space="preserve">,   </w:t>
            </w:r>
            <w:r w:rsidR="004A3137" w:rsidRPr="00AC7317">
              <w:rPr>
                <w:rFonts w:eastAsia="Times New Roman" w:cs="Calibri"/>
                <w:b/>
                <w:bCs/>
                <w:sz w:val="20"/>
                <w:szCs w:val="20"/>
              </w:rPr>
              <w:t>kodi i programit 18431  Zjarrfikësit</w:t>
            </w:r>
            <w:r w:rsidRPr="00AC7317">
              <w:rPr>
                <w:rFonts w:eastAsia="Times New Roman" w:cs="Calibri"/>
                <w:b/>
                <w:bCs/>
                <w:sz w:val="20"/>
                <w:szCs w:val="20"/>
              </w:rPr>
              <w:t xml:space="preserve"> dhe Inspektimet  </w:t>
            </w:r>
          </w:p>
        </w:tc>
      </w:tr>
      <w:tr w:rsidR="00B331AE" w:rsidRPr="00AC7317" w14:paraId="202E1843" w14:textId="77777777" w:rsidTr="00AF75A3">
        <w:trPr>
          <w:trHeight w:val="150"/>
        </w:trPr>
        <w:tc>
          <w:tcPr>
            <w:tcW w:w="725" w:type="dxa"/>
            <w:tcBorders>
              <w:top w:val="nil"/>
              <w:left w:val="nil"/>
              <w:bottom w:val="nil"/>
              <w:right w:val="nil"/>
            </w:tcBorders>
            <w:noWrap/>
            <w:vAlign w:val="bottom"/>
            <w:hideMark/>
          </w:tcPr>
          <w:p w14:paraId="4CA9F6FF" w14:textId="77777777" w:rsidR="00B331AE" w:rsidRPr="00AC7317" w:rsidRDefault="00B331AE" w:rsidP="00B331AE">
            <w:pPr>
              <w:rPr>
                <w:rFonts w:eastAsia="Times New Roman" w:cs="Calibri"/>
                <w:b/>
                <w:bCs/>
                <w:sz w:val="20"/>
                <w:szCs w:val="20"/>
              </w:rPr>
            </w:pPr>
          </w:p>
        </w:tc>
        <w:tc>
          <w:tcPr>
            <w:tcW w:w="2257" w:type="dxa"/>
            <w:tcBorders>
              <w:top w:val="nil"/>
              <w:left w:val="nil"/>
              <w:bottom w:val="nil"/>
              <w:right w:val="nil"/>
            </w:tcBorders>
            <w:noWrap/>
            <w:vAlign w:val="bottom"/>
            <w:hideMark/>
          </w:tcPr>
          <w:p w14:paraId="2F7562B7" w14:textId="77777777" w:rsidR="00B331AE" w:rsidRPr="00AC7317" w:rsidRDefault="00B331AE" w:rsidP="00B331AE">
            <w:pPr>
              <w:rPr>
                <w:rFonts w:eastAsia="Times New Roman" w:cs="Calibri"/>
                <w:sz w:val="20"/>
                <w:szCs w:val="20"/>
              </w:rPr>
            </w:pPr>
          </w:p>
        </w:tc>
        <w:tc>
          <w:tcPr>
            <w:tcW w:w="635" w:type="dxa"/>
            <w:tcBorders>
              <w:top w:val="nil"/>
              <w:left w:val="nil"/>
              <w:bottom w:val="nil"/>
              <w:right w:val="nil"/>
            </w:tcBorders>
            <w:noWrap/>
            <w:vAlign w:val="bottom"/>
            <w:hideMark/>
          </w:tcPr>
          <w:p w14:paraId="4558C44C" w14:textId="77777777" w:rsidR="00B331AE" w:rsidRPr="00AC7317" w:rsidRDefault="00B331AE" w:rsidP="00B331AE">
            <w:pPr>
              <w:jc w:val="both"/>
              <w:rPr>
                <w:rFonts w:eastAsia="Times New Roman" w:cs="Calibri"/>
                <w:sz w:val="20"/>
                <w:szCs w:val="20"/>
              </w:rPr>
            </w:pPr>
          </w:p>
        </w:tc>
        <w:tc>
          <w:tcPr>
            <w:tcW w:w="1662" w:type="dxa"/>
            <w:tcBorders>
              <w:top w:val="nil"/>
              <w:left w:val="nil"/>
              <w:bottom w:val="nil"/>
              <w:right w:val="nil"/>
            </w:tcBorders>
            <w:noWrap/>
            <w:vAlign w:val="bottom"/>
            <w:hideMark/>
          </w:tcPr>
          <w:p w14:paraId="796F6BD3" w14:textId="77777777" w:rsidR="00B331AE" w:rsidRPr="00AC7317" w:rsidRDefault="00B331AE" w:rsidP="00B331AE">
            <w:pPr>
              <w:rPr>
                <w:rFonts w:eastAsia="Times New Roman" w:cs="Calibri"/>
                <w:sz w:val="20"/>
                <w:szCs w:val="20"/>
              </w:rPr>
            </w:pPr>
          </w:p>
        </w:tc>
        <w:tc>
          <w:tcPr>
            <w:tcW w:w="1436" w:type="dxa"/>
            <w:tcBorders>
              <w:top w:val="nil"/>
              <w:left w:val="nil"/>
              <w:bottom w:val="nil"/>
              <w:right w:val="nil"/>
            </w:tcBorders>
            <w:noWrap/>
            <w:vAlign w:val="bottom"/>
            <w:hideMark/>
          </w:tcPr>
          <w:p w14:paraId="42888426" w14:textId="77777777" w:rsidR="00B331AE" w:rsidRPr="00AC7317" w:rsidRDefault="00B331AE" w:rsidP="00B331AE">
            <w:pPr>
              <w:jc w:val="center"/>
              <w:rPr>
                <w:rFonts w:eastAsia="Times New Roman" w:cs="Calibri"/>
                <w:sz w:val="20"/>
                <w:szCs w:val="20"/>
              </w:rPr>
            </w:pPr>
          </w:p>
        </w:tc>
        <w:tc>
          <w:tcPr>
            <w:tcW w:w="1324" w:type="dxa"/>
            <w:tcBorders>
              <w:top w:val="nil"/>
              <w:left w:val="nil"/>
              <w:bottom w:val="nil"/>
              <w:right w:val="nil"/>
            </w:tcBorders>
            <w:noWrap/>
            <w:vAlign w:val="bottom"/>
            <w:hideMark/>
          </w:tcPr>
          <w:p w14:paraId="0A428172" w14:textId="77777777" w:rsidR="00B331AE" w:rsidRPr="00AC7317" w:rsidRDefault="00B331AE" w:rsidP="00B331AE">
            <w:pPr>
              <w:jc w:val="center"/>
              <w:rPr>
                <w:rFonts w:eastAsia="Times New Roman" w:cs="Calibri"/>
                <w:sz w:val="20"/>
                <w:szCs w:val="20"/>
              </w:rPr>
            </w:pPr>
          </w:p>
        </w:tc>
        <w:tc>
          <w:tcPr>
            <w:tcW w:w="1491" w:type="dxa"/>
            <w:tcBorders>
              <w:top w:val="nil"/>
              <w:left w:val="nil"/>
              <w:bottom w:val="nil"/>
              <w:right w:val="nil"/>
            </w:tcBorders>
            <w:noWrap/>
            <w:vAlign w:val="bottom"/>
            <w:hideMark/>
          </w:tcPr>
          <w:p w14:paraId="346CAB83" w14:textId="77777777" w:rsidR="00B331AE" w:rsidRPr="00AC7317" w:rsidRDefault="00B331AE" w:rsidP="00B331AE">
            <w:pPr>
              <w:jc w:val="center"/>
              <w:rPr>
                <w:rFonts w:eastAsia="Times New Roman" w:cs="Calibri"/>
                <w:sz w:val="20"/>
                <w:szCs w:val="20"/>
              </w:rPr>
            </w:pPr>
          </w:p>
        </w:tc>
        <w:tc>
          <w:tcPr>
            <w:tcW w:w="1562" w:type="dxa"/>
            <w:tcBorders>
              <w:top w:val="nil"/>
              <w:left w:val="nil"/>
              <w:bottom w:val="nil"/>
              <w:right w:val="nil"/>
            </w:tcBorders>
            <w:noWrap/>
            <w:vAlign w:val="bottom"/>
            <w:hideMark/>
          </w:tcPr>
          <w:p w14:paraId="47FC83CD" w14:textId="77777777" w:rsidR="00B331AE" w:rsidRPr="00AC7317" w:rsidRDefault="00B331AE" w:rsidP="00B331AE">
            <w:pPr>
              <w:rPr>
                <w:rFonts w:eastAsia="Times New Roman" w:cs="Calibri"/>
                <w:sz w:val="20"/>
                <w:szCs w:val="20"/>
              </w:rPr>
            </w:pPr>
          </w:p>
        </w:tc>
        <w:tc>
          <w:tcPr>
            <w:tcW w:w="2045" w:type="dxa"/>
            <w:tcBorders>
              <w:top w:val="nil"/>
              <w:left w:val="nil"/>
              <w:bottom w:val="nil"/>
              <w:right w:val="nil"/>
            </w:tcBorders>
            <w:noWrap/>
            <w:vAlign w:val="bottom"/>
            <w:hideMark/>
          </w:tcPr>
          <w:p w14:paraId="3D5926B1" w14:textId="77777777" w:rsidR="00B331AE" w:rsidRPr="00AC7317" w:rsidRDefault="00B331AE" w:rsidP="00B331AE">
            <w:pPr>
              <w:rPr>
                <w:rFonts w:eastAsia="Times New Roman" w:cs="Calibri"/>
                <w:sz w:val="20"/>
                <w:szCs w:val="20"/>
              </w:rPr>
            </w:pPr>
          </w:p>
        </w:tc>
      </w:tr>
      <w:tr w:rsidR="00B331AE" w:rsidRPr="00AC7317" w14:paraId="1F2DC120" w14:textId="77777777" w:rsidTr="00AF75A3">
        <w:trPr>
          <w:trHeight w:val="555"/>
        </w:trPr>
        <w:tc>
          <w:tcPr>
            <w:tcW w:w="725" w:type="dxa"/>
            <w:tcBorders>
              <w:top w:val="single" w:sz="4" w:space="0" w:color="auto"/>
              <w:left w:val="single" w:sz="4" w:space="0" w:color="auto"/>
              <w:bottom w:val="single" w:sz="4" w:space="0" w:color="auto"/>
              <w:right w:val="single" w:sz="4" w:space="0" w:color="auto"/>
            </w:tcBorders>
            <w:vAlign w:val="bottom"/>
            <w:hideMark/>
          </w:tcPr>
          <w:p w14:paraId="23659284" w14:textId="77777777" w:rsidR="00B331AE" w:rsidRPr="00AC7317" w:rsidRDefault="00B331AE" w:rsidP="00B331AE">
            <w:pPr>
              <w:jc w:val="center"/>
              <w:rPr>
                <w:rFonts w:eastAsia="Times New Roman" w:cs="Calibri"/>
                <w:b/>
                <w:bCs/>
                <w:sz w:val="18"/>
                <w:szCs w:val="18"/>
              </w:rPr>
            </w:pPr>
            <w:r w:rsidRPr="00AC7317">
              <w:rPr>
                <w:rFonts w:eastAsia="Times New Roman" w:cs="Calibri"/>
                <w:b/>
                <w:bCs/>
                <w:sz w:val="18"/>
                <w:szCs w:val="18"/>
              </w:rPr>
              <w:t>Nr. rend</w:t>
            </w:r>
          </w:p>
        </w:tc>
        <w:tc>
          <w:tcPr>
            <w:tcW w:w="2257" w:type="dxa"/>
            <w:tcBorders>
              <w:top w:val="single" w:sz="4" w:space="0" w:color="auto"/>
              <w:left w:val="nil"/>
              <w:bottom w:val="single" w:sz="4" w:space="0" w:color="auto"/>
              <w:right w:val="single" w:sz="4" w:space="0" w:color="auto"/>
            </w:tcBorders>
            <w:vAlign w:val="bottom"/>
            <w:hideMark/>
          </w:tcPr>
          <w:p w14:paraId="0AB29312" w14:textId="77777777" w:rsidR="00B331AE" w:rsidRPr="00AC7317" w:rsidRDefault="00B331AE" w:rsidP="00B331AE">
            <w:pPr>
              <w:jc w:val="center"/>
              <w:rPr>
                <w:rFonts w:eastAsia="Times New Roman" w:cs="Calibri"/>
                <w:b/>
                <w:bCs/>
                <w:i/>
                <w:iCs/>
                <w:sz w:val="28"/>
                <w:szCs w:val="28"/>
              </w:rPr>
            </w:pPr>
            <w:r w:rsidRPr="00AC7317">
              <w:rPr>
                <w:rFonts w:eastAsia="Times New Roman" w:cs="Calibri"/>
                <w:b/>
                <w:bCs/>
                <w:i/>
                <w:iCs/>
                <w:sz w:val="28"/>
                <w:szCs w:val="28"/>
              </w:rPr>
              <w:t xml:space="preserve">Përshkrimi </w:t>
            </w:r>
          </w:p>
        </w:tc>
        <w:tc>
          <w:tcPr>
            <w:tcW w:w="635" w:type="dxa"/>
            <w:tcBorders>
              <w:top w:val="single" w:sz="4" w:space="0" w:color="auto"/>
              <w:left w:val="nil"/>
              <w:bottom w:val="single" w:sz="4" w:space="0" w:color="auto"/>
              <w:right w:val="single" w:sz="4" w:space="0" w:color="auto"/>
            </w:tcBorders>
            <w:vAlign w:val="bottom"/>
            <w:hideMark/>
          </w:tcPr>
          <w:p w14:paraId="7FC0C718" w14:textId="77777777" w:rsidR="00B331AE" w:rsidRPr="00AC7317" w:rsidRDefault="00B331AE" w:rsidP="00B331AE">
            <w:pPr>
              <w:jc w:val="center"/>
              <w:rPr>
                <w:rFonts w:eastAsia="Times New Roman" w:cs="Calibri"/>
                <w:b/>
                <w:bCs/>
                <w:i/>
                <w:iCs/>
              </w:rPr>
            </w:pPr>
            <w:r w:rsidRPr="00AC7317">
              <w:rPr>
                <w:rFonts w:eastAsia="Times New Roman" w:cs="Calibri"/>
                <w:b/>
                <w:bCs/>
                <w:i/>
                <w:iCs/>
              </w:rPr>
              <w:t>Stafi</w:t>
            </w:r>
          </w:p>
        </w:tc>
        <w:tc>
          <w:tcPr>
            <w:tcW w:w="1662" w:type="dxa"/>
            <w:tcBorders>
              <w:top w:val="single" w:sz="4" w:space="0" w:color="auto"/>
              <w:left w:val="nil"/>
              <w:bottom w:val="single" w:sz="4" w:space="0" w:color="auto"/>
              <w:right w:val="single" w:sz="4" w:space="0" w:color="auto"/>
            </w:tcBorders>
            <w:vAlign w:val="bottom"/>
            <w:hideMark/>
          </w:tcPr>
          <w:p w14:paraId="21A2CE58" w14:textId="77777777" w:rsidR="00B331AE" w:rsidRPr="00AC7317" w:rsidRDefault="00B331AE" w:rsidP="00B331AE">
            <w:pPr>
              <w:jc w:val="center"/>
              <w:rPr>
                <w:rFonts w:eastAsia="Times New Roman" w:cs="Calibri"/>
                <w:b/>
                <w:bCs/>
                <w:i/>
                <w:iCs/>
                <w:sz w:val="20"/>
                <w:szCs w:val="20"/>
              </w:rPr>
            </w:pPr>
            <w:r w:rsidRPr="00AC7317">
              <w:rPr>
                <w:rFonts w:eastAsia="Times New Roman" w:cs="Calibri"/>
                <w:b/>
                <w:bCs/>
                <w:i/>
                <w:iCs/>
                <w:sz w:val="20"/>
                <w:szCs w:val="20"/>
              </w:rPr>
              <w:t xml:space="preserve">Paga dhe </w:t>
            </w:r>
            <w:r w:rsidR="004A3137" w:rsidRPr="00AC7317">
              <w:rPr>
                <w:rFonts w:eastAsia="Times New Roman" w:cs="Calibri"/>
                <w:b/>
                <w:bCs/>
                <w:i/>
                <w:iCs/>
                <w:sz w:val="20"/>
                <w:szCs w:val="20"/>
              </w:rPr>
              <w:t>mëditje</w:t>
            </w:r>
          </w:p>
        </w:tc>
        <w:tc>
          <w:tcPr>
            <w:tcW w:w="1436" w:type="dxa"/>
            <w:tcBorders>
              <w:top w:val="single" w:sz="4" w:space="0" w:color="auto"/>
              <w:left w:val="nil"/>
              <w:bottom w:val="single" w:sz="4" w:space="0" w:color="auto"/>
              <w:right w:val="single" w:sz="4" w:space="0" w:color="auto"/>
            </w:tcBorders>
            <w:vAlign w:val="bottom"/>
            <w:hideMark/>
          </w:tcPr>
          <w:p w14:paraId="7DD2CBB9" w14:textId="77777777" w:rsidR="00B331AE" w:rsidRPr="00AC7317" w:rsidRDefault="00B331AE" w:rsidP="00B331AE">
            <w:pPr>
              <w:jc w:val="center"/>
              <w:rPr>
                <w:rFonts w:eastAsia="Times New Roman" w:cs="Calibri"/>
                <w:b/>
                <w:bCs/>
                <w:i/>
                <w:iCs/>
                <w:sz w:val="20"/>
                <w:szCs w:val="20"/>
              </w:rPr>
            </w:pPr>
            <w:r w:rsidRPr="00AC7317">
              <w:rPr>
                <w:rFonts w:eastAsia="Times New Roman" w:cs="Calibri"/>
                <w:b/>
                <w:bCs/>
                <w:i/>
                <w:iCs/>
                <w:sz w:val="20"/>
                <w:szCs w:val="20"/>
              </w:rPr>
              <w:t>Mallra dhe Shërbime</w:t>
            </w:r>
          </w:p>
        </w:tc>
        <w:tc>
          <w:tcPr>
            <w:tcW w:w="1324" w:type="dxa"/>
            <w:tcBorders>
              <w:top w:val="single" w:sz="4" w:space="0" w:color="auto"/>
              <w:left w:val="nil"/>
              <w:bottom w:val="single" w:sz="4" w:space="0" w:color="auto"/>
              <w:right w:val="single" w:sz="4" w:space="0" w:color="auto"/>
            </w:tcBorders>
            <w:vAlign w:val="bottom"/>
            <w:hideMark/>
          </w:tcPr>
          <w:p w14:paraId="1ADE7C88" w14:textId="77777777" w:rsidR="00B331AE" w:rsidRPr="00AC7317" w:rsidRDefault="00B331AE" w:rsidP="00B331AE">
            <w:pPr>
              <w:jc w:val="center"/>
              <w:rPr>
                <w:rFonts w:eastAsia="Times New Roman" w:cs="Calibri"/>
                <w:b/>
                <w:bCs/>
                <w:i/>
                <w:iCs/>
                <w:sz w:val="20"/>
                <w:szCs w:val="20"/>
              </w:rPr>
            </w:pPr>
            <w:r w:rsidRPr="00AC7317">
              <w:rPr>
                <w:rFonts w:eastAsia="Times New Roman" w:cs="Calibri"/>
                <w:b/>
                <w:bCs/>
                <w:i/>
                <w:iCs/>
                <w:sz w:val="20"/>
                <w:szCs w:val="20"/>
              </w:rPr>
              <w:t>Shpenz. Komunale</w:t>
            </w:r>
          </w:p>
        </w:tc>
        <w:tc>
          <w:tcPr>
            <w:tcW w:w="1491" w:type="dxa"/>
            <w:tcBorders>
              <w:top w:val="single" w:sz="4" w:space="0" w:color="auto"/>
              <w:left w:val="nil"/>
              <w:bottom w:val="single" w:sz="4" w:space="0" w:color="auto"/>
              <w:right w:val="single" w:sz="4" w:space="0" w:color="auto"/>
            </w:tcBorders>
            <w:vAlign w:val="bottom"/>
            <w:hideMark/>
          </w:tcPr>
          <w:p w14:paraId="645C3EDA" w14:textId="77777777" w:rsidR="00B331AE" w:rsidRPr="00AC7317" w:rsidRDefault="00B331AE" w:rsidP="00B331AE">
            <w:pPr>
              <w:jc w:val="center"/>
              <w:rPr>
                <w:rFonts w:eastAsia="Times New Roman" w:cs="Calibri"/>
                <w:b/>
                <w:bCs/>
                <w:i/>
                <w:iCs/>
                <w:sz w:val="20"/>
                <w:szCs w:val="20"/>
              </w:rPr>
            </w:pPr>
            <w:r w:rsidRPr="00AC7317">
              <w:rPr>
                <w:rFonts w:eastAsia="Times New Roman" w:cs="Calibri"/>
                <w:b/>
                <w:bCs/>
                <w:i/>
                <w:iCs/>
                <w:sz w:val="20"/>
                <w:szCs w:val="20"/>
              </w:rPr>
              <w:t>Shpenz. Kapitale</w:t>
            </w:r>
          </w:p>
        </w:tc>
        <w:tc>
          <w:tcPr>
            <w:tcW w:w="1562" w:type="dxa"/>
            <w:tcBorders>
              <w:top w:val="single" w:sz="4" w:space="0" w:color="auto"/>
              <w:left w:val="nil"/>
              <w:bottom w:val="single" w:sz="4" w:space="0" w:color="auto"/>
              <w:right w:val="single" w:sz="4" w:space="0" w:color="auto"/>
            </w:tcBorders>
            <w:vAlign w:val="bottom"/>
            <w:hideMark/>
          </w:tcPr>
          <w:p w14:paraId="41E41C0B" w14:textId="77777777" w:rsidR="00B331AE" w:rsidRPr="00AC7317" w:rsidRDefault="004A3137" w:rsidP="00B331AE">
            <w:pPr>
              <w:jc w:val="center"/>
              <w:rPr>
                <w:rFonts w:eastAsia="Times New Roman" w:cs="Calibri"/>
                <w:b/>
                <w:bCs/>
                <w:i/>
                <w:iCs/>
              </w:rPr>
            </w:pPr>
            <w:r w:rsidRPr="00AC7317">
              <w:rPr>
                <w:rFonts w:eastAsia="Times New Roman" w:cs="Calibri"/>
                <w:b/>
                <w:bCs/>
                <w:i/>
                <w:iCs/>
              </w:rPr>
              <w:t>Subvencione</w:t>
            </w:r>
            <w:r w:rsidR="00B331AE" w:rsidRPr="00AC7317">
              <w:rPr>
                <w:rFonts w:eastAsia="Times New Roman" w:cs="Calibri"/>
                <w:b/>
                <w:bCs/>
                <w:i/>
                <w:iCs/>
              </w:rPr>
              <w:t xml:space="preserve"> </w:t>
            </w:r>
          </w:p>
        </w:tc>
        <w:tc>
          <w:tcPr>
            <w:tcW w:w="2045" w:type="dxa"/>
            <w:tcBorders>
              <w:top w:val="single" w:sz="4" w:space="0" w:color="auto"/>
              <w:left w:val="nil"/>
              <w:bottom w:val="single" w:sz="4" w:space="0" w:color="auto"/>
              <w:right w:val="single" w:sz="4" w:space="0" w:color="auto"/>
            </w:tcBorders>
            <w:vAlign w:val="bottom"/>
            <w:hideMark/>
          </w:tcPr>
          <w:p w14:paraId="6714AC95" w14:textId="77777777" w:rsidR="00B331AE" w:rsidRPr="00AC7317" w:rsidRDefault="00B331AE" w:rsidP="00B331AE">
            <w:pPr>
              <w:jc w:val="center"/>
              <w:rPr>
                <w:rFonts w:eastAsia="Times New Roman" w:cs="Calibri"/>
                <w:b/>
                <w:bCs/>
                <w:i/>
                <w:iCs/>
              </w:rPr>
            </w:pPr>
            <w:r w:rsidRPr="00AC7317">
              <w:rPr>
                <w:rFonts w:eastAsia="Times New Roman" w:cs="Calibri"/>
                <w:b/>
                <w:bCs/>
                <w:i/>
                <w:iCs/>
              </w:rPr>
              <w:t>Totali</w:t>
            </w:r>
          </w:p>
        </w:tc>
      </w:tr>
      <w:tr w:rsidR="00B331AE" w:rsidRPr="00AC7317" w14:paraId="098FAFD3" w14:textId="77777777" w:rsidTr="00AF75A3">
        <w:trPr>
          <w:trHeight w:val="480"/>
        </w:trPr>
        <w:tc>
          <w:tcPr>
            <w:tcW w:w="725" w:type="dxa"/>
            <w:tcBorders>
              <w:top w:val="nil"/>
              <w:left w:val="single" w:sz="4" w:space="0" w:color="auto"/>
              <w:bottom w:val="single" w:sz="4" w:space="0" w:color="auto"/>
              <w:right w:val="single" w:sz="4" w:space="0" w:color="auto"/>
            </w:tcBorders>
            <w:vAlign w:val="bottom"/>
            <w:hideMark/>
          </w:tcPr>
          <w:p w14:paraId="395698CE" w14:textId="77777777" w:rsidR="00B331AE" w:rsidRPr="00AC7317" w:rsidRDefault="00B331AE" w:rsidP="00B331AE">
            <w:pPr>
              <w:jc w:val="center"/>
              <w:rPr>
                <w:rFonts w:eastAsia="Times New Roman" w:cs="Calibri"/>
                <w:b/>
                <w:bCs/>
                <w:sz w:val="16"/>
                <w:szCs w:val="16"/>
              </w:rPr>
            </w:pPr>
            <w:r w:rsidRPr="00AC7317">
              <w:rPr>
                <w:rFonts w:eastAsia="Times New Roman" w:cs="Calibri"/>
                <w:b/>
                <w:bCs/>
                <w:sz w:val="16"/>
                <w:szCs w:val="16"/>
              </w:rPr>
              <w:t> </w:t>
            </w:r>
          </w:p>
        </w:tc>
        <w:tc>
          <w:tcPr>
            <w:tcW w:w="2257" w:type="dxa"/>
            <w:tcBorders>
              <w:top w:val="nil"/>
              <w:left w:val="nil"/>
              <w:bottom w:val="single" w:sz="4" w:space="0" w:color="auto"/>
              <w:right w:val="single" w:sz="4" w:space="0" w:color="auto"/>
            </w:tcBorders>
            <w:vAlign w:val="bottom"/>
            <w:hideMark/>
          </w:tcPr>
          <w:p w14:paraId="4A30E8CF"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t xml:space="preserve">Mjetet e Planifikuara </w:t>
            </w:r>
          </w:p>
        </w:tc>
        <w:tc>
          <w:tcPr>
            <w:tcW w:w="635" w:type="dxa"/>
            <w:tcBorders>
              <w:top w:val="nil"/>
              <w:left w:val="nil"/>
              <w:bottom w:val="single" w:sz="4" w:space="0" w:color="auto"/>
              <w:right w:val="single" w:sz="4" w:space="0" w:color="auto"/>
            </w:tcBorders>
            <w:vAlign w:val="bottom"/>
            <w:hideMark/>
          </w:tcPr>
          <w:p w14:paraId="51601C19" w14:textId="77777777" w:rsidR="00B331AE" w:rsidRPr="00AC7317" w:rsidRDefault="00B331AE" w:rsidP="00B331AE">
            <w:pPr>
              <w:jc w:val="center"/>
              <w:rPr>
                <w:rFonts w:eastAsia="Times New Roman" w:cs="Calibri"/>
                <w:b/>
                <w:bCs/>
                <w:sz w:val="16"/>
                <w:szCs w:val="16"/>
              </w:rPr>
            </w:pPr>
            <w:r w:rsidRPr="00AC7317">
              <w:rPr>
                <w:rFonts w:eastAsia="Times New Roman" w:cs="Calibri"/>
                <w:b/>
                <w:bCs/>
                <w:sz w:val="16"/>
                <w:szCs w:val="16"/>
              </w:rPr>
              <w:t>42</w:t>
            </w:r>
          </w:p>
        </w:tc>
        <w:tc>
          <w:tcPr>
            <w:tcW w:w="1662" w:type="dxa"/>
            <w:tcBorders>
              <w:top w:val="nil"/>
              <w:left w:val="nil"/>
              <w:bottom w:val="single" w:sz="4" w:space="0" w:color="auto"/>
              <w:right w:val="single" w:sz="4" w:space="0" w:color="auto"/>
            </w:tcBorders>
            <w:vAlign w:val="bottom"/>
            <w:hideMark/>
          </w:tcPr>
          <w:p w14:paraId="6F22CF2F" w14:textId="77777777" w:rsidR="00B331AE" w:rsidRPr="00AC7317" w:rsidRDefault="00B331AE" w:rsidP="00B331AE">
            <w:pPr>
              <w:rPr>
                <w:rFonts w:eastAsia="Times New Roman" w:cs="Calibri"/>
                <w:b/>
                <w:bCs/>
              </w:rPr>
            </w:pPr>
            <w:r w:rsidRPr="00AC7317">
              <w:rPr>
                <w:rFonts w:eastAsia="Times New Roman" w:cs="Calibri"/>
                <w:b/>
                <w:bCs/>
              </w:rPr>
              <w:t xml:space="preserve">     331,455.00 </w:t>
            </w:r>
          </w:p>
        </w:tc>
        <w:tc>
          <w:tcPr>
            <w:tcW w:w="1436" w:type="dxa"/>
            <w:tcBorders>
              <w:top w:val="nil"/>
              <w:left w:val="nil"/>
              <w:bottom w:val="single" w:sz="4" w:space="0" w:color="auto"/>
              <w:right w:val="single" w:sz="4" w:space="0" w:color="auto"/>
            </w:tcBorders>
            <w:vAlign w:val="bottom"/>
            <w:hideMark/>
          </w:tcPr>
          <w:p w14:paraId="257331B1" w14:textId="77777777" w:rsidR="00B331AE" w:rsidRPr="00AC7317" w:rsidRDefault="00B331AE" w:rsidP="00B331AE">
            <w:pPr>
              <w:jc w:val="center"/>
              <w:rPr>
                <w:rFonts w:eastAsia="Times New Roman" w:cs="Calibri"/>
                <w:b/>
                <w:bCs/>
              </w:rPr>
            </w:pPr>
            <w:r w:rsidRPr="00AC7317">
              <w:rPr>
                <w:rFonts w:eastAsia="Times New Roman" w:cs="Calibri"/>
                <w:b/>
                <w:bCs/>
              </w:rPr>
              <w:t xml:space="preserve">     160,000.00 </w:t>
            </w:r>
          </w:p>
        </w:tc>
        <w:tc>
          <w:tcPr>
            <w:tcW w:w="1324" w:type="dxa"/>
            <w:tcBorders>
              <w:top w:val="nil"/>
              <w:left w:val="nil"/>
              <w:bottom w:val="single" w:sz="4" w:space="0" w:color="auto"/>
              <w:right w:val="single" w:sz="4" w:space="0" w:color="auto"/>
            </w:tcBorders>
            <w:vAlign w:val="bottom"/>
            <w:hideMark/>
          </w:tcPr>
          <w:p w14:paraId="4F461144" w14:textId="77777777" w:rsidR="00B331AE" w:rsidRPr="00AC7317" w:rsidRDefault="00B331AE" w:rsidP="00B331AE">
            <w:pPr>
              <w:rPr>
                <w:rFonts w:eastAsia="Times New Roman" w:cs="Calibri"/>
                <w:b/>
                <w:bCs/>
              </w:rPr>
            </w:pPr>
            <w:r w:rsidRPr="00AC7317">
              <w:rPr>
                <w:rFonts w:eastAsia="Times New Roman" w:cs="Calibri"/>
                <w:b/>
                <w:bCs/>
              </w:rPr>
              <w:t xml:space="preserve">      8,789.24 </w:t>
            </w:r>
          </w:p>
        </w:tc>
        <w:tc>
          <w:tcPr>
            <w:tcW w:w="1491" w:type="dxa"/>
            <w:tcBorders>
              <w:top w:val="nil"/>
              <w:left w:val="nil"/>
              <w:bottom w:val="single" w:sz="4" w:space="0" w:color="auto"/>
              <w:right w:val="single" w:sz="4" w:space="0" w:color="auto"/>
            </w:tcBorders>
            <w:vAlign w:val="bottom"/>
            <w:hideMark/>
          </w:tcPr>
          <w:p w14:paraId="4E113FDC" w14:textId="77777777" w:rsidR="00B331AE" w:rsidRPr="00AC7317" w:rsidRDefault="00B331AE" w:rsidP="00B331AE">
            <w:pPr>
              <w:rPr>
                <w:rFonts w:eastAsia="Times New Roman" w:cs="Calibri"/>
                <w:b/>
                <w:bCs/>
              </w:rPr>
            </w:pPr>
            <w:r w:rsidRPr="00AC7317">
              <w:rPr>
                <w:rFonts w:eastAsia="Times New Roman" w:cs="Calibri"/>
                <w:b/>
                <w:bCs/>
              </w:rPr>
              <w:t xml:space="preserve">     150,000.00 </w:t>
            </w:r>
          </w:p>
        </w:tc>
        <w:tc>
          <w:tcPr>
            <w:tcW w:w="1562" w:type="dxa"/>
            <w:tcBorders>
              <w:top w:val="nil"/>
              <w:left w:val="nil"/>
              <w:bottom w:val="single" w:sz="4" w:space="0" w:color="auto"/>
              <w:right w:val="single" w:sz="4" w:space="0" w:color="auto"/>
            </w:tcBorders>
            <w:vAlign w:val="bottom"/>
            <w:hideMark/>
          </w:tcPr>
          <w:p w14:paraId="06CBB2D1" w14:textId="77777777" w:rsidR="00B331AE" w:rsidRPr="00AC7317" w:rsidRDefault="00B331AE" w:rsidP="00B331AE">
            <w:pPr>
              <w:jc w:val="center"/>
              <w:rPr>
                <w:rFonts w:eastAsia="Times New Roman" w:cs="Calibri"/>
                <w:b/>
                <w:bCs/>
              </w:rPr>
            </w:pPr>
            <w:r w:rsidRPr="00AC7317">
              <w:rPr>
                <w:rFonts w:eastAsia="Times New Roman" w:cs="Calibri"/>
                <w:b/>
                <w:bCs/>
              </w:rPr>
              <w:t xml:space="preserve">          3,311.60 </w:t>
            </w:r>
          </w:p>
        </w:tc>
        <w:tc>
          <w:tcPr>
            <w:tcW w:w="2045" w:type="dxa"/>
            <w:tcBorders>
              <w:top w:val="nil"/>
              <w:left w:val="nil"/>
              <w:bottom w:val="single" w:sz="4" w:space="0" w:color="auto"/>
              <w:right w:val="single" w:sz="4" w:space="0" w:color="auto"/>
            </w:tcBorders>
            <w:vAlign w:val="bottom"/>
            <w:hideMark/>
          </w:tcPr>
          <w:p w14:paraId="4F97B1E0" w14:textId="77777777" w:rsidR="00B331AE" w:rsidRPr="00AC7317" w:rsidRDefault="00B331AE" w:rsidP="00B331AE">
            <w:pPr>
              <w:rPr>
                <w:rFonts w:eastAsia="Times New Roman" w:cs="Calibri"/>
                <w:b/>
                <w:bCs/>
                <w:sz w:val="28"/>
                <w:szCs w:val="28"/>
              </w:rPr>
            </w:pPr>
            <w:r w:rsidRPr="00AC7317">
              <w:rPr>
                <w:rFonts w:eastAsia="Times New Roman" w:cs="Calibri"/>
                <w:b/>
                <w:bCs/>
                <w:sz w:val="28"/>
                <w:szCs w:val="28"/>
              </w:rPr>
              <w:t xml:space="preserve">       653,555.84 </w:t>
            </w:r>
          </w:p>
        </w:tc>
      </w:tr>
      <w:tr w:rsidR="00B331AE" w:rsidRPr="00AC7317" w14:paraId="3FA31DB5" w14:textId="77777777" w:rsidTr="00AF75A3">
        <w:trPr>
          <w:trHeight w:val="555"/>
        </w:trPr>
        <w:tc>
          <w:tcPr>
            <w:tcW w:w="725" w:type="dxa"/>
            <w:tcBorders>
              <w:top w:val="nil"/>
              <w:left w:val="single" w:sz="4" w:space="0" w:color="auto"/>
              <w:bottom w:val="single" w:sz="4" w:space="0" w:color="auto"/>
              <w:right w:val="single" w:sz="4" w:space="0" w:color="auto"/>
            </w:tcBorders>
            <w:vAlign w:val="bottom"/>
            <w:hideMark/>
          </w:tcPr>
          <w:p w14:paraId="6858F622"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2257" w:type="dxa"/>
            <w:tcBorders>
              <w:top w:val="nil"/>
              <w:left w:val="nil"/>
              <w:bottom w:val="single" w:sz="4" w:space="0" w:color="auto"/>
              <w:right w:val="single" w:sz="4" w:space="0" w:color="auto"/>
            </w:tcBorders>
            <w:vAlign w:val="bottom"/>
            <w:hideMark/>
          </w:tcPr>
          <w:p w14:paraId="37E7774E"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t xml:space="preserve">Total shpenzimet </w:t>
            </w:r>
          </w:p>
        </w:tc>
        <w:tc>
          <w:tcPr>
            <w:tcW w:w="635" w:type="dxa"/>
            <w:tcBorders>
              <w:top w:val="nil"/>
              <w:left w:val="nil"/>
              <w:bottom w:val="single" w:sz="4" w:space="0" w:color="auto"/>
              <w:right w:val="single" w:sz="4" w:space="0" w:color="auto"/>
            </w:tcBorders>
            <w:vAlign w:val="bottom"/>
            <w:hideMark/>
          </w:tcPr>
          <w:p w14:paraId="45D8B5F7"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42</w:t>
            </w:r>
          </w:p>
        </w:tc>
        <w:tc>
          <w:tcPr>
            <w:tcW w:w="1662" w:type="dxa"/>
            <w:tcBorders>
              <w:top w:val="nil"/>
              <w:left w:val="nil"/>
              <w:bottom w:val="single" w:sz="4" w:space="0" w:color="auto"/>
              <w:right w:val="single" w:sz="4" w:space="0" w:color="auto"/>
            </w:tcBorders>
            <w:vAlign w:val="bottom"/>
            <w:hideMark/>
          </w:tcPr>
          <w:p w14:paraId="25C99B46" w14:textId="77777777" w:rsidR="00B331AE" w:rsidRPr="00AC7317" w:rsidRDefault="00B331AE" w:rsidP="00B331AE">
            <w:pPr>
              <w:rPr>
                <w:rFonts w:eastAsia="Times New Roman" w:cs="Calibri"/>
                <w:sz w:val="28"/>
                <w:szCs w:val="28"/>
              </w:rPr>
            </w:pPr>
            <w:r w:rsidRPr="00AC7317">
              <w:rPr>
                <w:rFonts w:eastAsia="Times New Roman" w:cs="Calibri"/>
                <w:sz w:val="28"/>
                <w:szCs w:val="28"/>
              </w:rPr>
              <w:t xml:space="preserve"> 326,134.13 </w:t>
            </w:r>
          </w:p>
        </w:tc>
        <w:tc>
          <w:tcPr>
            <w:tcW w:w="1436" w:type="dxa"/>
            <w:tcBorders>
              <w:top w:val="nil"/>
              <w:left w:val="nil"/>
              <w:bottom w:val="single" w:sz="4" w:space="0" w:color="auto"/>
              <w:right w:val="single" w:sz="4" w:space="0" w:color="auto"/>
            </w:tcBorders>
            <w:shd w:val="clear" w:color="000000" w:fill="FFFFFF"/>
            <w:noWrap/>
            <w:vAlign w:val="bottom"/>
            <w:hideMark/>
          </w:tcPr>
          <w:p w14:paraId="42569E67" w14:textId="77777777" w:rsidR="00B331AE" w:rsidRPr="00AC7317" w:rsidRDefault="00B331AE" w:rsidP="00B331AE">
            <w:pPr>
              <w:jc w:val="right"/>
              <w:rPr>
                <w:rFonts w:eastAsia="Times New Roman" w:cs="Calibri"/>
              </w:rPr>
            </w:pPr>
            <w:r w:rsidRPr="00AC7317">
              <w:rPr>
                <w:rFonts w:eastAsia="Times New Roman" w:cs="Calibri"/>
              </w:rPr>
              <w:t>159,997.75</w:t>
            </w:r>
          </w:p>
        </w:tc>
        <w:tc>
          <w:tcPr>
            <w:tcW w:w="1324" w:type="dxa"/>
            <w:tcBorders>
              <w:top w:val="nil"/>
              <w:left w:val="nil"/>
              <w:bottom w:val="single" w:sz="4" w:space="0" w:color="auto"/>
              <w:right w:val="single" w:sz="4" w:space="0" w:color="auto"/>
            </w:tcBorders>
            <w:vAlign w:val="bottom"/>
            <w:hideMark/>
          </w:tcPr>
          <w:p w14:paraId="1007A452" w14:textId="77777777" w:rsidR="00B331AE" w:rsidRPr="00AC7317" w:rsidRDefault="00B331AE" w:rsidP="00B331AE">
            <w:pPr>
              <w:jc w:val="center"/>
              <w:rPr>
                <w:rFonts w:eastAsia="Times New Roman" w:cs="Calibri"/>
              </w:rPr>
            </w:pPr>
            <w:r w:rsidRPr="00AC7317">
              <w:rPr>
                <w:rFonts w:eastAsia="Times New Roman" w:cs="Calibri"/>
              </w:rPr>
              <w:t xml:space="preserve">      8,548.49 </w:t>
            </w:r>
          </w:p>
        </w:tc>
        <w:tc>
          <w:tcPr>
            <w:tcW w:w="1491" w:type="dxa"/>
            <w:tcBorders>
              <w:top w:val="nil"/>
              <w:left w:val="nil"/>
              <w:bottom w:val="single" w:sz="4" w:space="0" w:color="auto"/>
              <w:right w:val="single" w:sz="4" w:space="0" w:color="auto"/>
            </w:tcBorders>
            <w:vAlign w:val="bottom"/>
            <w:hideMark/>
          </w:tcPr>
          <w:p w14:paraId="10379B89" w14:textId="77777777" w:rsidR="00B331AE" w:rsidRPr="00AC7317" w:rsidRDefault="00B331AE" w:rsidP="00B331AE">
            <w:pPr>
              <w:jc w:val="center"/>
              <w:rPr>
                <w:rFonts w:eastAsia="Times New Roman" w:cs="Calibri"/>
              </w:rPr>
            </w:pPr>
            <w:r w:rsidRPr="00AC7317">
              <w:rPr>
                <w:rFonts w:eastAsia="Times New Roman" w:cs="Calibri"/>
              </w:rPr>
              <w:t xml:space="preserve">       92,695.94 </w:t>
            </w:r>
          </w:p>
        </w:tc>
        <w:tc>
          <w:tcPr>
            <w:tcW w:w="1562" w:type="dxa"/>
            <w:tcBorders>
              <w:top w:val="nil"/>
              <w:left w:val="nil"/>
              <w:bottom w:val="single" w:sz="4" w:space="0" w:color="auto"/>
              <w:right w:val="single" w:sz="4" w:space="0" w:color="auto"/>
            </w:tcBorders>
            <w:vAlign w:val="bottom"/>
            <w:hideMark/>
          </w:tcPr>
          <w:p w14:paraId="40567DA8" w14:textId="77777777" w:rsidR="00B331AE" w:rsidRPr="00AC7317" w:rsidRDefault="00B331AE" w:rsidP="00B331AE">
            <w:pPr>
              <w:jc w:val="center"/>
              <w:rPr>
                <w:rFonts w:eastAsia="Times New Roman" w:cs="Calibri"/>
              </w:rPr>
            </w:pPr>
            <w:r w:rsidRPr="00AC7317">
              <w:rPr>
                <w:rFonts w:eastAsia="Times New Roman" w:cs="Calibri"/>
              </w:rPr>
              <w:t xml:space="preserve">             265.80 </w:t>
            </w:r>
          </w:p>
        </w:tc>
        <w:tc>
          <w:tcPr>
            <w:tcW w:w="2045" w:type="dxa"/>
            <w:tcBorders>
              <w:top w:val="nil"/>
              <w:left w:val="nil"/>
              <w:bottom w:val="single" w:sz="4" w:space="0" w:color="auto"/>
              <w:right w:val="single" w:sz="4" w:space="0" w:color="auto"/>
            </w:tcBorders>
            <w:vAlign w:val="bottom"/>
            <w:hideMark/>
          </w:tcPr>
          <w:p w14:paraId="511F7A49" w14:textId="77777777" w:rsidR="00B331AE" w:rsidRPr="00AC7317" w:rsidRDefault="00B331AE" w:rsidP="00B331AE">
            <w:pPr>
              <w:jc w:val="right"/>
              <w:rPr>
                <w:rFonts w:eastAsia="Times New Roman" w:cs="Calibri"/>
              </w:rPr>
            </w:pPr>
            <w:r w:rsidRPr="00AC7317">
              <w:rPr>
                <w:rFonts w:eastAsia="Times New Roman" w:cs="Calibri"/>
              </w:rPr>
              <w:t xml:space="preserve">              587,642.11 </w:t>
            </w:r>
          </w:p>
        </w:tc>
      </w:tr>
      <w:tr w:rsidR="00B331AE" w:rsidRPr="00AC7317" w14:paraId="353C32AB" w14:textId="77777777" w:rsidTr="00AF75A3">
        <w:trPr>
          <w:trHeight w:val="450"/>
        </w:trPr>
        <w:tc>
          <w:tcPr>
            <w:tcW w:w="725" w:type="dxa"/>
            <w:tcBorders>
              <w:top w:val="nil"/>
              <w:left w:val="single" w:sz="4" w:space="0" w:color="auto"/>
              <w:bottom w:val="single" w:sz="4" w:space="0" w:color="auto"/>
              <w:right w:val="single" w:sz="4" w:space="0" w:color="auto"/>
            </w:tcBorders>
            <w:shd w:val="clear" w:color="000000" w:fill="FFFF00"/>
            <w:noWrap/>
            <w:vAlign w:val="bottom"/>
            <w:hideMark/>
          </w:tcPr>
          <w:p w14:paraId="6FB784C3"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2257" w:type="dxa"/>
            <w:tcBorders>
              <w:top w:val="nil"/>
              <w:left w:val="nil"/>
              <w:bottom w:val="single" w:sz="4" w:space="0" w:color="auto"/>
              <w:right w:val="single" w:sz="4" w:space="0" w:color="auto"/>
            </w:tcBorders>
            <w:shd w:val="clear" w:color="000000" w:fill="FFFF00"/>
            <w:noWrap/>
            <w:vAlign w:val="bottom"/>
            <w:hideMark/>
          </w:tcPr>
          <w:p w14:paraId="6E6D2F23"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t xml:space="preserve">Mjetet e mbetura </w:t>
            </w:r>
          </w:p>
        </w:tc>
        <w:tc>
          <w:tcPr>
            <w:tcW w:w="635" w:type="dxa"/>
            <w:tcBorders>
              <w:top w:val="nil"/>
              <w:left w:val="nil"/>
              <w:bottom w:val="single" w:sz="4" w:space="0" w:color="auto"/>
              <w:right w:val="single" w:sz="4" w:space="0" w:color="auto"/>
            </w:tcBorders>
            <w:shd w:val="clear" w:color="000000" w:fill="FFFF00"/>
            <w:noWrap/>
            <w:vAlign w:val="bottom"/>
            <w:hideMark/>
          </w:tcPr>
          <w:p w14:paraId="6DB64D1F"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 </w:t>
            </w:r>
          </w:p>
        </w:tc>
        <w:tc>
          <w:tcPr>
            <w:tcW w:w="1662" w:type="dxa"/>
            <w:tcBorders>
              <w:top w:val="nil"/>
              <w:left w:val="nil"/>
              <w:bottom w:val="single" w:sz="4" w:space="0" w:color="auto"/>
              <w:right w:val="single" w:sz="4" w:space="0" w:color="auto"/>
            </w:tcBorders>
            <w:shd w:val="clear" w:color="000000" w:fill="FFFF00"/>
            <w:noWrap/>
            <w:vAlign w:val="bottom"/>
            <w:hideMark/>
          </w:tcPr>
          <w:p w14:paraId="05B97E66"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5,320.87</w:t>
            </w:r>
          </w:p>
        </w:tc>
        <w:tc>
          <w:tcPr>
            <w:tcW w:w="1436" w:type="dxa"/>
            <w:tcBorders>
              <w:top w:val="nil"/>
              <w:left w:val="nil"/>
              <w:bottom w:val="single" w:sz="4" w:space="0" w:color="auto"/>
              <w:right w:val="single" w:sz="4" w:space="0" w:color="auto"/>
            </w:tcBorders>
            <w:shd w:val="clear" w:color="000000" w:fill="FFFF00"/>
            <w:noWrap/>
            <w:vAlign w:val="bottom"/>
            <w:hideMark/>
          </w:tcPr>
          <w:p w14:paraId="3832C454"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2.20</w:t>
            </w:r>
          </w:p>
        </w:tc>
        <w:tc>
          <w:tcPr>
            <w:tcW w:w="1324" w:type="dxa"/>
            <w:tcBorders>
              <w:top w:val="nil"/>
              <w:left w:val="nil"/>
              <w:bottom w:val="single" w:sz="4" w:space="0" w:color="auto"/>
              <w:right w:val="single" w:sz="4" w:space="0" w:color="auto"/>
            </w:tcBorders>
            <w:shd w:val="clear" w:color="000000" w:fill="FFFF00"/>
            <w:noWrap/>
            <w:vAlign w:val="bottom"/>
            <w:hideMark/>
          </w:tcPr>
          <w:p w14:paraId="0EA2A9FA" w14:textId="77777777" w:rsidR="00B331AE" w:rsidRPr="00AC7317" w:rsidRDefault="00B331AE" w:rsidP="00B331AE">
            <w:pPr>
              <w:jc w:val="center"/>
              <w:rPr>
                <w:rFonts w:eastAsia="Times New Roman" w:cs="Calibri"/>
                <w:b/>
                <w:bCs/>
                <w:sz w:val="28"/>
                <w:szCs w:val="28"/>
              </w:rPr>
            </w:pPr>
            <w:r w:rsidRPr="00AC7317">
              <w:rPr>
                <w:rFonts w:eastAsia="Times New Roman" w:cs="Calibri"/>
                <w:b/>
                <w:bCs/>
                <w:sz w:val="28"/>
                <w:szCs w:val="28"/>
              </w:rPr>
              <w:t xml:space="preserve">     240.75 </w:t>
            </w:r>
          </w:p>
        </w:tc>
        <w:tc>
          <w:tcPr>
            <w:tcW w:w="1491" w:type="dxa"/>
            <w:tcBorders>
              <w:top w:val="nil"/>
              <w:left w:val="nil"/>
              <w:bottom w:val="single" w:sz="4" w:space="0" w:color="auto"/>
              <w:right w:val="single" w:sz="4" w:space="0" w:color="auto"/>
            </w:tcBorders>
            <w:shd w:val="clear" w:color="000000" w:fill="FFFF00"/>
            <w:noWrap/>
            <w:vAlign w:val="bottom"/>
            <w:hideMark/>
          </w:tcPr>
          <w:p w14:paraId="115F9F09" w14:textId="77777777" w:rsidR="00B331AE" w:rsidRPr="00AC7317" w:rsidRDefault="00B331AE" w:rsidP="00B331AE">
            <w:pPr>
              <w:rPr>
                <w:rFonts w:eastAsia="Times New Roman" w:cs="Calibri"/>
                <w:b/>
                <w:bCs/>
              </w:rPr>
            </w:pPr>
            <w:r w:rsidRPr="00AC7317">
              <w:rPr>
                <w:rFonts w:eastAsia="Times New Roman" w:cs="Calibri"/>
                <w:b/>
                <w:bCs/>
              </w:rPr>
              <w:t xml:space="preserve">       57,304.06 </w:t>
            </w:r>
          </w:p>
        </w:tc>
        <w:tc>
          <w:tcPr>
            <w:tcW w:w="1562" w:type="dxa"/>
            <w:tcBorders>
              <w:top w:val="nil"/>
              <w:left w:val="nil"/>
              <w:bottom w:val="single" w:sz="4" w:space="0" w:color="auto"/>
              <w:right w:val="single" w:sz="4" w:space="0" w:color="auto"/>
            </w:tcBorders>
            <w:shd w:val="clear" w:color="000000" w:fill="FFFF00"/>
            <w:noWrap/>
            <w:vAlign w:val="bottom"/>
            <w:hideMark/>
          </w:tcPr>
          <w:p w14:paraId="1C64CD20" w14:textId="77777777" w:rsidR="00B331AE" w:rsidRPr="00AC7317" w:rsidRDefault="00B331AE" w:rsidP="00B331AE">
            <w:pPr>
              <w:rPr>
                <w:rFonts w:eastAsia="Times New Roman" w:cs="Calibri"/>
                <w:b/>
                <w:bCs/>
                <w:sz w:val="28"/>
                <w:szCs w:val="28"/>
              </w:rPr>
            </w:pPr>
            <w:r w:rsidRPr="00AC7317">
              <w:rPr>
                <w:rFonts w:eastAsia="Times New Roman" w:cs="Calibri"/>
                <w:b/>
                <w:bCs/>
                <w:sz w:val="28"/>
                <w:szCs w:val="28"/>
              </w:rPr>
              <w:t xml:space="preserve">     3,045.80 </w:t>
            </w:r>
          </w:p>
        </w:tc>
        <w:tc>
          <w:tcPr>
            <w:tcW w:w="2045" w:type="dxa"/>
            <w:tcBorders>
              <w:top w:val="nil"/>
              <w:left w:val="nil"/>
              <w:bottom w:val="single" w:sz="4" w:space="0" w:color="auto"/>
              <w:right w:val="single" w:sz="4" w:space="0" w:color="auto"/>
            </w:tcBorders>
            <w:shd w:val="clear" w:color="000000" w:fill="FFFF00"/>
            <w:noWrap/>
            <w:vAlign w:val="bottom"/>
            <w:hideMark/>
          </w:tcPr>
          <w:p w14:paraId="621E0895"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65,913.68</w:t>
            </w:r>
          </w:p>
        </w:tc>
      </w:tr>
      <w:tr w:rsidR="00B331AE" w:rsidRPr="00AC7317" w14:paraId="3BA6B5E6" w14:textId="77777777" w:rsidTr="00520616">
        <w:trPr>
          <w:trHeight w:val="58"/>
        </w:trPr>
        <w:tc>
          <w:tcPr>
            <w:tcW w:w="725" w:type="dxa"/>
            <w:tcBorders>
              <w:top w:val="nil"/>
              <w:left w:val="nil"/>
              <w:bottom w:val="nil"/>
              <w:right w:val="nil"/>
            </w:tcBorders>
            <w:noWrap/>
            <w:vAlign w:val="bottom"/>
            <w:hideMark/>
          </w:tcPr>
          <w:p w14:paraId="61708B3B" w14:textId="77777777" w:rsidR="00B331AE" w:rsidRPr="00AC7317" w:rsidRDefault="00B331AE" w:rsidP="00B331AE">
            <w:pPr>
              <w:jc w:val="right"/>
              <w:rPr>
                <w:rFonts w:eastAsia="Times New Roman" w:cs="Calibri"/>
                <w:b/>
                <w:bCs/>
                <w:sz w:val="28"/>
                <w:szCs w:val="28"/>
              </w:rPr>
            </w:pPr>
          </w:p>
          <w:p w14:paraId="359A50B8" w14:textId="77777777" w:rsidR="00B331AE" w:rsidRPr="00AC7317" w:rsidRDefault="00B331AE" w:rsidP="00B331AE">
            <w:pPr>
              <w:jc w:val="right"/>
              <w:rPr>
                <w:rFonts w:eastAsia="Times New Roman" w:cs="Calibri"/>
                <w:b/>
                <w:bCs/>
                <w:sz w:val="28"/>
                <w:szCs w:val="28"/>
              </w:rPr>
            </w:pPr>
          </w:p>
          <w:p w14:paraId="7C17671A" w14:textId="77777777" w:rsidR="00B331AE" w:rsidRPr="00AC7317" w:rsidRDefault="00B331AE" w:rsidP="00B331AE">
            <w:pPr>
              <w:jc w:val="right"/>
              <w:rPr>
                <w:rFonts w:eastAsia="Times New Roman" w:cs="Calibri"/>
                <w:b/>
                <w:bCs/>
                <w:sz w:val="28"/>
                <w:szCs w:val="28"/>
              </w:rPr>
            </w:pPr>
          </w:p>
          <w:p w14:paraId="28DB3C7E" w14:textId="77777777" w:rsidR="00B331AE" w:rsidRPr="00AC7317" w:rsidRDefault="00B331AE" w:rsidP="009F7322">
            <w:pPr>
              <w:rPr>
                <w:rFonts w:eastAsia="Times New Roman" w:cs="Calibri"/>
                <w:b/>
                <w:bCs/>
                <w:sz w:val="28"/>
                <w:szCs w:val="28"/>
              </w:rPr>
            </w:pPr>
          </w:p>
        </w:tc>
        <w:tc>
          <w:tcPr>
            <w:tcW w:w="2257" w:type="dxa"/>
            <w:tcBorders>
              <w:top w:val="nil"/>
              <w:left w:val="nil"/>
              <w:bottom w:val="nil"/>
              <w:right w:val="nil"/>
            </w:tcBorders>
            <w:noWrap/>
            <w:vAlign w:val="center"/>
            <w:hideMark/>
          </w:tcPr>
          <w:p w14:paraId="11FC02D5" w14:textId="77777777" w:rsidR="00B331AE" w:rsidRDefault="00B331AE" w:rsidP="00B331AE">
            <w:pPr>
              <w:rPr>
                <w:rFonts w:eastAsia="Times New Roman" w:cs="Calibri"/>
                <w:sz w:val="20"/>
                <w:szCs w:val="20"/>
              </w:rPr>
            </w:pPr>
          </w:p>
          <w:p w14:paraId="47C44063" w14:textId="77777777" w:rsidR="009F3DA8" w:rsidRDefault="009F3DA8" w:rsidP="00B331AE">
            <w:pPr>
              <w:rPr>
                <w:rFonts w:eastAsia="Times New Roman" w:cs="Calibri"/>
                <w:sz w:val="20"/>
                <w:szCs w:val="20"/>
              </w:rPr>
            </w:pPr>
          </w:p>
          <w:p w14:paraId="6D78063E" w14:textId="77777777" w:rsidR="009F3DA8" w:rsidRDefault="009F3DA8" w:rsidP="00B331AE">
            <w:pPr>
              <w:rPr>
                <w:rFonts w:eastAsia="Times New Roman" w:cs="Calibri"/>
                <w:sz w:val="20"/>
                <w:szCs w:val="20"/>
              </w:rPr>
            </w:pPr>
          </w:p>
          <w:p w14:paraId="6D56ED01" w14:textId="77777777" w:rsidR="009F3DA8" w:rsidRDefault="009F3DA8" w:rsidP="00B331AE">
            <w:pPr>
              <w:rPr>
                <w:rFonts w:eastAsia="Times New Roman" w:cs="Calibri"/>
                <w:sz w:val="20"/>
                <w:szCs w:val="20"/>
              </w:rPr>
            </w:pPr>
          </w:p>
          <w:p w14:paraId="715D5BD1" w14:textId="77777777" w:rsidR="009F3DA8" w:rsidRDefault="009F3DA8" w:rsidP="00B331AE">
            <w:pPr>
              <w:rPr>
                <w:rFonts w:eastAsia="Times New Roman" w:cs="Calibri"/>
                <w:sz w:val="20"/>
                <w:szCs w:val="20"/>
              </w:rPr>
            </w:pPr>
          </w:p>
          <w:p w14:paraId="3BFDF8AC" w14:textId="77777777" w:rsidR="009F3DA8" w:rsidRDefault="009F3DA8" w:rsidP="00B331AE">
            <w:pPr>
              <w:rPr>
                <w:rFonts w:eastAsia="Times New Roman" w:cs="Calibri"/>
                <w:sz w:val="20"/>
                <w:szCs w:val="20"/>
              </w:rPr>
            </w:pPr>
          </w:p>
          <w:p w14:paraId="35863BE6" w14:textId="77777777" w:rsidR="009F3DA8" w:rsidRDefault="009F3DA8" w:rsidP="00B331AE">
            <w:pPr>
              <w:rPr>
                <w:rFonts w:eastAsia="Times New Roman" w:cs="Calibri"/>
                <w:sz w:val="20"/>
                <w:szCs w:val="20"/>
              </w:rPr>
            </w:pPr>
          </w:p>
          <w:p w14:paraId="51D6430E" w14:textId="77777777" w:rsidR="009F3DA8" w:rsidRDefault="009F3DA8" w:rsidP="00B331AE">
            <w:pPr>
              <w:rPr>
                <w:rFonts w:eastAsia="Times New Roman" w:cs="Calibri"/>
                <w:sz w:val="20"/>
                <w:szCs w:val="20"/>
              </w:rPr>
            </w:pPr>
          </w:p>
          <w:p w14:paraId="11CE366F" w14:textId="77777777" w:rsidR="009F3DA8" w:rsidRDefault="009F3DA8" w:rsidP="00B331AE">
            <w:pPr>
              <w:rPr>
                <w:rFonts w:eastAsia="Times New Roman" w:cs="Calibri"/>
                <w:sz w:val="20"/>
                <w:szCs w:val="20"/>
              </w:rPr>
            </w:pPr>
          </w:p>
          <w:p w14:paraId="25D13932" w14:textId="77777777" w:rsidR="009F3DA8" w:rsidRDefault="009F3DA8" w:rsidP="00B331AE">
            <w:pPr>
              <w:rPr>
                <w:rFonts w:eastAsia="Times New Roman" w:cs="Calibri"/>
                <w:sz w:val="20"/>
                <w:szCs w:val="20"/>
              </w:rPr>
            </w:pPr>
          </w:p>
          <w:p w14:paraId="7DAC84E9" w14:textId="6D5D0D39" w:rsidR="009F3DA8" w:rsidRPr="00AC7317" w:rsidRDefault="009F3DA8" w:rsidP="00B331AE">
            <w:pPr>
              <w:rPr>
                <w:rFonts w:eastAsia="Times New Roman" w:cs="Calibri"/>
                <w:sz w:val="20"/>
                <w:szCs w:val="20"/>
              </w:rPr>
            </w:pPr>
          </w:p>
        </w:tc>
        <w:tc>
          <w:tcPr>
            <w:tcW w:w="635" w:type="dxa"/>
            <w:tcBorders>
              <w:top w:val="nil"/>
              <w:left w:val="nil"/>
              <w:bottom w:val="nil"/>
              <w:right w:val="nil"/>
            </w:tcBorders>
            <w:noWrap/>
            <w:vAlign w:val="center"/>
            <w:hideMark/>
          </w:tcPr>
          <w:p w14:paraId="5E73E85C" w14:textId="77777777" w:rsidR="00B331AE" w:rsidRPr="00AC7317" w:rsidRDefault="00B331AE" w:rsidP="00B331AE">
            <w:pPr>
              <w:rPr>
                <w:rFonts w:eastAsia="Times New Roman" w:cs="Calibri"/>
                <w:sz w:val="20"/>
                <w:szCs w:val="20"/>
              </w:rPr>
            </w:pPr>
          </w:p>
        </w:tc>
        <w:tc>
          <w:tcPr>
            <w:tcW w:w="1662" w:type="dxa"/>
            <w:tcBorders>
              <w:top w:val="nil"/>
              <w:left w:val="nil"/>
              <w:bottom w:val="nil"/>
              <w:right w:val="nil"/>
            </w:tcBorders>
            <w:noWrap/>
            <w:vAlign w:val="center"/>
            <w:hideMark/>
          </w:tcPr>
          <w:p w14:paraId="1FA60C3B" w14:textId="77777777" w:rsidR="00B331AE" w:rsidRPr="00AC7317" w:rsidRDefault="00B331AE" w:rsidP="00B331AE">
            <w:pPr>
              <w:jc w:val="center"/>
              <w:rPr>
                <w:rFonts w:eastAsia="Times New Roman" w:cs="Calibri"/>
                <w:sz w:val="20"/>
                <w:szCs w:val="20"/>
              </w:rPr>
            </w:pPr>
          </w:p>
        </w:tc>
        <w:tc>
          <w:tcPr>
            <w:tcW w:w="1436" w:type="dxa"/>
            <w:tcBorders>
              <w:top w:val="nil"/>
              <w:left w:val="nil"/>
              <w:bottom w:val="nil"/>
              <w:right w:val="nil"/>
            </w:tcBorders>
            <w:noWrap/>
            <w:vAlign w:val="center"/>
            <w:hideMark/>
          </w:tcPr>
          <w:p w14:paraId="4030021C" w14:textId="77777777" w:rsidR="00B331AE" w:rsidRPr="00AC7317" w:rsidRDefault="00B331AE" w:rsidP="00B331AE">
            <w:pPr>
              <w:jc w:val="center"/>
              <w:rPr>
                <w:rFonts w:eastAsia="Times New Roman" w:cs="Calibri"/>
                <w:sz w:val="20"/>
                <w:szCs w:val="20"/>
              </w:rPr>
            </w:pPr>
          </w:p>
        </w:tc>
        <w:tc>
          <w:tcPr>
            <w:tcW w:w="1324" w:type="dxa"/>
            <w:tcBorders>
              <w:top w:val="nil"/>
              <w:left w:val="nil"/>
              <w:bottom w:val="nil"/>
              <w:right w:val="nil"/>
            </w:tcBorders>
            <w:noWrap/>
            <w:vAlign w:val="center"/>
            <w:hideMark/>
          </w:tcPr>
          <w:p w14:paraId="0CCDBB60" w14:textId="77777777" w:rsidR="00B331AE" w:rsidRPr="00AC7317" w:rsidRDefault="00B331AE" w:rsidP="00B331AE">
            <w:pPr>
              <w:jc w:val="right"/>
              <w:rPr>
                <w:rFonts w:eastAsia="Times New Roman" w:cs="Calibri"/>
                <w:sz w:val="20"/>
                <w:szCs w:val="20"/>
              </w:rPr>
            </w:pPr>
          </w:p>
        </w:tc>
        <w:tc>
          <w:tcPr>
            <w:tcW w:w="1491" w:type="dxa"/>
            <w:tcBorders>
              <w:top w:val="nil"/>
              <w:left w:val="nil"/>
              <w:bottom w:val="nil"/>
              <w:right w:val="nil"/>
            </w:tcBorders>
            <w:noWrap/>
            <w:vAlign w:val="center"/>
            <w:hideMark/>
          </w:tcPr>
          <w:p w14:paraId="4B9A0520" w14:textId="77777777" w:rsidR="00B331AE" w:rsidRPr="00AC7317" w:rsidRDefault="00B331AE" w:rsidP="00B331AE">
            <w:pPr>
              <w:jc w:val="center"/>
              <w:rPr>
                <w:rFonts w:eastAsia="Times New Roman" w:cs="Calibri"/>
                <w:sz w:val="20"/>
                <w:szCs w:val="20"/>
              </w:rPr>
            </w:pPr>
          </w:p>
        </w:tc>
        <w:tc>
          <w:tcPr>
            <w:tcW w:w="1562" w:type="dxa"/>
            <w:tcBorders>
              <w:top w:val="nil"/>
              <w:left w:val="nil"/>
              <w:bottom w:val="nil"/>
              <w:right w:val="nil"/>
            </w:tcBorders>
            <w:noWrap/>
            <w:vAlign w:val="center"/>
            <w:hideMark/>
          </w:tcPr>
          <w:p w14:paraId="6EC37FC1" w14:textId="77777777" w:rsidR="00B331AE" w:rsidRPr="00AC7317" w:rsidRDefault="00B331AE" w:rsidP="00B331AE">
            <w:pPr>
              <w:rPr>
                <w:rFonts w:eastAsia="Times New Roman" w:cs="Calibri"/>
                <w:sz w:val="20"/>
                <w:szCs w:val="20"/>
              </w:rPr>
            </w:pPr>
          </w:p>
        </w:tc>
        <w:tc>
          <w:tcPr>
            <w:tcW w:w="2045" w:type="dxa"/>
            <w:tcBorders>
              <w:top w:val="nil"/>
              <w:left w:val="nil"/>
              <w:bottom w:val="nil"/>
              <w:right w:val="nil"/>
            </w:tcBorders>
            <w:noWrap/>
            <w:vAlign w:val="bottom"/>
            <w:hideMark/>
          </w:tcPr>
          <w:p w14:paraId="5D08F4DD" w14:textId="77777777" w:rsidR="00B331AE" w:rsidRPr="00AC7317" w:rsidRDefault="00B331AE" w:rsidP="00B331AE">
            <w:pPr>
              <w:rPr>
                <w:rFonts w:eastAsia="Times New Roman" w:cs="Calibri"/>
                <w:sz w:val="20"/>
                <w:szCs w:val="20"/>
              </w:rPr>
            </w:pPr>
          </w:p>
        </w:tc>
      </w:tr>
      <w:tr w:rsidR="00B331AE" w:rsidRPr="00AC7317" w14:paraId="5E747C81" w14:textId="77777777" w:rsidTr="00AF75A3">
        <w:trPr>
          <w:trHeight w:val="480"/>
        </w:trPr>
        <w:tc>
          <w:tcPr>
            <w:tcW w:w="13137" w:type="dxa"/>
            <w:gridSpan w:val="9"/>
            <w:tcBorders>
              <w:top w:val="nil"/>
              <w:left w:val="nil"/>
              <w:bottom w:val="nil"/>
              <w:right w:val="nil"/>
            </w:tcBorders>
            <w:noWrap/>
            <w:vAlign w:val="bottom"/>
            <w:hideMark/>
          </w:tcPr>
          <w:p w14:paraId="059D1CD0" w14:textId="1316577A" w:rsidR="00B331AE" w:rsidRPr="00AC7317" w:rsidRDefault="00B331AE" w:rsidP="00B331AE">
            <w:pPr>
              <w:rPr>
                <w:rFonts w:eastAsia="Times New Roman" w:cs="Calibri"/>
                <w:b/>
                <w:bCs/>
              </w:rPr>
            </w:pPr>
            <w:r w:rsidRPr="00AC7317">
              <w:rPr>
                <w:rFonts w:eastAsia="Times New Roman" w:cs="Calibri"/>
                <w:b/>
                <w:bCs/>
              </w:rPr>
              <w:lastRenderedPageBreak/>
              <w:t>03.Shpenzimet e mjeteve për  Shërbime kom</w:t>
            </w:r>
            <w:r w:rsidR="00F05B87" w:rsidRPr="00AC7317">
              <w:rPr>
                <w:rFonts w:eastAsia="Times New Roman" w:cs="Calibri"/>
                <w:b/>
                <w:bCs/>
              </w:rPr>
              <w:t xml:space="preserve">unale,  nga fondi burimor 10 , </w:t>
            </w:r>
            <w:r w:rsidRPr="00AC7317">
              <w:rPr>
                <w:rFonts w:eastAsia="Times New Roman" w:cs="Calibri"/>
                <w:b/>
                <w:bCs/>
              </w:rPr>
              <w:t xml:space="preserve">21, 22. sipas kodeve ekonomike  </w:t>
            </w:r>
          </w:p>
          <w:p w14:paraId="584C0BC2" w14:textId="1039A49D" w:rsidR="009F7322" w:rsidRPr="00AC7317" w:rsidRDefault="009F7322" w:rsidP="00B331AE">
            <w:pPr>
              <w:rPr>
                <w:rFonts w:eastAsia="Times New Roman" w:cs="Calibri"/>
                <w:b/>
                <w:bCs/>
              </w:rPr>
            </w:pPr>
          </w:p>
          <w:p w14:paraId="786BE671" w14:textId="77777777" w:rsidR="009F7322" w:rsidRPr="00AC7317" w:rsidRDefault="009F7322" w:rsidP="00B331AE">
            <w:pPr>
              <w:rPr>
                <w:rFonts w:eastAsia="Times New Roman" w:cs="Calibri"/>
                <w:b/>
                <w:bCs/>
              </w:rPr>
            </w:pPr>
          </w:p>
        </w:tc>
      </w:tr>
      <w:tr w:rsidR="00B331AE" w:rsidRPr="00AC7317" w14:paraId="1EC1AFEA" w14:textId="77777777" w:rsidTr="00AF75A3">
        <w:trPr>
          <w:trHeight w:val="150"/>
        </w:trPr>
        <w:tc>
          <w:tcPr>
            <w:tcW w:w="725" w:type="dxa"/>
            <w:tcBorders>
              <w:top w:val="nil"/>
              <w:left w:val="nil"/>
              <w:bottom w:val="nil"/>
              <w:right w:val="nil"/>
            </w:tcBorders>
            <w:noWrap/>
            <w:vAlign w:val="bottom"/>
            <w:hideMark/>
          </w:tcPr>
          <w:p w14:paraId="35D939A7" w14:textId="77777777" w:rsidR="00B331AE" w:rsidRPr="00AC7317" w:rsidRDefault="00B331AE" w:rsidP="00B331AE">
            <w:pPr>
              <w:rPr>
                <w:rFonts w:eastAsia="Times New Roman" w:cs="Calibri"/>
                <w:b/>
                <w:bCs/>
              </w:rPr>
            </w:pPr>
          </w:p>
        </w:tc>
        <w:tc>
          <w:tcPr>
            <w:tcW w:w="2257" w:type="dxa"/>
            <w:tcBorders>
              <w:top w:val="nil"/>
              <w:left w:val="nil"/>
              <w:bottom w:val="nil"/>
              <w:right w:val="nil"/>
            </w:tcBorders>
            <w:noWrap/>
            <w:vAlign w:val="bottom"/>
            <w:hideMark/>
          </w:tcPr>
          <w:p w14:paraId="69859EDF" w14:textId="77777777" w:rsidR="00B331AE" w:rsidRPr="00AC7317" w:rsidRDefault="00B331AE" w:rsidP="00B331AE">
            <w:pPr>
              <w:rPr>
                <w:rFonts w:eastAsia="Times New Roman" w:cs="Calibri"/>
                <w:sz w:val="20"/>
                <w:szCs w:val="20"/>
              </w:rPr>
            </w:pPr>
          </w:p>
        </w:tc>
        <w:tc>
          <w:tcPr>
            <w:tcW w:w="635" w:type="dxa"/>
            <w:tcBorders>
              <w:top w:val="nil"/>
              <w:left w:val="nil"/>
              <w:bottom w:val="nil"/>
              <w:right w:val="nil"/>
            </w:tcBorders>
            <w:noWrap/>
            <w:vAlign w:val="bottom"/>
            <w:hideMark/>
          </w:tcPr>
          <w:p w14:paraId="462CBDBC" w14:textId="77777777" w:rsidR="00B331AE" w:rsidRPr="00AC7317" w:rsidRDefault="00B331AE" w:rsidP="00B331AE">
            <w:pPr>
              <w:rPr>
                <w:rFonts w:eastAsia="Times New Roman" w:cs="Calibri"/>
                <w:sz w:val="20"/>
                <w:szCs w:val="20"/>
              </w:rPr>
            </w:pPr>
          </w:p>
        </w:tc>
        <w:tc>
          <w:tcPr>
            <w:tcW w:w="1662" w:type="dxa"/>
            <w:tcBorders>
              <w:top w:val="nil"/>
              <w:left w:val="nil"/>
              <w:bottom w:val="nil"/>
              <w:right w:val="nil"/>
            </w:tcBorders>
            <w:noWrap/>
            <w:vAlign w:val="bottom"/>
            <w:hideMark/>
          </w:tcPr>
          <w:p w14:paraId="3D779E47" w14:textId="77777777" w:rsidR="00B331AE" w:rsidRPr="00AC7317" w:rsidRDefault="00B331AE" w:rsidP="00B331AE">
            <w:pPr>
              <w:rPr>
                <w:rFonts w:eastAsia="Times New Roman" w:cs="Calibri"/>
                <w:sz w:val="20"/>
                <w:szCs w:val="20"/>
              </w:rPr>
            </w:pPr>
          </w:p>
        </w:tc>
        <w:tc>
          <w:tcPr>
            <w:tcW w:w="1436" w:type="dxa"/>
            <w:tcBorders>
              <w:top w:val="nil"/>
              <w:left w:val="nil"/>
              <w:bottom w:val="nil"/>
              <w:right w:val="nil"/>
            </w:tcBorders>
            <w:noWrap/>
            <w:vAlign w:val="bottom"/>
            <w:hideMark/>
          </w:tcPr>
          <w:p w14:paraId="30FFE07C" w14:textId="77777777" w:rsidR="00B331AE" w:rsidRPr="00AC7317" w:rsidRDefault="00B331AE" w:rsidP="00B331AE">
            <w:pPr>
              <w:jc w:val="center"/>
              <w:rPr>
                <w:rFonts w:eastAsia="Times New Roman" w:cs="Calibri"/>
                <w:sz w:val="20"/>
                <w:szCs w:val="20"/>
              </w:rPr>
            </w:pPr>
          </w:p>
        </w:tc>
        <w:tc>
          <w:tcPr>
            <w:tcW w:w="1324" w:type="dxa"/>
            <w:tcBorders>
              <w:top w:val="nil"/>
              <w:left w:val="nil"/>
              <w:bottom w:val="nil"/>
              <w:right w:val="nil"/>
            </w:tcBorders>
            <w:noWrap/>
            <w:vAlign w:val="bottom"/>
            <w:hideMark/>
          </w:tcPr>
          <w:p w14:paraId="6353D4F4" w14:textId="77777777" w:rsidR="00B331AE" w:rsidRPr="00AC7317" w:rsidRDefault="00B331AE" w:rsidP="00B331AE">
            <w:pPr>
              <w:jc w:val="center"/>
              <w:rPr>
                <w:rFonts w:eastAsia="Times New Roman" w:cs="Calibri"/>
                <w:sz w:val="20"/>
                <w:szCs w:val="20"/>
              </w:rPr>
            </w:pPr>
          </w:p>
        </w:tc>
        <w:tc>
          <w:tcPr>
            <w:tcW w:w="1491" w:type="dxa"/>
            <w:tcBorders>
              <w:top w:val="nil"/>
              <w:left w:val="nil"/>
              <w:bottom w:val="nil"/>
              <w:right w:val="nil"/>
            </w:tcBorders>
            <w:noWrap/>
            <w:vAlign w:val="bottom"/>
            <w:hideMark/>
          </w:tcPr>
          <w:p w14:paraId="221D81AA" w14:textId="77777777" w:rsidR="00B331AE" w:rsidRPr="00AC7317" w:rsidRDefault="00B331AE" w:rsidP="00B331AE">
            <w:pPr>
              <w:jc w:val="center"/>
              <w:rPr>
                <w:rFonts w:eastAsia="Times New Roman" w:cs="Calibri"/>
                <w:sz w:val="20"/>
                <w:szCs w:val="20"/>
              </w:rPr>
            </w:pPr>
          </w:p>
        </w:tc>
        <w:tc>
          <w:tcPr>
            <w:tcW w:w="1562" w:type="dxa"/>
            <w:tcBorders>
              <w:top w:val="nil"/>
              <w:left w:val="nil"/>
              <w:bottom w:val="nil"/>
              <w:right w:val="nil"/>
            </w:tcBorders>
            <w:noWrap/>
            <w:vAlign w:val="bottom"/>
            <w:hideMark/>
          </w:tcPr>
          <w:p w14:paraId="6104153F" w14:textId="77777777" w:rsidR="00B331AE" w:rsidRPr="00AC7317" w:rsidRDefault="00B331AE" w:rsidP="00B331AE">
            <w:pPr>
              <w:rPr>
                <w:rFonts w:eastAsia="Times New Roman" w:cs="Calibri"/>
                <w:sz w:val="20"/>
                <w:szCs w:val="20"/>
              </w:rPr>
            </w:pPr>
          </w:p>
        </w:tc>
        <w:tc>
          <w:tcPr>
            <w:tcW w:w="2045" w:type="dxa"/>
            <w:tcBorders>
              <w:top w:val="nil"/>
              <w:left w:val="nil"/>
              <w:bottom w:val="nil"/>
              <w:right w:val="nil"/>
            </w:tcBorders>
            <w:noWrap/>
            <w:vAlign w:val="bottom"/>
            <w:hideMark/>
          </w:tcPr>
          <w:p w14:paraId="74AFFE74" w14:textId="77777777" w:rsidR="00B331AE" w:rsidRPr="00AC7317" w:rsidRDefault="00B331AE" w:rsidP="00B331AE">
            <w:pPr>
              <w:rPr>
                <w:rFonts w:eastAsia="Times New Roman" w:cs="Calibri"/>
                <w:sz w:val="20"/>
                <w:szCs w:val="20"/>
              </w:rPr>
            </w:pPr>
          </w:p>
        </w:tc>
      </w:tr>
      <w:tr w:rsidR="00B331AE" w:rsidRPr="00AC7317" w14:paraId="771E8D58" w14:textId="77777777" w:rsidTr="00AF75A3">
        <w:trPr>
          <w:trHeight w:val="840"/>
        </w:trPr>
        <w:tc>
          <w:tcPr>
            <w:tcW w:w="725" w:type="dxa"/>
            <w:vMerge w:val="restart"/>
            <w:tcBorders>
              <w:top w:val="single" w:sz="4" w:space="0" w:color="auto"/>
              <w:left w:val="single" w:sz="4" w:space="0" w:color="auto"/>
              <w:bottom w:val="single" w:sz="4" w:space="0" w:color="auto"/>
              <w:right w:val="single" w:sz="4" w:space="0" w:color="auto"/>
            </w:tcBorders>
            <w:hideMark/>
          </w:tcPr>
          <w:p w14:paraId="07865C95" w14:textId="77777777" w:rsidR="00B331AE" w:rsidRPr="00AC7317" w:rsidRDefault="00B331AE" w:rsidP="00B331AE">
            <w:pPr>
              <w:jc w:val="center"/>
              <w:rPr>
                <w:rFonts w:eastAsia="Times New Roman" w:cs="Calibri"/>
                <w:b/>
                <w:bCs/>
                <w:sz w:val="18"/>
                <w:szCs w:val="18"/>
              </w:rPr>
            </w:pPr>
            <w:r w:rsidRPr="00AC7317">
              <w:rPr>
                <w:rFonts w:eastAsia="Times New Roman" w:cs="Calibri"/>
                <w:b/>
                <w:bCs/>
                <w:sz w:val="18"/>
                <w:szCs w:val="18"/>
              </w:rPr>
              <w:t>Nr. rendor</w:t>
            </w:r>
          </w:p>
        </w:tc>
        <w:tc>
          <w:tcPr>
            <w:tcW w:w="455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489A78ED" w14:textId="77777777" w:rsidR="00B331AE" w:rsidRPr="00AC7317" w:rsidRDefault="00B331AE" w:rsidP="00B331AE">
            <w:pPr>
              <w:jc w:val="center"/>
              <w:rPr>
                <w:rFonts w:eastAsia="Times New Roman" w:cs="Calibri"/>
                <w:b/>
                <w:bCs/>
                <w:sz w:val="28"/>
                <w:szCs w:val="28"/>
              </w:rPr>
            </w:pPr>
            <w:r w:rsidRPr="00AC7317">
              <w:rPr>
                <w:rFonts w:eastAsia="Times New Roman" w:cs="Calibri"/>
                <w:b/>
                <w:bCs/>
                <w:sz w:val="28"/>
                <w:szCs w:val="28"/>
              </w:rPr>
              <w:t>Përshkrimi</w:t>
            </w:r>
          </w:p>
        </w:tc>
        <w:tc>
          <w:tcPr>
            <w:tcW w:w="1436" w:type="dxa"/>
            <w:vMerge w:val="restart"/>
            <w:tcBorders>
              <w:top w:val="single" w:sz="4" w:space="0" w:color="auto"/>
              <w:left w:val="single" w:sz="4" w:space="0" w:color="auto"/>
              <w:bottom w:val="single" w:sz="4" w:space="0" w:color="auto"/>
              <w:right w:val="single" w:sz="4" w:space="0" w:color="auto"/>
            </w:tcBorders>
            <w:vAlign w:val="center"/>
            <w:hideMark/>
          </w:tcPr>
          <w:p w14:paraId="691DE9CC" w14:textId="77777777" w:rsidR="00B331AE" w:rsidRPr="00AC7317" w:rsidRDefault="00B331AE" w:rsidP="00B331AE">
            <w:pPr>
              <w:jc w:val="center"/>
              <w:rPr>
                <w:rFonts w:eastAsia="Times New Roman" w:cs="Calibri"/>
                <w:b/>
                <w:bCs/>
              </w:rPr>
            </w:pPr>
            <w:r w:rsidRPr="00AC7317">
              <w:rPr>
                <w:rFonts w:eastAsia="Times New Roman" w:cs="Calibri"/>
                <w:b/>
                <w:bCs/>
              </w:rPr>
              <w:t>Kodi Ekonomik</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3B9F1ED0"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Mjetet e    Planifikuara   nga F.Burimor 10</w:t>
            </w:r>
          </w:p>
        </w:tc>
        <w:tc>
          <w:tcPr>
            <w:tcW w:w="1491" w:type="dxa"/>
            <w:vMerge w:val="restart"/>
            <w:tcBorders>
              <w:top w:val="single" w:sz="4" w:space="0" w:color="auto"/>
              <w:left w:val="single" w:sz="4" w:space="0" w:color="auto"/>
              <w:bottom w:val="single" w:sz="4" w:space="0" w:color="auto"/>
              <w:right w:val="single" w:sz="4" w:space="0" w:color="auto"/>
            </w:tcBorders>
            <w:vAlign w:val="center"/>
            <w:hideMark/>
          </w:tcPr>
          <w:p w14:paraId="626DD406"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Mjetet e    Planifikuara   nga F.Burimor   21</w:t>
            </w:r>
          </w:p>
        </w:tc>
        <w:tc>
          <w:tcPr>
            <w:tcW w:w="1562" w:type="dxa"/>
            <w:tcBorders>
              <w:top w:val="single" w:sz="4" w:space="0" w:color="auto"/>
              <w:left w:val="nil"/>
              <w:bottom w:val="nil"/>
              <w:right w:val="single" w:sz="4" w:space="0" w:color="auto"/>
            </w:tcBorders>
            <w:vAlign w:val="center"/>
            <w:hideMark/>
          </w:tcPr>
          <w:p w14:paraId="2A6BC871"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22</w:t>
            </w:r>
          </w:p>
        </w:tc>
        <w:tc>
          <w:tcPr>
            <w:tcW w:w="2045" w:type="dxa"/>
            <w:vMerge w:val="restart"/>
            <w:tcBorders>
              <w:top w:val="single" w:sz="4" w:space="0" w:color="auto"/>
              <w:left w:val="single" w:sz="4" w:space="0" w:color="auto"/>
              <w:bottom w:val="single" w:sz="4" w:space="0" w:color="000000"/>
              <w:right w:val="single" w:sz="4" w:space="0" w:color="auto"/>
            </w:tcBorders>
            <w:vAlign w:val="center"/>
            <w:hideMark/>
          </w:tcPr>
          <w:p w14:paraId="03F55DDD" w14:textId="77777777" w:rsidR="00B331AE" w:rsidRPr="00AC7317" w:rsidRDefault="00B331AE" w:rsidP="00B331AE">
            <w:pPr>
              <w:jc w:val="center"/>
              <w:rPr>
                <w:rFonts w:eastAsia="Times New Roman" w:cs="Calibri"/>
                <w:b/>
                <w:bCs/>
              </w:rPr>
            </w:pPr>
            <w:r w:rsidRPr="00AC7317">
              <w:rPr>
                <w:rFonts w:eastAsia="Times New Roman" w:cs="Calibri"/>
                <w:b/>
                <w:bCs/>
              </w:rPr>
              <w:t xml:space="preserve">Gjithsej Mjete  të planifikuara </w:t>
            </w:r>
          </w:p>
        </w:tc>
      </w:tr>
      <w:tr w:rsidR="00B331AE" w:rsidRPr="00AC7317" w14:paraId="795C6D7F" w14:textId="77777777" w:rsidTr="00AF75A3">
        <w:trPr>
          <w:trHeight w:val="30"/>
        </w:trPr>
        <w:tc>
          <w:tcPr>
            <w:tcW w:w="725" w:type="dxa"/>
            <w:vMerge/>
            <w:tcBorders>
              <w:top w:val="single" w:sz="4" w:space="0" w:color="auto"/>
              <w:left w:val="single" w:sz="4" w:space="0" w:color="auto"/>
              <w:bottom w:val="single" w:sz="4" w:space="0" w:color="auto"/>
              <w:right w:val="single" w:sz="4" w:space="0" w:color="auto"/>
            </w:tcBorders>
            <w:vAlign w:val="center"/>
            <w:hideMark/>
          </w:tcPr>
          <w:p w14:paraId="6A2173A9" w14:textId="77777777" w:rsidR="00B331AE" w:rsidRPr="00AC7317" w:rsidRDefault="00B331AE" w:rsidP="00B331AE">
            <w:pPr>
              <w:rPr>
                <w:rFonts w:eastAsia="Times New Roman" w:cs="Calibri"/>
                <w:b/>
                <w:bCs/>
                <w:sz w:val="18"/>
                <w:szCs w:val="18"/>
              </w:rPr>
            </w:pPr>
          </w:p>
        </w:tc>
        <w:tc>
          <w:tcPr>
            <w:tcW w:w="4554" w:type="dxa"/>
            <w:gridSpan w:val="3"/>
            <w:vMerge/>
            <w:tcBorders>
              <w:top w:val="single" w:sz="4" w:space="0" w:color="auto"/>
              <w:left w:val="single" w:sz="4" w:space="0" w:color="auto"/>
              <w:bottom w:val="single" w:sz="4" w:space="0" w:color="auto"/>
              <w:right w:val="single" w:sz="4" w:space="0" w:color="auto"/>
            </w:tcBorders>
            <w:vAlign w:val="center"/>
            <w:hideMark/>
          </w:tcPr>
          <w:p w14:paraId="205EFCA1" w14:textId="77777777" w:rsidR="00B331AE" w:rsidRPr="00AC7317" w:rsidRDefault="00B331AE" w:rsidP="00B331AE">
            <w:pPr>
              <w:rPr>
                <w:rFonts w:eastAsia="Times New Roman" w:cs="Calibri"/>
                <w:b/>
                <w:bCs/>
                <w:sz w:val="28"/>
                <w:szCs w:val="28"/>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14:paraId="770E64FB" w14:textId="77777777" w:rsidR="00B331AE" w:rsidRPr="00AC7317" w:rsidRDefault="00B331AE" w:rsidP="00B331AE">
            <w:pPr>
              <w:rPr>
                <w:rFonts w:eastAsia="Times New Roman" w:cs="Calibri"/>
                <w:b/>
                <w:bC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7E44EFBC" w14:textId="77777777" w:rsidR="00B331AE" w:rsidRPr="00AC7317" w:rsidRDefault="00B331AE" w:rsidP="00B331AE">
            <w:pPr>
              <w:rPr>
                <w:rFonts w:eastAsia="Times New Roman" w:cs="Calibri"/>
                <w:b/>
                <w:bCs/>
                <w:sz w:val="20"/>
                <w:szCs w:val="20"/>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14:paraId="35ADF78F" w14:textId="77777777" w:rsidR="00B331AE" w:rsidRPr="00AC7317" w:rsidRDefault="00B331AE" w:rsidP="00B331AE">
            <w:pPr>
              <w:rPr>
                <w:rFonts w:eastAsia="Times New Roman" w:cs="Calibri"/>
                <w:b/>
                <w:bCs/>
                <w:sz w:val="20"/>
                <w:szCs w:val="20"/>
              </w:rPr>
            </w:pPr>
          </w:p>
        </w:tc>
        <w:tc>
          <w:tcPr>
            <w:tcW w:w="1562" w:type="dxa"/>
            <w:tcBorders>
              <w:top w:val="nil"/>
              <w:left w:val="nil"/>
              <w:bottom w:val="single" w:sz="4" w:space="0" w:color="auto"/>
              <w:right w:val="single" w:sz="4" w:space="0" w:color="auto"/>
            </w:tcBorders>
            <w:vAlign w:val="center"/>
            <w:hideMark/>
          </w:tcPr>
          <w:p w14:paraId="6DFEF0F4"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 </w:t>
            </w:r>
          </w:p>
        </w:tc>
        <w:tc>
          <w:tcPr>
            <w:tcW w:w="2045" w:type="dxa"/>
            <w:vMerge/>
            <w:tcBorders>
              <w:top w:val="single" w:sz="4" w:space="0" w:color="auto"/>
              <w:left w:val="single" w:sz="4" w:space="0" w:color="auto"/>
              <w:bottom w:val="single" w:sz="4" w:space="0" w:color="000000"/>
              <w:right w:val="single" w:sz="4" w:space="0" w:color="auto"/>
            </w:tcBorders>
            <w:vAlign w:val="center"/>
            <w:hideMark/>
          </w:tcPr>
          <w:p w14:paraId="686EAFD5" w14:textId="77777777" w:rsidR="00B331AE" w:rsidRPr="00AC7317" w:rsidRDefault="00B331AE" w:rsidP="00B331AE">
            <w:pPr>
              <w:rPr>
                <w:rFonts w:eastAsia="Times New Roman" w:cs="Calibri"/>
                <w:b/>
                <w:bCs/>
              </w:rPr>
            </w:pPr>
          </w:p>
        </w:tc>
      </w:tr>
      <w:tr w:rsidR="00B331AE" w:rsidRPr="00AC7317" w14:paraId="1C3DEE8A" w14:textId="77777777" w:rsidTr="00AF75A3">
        <w:trPr>
          <w:trHeight w:val="360"/>
        </w:trPr>
        <w:tc>
          <w:tcPr>
            <w:tcW w:w="725" w:type="dxa"/>
            <w:tcBorders>
              <w:top w:val="nil"/>
              <w:left w:val="single" w:sz="4" w:space="0" w:color="auto"/>
              <w:bottom w:val="single" w:sz="4" w:space="0" w:color="auto"/>
              <w:right w:val="single" w:sz="4" w:space="0" w:color="auto"/>
            </w:tcBorders>
            <w:shd w:val="clear" w:color="000000" w:fill="D9D9D9"/>
            <w:hideMark/>
          </w:tcPr>
          <w:p w14:paraId="69E18949" w14:textId="77777777" w:rsidR="00B331AE" w:rsidRPr="00AC7317" w:rsidRDefault="00B331AE" w:rsidP="00B331AE">
            <w:pPr>
              <w:rPr>
                <w:rFonts w:eastAsia="Times New Roman" w:cs="Calibri"/>
                <w:b/>
                <w:bCs/>
                <w:sz w:val="16"/>
                <w:szCs w:val="16"/>
              </w:rPr>
            </w:pPr>
            <w:r w:rsidRPr="00AC7317">
              <w:rPr>
                <w:rFonts w:eastAsia="Times New Roman" w:cs="Calibri"/>
                <w:b/>
                <w:bCs/>
                <w:sz w:val="16"/>
                <w:szCs w:val="16"/>
              </w:rPr>
              <w:t> </w:t>
            </w:r>
          </w:p>
        </w:tc>
        <w:tc>
          <w:tcPr>
            <w:tcW w:w="4554" w:type="dxa"/>
            <w:gridSpan w:val="3"/>
            <w:tcBorders>
              <w:top w:val="single" w:sz="4" w:space="0" w:color="auto"/>
              <w:left w:val="nil"/>
              <w:bottom w:val="single" w:sz="4" w:space="0" w:color="auto"/>
              <w:right w:val="single" w:sz="4" w:space="0" w:color="auto"/>
            </w:tcBorders>
            <w:shd w:val="clear" w:color="000000" w:fill="D9D9D9"/>
            <w:vAlign w:val="bottom"/>
            <w:hideMark/>
          </w:tcPr>
          <w:p w14:paraId="0C5CA1F2" w14:textId="77777777" w:rsidR="00B331AE" w:rsidRPr="00AC7317" w:rsidRDefault="00B331AE" w:rsidP="00B331AE">
            <w:pPr>
              <w:jc w:val="center"/>
              <w:rPr>
                <w:rFonts w:eastAsia="Times New Roman" w:cs="Calibri"/>
                <w:b/>
                <w:bCs/>
                <w:sz w:val="28"/>
                <w:szCs w:val="28"/>
              </w:rPr>
            </w:pPr>
            <w:r w:rsidRPr="00AC7317">
              <w:rPr>
                <w:rFonts w:eastAsia="Times New Roman" w:cs="Calibri"/>
                <w:b/>
                <w:bCs/>
                <w:sz w:val="28"/>
                <w:szCs w:val="28"/>
              </w:rPr>
              <w:t>Mjetet e Planifikuara</w:t>
            </w:r>
          </w:p>
        </w:tc>
        <w:tc>
          <w:tcPr>
            <w:tcW w:w="1436" w:type="dxa"/>
            <w:tcBorders>
              <w:top w:val="nil"/>
              <w:left w:val="nil"/>
              <w:bottom w:val="single" w:sz="4" w:space="0" w:color="auto"/>
              <w:right w:val="single" w:sz="4" w:space="0" w:color="auto"/>
            </w:tcBorders>
            <w:shd w:val="clear" w:color="000000" w:fill="D9D9D9"/>
            <w:vAlign w:val="center"/>
            <w:hideMark/>
          </w:tcPr>
          <w:p w14:paraId="58BD6E05" w14:textId="77777777" w:rsidR="00B331AE" w:rsidRPr="00AC7317" w:rsidRDefault="00B331AE" w:rsidP="00B331AE">
            <w:pPr>
              <w:jc w:val="center"/>
              <w:rPr>
                <w:rFonts w:eastAsia="Times New Roman" w:cs="Calibri"/>
                <w:b/>
                <w:bCs/>
                <w:sz w:val="28"/>
                <w:szCs w:val="28"/>
              </w:rPr>
            </w:pPr>
            <w:r w:rsidRPr="00AC7317">
              <w:rPr>
                <w:rFonts w:eastAsia="Times New Roman" w:cs="Calibri"/>
                <w:b/>
                <w:bCs/>
                <w:sz w:val="28"/>
                <w:szCs w:val="28"/>
              </w:rPr>
              <w:t>13200</w:t>
            </w:r>
          </w:p>
        </w:tc>
        <w:tc>
          <w:tcPr>
            <w:tcW w:w="1324" w:type="dxa"/>
            <w:tcBorders>
              <w:top w:val="nil"/>
              <w:left w:val="nil"/>
              <w:bottom w:val="single" w:sz="4" w:space="0" w:color="auto"/>
              <w:right w:val="single" w:sz="4" w:space="0" w:color="auto"/>
            </w:tcBorders>
            <w:shd w:val="clear" w:color="000000" w:fill="D9D9D9"/>
            <w:vAlign w:val="center"/>
            <w:hideMark/>
          </w:tcPr>
          <w:p w14:paraId="76329CFD" w14:textId="77777777" w:rsidR="00B331AE" w:rsidRPr="00AC7317" w:rsidRDefault="00B331AE" w:rsidP="00B331AE">
            <w:pPr>
              <w:jc w:val="center"/>
              <w:rPr>
                <w:rFonts w:eastAsia="Times New Roman" w:cs="Calibri"/>
                <w:b/>
                <w:bCs/>
                <w:sz w:val="28"/>
                <w:szCs w:val="28"/>
              </w:rPr>
            </w:pPr>
            <w:r w:rsidRPr="00AC7317">
              <w:rPr>
                <w:rFonts w:eastAsia="Times New Roman" w:cs="Calibri"/>
                <w:b/>
                <w:bCs/>
                <w:sz w:val="28"/>
                <w:szCs w:val="28"/>
              </w:rPr>
              <w:t xml:space="preserve">  6,000.00 </w:t>
            </w:r>
          </w:p>
        </w:tc>
        <w:tc>
          <w:tcPr>
            <w:tcW w:w="1491" w:type="dxa"/>
            <w:tcBorders>
              <w:top w:val="nil"/>
              <w:left w:val="nil"/>
              <w:bottom w:val="single" w:sz="4" w:space="0" w:color="auto"/>
              <w:right w:val="single" w:sz="4" w:space="0" w:color="auto"/>
            </w:tcBorders>
            <w:shd w:val="clear" w:color="000000" w:fill="D9D9D9"/>
            <w:vAlign w:val="center"/>
            <w:hideMark/>
          </w:tcPr>
          <w:p w14:paraId="0EBD9AB0" w14:textId="77777777" w:rsidR="00B331AE" w:rsidRPr="00F67766" w:rsidRDefault="00B331AE" w:rsidP="00B331AE">
            <w:pPr>
              <w:jc w:val="right"/>
              <w:rPr>
                <w:rFonts w:eastAsia="Times New Roman" w:cs="Calibri"/>
                <w:b/>
                <w:sz w:val="28"/>
                <w:szCs w:val="28"/>
              </w:rPr>
            </w:pPr>
            <w:r w:rsidRPr="00F67766">
              <w:rPr>
                <w:rFonts w:eastAsia="Times New Roman" w:cs="Calibri"/>
                <w:b/>
                <w:sz w:val="28"/>
                <w:szCs w:val="28"/>
              </w:rPr>
              <w:t xml:space="preserve">     2,000.00 </w:t>
            </w:r>
          </w:p>
        </w:tc>
        <w:tc>
          <w:tcPr>
            <w:tcW w:w="1562" w:type="dxa"/>
            <w:tcBorders>
              <w:top w:val="nil"/>
              <w:left w:val="nil"/>
              <w:bottom w:val="single" w:sz="4" w:space="0" w:color="auto"/>
              <w:right w:val="single" w:sz="4" w:space="0" w:color="auto"/>
            </w:tcBorders>
            <w:shd w:val="clear" w:color="000000" w:fill="D9D9D9"/>
            <w:vAlign w:val="center"/>
            <w:hideMark/>
          </w:tcPr>
          <w:p w14:paraId="1AE40052" w14:textId="77777777" w:rsidR="00B331AE" w:rsidRPr="00F67766" w:rsidRDefault="00B331AE" w:rsidP="00B331AE">
            <w:pPr>
              <w:jc w:val="right"/>
              <w:rPr>
                <w:rFonts w:eastAsia="Times New Roman" w:cs="Calibri"/>
                <w:b/>
                <w:sz w:val="28"/>
                <w:szCs w:val="28"/>
              </w:rPr>
            </w:pPr>
            <w:r w:rsidRPr="00F67766">
              <w:rPr>
                <w:rFonts w:eastAsia="Times New Roman" w:cs="Calibri"/>
                <w:b/>
                <w:sz w:val="28"/>
                <w:szCs w:val="28"/>
              </w:rPr>
              <w:t xml:space="preserve">         789.24 </w:t>
            </w:r>
          </w:p>
        </w:tc>
        <w:tc>
          <w:tcPr>
            <w:tcW w:w="2045" w:type="dxa"/>
            <w:tcBorders>
              <w:top w:val="nil"/>
              <w:left w:val="nil"/>
              <w:bottom w:val="single" w:sz="4" w:space="0" w:color="auto"/>
              <w:right w:val="single" w:sz="4" w:space="0" w:color="auto"/>
            </w:tcBorders>
            <w:shd w:val="clear" w:color="000000" w:fill="D9D9D9"/>
            <w:vAlign w:val="center"/>
            <w:hideMark/>
          </w:tcPr>
          <w:p w14:paraId="37ED0DFA" w14:textId="77777777" w:rsidR="00B331AE" w:rsidRPr="00AC7317" w:rsidRDefault="00B331AE" w:rsidP="00B331AE">
            <w:pPr>
              <w:jc w:val="right"/>
              <w:rPr>
                <w:rFonts w:eastAsia="Times New Roman" w:cs="Calibri"/>
                <w:b/>
                <w:bCs/>
                <w:sz w:val="32"/>
                <w:szCs w:val="32"/>
              </w:rPr>
            </w:pPr>
            <w:r w:rsidRPr="00AC7317">
              <w:rPr>
                <w:rFonts w:eastAsia="Times New Roman" w:cs="Calibri"/>
                <w:b/>
                <w:bCs/>
                <w:sz w:val="32"/>
                <w:szCs w:val="32"/>
              </w:rPr>
              <w:t>8,789.24</w:t>
            </w:r>
          </w:p>
        </w:tc>
      </w:tr>
      <w:tr w:rsidR="00B331AE" w:rsidRPr="00AC7317" w14:paraId="68997D0B" w14:textId="77777777" w:rsidTr="00AF75A3">
        <w:trPr>
          <w:trHeight w:val="90"/>
        </w:trPr>
        <w:tc>
          <w:tcPr>
            <w:tcW w:w="725" w:type="dxa"/>
            <w:tcBorders>
              <w:top w:val="nil"/>
              <w:left w:val="single" w:sz="4" w:space="0" w:color="auto"/>
              <w:bottom w:val="single" w:sz="4" w:space="0" w:color="auto"/>
              <w:right w:val="single" w:sz="4" w:space="0" w:color="auto"/>
            </w:tcBorders>
            <w:hideMark/>
          </w:tcPr>
          <w:p w14:paraId="0EF4D8E3" w14:textId="77777777" w:rsidR="00B331AE" w:rsidRPr="00AC7317" w:rsidRDefault="00B331AE" w:rsidP="00B331AE">
            <w:pPr>
              <w:rPr>
                <w:rFonts w:eastAsia="Times New Roman" w:cs="Calibri"/>
                <w:b/>
                <w:bCs/>
                <w:sz w:val="16"/>
                <w:szCs w:val="16"/>
              </w:rPr>
            </w:pPr>
            <w:r w:rsidRPr="00AC7317">
              <w:rPr>
                <w:rFonts w:eastAsia="Times New Roman" w:cs="Calibri"/>
                <w:b/>
                <w:bCs/>
                <w:sz w:val="16"/>
                <w:szCs w:val="16"/>
              </w:rPr>
              <w:t> </w:t>
            </w:r>
          </w:p>
        </w:tc>
        <w:tc>
          <w:tcPr>
            <w:tcW w:w="4554" w:type="dxa"/>
            <w:gridSpan w:val="3"/>
            <w:tcBorders>
              <w:top w:val="single" w:sz="4" w:space="0" w:color="auto"/>
              <w:left w:val="nil"/>
              <w:bottom w:val="single" w:sz="4" w:space="0" w:color="auto"/>
              <w:right w:val="single" w:sz="4" w:space="0" w:color="auto"/>
            </w:tcBorders>
            <w:noWrap/>
            <w:vAlign w:val="bottom"/>
            <w:hideMark/>
          </w:tcPr>
          <w:p w14:paraId="62312B2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 </w:t>
            </w:r>
          </w:p>
        </w:tc>
        <w:tc>
          <w:tcPr>
            <w:tcW w:w="1436" w:type="dxa"/>
            <w:tcBorders>
              <w:top w:val="nil"/>
              <w:left w:val="nil"/>
              <w:bottom w:val="single" w:sz="4" w:space="0" w:color="auto"/>
              <w:right w:val="single" w:sz="4" w:space="0" w:color="auto"/>
            </w:tcBorders>
            <w:noWrap/>
            <w:vAlign w:val="center"/>
            <w:hideMark/>
          </w:tcPr>
          <w:p w14:paraId="13510A81"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1324" w:type="dxa"/>
            <w:tcBorders>
              <w:top w:val="nil"/>
              <w:left w:val="nil"/>
              <w:bottom w:val="single" w:sz="4" w:space="0" w:color="auto"/>
              <w:right w:val="single" w:sz="4" w:space="0" w:color="auto"/>
            </w:tcBorders>
            <w:noWrap/>
            <w:vAlign w:val="center"/>
            <w:hideMark/>
          </w:tcPr>
          <w:p w14:paraId="270CA519"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1491" w:type="dxa"/>
            <w:tcBorders>
              <w:top w:val="nil"/>
              <w:left w:val="nil"/>
              <w:bottom w:val="single" w:sz="4" w:space="0" w:color="auto"/>
              <w:right w:val="single" w:sz="4" w:space="0" w:color="auto"/>
            </w:tcBorders>
            <w:noWrap/>
            <w:vAlign w:val="center"/>
            <w:hideMark/>
          </w:tcPr>
          <w:p w14:paraId="2B266655"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1562" w:type="dxa"/>
            <w:tcBorders>
              <w:top w:val="nil"/>
              <w:left w:val="nil"/>
              <w:bottom w:val="single" w:sz="4" w:space="0" w:color="auto"/>
              <w:right w:val="single" w:sz="4" w:space="0" w:color="auto"/>
            </w:tcBorders>
            <w:noWrap/>
            <w:vAlign w:val="center"/>
            <w:hideMark/>
          </w:tcPr>
          <w:p w14:paraId="7B3091D5"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2045" w:type="dxa"/>
            <w:tcBorders>
              <w:top w:val="nil"/>
              <w:left w:val="nil"/>
              <w:bottom w:val="single" w:sz="4" w:space="0" w:color="auto"/>
              <w:right w:val="single" w:sz="4" w:space="0" w:color="auto"/>
            </w:tcBorders>
            <w:noWrap/>
            <w:vAlign w:val="center"/>
            <w:hideMark/>
          </w:tcPr>
          <w:p w14:paraId="1157991C"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r>
      <w:tr w:rsidR="00B331AE" w:rsidRPr="00AC7317" w14:paraId="7F62904C" w14:textId="77777777" w:rsidTr="00AF75A3">
        <w:trPr>
          <w:trHeight w:val="315"/>
        </w:trPr>
        <w:tc>
          <w:tcPr>
            <w:tcW w:w="725" w:type="dxa"/>
            <w:tcBorders>
              <w:top w:val="nil"/>
              <w:left w:val="single" w:sz="4" w:space="0" w:color="auto"/>
              <w:bottom w:val="single" w:sz="4" w:space="0" w:color="auto"/>
              <w:right w:val="single" w:sz="4" w:space="0" w:color="auto"/>
            </w:tcBorders>
            <w:hideMark/>
          </w:tcPr>
          <w:p w14:paraId="635EFFD6" w14:textId="77777777" w:rsidR="00B331AE" w:rsidRPr="00AC7317" w:rsidRDefault="00B331AE" w:rsidP="00B331AE">
            <w:pPr>
              <w:jc w:val="center"/>
              <w:rPr>
                <w:rFonts w:eastAsia="Times New Roman" w:cs="Calibri"/>
                <w:b/>
                <w:bCs/>
              </w:rPr>
            </w:pPr>
            <w:r w:rsidRPr="00AC7317">
              <w:rPr>
                <w:rFonts w:eastAsia="Times New Roman" w:cs="Calibri"/>
                <w:b/>
                <w:bCs/>
              </w:rPr>
              <w:t>1</w:t>
            </w:r>
          </w:p>
        </w:tc>
        <w:tc>
          <w:tcPr>
            <w:tcW w:w="4554" w:type="dxa"/>
            <w:gridSpan w:val="3"/>
            <w:tcBorders>
              <w:top w:val="single" w:sz="4" w:space="0" w:color="auto"/>
              <w:left w:val="nil"/>
              <w:bottom w:val="single" w:sz="4" w:space="0" w:color="auto"/>
              <w:right w:val="single" w:sz="4" w:space="0" w:color="auto"/>
            </w:tcBorders>
            <w:hideMark/>
          </w:tcPr>
          <w:p w14:paraId="4E89A3B6" w14:textId="77777777" w:rsidR="00B331AE" w:rsidRPr="00AC7317" w:rsidRDefault="00B331AE" w:rsidP="00B331AE">
            <w:pPr>
              <w:rPr>
                <w:rFonts w:eastAsia="Times New Roman" w:cs="Calibri"/>
                <w:b/>
                <w:bCs/>
              </w:rPr>
            </w:pPr>
            <w:r w:rsidRPr="00AC7317">
              <w:rPr>
                <w:rFonts w:eastAsia="Times New Roman" w:cs="Calibri"/>
                <w:b/>
                <w:bCs/>
              </w:rPr>
              <w:t xml:space="preserve">Shpenzimet e Rrymës </w:t>
            </w:r>
          </w:p>
        </w:tc>
        <w:tc>
          <w:tcPr>
            <w:tcW w:w="1436" w:type="dxa"/>
            <w:tcBorders>
              <w:top w:val="nil"/>
              <w:left w:val="nil"/>
              <w:bottom w:val="single" w:sz="4" w:space="0" w:color="auto"/>
              <w:right w:val="single" w:sz="4" w:space="0" w:color="auto"/>
            </w:tcBorders>
            <w:vAlign w:val="center"/>
            <w:hideMark/>
          </w:tcPr>
          <w:p w14:paraId="115A5756" w14:textId="77777777" w:rsidR="00B331AE" w:rsidRPr="00AC7317" w:rsidRDefault="00B331AE" w:rsidP="00B331AE">
            <w:pPr>
              <w:jc w:val="center"/>
              <w:rPr>
                <w:rFonts w:eastAsia="Times New Roman" w:cs="Calibri"/>
                <w:b/>
                <w:bCs/>
              </w:rPr>
            </w:pPr>
            <w:r w:rsidRPr="00AC7317">
              <w:rPr>
                <w:rFonts w:eastAsia="Times New Roman" w:cs="Calibri"/>
                <w:b/>
                <w:bCs/>
              </w:rPr>
              <w:t>13210</w:t>
            </w:r>
          </w:p>
        </w:tc>
        <w:tc>
          <w:tcPr>
            <w:tcW w:w="1324" w:type="dxa"/>
            <w:tcBorders>
              <w:top w:val="nil"/>
              <w:left w:val="nil"/>
              <w:bottom w:val="single" w:sz="4" w:space="0" w:color="auto"/>
              <w:right w:val="single" w:sz="4" w:space="0" w:color="auto"/>
            </w:tcBorders>
            <w:vAlign w:val="center"/>
            <w:hideMark/>
          </w:tcPr>
          <w:p w14:paraId="51D52607" w14:textId="77777777" w:rsidR="00B331AE" w:rsidRPr="00AC7317" w:rsidRDefault="00B331AE" w:rsidP="00B331AE">
            <w:pPr>
              <w:jc w:val="right"/>
              <w:rPr>
                <w:rFonts w:eastAsia="Times New Roman" w:cs="Calibri"/>
              </w:rPr>
            </w:pPr>
            <w:r w:rsidRPr="00AC7317">
              <w:rPr>
                <w:rFonts w:eastAsia="Times New Roman" w:cs="Calibri"/>
              </w:rPr>
              <w:t xml:space="preserve">    4,622.07 </w:t>
            </w:r>
          </w:p>
        </w:tc>
        <w:tc>
          <w:tcPr>
            <w:tcW w:w="1491" w:type="dxa"/>
            <w:tcBorders>
              <w:top w:val="nil"/>
              <w:left w:val="nil"/>
              <w:bottom w:val="single" w:sz="4" w:space="0" w:color="auto"/>
              <w:right w:val="single" w:sz="4" w:space="0" w:color="auto"/>
            </w:tcBorders>
            <w:vAlign w:val="center"/>
            <w:hideMark/>
          </w:tcPr>
          <w:p w14:paraId="7920C5B0" w14:textId="77777777" w:rsidR="00B331AE" w:rsidRPr="00AC7317" w:rsidRDefault="00B331AE" w:rsidP="00B331AE">
            <w:pPr>
              <w:jc w:val="right"/>
              <w:rPr>
                <w:rFonts w:eastAsia="Times New Roman" w:cs="Calibri"/>
              </w:rPr>
            </w:pPr>
            <w:r w:rsidRPr="00AC7317">
              <w:rPr>
                <w:rFonts w:eastAsia="Times New Roman" w:cs="Calibri"/>
              </w:rPr>
              <w:t xml:space="preserve">       1,676.69 </w:t>
            </w:r>
          </w:p>
        </w:tc>
        <w:tc>
          <w:tcPr>
            <w:tcW w:w="1562" w:type="dxa"/>
            <w:tcBorders>
              <w:top w:val="nil"/>
              <w:left w:val="nil"/>
              <w:bottom w:val="single" w:sz="4" w:space="0" w:color="auto"/>
              <w:right w:val="single" w:sz="4" w:space="0" w:color="auto"/>
            </w:tcBorders>
            <w:vAlign w:val="center"/>
            <w:hideMark/>
          </w:tcPr>
          <w:p w14:paraId="794CE765" w14:textId="77777777" w:rsidR="00B331AE" w:rsidRPr="00AC7317" w:rsidRDefault="00B331AE" w:rsidP="00B331AE">
            <w:pPr>
              <w:jc w:val="right"/>
              <w:rPr>
                <w:rFonts w:eastAsia="Times New Roman" w:cs="Calibri"/>
              </w:rPr>
            </w:pPr>
            <w:r w:rsidRPr="00AC7317">
              <w:rPr>
                <w:rFonts w:eastAsia="Times New Roman" w:cs="Calibri"/>
              </w:rPr>
              <w:t xml:space="preserve">           789.24 </w:t>
            </w:r>
          </w:p>
        </w:tc>
        <w:tc>
          <w:tcPr>
            <w:tcW w:w="2045" w:type="dxa"/>
            <w:tcBorders>
              <w:top w:val="nil"/>
              <w:left w:val="nil"/>
              <w:bottom w:val="single" w:sz="4" w:space="0" w:color="auto"/>
              <w:right w:val="single" w:sz="4" w:space="0" w:color="auto"/>
            </w:tcBorders>
            <w:vAlign w:val="center"/>
            <w:hideMark/>
          </w:tcPr>
          <w:p w14:paraId="165614A4" w14:textId="77777777" w:rsidR="00B331AE" w:rsidRPr="00AC7317" w:rsidRDefault="00B331AE" w:rsidP="00B331AE">
            <w:pPr>
              <w:jc w:val="right"/>
              <w:rPr>
                <w:rFonts w:eastAsia="Times New Roman" w:cs="Calibri"/>
                <w:b/>
                <w:bCs/>
              </w:rPr>
            </w:pPr>
            <w:r w:rsidRPr="00AC7317">
              <w:rPr>
                <w:rFonts w:eastAsia="Times New Roman" w:cs="Calibri"/>
                <w:b/>
                <w:bCs/>
              </w:rPr>
              <w:t xml:space="preserve">                7,088.00 </w:t>
            </w:r>
          </w:p>
        </w:tc>
      </w:tr>
      <w:tr w:rsidR="00B331AE" w:rsidRPr="00AC7317" w14:paraId="567F246F" w14:textId="77777777" w:rsidTr="00AF75A3">
        <w:trPr>
          <w:trHeight w:val="360"/>
        </w:trPr>
        <w:tc>
          <w:tcPr>
            <w:tcW w:w="725" w:type="dxa"/>
            <w:tcBorders>
              <w:top w:val="nil"/>
              <w:left w:val="single" w:sz="4" w:space="0" w:color="auto"/>
              <w:bottom w:val="single" w:sz="4" w:space="0" w:color="auto"/>
              <w:right w:val="single" w:sz="4" w:space="0" w:color="auto"/>
            </w:tcBorders>
            <w:hideMark/>
          </w:tcPr>
          <w:p w14:paraId="0346A0B6" w14:textId="77777777" w:rsidR="00B331AE" w:rsidRPr="00AC7317" w:rsidRDefault="00B331AE" w:rsidP="00B331AE">
            <w:pPr>
              <w:jc w:val="center"/>
              <w:rPr>
                <w:rFonts w:eastAsia="Times New Roman" w:cs="Calibri"/>
                <w:b/>
                <w:bCs/>
              </w:rPr>
            </w:pPr>
            <w:r w:rsidRPr="00AC7317">
              <w:rPr>
                <w:rFonts w:eastAsia="Times New Roman" w:cs="Calibri"/>
                <w:b/>
                <w:bCs/>
              </w:rPr>
              <w:t>2</w:t>
            </w:r>
          </w:p>
        </w:tc>
        <w:tc>
          <w:tcPr>
            <w:tcW w:w="4554" w:type="dxa"/>
            <w:gridSpan w:val="3"/>
            <w:tcBorders>
              <w:top w:val="single" w:sz="4" w:space="0" w:color="auto"/>
              <w:left w:val="nil"/>
              <w:bottom w:val="single" w:sz="4" w:space="0" w:color="auto"/>
              <w:right w:val="single" w:sz="4" w:space="0" w:color="auto"/>
            </w:tcBorders>
            <w:hideMark/>
          </w:tcPr>
          <w:p w14:paraId="47900536" w14:textId="77777777" w:rsidR="00B331AE" w:rsidRPr="00AC7317" w:rsidRDefault="00B331AE" w:rsidP="00B331AE">
            <w:pPr>
              <w:rPr>
                <w:rFonts w:eastAsia="Times New Roman" w:cs="Calibri"/>
                <w:b/>
                <w:bCs/>
              </w:rPr>
            </w:pPr>
            <w:r w:rsidRPr="00AC7317">
              <w:rPr>
                <w:rFonts w:eastAsia="Times New Roman" w:cs="Calibri"/>
                <w:b/>
                <w:bCs/>
              </w:rPr>
              <w:t>Shpenzimet e Ujit</w:t>
            </w:r>
          </w:p>
        </w:tc>
        <w:tc>
          <w:tcPr>
            <w:tcW w:w="1436" w:type="dxa"/>
            <w:tcBorders>
              <w:top w:val="nil"/>
              <w:left w:val="nil"/>
              <w:bottom w:val="single" w:sz="4" w:space="0" w:color="auto"/>
              <w:right w:val="single" w:sz="4" w:space="0" w:color="auto"/>
            </w:tcBorders>
            <w:vAlign w:val="center"/>
            <w:hideMark/>
          </w:tcPr>
          <w:p w14:paraId="7B24D111" w14:textId="77777777" w:rsidR="00B331AE" w:rsidRPr="00AC7317" w:rsidRDefault="00B331AE" w:rsidP="00B331AE">
            <w:pPr>
              <w:jc w:val="center"/>
              <w:rPr>
                <w:rFonts w:eastAsia="Times New Roman" w:cs="Calibri"/>
                <w:b/>
                <w:bCs/>
              </w:rPr>
            </w:pPr>
            <w:r w:rsidRPr="00AC7317">
              <w:rPr>
                <w:rFonts w:eastAsia="Times New Roman" w:cs="Calibri"/>
                <w:b/>
                <w:bCs/>
              </w:rPr>
              <w:t>13220</w:t>
            </w:r>
          </w:p>
        </w:tc>
        <w:tc>
          <w:tcPr>
            <w:tcW w:w="1324" w:type="dxa"/>
            <w:tcBorders>
              <w:top w:val="nil"/>
              <w:left w:val="nil"/>
              <w:bottom w:val="single" w:sz="4" w:space="0" w:color="auto"/>
              <w:right w:val="single" w:sz="4" w:space="0" w:color="auto"/>
            </w:tcBorders>
            <w:vAlign w:val="center"/>
            <w:hideMark/>
          </w:tcPr>
          <w:p w14:paraId="4E7571F6" w14:textId="77777777" w:rsidR="00B331AE" w:rsidRPr="00AC7317" w:rsidRDefault="00B331AE" w:rsidP="00B331AE">
            <w:pPr>
              <w:jc w:val="right"/>
              <w:rPr>
                <w:rFonts w:eastAsia="Times New Roman" w:cs="Calibri"/>
              </w:rPr>
            </w:pPr>
            <w:r w:rsidRPr="00AC7317">
              <w:rPr>
                <w:rFonts w:eastAsia="Times New Roman" w:cs="Calibri"/>
              </w:rPr>
              <w:t xml:space="preserve">        424.60 </w:t>
            </w:r>
          </w:p>
        </w:tc>
        <w:tc>
          <w:tcPr>
            <w:tcW w:w="1491" w:type="dxa"/>
            <w:tcBorders>
              <w:top w:val="nil"/>
              <w:left w:val="nil"/>
              <w:bottom w:val="single" w:sz="4" w:space="0" w:color="auto"/>
              <w:right w:val="single" w:sz="4" w:space="0" w:color="auto"/>
            </w:tcBorders>
            <w:vAlign w:val="center"/>
            <w:hideMark/>
          </w:tcPr>
          <w:p w14:paraId="0AA1BCB8" w14:textId="77777777" w:rsidR="00B331AE" w:rsidRPr="00AC7317" w:rsidRDefault="00B331AE" w:rsidP="00B331AE">
            <w:pPr>
              <w:jc w:val="right"/>
              <w:rPr>
                <w:rFonts w:eastAsia="Times New Roman" w:cs="Calibri"/>
              </w:rPr>
            </w:pPr>
            <w:r w:rsidRPr="00AC7317">
              <w:rPr>
                <w:rFonts w:eastAsia="Times New Roman" w:cs="Calibri"/>
              </w:rPr>
              <w:t xml:space="preserve">          162.07 </w:t>
            </w:r>
          </w:p>
        </w:tc>
        <w:tc>
          <w:tcPr>
            <w:tcW w:w="1562" w:type="dxa"/>
            <w:tcBorders>
              <w:top w:val="nil"/>
              <w:left w:val="nil"/>
              <w:bottom w:val="single" w:sz="4" w:space="0" w:color="auto"/>
              <w:right w:val="single" w:sz="4" w:space="0" w:color="auto"/>
            </w:tcBorders>
            <w:vAlign w:val="center"/>
            <w:hideMark/>
          </w:tcPr>
          <w:p w14:paraId="79D183DB"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w:t>
            </w:r>
          </w:p>
        </w:tc>
        <w:tc>
          <w:tcPr>
            <w:tcW w:w="2045" w:type="dxa"/>
            <w:tcBorders>
              <w:top w:val="nil"/>
              <w:left w:val="nil"/>
              <w:bottom w:val="single" w:sz="4" w:space="0" w:color="auto"/>
              <w:right w:val="single" w:sz="4" w:space="0" w:color="auto"/>
            </w:tcBorders>
            <w:vAlign w:val="center"/>
            <w:hideMark/>
          </w:tcPr>
          <w:p w14:paraId="75BC5E6B" w14:textId="77777777" w:rsidR="00B331AE" w:rsidRPr="00AC7317" w:rsidRDefault="00B331AE" w:rsidP="00B331AE">
            <w:pPr>
              <w:jc w:val="right"/>
              <w:rPr>
                <w:rFonts w:eastAsia="Times New Roman" w:cs="Calibri"/>
                <w:b/>
                <w:bCs/>
              </w:rPr>
            </w:pPr>
            <w:r w:rsidRPr="00AC7317">
              <w:rPr>
                <w:rFonts w:eastAsia="Times New Roman" w:cs="Calibri"/>
                <w:b/>
                <w:bCs/>
              </w:rPr>
              <w:t xml:space="preserve">                   586.67 </w:t>
            </w:r>
          </w:p>
        </w:tc>
      </w:tr>
      <w:tr w:rsidR="00B331AE" w:rsidRPr="00AC7317" w14:paraId="7910484D" w14:textId="77777777" w:rsidTr="00463A87">
        <w:trPr>
          <w:trHeight w:val="360"/>
        </w:trPr>
        <w:tc>
          <w:tcPr>
            <w:tcW w:w="725" w:type="dxa"/>
            <w:tcBorders>
              <w:top w:val="nil"/>
              <w:left w:val="single" w:sz="4" w:space="0" w:color="auto"/>
              <w:bottom w:val="single" w:sz="4" w:space="0" w:color="auto"/>
              <w:right w:val="single" w:sz="4" w:space="0" w:color="auto"/>
            </w:tcBorders>
            <w:hideMark/>
          </w:tcPr>
          <w:p w14:paraId="66A59003" w14:textId="77777777" w:rsidR="00B331AE" w:rsidRPr="00AC7317" w:rsidRDefault="00B331AE" w:rsidP="00B331AE">
            <w:pPr>
              <w:jc w:val="center"/>
              <w:rPr>
                <w:rFonts w:eastAsia="Times New Roman" w:cs="Calibri"/>
                <w:b/>
                <w:bCs/>
              </w:rPr>
            </w:pPr>
            <w:r w:rsidRPr="00AC7317">
              <w:rPr>
                <w:rFonts w:eastAsia="Times New Roman" w:cs="Calibri"/>
                <w:b/>
                <w:bCs/>
              </w:rPr>
              <w:t>3</w:t>
            </w:r>
          </w:p>
        </w:tc>
        <w:tc>
          <w:tcPr>
            <w:tcW w:w="4554" w:type="dxa"/>
            <w:gridSpan w:val="3"/>
            <w:tcBorders>
              <w:top w:val="single" w:sz="4" w:space="0" w:color="auto"/>
              <w:left w:val="nil"/>
              <w:bottom w:val="single" w:sz="4" w:space="0" w:color="auto"/>
              <w:right w:val="single" w:sz="4" w:space="0" w:color="auto"/>
            </w:tcBorders>
            <w:hideMark/>
          </w:tcPr>
          <w:p w14:paraId="7892AD2F" w14:textId="77777777" w:rsidR="00B331AE" w:rsidRPr="00AC7317" w:rsidRDefault="00B331AE" w:rsidP="00B331AE">
            <w:pPr>
              <w:rPr>
                <w:rFonts w:eastAsia="Times New Roman" w:cs="Calibri"/>
                <w:b/>
                <w:bCs/>
              </w:rPr>
            </w:pPr>
            <w:r w:rsidRPr="00AC7317">
              <w:rPr>
                <w:rFonts w:eastAsia="Times New Roman" w:cs="Calibri"/>
                <w:b/>
                <w:bCs/>
              </w:rPr>
              <w:t>Mbeturinat</w:t>
            </w:r>
          </w:p>
        </w:tc>
        <w:tc>
          <w:tcPr>
            <w:tcW w:w="1436" w:type="dxa"/>
            <w:tcBorders>
              <w:top w:val="nil"/>
              <w:left w:val="nil"/>
              <w:bottom w:val="single" w:sz="4" w:space="0" w:color="auto"/>
              <w:right w:val="single" w:sz="4" w:space="0" w:color="auto"/>
            </w:tcBorders>
            <w:vAlign w:val="center"/>
            <w:hideMark/>
          </w:tcPr>
          <w:p w14:paraId="2E0AEC12" w14:textId="77777777" w:rsidR="00B331AE" w:rsidRPr="00AC7317" w:rsidRDefault="00B331AE" w:rsidP="00B331AE">
            <w:pPr>
              <w:jc w:val="center"/>
              <w:rPr>
                <w:rFonts w:eastAsia="Times New Roman" w:cs="Calibri"/>
                <w:b/>
                <w:bCs/>
              </w:rPr>
            </w:pPr>
            <w:r w:rsidRPr="00AC7317">
              <w:rPr>
                <w:rFonts w:eastAsia="Times New Roman" w:cs="Calibri"/>
                <w:b/>
                <w:bCs/>
              </w:rPr>
              <w:t>13230</w:t>
            </w:r>
          </w:p>
        </w:tc>
        <w:tc>
          <w:tcPr>
            <w:tcW w:w="1324" w:type="dxa"/>
            <w:tcBorders>
              <w:top w:val="nil"/>
              <w:left w:val="nil"/>
              <w:bottom w:val="single" w:sz="4" w:space="0" w:color="auto"/>
              <w:right w:val="single" w:sz="4" w:space="0" w:color="auto"/>
            </w:tcBorders>
            <w:vAlign w:val="center"/>
            <w:hideMark/>
          </w:tcPr>
          <w:p w14:paraId="740F3C16" w14:textId="77777777" w:rsidR="00B331AE" w:rsidRPr="00AC7317" w:rsidRDefault="00B331AE" w:rsidP="00B331AE">
            <w:pPr>
              <w:jc w:val="right"/>
              <w:rPr>
                <w:rFonts w:eastAsia="Times New Roman" w:cs="Calibri"/>
              </w:rPr>
            </w:pPr>
            <w:r w:rsidRPr="00AC7317">
              <w:rPr>
                <w:rFonts w:eastAsia="Times New Roman" w:cs="Calibri"/>
              </w:rPr>
              <w:t xml:space="preserve">        192.60 </w:t>
            </w:r>
          </w:p>
        </w:tc>
        <w:tc>
          <w:tcPr>
            <w:tcW w:w="1491" w:type="dxa"/>
            <w:tcBorders>
              <w:top w:val="nil"/>
              <w:left w:val="nil"/>
              <w:bottom w:val="single" w:sz="4" w:space="0" w:color="auto"/>
              <w:right w:val="single" w:sz="4" w:space="0" w:color="auto"/>
            </w:tcBorders>
            <w:vAlign w:val="center"/>
            <w:hideMark/>
          </w:tcPr>
          <w:p w14:paraId="07811820" w14:textId="77777777" w:rsidR="00B331AE" w:rsidRPr="00AC7317" w:rsidRDefault="00B331AE" w:rsidP="00B331AE">
            <w:pPr>
              <w:jc w:val="right"/>
              <w:rPr>
                <w:rFonts w:eastAsia="Times New Roman" w:cs="Calibri"/>
              </w:rPr>
            </w:pPr>
            <w:r w:rsidRPr="00AC7317">
              <w:rPr>
                <w:rFonts w:eastAsia="Times New Roman" w:cs="Calibri"/>
              </w:rPr>
              <w:t xml:space="preserve">             80.50 </w:t>
            </w:r>
          </w:p>
        </w:tc>
        <w:tc>
          <w:tcPr>
            <w:tcW w:w="1562" w:type="dxa"/>
            <w:tcBorders>
              <w:top w:val="nil"/>
              <w:left w:val="nil"/>
              <w:bottom w:val="single" w:sz="4" w:space="0" w:color="auto"/>
              <w:right w:val="single" w:sz="4" w:space="0" w:color="auto"/>
            </w:tcBorders>
            <w:vAlign w:val="center"/>
            <w:hideMark/>
          </w:tcPr>
          <w:p w14:paraId="7E87281D"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w:t>
            </w:r>
          </w:p>
        </w:tc>
        <w:tc>
          <w:tcPr>
            <w:tcW w:w="2045" w:type="dxa"/>
            <w:tcBorders>
              <w:top w:val="nil"/>
              <w:left w:val="nil"/>
              <w:bottom w:val="single" w:sz="4" w:space="0" w:color="auto"/>
              <w:right w:val="single" w:sz="4" w:space="0" w:color="auto"/>
            </w:tcBorders>
            <w:vAlign w:val="center"/>
            <w:hideMark/>
          </w:tcPr>
          <w:p w14:paraId="221ACBFC" w14:textId="77777777" w:rsidR="00B331AE" w:rsidRPr="00AC7317" w:rsidRDefault="00B331AE" w:rsidP="00B331AE">
            <w:pPr>
              <w:jc w:val="right"/>
              <w:rPr>
                <w:rFonts w:eastAsia="Times New Roman" w:cs="Calibri"/>
                <w:b/>
                <w:bCs/>
              </w:rPr>
            </w:pPr>
            <w:r w:rsidRPr="00AC7317">
              <w:rPr>
                <w:rFonts w:eastAsia="Times New Roman" w:cs="Calibri"/>
                <w:b/>
                <w:bCs/>
              </w:rPr>
              <w:t xml:space="preserve">                   273.10 </w:t>
            </w:r>
          </w:p>
        </w:tc>
      </w:tr>
      <w:tr w:rsidR="00B331AE" w:rsidRPr="00AC7317" w14:paraId="54037686" w14:textId="77777777" w:rsidTr="00463A87">
        <w:trPr>
          <w:trHeight w:val="360"/>
        </w:trPr>
        <w:tc>
          <w:tcPr>
            <w:tcW w:w="725" w:type="dxa"/>
            <w:tcBorders>
              <w:top w:val="single" w:sz="4" w:space="0" w:color="auto"/>
              <w:left w:val="single" w:sz="4" w:space="0" w:color="auto"/>
              <w:bottom w:val="single" w:sz="4" w:space="0" w:color="auto"/>
              <w:right w:val="single" w:sz="4" w:space="0" w:color="auto"/>
            </w:tcBorders>
            <w:hideMark/>
          </w:tcPr>
          <w:p w14:paraId="00B2B64D" w14:textId="77777777" w:rsidR="00B331AE" w:rsidRPr="00AC7317" w:rsidRDefault="00B331AE" w:rsidP="00B331AE">
            <w:pPr>
              <w:jc w:val="center"/>
              <w:rPr>
                <w:rFonts w:eastAsia="Times New Roman" w:cs="Calibri"/>
                <w:b/>
                <w:bCs/>
              </w:rPr>
            </w:pPr>
            <w:r w:rsidRPr="00AC7317">
              <w:rPr>
                <w:rFonts w:eastAsia="Times New Roman" w:cs="Calibri"/>
                <w:b/>
                <w:bCs/>
              </w:rPr>
              <w:lastRenderedPageBreak/>
              <w:t>4</w:t>
            </w:r>
          </w:p>
        </w:tc>
        <w:tc>
          <w:tcPr>
            <w:tcW w:w="4554" w:type="dxa"/>
            <w:gridSpan w:val="3"/>
            <w:tcBorders>
              <w:top w:val="single" w:sz="4" w:space="0" w:color="auto"/>
              <w:left w:val="nil"/>
              <w:bottom w:val="single" w:sz="4" w:space="0" w:color="auto"/>
              <w:right w:val="single" w:sz="4" w:space="0" w:color="auto"/>
            </w:tcBorders>
            <w:hideMark/>
          </w:tcPr>
          <w:p w14:paraId="6308530E" w14:textId="77777777" w:rsidR="00B331AE" w:rsidRPr="00AC7317" w:rsidRDefault="00B331AE" w:rsidP="00B331AE">
            <w:pPr>
              <w:rPr>
                <w:rFonts w:eastAsia="Times New Roman" w:cs="Calibri"/>
                <w:b/>
                <w:bCs/>
              </w:rPr>
            </w:pPr>
            <w:r w:rsidRPr="00AC7317">
              <w:rPr>
                <w:rFonts w:eastAsia="Times New Roman" w:cs="Calibri"/>
                <w:b/>
                <w:bCs/>
              </w:rPr>
              <w:t xml:space="preserve">Shpenzimet e Telefonit </w:t>
            </w:r>
          </w:p>
        </w:tc>
        <w:tc>
          <w:tcPr>
            <w:tcW w:w="1436" w:type="dxa"/>
            <w:tcBorders>
              <w:top w:val="single" w:sz="4" w:space="0" w:color="auto"/>
              <w:left w:val="nil"/>
              <w:bottom w:val="single" w:sz="4" w:space="0" w:color="auto"/>
              <w:right w:val="single" w:sz="4" w:space="0" w:color="auto"/>
            </w:tcBorders>
            <w:vAlign w:val="center"/>
            <w:hideMark/>
          </w:tcPr>
          <w:p w14:paraId="51672AEF" w14:textId="77777777" w:rsidR="00B331AE" w:rsidRPr="00AC7317" w:rsidRDefault="00B331AE" w:rsidP="00B331AE">
            <w:pPr>
              <w:jc w:val="center"/>
              <w:rPr>
                <w:rFonts w:eastAsia="Times New Roman" w:cs="Calibri"/>
                <w:b/>
                <w:bCs/>
              </w:rPr>
            </w:pPr>
            <w:r w:rsidRPr="00AC7317">
              <w:rPr>
                <w:rFonts w:eastAsia="Times New Roman" w:cs="Calibri"/>
                <w:b/>
                <w:bCs/>
              </w:rPr>
              <w:t>13250</w:t>
            </w:r>
          </w:p>
        </w:tc>
        <w:tc>
          <w:tcPr>
            <w:tcW w:w="1324" w:type="dxa"/>
            <w:tcBorders>
              <w:top w:val="single" w:sz="4" w:space="0" w:color="auto"/>
              <w:left w:val="nil"/>
              <w:bottom w:val="single" w:sz="4" w:space="0" w:color="auto"/>
              <w:right w:val="single" w:sz="4" w:space="0" w:color="auto"/>
            </w:tcBorders>
            <w:vAlign w:val="center"/>
            <w:hideMark/>
          </w:tcPr>
          <w:p w14:paraId="7DE6F8E0" w14:textId="77777777" w:rsidR="00B331AE" w:rsidRPr="00AC7317" w:rsidRDefault="00B331AE" w:rsidP="00B331AE">
            <w:pPr>
              <w:jc w:val="right"/>
              <w:rPr>
                <w:rFonts w:eastAsia="Times New Roman" w:cs="Calibri"/>
              </w:rPr>
            </w:pPr>
            <w:r w:rsidRPr="00AC7317">
              <w:rPr>
                <w:rFonts w:eastAsia="Times New Roman" w:cs="Calibri"/>
              </w:rPr>
              <w:t>519.98</w:t>
            </w:r>
          </w:p>
        </w:tc>
        <w:tc>
          <w:tcPr>
            <w:tcW w:w="1491" w:type="dxa"/>
            <w:tcBorders>
              <w:top w:val="single" w:sz="4" w:space="0" w:color="auto"/>
              <w:left w:val="nil"/>
              <w:bottom w:val="single" w:sz="4" w:space="0" w:color="auto"/>
              <w:right w:val="single" w:sz="4" w:space="0" w:color="auto"/>
            </w:tcBorders>
            <w:vAlign w:val="center"/>
            <w:hideMark/>
          </w:tcPr>
          <w:p w14:paraId="20E6925A" w14:textId="77777777" w:rsidR="00B331AE" w:rsidRPr="00AC7317" w:rsidRDefault="00B331AE" w:rsidP="00B331AE">
            <w:pPr>
              <w:jc w:val="right"/>
              <w:rPr>
                <w:rFonts w:eastAsia="Times New Roman" w:cs="Calibri"/>
              </w:rPr>
            </w:pPr>
            <w:r w:rsidRPr="00AC7317">
              <w:rPr>
                <w:rFonts w:eastAsia="Times New Roman" w:cs="Calibri"/>
              </w:rPr>
              <w:t xml:space="preserve">             80.74 </w:t>
            </w:r>
          </w:p>
        </w:tc>
        <w:tc>
          <w:tcPr>
            <w:tcW w:w="1562" w:type="dxa"/>
            <w:tcBorders>
              <w:top w:val="single" w:sz="4" w:space="0" w:color="auto"/>
              <w:left w:val="nil"/>
              <w:bottom w:val="single" w:sz="4" w:space="0" w:color="auto"/>
              <w:right w:val="single" w:sz="4" w:space="0" w:color="auto"/>
            </w:tcBorders>
            <w:vAlign w:val="center"/>
            <w:hideMark/>
          </w:tcPr>
          <w:p w14:paraId="48894C9A"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w:t>
            </w:r>
          </w:p>
        </w:tc>
        <w:tc>
          <w:tcPr>
            <w:tcW w:w="2045" w:type="dxa"/>
            <w:tcBorders>
              <w:top w:val="single" w:sz="4" w:space="0" w:color="auto"/>
              <w:left w:val="nil"/>
              <w:bottom w:val="single" w:sz="4" w:space="0" w:color="auto"/>
              <w:right w:val="single" w:sz="4" w:space="0" w:color="auto"/>
            </w:tcBorders>
            <w:vAlign w:val="center"/>
            <w:hideMark/>
          </w:tcPr>
          <w:p w14:paraId="564C9BD7" w14:textId="77777777" w:rsidR="00B331AE" w:rsidRPr="00AC7317" w:rsidRDefault="00B331AE" w:rsidP="00B331AE">
            <w:pPr>
              <w:jc w:val="right"/>
              <w:rPr>
                <w:rFonts w:eastAsia="Times New Roman" w:cs="Calibri"/>
                <w:b/>
                <w:bCs/>
              </w:rPr>
            </w:pPr>
            <w:r w:rsidRPr="00AC7317">
              <w:rPr>
                <w:rFonts w:eastAsia="Times New Roman" w:cs="Calibri"/>
                <w:b/>
                <w:bCs/>
              </w:rPr>
              <w:t xml:space="preserve">                   600.72 </w:t>
            </w:r>
          </w:p>
        </w:tc>
      </w:tr>
      <w:tr w:rsidR="00B331AE" w:rsidRPr="00AC7317" w14:paraId="2E82C5BC" w14:textId="77777777" w:rsidTr="00463A87">
        <w:trPr>
          <w:trHeight w:val="105"/>
        </w:trPr>
        <w:tc>
          <w:tcPr>
            <w:tcW w:w="725" w:type="dxa"/>
            <w:tcBorders>
              <w:top w:val="single" w:sz="4" w:space="0" w:color="auto"/>
              <w:left w:val="single" w:sz="4" w:space="0" w:color="auto"/>
              <w:bottom w:val="single" w:sz="4" w:space="0" w:color="auto"/>
              <w:right w:val="single" w:sz="4" w:space="0" w:color="auto"/>
            </w:tcBorders>
            <w:hideMark/>
          </w:tcPr>
          <w:p w14:paraId="23E6D058"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2257" w:type="dxa"/>
            <w:tcBorders>
              <w:top w:val="single" w:sz="4" w:space="0" w:color="auto"/>
              <w:left w:val="single" w:sz="4" w:space="0" w:color="auto"/>
              <w:bottom w:val="single" w:sz="4" w:space="0" w:color="auto"/>
              <w:right w:val="single" w:sz="4" w:space="0" w:color="auto"/>
            </w:tcBorders>
            <w:hideMark/>
          </w:tcPr>
          <w:p w14:paraId="68D37564" w14:textId="77777777" w:rsidR="00B331AE" w:rsidRPr="00AC7317" w:rsidRDefault="00B331AE" w:rsidP="00B331AE">
            <w:pPr>
              <w:rPr>
                <w:rFonts w:eastAsia="Times New Roman" w:cs="Calibri"/>
                <w:b/>
                <w:bCs/>
              </w:rPr>
            </w:pPr>
            <w:r w:rsidRPr="00AC7317">
              <w:rPr>
                <w:rFonts w:eastAsia="Times New Roman" w:cs="Calibri"/>
                <w:b/>
                <w:bCs/>
              </w:rPr>
              <w:t> </w:t>
            </w:r>
          </w:p>
        </w:tc>
        <w:tc>
          <w:tcPr>
            <w:tcW w:w="635" w:type="dxa"/>
            <w:tcBorders>
              <w:top w:val="single" w:sz="4" w:space="0" w:color="auto"/>
              <w:left w:val="single" w:sz="4" w:space="0" w:color="auto"/>
              <w:bottom w:val="single" w:sz="4" w:space="0" w:color="auto"/>
              <w:right w:val="single" w:sz="4" w:space="0" w:color="auto"/>
            </w:tcBorders>
            <w:hideMark/>
          </w:tcPr>
          <w:p w14:paraId="134B6ABA" w14:textId="77777777" w:rsidR="00B331AE" w:rsidRPr="00AC7317" w:rsidRDefault="00B331AE" w:rsidP="00B331AE">
            <w:pPr>
              <w:rPr>
                <w:rFonts w:eastAsia="Times New Roman" w:cs="Calibri"/>
                <w:b/>
                <w:bCs/>
              </w:rPr>
            </w:pPr>
            <w:r w:rsidRPr="00AC7317">
              <w:rPr>
                <w:rFonts w:eastAsia="Times New Roman" w:cs="Calibri"/>
                <w:b/>
                <w:bCs/>
              </w:rPr>
              <w:t> </w:t>
            </w:r>
          </w:p>
        </w:tc>
        <w:tc>
          <w:tcPr>
            <w:tcW w:w="1662" w:type="dxa"/>
            <w:tcBorders>
              <w:top w:val="single" w:sz="4" w:space="0" w:color="auto"/>
              <w:left w:val="single" w:sz="4" w:space="0" w:color="auto"/>
              <w:bottom w:val="single" w:sz="4" w:space="0" w:color="auto"/>
              <w:right w:val="single" w:sz="4" w:space="0" w:color="auto"/>
            </w:tcBorders>
            <w:hideMark/>
          </w:tcPr>
          <w:p w14:paraId="4F4A1C8A" w14:textId="77777777" w:rsidR="00B331AE" w:rsidRPr="00AC7317" w:rsidRDefault="00B331AE" w:rsidP="00B331AE">
            <w:pPr>
              <w:rPr>
                <w:rFonts w:eastAsia="Times New Roman" w:cs="Calibri"/>
                <w:b/>
                <w:bCs/>
              </w:rPr>
            </w:pPr>
            <w:r w:rsidRPr="00AC7317">
              <w:rPr>
                <w:rFonts w:eastAsia="Times New Roman" w:cs="Calibri"/>
                <w:b/>
                <w:bCs/>
              </w:rPr>
              <w:t> </w:t>
            </w:r>
          </w:p>
        </w:tc>
        <w:tc>
          <w:tcPr>
            <w:tcW w:w="1436" w:type="dxa"/>
            <w:tcBorders>
              <w:top w:val="single" w:sz="4" w:space="0" w:color="auto"/>
              <w:left w:val="single" w:sz="4" w:space="0" w:color="auto"/>
              <w:bottom w:val="single" w:sz="4" w:space="0" w:color="auto"/>
              <w:right w:val="single" w:sz="4" w:space="0" w:color="auto"/>
            </w:tcBorders>
            <w:vAlign w:val="center"/>
            <w:hideMark/>
          </w:tcPr>
          <w:p w14:paraId="6935B219"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1324" w:type="dxa"/>
            <w:tcBorders>
              <w:top w:val="single" w:sz="4" w:space="0" w:color="auto"/>
              <w:left w:val="single" w:sz="4" w:space="0" w:color="auto"/>
              <w:bottom w:val="single" w:sz="4" w:space="0" w:color="auto"/>
              <w:right w:val="single" w:sz="4" w:space="0" w:color="auto"/>
            </w:tcBorders>
            <w:vAlign w:val="center"/>
            <w:hideMark/>
          </w:tcPr>
          <w:p w14:paraId="4BFE4C5D" w14:textId="77777777" w:rsidR="00B331AE" w:rsidRPr="00AC7317" w:rsidRDefault="00B331AE" w:rsidP="00B331AE">
            <w:pPr>
              <w:jc w:val="right"/>
              <w:rPr>
                <w:rFonts w:eastAsia="Times New Roman" w:cs="Calibri"/>
              </w:rPr>
            </w:pPr>
            <w:r w:rsidRPr="00AC7317">
              <w:rPr>
                <w:rFonts w:eastAsia="Times New Roman" w:cs="Calibri"/>
              </w:rPr>
              <w:t> </w:t>
            </w:r>
          </w:p>
        </w:tc>
        <w:tc>
          <w:tcPr>
            <w:tcW w:w="1491" w:type="dxa"/>
            <w:tcBorders>
              <w:top w:val="single" w:sz="4" w:space="0" w:color="auto"/>
              <w:left w:val="single" w:sz="4" w:space="0" w:color="auto"/>
              <w:bottom w:val="single" w:sz="4" w:space="0" w:color="auto"/>
              <w:right w:val="single" w:sz="4" w:space="0" w:color="auto"/>
            </w:tcBorders>
            <w:vAlign w:val="center"/>
            <w:hideMark/>
          </w:tcPr>
          <w:p w14:paraId="75C4591C"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w:t>
            </w:r>
          </w:p>
        </w:tc>
        <w:tc>
          <w:tcPr>
            <w:tcW w:w="1562" w:type="dxa"/>
            <w:tcBorders>
              <w:top w:val="single" w:sz="4" w:space="0" w:color="auto"/>
              <w:left w:val="single" w:sz="4" w:space="0" w:color="auto"/>
              <w:bottom w:val="single" w:sz="4" w:space="0" w:color="auto"/>
              <w:right w:val="single" w:sz="4" w:space="0" w:color="auto"/>
            </w:tcBorders>
            <w:vAlign w:val="center"/>
            <w:hideMark/>
          </w:tcPr>
          <w:p w14:paraId="089B7266"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w:t>
            </w:r>
          </w:p>
        </w:tc>
        <w:tc>
          <w:tcPr>
            <w:tcW w:w="2045" w:type="dxa"/>
            <w:tcBorders>
              <w:top w:val="single" w:sz="4" w:space="0" w:color="auto"/>
              <w:left w:val="single" w:sz="4" w:space="0" w:color="auto"/>
              <w:bottom w:val="single" w:sz="4" w:space="0" w:color="auto"/>
              <w:right w:val="single" w:sz="4" w:space="0" w:color="auto"/>
            </w:tcBorders>
            <w:vAlign w:val="center"/>
            <w:hideMark/>
          </w:tcPr>
          <w:p w14:paraId="4E8063D5" w14:textId="77777777" w:rsidR="00B331AE" w:rsidRPr="00AC7317" w:rsidRDefault="00B331AE" w:rsidP="00B331AE">
            <w:pPr>
              <w:jc w:val="right"/>
              <w:rPr>
                <w:rFonts w:eastAsia="Times New Roman" w:cs="Calibri"/>
                <w:b/>
                <w:bCs/>
              </w:rPr>
            </w:pPr>
            <w:r w:rsidRPr="00AC7317">
              <w:rPr>
                <w:rFonts w:eastAsia="Times New Roman" w:cs="Calibri"/>
                <w:b/>
                <w:bCs/>
              </w:rPr>
              <w:t> </w:t>
            </w:r>
          </w:p>
        </w:tc>
      </w:tr>
      <w:tr w:rsidR="00B331AE" w:rsidRPr="00AC7317" w14:paraId="4AA063F8" w14:textId="77777777" w:rsidTr="00463A87">
        <w:trPr>
          <w:trHeight w:val="345"/>
        </w:trPr>
        <w:tc>
          <w:tcPr>
            <w:tcW w:w="725" w:type="dxa"/>
            <w:tcBorders>
              <w:top w:val="single" w:sz="4" w:space="0" w:color="auto"/>
              <w:left w:val="single" w:sz="4" w:space="0" w:color="auto"/>
              <w:bottom w:val="single" w:sz="4" w:space="0" w:color="auto"/>
              <w:right w:val="single" w:sz="4" w:space="0" w:color="auto"/>
            </w:tcBorders>
            <w:noWrap/>
            <w:vAlign w:val="bottom"/>
            <w:hideMark/>
          </w:tcPr>
          <w:p w14:paraId="69E89197"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4554" w:type="dxa"/>
            <w:gridSpan w:val="3"/>
            <w:tcBorders>
              <w:top w:val="single" w:sz="4" w:space="0" w:color="auto"/>
              <w:left w:val="single" w:sz="4" w:space="0" w:color="auto"/>
              <w:bottom w:val="single" w:sz="4" w:space="0" w:color="auto"/>
              <w:right w:val="single" w:sz="4" w:space="0" w:color="auto"/>
            </w:tcBorders>
            <w:noWrap/>
            <w:vAlign w:val="center"/>
            <w:hideMark/>
          </w:tcPr>
          <w:p w14:paraId="1A2634F6"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Gjithsej  Mjetet e Shpenzuara     </w:t>
            </w:r>
          </w:p>
        </w:tc>
        <w:tc>
          <w:tcPr>
            <w:tcW w:w="1436" w:type="dxa"/>
            <w:tcBorders>
              <w:top w:val="single" w:sz="4" w:space="0" w:color="auto"/>
              <w:left w:val="single" w:sz="4" w:space="0" w:color="auto"/>
              <w:bottom w:val="single" w:sz="4" w:space="0" w:color="auto"/>
              <w:right w:val="single" w:sz="4" w:space="0" w:color="auto"/>
            </w:tcBorders>
            <w:vAlign w:val="center"/>
            <w:hideMark/>
          </w:tcPr>
          <w:p w14:paraId="46CA7272" w14:textId="77777777" w:rsidR="00B331AE" w:rsidRPr="00AC7317" w:rsidRDefault="00B331AE" w:rsidP="00B331AE">
            <w:pPr>
              <w:jc w:val="center"/>
              <w:rPr>
                <w:rFonts w:eastAsia="Times New Roman" w:cs="Calibri"/>
                <w:b/>
                <w:bCs/>
                <w:sz w:val="28"/>
                <w:szCs w:val="28"/>
              </w:rPr>
            </w:pPr>
            <w:r w:rsidRPr="00AC7317">
              <w:rPr>
                <w:rFonts w:eastAsia="Times New Roman" w:cs="Calibri"/>
                <w:b/>
                <w:bCs/>
                <w:sz w:val="28"/>
                <w:szCs w:val="28"/>
              </w:rPr>
              <w:t> </w:t>
            </w:r>
          </w:p>
        </w:tc>
        <w:tc>
          <w:tcPr>
            <w:tcW w:w="1324" w:type="dxa"/>
            <w:tcBorders>
              <w:top w:val="single" w:sz="4" w:space="0" w:color="auto"/>
              <w:left w:val="single" w:sz="4" w:space="0" w:color="auto"/>
              <w:bottom w:val="single" w:sz="4" w:space="0" w:color="auto"/>
              <w:right w:val="single" w:sz="4" w:space="0" w:color="auto"/>
            </w:tcBorders>
            <w:vAlign w:val="center"/>
            <w:hideMark/>
          </w:tcPr>
          <w:p w14:paraId="5F955847"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5,759.25</w:t>
            </w:r>
          </w:p>
        </w:tc>
        <w:tc>
          <w:tcPr>
            <w:tcW w:w="1491" w:type="dxa"/>
            <w:tcBorders>
              <w:top w:val="single" w:sz="4" w:space="0" w:color="auto"/>
              <w:left w:val="single" w:sz="4" w:space="0" w:color="auto"/>
              <w:bottom w:val="single" w:sz="4" w:space="0" w:color="auto"/>
              <w:right w:val="single" w:sz="4" w:space="0" w:color="auto"/>
            </w:tcBorders>
            <w:vAlign w:val="center"/>
            <w:hideMark/>
          </w:tcPr>
          <w:p w14:paraId="7F6885F6"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2,000.00 </w:t>
            </w:r>
          </w:p>
        </w:tc>
        <w:tc>
          <w:tcPr>
            <w:tcW w:w="1562" w:type="dxa"/>
            <w:tcBorders>
              <w:top w:val="single" w:sz="4" w:space="0" w:color="auto"/>
              <w:left w:val="single" w:sz="4" w:space="0" w:color="auto"/>
              <w:bottom w:val="single" w:sz="4" w:space="0" w:color="auto"/>
              <w:right w:val="single" w:sz="4" w:space="0" w:color="auto"/>
            </w:tcBorders>
            <w:vAlign w:val="center"/>
            <w:hideMark/>
          </w:tcPr>
          <w:p w14:paraId="67E83D54"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789.24 </w:t>
            </w:r>
          </w:p>
        </w:tc>
        <w:tc>
          <w:tcPr>
            <w:tcW w:w="2045" w:type="dxa"/>
            <w:tcBorders>
              <w:top w:val="single" w:sz="4" w:space="0" w:color="auto"/>
              <w:left w:val="single" w:sz="4" w:space="0" w:color="auto"/>
              <w:bottom w:val="single" w:sz="4" w:space="0" w:color="auto"/>
              <w:right w:val="single" w:sz="4" w:space="0" w:color="auto"/>
            </w:tcBorders>
            <w:vAlign w:val="center"/>
            <w:hideMark/>
          </w:tcPr>
          <w:p w14:paraId="5385AF3C"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8,548.49</w:t>
            </w:r>
          </w:p>
        </w:tc>
      </w:tr>
      <w:tr w:rsidR="00B331AE" w:rsidRPr="00AC7317" w14:paraId="765EA212" w14:textId="77777777" w:rsidTr="00AF75A3">
        <w:trPr>
          <w:trHeight w:val="465"/>
        </w:trPr>
        <w:tc>
          <w:tcPr>
            <w:tcW w:w="725" w:type="dxa"/>
            <w:tcBorders>
              <w:top w:val="nil"/>
              <w:left w:val="single" w:sz="4" w:space="0" w:color="auto"/>
              <w:bottom w:val="single" w:sz="4" w:space="0" w:color="auto"/>
              <w:right w:val="single" w:sz="4" w:space="0" w:color="auto"/>
            </w:tcBorders>
            <w:shd w:val="clear" w:color="000000" w:fill="FFFF00"/>
            <w:noWrap/>
            <w:vAlign w:val="bottom"/>
            <w:hideMark/>
          </w:tcPr>
          <w:p w14:paraId="0627EC67"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4554" w:type="dxa"/>
            <w:gridSpan w:val="3"/>
            <w:tcBorders>
              <w:top w:val="single" w:sz="4" w:space="0" w:color="auto"/>
              <w:left w:val="nil"/>
              <w:bottom w:val="single" w:sz="4" w:space="0" w:color="auto"/>
              <w:right w:val="single" w:sz="4" w:space="0" w:color="auto"/>
            </w:tcBorders>
            <w:shd w:val="clear" w:color="000000" w:fill="FFFF00"/>
            <w:vAlign w:val="center"/>
            <w:hideMark/>
          </w:tcPr>
          <w:p w14:paraId="44A4CD96" w14:textId="77777777" w:rsidR="00B331AE" w:rsidRPr="00EF56A4" w:rsidRDefault="00B331AE" w:rsidP="00B331AE">
            <w:pPr>
              <w:jc w:val="right"/>
              <w:rPr>
                <w:rFonts w:eastAsia="Times New Roman" w:cs="Calibri"/>
                <w:b/>
                <w:sz w:val="28"/>
                <w:szCs w:val="28"/>
              </w:rPr>
            </w:pPr>
            <w:r w:rsidRPr="00EF56A4">
              <w:rPr>
                <w:rFonts w:eastAsia="Times New Roman" w:cs="Calibri"/>
                <w:b/>
                <w:sz w:val="28"/>
                <w:szCs w:val="28"/>
              </w:rPr>
              <w:t xml:space="preserve"> Mjetet e Lira </w:t>
            </w:r>
          </w:p>
        </w:tc>
        <w:tc>
          <w:tcPr>
            <w:tcW w:w="1436" w:type="dxa"/>
            <w:tcBorders>
              <w:top w:val="nil"/>
              <w:left w:val="nil"/>
              <w:bottom w:val="single" w:sz="4" w:space="0" w:color="auto"/>
              <w:right w:val="single" w:sz="4" w:space="0" w:color="auto"/>
            </w:tcBorders>
            <w:shd w:val="clear" w:color="000000" w:fill="FFFF00"/>
            <w:vAlign w:val="center"/>
            <w:hideMark/>
          </w:tcPr>
          <w:p w14:paraId="016FC6BE" w14:textId="77777777" w:rsidR="00B331AE" w:rsidRPr="00EF56A4" w:rsidRDefault="00B331AE" w:rsidP="00B331AE">
            <w:pPr>
              <w:jc w:val="center"/>
              <w:rPr>
                <w:rFonts w:eastAsia="Times New Roman" w:cs="Calibri"/>
                <w:b/>
                <w:sz w:val="28"/>
                <w:szCs w:val="28"/>
              </w:rPr>
            </w:pPr>
            <w:r w:rsidRPr="00EF56A4">
              <w:rPr>
                <w:rFonts w:eastAsia="Times New Roman" w:cs="Calibri"/>
                <w:b/>
                <w:sz w:val="28"/>
                <w:szCs w:val="28"/>
              </w:rPr>
              <w:t> </w:t>
            </w:r>
          </w:p>
        </w:tc>
        <w:tc>
          <w:tcPr>
            <w:tcW w:w="1324" w:type="dxa"/>
            <w:tcBorders>
              <w:top w:val="nil"/>
              <w:left w:val="nil"/>
              <w:bottom w:val="single" w:sz="4" w:space="0" w:color="auto"/>
              <w:right w:val="single" w:sz="4" w:space="0" w:color="auto"/>
            </w:tcBorders>
            <w:shd w:val="clear" w:color="000000" w:fill="FFFF00"/>
            <w:vAlign w:val="center"/>
            <w:hideMark/>
          </w:tcPr>
          <w:p w14:paraId="382812EF" w14:textId="77777777" w:rsidR="00B331AE" w:rsidRPr="00EF56A4" w:rsidRDefault="00B331AE" w:rsidP="00B331AE">
            <w:pPr>
              <w:jc w:val="right"/>
              <w:rPr>
                <w:rFonts w:eastAsia="Times New Roman" w:cs="Calibri"/>
                <w:b/>
                <w:sz w:val="28"/>
                <w:szCs w:val="28"/>
              </w:rPr>
            </w:pPr>
            <w:r w:rsidRPr="00EF56A4">
              <w:rPr>
                <w:rFonts w:eastAsia="Times New Roman" w:cs="Calibri"/>
                <w:b/>
                <w:sz w:val="28"/>
                <w:szCs w:val="28"/>
              </w:rPr>
              <w:t>240.75</w:t>
            </w:r>
          </w:p>
        </w:tc>
        <w:tc>
          <w:tcPr>
            <w:tcW w:w="1491" w:type="dxa"/>
            <w:tcBorders>
              <w:top w:val="nil"/>
              <w:left w:val="nil"/>
              <w:bottom w:val="single" w:sz="4" w:space="0" w:color="auto"/>
              <w:right w:val="single" w:sz="4" w:space="0" w:color="auto"/>
            </w:tcBorders>
            <w:shd w:val="clear" w:color="000000" w:fill="FFFF00"/>
            <w:vAlign w:val="center"/>
            <w:hideMark/>
          </w:tcPr>
          <w:p w14:paraId="746B1F3B" w14:textId="77777777" w:rsidR="00B331AE" w:rsidRPr="00EF56A4" w:rsidRDefault="00B331AE" w:rsidP="00B331AE">
            <w:pPr>
              <w:jc w:val="right"/>
              <w:rPr>
                <w:rFonts w:eastAsia="Times New Roman" w:cs="Calibri"/>
                <w:b/>
                <w:sz w:val="28"/>
                <w:szCs w:val="28"/>
              </w:rPr>
            </w:pPr>
            <w:r w:rsidRPr="00EF56A4">
              <w:rPr>
                <w:rFonts w:eastAsia="Times New Roman" w:cs="Calibri"/>
                <w:b/>
                <w:sz w:val="28"/>
                <w:szCs w:val="28"/>
              </w:rPr>
              <w:t xml:space="preserve">               -   </w:t>
            </w:r>
          </w:p>
        </w:tc>
        <w:tc>
          <w:tcPr>
            <w:tcW w:w="1562" w:type="dxa"/>
            <w:tcBorders>
              <w:top w:val="nil"/>
              <w:left w:val="nil"/>
              <w:bottom w:val="single" w:sz="4" w:space="0" w:color="auto"/>
              <w:right w:val="single" w:sz="4" w:space="0" w:color="auto"/>
            </w:tcBorders>
            <w:shd w:val="clear" w:color="000000" w:fill="FFFF00"/>
            <w:vAlign w:val="center"/>
            <w:hideMark/>
          </w:tcPr>
          <w:p w14:paraId="4C9A1FE1" w14:textId="77777777" w:rsidR="00B331AE" w:rsidRPr="00EF56A4" w:rsidRDefault="00B331AE" w:rsidP="00B331AE">
            <w:pPr>
              <w:jc w:val="right"/>
              <w:rPr>
                <w:rFonts w:eastAsia="Times New Roman" w:cs="Calibri"/>
                <w:b/>
                <w:sz w:val="28"/>
                <w:szCs w:val="28"/>
              </w:rPr>
            </w:pPr>
            <w:r w:rsidRPr="00EF56A4">
              <w:rPr>
                <w:rFonts w:eastAsia="Times New Roman" w:cs="Calibri"/>
                <w:b/>
                <w:sz w:val="28"/>
                <w:szCs w:val="28"/>
              </w:rPr>
              <w:t> </w:t>
            </w:r>
          </w:p>
        </w:tc>
        <w:tc>
          <w:tcPr>
            <w:tcW w:w="2045" w:type="dxa"/>
            <w:tcBorders>
              <w:top w:val="nil"/>
              <w:left w:val="nil"/>
              <w:bottom w:val="single" w:sz="4" w:space="0" w:color="auto"/>
              <w:right w:val="single" w:sz="4" w:space="0" w:color="auto"/>
            </w:tcBorders>
            <w:shd w:val="clear" w:color="000000" w:fill="FFFF00"/>
            <w:vAlign w:val="center"/>
            <w:hideMark/>
          </w:tcPr>
          <w:p w14:paraId="4FC5E7E8" w14:textId="77777777" w:rsidR="00B331AE" w:rsidRPr="00EF56A4" w:rsidRDefault="00B331AE" w:rsidP="00B331AE">
            <w:pPr>
              <w:jc w:val="right"/>
              <w:rPr>
                <w:rFonts w:eastAsia="Times New Roman" w:cs="Calibri"/>
                <w:b/>
                <w:sz w:val="28"/>
                <w:szCs w:val="28"/>
              </w:rPr>
            </w:pPr>
            <w:r w:rsidRPr="00EF56A4">
              <w:rPr>
                <w:rFonts w:eastAsia="Times New Roman" w:cs="Calibri"/>
                <w:b/>
                <w:sz w:val="28"/>
                <w:szCs w:val="28"/>
              </w:rPr>
              <w:t>240.75</w:t>
            </w:r>
          </w:p>
        </w:tc>
      </w:tr>
      <w:tr w:rsidR="00B331AE" w:rsidRPr="00AC7317" w14:paraId="05E45507" w14:textId="77777777" w:rsidTr="00AF75A3">
        <w:trPr>
          <w:trHeight w:val="225"/>
        </w:trPr>
        <w:tc>
          <w:tcPr>
            <w:tcW w:w="725" w:type="dxa"/>
            <w:tcBorders>
              <w:top w:val="nil"/>
              <w:left w:val="nil"/>
              <w:bottom w:val="nil"/>
              <w:right w:val="nil"/>
            </w:tcBorders>
            <w:noWrap/>
            <w:vAlign w:val="bottom"/>
            <w:hideMark/>
          </w:tcPr>
          <w:p w14:paraId="277C70DF" w14:textId="220C81A1" w:rsidR="00B331AE" w:rsidRPr="00AC7317" w:rsidRDefault="00B331AE" w:rsidP="00B331AE">
            <w:pPr>
              <w:rPr>
                <w:rFonts w:eastAsia="Times New Roman" w:cs="Calibri"/>
                <w:sz w:val="20"/>
                <w:szCs w:val="20"/>
              </w:rPr>
            </w:pPr>
          </w:p>
        </w:tc>
        <w:tc>
          <w:tcPr>
            <w:tcW w:w="2257" w:type="dxa"/>
            <w:tcBorders>
              <w:top w:val="nil"/>
              <w:left w:val="nil"/>
              <w:bottom w:val="nil"/>
              <w:right w:val="nil"/>
            </w:tcBorders>
            <w:vAlign w:val="center"/>
            <w:hideMark/>
          </w:tcPr>
          <w:p w14:paraId="43FA5499" w14:textId="2389C673" w:rsidR="00B331AE" w:rsidRPr="00AC7317" w:rsidRDefault="00B331AE" w:rsidP="009F7322">
            <w:pPr>
              <w:rPr>
                <w:rFonts w:eastAsia="Times New Roman" w:cs="Calibri"/>
                <w:b/>
                <w:bCs/>
                <w:sz w:val="28"/>
                <w:szCs w:val="28"/>
              </w:rPr>
            </w:pPr>
          </w:p>
        </w:tc>
        <w:tc>
          <w:tcPr>
            <w:tcW w:w="635" w:type="dxa"/>
            <w:tcBorders>
              <w:top w:val="nil"/>
              <w:left w:val="nil"/>
              <w:bottom w:val="nil"/>
              <w:right w:val="nil"/>
            </w:tcBorders>
            <w:vAlign w:val="center"/>
            <w:hideMark/>
          </w:tcPr>
          <w:p w14:paraId="758C49EB"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w:t>
            </w:r>
          </w:p>
        </w:tc>
        <w:tc>
          <w:tcPr>
            <w:tcW w:w="1662" w:type="dxa"/>
            <w:tcBorders>
              <w:top w:val="nil"/>
              <w:left w:val="nil"/>
              <w:bottom w:val="nil"/>
              <w:right w:val="nil"/>
            </w:tcBorders>
            <w:vAlign w:val="center"/>
            <w:hideMark/>
          </w:tcPr>
          <w:p w14:paraId="4E0F2C1D" w14:textId="77777777" w:rsidR="009F3DA8" w:rsidRDefault="009F3DA8" w:rsidP="00B331AE">
            <w:pPr>
              <w:jc w:val="right"/>
              <w:rPr>
                <w:rFonts w:eastAsia="Times New Roman" w:cs="Calibri"/>
                <w:b/>
                <w:bCs/>
                <w:sz w:val="28"/>
                <w:szCs w:val="28"/>
              </w:rPr>
            </w:pPr>
          </w:p>
          <w:p w14:paraId="7DBE3C6D" w14:textId="77777777" w:rsidR="009F3DA8" w:rsidRDefault="009F3DA8" w:rsidP="00B331AE">
            <w:pPr>
              <w:jc w:val="right"/>
              <w:rPr>
                <w:rFonts w:eastAsia="Times New Roman" w:cs="Calibri"/>
                <w:b/>
                <w:bCs/>
                <w:sz w:val="28"/>
                <w:szCs w:val="28"/>
              </w:rPr>
            </w:pPr>
          </w:p>
          <w:p w14:paraId="5DA6F4DC" w14:textId="77777777" w:rsidR="009F3DA8" w:rsidRDefault="009F3DA8" w:rsidP="00B331AE">
            <w:pPr>
              <w:jc w:val="right"/>
              <w:rPr>
                <w:rFonts w:eastAsia="Times New Roman" w:cs="Calibri"/>
                <w:b/>
                <w:bCs/>
                <w:sz w:val="28"/>
                <w:szCs w:val="28"/>
              </w:rPr>
            </w:pPr>
          </w:p>
          <w:p w14:paraId="21FCC27F" w14:textId="047A29EC"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w:t>
            </w:r>
          </w:p>
        </w:tc>
        <w:tc>
          <w:tcPr>
            <w:tcW w:w="1436" w:type="dxa"/>
            <w:tcBorders>
              <w:top w:val="nil"/>
              <w:left w:val="nil"/>
              <w:bottom w:val="nil"/>
              <w:right w:val="nil"/>
            </w:tcBorders>
            <w:vAlign w:val="bottom"/>
            <w:hideMark/>
          </w:tcPr>
          <w:p w14:paraId="78BE3B01" w14:textId="77777777" w:rsidR="00B331AE" w:rsidRPr="00AC7317" w:rsidRDefault="00B331AE" w:rsidP="00B331AE">
            <w:pPr>
              <w:jc w:val="center"/>
              <w:rPr>
                <w:rFonts w:eastAsia="Times New Roman" w:cs="Calibri"/>
                <w:b/>
                <w:bCs/>
                <w:sz w:val="28"/>
                <w:szCs w:val="28"/>
              </w:rPr>
            </w:pPr>
            <w:r w:rsidRPr="00AC7317">
              <w:rPr>
                <w:rFonts w:eastAsia="Times New Roman" w:cs="Calibri"/>
                <w:b/>
                <w:bCs/>
                <w:sz w:val="28"/>
                <w:szCs w:val="28"/>
              </w:rPr>
              <w:t> </w:t>
            </w:r>
          </w:p>
        </w:tc>
        <w:tc>
          <w:tcPr>
            <w:tcW w:w="1324" w:type="dxa"/>
            <w:tcBorders>
              <w:top w:val="nil"/>
              <w:left w:val="nil"/>
              <w:bottom w:val="nil"/>
              <w:right w:val="nil"/>
            </w:tcBorders>
            <w:vAlign w:val="bottom"/>
            <w:hideMark/>
          </w:tcPr>
          <w:p w14:paraId="34EA9066"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w:t>
            </w:r>
          </w:p>
        </w:tc>
        <w:tc>
          <w:tcPr>
            <w:tcW w:w="1491" w:type="dxa"/>
            <w:tcBorders>
              <w:top w:val="nil"/>
              <w:left w:val="nil"/>
              <w:bottom w:val="nil"/>
              <w:right w:val="nil"/>
            </w:tcBorders>
            <w:vAlign w:val="bottom"/>
            <w:hideMark/>
          </w:tcPr>
          <w:p w14:paraId="25B2566C" w14:textId="77777777" w:rsidR="00B331AE" w:rsidRPr="00AC7317" w:rsidRDefault="00B331AE" w:rsidP="00B331AE">
            <w:pPr>
              <w:jc w:val="right"/>
              <w:rPr>
                <w:rFonts w:eastAsia="Times New Roman" w:cs="Calibri"/>
                <w:sz w:val="28"/>
                <w:szCs w:val="28"/>
              </w:rPr>
            </w:pPr>
            <w:r w:rsidRPr="00AC7317">
              <w:rPr>
                <w:rFonts w:eastAsia="Times New Roman" w:cs="Calibri"/>
                <w:sz w:val="28"/>
                <w:szCs w:val="28"/>
              </w:rPr>
              <w:t> </w:t>
            </w:r>
          </w:p>
        </w:tc>
        <w:tc>
          <w:tcPr>
            <w:tcW w:w="1562" w:type="dxa"/>
            <w:tcBorders>
              <w:top w:val="nil"/>
              <w:left w:val="nil"/>
              <w:bottom w:val="nil"/>
              <w:right w:val="nil"/>
            </w:tcBorders>
            <w:vAlign w:val="bottom"/>
            <w:hideMark/>
          </w:tcPr>
          <w:p w14:paraId="45AA3E02" w14:textId="77777777" w:rsidR="00B331AE" w:rsidRPr="00AC7317" w:rsidRDefault="00B331AE" w:rsidP="00B331AE">
            <w:pPr>
              <w:jc w:val="right"/>
              <w:rPr>
                <w:rFonts w:eastAsia="Times New Roman" w:cs="Calibri"/>
                <w:sz w:val="28"/>
                <w:szCs w:val="28"/>
              </w:rPr>
            </w:pPr>
            <w:r w:rsidRPr="00AC7317">
              <w:rPr>
                <w:rFonts w:eastAsia="Times New Roman" w:cs="Calibri"/>
                <w:sz w:val="28"/>
                <w:szCs w:val="28"/>
              </w:rPr>
              <w:t> </w:t>
            </w:r>
          </w:p>
        </w:tc>
        <w:tc>
          <w:tcPr>
            <w:tcW w:w="2045" w:type="dxa"/>
            <w:tcBorders>
              <w:top w:val="nil"/>
              <w:left w:val="nil"/>
              <w:bottom w:val="nil"/>
              <w:right w:val="nil"/>
            </w:tcBorders>
            <w:vAlign w:val="bottom"/>
            <w:hideMark/>
          </w:tcPr>
          <w:p w14:paraId="2F19A539"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w:t>
            </w:r>
          </w:p>
        </w:tc>
      </w:tr>
      <w:tr w:rsidR="00B331AE" w:rsidRPr="00AC7317" w14:paraId="14CB2E90" w14:textId="77777777" w:rsidTr="00AF75A3">
        <w:trPr>
          <w:trHeight w:val="435"/>
        </w:trPr>
        <w:tc>
          <w:tcPr>
            <w:tcW w:w="13137" w:type="dxa"/>
            <w:gridSpan w:val="9"/>
            <w:tcBorders>
              <w:top w:val="nil"/>
              <w:left w:val="nil"/>
              <w:bottom w:val="single" w:sz="8" w:space="0" w:color="auto"/>
              <w:right w:val="nil"/>
            </w:tcBorders>
            <w:vAlign w:val="bottom"/>
            <w:hideMark/>
          </w:tcPr>
          <w:p w14:paraId="239E8E70" w14:textId="77777777" w:rsidR="00B331AE" w:rsidRPr="00AC7317" w:rsidRDefault="00B331AE" w:rsidP="00B331AE">
            <w:pPr>
              <w:rPr>
                <w:rFonts w:eastAsia="Times New Roman" w:cs="Calibri"/>
                <w:b/>
                <w:bCs/>
              </w:rPr>
            </w:pPr>
            <w:r w:rsidRPr="00AC7317">
              <w:rPr>
                <w:rFonts w:eastAsia="Times New Roman" w:cs="Calibri"/>
                <w:b/>
                <w:bCs/>
              </w:rPr>
              <w:t>04.   Shpenzimet e mjet</w:t>
            </w:r>
            <w:r w:rsidR="00F05B87" w:rsidRPr="00AC7317">
              <w:rPr>
                <w:rFonts w:eastAsia="Times New Roman" w:cs="Calibri"/>
                <w:b/>
                <w:bCs/>
              </w:rPr>
              <w:t xml:space="preserve">eve  për Mallra dhe Shërbime, nga fondi burimor 10 , 21 , 22 </w:t>
            </w:r>
            <w:r w:rsidRPr="00AC7317">
              <w:rPr>
                <w:rFonts w:eastAsia="Times New Roman" w:cs="Calibri"/>
                <w:b/>
                <w:bCs/>
              </w:rPr>
              <w:t xml:space="preserve">sipas kodeve ekonomike  </w:t>
            </w:r>
          </w:p>
        </w:tc>
      </w:tr>
      <w:tr w:rsidR="00B331AE" w:rsidRPr="00AC7317" w14:paraId="5136D637" w14:textId="77777777" w:rsidTr="00AF75A3">
        <w:trPr>
          <w:trHeight w:val="458"/>
        </w:trPr>
        <w:tc>
          <w:tcPr>
            <w:tcW w:w="725" w:type="dxa"/>
            <w:vMerge w:val="restart"/>
            <w:tcBorders>
              <w:top w:val="nil"/>
              <w:left w:val="single" w:sz="8" w:space="0" w:color="auto"/>
              <w:bottom w:val="single" w:sz="4" w:space="0" w:color="000000"/>
              <w:right w:val="nil"/>
            </w:tcBorders>
            <w:hideMark/>
          </w:tcPr>
          <w:p w14:paraId="51C615EA" w14:textId="77777777" w:rsidR="00B331AE" w:rsidRPr="00AC7317" w:rsidRDefault="00B331AE" w:rsidP="00B331AE">
            <w:pPr>
              <w:jc w:val="center"/>
              <w:rPr>
                <w:rFonts w:eastAsia="Times New Roman" w:cs="Calibri"/>
                <w:b/>
                <w:bCs/>
                <w:sz w:val="18"/>
                <w:szCs w:val="18"/>
              </w:rPr>
            </w:pPr>
            <w:r w:rsidRPr="00AC7317">
              <w:rPr>
                <w:rFonts w:eastAsia="Times New Roman" w:cs="Calibri"/>
                <w:b/>
                <w:bCs/>
                <w:sz w:val="18"/>
                <w:szCs w:val="18"/>
              </w:rPr>
              <w:t>Nr. rendor</w:t>
            </w:r>
          </w:p>
        </w:tc>
        <w:tc>
          <w:tcPr>
            <w:tcW w:w="4554" w:type="dxa"/>
            <w:gridSpan w:val="3"/>
            <w:vMerge w:val="restart"/>
            <w:tcBorders>
              <w:top w:val="single" w:sz="8" w:space="0" w:color="auto"/>
              <w:left w:val="single" w:sz="8" w:space="0" w:color="auto"/>
              <w:bottom w:val="single" w:sz="4" w:space="0" w:color="auto"/>
              <w:right w:val="single" w:sz="8" w:space="0" w:color="000000"/>
            </w:tcBorders>
            <w:vAlign w:val="center"/>
            <w:hideMark/>
          </w:tcPr>
          <w:p w14:paraId="3743966A" w14:textId="77777777" w:rsidR="00B331AE" w:rsidRPr="00AC7317" w:rsidRDefault="00D7126F" w:rsidP="00B331AE">
            <w:pPr>
              <w:jc w:val="center"/>
              <w:rPr>
                <w:rFonts w:eastAsia="Times New Roman" w:cs="Calibri"/>
                <w:b/>
                <w:bCs/>
                <w:i/>
                <w:iCs/>
                <w:sz w:val="28"/>
                <w:szCs w:val="28"/>
              </w:rPr>
            </w:pPr>
            <w:r w:rsidRPr="00AC7317">
              <w:rPr>
                <w:rFonts w:eastAsia="Times New Roman" w:cs="Calibri"/>
                <w:b/>
                <w:bCs/>
                <w:i/>
                <w:iCs/>
                <w:sz w:val="28"/>
                <w:szCs w:val="28"/>
              </w:rPr>
              <w:t>Përshkrimi</w:t>
            </w:r>
          </w:p>
        </w:tc>
        <w:tc>
          <w:tcPr>
            <w:tcW w:w="1436" w:type="dxa"/>
            <w:vMerge w:val="restart"/>
            <w:tcBorders>
              <w:top w:val="nil"/>
              <w:left w:val="nil"/>
              <w:bottom w:val="double" w:sz="6" w:space="0" w:color="000000"/>
              <w:right w:val="double" w:sz="6" w:space="0" w:color="auto"/>
            </w:tcBorders>
            <w:vAlign w:val="center"/>
            <w:hideMark/>
          </w:tcPr>
          <w:p w14:paraId="36EE2345" w14:textId="77777777" w:rsidR="00B331AE" w:rsidRPr="00AC7317" w:rsidRDefault="00B331AE" w:rsidP="00B331AE">
            <w:pPr>
              <w:jc w:val="center"/>
              <w:rPr>
                <w:rFonts w:eastAsia="Times New Roman" w:cs="Calibri"/>
                <w:b/>
                <w:bCs/>
                <w:i/>
                <w:iCs/>
              </w:rPr>
            </w:pPr>
            <w:r w:rsidRPr="00AC7317">
              <w:rPr>
                <w:rFonts w:eastAsia="Times New Roman" w:cs="Calibri"/>
                <w:b/>
                <w:bCs/>
                <w:i/>
                <w:iCs/>
              </w:rPr>
              <w:t>Kodi Ekonomik</w:t>
            </w:r>
          </w:p>
        </w:tc>
        <w:tc>
          <w:tcPr>
            <w:tcW w:w="1324" w:type="dxa"/>
            <w:vMerge w:val="restart"/>
            <w:tcBorders>
              <w:top w:val="nil"/>
              <w:left w:val="double" w:sz="6" w:space="0" w:color="auto"/>
              <w:bottom w:val="double" w:sz="6" w:space="0" w:color="000000"/>
              <w:right w:val="single" w:sz="8" w:space="0" w:color="auto"/>
            </w:tcBorders>
            <w:vAlign w:val="center"/>
            <w:hideMark/>
          </w:tcPr>
          <w:p w14:paraId="68CBE1D6" w14:textId="77777777" w:rsidR="00B331AE" w:rsidRPr="00AC7317" w:rsidRDefault="00B331AE" w:rsidP="00B331AE">
            <w:pPr>
              <w:jc w:val="center"/>
              <w:rPr>
                <w:rFonts w:eastAsia="Times New Roman" w:cs="Calibri"/>
                <w:b/>
                <w:bCs/>
                <w:i/>
                <w:iCs/>
                <w:sz w:val="20"/>
                <w:szCs w:val="20"/>
              </w:rPr>
            </w:pPr>
            <w:r w:rsidRPr="00AC7317">
              <w:rPr>
                <w:rFonts w:eastAsia="Times New Roman" w:cs="Calibri"/>
                <w:b/>
                <w:bCs/>
                <w:i/>
                <w:iCs/>
                <w:sz w:val="20"/>
                <w:szCs w:val="20"/>
              </w:rPr>
              <w:t>Mjetet e    Planifikuara   nga F.Burimor 10</w:t>
            </w:r>
          </w:p>
        </w:tc>
        <w:tc>
          <w:tcPr>
            <w:tcW w:w="1491" w:type="dxa"/>
            <w:vMerge w:val="restart"/>
            <w:tcBorders>
              <w:top w:val="nil"/>
              <w:left w:val="single" w:sz="8" w:space="0" w:color="auto"/>
              <w:bottom w:val="double" w:sz="6" w:space="0" w:color="000000"/>
              <w:right w:val="single" w:sz="8" w:space="0" w:color="auto"/>
            </w:tcBorders>
            <w:vAlign w:val="center"/>
            <w:hideMark/>
          </w:tcPr>
          <w:p w14:paraId="70A3AB6D" w14:textId="77777777" w:rsidR="00B331AE" w:rsidRPr="00AC7317" w:rsidRDefault="00B331AE" w:rsidP="00B331AE">
            <w:pPr>
              <w:jc w:val="center"/>
              <w:rPr>
                <w:rFonts w:eastAsia="Times New Roman" w:cs="Calibri"/>
                <w:b/>
                <w:bCs/>
                <w:i/>
                <w:iCs/>
                <w:sz w:val="20"/>
                <w:szCs w:val="20"/>
              </w:rPr>
            </w:pPr>
            <w:r w:rsidRPr="00AC7317">
              <w:rPr>
                <w:rFonts w:eastAsia="Times New Roman" w:cs="Calibri"/>
                <w:b/>
                <w:bCs/>
                <w:i/>
                <w:iCs/>
                <w:sz w:val="20"/>
                <w:szCs w:val="20"/>
              </w:rPr>
              <w:t>Mjetet e    Planifikuara   nga   21</w:t>
            </w:r>
          </w:p>
        </w:tc>
        <w:tc>
          <w:tcPr>
            <w:tcW w:w="1562" w:type="dxa"/>
            <w:vMerge w:val="restart"/>
            <w:tcBorders>
              <w:top w:val="nil"/>
              <w:left w:val="single" w:sz="8" w:space="0" w:color="auto"/>
              <w:bottom w:val="double" w:sz="6" w:space="0" w:color="000000"/>
              <w:right w:val="single" w:sz="8" w:space="0" w:color="auto"/>
            </w:tcBorders>
            <w:vAlign w:val="center"/>
            <w:hideMark/>
          </w:tcPr>
          <w:p w14:paraId="51F468E3" w14:textId="77777777" w:rsidR="00B331AE" w:rsidRPr="00AC7317" w:rsidRDefault="00B331AE" w:rsidP="00B331AE">
            <w:pPr>
              <w:jc w:val="center"/>
              <w:rPr>
                <w:rFonts w:eastAsia="Times New Roman" w:cs="Calibri"/>
                <w:b/>
                <w:bCs/>
                <w:i/>
                <w:iCs/>
                <w:sz w:val="20"/>
                <w:szCs w:val="20"/>
              </w:rPr>
            </w:pPr>
            <w:r w:rsidRPr="00AC7317">
              <w:rPr>
                <w:rFonts w:eastAsia="Times New Roman" w:cs="Calibri"/>
                <w:b/>
                <w:bCs/>
                <w:i/>
                <w:iCs/>
                <w:sz w:val="20"/>
                <w:szCs w:val="20"/>
              </w:rPr>
              <w:t>Mjetet e    Planifikuara   nga   22</w:t>
            </w:r>
          </w:p>
        </w:tc>
        <w:tc>
          <w:tcPr>
            <w:tcW w:w="2045" w:type="dxa"/>
            <w:vMerge w:val="restart"/>
            <w:tcBorders>
              <w:top w:val="nil"/>
              <w:left w:val="single" w:sz="8" w:space="0" w:color="auto"/>
              <w:bottom w:val="double" w:sz="6" w:space="0" w:color="000000"/>
              <w:right w:val="single" w:sz="8" w:space="0" w:color="auto"/>
            </w:tcBorders>
            <w:vAlign w:val="center"/>
            <w:hideMark/>
          </w:tcPr>
          <w:p w14:paraId="2868A2B6" w14:textId="77777777" w:rsidR="00B331AE" w:rsidRPr="00AC7317" w:rsidRDefault="00B331AE" w:rsidP="00B331AE">
            <w:pPr>
              <w:jc w:val="center"/>
              <w:rPr>
                <w:rFonts w:eastAsia="Times New Roman" w:cs="Calibri"/>
                <w:b/>
                <w:bCs/>
                <w:i/>
                <w:iCs/>
                <w:sz w:val="20"/>
                <w:szCs w:val="20"/>
              </w:rPr>
            </w:pPr>
            <w:r w:rsidRPr="00AC7317">
              <w:rPr>
                <w:rFonts w:eastAsia="Times New Roman" w:cs="Calibri"/>
                <w:b/>
                <w:bCs/>
                <w:i/>
                <w:iCs/>
                <w:sz w:val="28"/>
                <w:szCs w:val="28"/>
              </w:rPr>
              <w:t xml:space="preserve">Gjithsej      </w:t>
            </w:r>
            <w:r w:rsidRPr="00AC7317">
              <w:rPr>
                <w:rFonts w:eastAsia="Times New Roman" w:cs="Calibri"/>
                <w:b/>
                <w:bCs/>
                <w:i/>
                <w:iCs/>
                <w:sz w:val="20"/>
                <w:szCs w:val="20"/>
              </w:rPr>
              <w:t xml:space="preserve">                Mjete                             të planifikuara </w:t>
            </w:r>
          </w:p>
        </w:tc>
      </w:tr>
      <w:tr w:rsidR="00B331AE" w:rsidRPr="00AC7317" w14:paraId="173A5950" w14:textId="77777777" w:rsidTr="00AF75A3">
        <w:trPr>
          <w:trHeight w:val="855"/>
        </w:trPr>
        <w:tc>
          <w:tcPr>
            <w:tcW w:w="725" w:type="dxa"/>
            <w:vMerge/>
            <w:tcBorders>
              <w:top w:val="nil"/>
              <w:left w:val="single" w:sz="8" w:space="0" w:color="auto"/>
              <w:bottom w:val="single" w:sz="4" w:space="0" w:color="000000"/>
              <w:right w:val="nil"/>
            </w:tcBorders>
            <w:vAlign w:val="center"/>
            <w:hideMark/>
          </w:tcPr>
          <w:p w14:paraId="3FC4DB5D" w14:textId="77777777" w:rsidR="00B331AE" w:rsidRPr="00AC7317" w:rsidRDefault="00B331AE" w:rsidP="00B331AE">
            <w:pPr>
              <w:rPr>
                <w:rFonts w:eastAsia="Times New Roman" w:cs="Calibri"/>
                <w:b/>
                <w:bCs/>
                <w:sz w:val="18"/>
                <w:szCs w:val="18"/>
              </w:rPr>
            </w:pPr>
          </w:p>
        </w:tc>
        <w:tc>
          <w:tcPr>
            <w:tcW w:w="4554" w:type="dxa"/>
            <w:gridSpan w:val="3"/>
            <w:vMerge/>
            <w:tcBorders>
              <w:top w:val="single" w:sz="8" w:space="0" w:color="auto"/>
              <w:left w:val="single" w:sz="8" w:space="0" w:color="auto"/>
              <w:bottom w:val="single" w:sz="4" w:space="0" w:color="auto"/>
              <w:right w:val="single" w:sz="8" w:space="0" w:color="000000"/>
            </w:tcBorders>
            <w:vAlign w:val="center"/>
            <w:hideMark/>
          </w:tcPr>
          <w:p w14:paraId="7E206163" w14:textId="77777777" w:rsidR="00B331AE" w:rsidRPr="00AC7317" w:rsidRDefault="00B331AE" w:rsidP="00B331AE">
            <w:pPr>
              <w:rPr>
                <w:rFonts w:eastAsia="Times New Roman" w:cs="Calibri"/>
                <w:b/>
                <w:bCs/>
                <w:i/>
                <w:iCs/>
                <w:sz w:val="28"/>
                <w:szCs w:val="28"/>
              </w:rPr>
            </w:pPr>
          </w:p>
        </w:tc>
        <w:tc>
          <w:tcPr>
            <w:tcW w:w="1436" w:type="dxa"/>
            <w:vMerge/>
            <w:tcBorders>
              <w:top w:val="nil"/>
              <w:left w:val="nil"/>
              <w:bottom w:val="double" w:sz="6" w:space="0" w:color="000000"/>
              <w:right w:val="double" w:sz="6" w:space="0" w:color="auto"/>
            </w:tcBorders>
            <w:vAlign w:val="center"/>
            <w:hideMark/>
          </w:tcPr>
          <w:p w14:paraId="3B4514AB" w14:textId="77777777" w:rsidR="00B331AE" w:rsidRPr="00AC7317" w:rsidRDefault="00B331AE" w:rsidP="00B331AE">
            <w:pPr>
              <w:rPr>
                <w:rFonts w:eastAsia="Times New Roman" w:cs="Calibri"/>
                <w:b/>
                <w:bCs/>
                <w:i/>
                <w:iCs/>
              </w:rPr>
            </w:pPr>
          </w:p>
        </w:tc>
        <w:tc>
          <w:tcPr>
            <w:tcW w:w="1324" w:type="dxa"/>
            <w:vMerge/>
            <w:tcBorders>
              <w:top w:val="nil"/>
              <w:left w:val="double" w:sz="6" w:space="0" w:color="auto"/>
              <w:bottom w:val="double" w:sz="6" w:space="0" w:color="000000"/>
              <w:right w:val="single" w:sz="8" w:space="0" w:color="auto"/>
            </w:tcBorders>
            <w:vAlign w:val="center"/>
            <w:hideMark/>
          </w:tcPr>
          <w:p w14:paraId="6436A7C8" w14:textId="77777777" w:rsidR="00B331AE" w:rsidRPr="00AC7317" w:rsidRDefault="00B331AE" w:rsidP="00B331AE">
            <w:pPr>
              <w:rPr>
                <w:rFonts w:eastAsia="Times New Roman" w:cs="Calibri"/>
                <w:b/>
                <w:bCs/>
                <w:i/>
                <w:iCs/>
                <w:sz w:val="20"/>
                <w:szCs w:val="20"/>
              </w:rPr>
            </w:pPr>
          </w:p>
        </w:tc>
        <w:tc>
          <w:tcPr>
            <w:tcW w:w="1491" w:type="dxa"/>
            <w:vMerge/>
            <w:tcBorders>
              <w:top w:val="nil"/>
              <w:left w:val="single" w:sz="8" w:space="0" w:color="auto"/>
              <w:bottom w:val="double" w:sz="6" w:space="0" w:color="000000"/>
              <w:right w:val="single" w:sz="8" w:space="0" w:color="auto"/>
            </w:tcBorders>
            <w:vAlign w:val="center"/>
            <w:hideMark/>
          </w:tcPr>
          <w:p w14:paraId="1FCF7E52" w14:textId="77777777" w:rsidR="00B331AE" w:rsidRPr="00AC7317" w:rsidRDefault="00B331AE" w:rsidP="00B331AE">
            <w:pPr>
              <w:rPr>
                <w:rFonts w:eastAsia="Times New Roman" w:cs="Calibri"/>
                <w:b/>
                <w:bCs/>
                <w:i/>
                <w:iCs/>
                <w:sz w:val="20"/>
                <w:szCs w:val="20"/>
              </w:rPr>
            </w:pPr>
          </w:p>
        </w:tc>
        <w:tc>
          <w:tcPr>
            <w:tcW w:w="1562" w:type="dxa"/>
            <w:vMerge/>
            <w:tcBorders>
              <w:top w:val="nil"/>
              <w:left w:val="single" w:sz="8" w:space="0" w:color="auto"/>
              <w:bottom w:val="double" w:sz="6" w:space="0" w:color="000000"/>
              <w:right w:val="single" w:sz="8" w:space="0" w:color="auto"/>
            </w:tcBorders>
            <w:vAlign w:val="center"/>
            <w:hideMark/>
          </w:tcPr>
          <w:p w14:paraId="762DE162" w14:textId="77777777" w:rsidR="00B331AE" w:rsidRPr="00AC7317" w:rsidRDefault="00B331AE" w:rsidP="00B331AE">
            <w:pPr>
              <w:rPr>
                <w:rFonts w:eastAsia="Times New Roman" w:cs="Calibri"/>
                <w:b/>
                <w:bCs/>
                <w:i/>
                <w:iCs/>
                <w:sz w:val="20"/>
                <w:szCs w:val="20"/>
              </w:rPr>
            </w:pPr>
          </w:p>
        </w:tc>
        <w:tc>
          <w:tcPr>
            <w:tcW w:w="2045" w:type="dxa"/>
            <w:vMerge/>
            <w:tcBorders>
              <w:top w:val="nil"/>
              <w:left w:val="single" w:sz="8" w:space="0" w:color="auto"/>
              <w:bottom w:val="double" w:sz="6" w:space="0" w:color="000000"/>
              <w:right w:val="single" w:sz="8" w:space="0" w:color="auto"/>
            </w:tcBorders>
            <w:vAlign w:val="center"/>
            <w:hideMark/>
          </w:tcPr>
          <w:p w14:paraId="592C6562" w14:textId="77777777" w:rsidR="00B331AE" w:rsidRPr="00AC7317" w:rsidRDefault="00B331AE" w:rsidP="00B331AE">
            <w:pPr>
              <w:rPr>
                <w:rFonts w:eastAsia="Times New Roman" w:cs="Calibri"/>
                <w:b/>
                <w:bCs/>
                <w:i/>
                <w:iCs/>
                <w:sz w:val="20"/>
                <w:szCs w:val="20"/>
              </w:rPr>
            </w:pPr>
          </w:p>
        </w:tc>
      </w:tr>
      <w:tr w:rsidR="00B331AE" w:rsidRPr="00AC7317" w14:paraId="60C3B232" w14:textId="77777777" w:rsidTr="00AF75A3">
        <w:trPr>
          <w:trHeight w:val="135"/>
        </w:trPr>
        <w:tc>
          <w:tcPr>
            <w:tcW w:w="725" w:type="dxa"/>
            <w:tcBorders>
              <w:top w:val="nil"/>
              <w:left w:val="single" w:sz="4" w:space="0" w:color="auto"/>
              <w:bottom w:val="nil"/>
              <w:right w:val="single" w:sz="4" w:space="0" w:color="auto"/>
            </w:tcBorders>
            <w:hideMark/>
          </w:tcPr>
          <w:p w14:paraId="34811D71" w14:textId="77777777" w:rsidR="00B331AE" w:rsidRPr="00AC7317" w:rsidRDefault="00B331AE" w:rsidP="00B331AE">
            <w:pPr>
              <w:rPr>
                <w:rFonts w:eastAsia="Times New Roman" w:cs="Calibri"/>
                <w:b/>
                <w:bCs/>
                <w:sz w:val="16"/>
                <w:szCs w:val="16"/>
              </w:rPr>
            </w:pPr>
            <w:r w:rsidRPr="00AC7317">
              <w:rPr>
                <w:rFonts w:eastAsia="Times New Roman" w:cs="Calibri"/>
                <w:b/>
                <w:bCs/>
                <w:sz w:val="16"/>
                <w:szCs w:val="16"/>
              </w:rPr>
              <w:t> </w:t>
            </w:r>
          </w:p>
        </w:tc>
        <w:tc>
          <w:tcPr>
            <w:tcW w:w="4554" w:type="dxa"/>
            <w:gridSpan w:val="3"/>
            <w:tcBorders>
              <w:top w:val="single" w:sz="4" w:space="0" w:color="auto"/>
              <w:left w:val="nil"/>
              <w:bottom w:val="nil"/>
              <w:right w:val="single" w:sz="4" w:space="0" w:color="auto"/>
            </w:tcBorders>
            <w:noWrap/>
            <w:vAlign w:val="bottom"/>
            <w:hideMark/>
          </w:tcPr>
          <w:p w14:paraId="5853478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 </w:t>
            </w:r>
          </w:p>
        </w:tc>
        <w:tc>
          <w:tcPr>
            <w:tcW w:w="1436" w:type="dxa"/>
            <w:tcBorders>
              <w:top w:val="single" w:sz="4" w:space="0" w:color="auto"/>
              <w:left w:val="nil"/>
              <w:bottom w:val="nil"/>
              <w:right w:val="single" w:sz="4" w:space="0" w:color="auto"/>
            </w:tcBorders>
            <w:noWrap/>
            <w:vAlign w:val="bottom"/>
            <w:hideMark/>
          </w:tcPr>
          <w:p w14:paraId="0DECBB5A"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1324" w:type="dxa"/>
            <w:tcBorders>
              <w:top w:val="single" w:sz="4" w:space="0" w:color="auto"/>
              <w:left w:val="nil"/>
              <w:bottom w:val="nil"/>
              <w:right w:val="single" w:sz="4" w:space="0" w:color="auto"/>
            </w:tcBorders>
            <w:noWrap/>
            <w:vAlign w:val="center"/>
            <w:hideMark/>
          </w:tcPr>
          <w:p w14:paraId="4DDC17F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 </w:t>
            </w:r>
          </w:p>
        </w:tc>
        <w:tc>
          <w:tcPr>
            <w:tcW w:w="1491" w:type="dxa"/>
            <w:tcBorders>
              <w:top w:val="single" w:sz="4" w:space="0" w:color="auto"/>
              <w:left w:val="nil"/>
              <w:bottom w:val="nil"/>
              <w:right w:val="single" w:sz="4" w:space="0" w:color="auto"/>
            </w:tcBorders>
            <w:noWrap/>
            <w:vAlign w:val="center"/>
            <w:hideMark/>
          </w:tcPr>
          <w:p w14:paraId="0F90B91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 </w:t>
            </w:r>
          </w:p>
        </w:tc>
        <w:tc>
          <w:tcPr>
            <w:tcW w:w="1562" w:type="dxa"/>
            <w:tcBorders>
              <w:top w:val="nil"/>
              <w:left w:val="nil"/>
              <w:bottom w:val="nil"/>
              <w:right w:val="nil"/>
            </w:tcBorders>
            <w:noWrap/>
            <w:vAlign w:val="bottom"/>
            <w:hideMark/>
          </w:tcPr>
          <w:p w14:paraId="3E18CCEB" w14:textId="77777777" w:rsidR="00B331AE" w:rsidRPr="00AC7317" w:rsidRDefault="00B331AE" w:rsidP="00B331AE">
            <w:pPr>
              <w:jc w:val="right"/>
              <w:rPr>
                <w:rFonts w:eastAsia="Times New Roman" w:cs="Calibri"/>
                <w:sz w:val="20"/>
                <w:szCs w:val="20"/>
              </w:rPr>
            </w:pPr>
          </w:p>
        </w:tc>
        <w:tc>
          <w:tcPr>
            <w:tcW w:w="2045" w:type="dxa"/>
            <w:tcBorders>
              <w:top w:val="single" w:sz="4" w:space="0" w:color="auto"/>
              <w:left w:val="single" w:sz="4" w:space="0" w:color="auto"/>
              <w:bottom w:val="nil"/>
              <w:right w:val="single" w:sz="4" w:space="0" w:color="auto"/>
            </w:tcBorders>
            <w:noWrap/>
            <w:vAlign w:val="center"/>
            <w:hideMark/>
          </w:tcPr>
          <w:p w14:paraId="587A23F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 </w:t>
            </w:r>
          </w:p>
        </w:tc>
      </w:tr>
      <w:tr w:rsidR="00B331AE" w:rsidRPr="00AC7317" w14:paraId="11D81971" w14:textId="77777777" w:rsidTr="00AF75A3">
        <w:trPr>
          <w:trHeight w:val="345"/>
        </w:trPr>
        <w:tc>
          <w:tcPr>
            <w:tcW w:w="725" w:type="dxa"/>
            <w:tcBorders>
              <w:top w:val="single" w:sz="4" w:space="0" w:color="auto"/>
              <w:left w:val="single" w:sz="4" w:space="0" w:color="auto"/>
              <w:bottom w:val="nil"/>
              <w:right w:val="single" w:sz="4" w:space="0" w:color="auto"/>
            </w:tcBorders>
            <w:hideMark/>
          </w:tcPr>
          <w:p w14:paraId="4E9809B8" w14:textId="77777777" w:rsidR="00B331AE" w:rsidRPr="00AC7317" w:rsidRDefault="00B331AE" w:rsidP="00B331AE">
            <w:pPr>
              <w:rPr>
                <w:rFonts w:eastAsia="Times New Roman" w:cs="Calibri"/>
                <w:b/>
                <w:bCs/>
                <w:sz w:val="16"/>
                <w:szCs w:val="16"/>
              </w:rPr>
            </w:pPr>
            <w:r w:rsidRPr="00AC7317">
              <w:rPr>
                <w:rFonts w:eastAsia="Times New Roman" w:cs="Calibri"/>
                <w:b/>
                <w:bCs/>
                <w:sz w:val="16"/>
                <w:szCs w:val="16"/>
              </w:rPr>
              <w:t> </w:t>
            </w:r>
          </w:p>
        </w:tc>
        <w:tc>
          <w:tcPr>
            <w:tcW w:w="4554" w:type="dxa"/>
            <w:gridSpan w:val="3"/>
            <w:tcBorders>
              <w:top w:val="single" w:sz="4" w:space="0" w:color="auto"/>
              <w:left w:val="nil"/>
              <w:bottom w:val="single" w:sz="4" w:space="0" w:color="auto"/>
              <w:right w:val="single" w:sz="4" w:space="0" w:color="auto"/>
            </w:tcBorders>
            <w:shd w:val="clear" w:color="000000" w:fill="D9D9D9"/>
            <w:vAlign w:val="bottom"/>
            <w:hideMark/>
          </w:tcPr>
          <w:p w14:paraId="39B9C4B7" w14:textId="77777777" w:rsidR="00B331AE" w:rsidRPr="00AC7317" w:rsidRDefault="00B331AE" w:rsidP="00B331AE">
            <w:pPr>
              <w:jc w:val="center"/>
              <w:rPr>
                <w:rFonts w:eastAsia="Times New Roman" w:cs="Calibri"/>
                <w:b/>
                <w:bCs/>
                <w:sz w:val="28"/>
                <w:szCs w:val="28"/>
              </w:rPr>
            </w:pPr>
            <w:r w:rsidRPr="00AC7317">
              <w:rPr>
                <w:rFonts w:eastAsia="Times New Roman" w:cs="Calibri"/>
                <w:b/>
                <w:bCs/>
                <w:sz w:val="28"/>
                <w:szCs w:val="28"/>
              </w:rPr>
              <w:t>Mjetet e Planifikuara</w:t>
            </w:r>
          </w:p>
        </w:tc>
        <w:tc>
          <w:tcPr>
            <w:tcW w:w="1436" w:type="dxa"/>
            <w:tcBorders>
              <w:top w:val="single" w:sz="4" w:space="0" w:color="auto"/>
              <w:left w:val="nil"/>
              <w:bottom w:val="single" w:sz="4" w:space="0" w:color="auto"/>
              <w:right w:val="single" w:sz="4" w:space="0" w:color="auto"/>
            </w:tcBorders>
            <w:shd w:val="clear" w:color="000000" w:fill="D9D9D9"/>
            <w:vAlign w:val="center"/>
            <w:hideMark/>
          </w:tcPr>
          <w:p w14:paraId="26BC7766" w14:textId="77777777" w:rsidR="00B331AE" w:rsidRPr="00AC7317" w:rsidRDefault="00B331AE" w:rsidP="00B331AE">
            <w:pPr>
              <w:jc w:val="center"/>
              <w:rPr>
                <w:rFonts w:eastAsia="Times New Roman" w:cs="Calibri"/>
                <w:b/>
                <w:bCs/>
                <w:sz w:val="28"/>
                <w:szCs w:val="28"/>
              </w:rPr>
            </w:pPr>
            <w:r w:rsidRPr="00AC7317">
              <w:rPr>
                <w:rFonts w:eastAsia="Times New Roman" w:cs="Calibri"/>
                <w:b/>
                <w:bCs/>
                <w:sz w:val="28"/>
                <w:szCs w:val="28"/>
              </w:rPr>
              <w:t>13000</w:t>
            </w:r>
          </w:p>
        </w:tc>
        <w:tc>
          <w:tcPr>
            <w:tcW w:w="1324" w:type="dxa"/>
            <w:tcBorders>
              <w:top w:val="single" w:sz="4" w:space="0" w:color="auto"/>
              <w:left w:val="nil"/>
              <w:bottom w:val="single" w:sz="4" w:space="0" w:color="auto"/>
              <w:right w:val="single" w:sz="4" w:space="0" w:color="auto"/>
            </w:tcBorders>
            <w:shd w:val="clear" w:color="000000" w:fill="D9D9D9"/>
            <w:vAlign w:val="center"/>
            <w:hideMark/>
          </w:tcPr>
          <w:p w14:paraId="273D5282" w14:textId="77777777" w:rsidR="00B331AE" w:rsidRPr="00AC7317" w:rsidRDefault="00B331AE" w:rsidP="00B331AE">
            <w:pPr>
              <w:jc w:val="center"/>
              <w:rPr>
                <w:rFonts w:eastAsia="Times New Roman" w:cs="Calibri"/>
                <w:b/>
                <w:bCs/>
              </w:rPr>
            </w:pPr>
            <w:r w:rsidRPr="00AC7317">
              <w:rPr>
                <w:rFonts w:eastAsia="Times New Roman" w:cs="Calibri"/>
                <w:b/>
                <w:bCs/>
              </w:rPr>
              <w:t xml:space="preserve">  128,000.00 </w:t>
            </w:r>
          </w:p>
        </w:tc>
        <w:tc>
          <w:tcPr>
            <w:tcW w:w="1491" w:type="dxa"/>
            <w:tcBorders>
              <w:top w:val="single" w:sz="4" w:space="0" w:color="auto"/>
              <w:left w:val="nil"/>
              <w:bottom w:val="single" w:sz="4" w:space="0" w:color="auto"/>
              <w:right w:val="single" w:sz="4" w:space="0" w:color="auto"/>
            </w:tcBorders>
            <w:shd w:val="clear" w:color="000000" w:fill="D9D9D9"/>
            <w:vAlign w:val="center"/>
            <w:hideMark/>
          </w:tcPr>
          <w:p w14:paraId="7692FF85" w14:textId="77777777" w:rsidR="00B331AE" w:rsidRPr="00AC7317" w:rsidRDefault="00B331AE" w:rsidP="00B331AE">
            <w:pPr>
              <w:jc w:val="right"/>
              <w:rPr>
                <w:rFonts w:eastAsia="Times New Roman" w:cs="Calibri"/>
                <w:b/>
                <w:bCs/>
                <w:sz w:val="26"/>
                <w:szCs w:val="26"/>
              </w:rPr>
            </w:pPr>
            <w:r w:rsidRPr="00AC7317">
              <w:rPr>
                <w:rFonts w:eastAsia="Times New Roman" w:cs="Calibri"/>
                <w:b/>
                <w:bCs/>
                <w:sz w:val="26"/>
                <w:szCs w:val="26"/>
              </w:rPr>
              <w:t xml:space="preserve">     32,000.00 </w:t>
            </w:r>
          </w:p>
        </w:tc>
        <w:tc>
          <w:tcPr>
            <w:tcW w:w="1562" w:type="dxa"/>
            <w:tcBorders>
              <w:top w:val="single" w:sz="4" w:space="0" w:color="auto"/>
              <w:left w:val="nil"/>
              <w:bottom w:val="single" w:sz="4" w:space="0" w:color="auto"/>
              <w:right w:val="single" w:sz="4" w:space="0" w:color="auto"/>
            </w:tcBorders>
            <w:shd w:val="clear" w:color="000000" w:fill="D9D9D9"/>
            <w:vAlign w:val="center"/>
            <w:hideMark/>
          </w:tcPr>
          <w:p w14:paraId="0061774C" w14:textId="77777777" w:rsidR="00B331AE" w:rsidRPr="00AC7317" w:rsidRDefault="00B331AE" w:rsidP="00B331AE">
            <w:pPr>
              <w:jc w:val="right"/>
              <w:rPr>
                <w:rFonts w:eastAsia="Times New Roman" w:cs="Calibri"/>
                <w:b/>
                <w:bCs/>
                <w:sz w:val="26"/>
                <w:szCs w:val="26"/>
              </w:rPr>
            </w:pPr>
            <w:r w:rsidRPr="00AC7317">
              <w:rPr>
                <w:rFonts w:eastAsia="Times New Roman" w:cs="Calibri"/>
                <w:b/>
                <w:bCs/>
                <w:sz w:val="26"/>
                <w:szCs w:val="26"/>
              </w:rPr>
              <w:t xml:space="preserve">        2,042.00 </w:t>
            </w:r>
          </w:p>
        </w:tc>
        <w:tc>
          <w:tcPr>
            <w:tcW w:w="2045" w:type="dxa"/>
            <w:tcBorders>
              <w:top w:val="single" w:sz="4" w:space="0" w:color="auto"/>
              <w:left w:val="nil"/>
              <w:bottom w:val="single" w:sz="4" w:space="0" w:color="auto"/>
              <w:right w:val="single" w:sz="4" w:space="0" w:color="auto"/>
            </w:tcBorders>
            <w:shd w:val="clear" w:color="000000" w:fill="D9D9D9"/>
            <w:vAlign w:val="center"/>
            <w:hideMark/>
          </w:tcPr>
          <w:p w14:paraId="362A5A54" w14:textId="77777777" w:rsidR="00B331AE" w:rsidRPr="00AC7317" w:rsidRDefault="00B331AE" w:rsidP="00B331AE">
            <w:pPr>
              <w:jc w:val="right"/>
              <w:rPr>
                <w:rFonts w:eastAsia="Times New Roman" w:cs="Calibri"/>
                <w:b/>
                <w:bCs/>
                <w:sz w:val="32"/>
                <w:szCs w:val="32"/>
              </w:rPr>
            </w:pPr>
            <w:r w:rsidRPr="00AC7317">
              <w:rPr>
                <w:rFonts w:eastAsia="Times New Roman" w:cs="Calibri"/>
                <w:b/>
                <w:bCs/>
                <w:sz w:val="32"/>
                <w:szCs w:val="32"/>
              </w:rPr>
              <w:t>162,042.00</w:t>
            </w:r>
          </w:p>
        </w:tc>
      </w:tr>
      <w:tr w:rsidR="00B331AE" w:rsidRPr="00AC7317" w14:paraId="732B0705" w14:textId="77777777" w:rsidTr="00AF75A3">
        <w:trPr>
          <w:trHeight w:val="405"/>
        </w:trPr>
        <w:tc>
          <w:tcPr>
            <w:tcW w:w="725" w:type="dxa"/>
            <w:tcBorders>
              <w:top w:val="single" w:sz="4" w:space="0" w:color="auto"/>
              <w:left w:val="single" w:sz="4" w:space="0" w:color="auto"/>
              <w:bottom w:val="single" w:sz="4" w:space="0" w:color="auto"/>
              <w:right w:val="single" w:sz="4" w:space="0" w:color="auto"/>
            </w:tcBorders>
            <w:vAlign w:val="center"/>
            <w:hideMark/>
          </w:tcPr>
          <w:p w14:paraId="2A54CC82"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4554" w:type="dxa"/>
            <w:gridSpan w:val="3"/>
            <w:tcBorders>
              <w:top w:val="single" w:sz="4" w:space="0" w:color="auto"/>
              <w:left w:val="nil"/>
              <w:bottom w:val="single" w:sz="4" w:space="0" w:color="auto"/>
              <w:right w:val="single" w:sz="4" w:space="0" w:color="000000"/>
            </w:tcBorders>
            <w:noWrap/>
            <w:vAlign w:val="center"/>
            <w:hideMark/>
          </w:tcPr>
          <w:p w14:paraId="12366382" w14:textId="77777777" w:rsidR="00B331AE" w:rsidRPr="00AC7317" w:rsidRDefault="00D7126F" w:rsidP="00B331AE">
            <w:pPr>
              <w:rPr>
                <w:rFonts w:eastAsia="Times New Roman" w:cs="Calibri"/>
                <w:b/>
                <w:bCs/>
              </w:rPr>
            </w:pPr>
            <w:r w:rsidRPr="00AC7317">
              <w:rPr>
                <w:rFonts w:eastAsia="Times New Roman" w:cs="Calibri"/>
                <w:b/>
                <w:bCs/>
              </w:rPr>
              <w:t>Shërbimet e veç</w:t>
            </w:r>
            <w:r w:rsidR="00B331AE" w:rsidRPr="00AC7317">
              <w:rPr>
                <w:rFonts w:eastAsia="Times New Roman" w:cs="Calibri"/>
                <w:b/>
                <w:bCs/>
              </w:rPr>
              <w:t xml:space="preserve">anta-konsu. dhe </w:t>
            </w:r>
            <w:r w:rsidRPr="00AC7317">
              <w:rPr>
                <w:rFonts w:eastAsia="Times New Roman" w:cs="Calibri"/>
                <w:b/>
                <w:bCs/>
              </w:rPr>
              <w:t>kont. Individual</w:t>
            </w:r>
          </w:p>
        </w:tc>
        <w:tc>
          <w:tcPr>
            <w:tcW w:w="1436" w:type="dxa"/>
            <w:tcBorders>
              <w:top w:val="nil"/>
              <w:left w:val="nil"/>
              <w:bottom w:val="single" w:sz="4" w:space="0" w:color="auto"/>
              <w:right w:val="single" w:sz="4" w:space="0" w:color="auto"/>
            </w:tcBorders>
            <w:vAlign w:val="center"/>
            <w:hideMark/>
          </w:tcPr>
          <w:p w14:paraId="4B942241" w14:textId="77777777" w:rsidR="00B331AE" w:rsidRPr="00AC7317" w:rsidRDefault="00B331AE" w:rsidP="00B331AE">
            <w:pPr>
              <w:jc w:val="center"/>
              <w:rPr>
                <w:rFonts w:eastAsia="Times New Roman" w:cs="Calibri"/>
                <w:b/>
                <w:bCs/>
              </w:rPr>
            </w:pPr>
            <w:r w:rsidRPr="00AC7317">
              <w:rPr>
                <w:rFonts w:eastAsia="Times New Roman" w:cs="Calibri"/>
                <w:b/>
                <w:bCs/>
              </w:rPr>
              <w:t>13445</w:t>
            </w:r>
          </w:p>
        </w:tc>
        <w:tc>
          <w:tcPr>
            <w:tcW w:w="1324" w:type="dxa"/>
            <w:tcBorders>
              <w:top w:val="nil"/>
              <w:left w:val="nil"/>
              <w:bottom w:val="single" w:sz="4" w:space="0" w:color="auto"/>
              <w:right w:val="single" w:sz="4" w:space="0" w:color="auto"/>
            </w:tcBorders>
            <w:vAlign w:val="center"/>
            <w:hideMark/>
          </w:tcPr>
          <w:p w14:paraId="0CF30204" w14:textId="77777777" w:rsidR="00B331AE" w:rsidRPr="00AC7317" w:rsidRDefault="00B331AE" w:rsidP="00B331AE">
            <w:pPr>
              <w:jc w:val="right"/>
              <w:rPr>
                <w:rFonts w:eastAsia="Times New Roman" w:cs="Calibri"/>
                <w:b/>
                <w:bCs/>
              </w:rPr>
            </w:pPr>
            <w:r w:rsidRPr="00AC7317">
              <w:rPr>
                <w:rFonts w:eastAsia="Times New Roman" w:cs="Calibri"/>
                <w:b/>
                <w:bCs/>
              </w:rPr>
              <w:t xml:space="preserve">  113,307.92 </w:t>
            </w:r>
          </w:p>
        </w:tc>
        <w:tc>
          <w:tcPr>
            <w:tcW w:w="1491" w:type="dxa"/>
            <w:tcBorders>
              <w:top w:val="nil"/>
              <w:left w:val="nil"/>
              <w:bottom w:val="single" w:sz="4" w:space="0" w:color="auto"/>
              <w:right w:val="single" w:sz="4" w:space="0" w:color="auto"/>
            </w:tcBorders>
            <w:vAlign w:val="center"/>
            <w:hideMark/>
          </w:tcPr>
          <w:p w14:paraId="61A1043B" w14:textId="77777777" w:rsidR="00B331AE" w:rsidRPr="00AC7317" w:rsidRDefault="00B331AE" w:rsidP="00B331AE">
            <w:pPr>
              <w:jc w:val="right"/>
              <w:rPr>
                <w:rFonts w:eastAsia="Times New Roman" w:cs="Calibri"/>
                <w:b/>
                <w:bCs/>
              </w:rPr>
            </w:pPr>
            <w:r w:rsidRPr="00AC7317">
              <w:rPr>
                <w:rFonts w:eastAsia="Times New Roman" w:cs="Calibri"/>
                <w:b/>
                <w:bCs/>
              </w:rPr>
              <w:t xml:space="preserve">       29,072.06 </w:t>
            </w:r>
          </w:p>
        </w:tc>
        <w:tc>
          <w:tcPr>
            <w:tcW w:w="1562" w:type="dxa"/>
            <w:tcBorders>
              <w:top w:val="nil"/>
              <w:left w:val="nil"/>
              <w:bottom w:val="single" w:sz="4" w:space="0" w:color="auto"/>
              <w:right w:val="single" w:sz="4" w:space="0" w:color="auto"/>
            </w:tcBorders>
            <w:vAlign w:val="center"/>
            <w:hideMark/>
          </w:tcPr>
          <w:p w14:paraId="792C2EC9" w14:textId="77777777" w:rsidR="00B331AE" w:rsidRPr="00AC7317" w:rsidRDefault="00B331AE" w:rsidP="00B331AE">
            <w:pPr>
              <w:jc w:val="right"/>
              <w:rPr>
                <w:rFonts w:eastAsia="Times New Roman" w:cs="Calibri"/>
                <w:b/>
                <w:bCs/>
              </w:rPr>
            </w:pPr>
            <w:r w:rsidRPr="00AC7317">
              <w:rPr>
                <w:rFonts w:eastAsia="Times New Roman" w:cs="Calibri"/>
                <w:b/>
                <w:bCs/>
              </w:rPr>
              <w:t xml:space="preserve">          2,042.00 </w:t>
            </w:r>
          </w:p>
        </w:tc>
        <w:tc>
          <w:tcPr>
            <w:tcW w:w="2045" w:type="dxa"/>
            <w:tcBorders>
              <w:top w:val="nil"/>
              <w:left w:val="nil"/>
              <w:bottom w:val="single" w:sz="4" w:space="0" w:color="auto"/>
              <w:right w:val="single" w:sz="4" w:space="0" w:color="auto"/>
            </w:tcBorders>
            <w:vAlign w:val="center"/>
            <w:hideMark/>
          </w:tcPr>
          <w:p w14:paraId="2F0BCFAE"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144,421.98 </w:t>
            </w:r>
          </w:p>
        </w:tc>
      </w:tr>
      <w:tr w:rsidR="00B331AE" w:rsidRPr="00AC7317" w14:paraId="62557F21" w14:textId="77777777" w:rsidTr="00AF75A3">
        <w:trPr>
          <w:trHeight w:val="330"/>
        </w:trPr>
        <w:tc>
          <w:tcPr>
            <w:tcW w:w="725" w:type="dxa"/>
            <w:tcBorders>
              <w:top w:val="nil"/>
              <w:left w:val="single" w:sz="4" w:space="0" w:color="auto"/>
              <w:bottom w:val="single" w:sz="4" w:space="0" w:color="auto"/>
              <w:right w:val="single" w:sz="4" w:space="0" w:color="auto"/>
            </w:tcBorders>
            <w:vAlign w:val="center"/>
            <w:hideMark/>
          </w:tcPr>
          <w:p w14:paraId="54B94F97"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4554" w:type="dxa"/>
            <w:gridSpan w:val="3"/>
            <w:tcBorders>
              <w:top w:val="single" w:sz="4" w:space="0" w:color="auto"/>
              <w:left w:val="nil"/>
              <w:bottom w:val="single" w:sz="4" w:space="0" w:color="auto"/>
              <w:right w:val="single" w:sz="4" w:space="0" w:color="auto"/>
            </w:tcBorders>
            <w:vAlign w:val="center"/>
            <w:hideMark/>
          </w:tcPr>
          <w:p w14:paraId="642F2899" w14:textId="77777777" w:rsidR="00B331AE" w:rsidRPr="00AC7317" w:rsidRDefault="00B331AE" w:rsidP="00B331AE">
            <w:pPr>
              <w:rPr>
                <w:rFonts w:eastAsia="Times New Roman" w:cs="Calibri"/>
                <w:b/>
                <w:bCs/>
              </w:rPr>
            </w:pPr>
            <w:r w:rsidRPr="00AC7317">
              <w:rPr>
                <w:rFonts w:eastAsia="Times New Roman" w:cs="Calibri"/>
                <w:b/>
                <w:bCs/>
              </w:rPr>
              <w:t>Furnizimet e pastrimit</w:t>
            </w:r>
          </w:p>
        </w:tc>
        <w:tc>
          <w:tcPr>
            <w:tcW w:w="1436" w:type="dxa"/>
            <w:tcBorders>
              <w:top w:val="nil"/>
              <w:left w:val="nil"/>
              <w:bottom w:val="single" w:sz="4" w:space="0" w:color="auto"/>
              <w:right w:val="single" w:sz="4" w:space="0" w:color="auto"/>
            </w:tcBorders>
            <w:vAlign w:val="center"/>
            <w:hideMark/>
          </w:tcPr>
          <w:p w14:paraId="00356022" w14:textId="77777777" w:rsidR="00B331AE" w:rsidRPr="00AC7317" w:rsidRDefault="00B331AE" w:rsidP="00B331AE">
            <w:pPr>
              <w:jc w:val="center"/>
              <w:rPr>
                <w:rFonts w:eastAsia="Times New Roman" w:cs="Calibri"/>
                <w:b/>
                <w:bCs/>
              </w:rPr>
            </w:pPr>
            <w:r w:rsidRPr="00AC7317">
              <w:rPr>
                <w:rFonts w:eastAsia="Times New Roman" w:cs="Calibri"/>
                <w:b/>
                <w:bCs/>
              </w:rPr>
              <w:t>13640</w:t>
            </w:r>
          </w:p>
        </w:tc>
        <w:tc>
          <w:tcPr>
            <w:tcW w:w="1324" w:type="dxa"/>
            <w:tcBorders>
              <w:top w:val="nil"/>
              <w:left w:val="nil"/>
              <w:bottom w:val="single" w:sz="4" w:space="0" w:color="auto"/>
              <w:right w:val="single" w:sz="4" w:space="0" w:color="auto"/>
            </w:tcBorders>
            <w:vAlign w:val="center"/>
            <w:hideMark/>
          </w:tcPr>
          <w:p w14:paraId="1AB5B712" w14:textId="77777777" w:rsidR="00B331AE" w:rsidRPr="00AC7317" w:rsidRDefault="00B331AE" w:rsidP="00B331AE">
            <w:pPr>
              <w:jc w:val="right"/>
              <w:rPr>
                <w:rFonts w:eastAsia="Times New Roman" w:cs="Calibri"/>
                <w:b/>
                <w:bCs/>
              </w:rPr>
            </w:pPr>
            <w:r w:rsidRPr="00AC7317">
              <w:rPr>
                <w:rFonts w:eastAsia="Times New Roman" w:cs="Calibri"/>
                <w:b/>
                <w:bCs/>
              </w:rPr>
              <w:t xml:space="preserve">         237.40 </w:t>
            </w:r>
          </w:p>
        </w:tc>
        <w:tc>
          <w:tcPr>
            <w:tcW w:w="1491" w:type="dxa"/>
            <w:tcBorders>
              <w:top w:val="nil"/>
              <w:left w:val="nil"/>
              <w:bottom w:val="single" w:sz="4" w:space="0" w:color="auto"/>
              <w:right w:val="single" w:sz="4" w:space="0" w:color="auto"/>
            </w:tcBorders>
            <w:noWrap/>
            <w:vAlign w:val="center"/>
            <w:hideMark/>
          </w:tcPr>
          <w:p w14:paraId="483CE24A"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1562" w:type="dxa"/>
            <w:tcBorders>
              <w:top w:val="nil"/>
              <w:left w:val="nil"/>
              <w:bottom w:val="single" w:sz="4" w:space="0" w:color="auto"/>
              <w:right w:val="single" w:sz="4" w:space="0" w:color="auto"/>
            </w:tcBorders>
            <w:noWrap/>
            <w:vAlign w:val="center"/>
            <w:hideMark/>
          </w:tcPr>
          <w:p w14:paraId="62C21450"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2045" w:type="dxa"/>
            <w:tcBorders>
              <w:top w:val="nil"/>
              <w:left w:val="nil"/>
              <w:bottom w:val="single" w:sz="4" w:space="0" w:color="auto"/>
              <w:right w:val="single" w:sz="4" w:space="0" w:color="auto"/>
            </w:tcBorders>
            <w:noWrap/>
            <w:vAlign w:val="center"/>
            <w:hideMark/>
          </w:tcPr>
          <w:p w14:paraId="4A921C53"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237.40 </w:t>
            </w:r>
          </w:p>
        </w:tc>
      </w:tr>
      <w:tr w:rsidR="00B331AE" w:rsidRPr="00AC7317" w14:paraId="485E44CC" w14:textId="77777777" w:rsidTr="00463A87">
        <w:trPr>
          <w:trHeight w:val="330"/>
        </w:trPr>
        <w:tc>
          <w:tcPr>
            <w:tcW w:w="725" w:type="dxa"/>
            <w:tcBorders>
              <w:top w:val="nil"/>
              <w:left w:val="single" w:sz="4" w:space="0" w:color="auto"/>
              <w:bottom w:val="single" w:sz="4" w:space="0" w:color="auto"/>
              <w:right w:val="single" w:sz="4" w:space="0" w:color="auto"/>
            </w:tcBorders>
            <w:vAlign w:val="center"/>
            <w:hideMark/>
          </w:tcPr>
          <w:p w14:paraId="04FB132C"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4554" w:type="dxa"/>
            <w:gridSpan w:val="3"/>
            <w:tcBorders>
              <w:top w:val="single" w:sz="4" w:space="0" w:color="auto"/>
              <w:left w:val="nil"/>
              <w:bottom w:val="single" w:sz="4" w:space="0" w:color="auto"/>
              <w:right w:val="single" w:sz="4" w:space="0" w:color="000000"/>
            </w:tcBorders>
            <w:vAlign w:val="center"/>
            <w:hideMark/>
          </w:tcPr>
          <w:p w14:paraId="2F1B2DF7" w14:textId="77777777" w:rsidR="00B331AE" w:rsidRPr="00AC7317" w:rsidRDefault="00B331AE" w:rsidP="00B331AE">
            <w:pPr>
              <w:rPr>
                <w:rFonts w:eastAsia="Times New Roman" w:cs="Calibri"/>
                <w:b/>
                <w:bCs/>
              </w:rPr>
            </w:pPr>
            <w:r w:rsidRPr="00AC7317">
              <w:rPr>
                <w:rFonts w:eastAsia="Times New Roman" w:cs="Calibri"/>
                <w:b/>
                <w:bCs/>
              </w:rPr>
              <w:t xml:space="preserve">Shërbime Teknike </w:t>
            </w:r>
          </w:p>
        </w:tc>
        <w:tc>
          <w:tcPr>
            <w:tcW w:w="1436" w:type="dxa"/>
            <w:tcBorders>
              <w:top w:val="nil"/>
              <w:left w:val="nil"/>
              <w:bottom w:val="single" w:sz="4" w:space="0" w:color="auto"/>
              <w:right w:val="single" w:sz="4" w:space="0" w:color="auto"/>
            </w:tcBorders>
            <w:vAlign w:val="center"/>
            <w:hideMark/>
          </w:tcPr>
          <w:p w14:paraId="40BF324D" w14:textId="77777777" w:rsidR="00B331AE" w:rsidRPr="00AC7317" w:rsidRDefault="00B331AE" w:rsidP="00B331AE">
            <w:pPr>
              <w:jc w:val="center"/>
              <w:rPr>
                <w:rFonts w:eastAsia="Times New Roman" w:cs="Calibri"/>
                <w:b/>
                <w:bCs/>
              </w:rPr>
            </w:pPr>
            <w:r w:rsidRPr="00AC7317">
              <w:rPr>
                <w:rFonts w:eastAsia="Times New Roman" w:cs="Calibri"/>
                <w:b/>
                <w:bCs/>
              </w:rPr>
              <w:t>13470</w:t>
            </w:r>
          </w:p>
        </w:tc>
        <w:tc>
          <w:tcPr>
            <w:tcW w:w="1324" w:type="dxa"/>
            <w:tcBorders>
              <w:top w:val="nil"/>
              <w:left w:val="nil"/>
              <w:bottom w:val="single" w:sz="4" w:space="0" w:color="auto"/>
              <w:right w:val="single" w:sz="4" w:space="0" w:color="auto"/>
            </w:tcBorders>
            <w:vAlign w:val="center"/>
            <w:hideMark/>
          </w:tcPr>
          <w:p w14:paraId="01F97816" w14:textId="77777777" w:rsidR="00B331AE" w:rsidRPr="00AC7317" w:rsidRDefault="00B331AE" w:rsidP="00B331AE">
            <w:pPr>
              <w:jc w:val="right"/>
              <w:rPr>
                <w:rFonts w:eastAsia="Times New Roman" w:cs="Calibri"/>
                <w:b/>
                <w:bCs/>
              </w:rPr>
            </w:pPr>
            <w:r w:rsidRPr="00AC7317">
              <w:rPr>
                <w:rFonts w:eastAsia="Times New Roman" w:cs="Calibri"/>
                <w:b/>
                <w:bCs/>
              </w:rPr>
              <w:t xml:space="preserve">         150.00 </w:t>
            </w:r>
          </w:p>
        </w:tc>
        <w:tc>
          <w:tcPr>
            <w:tcW w:w="1491" w:type="dxa"/>
            <w:tcBorders>
              <w:top w:val="nil"/>
              <w:left w:val="nil"/>
              <w:bottom w:val="single" w:sz="4" w:space="0" w:color="auto"/>
              <w:right w:val="single" w:sz="4" w:space="0" w:color="auto"/>
            </w:tcBorders>
            <w:noWrap/>
            <w:vAlign w:val="center"/>
            <w:hideMark/>
          </w:tcPr>
          <w:p w14:paraId="5A809BBD" w14:textId="77777777" w:rsidR="00B331AE" w:rsidRPr="00AC7317" w:rsidRDefault="00B331AE" w:rsidP="00B331AE">
            <w:pPr>
              <w:jc w:val="right"/>
              <w:rPr>
                <w:rFonts w:eastAsia="Times New Roman" w:cs="Calibri"/>
                <w:b/>
                <w:bCs/>
              </w:rPr>
            </w:pPr>
            <w:r w:rsidRPr="00AC7317">
              <w:rPr>
                <w:rFonts w:eastAsia="Times New Roman" w:cs="Calibri"/>
                <w:b/>
                <w:bCs/>
              </w:rPr>
              <w:t xml:space="preserve">            100.00 </w:t>
            </w:r>
          </w:p>
        </w:tc>
        <w:tc>
          <w:tcPr>
            <w:tcW w:w="1562" w:type="dxa"/>
            <w:tcBorders>
              <w:top w:val="nil"/>
              <w:left w:val="nil"/>
              <w:bottom w:val="single" w:sz="4" w:space="0" w:color="auto"/>
              <w:right w:val="single" w:sz="4" w:space="0" w:color="auto"/>
            </w:tcBorders>
            <w:noWrap/>
            <w:vAlign w:val="center"/>
            <w:hideMark/>
          </w:tcPr>
          <w:p w14:paraId="12E380E6"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2045" w:type="dxa"/>
            <w:tcBorders>
              <w:top w:val="nil"/>
              <w:left w:val="nil"/>
              <w:bottom w:val="single" w:sz="4" w:space="0" w:color="auto"/>
              <w:right w:val="single" w:sz="4" w:space="0" w:color="auto"/>
            </w:tcBorders>
            <w:noWrap/>
            <w:vAlign w:val="center"/>
            <w:hideMark/>
          </w:tcPr>
          <w:p w14:paraId="3CD4BCDD"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250.00 </w:t>
            </w:r>
          </w:p>
        </w:tc>
      </w:tr>
      <w:tr w:rsidR="00B331AE" w:rsidRPr="00AC7317" w14:paraId="40669463" w14:textId="77777777" w:rsidTr="00463A87">
        <w:trPr>
          <w:trHeight w:val="330"/>
        </w:trPr>
        <w:tc>
          <w:tcPr>
            <w:tcW w:w="725" w:type="dxa"/>
            <w:tcBorders>
              <w:top w:val="single" w:sz="4" w:space="0" w:color="auto"/>
              <w:left w:val="single" w:sz="4" w:space="0" w:color="auto"/>
              <w:bottom w:val="single" w:sz="4" w:space="0" w:color="auto"/>
              <w:right w:val="single" w:sz="4" w:space="0" w:color="auto"/>
            </w:tcBorders>
            <w:vAlign w:val="center"/>
            <w:hideMark/>
          </w:tcPr>
          <w:p w14:paraId="63823022" w14:textId="77777777" w:rsidR="00B331AE" w:rsidRPr="00AC7317" w:rsidRDefault="00B331AE" w:rsidP="00B331AE">
            <w:pPr>
              <w:jc w:val="center"/>
              <w:rPr>
                <w:rFonts w:eastAsia="Times New Roman" w:cs="Calibri"/>
                <w:b/>
                <w:bCs/>
              </w:rPr>
            </w:pPr>
            <w:r w:rsidRPr="00AC7317">
              <w:rPr>
                <w:rFonts w:eastAsia="Times New Roman" w:cs="Calibri"/>
                <w:b/>
                <w:bCs/>
              </w:rPr>
              <w:lastRenderedPageBreak/>
              <w:t> </w:t>
            </w:r>
          </w:p>
        </w:tc>
        <w:tc>
          <w:tcPr>
            <w:tcW w:w="2257" w:type="dxa"/>
            <w:tcBorders>
              <w:top w:val="single" w:sz="4" w:space="0" w:color="auto"/>
              <w:left w:val="single" w:sz="4" w:space="0" w:color="auto"/>
              <w:bottom w:val="single" w:sz="4" w:space="0" w:color="auto"/>
              <w:right w:val="single" w:sz="4" w:space="0" w:color="auto"/>
            </w:tcBorders>
            <w:vAlign w:val="center"/>
            <w:hideMark/>
          </w:tcPr>
          <w:p w14:paraId="147D6305" w14:textId="77777777" w:rsidR="00B331AE" w:rsidRPr="00AC7317" w:rsidRDefault="00B0445E" w:rsidP="00B331AE">
            <w:pPr>
              <w:jc w:val="center"/>
              <w:rPr>
                <w:rFonts w:eastAsia="Times New Roman" w:cs="Calibri"/>
                <w:b/>
                <w:bCs/>
              </w:rPr>
            </w:pPr>
            <w:r w:rsidRPr="00AC7317">
              <w:rPr>
                <w:rFonts w:eastAsia="Times New Roman" w:cs="Calibri"/>
                <w:b/>
                <w:bCs/>
              </w:rPr>
              <w:t>Pajisje</w:t>
            </w:r>
            <w:r w:rsidR="00B331AE" w:rsidRPr="00AC7317">
              <w:rPr>
                <w:rFonts w:eastAsia="Times New Roman" w:cs="Calibri"/>
                <w:b/>
                <w:bCs/>
              </w:rPr>
              <w:t xml:space="preserve"> tjera   &lt; 1000 €                     </w:t>
            </w:r>
          </w:p>
        </w:tc>
        <w:tc>
          <w:tcPr>
            <w:tcW w:w="635" w:type="dxa"/>
            <w:tcBorders>
              <w:top w:val="single" w:sz="4" w:space="0" w:color="auto"/>
              <w:left w:val="single" w:sz="4" w:space="0" w:color="auto"/>
              <w:bottom w:val="single" w:sz="4" w:space="0" w:color="auto"/>
              <w:right w:val="single" w:sz="4" w:space="0" w:color="auto"/>
            </w:tcBorders>
            <w:vAlign w:val="center"/>
            <w:hideMark/>
          </w:tcPr>
          <w:p w14:paraId="294C620D" w14:textId="77777777" w:rsidR="00B331AE" w:rsidRPr="00AC7317" w:rsidRDefault="00B331AE" w:rsidP="00B331AE">
            <w:pPr>
              <w:rPr>
                <w:rFonts w:eastAsia="Times New Roman" w:cs="Calibri"/>
                <w:b/>
                <w:bCs/>
              </w:rPr>
            </w:pPr>
            <w:r w:rsidRPr="00AC7317">
              <w:rPr>
                <w:rFonts w:eastAsia="Times New Roman" w:cs="Calibri"/>
                <w:b/>
                <w:bCs/>
              </w:rPr>
              <w:t> </w:t>
            </w:r>
          </w:p>
        </w:tc>
        <w:tc>
          <w:tcPr>
            <w:tcW w:w="1662" w:type="dxa"/>
            <w:tcBorders>
              <w:top w:val="single" w:sz="4" w:space="0" w:color="auto"/>
              <w:left w:val="single" w:sz="4" w:space="0" w:color="auto"/>
              <w:bottom w:val="single" w:sz="4" w:space="0" w:color="auto"/>
              <w:right w:val="single" w:sz="4" w:space="0" w:color="auto"/>
            </w:tcBorders>
            <w:noWrap/>
            <w:vAlign w:val="bottom"/>
            <w:hideMark/>
          </w:tcPr>
          <w:p w14:paraId="725A5F24" w14:textId="77777777" w:rsidR="00B331AE" w:rsidRPr="00AC7317" w:rsidRDefault="00B331AE" w:rsidP="00B331AE">
            <w:pPr>
              <w:rPr>
                <w:rFonts w:eastAsia="Times New Roman" w:cs="Calibri"/>
                <w:b/>
                <w:bCs/>
              </w:rPr>
            </w:pPr>
          </w:p>
        </w:tc>
        <w:tc>
          <w:tcPr>
            <w:tcW w:w="1436" w:type="dxa"/>
            <w:vMerge w:val="restart"/>
            <w:tcBorders>
              <w:top w:val="single" w:sz="4" w:space="0" w:color="auto"/>
              <w:left w:val="single" w:sz="4" w:space="0" w:color="auto"/>
              <w:bottom w:val="single" w:sz="4" w:space="0" w:color="auto"/>
              <w:right w:val="single" w:sz="4" w:space="0" w:color="auto"/>
            </w:tcBorders>
            <w:vAlign w:val="center"/>
            <w:hideMark/>
          </w:tcPr>
          <w:p w14:paraId="1000E0CA" w14:textId="77777777" w:rsidR="00B331AE" w:rsidRPr="00AC7317" w:rsidRDefault="00B331AE" w:rsidP="00B331AE">
            <w:pPr>
              <w:jc w:val="center"/>
              <w:rPr>
                <w:rFonts w:eastAsia="Times New Roman" w:cs="Calibri"/>
                <w:b/>
                <w:bCs/>
              </w:rPr>
            </w:pPr>
            <w:r w:rsidRPr="00AC7317">
              <w:rPr>
                <w:rFonts w:eastAsia="Times New Roman" w:cs="Calibri"/>
                <w:b/>
                <w:bCs/>
              </w:rPr>
              <w:t>13509</w:t>
            </w:r>
          </w:p>
        </w:tc>
        <w:tc>
          <w:tcPr>
            <w:tcW w:w="1324" w:type="dxa"/>
            <w:tcBorders>
              <w:top w:val="single" w:sz="4" w:space="0" w:color="auto"/>
              <w:left w:val="single" w:sz="4" w:space="0" w:color="auto"/>
              <w:bottom w:val="single" w:sz="4" w:space="0" w:color="auto"/>
              <w:right w:val="single" w:sz="4" w:space="0" w:color="auto"/>
            </w:tcBorders>
            <w:vAlign w:val="center"/>
            <w:hideMark/>
          </w:tcPr>
          <w:p w14:paraId="0CBC70D7" w14:textId="77777777" w:rsidR="00B331AE" w:rsidRPr="00AC7317" w:rsidRDefault="00B331AE" w:rsidP="00B331AE">
            <w:pPr>
              <w:jc w:val="right"/>
              <w:rPr>
                <w:rFonts w:eastAsia="Times New Roman" w:cs="Calibri"/>
                <w:b/>
                <w:bCs/>
              </w:rPr>
            </w:pPr>
            <w:r w:rsidRPr="00AC7317">
              <w:rPr>
                <w:rFonts w:eastAsia="Times New Roman" w:cs="Calibri"/>
                <w:b/>
                <w:bCs/>
              </w:rPr>
              <w:t xml:space="preserve">      2,440.00 </w:t>
            </w:r>
          </w:p>
        </w:tc>
        <w:tc>
          <w:tcPr>
            <w:tcW w:w="1491" w:type="dxa"/>
            <w:tcBorders>
              <w:top w:val="single" w:sz="4" w:space="0" w:color="auto"/>
              <w:left w:val="single" w:sz="4" w:space="0" w:color="auto"/>
              <w:bottom w:val="single" w:sz="4" w:space="0" w:color="auto"/>
              <w:right w:val="single" w:sz="4" w:space="0" w:color="auto"/>
            </w:tcBorders>
            <w:noWrap/>
            <w:vAlign w:val="center"/>
            <w:hideMark/>
          </w:tcPr>
          <w:p w14:paraId="34419836"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1562" w:type="dxa"/>
            <w:tcBorders>
              <w:top w:val="single" w:sz="4" w:space="0" w:color="auto"/>
              <w:left w:val="single" w:sz="4" w:space="0" w:color="auto"/>
              <w:bottom w:val="single" w:sz="4" w:space="0" w:color="auto"/>
              <w:right w:val="single" w:sz="4" w:space="0" w:color="auto"/>
            </w:tcBorders>
            <w:noWrap/>
            <w:vAlign w:val="center"/>
            <w:hideMark/>
          </w:tcPr>
          <w:p w14:paraId="53791A9F"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2045" w:type="dxa"/>
            <w:tcBorders>
              <w:top w:val="single" w:sz="4" w:space="0" w:color="auto"/>
              <w:left w:val="single" w:sz="4" w:space="0" w:color="auto"/>
              <w:bottom w:val="single" w:sz="4" w:space="0" w:color="auto"/>
              <w:right w:val="single" w:sz="4" w:space="0" w:color="auto"/>
            </w:tcBorders>
            <w:noWrap/>
            <w:vAlign w:val="center"/>
            <w:hideMark/>
          </w:tcPr>
          <w:p w14:paraId="67FF18C8"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2,440.00 </w:t>
            </w:r>
          </w:p>
        </w:tc>
      </w:tr>
      <w:tr w:rsidR="00B331AE" w:rsidRPr="00AC7317" w14:paraId="2FFC191F" w14:textId="77777777" w:rsidTr="00463A87">
        <w:trPr>
          <w:trHeight w:val="330"/>
        </w:trPr>
        <w:tc>
          <w:tcPr>
            <w:tcW w:w="725" w:type="dxa"/>
            <w:tcBorders>
              <w:top w:val="single" w:sz="4" w:space="0" w:color="auto"/>
              <w:left w:val="single" w:sz="4" w:space="0" w:color="auto"/>
              <w:bottom w:val="single" w:sz="4" w:space="0" w:color="auto"/>
              <w:right w:val="single" w:sz="4" w:space="0" w:color="auto"/>
            </w:tcBorders>
            <w:noWrap/>
            <w:vAlign w:val="bottom"/>
            <w:hideMark/>
          </w:tcPr>
          <w:p w14:paraId="3A576ABD"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2257" w:type="dxa"/>
            <w:tcBorders>
              <w:top w:val="single" w:sz="4" w:space="0" w:color="auto"/>
              <w:left w:val="nil"/>
              <w:bottom w:val="single" w:sz="4" w:space="0" w:color="auto"/>
              <w:right w:val="single" w:sz="4" w:space="0" w:color="auto"/>
            </w:tcBorders>
            <w:noWrap/>
            <w:vAlign w:val="bottom"/>
            <w:hideMark/>
          </w:tcPr>
          <w:p w14:paraId="46A6A728"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635" w:type="dxa"/>
            <w:tcBorders>
              <w:top w:val="single" w:sz="4" w:space="0" w:color="auto"/>
              <w:left w:val="nil"/>
              <w:bottom w:val="single" w:sz="4" w:space="0" w:color="auto"/>
              <w:right w:val="single" w:sz="4" w:space="0" w:color="auto"/>
            </w:tcBorders>
            <w:noWrap/>
            <w:vAlign w:val="bottom"/>
            <w:hideMark/>
          </w:tcPr>
          <w:p w14:paraId="026782DA"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1662" w:type="dxa"/>
            <w:tcBorders>
              <w:top w:val="single" w:sz="4" w:space="0" w:color="auto"/>
              <w:left w:val="nil"/>
              <w:bottom w:val="single" w:sz="4" w:space="0" w:color="auto"/>
              <w:right w:val="single" w:sz="4" w:space="0" w:color="auto"/>
            </w:tcBorders>
            <w:shd w:val="clear" w:color="000000" w:fill="FCD5B4"/>
            <w:vAlign w:val="center"/>
            <w:hideMark/>
          </w:tcPr>
          <w:p w14:paraId="58138616" w14:textId="77777777" w:rsidR="00B331AE" w:rsidRPr="00AC7317" w:rsidRDefault="00B331AE" w:rsidP="00B331AE">
            <w:pPr>
              <w:jc w:val="right"/>
              <w:rPr>
                <w:rFonts w:eastAsia="Times New Roman" w:cs="Calibri"/>
                <w:b/>
                <w:bCs/>
              </w:rPr>
            </w:pPr>
            <w:r w:rsidRPr="00AC7317">
              <w:rPr>
                <w:rFonts w:eastAsia="Times New Roman" w:cs="Calibri"/>
                <w:b/>
                <w:bCs/>
              </w:rPr>
              <w:t>cash</w:t>
            </w:r>
          </w:p>
        </w:tc>
        <w:tc>
          <w:tcPr>
            <w:tcW w:w="1436" w:type="dxa"/>
            <w:vMerge/>
            <w:tcBorders>
              <w:top w:val="single" w:sz="4" w:space="0" w:color="auto"/>
              <w:left w:val="single" w:sz="4" w:space="0" w:color="auto"/>
              <w:bottom w:val="single" w:sz="4" w:space="0" w:color="000000"/>
              <w:right w:val="nil"/>
            </w:tcBorders>
            <w:vAlign w:val="center"/>
            <w:hideMark/>
          </w:tcPr>
          <w:p w14:paraId="000BF03C" w14:textId="77777777" w:rsidR="00B331AE" w:rsidRPr="00AC7317" w:rsidRDefault="00B331AE" w:rsidP="00B331AE">
            <w:pPr>
              <w:rPr>
                <w:rFonts w:eastAsia="Times New Roman" w:cs="Calibri"/>
                <w:b/>
                <w:bCs/>
              </w:rPr>
            </w:pPr>
          </w:p>
        </w:tc>
        <w:tc>
          <w:tcPr>
            <w:tcW w:w="1324" w:type="dxa"/>
            <w:tcBorders>
              <w:top w:val="single" w:sz="4" w:space="0" w:color="auto"/>
              <w:left w:val="single" w:sz="4" w:space="0" w:color="auto"/>
              <w:bottom w:val="nil"/>
              <w:right w:val="single" w:sz="4" w:space="0" w:color="auto"/>
            </w:tcBorders>
            <w:shd w:val="clear" w:color="000000" w:fill="FCD5B4"/>
            <w:vAlign w:val="center"/>
            <w:hideMark/>
          </w:tcPr>
          <w:p w14:paraId="650BEA0A" w14:textId="77777777" w:rsidR="00B331AE" w:rsidRPr="00AC7317" w:rsidRDefault="00B331AE" w:rsidP="00B331AE">
            <w:pPr>
              <w:jc w:val="right"/>
              <w:rPr>
                <w:rFonts w:eastAsia="Times New Roman" w:cs="Calibri"/>
                <w:b/>
                <w:bCs/>
              </w:rPr>
            </w:pPr>
            <w:r w:rsidRPr="00AC7317">
              <w:rPr>
                <w:rFonts w:eastAsia="Times New Roman" w:cs="Calibri"/>
                <w:b/>
                <w:bCs/>
              </w:rPr>
              <w:t xml:space="preserve">         129.58 </w:t>
            </w:r>
          </w:p>
        </w:tc>
        <w:tc>
          <w:tcPr>
            <w:tcW w:w="1491" w:type="dxa"/>
            <w:tcBorders>
              <w:top w:val="single" w:sz="4" w:space="0" w:color="auto"/>
              <w:left w:val="nil"/>
              <w:bottom w:val="single" w:sz="4" w:space="0" w:color="auto"/>
              <w:right w:val="single" w:sz="4" w:space="0" w:color="auto"/>
            </w:tcBorders>
            <w:noWrap/>
            <w:vAlign w:val="bottom"/>
            <w:hideMark/>
          </w:tcPr>
          <w:p w14:paraId="151E5CFA"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1562" w:type="dxa"/>
            <w:tcBorders>
              <w:top w:val="single" w:sz="4" w:space="0" w:color="auto"/>
              <w:left w:val="nil"/>
              <w:bottom w:val="single" w:sz="4" w:space="0" w:color="auto"/>
              <w:right w:val="single" w:sz="4" w:space="0" w:color="auto"/>
            </w:tcBorders>
            <w:noWrap/>
            <w:vAlign w:val="bottom"/>
            <w:hideMark/>
          </w:tcPr>
          <w:p w14:paraId="48E18DAE"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2045" w:type="dxa"/>
            <w:tcBorders>
              <w:top w:val="single" w:sz="4" w:space="0" w:color="auto"/>
              <w:left w:val="nil"/>
              <w:bottom w:val="nil"/>
              <w:right w:val="single" w:sz="4" w:space="0" w:color="auto"/>
            </w:tcBorders>
            <w:noWrap/>
            <w:vAlign w:val="center"/>
            <w:hideMark/>
          </w:tcPr>
          <w:p w14:paraId="10052228"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129.58 </w:t>
            </w:r>
          </w:p>
        </w:tc>
      </w:tr>
      <w:tr w:rsidR="00B331AE" w:rsidRPr="00AC7317" w14:paraId="5016A9C4" w14:textId="77777777" w:rsidTr="00AF75A3">
        <w:trPr>
          <w:trHeight w:val="330"/>
        </w:trPr>
        <w:tc>
          <w:tcPr>
            <w:tcW w:w="725" w:type="dxa"/>
            <w:tcBorders>
              <w:top w:val="nil"/>
              <w:left w:val="single" w:sz="4" w:space="0" w:color="auto"/>
              <w:bottom w:val="single" w:sz="4" w:space="0" w:color="auto"/>
              <w:right w:val="single" w:sz="4" w:space="0" w:color="auto"/>
            </w:tcBorders>
            <w:noWrap/>
            <w:vAlign w:val="bottom"/>
            <w:hideMark/>
          </w:tcPr>
          <w:p w14:paraId="755C83C3"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4554" w:type="dxa"/>
            <w:gridSpan w:val="3"/>
            <w:tcBorders>
              <w:top w:val="single" w:sz="4" w:space="0" w:color="auto"/>
              <w:left w:val="nil"/>
              <w:bottom w:val="single" w:sz="4" w:space="0" w:color="auto"/>
              <w:right w:val="single" w:sz="4" w:space="0" w:color="auto"/>
            </w:tcBorders>
            <w:vAlign w:val="center"/>
            <w:hideMark/>
          </w:tcPr>
          <w:p w14:paraId="7937D74F" w14:textId="77777777" w:rsidR="00B331AE" w:rsidRPr="00AC7317" w:rsidRDefault="00B331AE" w:rsidP="00B331AE">
            <w:pPr>
              <w:rPr>
                <w:rFonts w:eastAsia="Times New Roman" w:cs="Calibri"/>
                <w:b/>
                <w:bCs/>
              </w:rPr>
            </w:pPr>
            <w:r w:rsidRPr="00AC7317">
              <w:rPr>
                <w:rFonts w:eastAsia="Times New Roman" w:cs="Calibri"/>
                <w:b/>
                <w:bCs/>
              </w:rPr>
              <w:t xml:space="preserve">Furnizime për Zyre          </w:t>
            </w:r>
          </w:p>
        </w:tc>
        <w:tc>
          <w:tcPr>
            <w:tcW w:w="1436" w:type="dxa"/>
            <w:vMerge w:val="restart"/>
            <w:tcBorders>
              <w:top w:val="nil"/>
              <w:left w:val="single" w:sz="4" w:space="0" w:color="auto"/>
              <w:bottom w:val="single" w:sz="4" w:space="0" w:color="000000"/>
              <w:right w:val="single" w:sz="4" w:space="0" w:color="auto"/>
            </w:tcBorders>
            <w:vAlign w:val="center"/>
            <w:hideMark/>
          </w:tcPr>
          <w:p w14:paraId="6E4BDB1F" w14:textId="77777777" w:rsidR="00B331AE" w:rsidRPr="00AC7317" w:rsidRDefault="00B331AE" w:rsidP="00B331AE">
            <w:pPr>
              <w:jc w:val="center"/>
              <w:rPr>
                <w:rFonts w:eastAsia="Times New Roman" w:cs="Calibri"/>
                <w:b/>
                <w:bCs/>
              </w:rPr>
            </w:pPr>
            <w:r w:rsidRPr="00AC7317">
              <w:rPr>
                <w:rFonts w:eastAsia="Times New Roman" w:cs="Calibri"/>
                <w:b/>
                <w:bCs/>
              </w:rPr>
              <w:t>13610</w:t>
            </w:r>
          </w:p>
        </w:tc>
        <w:tc>
          <w:tcPr>
            <w:tcW w:w="1324" w:type="dxa"/>
            <w:tcBorders>
              <w:top w:val="single" w:sz="4" w:space="0" w:color="auto"/>
              <w:left w:val="nil"/>
              <w:bottom w:val="single" w:sz="4" w:space="0" w:color="auto"/>
              <w:right w:val="single" w:sz="4" w:space="0" w:color="auto"/>
            </w:tcBorders>
            <w:vAlign w:val="center"/>
            <w:hideMark/>
          </w:tcPr>
          <w:p w14:paraId="6F2223FA" w14:textId="77777777" w:rsidR="00B331AE" w:rsidRPr="00AC7317" w:rsidRDefault="00B331AE" w:rsidP="00B331AE">
            <w:pPr>
              <w:jc w:val="right"/>
              <w:rPr>
                <w:rFonts w:eastAsia="Times New Roman" w:cs="Calibri"/>
                <w:b/>
                <w:bCs/>
              </w:rPr>
            </w:pPr>
            <w:r w:rsidRPr="00AC7317">
              <w:rPr>
                <w:rFonts w:eastAsia="Times New Roman" w:cs="Calibri"/>
                <w:b/>
                <w:bCs/>
              </w:rPr>
              <w:t xml:space="preserve">         431.30 </w:t>
            </w:r>
          </w:p>
        </w:tc>
        <w:tc>
          <w:tcPr>
            <w:tcW w:w="1491" w:type="dxa"/>
            <w:tcBorders>
              <w:top w:val="nil"/>
              <w:left w:val="nil"/>
              <w:bottom w:val="single" w:sz="4" w:space="0" w:color="auto"/>
              <w:right w:val="single" w:sz="4" w:space="0" w:color="auto"/>
            </w:tcBorders>
            <w:noWrap/>
            <w:vAlign w:val="bottom"/>
            <w:hideMark/>
          </w:tcPr>
          <w:p w14:paraId="0BCB276F"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1562" w:type="dxa"/>
            <w:tcBorders>
              <w:top w:val="nil"/>
              <w:left w:val="nil"/>
              <w:bottom w:val="single" w:sz="4" w:space="0" w:color="auto"/>
              <w:right w:val="single" w:sz="4" w:space="0" w:color="auto"/>
            </w:tcBorders>
            <w:noWrap/>
            <w:vAlign w:val="bottom"/>
            <w:hideMark/>
          </w:tcPr>
          <w:p w14:paraId="0BB47950"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2045" w:type="dxa"/>
            <w:tcBorders>
              <w:top w:val="single" w:sz="4" w:space="0" w:color="auto"/>
              <w:left w:val="nil"/>
              <w:bottom w:val="single" w:sz="4" w:space="0" w:color="auto"/>
              <w:right w:val="single" w:sz="4" w:space="0" w:color="auto"/>
            </w:tcBorders>
            <w:noWrap/>
            <w:vAlign w:val="center"/>
            <w:hideMark/>
          </w:tcPr>
          <w:p w14:paraId="259E9714"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431.30 </w:t>
            </w:r>
          </w:p>
        </w:tc>
      </w:tr>
      <w:tr w:rsidR="00B331AE" w:rsidRPr="00AC7317" w14:paraId="57B8A093" w14:textId="77777777" w:rsidTr="00AF75A3">
        <w:trPr>
          <w:trHeight w:val="330"/>
        </w:trPr>
        <w:tc>
          <w:tcPr>
            <w:tcW w:w="725" w:type="dxa"/>
            <w:tcBorders>
              <w:top w:val="nil"/>
              <w:left w:val="single" w:sz="4" w:space="0" w:color="auto"/>
              <w:bottom w:val="single" w:sz="4" w:space="0" w:color="auto"/>
              <w:right w:val="single" w:sz="4" w:space="0" w:color="auto"/>
            </w:tcBorders>
            <w:vAlign w:val="center"/>
            <w:hideMark/>
          </w:tcPr>
          <w:p w14:paraId="107B9355"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2257" w:type="dxa"/>
            <w:tcBorders>
              <w:top w:val="nil"/>
              <w:left w:val="nil"/>
              <w:bottom w:val="nil"/>
              <w:right w:val="nil"/>
            </w:tcBorders>
            <w:noWrap/>
            <w:vAlign w:val="bottom"/>
            <w:hideMark/>
          </w:tcPr>
          <w:p w14:paraId="6FCFD029" w14:textId="77777777" w:rsidR="00B331AE" w:rsidRPr="00AC7317" w:rsidRDefault="00B331AE" w:rsidP="00B331AE">
            <w:pPr>
              <w:jc w:val="center"/>
              <w:rPr>
                <w:rFonts w:eastAsia="Times New Roman" w:cs="Calibri"/>
                <w:b/>
                <w:bCs/>
              </w:rPr>
            </w:pPr>
          </w:p>
        </w:tc>
        <w:tc>
          <w:tcPr>
            <w:tcW w:w="635" w:type="dxa"/>
            <w:tcBorders>
              <w:top w:val="nil"/>
              <w:left w:val="nil"/>
              <w:bottom w:val="nil"/>
              <w:right w:val="nil"/>
            </w:tcBorders>
            <w:noWrap/>
            <w:vAlign w:val="bottom"/>
            <w:hideMark/>
          </w:tcPr>
          <w:p w14:paraId="12719C26" w14:textId="77777777" w:rsidR="00B331AE" w:rsidRPr="00AC7317" w:rsidRDefault="00B331AE" w:rsidP="00B331AE">
            <w:pPr>
              <w:rPr>
                <w:rFonts w:eastAsia="Times New Roman" w:cs="Calibri"/>
                <w:sz w:val="20"/>
                <w:szCs w:val="20"/>
              </w:rPr>
            </w:pPr>
          </w:p>
        </w:tc>
        <w:tc>
          <w:tcPr>
            <w:tcW w:w="1662" w:type="dxa"/>
            <w:tcBorders>
              <w:top w:val="nil"/>
              <w:left w:val="single" w:sz="4" w:space="0" w:color="auto"/>
              <w:bottom w:val="single" w:sz="4" w:space="0" w:color="auto"/>
              <w:right w:val="single" w:sz="4" w:space="0" w:color="auto"/>
            </w:tcBorders>
            <w:shd w:val="clear" w:color="000000" w:fill="FCD5B4"/>
            <w:noWrap/>
            <w:vAlign w:val="bottom"/>
            <w:hideMark/>
          </w:tcPr>
          <w:p w14:paraId="2B801CF9"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cash</w:t>
            </w:r>
          </w:p>
        </w:tc>
        <w:tc>
          <w:tcPr>
            <w:tcW w:w="1436" w:type="dxa"/>
            <w:vMerge/>
            <w:tcBorders>
              <w:top w:val="nil"/>
              <w:left w:val="single" w:sz="4" w:space="0" w:color="auto"/>
              <w:bottom w:val="single" w:sz="4" w:space="0" w:color="000000"/>
              <w:right w:val="single" w:sz="4" w:space="0" w:color="auto"/>
            </w:tcBorders>
            <w:vAlign w:val="center"/>
            <w:hideMark/>
          </w:tcPr>
          <w:p w14:paraId="6CE434A7" w14:textId="77777777" w:rsidR="00B331AE" w:rsidRPr="00AC7317" w:rsidRDefault="00B331AE" w:rsidP="00B331AE">
            <w:pPr>
              <w:rPr>
                <w:rFonts w:eastAsia="Times New Roman" w:cs="Calibri"/>
                <w:b/>
                <w:bCs/>
              </w:rPr>
            </w:pPr>
          </w:p>
        </w:tc>
        <w:tc>
          <w:tcPr>
            <w:tcW w:w="1324" w:type="dxa"/>
            <w:tcBorders>
              <w:top w:val="nil"/>
              <w:left w:val="nil"/>
              <w:bottom w:val="single" w:sz="4" w:space="0" w:color="auto"/>
              <w:right w:val="single" w:sz="4" w:space="0" w:color="auto"/>
            </w:tcBorders>
            <w:shd w:val="clear" w:color="000000" w:fill="FCD5B4"/>
            <w:vAlign w:val="center"/>
            <w:hideMark/>
          </w:tcPr>
          <w:p w14:paraId="09C4CD5A" w14:textId="77777777" w:rsidR="00B331AE" w:rsidRPr="00AC7317" w:rsidRDefault="00B331AE" w:rsidP="00B331AE">
            <w:pPr>
              <w:jc w:val="right"/>
              <w:rPr>
                <w:rFonts w:eastAsia="Times New Roman" w:cs="Calibri"/>
                <w:b/>
                <w:bCs/>
              </w:rPr>
            </w:pPr>
            <w:r w:rsidRPr="00AC7317">
              <w:rPr>
                <w:rFonts w:eastAsia="Times New Roman" w:cs="Calibri"/>
                <w:b/>
                <w:bCs/>
              </w:rPr>
              <w:t xml:space="preserve">           83.00 </w:t>
            </w:r>
          </w:p>
        </w:tc>
        <w:tc>
          <w:tcPr>
            <w:tcW w:w="1491" w:type="dxa"/>
            <w:tcBorders>
              <w:top w:val="nil"/>
              <w:left w:val="nil"/>
              <w:bottom w:val="single" w:sz="4" w:space="0" w:color="auto"/>
              <w:right w:val="single" w:sz="4" w:space="0" w:color="auto"/>
            </w:tcBorders>
            <w:noWrap/>
            <w:vAlign w:val="center"/>
            <w:hideMark/>
          </w:tcPr>
          <w:p w14:paraId="5E06B1B6"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1562" w:type="dxa"/>
            <w:tcBorders>
              <w:top w:val="nil"/>
              <w:left w:val="nil"/>
              <w:bottom w:val="single" w:sz="4" w:space="0" w:color="auto"/>
              <w:right w:val="single" w:sz="4" w:space="0" w:color="auto"/>
            </w:tcBorders>
            <w:noWrap/>
            <w:vAlign w:val="center"/>
            <w:hideMark/>
          </w:tcPr>
          <w:p w14:paraId="41DC7FEA"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2045" w:type="dxa"/>
            <w:tcBorders>
              <w:top w:val="nil"/>
              <w:left w:val="nil"/>
              <w:bottom w:val="single" w:sz="4" w:space="0" w:color="auto"/>
              <w:right w:val="single" w:sz="4" w:space="0" w:color="auto"/>
            </w:tcBorders>
            <w:noWrap/>
            <w:vAlign w:val="center"/>
            <w:hideMark/>
          </w:tcPr>
          <w:p w14:paraId="432403F5"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83.00 </w:t>
            </w:r>
          </w:p>
        </w:tc>
      </w:tr>
      <w:tr w:rsidR="00B331AE" w:rsidRPr="00AC7317" w14:paraId="2DAF80F4" w14:textId="77777777" w:rsidTr="00AF75A3">
        <w:trPr>
          <w:trHeight w:val="375"/>
        </w:trPr>
        <w:tc>
          <w:tcPr>
            <w:tcW w:w="725" w:type="dxa"/>
            <w:tcBorders>
              <w:top w:val="nil"/>
              <w:left w:val="single" w:sz="4" w:space="0" w:color="auto"/>
              <w:bottom w:val="single" w:sz="4" w:space="0" w:color="auto"/>
              <w:right w:val="single" w:sz="4" w:space="0" w:color="auto"/>
            </w:tcBorders>
            <w:vAlign w:val="center"/>
            <w:hideMark/>
          </w:tcPr>
          <w:p w14:paraId="60F507AF"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4554" w:type="dxa"/>
            <w:gridSpan w:val="3"/>
            <w:tcBorders>
              <w:top w:val="single" w:sz="4" w:space="0" w:color="auto"/>
              <w:left w:val="nil"/>
              <w:bottom w:val="single" w:sz="4" w:space="0" w:color="auto"/>
              <w:right w:val="single" w:sz="4" w:space="0" w:color="000000"/>
            </w:tcBorders>
            <w:vAlign w:val="center"/>
            <w:hideMark/>
          </w:tcPr>
          <w:p w14:paraId="3334AE13"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t xml:space="preserve">Furnizime me ushqim dhe pije ( jo dreka zyrtare )                                                                                              </w:t>
            </w:r>
          </w:p>
        </w:tc>
        <w:tc>
          <w:tcPr>
            <w:tcW w:w="1436" w:type="dxa"/>
            <w:tcBorders>
              <w:top w:val="nil"/>
              <w:left w:val="nil"/>
              <w:bottom w:val="single" w:sz="4" w:space="0" w:color="auto"/>
              <w:right w:val="single" w:sz="4" w:space="0" w:color="auto"/>
            </w:tcBorders>
            <w:vAlign w:val="center"/>
            <w:hideMark/>
          </w:tcPr>
          <w:p w14:paraId="0706DF28" w14:textId="77777777" w:rsidR="00B331AE" w:rsidRPr="00AC7317" w:rsidRDefault="00B331AE" w:rsidP="00B331AE">
            <w:pPr>
              <w:jc w:val="center"/>
              <w:rPr>
                <w:rFonts w:eastAsia="Times New Roman" w:cs="Calibri"/>
                <w:b/>
                <w:bCs/>
              </w:rPr>
            </w:pPr>
            <w:r w:rsidRPr="00AC7317">
              <w:rPr>
                <w:rFonts w:eastAsia="Times New Roman" w:cs="Calibri"/>
                <w:b/>
                <w:bCs/>
              </w:rPr>
              <w:t>13620</w:t>
            </w:r>
          </w:p>
        </w:tc>
        <w:tc>
          <w:tcPr>
            <w:tcW w:w="1324" w:type="dxa"/>
            <w:tcBorders>
              <w:top w:val="nil"/>
              <w:left w:val="nil"/>
              <w:bottom w:val="single" w:sz="4" w:space="0" w:color="auto"/>
              <w:right w:val="single" w:sz="4" w:space="0" w:color="auto"/>
            </w:tcBorders>
            <w:vAlign w:val="center"/>
            <w:hideMark/>
          </w:tcPr>
          <w:p w14:paraId="2DABA340" w14:textId="77777777" w:rsidR="00B331AE" w:rsidRPr="00AC7317" w:rsidRDefault="00B331AE" w:rsidP="00B331AE">
            <w:pPr>
              <w:jc w:val="right"/>
              <w:rPr>
                <w:rFonts w:eastAsia="Times New Roman" w:cs="Calibri"/>
                <w:b/>
                <w:bCs/>
              </w:rPr>
            </w:pPr>
            <w:r w:rsidRPr="00AC7317">
              <w:rPr>
                <w:rFonts w:eastAsia="Times New Roman" w:cs="Calibri"/>
                <w:b/>
                <w:bCs/>
              </w:rPr>
              <w:t xml:space="preserve">         493.00 </w:t>
            </w:r>
          </w:p>
        </w:tc>
        <w:tc>
          <w:tcPr>
            <w:tcW w:w="1491" w:type="dxa"/>
            <w:tcBorders>
              <w:top w:val="nil"/>
              <w:left w:val="nil"/>
              <w:bottom w:val="single" w:sz="4" w:space="0" w:color="auto"/>
              <w:right w:val="single" w:sz="4" w:space="0" w:color="auto"/>
            </w:tcBorders>
            <w:noWrap/>
            <w:vAlign w:val="center"/>
            <w:hideMark/>
          </w:tcPr>
          <w:p w14:paraId="2CA29E0D" w14:textId="77777777" w:rsidR="00B331AE" w:rsidRPr="00AC7317" w:rsidRDefault="00B331AE" w:rsidP="00B331AE">
            <w:pPr>
              <w:jc w:val="right"/>
              <w:rPr>
                <w:rFonts w:eastAsia="Times New Roman" w:cs="Calibri"/>
                <w:b/>
                <w:bCs/>
              </w:rPr>
            </w:pPr>
            <w:r w:rsidRPr="00AC7317">
              <w:rPr>
                <w:rFonts w:eastAsia="Times New Roman" w:cs="Calibri"/>
                <w:b/>
                <w:bCs/>
              </w:rPr>
              <w:t xml:space="preserve">            102.00 </w:t>
            </w:r>
          </w:p>
        </w:tc>
        <w:tc>
          <w:tcPr>
            <w:tcW w:w="1562" w:type="dxa"/>
            <w:tcBorders>
              <w:top w:val="nil"/>
              <w:left w:val="nil"/>
              <w:bottom w:val="single" w:sz="4" w:space="0" w:color="auto"/>
              <w:right w:val="single" w:sz="4" w:space="0" w:color="auto"/>
            </w:tcBorders>
            <w:noWrap/>
            <w:vAlign w:val="center"/>
            <w:hideMark/>
          </w:tcPr>
          <w:p w14:paraId="75961D5B"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2045" w:type="dxa"/>
            <w:tcBorders>
              <w:top w:val="nil"/>
              <w:left w:val="nil"/>
              <w:bottom w:val="single" w:sz="4" w:space="0" w:color="auto"/>
              <w:right w:val="single" w:sz="4" w:space="0" w:color="auto"/>
            </w:tcBorders>
            <w:noWrap/>
            <w:vAlign w:val="center"/>
            <w:hideMark/>
          </w:tcPr>
          <w:p w14:paraId="1AF11496"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595.00 </w:t>
            </w:r>
          </w:p>
        </w:tc>
      </w:tr>
      <w:tr w:rsidR="00B331AE" w:rsidRPr="00AC7317" w14:paraId="2701A501" w14:textId="77777777" w:rsidTr="004F1D43">
        <w:trPr>
          <w:trHeight w:val="330"/>
        </w:trPr>
        <w:tc>
          <w:tcPr>
            <w:tcW w:w="725" w:type="dxa"/>
            <w:tcBorders>
              <w:top w:val="single" w:sz="4" w:space="0" w:color="auto"/>
              <w:left w:val="single" w:sz="4" w:space="0" w:color="auto"/>
              <w:bottom w:val="single" w:sz="4" w:space="0" w:color="auto"/>
              <w:right w:val="single" w:sz="4" w:space="0" w:color="auto"/>
            </w:tcBorders>
            <w:vAlign w:val="center"/>
            <w:hideMark/>
          </w:tcPr>
          <w:p w14:paraId="40F2EEE7"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2892" w:type="dxa"/>
            <w:gridSpan w:val="2"/>
            <w:tcBorders>
              <w:top w:val="single" w:sz="4" w:space="0" w:color="auto"/>
              <w:left w:val="nil"/>
              <w:bottom w:val="single" w:sz="4" w:space="0" w:color="auto"/>
              <w:right w:val="nil"/>
            </w:tcBorders>
            <w:vAlign w:val="center"/>
            <w:hideMark/>
          </w:tcPr>
          <w:p w14:paraId="42C3DABA" w14:textId="77777777" w:rsidR="00B331AE" w:rsidRPr="00AC7317" w:rsidRDefault="00B331AE" w:rsidP="00B331AE">
            <w:pPr>
              <w:rPr>
                <w:rFonts w:eastAsia="Times New Roman" w:cs="Calibri"/>
                <w:b/>
                <w:bCs/>
              </w:rPr>
            </w:pPr>
            <w:r w:rsidRPr="00AC7317">
              <w:rPr>
                <w:rFonts w:eastAsia="Times New Roman" w:cs="Calibri"/>
                <w:b/>
                <w:bCs/>
              </w:rPr>
              <w:t xml:space="preserve">Karburante për vetura  </w:t>
            </w:r>
          </w:p>
        </w:tc>
        <w:tc>
          <w:tcPr>
            <w:tcW w:w="1662" w:type="dxa"/>
            <w:tcBorders>
              <w:top w:val="single" w:sz="4" w:space="0" w:color="auto"/>
              <w:left w:val="nil"/>
              <w:bottom w:val="single" w:sz="4" w:space="0" w:color="auto"/>
              <w:right w:val="single" w:sz="4" w:space="0" w:color="auto"/>
            </w:tcBorders>
            <w:vAlign w:val="center"/>
            <w:hideMark/>
          </w:tcPr>
          <w:p w14:paraId="6EAADDFF" w14:textId="77777777" w:rsidR="00B331AE" w:rsidRPr="00AC7317" w:rsidRDefault="00B331AE" w:rsidP="00B331AE">
            <w:pPr>
              <w:rPr>
                <w:rFonts w:eastAsia="Times New Roman" w:cs="Calibri"/>
                <w:b/>
                <w:bCs/>
              </w:rPr>
            </w:pPr>
            <w:r w:rsidRPr="00AC7317">
              <w:rPr>
                <w:rFonts w:eastAsia="Times New Roman" w:cs="Calibri"/>
                <w:b/>
                <w:bCs/>
              </w:rPr>
              <w:t> </w:t>
            </w:r>
          </w:p>
        </w:tc>
        <w:tc>
          <w:tcPr>
            <w:tcW w:w="1436" w:type="dxa"/>
            <w:tcBorders>
              <w:top w:val="single" w:sz="4" w:space="0" w:color="auto"/>
              <w:left w:val="nil"/>
              <w:bottom w:val="single" w:sz="4" w:space="0" w:color="auto"/>
              <w:right w:val="single" w:sz="4" w:space="0" w:color="auto"/>
            </w:tcBorders>
            <w:vAlign w:val="center"/>
            <w:hideMark/>
          </w:tcPr>
          <w:p w14:paraId="2C1363F8" w14:textId="77777777" w:rsidR="00B331AE" w:rsidRPr="00AC7317" w:rsidRDefault="00B331AE" w:rsidP="00B331AE">
            <w:pPr>
              <w:jc w:val="center"/>
              <w:rPr>
                <w:rFonts w:eastAsia="Times New Roman" w:cs="Calibri"/>
                <w:b/>
                <w:bCs/>
              </w:rPr>
            </w:pPr>
            <w:r w:rsidRPr="00AC7317">
              <w:rPr>
                <w:rFonts w:eastAsia="Times New Roman" w:cs="Calibri"/>
                <w:b/>
                <w:bCs/>
              </w:rPr>
              <w:t>13780</w:t>
            </w:r>
          </w:p>
        </w:tc>
        <w:tc>
          <w:tcPr>
            <w:tcW w:w="1324" w:type="dxa"/>
            <w:tcBorders>
              <w:top w:val="single" w:sz="4" w:space="0" w:color="auto"/>
              <w:left w:val="nil"/>
              <w:bottom w:val="single" w:sz="4" w:space="0" w:color="auto"/>
              <w:right w:val="single" w:sz="4" w:space="0" w:color="auto"/>
            </w:tcBorders>
            <w:vAlign w:val="center"/>
            <w:hideMark/>
          </w:tcPr>
          <w:p w14:paraId="7EEEDCF5" w14:textId="77777777" w:rsidR="00B331AE" w:rsidRPr="00AC7317" w:rsidRDefault="00B331AE" w:rsidP="00B331AE">
            <w:pPr>
              <w:jc w:val="right"/>
              <w:rPr>
                <w:rFonts w:eastAsia="Times New Roman" w:cs="Calibri"/>
                <w:b/>
                <w:bCs/>
              </w:rPr>
            </w:pPr>
            <w:r w:rsidRPr="00AC7317">
              <w:rPr>
                <w:rFonts w:eastAsia="Times New Roman" w:cs="Calibri"/>
                <w:b/>
                <w:bCs/>
              </w:rPr>
              <w:t xml:space="preserve">      5,402.57 </w:t>
            </w:r>
          </w:p>
        </w:tc>
        <w:tc>
          <w:tcPr>
            <w:tcW w:w="1491" w:type="dxa"/>
            <w:tcBorders>
              <w:top w:val="single" w:sz="4" w:space="0" w:color="auto"/>
              <w:left w:val="nil"/>
              <w:bottom w:val="single" w:sz="4" w:space="0" w:color="auto"/>
              <w:right w:val="single" w:sz="4" w:space="0" w:color="auto"/>
            </w:tcBorders>
            <w:noWrap/>
            <w:vAlign w:val="center"/>
            <w:hideMark/>
          </w:tcPr>
          <w:p w14:paraId="2C9FA83A" w14:textId="77777777" w:rsidR="00B331AE" w:rsidRPr="00AC7317" w:rsidRDefault="00B331AE" w:rsidP="00B331AE">
            <w:pPr>
              <w:jc w:val="right"/>
              <w:rPr>
                <w:rFonts w:eastAsia="Times New Roman" w:cs="Calibri"/>
                <w:b/>
                <w:bCs/>
              </w:rPr>
            </w:pPr>
            <w:r w:rsidRPr="00AC7317">
              <w:rPr>
                <w:rFonts w:eastAsia="Times New Roman" w:cs="Calibri"/>
                <w:b/>
                <w:bCs/>
              </w:rPr>
              <w:t xml:space="preserve">         1,737.44 </w:t>
            </w:r>
          </w:p>
        </w:tc>
        <w:tc>
          <w:tcPr>
            <w:tcW w:w="1562" w:type="dxa"/>
            <w:tcBorders>
              <w:top w:val="single" w:sz="4" w:space="0" w:color="auto"/>
              <w:left w:val="nil"/>
              <w:bottom w:val="single" w:sz="4" w:space="0" w:color="auto"/>
              <w:right w:val="single" w:sz="4" w:space="0" w:color="auto"/>
            </w:tcBorders>
            <w:noWrap/>
            <w:vAlign w:val="center"/>
            <w:hideMark/>
          </w:tcPr>
          <w:p w14:paraId="0405916A"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2045" w:type="dxa"/>
            <w:tcBorders>
              <w:top w:val="single" w:sz="4" w:space="0" w:color="auto"/>
              <w:left w:val="nil"/>
              <w:bottom w:val="single" w:sz="4" w:space="0" w:color="auto"/>
              <w:right w:val="single" w:sz="4" w:space="0" w:color="auto"/>
            </w:tcBorders>
            <w:noWrap/>
            <w:vAlign w:val="center"/>
            <w:hideMark/>
          </w:tcPr>
          <w:p w14:paraId="64A848E7"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7,140.01 </w:t>
            </w:r>
          </w:p>
        </w:tc>
      </w:tr>
      <w:tr w:rsidR="00B331AE" w:rsidRPr="00AC7317" w14:paraId="5FB46FAE" w14:textId="77777777" w:rsidTr="00AF75A3">
        <w:trPr>
          <w:trHeight w:val="330"/>
        </w:trPr>
        <w:tc>
          <w:tcPr>
            <w:tcW w:w="725" w:type="dxa"/>
            <w:tcBorders>
              <w:top w:val="nil"/>
              <w:left w:val="single" w:sz="4" w:space="0" w:color="auto"/>
              <w:bottom w:val="single" w:sz="4" w:space="0" w:color="auto"/>
              <w:right w:val="single" w:sz="4" w:space="0" w:color="auto"/>
            </w:tcBorders>
            <w:vAlign w:val="center"/>
            <w:hideMark/>
          </w:tcPr>
          <w:p w14:paraId="0523DE19"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2892" w:type="dxa"/>
            <w:gridSpan w:val="2"/>
            <w:tcBorders>
              <w:top w:val="single" w:sz="4" w:space="0" w:color="auto"/>
              <w:left w:val="nil"/>
              <w:bottom w:val="single" w:sz="4" w:space="0" w:color="auto"/>
              <w:right w:val="nil"/>
            </w:tcBorders>
            <w:noWrap/>
            <w:hideMark/>
          </w:tcPr>
          <w:p w14:paraId="4C0C2A8A" w14:textId="77777777" w:rsidR="00B331AE" w:rsidRPr="00AC7317" w:rsidRDefault="00B331AE" w:rsidP="00B0445E">
            <w:pPr>
              <w:rPr>
                <w:rFonts w:eastAsia="Times New Roman" w:cs="Calibri"/>
                <w:b/>
                <w:bCs/>
              </w:rPr>
            </w:pPr>
            <w:r w:rsidRPr="00AC7317">
              <w:rPr>
                <w:rFonts w:eastAsia="Times New Roman" w:cs="Calibri"/>
                <w:b/>
                <w:bCs/>
              </w:rPr>
              <w:t xml:space="preserve">Regjistrimi i automjeteve                                                                                               </w:t>
            </w:r>
          </w:p>
        </w:tc>
        <w:tc>
          <w:tcPr>
            <w:tcW w:w="1662" w:type="dxa"/>
            <w:tcBorders>
              <w:top w:val="nil"/>
              <w:left w:val="nil"/>
              <w:bottom w:val="single" w:sz="4" w:space="0" w:color="auto"/>
              <w:right w:val="single" w:sz="4" w:space="0" w:color="auto"/>
            </w:tcBorders>
            <w:noWrap/>
            <w:hideMark/>
          </w:tcPr>
          <w:p w14:paraId="09C8D896" w14:textId="77777777" w:rsidR="00B331AE" w:rsidRPr="00AC7317" w:rsidRDefault="00B331AE" w:rsidP="00B331AE">
            <w:pPr>
              <w:rPr>
                <w:rFonts w:eastAsia="Times New Roman" w:cs="Calibri"/>
                <w:b/>
                <w:bCs/>
              </w:rPr>
            </w:pPr>
            <w:r w:rsidRPr="00AC7317">
              <w:rPr>
                <w:rFonts w:eastAsia="Times New Roman" w:cs="Calibri"/>
                <w:b/>
                <w:bCs/>
              </w:rPr>
              <w:t> </w:t>
            </w:r>
          </w:p>
        </w:tc>
        <w:tc>
          <w:tcPr>
            <w:tcW w:w="1436" w:type="dxa"/>
            <w:tcBorders>
              <w:top w:val="nil"/>
              <w:left w:val="nil"/>
              <w:bottom w:val="single" w:sz="4" w:space="0" w:color="auto"/>
              <w:right w:val="single" w:sz="4" w:space="0" w:color="auto"/>
            </w:tcBorders>
            <w:vAlign w:val="center"/>
            <w:hideMark/>
          </w:tcPr>
          <w:p w14:paraId="7929ADE8" w14:textId="77777777" w:rsidR="00B331AE" w:rsidRPr="00AC7317" w:rsidRDefault="00B331AE" w:rsidP="00B331AE">
            <w:pPr>
              <w:jc w:val="center"/>
              <w:rPr>
                <w:rFonts w:eastAsia="Times New Roman" w:cs="Calibri"/>
                <w:b/>
                <w:bCs/>
              </w:rPr>
            </w:pPr>
            <w:r w:rsidRPr="00AC7317">
              <w:rPr>
                <w:rFonts w:eastAsia="Times New Roman" w:cs="Calibri"/>
                <w:b/>
                <w:bCs/>
              </w:rPr>
              <w:t>13950</w:t>
            </w:r>
          </w:p>
        </w:tc>
        <w:tc>
          <w:tcPr>
            <w:tcW w:w="1324" w:type="dxa"/>
            <w:tcBorders>
              <w:top w:val="nil"/>
              <w:left w:val="nil"/>
              <w:bottom w:val="single" w:sz="4" w:space="0" w:color="auto"/>
              <w:right w:val="single" w:sz="4" w:space="0" w:color="auto"/>
            </w:tcBorders>
            <w:vAlign w:val="center"/>
            <w:hideMark/>
          </w:tcPr>
          <w:p w14:paraId="4F019F0E" w14:textId="77777777" w:rsidR="00B331AE" w:rsidRPr="00AC7317" w:rsidRDefault="00B331AE" w:rsidP="00B331AE">
            <w:pPr>
              <w:jc w:val="right"/>
              <w:rPr>
                <w:rFonts w:eastAsia="Times New Roman" w:cs="Calibri"/>
                <w:b/>
                <w:bCs/>
              </w:rPr>
            </w:pPr>
            <w:r w:rsidRPr="00AC7317">
              <w:rPr>
                <w:rFonts w:eastAsia="Times New Roman" w:cs="Calibri"/>
                <w:b/>
                <w:bCs/>
              </w:rPr>
              <w:t xml:space="preserve">         875.00 </w:t>
            </w:r>
          </w:p>
        </w:tc>
        <w:tc>
          <w:tcPr>
            <w:tcW w:w="1491" w:type="dxa"/>
            <w:tcBorders>
              <w:top w:val="nil"/>
              <w:left w:val="nil"/>
              <w:bottom w:val="single" w:sz="4" w:space="0" w:color="auto"/>
              <w:right w:val="single" w:sz="4" w:space="0" w:color="auto"/>
            </w:tcBorders>
            <w:noWrap/>
            <w:vAlign w:val="center"/>
            <w:hideMark/>
          </w:tcPr>
          <w:p w14:paraId="0C3FCD02" w14:textId="77777777" w:rsidR="00B331AE" w:rsidRPr="00AC7317" w:rsidRDefault="00B331AE" w:rsidP="00B331AE">
            <w:pPr>
              <w:jc w:val="right"/>
              <w:rPr>
                <w:rFonts w:eastAsia="Times New Roman" w:cs="Calibri"/>
                <w:b/>
                <w:bCs/>
              </w:rPr>
            </w:pPr>
            <w:r w:rsidRPr="00AC7317">
              <w:rPr>
                <w:rFonts w:eastAsia="Times New Roman" w:cs="Calibri"/>
                <w:b/>
                <w:bCs/>
              </w:rPr>
              <w:t xml:space="preserve">            200.00 </w:t>
            </w:r>
          </w:p>
        </w:tc>
        <w:tc>
          <w:tcPr>
            <w:tcW w:w="1562" w:type="dxa"/>
            <w:tcBorders>
              <w:top w:val="nil"/>
              <w:left w:val="nil"/>
              <w:bottom w:val="single" w:sz="4" w:space="0" w:color="auto"/>
              <w:right w:val="single" w:sz="4" w:space="0" w:color="auto"/>
            </w:tcBorders>
            <w:noWrap/>
            <w:vAlign w:val="center"/>
            <w:hideMark/>
          </w:tcPr>
          <w:p w14:paraId="06A86EF1"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2045" w:type="dxa"/>
            <w:tcBorders>
              <w:top w:val="nil"/>
              <w:left w:val="nil"/>
              <w:bottom w:val="single" w:sz="4" w:space="0" w:color="auto"/>
              <w:right w:val="single" w:sz="4" w:space="0" w:color="auto"/>
            </w:tcBorders>
            <w:noWrap/>
            <w:vAlign w:val="center"/>
            <w:hideMark/>
          </w:tcPr>
          <w:p w14:paraId="06B4C349"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1,075.00 </w:t>
            </w:r>
          </w:p>
        </w:tc>
      </w:tr>
      <w:tr w:rsidR="00B331AE" w:rsidRPr="00AC7317" w14:paraId="31CF92B2" w14:textId="77777777" w:rsidTr="00AF75A3">
        <w:trPr>
          <w:trHeight w:val="300"/>
        </w:trPr>
        <w:tc>
          <w:tcPr>
            <w:tcW w:w="725" w:type="dxa"/>
            <w:tcBorders>
              <w:top w:val="nil"/>
              <w:left w:val="single" w:sz="4" w:space="0" w:color="auto"/>
              <w:bottom w:val="single" w:sz="4" w:space="0" w:color="auto"/>
              <w:right w:val="single" w:sz="4" w:space="0" w:color="auto"/>
            </w:tcBorders>
            <w:vAlign w:val="center"/>
            <w:hideMark/>
          </w:tcPr>
          <w:p w14:paraId="282D4DD7"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4554" w:type="dxa"/>
            <w:gridSpan w:val="3"/>
            <w:tcBorders>
              <w:top w:val="single" w:sz="4" w:space="0" w:color="auto"/>
              <w:left w:val="nil"/>
              <w:bottom w:val="single" w:sz="4" w:space="0" w:color="auto"/>
              <w:right w:val="single" w:sz="4" w:space="0" w:color="000000"/>
            </w:tcBorders>
            <w:vAlign w:val="center"/>
            <w:hideMark/>
          </w:tcPr>
          <w:p w14:paraId="6D0FEC99" w14:textId="77777777" w:rsidR="00B331AE" w:rsidRPr="00AC7317" w:rsidRDefault="00B331AE" w:rsidP="00B331AE">
            <w:pPr>
              <w:rPr>
                <w:rFonts w:eastAsia="Times New Roman" w:cs="Calibri"/>
                <w:b/>
                <w:bCs/>
              </w:rPr>
            </w:pPr>
            <w:r w:rsidRPr="00AC7317">
              <w:rPr>
                <w:rFonts w:eastAsia="Times New Roman" w:cs="Calibri"/>
                <w:b/>
                <w:bCs/>
              </w:rPr>
              <w:t xml:space="preserve">Sigurimi i automjeteve </w:t>
            </w:r>
          </w:p>
        </w:tc>
        <w:tc>
          <w:tcPr>
            <w:tcW w:w="1436" w:type="dxa"/>
            <w:tcBorders>
              <w:top w:val="nil"/>
              <w:left w:val="nil"/>
              <w:bottom w:val="single" w:sz="4" w:space="0" w:color="auto"/>
              <w:right w:val="single" w:sz="4" w:space="0" w:color="auto"/>
            </w:tcBorders>
            <w:vAlign w:val="center"/>
            <w:hideMark/>
          </w:tcPr>
          <w:p w14:paraId="16F48BF7" w14:textId="77777777" w:rsidR="00B331AE" w:rsidRPr="00AC7317" w:rsidRDefault="00B331AE" w:rsidP="00B331AE">
            <w:pPr>
              <w:jc w:val="center"/>
              <w:rPr>
                <w:rFonts w:eastAsia="Times New Roman" w:cs="Calibri"/>
                <w:b/>
                <w:bCs/>
              </w:rPr>
            </w:pPr>
            <w:r w:rsidRPr="00AC7317">
              <w:rPr>
                <w:rFonts w:eastAsia="Times New Roman" w:cs="Calibri"/>
                <w:b/>
                <w:bCs/>
              </w:rPr>
              <w:t>13951</w:t>
            </w:r>
          </w:p>
        </w:tc>
        <w:tc>
          <w:tcPr>
            <w:tcW w:w="1324" w:type="dxa"/>
            <w:tcBorders>
              <w:top w:val="nil"/>
              <w:left w:val="nil"/>
              <w:bottom w:val="single" w:sz="4" w:space="0" w:color="auto"/>
              <w:right w:val="single" w:sz="4" w:space="0" w:color="auto"/>
            </w:tcBorders>
            <w:vAlign w:val="center"/>
            <w:hideMark/>
          </w:tcPr>
          <w:p w14:paraId="3EAA493D" w14:textId="77777777" w:rsidR="00B331AE" w:rsidRPr="00AC7317" w:rsidRDefault="00B331AE" w:rsidP="00B331AE">
            <w:pPr>
              <w:jc w:val="right"/>
              <w:rPr>
                <w:rFonts w:eastAsia="Times New Roman" w:cs="Calibri"/>
                <w:b/>
                <w:bCs/>
              </w:rPr>
            </w:pPr>
            <w:r w:rsidRPr="00AC7317">
              <w:rPr>
                <w:rFonts w:eastAsia="Times New Roman" w:cs="Calibri"/>
                <w:b/>
                <w:bCs/>
              </w:rPr>
              <w:t xml:space="preserve">      1,019.52 </w:t>
            </w:r>
          </w:p>
        </w:tc>
        <w:tc>
          <w:tcPr>
            <w:tcW w:w="1491" w:type="dxa"/>
            <w:tcBorders>
              <w:top w:val="nil"/>
              <w:left w:val="nil"/>
              <w:bottom w:val="single" w:sz="4" w:space="0" w:color="auto"/>
              <w:right w:val="single" w:sz="4" w:space="0" w:color="auto"/>
            </w:tcBorders>
            <w:noWrap/>
            <w:vAlign w:val="center"/>
            <w:hideMark/>
          </w:tcPr>
          <w:p w14:paraId="25C88014"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1562" w:type="dxa"/>
            <w:tcBorders>
              <w:top w:val="nil"/>
              <w:left w:val="nil"/>
              <w:bottom w:val="single" w:sz="4" w:space="0" w:color="auto"/>
              <w:right w:val="single" w:sz="4" w:space="0" w:color="auto"/>
            </w:tcBorders>
            <w:noWrap/>
            <w:vAlign w:val="center"/>
            <w:hideMark/>
          </w:tcPr>
          <w:p w14:paraId="17E64DB8"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2045" w:type="dxa"/>
            <w:tcBorders>
              <w:top w:val="nil"/>
              <w:left w:val="nil"/>
              <w:bottom w:val="single" w:sz="4" w:space="0" w:color="auto"/>
              <w:right w:val="single" w:sz="4" w:space="0" w:color="auto"/>
            </w:tcBorders>
            <w:noWrap/>
            <w:vAlign w:val="center"/>
            <w:hideMark/>
          </w:tcPr>
          <w:p w14:paraId="79404623"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1,019.52 </w:t>
            </w:r>
          </w:p>
        </w:tc>
      </w:tr>
      <w:tr w:rsidR="00B331AE" w:rsidRPr="00AC7317" w14:paraId="7D2F922E" w14:textId="77777777" w:rsidTr="00AF75A3">
        <w:trPr>
          <w:trHeight w:val="315"/>
        </w:trPr>
        <w:tc>
          <w:tcPr>
            <w:tcW w:w="725" w:type="dxa"/>
            <w:tcBorders>
              <w:top w:val="nil"/>
              <w:left w:val="single" w:sz="4" w:space="0" w:color="auto"/>
              <w:bottom w:val="nil"/>
              <w:right w:val="single" w:sz="4" w:space="0" w:color="auto"/>
            </w:tcBorders>
            <w:vAlign w:val="center"/>
            <w:hideMark/>
          </w:tcPr>
          <w:p w14:paraId="033B7263"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4554" w:type="dxa"/>
            <w:gridSpan w:val="3"/>
            <w:tcBorders>
              <w:top w:val="nil"/>
              <w:left w:val="nil"/>
              <w:bottom w:val="nil"/>
              <w:right w:val="nil"/>
            </w:tcBorders>
            <w:noWrap/>
            <w:vAlign w:val="bottom"/>
            <w:hideMark/>
          </w:tcPr>
          <w:p w14:paraId="1A9FEA87" w14:textId="77777777" w:rsidR="00B331AE" w:rsidRPr="00AC7317" w:rsidRDefault="00B331AE" w:rsidP="00B331AE">
            <w:pPr>
              <w:rPr>
                <w:rFonts w:eastAsia="Times New Roman" w:cs="Calibri"/>
                <w:b/>
                <w:bCs/>
              </w:rPr>
            </w:pPr>
            <w:r w:rsidRPr="00AC7317">
              <w:rPr>
                <w:rFonts w:eastAsia="Times New Roman" w:cs="Calibri"/>
                <w:b/>
                <w:bCs/>
              </w:rPr>
              <w:t>Kontrollimi teknik i automjeteve</w:t>
            </w:r>
          </w:p>
        </w:tc>
        <w:tc>
          <w:tcPr>
            <w:tcW w:w="1436" w:type="dxa"/>
            <w:tcBorders>
              <w:top w:val="nil"/>
              <w:left w:val="single" w:sz="4" w:space="0" w:color="auto"/>
              <w:bottom w:val="single" w:sz="4" w:space="0" w:color="auto"/>
              <w:right w:val="single" w:sz="4" w:space="0" w:color="auto"/>
            </w:tcBorders>
            <w:vAlign w:val="center"/>
            <w:hideMark/>
          </w:tcPr>
          <w:p w14:paraId="03F4F71E" w14:textId="77777777" w:rsidR="00B331AE" w:rsidRPr="00AC7317" w:rsidRDefault="00B331AE" w:rsidP="00B331AE">
            <w:pPr>
              <w:jc w:val="center"/>
              <w:rPr>
                <w:rFonts w:eastAsia="Times New Roman" w:cs="Calibri"/>
                <w:b/>
                <w:bCs/>
              </w:rPr>
            </w:pPr>
            <w:r w:rsidRPr="00AC7317">
              <w:rPr>
                <w:rFonts w:eastAsia="Times New Roman" w:cs="Calibri"/>
                <w:b/>
                <w:bCs/>
              </w:rPr>
              <w:t>13954</w:t>
            </w:r>
          </w:p>
        </w:tc>
        <w:tc>
          <w:tcPr>
            <w:tcW w:w="1324" w:type="dxa"/>
            <w:tcBorders>
              <w:top w:val="nil"/>
              <w:left w:val="nil"/>
              <w:bottom w:val="single" w:sz="4" w:space="0" w:color="auto"/>
              <w:right w:val="single" w:sz="4" w:space="0" w:color="auto"/>
            </w:tcBorders>
            <w:vAlign w:val="center"/>
            <w:hideMark/>
          </w:tcPr>
          <w:p w14:paraId="67B8FB9C"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1491" w:type="dxa"/>
            <w:tcBorders>
              <w:top w:val="nil"/>
              <w:left w:val="nil"/>
              <w:bottom w:val="single" w:sz="4" w:space="0" w:color="auto"/>
              <w:right w:val="single" w:sz="4" w:space="0" w:color="auto"/>
            </w:tcBorders>
            <w:noWrap/>
            <w:vAlign w:val="center"/>
            <w:hideMark/>
          </w:tcPr>
          <w:p w14:paraId="3E9974FA" w14:textId="77777777" w:rsidR="00B331AE" w:rsidRPr="00AC7317" w:rsidRDefault="00B331AE" w:rsidP="00B331AE">
            <w:pPr>
              <w:jc w:val="right"/>
              <w:rPr>
                <w:rFonts w:eastAsia="Times New Roman" w:cs="Calibri"/>
                <w:b/>
                <w:bCs/>
              </w:rPr>
            </w:pPr>
            <w:r w:rsidRPr="00AC7317">
              <w:rPr>
                <w:rFonts w:eastAsia="Times New Roman" w:cs="Calibri"/>
                <w:b/>
                <w:bCs/>
              </w:rPr>
              <w:t xml:space="preserve">            190.00 </w:t>
            </w:r>
          </w:p>
        </w:tc>
        <w:tc>
          <w:tcPr>
            <w:tcW w:w="1562" w:type="dxa"/>
            <w:tcBorders>
              <w:top w:val="nil"/>
              <w:left w:val="nil"/>
              <w:bottom w:val="single" w:sz="4" w:space="0" w:color="auto"/>
              <w:right w:val="single" w:sz="4" w:space="0" w:color="auto"/>
            </w:tcBorders>
            <w:noWrap/>
            <w:vAlign w:val="center"/>
            <w:hideMark/>
          </w:tcPr>
          <w:p w14:paraId="2029647A"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2045" w:type="dxa"/>
            <w:tcBorders>
              <w:top w:val="nil"/>
              <w:left w:val="nil"/>
              <w:bottom w:val="single" w:sz="4" w:space="0" w:color="auto"/>
              <w:right w:val="single" w:sz="4" w:space="0" w:color="auto"/>
            </w:tcBorders>
            <w:noWrap/>
            <w:vAlign w:val="center"/>
            <w:hideMark/>
          </w:tcPr>
          <w:p w14:paraId="6F006500"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190.00 </w:t>
            </w:r>
          </w:p>
        </w:tc>
      </w:tr>
      <w:tr w:rsidR="00B331AE" w:rsidRPr="00AC7317" w14:paraId="2D89E2E8" w14:textId="77777777" w:rsidTr="00AF75A3">
        <w:trPr>
          <w:trHeight w:val="315"/>
        </w:trPr>
        <w:tc>
          <w:tcPr>
            <w:tcW w:w="725" w:type="dxa"/>
            <w:tcBorders>
              <w:top w:val="single" w:sz="4" w:space="0" w:color="auto"/>
              <w:left w:val="single" w:sz="4" w:space="0" w:color="auto"/>
              <w:bottom w:val="single" w:sz="4" w:space="0" w:color="auto"/>
              <w:right w:val="single" w:sz="4" w:space="0" w:color="auto"/>
            </w:tcBorders>
            <w:vAlign w:val="center"/>
            <w:hideMark/>
          </w:tcPr>
          <w:p w14:paraId="2507DF2E"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4554" w:type="dxa"/>
            <w:gridSpan w:val="3"/>
            <w:tcBorders>
              <w:top w:val="single" w:sz="4" w:space="0" w:color="auto"/>
              <w:left w:val="nil"/>
              <w:bottom w:val="single" w:sz="4" w:space="0" w:color="auto"/>
              <w:right w:val="single" w:sz="4" w:space="0" w:color="auto"/>
            </w:tcBorders>
            <w:vAlign w:val="center"/>
            <w:hideMark/>
          </w:tcPr>
          <w:p w14:paraId="3A09B3EA" w14:textId="77777777" w:rsidR="00B331AE" w:rsidRPr="00AC7317" w:rsidRDefault="00863839" w:rsidP="00B331AE">
            <w:pPr>
              <w:rPr>
                <w:rFonts w:eastAsia="Times New Roman" w:cs="Calibri"/>
                <w:b/>
                <w:bCs/>
              </w:rPr>
            </w:pPr>
            <w:r w:rsidRPr="00AC7317">
              <w:rPr>
                <w:rFonts w:eastAsia="Times New Roman" w:cs="Calibri"/>
                <w:b/>
                <w:bCs/>
              </w:rPr>
              <w:t>Mirëmbajtja</w:t>
            </w:r>
            <w:r w:rsidR="00B331AE" w:rsidRPr="00AC7317">
              <w:rPr>
                <w:rFonts w:eastAsia="Times New Roman" w:cs="Calibri"/>
                <w:b/>
                <w:bCs/>
              </w:rPr>
              <w:t xml:space="preserve">  dhe riparimi  i  automjeteve.         </w:t>
            </w:r>
          </w:p>
        </w:tc>
        <w:tc>
          <w:tcPr>
            <w:tcW w:w="1436" w:type="dxa"/>
            <w:vMerge w:val="restart"/>
            <w:tcBorders>
              <w:top w:val="nil"/>
              <w:left w:val="single" w:sz="4" w:space="0" w:color="auto"/>
              <w:bottom w:val="single" w:sz="4" w:space="0" w:color="000000"/>
              <w:right w:val="single" w:sz="4" w:space="0" w:color="auto"/>
            </w:tcBorders>
            <w:vAlign w:val="center"/>
            <w:hideMark/>
          </w:tcPr>
          <w:p w14:paraId="2147E76F" w14:textId="77777777" w:rsidR="00B331AE" w:rsidRPr="00AC7317" w:rsidRDefault="00B331AE" w:rsidP="00B331AE">
            <w:pPr>
              <w:jc w:val="center"/>
              <w:rPr>
                <w:rFonts w:eastAsia="Times New Roman" w:cs="Calibri"/>
                <w:b/>
                <w:bCs/>
              </w:rPr>
            </w:pPr>
            <w:r w:rsidRPr="00AC7317">
              <w:rPr>
                <w:rFonts w:eastAsia="Times New Roman" w:cs="Calibri"/>
                <w:b/>
                <w:bCs/>
              </w:rPr>
              <w:t>14010</w:t>
            </w:r>
          </w:p>
        </w:tc>
        <w:tc>
          <w:tcPr>
            <w:tcW w:w="1324" w:type="dxa"/>
            <w:tcBorders>
              <w:top w:val="nil"/>
              <w:left w:val="nil"/>
              <w:bottom w:val="single" w:sz="4" w:space="0" w:color="auto"/>
              <w:right w:val="single" w:sz="4" w:space="0" w:color="auto"/>
            </w:tcBorders>
            <w:vAlign w:val="center"/>
            <w:hideMark/>
          </w:tcPr>
          <w:p w14:paraId="5E86557B" w14:textId="77777777" w:rsidR="00B331AE" w:rsidRPr="00AC7317" w:rsidRDefault="00B331AE" w:rsidP="00B331AE">
            <w:pPr>
              <w:jc w:val="right"/>
              <w:rPr>
                <w:rFonts w:eastAsia="Times New Roman" w:cs="Calibri"/>
                <w:b/>
                <w:bCs/>
              </w:rPr>
            </w:pPr>
            <w:r w:rsidRPr="00AC7317">
              <w:rPr>
                <w:rFonts w:eastAsia="Times New Roman" w:cs="Calibri"/>
                <w:b/>
                <w:bCs/>
              </w:rPr>
              <w:t xml:space="preserve">         997.40 </w:t>
            </w:r>
          </w:p>
        </w:tc>
        <w:tc>
          <w:tcPr>
            <w:tcW w:w="1491" w:type="dxa"/>
            <w:tcBorders>
              <w:top w:val="nil"/>
              <w:left w:val="nil"/>
              <w:bottom w:val="single" w:sz="4" w:space="0" w:color="auto"/>
              <w:right w:val="single" w:sz="4" w:space="0" w:color="auto"/>
            </w:tcBorders>
            <w:noWrap/>
            <w:vAlign w:val="center"/>
            <w:hideMark/>
          </w:tcPr>
          <w:p w14:paraId="628A2673" w14:textId="77777777" w:rsidR="00B331AE" w:rsidRPr="00AC7317" w:rsidRDefault="00B331AE" w:rsidP="00B331AE">
            <w:pPr>
              <w:jc w:val="right"/>
              <w:rPr>
                <w:rFonts w:eastAsia="Times New Roman" w:cs="Calibri"/>
                <w:b/>
                <w:bCs/>
              </w:rPr>
            </w:pPr>
            <w:r w:rsidRPr="00AC7317">
              <w:rPr>
                <w:rFonts w:eastAsia="Times New Roman" w:cs="Calibri"/>
                <w:b/>
                <w:bCs/>
              </w:rPr>
              <w:t xml:space="preserve">            499.00 </w:t>
            </w:r>
          </w:p>
        </w:tc>
        <w:tc>
          <w:tcPr>
            <w:tcW w:w="1562" w:type="dxa"/>
            <w:tcBorders>
              <w:top w:val="nil"/>
              <w:left w:val="nil"/>
              <w:bottom w:val="single" w:sz="4" w:space="0" w:color="auto"/>
              <w:right w:val="single" w:sz="4" w:space="0" w:color="auto"/>
            </w:tcBorders>
            <w:noWrap/>
            <w:vAlign w:val="center"/>
            <w:hideMark/>
          </w:tcPr>
          <w:p w14:paraId="68F1F0A7"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2045" w:type="dxa"/>
            <w:tcBorders>
              <w:top w:val="nil"/>
              <w:left w:val="nil"/>
              <w:bottom w:val="single" w:sz="4" w:space="0" w:color="auto"/>
              <w:right w:val="single" w:sz="4" w:space="0" w:color="auto"/>
            </w:tcBorders>
            <w:noWrap/>
            <w:vAlign w:val="center"/>
            <w:hideMark/>
          </w:tcPr>
          <w:p w14:paraId="24AA1F92"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1,496.40 </w:t>
            </w:r>
          </w:p>
        </w:tc>
      </w:tr>
      <w:tr w:rsidR="00B331AE" w:rsidRPr="00AC7317" w14:paraId="7A9BD4E8" w14:textId="77777777" w:rsidTr="00AF75A3">
        <w:trPr>
          <w:trHeight w:val="315"/>
        </w:trPr>
        <w:tc>
          <w:tcPr>
            <w:tcW w:w="725" w:type="dxa"/>
            <w:tcBorders>
              <w:top w:val="nil"/>
              <w:left w:val="single" w:sz="4" w:space="0" w:color="auto"/>
              <w:bottom w:val="single" w:sz="4" w:space="0" w:color="auto"/>
              <w:right w:val="single" w:sz="4" w:space="0" w:color="auto"/>
            </w:tcBorders>
            <w:noWrap/>
            <w:vAlign w:val="bottom"/>
            <w:hideMark/>
          </w:tcPr>
          <w:p w14:paraId="1DD2A0F8"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2257" w:type="dxa"/>
            <w:tcBorders>
              <w:top w:val="nil"/>
              <w:left w:val="nil"/>
              <w:bottom w:val="nil"/>
              <w:right w:val="nil"/>
            </w:tcBorders>
            <w:noWrap/>
            <w:vAlign w:val="bottom"/>
            <w:hideMark/>
          </w:tcPr>
          <w:p w14:paraId="347616E5" w14:textId="77777777" w:rsidR="00B331AE" w:rsidRPr="00AC7317" w:rsidRDefault="00B331AE" w:rsidP="00B331AE">
            <w:pPr>
              <w:rPr>
                <w:rFonts w:eastAsia="Times New Roman" w:cs="Calibri"/>
                <w:sz w:val="20"/>
                <w:szCs w:val="20"/>
              </w:rPr>
            </w:pPr>
          </w:p>
        </w:tc>
        <w:tc>
          <w:tcPr>
            <w:tcW w:w="635" w:type="dxa"/>
            <w:tcBorders>
              <w:top w:val="nil"/>
              <w:left w:val="nil"/>
              <w:bottom w:val="nil"/>
              <w:right w:val="nil"/>
            </w:tcBorders>
            <w:noWrap/>
            <w:vAlign w:val="bottom"/>
            <w:hideMark/>
          </w:tcPr>
          <w:p w14:paraId="31593000" w14:textId="77777777" w:rsidR="00B331AE" w:rsidRPr="00AC7317" w:rsidRDefault="00B331AE" w:rsidP="00B331AE">
            <w:pPr>
              <w:rPr>
                <w:rFonts w:eastAsia="Times New Roman" w:cs="Calibri"/>
                <w:sz w:val="20"/>
                <w:szCs w:val="20"/>
              </w:rPr>
            </w:pPr>
          </w:p>
        </w:tc>
        <w:tc>
          <w:tcPr>
            <w:tcW w:w="1662" w:type="dxa"/>
            <w:tcBorders>
              <w:top w:val="nil"/>
              <w:left w:val="single" w:sz="4" w:space="0" w:color="auto"/>
              <w:bottom w:val="single" w:sz="4" w:space="0" w:color="auto"/>
              <w:right w:val="single" w:sz="4" w:space="0" w:color="auto"/>
            </w:tcBorders>
            <w:shd w:val="clear" w:color="000000" w:fill="FCD5B4"/>
            <w:noWrap/>
            <w:vAlign w:val="bottom"/>
            <w:hideMark/>
          </w:tcPr>
          <w:p w14:paraId="45933D8D"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cash</w:t>
            </w:r>
          </w:p>
        </w:tc>
        <w:tc>
          <w:tcPr>
            <w:tcW w:w="1436" w:type="dxa"/>
            <w:vMerge/>
            <w:tcBorders>
              <w:top w:val="nil"/>
              <w:left w:val="single" w:sz="4" w:space="0" w:color="auto"/>
              <w:bottom w:val="single" w:sz="4" w:space="0" w:color="000000"/>
              <w:right w:val="single" w:sz="4" w:space="0" w:color="auto"/>
            </w:tcBorders>
            <w:vAlign w:val="center"/>
            <w:hideMark/>
          </w:tcPr>
          <w:p w14:paraId="3CAD23FD" w14:textId="77777777" w:rsidR="00B331AE" w:rsidRPr="00AC7317" w:rsidRDefault="00B331AE" w:rsidP="00B331AE">
            <w:pPr>
              <w:rPr>
                <w:rFonts w:eastAsia="Times New Roman" w:cs="Calibri"/>
                <w:b/>
                <w:bCs/>
              </w:rPr>
            </w:pPr>
          </w:p>
        </w:tc>
        <w:tc>
          <w:tcPr>
            <w:tcW w:w="1324" w:type="dxa"/>
            <w:tcBorders>
              <w:top w:val="nil"/>
              <w:left w:val="nil"/>
              <w:bottom w:val="single" w:sz="4" w:space="0" w:color="auto"/>
              <w:right w:val="single" w:sz="4" w:space="0" w:color="auto"/>
            </w:tcBorders>
            <w:shd w:val="clear" w:color="000000" w:fill="FCD5B4"/>
            <w:vAlign w:val="center"/>
            <w:hideMark/>
          </w:tcPr>
          <w:p w14:paraId="594A6B9D" w14:textId="77777777" w:rsidR="00B331AE" w:rsidRPr="00AC7317" w:rsidRDefault="00B331AE" w:rsidP="00B331AE">
            <w:pPr>
              <w:jc w:val="right"/>
              <w:rPr>
                <w:rFonts w:eastAsia="Times New Roman" w:cs="Calibri"/>
                <w:b/>
                <w:bCs/>
              </w:rPr>
            </w:pPr>
            <w:r w:rsidRPr="00AC7317">
              <w:rPr>
                <w:rFonts w:eastAsia="Times New Roman" w:cs="Calibri"/>
                <w:b/>
                <w:bCs/>
              </w:rPr>
              <w:t xml:space="preserve">         548.00 </w:t>
            </w:r>
          </w:p>
        </w:tc>
        <w:tc>
          <w:tcPr>
            <w:tcW w:w="1491" w:type="dxa"/>
            <w:tcBorders>
              <w:top w:val="nil"/>
              <w:left w:val="nil"/>
              <w:bottom w:val="single" w:sz="4" w:space="0" w:color="auto"/>
              <w:right w:val="single" w:sz="4" w:space="0" w:color="auto"/>
            </w:tcBorders>
            <w:noWrap/>
            <w:vAlign w:val="center"/>
            <w:hideMark/>
          </w:tcPr>
          <w:p w14:paraId="170F438C"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1562" w:type="dxa"/>
            <w:tcBorders>
              <w:top w:val="nil"/>
              <w:left w:val="nil"/>
              <w:bottom w:val="single" w:sz="4" w:space="0" w:color="auto"/>
              <w:right w:val="single" w:sz="4" w:space="0" w:color="auto"/>
            </w:tcBorders>
            <w:noWrap/>
            <w:vAlign w:val="bottom"/>
            <w:hideMark/>
          </w:tcPr>
          <w:p w14:paraId="3F9F1FB6"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2045" w:type="dxa"/>
            <w:tcBorders>
              <w:top w:val="nil"/>
              <w:left w:val="nil"/>
              <w:bottom w:val="single" w:sz="4" w:space="0" w:color="auto"/>
              <w:right w:val="single" w:sz="4" w:space="0" w:color="auto"/>
            </w:tcBorders>
            <w:noWrap/>
            <w:vAlign w:val="center"/>
            <w:hideMark/>
          </w:tcPr>
          <w:p w14:paraId="56905864"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548.00 </w:t>
            </w:r>
          </w:p>
        </w:tc>
      </w:tr>
      <w:tr w:rsidR="00B331AE" w:rsidRPr="00AC7317" w14:paraId="72977F45" w14:textId="77777777" w:rsidTr="00AF75A3">
        <w:trPr>
          <w:trHeight w:val="315"/>
        </w:trPr>
        <w:tc>
          <w:tcPr>
            <w:tcW w:w="725" w:type="dxa"/>
            <w:tcBorders>
              <w:top w:val="nil"/>
              <w:left w:val="single" w:sz="4" w:space="0" w:color="auto"/>
              <w:bottom w:val="single" w:sz="4" w:space="0" w:color="auto"/>
              <w:right w:val="single" w:sz="4" w:space="0" w:color="auto"/>
            </w:tcBorders>
            <w:vAlign w:val="center"/>
            <w:hideMark/>
          </w:tcPr>
          <w:p w14:paraId="4743CDA7"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4554" w:type="dxa"/>
            <w:gridSpan w:val="3"/>
            <w:tcBorders>
              <w:top w:val="single" w:sz="4" w:space="0" w:color="auto"/>
              <w:left w:val="nil"/>
              <w:bottom w:val="single" w:sz="4" w:space="0" w:color="auto"/>
              <w:right w:val="single" w:sz="4" w:space="0" w:color="000000"/>
            </w:tcBorders>
            <w:vAlign w:val="center"/>
            <w:hideMark/>
          </w:tcPr>
          <w:p w14:paraId="0F3565CC" w14:textId="77777777" w:rsidR="00B331AE" w:rsidRPr="00AC7317" w:rsidRDefault="00863839" w:rsidP="00B331AE">
            <w:pPr>
              <w:rPr>
                <w:rFonts w:eastAsia="Times New Roman" w:cs="Calibri"/>
                <w:b/>
                <w:bCs/>
              </w:rPr>
            </w:pPr>
            <w:r w:rsidRPr="00AC7317">
              <w:rPr>
                <w:rFonts w:eastAsia="Times New Roman" w:cs="Calibri"/>
                <w:b/>
                <w:bCs/>
              </w:rPr>
              <w:t>Reklama</w:t>
            </w:r>
            <w:r w:rsidR="00B331AE" w:rsidRPr="00AC7317">
              <w:rPr>
                <w:rFonts w:eastAsia="Times New Roman" w:cs="Calibri"/>
                <w:b/>
                <w:bCs/>
              </w:rPr>
              <w:t xml:space="preserve"> dhe Konkurse</w:t>
            </w:r>
          </w:p>
        </w:tc>
        <w:tc>
          <w:tcPr>
            <w:tcW w:w="1436" w:type="dxa"/>
            <w:tcBorders>
              <w:top w:val="nil"/>
              <w:left w:val="nil"/>
              <w:bottom w:val="single" w:sz="4" w:space="0" w:color="auto"/>
              <w:right w:val="single" w:sz="4" w:space="0" w:color="auto"/>
            </w:tcBorders>
            <w:vAlign w:val="center"/>
            <w:hideMark/>
          </w:tcPr>
          <w:p w14:paraId="0E8F0CB1" w14:textId="77777777" w:rsidR="00B331AE" w:rsidRPr="00AC7317" w:rsidRDefault="00B331AE" w:rsidP="00B331AE">
            <w:pPr>
              <w:jc w:val="center"/>
              <w:rPr>
                <w:rFonts w:eastAsia="Times New Roman" w:cs="Calibri"/>
                <w:b/>
                <w:bCs/>
              </w:rPr>
            </w:pPr>
            <w:r w:rsidRPr="00AC7317">
              <w:rPr>
                <w:rFonts w:eastAsia="Times New Roman" w:cs="Calibri"/>
                <w:b/>
                <w:bCs/>
              </w:rPr>
              <w:t>14210</w:t>
            </w:r>
          </w:p>
        </w:tc>
        <w:tc>
          <w:tcPr>
            <w:tcW w:w="1324" w:type="dxa"/>
            <w:tcBorders>
              <w:top w:val="nil"/>
              <w:left w:val="nil"/>
              <w:bottom w:val="single" w:sz="4" w:space="0" w:color="auto"/>
              <w:right w:val="single" w:sz="4" w:space="0" w:color="auto"/>
            </w:tcBorders>
            <w:vAlign w:val="center"/>
            <w:hideMark/>
          </w:tcPr>
          <w:p w14:paraId="20E6A404" w14:textId="77777777" w:rsidR="00B331AE" w:rsidRPr="00AC7317" w:rsidRDefault="00B331AE" w:rsidP="00B331AE">
            <w:pPr>
              <w:jc w:val="right"/>
              <w:rPr>
                <w:rFonts w:eastAsia="Times New Roman" w:cs="Calibri"/>
                <w:b/>
                <w:bCs/>
              </w:rPr>
            </w:pPr>
            <w:r w:rsidRPr="00AC7317">
              <w:rPr>
                <w:rFonts w:eastAsia="Times New Roman" w:cs="Calibri"/>
                <w:b/>
                <w:bCs/>
              </w:rPr>
              <w:t xml:space="preserve">         900.00 </w:t>
            </w:r>
          </w:p>
        </w:tc>
        <w:tc>
          <w:tcPr>
            <w:tcW w:w="1491" w:type="dxa"/>
            <w:tcBorders>
              <w:top w:val="nil"/>
              <w:left w:val="nil"/>
              <w:bottom w:val="single" w:sz="4" w:space="0" w:color="auto"/>
              <w:right w:val="single" w:sz="4" w:space="0" w:color="auto"/>
            </w:tcBorders>
            <w:noWrap/>
            <w:vAlign w:val="center"/>
            <w:hideMark/>
          </w:tcPr>
          <w:p w14:paraId="4B2EEC64"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1562" w:type="dxa"/>
            <w:tcBorders>
              <w:top w:val="nil"/>
              <w:left w:val="nil"/>
              <w:bottom w:val="single" w:sz="4" w:space="0" w:color="auto"/>
              <w:right w:val="single" w:sz="4" w:space="0" w:color="auto"/>
            </w:tcBorders>
            <w:noWrap/>
            <w:vAlign w:val="center"/>
            <w:hideMark/>
          </w:tcPr>
          <w:p w14:paraId="622FA858"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2045" w:type="dxa"/>
            <w:tcBorders>
              <w:top w:val="nil"/>
              <w:left w:val="nil"/>
              <w:bottom w:val="single" w:sz="4" w:space="0" w:color="auto"/>
              <w:right w:val="single" w:sz="4" w:space="0" w:color="auto"/>
            </w:tcBorders>
            <w:noWrap/>
            <w:vAlign w:val="center"/>
            <w:hideMark/>
          </w:tcPr>
          <w:p w14:paraId="595A2703"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900.00 </w:t>
            </w:r>
          </w:p>
        </w:tc>
      </w:tr>
      <w:tr w:rsidR="00B331AE" w:rsidRPr="00AC7317" w14:paraId="7A8CA0B1" w14:textId="77777777" w:rsidTr="00AF75A3">
        <w:trPr>
          <w:trHeight w:val="315"/>
        </w:trPr>
        <w:tc>
          <w:tcPr>
            <w:tcW w:w="725" w:type="dxa"/>
            <w:tcBorders>
              <w:top w:val="nil"/>
              <w:left w:val="single" w:sz="4" w:space="0" w:color="auto"/>
              <w:bottom w:val="single" w:sz="4" w:space="0" w:color="auto"/>
              <w:right w:val="single" w:sz="4" w:space="0" w:color="auto"/>
            </w:tcBorders>
            <w:vAlign w:val="center"/>
            <w:hideMark/>
          </w:tcPr>
          <w:p w14:paraId="38FA6A76"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2892" w:type="dxa"/>
            <w:gridSpan w:val="2"/>
            <w:tcBorders>
              <w:top w:val="single" w:sz="4" w:space="0" w:color="auto"/>
              <w:left w:val="nil"/>
              <w:bottom w:val="single" w:sz="4" w:space="0" w:color="auto"/>
              <w:right w:val="single" w:sz="4" w:space="0" w:color="000000"/>
            </w:tcBorders>
            <w:vAlign w:val="center"/>
            <w:hideMark/>
          </w:tcPr>
          <w:p w14:paraId="79D2F606" w14:textId="77777777" w:rsidR="00B331AE" w:rsidRPr="00AC7317" w:rsidRDefault="00863839" w:rsidP="00B331AE">
            <w:pPr>
              <w:rPr>
                <w:rFonts w:eastAsia="Times New Roman" w:cs="Calibri"/>
                <w:b/>
                <w:bCs/>
              </w:rPr>
            </w:pPr>
            <w:r w:rsidRPr="00AC7317">
              <w:rPr>
                <w:rFonts w:eastAsia="Times New Roman" w:cs="Calibri"/>
                <w:b/>
                <w:bCs/>
              </w:rPr>
              <w:t>Mirë</w:t>
            </w:r>
            <w:r w:rsidR="00B331AE" w:rsidRPr="00AC7317">
              <w:rPr>
                <w:rFonts w:eastAsia="Times New Roman" w:cs="Calibri"/>
                <w:b/>
                <w:bCs/>
              </w:rPr>
              <w:t xml:space="preserve">. e mobileve dhe </w:t>
            </w:r>
            <w:r w:rsidRPr="00AC7317">
              <w:rPr>
                <w:rFonts w:eastAsia="Times New Roman" w:cs="Calibri"/>
                <w:b/>
                <w:bCs/>
              </w:rPr>
              <w:t>pajisjeve</w:t>
            </w:r>
            <w:r w:rsidR="00B331AE" w:rsidRPr="00AC7317">
              <w:rPr>
                <w:rFonts w:eastAsia="Times New Roman" w:cs="Calibri"/>
                <w:b/>
                <w:bCs/>
              </w:rPr>
              <w:t xml:space="preserve">                   </w:t>
            </w:r>
          </w:p>
        </w:tc>
        <w:tc>
          <w:tcPr>
            <w:tcW w:w="1662" w:type="dxa"/>
            <w:tcBorders>
              <w:top w:val="nil"/>
              <w:left w:val="nil"/>
              <w:bottom w:val="single" w:sz="4" w:space="0" w:color="auto"/>
              <w:right w:val="single" w:sz="4" w:space="0" w:color="auto"/>
            </w:tcBorders>
            <w:shd w:val="clear" w:color="000000" w:fill="FCD5B4"/>
            <w:vAlign w:val="center"/>
            <w:hideMark/>
          </w:tcPr>
          <w:p w14:paraId="2D35371F" w14:textId="77777777" w:rsidR="00B331AE" w:rsidRPr="00AC7317" w:rsidRDefault="00B331AE" w:rsidP="00B331AE">
            <w:pPr>
              <w:jc w:val="right"/>
              <w:rPr>
                <w:rFonts w:eastAsia="Times New Roman" w:cs="Calibri"/>
                <w:b/>
                <w:bCs/>
              </w:rPr>
            </w:pPr>
            <w:r w:rsidRPr="00AC7317">
              <w:rPr>
                <w:rFonts w:eastAsia="Times New Roman" w:cs="Calibri"/>
                <w:b/>
                <w:bCs/>
              </w:rPr>
              <w:t>cash</w:t>
            </w:r>
          </w:p>
        </w:tc>
        <w:tc>
          <w:tcPr>
            <w:tcW w:w="1436" w:type="dxa"/>
            <w:tcBorders>
              <w:top w:val="nil"/>
              <w:left w:val="nil"/>
              <w:bottom w:val="single" w:sz="4" w:space="0" w:color="auto"/>
              <w:right w:val="single" w:sz="4" w:space="0" w:color="auto"/>
            </w:tcBorders>
            <w:vAlign w:val="center"/>
            <w:hideMark/>
          </w:tcPr>
          <w:p w14:paraId="6D906C50" w14:textId="77777777" w:rsidR="00B331AE" w:rsidRPr="00AC7317" w:rsidRDefault="00B331AE" w:rsidP="00B331AE">
            <w:pPr>
              <w:jc w:val="center"/>
              <w:rPr>
                <w:rFonts w:eastAsia="Times New Roman" w:cs="Calibri"/>
                <w:b/>
                <w:bCs/>
              </w:rPr>
            </w:pPr>
            <w:r w:rsidRPr="00AC7317">
              <w:rPr>
                <w:rFonts w:eastAsia="Times New Roman" w:cs="Calibri"/>
                <w:b/>
                <w:bCs/>
              </w:rPr>
              <w:t>14050</w:t>
            </w:r>
          </w:p>
        </w:tc>
        <w:tc>
          <w:tcPr>
            <w:tcW w:w="1324" w:type="dxa"/>
            <w:tcBorders>
              <w:top w:val="nil"/>
              <w:left w:val="nil"/>
              <w:bottom w:val="single" w:sz="4" w:space="0" w:color="auto"/>
              <w:right w:val="single" w:sz="4" w:space="0" w:color="auto"/>
            </w:tcBorders>
            <w:shd w:val="clear" w:color="000000" w:fill="FCD5B4"/>
            <w:vAlign w:val="center"/>
            <w:hideMark/>
          </w:tcPr>
          <w:p w14:paraId="589820E9" w14:textId="77777777" w:rsidR="00B331AE" w:rsidRPr="00AC7317" w:rsidRDefault="00B331AE" w:rsidP="00B331AE">
            <w:pPr>
              <w:jc w:val="right"/>
              <w:rPr>
                <w:rFonts w:eastAsia="Times New Roman" w:cs="Calibri"/>
                <w:b/>
                <w:bCs/>
              </w:rPr>
            </w:pPr>
            <w:r w:rsidRPr="00AC7317">
              <w:rPr>
                <w:rFonts w:eastAsia="Times New Roman" w:cs="Calibri"/>
                <w:b/>
                <w:bCs/>
              </w:rPr>
              <w:t xml:space="preserve">         200.00 </w:t>
            </w:r>
          </w:p>
        </w:tc>
        <w:tc>
          <w:tcPr>
            <w:tcW w:w="1491" w:type="dxa"/>
            <w:tcBorders>
              <w:top w:val="nil"/>
              <w:left w:val="nil"/>
              <w:bottom w:val="single" w:sz="4" w:space="0" w:color="auto"/>
              <w:right w:val="single" w:sz="4" w:space="0" w:color="auto"/>
            </w:tcBorders>
            <w:noWrap/>
            <w:vAlign w:val="center"/>
            <w:hideMark/>
          </w:tcPr>
          <w:p w14:paraId="5F33818E"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1562" w:type="dxa"/>
            <w:tcBorders>
              <w:top w:val="nil"/>
              <w:left w:val="nil"/>
              <w:bottom w:val="single" w:sz="4" w:space="0" w:color="auto"/>
              <w:right w:val="single" w:sz="4" w:space="0" w:color="auto"/>
            </w:tcBorders>
            <w:noWrap/>
            <w:vAlign w:val="center"/>
            <w:hideMark/>
          </w:tcPr>
          <w:p w14:paraId="55FE088A"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2045" w:type="dxa"/>
            <w:tcBorders>
              <w:top w:val="nil"/>
              <w:left w:val="nil"/>
              <w:bottom w:val="single" w:sz="4" w:space="0" w:color="auto"/>
              <w:right w:val="single" w:sz="4" w:space="0" w:color="auto"/>
            </w:tcBorders>
            <w:noWrap/>
            <w:vAlign w:val="center"/>
            <w:hideMark/>
          </w:tcPr>
          <w:p w14:paraId="0D9A7BD0"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200.00 </w:t>
            </w:r>
          </w:p>
        </w:tc>
      </w:tr>
      <w:tr w:rsidR="00B331AE" w:rsidRPr="00AC7317" w14:paraId="7BF1EF03" w14:textId="77777777" w:rsidTr="00AF75A3">
        <w:trPr>
          <w:trHeight w:val="315"/>
        </w:trPr>
        <w:tc>
          <w:tcPr>
            <w:tcW w:w="725" w:type="dxa"/>
            <w:tcBorders>
              <w:top w:val="nil"/>
              <w:left w:val="single" w:sz="4" w:space="0" w:color="auto"/>
              <w:bottom w:val="single" w:sz="4" w:space="0" w:color="auto"/>
              <w:right w:val="single" w:sz="4" w:space="0" w:color="auto"/>
            </w:tcBorders>
            <w:vAlign w:val="center"/>
            <w:hideMark/>
          </w:tcPr>
          <w:p w14:paraId="7FFDA719"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2892" w:type="dxa"/>
            <w:gridSpan w:val="2"/>
            <w:tcBorders>
              <w:top w:val="single" w:sz="4" w:space="0" w:color="auto"/>
              <w:left w:val="nil"/>
              <w:bottom w:val="single" w:sz="4" w:space="0" w:color="auto"/>
              <w:right w:val="single" w:sz="4" w:space="0" w:color="000000"/>
            </w:tcBorders>
            <w:vAlign w:val="center"/>
            <w:hideMark/>
          </w:tcPr>
          <w:p w14:paraId="41007393" w14:textId="77777777" w:rsidR="00B331AE" w:rsidRPr="00AC7317" w:rsidRDefault="00863839" w:rsidP="00B331AE">
            <w:pPr>
              <w:jc w:val="center"/>
              <w:rPr>
                <w:rFonts w:eastAsia="Times New Roman" w:cs="Calibri"/>
                <w:b/>
                <w:bCs/>
              </w:rPr>
            </w:pPr>
            <w:r w:rsidRPr="00AC7317">
              <w:rPr>
                <w:rFonts w:eastAsia="Times New Roman" w:cs="Calibri"/>
                <w:b/>
                <w:bCs/>
              </w:rPr>
              <w:t>Mirë. e nderte. Të</w:t>
            </w:r>
            <w:r w:rsidR="00B331AE" w:rsidRPr="00AC7317">
              <w:rPr>
                <w:rFonts w:eastAsia="Times New Roman" w:cs="Calibri"/>
                <w:b/>
                <w:bCs/>
              </w:rPr>
              <w:t xml:space="preserve"> banimit                </w:t>
            </w:r>
          </w:p>
        </w:tc>
        <w:tc>
          <w:tcPr>
            <w:tcW w:w="1662" w:type="dxa"/>
            <w:tcBorders>
              <w:top w:val="nil"/>
              <w:left w:val="nil"/>
              <w:bottom w:val="single" w:sz="4" w:space="0" w:color="auto"/>
              <w:right w:val="single" w:sz="4" w:space="0" w:color="auto"/>
            </w:tcBorders>
            <w:vAlign w:val="center"/>
            <w:hideMark/>
          </w:tcPr>
          <w:p w14:paraId="495EB43B" w14:textId="77777777" w:rsidR="00B331AE" w:rsidRPr="00AC7317" w:rsidRDefault="00B331AE" w:rsidP="00B331AE">
            <w:pPr>
              <w:rPr>
                <w:rFonts w:eastAsia="Times New Roman" w:cs="Calibri"/>
                <w:b/>
                <w:bCs/>
              </w:rPr>
            </w:pPr>
            <w:r w:rsidRPr="00AC7317">
              <w:rPr>
                <w:rFonts w:eastAsia="Times New Roman" w:cs="Calibri"/>
                <w:b/>
                <w:bCs/>
              </w:rPr>
              <w:t> </w:t>
            </w:r>
          </w:p>
        </w:tc>
        <w:tc>
          <w:tcPr>
            <w:tcW w:w="1436" w:type="dxa"/>
            <w:tcBorders>
              <w:top w:val="nil"/>
              <w:left w:val="nil"/>
              <w:bottom w:val="single" w:sz="4" w:space="0" w:color="auto"/>
              <w:right w:val="single" w:sz="4" w:space="0" w:color="auto"/>
            </w:tcBorders>
            <w:vAlign w:val="center"/>
            <w:hideMark/>
          </w:tcPr>
          <w:p w14:paraId="51350F81" w14:textId="77777777" w:rsidR="00B331AE" w:rsidRPr="00AC7317" w:rsidRDefault="00B331AE" w:rsidP="00B331AE">
            <w:pPr>
              <w:jc w:val="center"/>
              <w:rPr>
                <w:rFonts w:eastAsia="Times New Roman" w:cs="Calibri"/>
                <w:b/>
                <w:bCs/>
              </w:rPr>
            </w:pPr>
            <w:r w:rsidRPr="00AC7317">
              <w:rPr>
                <w:rFonts w:eastAsia="Times New Roman" w:cs="Calibri"/>
                <w:b/>
                <w:bCs/>
              </w:rPr>
              <w:t>14020</w:t>
            </w:r>
          </w:p>
        </w:tc>
        <w:tc>
          <w:tcPr>
            <w:tcW w:w="1324" w:type="dxa"/>
            <w:tcBorders>
              <w:top w:val="nil"/>
              <w:left w:val="nil"/>
              <w:bottom w:val="single" w:sz="4" w:space="0" w:color="auto"/>
              <w:right w:val="single" w:sz="4" w:space="0" w:color="auto"/>
            </w:tcBorders>
            <w:vAlign w:val="center"/>
            <w:hideMark/>
          </w:tcPr>
          <w:p w14:paraId="7BA09A0E" w14:textId="77777777" w:rsidR="00B331AE" w:rsidRPr="00AC7317" w:rsidRDefault="00B331AE" w:rsidP="00B331AE">
            <w:pPr>
              <w:jc w:val="right"/>
              <w:rPr>
                <w:rFonts w:eastAsia="Times New Roman" w:cs="Calibri"/>
                <w:b/>
                <w:bCs/>
              </w:rPr>
            </w:pPr>
            <w:r w:rsidRPr="00AC7317">
              <w:rPr>
                <w:rFonts w:eastAsia="Times New Roman" w:cs="Calibri"/>
                <w:b/>
                <w:bCs/>
              </w:rPr>
              <w:t xml:space="preserve">         650.00 </w:t>
            </w:r>
          </w:p>
        </w:tc>
        <w:tc>
          <w:tcPr>
            <w:tcW w:w="1491" w:type="dxa"/>
            <w:tcBorders>
              <w:top w:val="nil"/>
              <w:left w:val="nil"/>
              <w:bottom w:val="single" w:sz="4" w:space="0" w:color="auto"/>
              <w:right w:val="single" w:sz="4" w:space="0" w:color="auto"/>
            </w:tcBorders>
            <w:noWrap/>
            <w:vAlign w:val="center"/>
            <w:hideMark/>
          </w:tcPr>
          <w:p w14:paraId="5B431541"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1562" w:type="dxa"/>
            <w:tcBorders>
              <w:top w:val="nil"/>
              <w:left w:val="nil"/>
              <w:bottom w:val="single" w:sz="4" w:space="0" w:color="auto"/>
              <w:right w:val="single" w:sz="4" w:space="0" w:color="auto"/>
            </w:tcBorders>
            <w:noWrap/>
            <w:vAlign w:val="center"/>
            <w:hideMark/>
          </w:tcPr>
          <w:p w14:paraId="3793365B"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2045" w:type="dxa"/>
            <w:tcBorders>
              <w:top w:val="nil"/>
              <w:left w:val="nil"/>
              <w:bottom w:val="single" w:sz="4" w:space="0" w:color="auto"/>
              <w:right w:val="single" w:sz="4" w:space="0" w:color="auto"/>
            </w:tcBorders>
            <w:noWrap/>
            <w:vAlign w:val="center"/>
            <w:hideMark/>
          </w:tcPr>
          <w:p w14:paraId="25990F6F"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650.00 </w:t>
            </w:r>
          </w:p>
        </w:tc>
      </w:tr>
      <w:tr w:rsidR="00B331AE" w:rsidRPr="00AC7317" w14:paraId="14B8DF42" w14:textId="77777777" w:rsidTr="00463A87">
        <w:trPr>
          <w:trHeight w:val="330"/>
        </w:trPr>
        <w:tc>
          <w:tcPr>
            <w:tcW w:w="725" w:type="dxa"/>
            <w:tcBorders>
              <w:top w:val="nil"/>
              <w:left w:val="single" w:sz="4" w:space="0" w:color="auto"/>
              <w:bottom w:val="single" w:sz="4" w:space="0" w:color="auto"/>
              <w:right w:val="single" w:sz="4" w:space="0" w:color="auto"/>
            </w:tcBorders>
            <w:vAlign w:val="center"/>
            <w:hideMark/>
          </w:tcPr>
          <w:p w14:paraId="0B6B3031"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2257" w:type="dxa"/>
            <w:tcBorders>
              <w:top w:val="nil"/>
              <w:left w:val="nil"/>
              <w:bottom w:val="single" w:sz="4" w:space="0" w:color="auto"/>
              <w:right w:val="nil"/>
            </w:tcBorders>
            <w:vAlign w:val="center"/>
            <w:hideMark/>
          </w:tcPr>
          <w:p w14:paraId="2A248312" w14:textId="77777777" w:rsidR="00B331AE" w:rsidRPr="00AC7317" w:rsidRDefault="00B331AE" w:rsidP="00B331AE">
            <w:pPr>
              <w:rPr>
                <w:rFonts w:eastAsia="Times New Roman" w:cs="Calibri"/>
                <w:b/>
                <w:bCs/>
              </w:rPr>
            </w:pPr>
            <w:r w:rsidRPr="00AC7317">
              <w:rPr>
                <w:rFonts w:eastAsia="Times New Roman" w:cs="Calibri"/>
                <w:b/>
                <w:bCs/>
              </w:rPr>
              <w:t xml:space="preserve">Dreka Zyrtare </w:t>
            </w:r>
          </w:p>
        </w:tc>
        <w:tc>
          <w:tcPr>
            <w:tcW w:w="635" w:type="dxa"/>
            <w:tcBorders>
              <w:top w:val="nil"/>
              <w:left w:val="nil"/>
              <w:bottom w:val="single" w:sz="4" w:space="0" w:color="auto"/>
              <w:right w:val="nil"/>
            </w:tcBorders>
            <w:vAlign w:val="center"/>
            <w:hideMark/>
          </w:tcPr>
          <w:p w14:paraId="55C51704" w14:textId="77777777" w:rsidR="00B331AE" w:rsidRPr="00AC7317" w:rsidRDefault="00B331AE" w:rsidP="00B331AE">
            <w:pPr>
              <w:rPr>
                <w:rFonts w:eastAsia="Times New Roman" w:cs="Calibri"/>
                <w:b/>
                <w:bCs/>
              </w:rPr>
            </w:pPr>
            <w:r w:rsidRPr="00AC7317">
              <w:rPr>
                <w:rFonts w:eastAsia="Times New Roman" w:cs="Calibri"/>
                <w:b/>
                <w:bCs/>
              </w:rPr>
              <w:t> </w:t>
            </w:r>
          </w:p>
        </w:tc>
        <w:tc>
          <w:tcPr>
            <w:tcW w:w="1662" w:type="dxa"/>
            <w:tcBorders>
              <w:top w:val="nil"/>
              <w:left w:val="nil"/>
              <w:bottom w:val="single" w:sz="4" w:space="0" w:color="auto"/>
              <w:right w:val="single" w:sz="4" w:space="0" w:color="auto"/>
            </w:tcBorders>
            <w:vAlign w:val="center"/>
            <w:hideMark/>
          </w:tcPr>
          <w:p w14:paraId="0510C741" w14:textId="77777777" w:rsidR="00B331AE" w:rsidRPr="00AC7317" w:rsidRDefault="00B331AE" w:rsidP="00B331AE">
            <w:pPr>
              <w:rPr>
                <w:rFonts w:eastAsia="Times New Roman" w:cs="Calibri"/>
                <w:b/>
                <w:bCs/>
              </w:rPr>
            </w:pPr>
            <w:r w:rsidRPr="00AC7317">
              <w:rPr>
                <w:rFonts w:eastAsia="Times New Roman" w:cs="Calibri"/>
                <w:b/>
                <w:bCs/>
              </w:rPr>
              <w:t> </w:t>
            </w:r>
          </w:p>
        </w:tc>
        <w:tc>
          <w:tcPr>
            <w:tcW w:w="1436" w:type="dxa"/>
            <w:vMerge w:val="restart"/>
            <w:tcBorders>
              <w:top w:val="nil"/>
              <w:left w:val="single" w:sz="4" w:space="0" w:color="auto"/>
              <w:bottom w:val="single" w:sz="4" w:space="0" w:color="auto"/>
              <w:right w:val="single" w:sz="4" w:space="0" w:color="auto"/>
            </w:tcBorders>
            <w:vAlign w:val="center"/>
            <w:hideMark/>
          </w:tcPr>
          <w:p w14:paraId="6FB8B112" w14:textId="77777777" w:rsidR="00B331AE" w:rsidRPr="00AC7317" w:rsidRDefault="00B331AE" w:rsidP="00B331AE">
            <w:pPr>
              <w:jc w:val="center"/>
              <w:rPr>
                <w:rFonts w:eastAsia="Times New Roman" w:cs="Calibri"/>
                <w:b/>
                <w:bCs/>
              </w:rPr>
            </w:pPr>
            <w:r w:rsidRPr="00AC7317">
              <w:rPr>
                <w:rFonts w:eastAsia="Times New Roman" w:cs="Calibri"/>
                <w:b/>
                <w:bCs/>
              </w:rPr>
              <w:t>14310</w:t>
            </w:r>
          </w:p>
        </w:tc>
        <w:tc>
          <w:tcPr>
            <w:tcW w:w="1324" w:type="dxa"/>
            <w:tcBorders>
              <w:top w:val="nil"/>
              <w:left w:val="nil"/>
              <w:bottom w:val="single" w:sz="4" w:space="0" w:color="auto"/>
              <w:right w:val="single" w:sz="4" w:space="0" w:color="auto"/>
            </w:tcBorders>
            <w:vAlign w:val="center"/>
            <w:hideMark/>
          </w:tcPr>
          <w:p w14:paraId="1B6E030A" w14:textId="77777777" w:rsidR="00B331AE" w:rsidRPr="00AC7317" w:rsidRDefault="00B331AE" w:rsidP="00B331AE">
            <w:pPr>
              <w:jc w:val="right"/>
              <w:rPr>
                <w:rFonts w:eastAsia="Times New Roman" w:cs="Calibri"/>
                <w:b/>
                <w:bCs/>
              </w:rPr>
            </w:pPr>
            <w:r w:rsidRPr="00AC7317">
              <w:rPr>
                <w:rFonts w:eastAsia="Times New Roman" w:cs="Calibri"/>
                <w:b/>
                <w:bCs/>
              </w:rPr>
              <w:t xml:space="preserve">         100.00 </w:t>
            </w:r>
          </w:p>
        </w:tc>
        <w:tc>
          <w:tcPr>
            <w:tcW w:w="1491" w:type="dxa"/>
            <w:tcBorders>
              <w:top w:val="nil"/>
              <w:left w:val="nil"/>
              <w:bottom w:val="single" w:sz="4" w:space="0" w:color="auto"/>
              <w:right w:val="single" w:sz="4" w:space="0" w:color="auto"/>
            </w:tcBorders>
            <w:noWrap/>
            <w:vAlign w:val="center"/>
            <w:hideMark/>
          </w:tcPr>
          <w:p w14:paraId="66776814" w14:textId="77777777" w:rsidR="00B331AE" w:rsidRPr="00AC7317" w:rsidRDefault="00B331AE" w:rsidP="00B331AE">
            <w:pPr>
              <w:jc w:val="right"/>
              <w:rPr>
                <w:rFonts w:eastAsia="Times New Roman" w:cs="Calibri"/>
                <w:b/>
                <w:bCs/>
              </w:rPr>
            </w:pPr>
            <w:r w:rsidRPr="00AC7317">
              <w:rPr>
                <w:rFonts w:eastAsia="Times New Roman" w:cs="Calibri"/>
                <w:b/>
                <w:bCs/>
              </w:rPr>
              <w:t xml:space="preserve">              99.50 </w:t>
            </w:r>
          </w:p>
        </w:tc>
        <w:tc>
          <w:tcPr>
            <w:tcW w:w="1562" w:type="dxa"/>
            <w:tcBorders>
              <w:top w:val="nil"/>
              <w:left w:val="nil"/>
              <w:bottom w:val="single" w:sz="4" w:space="0" w:color="auto"/>
              <w:right w:val="single" w:sz="4" w:space="0" w:color="auto"/>
            </w:tcBorders>
            <w:noWrap/>
            <w:vAlign w:val="center"/>
            <w:hideMark/>
          </w:tcPr>
          <w:p w14:paraId="0DE0B21E"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2045" w:type="dxa"/>
            <w:tcBorders>
              <w:top w:val="nil"/>
              <w:left w:val="nil"/>
              <w:bottom w:val="single" w:sz="4" w:space="0" w:color="auto"/>
              <w:right w:val="single" w:sz="4" w:space="0" w:color="auto"/>
            </w:tcBorders>
            <w:noWrap/>
            <w:vAlign w:val="center"/>
            <w:hideMark/>
          </w:tcPr>
          <w:p w14:paraId="001DDD21"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199.50 </w:t>
            </w:r>
          </w:p>
        </w:tc>
      </w:tr>
      <w:tr w:rsidR="00B331AE" w:rsidRPr="00AC7317" w14:paraId="1F795012" w14:textId="77777777" w:rsidTr="00463A87">
        <w:trPr>
          <w:trHeight w:val="330"/>
        </w:trPr>
        <w:tc>
          <w:tcPr>
            <w:tcW w:w="725" w:type="dxa"/>
            <w:tcBorders>
              <w:top w:val="single" w:sz="4" w:space="0" w:color="auto"/>
              <w:left w:val="single" w:sz="4" w:space="0" w:color="auto"/>
              <w:bottom w:val="single" w:sz="4" w:space="0" w:color="auto"/>
              <w:right w:val="single" w:sz="4" w:space="0" w:color="auto"/>
            </w:tcBorders>
            <w:vAlign w:val="center"/>
            <w:hideMark/>
          </w:tcPr>
          <w:p w14:paraId="13599729"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2257" w:type="dxa"/>
            <w:tcBorders>
              <w:top w:val="single" w:sz="4" w:space="0" w:color="auto"/>
              <w:left w:val="single" w:sz="4" w:space="0" w:color="auto"/>
              <w:bottom w:val="single" w:sz="4" w:space="0" w:color="auto"/>
              <w:right w:val="single" w:sz="4" w:space="0" w:color="auto"/>
            </w:tcBorders>
            <w:noWrap/>
            <w:vAlign w:val="bottom"/>
            <w:hideMark/>
          </w:tcPr>
          <w:p w14:paraId="6F08B9DE" w14:textId="77777777" w:rsidR="00B331AE" w:rsidRPr="00AC7317" w:rsidRDefault="00B331AE" w:rsidP="00B331AE">
            <w:pPr>
              <w:jc w:val="center"/>
              <w:rPr>
                <w:rFonts w:eastAsia="Times New Roman" w:cs="Calibri"/>
                <w:b/>
                <w:bCs/>
              </w:rPr>
            </w:pPr>
          </w:p>
        </w:tc>
        <w:tc>
          <w:tcPr>
            <w:tcW w:w="635" w:type="dxa"/>
            <w:tcBorders>
              <w:top w:val="single" w:sz="4" w:space="0" w:color="auto"/>
              <w:left w:val="single" w:sz="4" w:space="0" w:color="auto"/>
              <w:bottom w:val="single" w:sz="4" w:space="0" w:color="auto"/>
              <w:right w:val="single" w:sz="4" w:space="0" w:color="auto"/>
            </w:tcBorders>
            <w:noWrap/>
            <w:vAlign w:val="bottom"/>
            <w:hideMark/>
          </w:tcPr>
          <w:p w14:paraId="3CCF71F7" w14:textId="77777777" w:rsidR="00B331AE" w:rsidRPr="00AC7317" w:rsidRDefault="00B331AE" w:rsidP="00B331AE">
            <w:pPr>
              <w:rPr>
                <w:rFonts w:eastAsia="Times New Roman" w:cs="Calibri"/>
                <w:sz w:val="20"/>
                <w:szCs w:val="20"/>
              </w:rPr>
            </w:pPr>
          </w:p>
        </w:tc>
        <w:tc>
          <w:tcPr>
            <w:tcW w:w="1662"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7D53E792" w14:textId="77777777" w:rsidR="00B331AE" w:rsidRPr="00AC7317" w:rsidRDefault="00B331AE" w:rsidP="00B331AE">
            <w:pPr>
              <w:jc w:val="right"/>
              <w:rPr>
                <w:rFonts w:eastAsia="Times New Roman" w:cs="Calibri"/>
                <w:b/>
                <w:bCs/>
              </w:rPr>
            </w:pPr>
            <w:r w:rsidRPr="00AC7317">
              <w:rPr>
                <w:rFonts w:eastAsia="Times New Roman" w:cs="Calibri"/>
                <w:b/>
                <w:bCs/>
              </w:rPr>
              <w:t>cash</w:t>
            </w:r>
          </w:p>
        </w:tc>
        <w:tc>
          <w:tcPr>
            <w:tcW w:w="1436" w:type="dxa"/>
            <w:vMerge/>
            <w:tcBorders>
              <w:top w:val="single" w:sz="4" w:space="0" w:color="auto"/>
              <w:left w:val="single" w:sz="4" w:space="0" w:color="auto"/>
              <w:bottom w:val="single" w:sz="4" w:space="0" w:color="auto"/>
              <w:right w:val="single" w:sz="4" w:space="0" w:color="auto"/>
            </w:tcBorders>
            <w:vAlign w:val="center"/>
            <w:hideMark/>
          </w:tcPr>
          <w:p w14:paraId="16E7B9E3" w14:textId="77777777" w:rsidR="00B331AE" w:rsidRPr="00AC7317" w:rsidRDefault="00B331AE" w:rsidP="00B331AE">
            <w:pPr>
              <w:rPr>
                <w:rFonts w:eastAsia="Times New Roman" w:cs="Calibri"/>
                <w:b/>
                <w:bCs/>
              </w:rPr>
            </w:pPr>
          </w:p>
        </w:tc>
        <w:tc>
          <w:tcPr>
            <w:tcW w:w="1324"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52D2F807" w14:textId="77777777" w:rsidR="00B331AE" w:rsidRPr="00AC7317" w:rsidRDefault="00B331AE" w:rsidP="00B331AE">
            <w:pPr>
              <w:jc w:val="right"/>
              <w:rPr>
                <w:rFonts w:eastAsia="Times New Roman" w:cs="Calibri"/>
                <w:b/>
                <w:bCs/>
              </w:rPr>
            </w:pPr>
            <w:r w:rsidRPr="00AC7317">
              <w:rPr>
                <w:rFonts w:eastAsia="Times New Roman" w:cs="Calibri"/>
                <w:b/>
                <w:bCs/>
              </w:rPr>
              <w:t xml:space="preserve">           11.30 </w:t>
            </w:r>
          </w:p>
        </w:tc>
        <w:tc>
          <w:tcPr>
            <w:tcW w:w="1491" w:type="dxa"/>
            <w:tcBorders>
              <w:top w:val="single" w:sz="4" w:space="0" w:color="auto"/>
              <w:left w:val="single" w:sz="4" w:space="0" w:color="auto"/>
              <w:bottom w:val="single" w:sz="4" w:space="0" w:color="auto"/>
              <w:right w:val="single" w:sz="4" w:space="0" w:color="auto"/>
            </w:tcBorders>
            <w:noWrap/>
            <w:vAlign w:val="center"/>
            <w:hideMark/>
          </w:tcPr>
          <w:p w14:paraId="02821816"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1562" w:type="dxa"/>
            <w:tcBorders>
              <w:top w:val="single" w:sz="4" w:space="0" w:color="auto"/>
              <w:left w:val="single" w:sz="4" w:space="0" w:color="auto"/>
              <w:bottom w:val="single" w:sz="4" w:space="0" w:color="auto"/>
              <w:right w:val="single" w:sz="4" w:space="0" w:color="auto"/>
            </w:tcBorders>
            <w:noWrap/>
            <w:vAlign w:val="center"/>
            <w:hideMark/>
          </w:tcPr>
          <w:p w14:paraId="53E2BAEA"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2045" w:type="dxa"/>
            <w:tcBorders>
              <w:top w:val="single" w:sz="4" w:space="0" w:color="auto"/>
              <w:left w:val="single" w:sz="4" w:space="0" w:color="auto"/>
              <w:bottom w:val="single" w:sz="4" w:space="0" w:color="auto"/>
              <w:right w:val="single" w:sz="4" w:space="0" w:color="auto"/>
            </w:tcBorders>
            <w:noWrap/>
            <w:vAlign w:val="center"/>
            <w:hideMark/>
          </w:tcPr>
          <w:p w14:paraId="3C298252"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11.30 </w:t>
            </w:r>
          </w:p>
        </w:tc>
      </w:tr>
      <w:tr w:rsidR="00B331AE" w:rsidRPr="00AC7317" w14:paraId="593C123D" w14:textId="77777777" w:rsidTr="00463A87">
        <w:trPr>
          <w:trHeight w:val="330"/>
        </w:trPr>
        <w:tc>
          <w:tcPr>
            <w:tcW w:w="725" w:type="dxa"/>
            <w:tcBorders>
              <w:top w:val="single" w:sz="4" w:space="0" w:color="auto"/>
              <w:left w:val="single" w:sz="4" w:space="0" w:color="auto"/>
              <w:bottom w:val="single" w:sz="4" w:space="0" w:color="auto"/>
              <w:right w:val="single" w:sz="4" w:space="0" w:color="auto"/>
            </w:tcBorders>
            <w:vAlign w:val="center"/>
            <w:hideMark/>
          </w:tcPr>
          <w:p w14:paraId="0C017292" w14:textId="77777777" w:rsidR="00B331AE" w:rsidRPr="00AC7317" w:rsidRDefault="00B331AE" w:rsidP="00B331AE">
            <w:pPr>
              <w:jc w:val="center"/>
              <w:rPr>
                <w:rFonts w:eastAsia="Times New Roman" w:cs="Calibri"/>
                <w:b/>
                <w:bCs/>
              </w:rPr>
            </w:pPr>
            <w:r w:rsidRPr="00AC7317">
              <w:rPr>
                <w:rFonts w:eastAsia="Times New Roman" w:cs="Calibri"/>
                <w:b/>
                <w:bCs/>
              </w:rPr>
              <w:lastRenderedPageBreak/>
              <w:t> </w:t>
            </w:r>
          </w:p>
        </w:tc>
        <w:tc>
          <w:tcPr>
            <w:tcW w:w="2892" w:type="dxa"/>
            <w:gridSpan w:val="2"/>
            <w:tcBorders>
              <w:top w:val="single" w:sz="4" w:space="0" w:color="auto"/>
              <w:left w:val="nil"/>
              <w:bottom w:val="single" w:sz="4" w:space="0" w:color="auto"/>
              <w:right w:val="single" w:sz="4" w:space="0" w:color="000000"/>
            </w:tcBorders>
            <w:vAlign w:val="center"/>
            <w:hideMark/>
          </w:tcPr>
          <w:p w14:paraId="2E950F13" w14:textId="77777777" w:rsidR="00B331AE" w:rsidRPr="00AC7317" w:rsidRDefault="00B331AE" w:rsidP="00B331AE">
            <w:pPr>
              <w:rPr>
                <w:rFonts w:eastAsia="Times New Roman" w:cs="Calibri"/>
                <w:b/>
                <w:bCs/>
              </w:rPr>
            </w:pPr>
            <w:r w:rsidRPr="00AC7317">
              <w:rPr>
                <w:rFonts w:eastAsia="Times New Roman" w:cs="Calibri"/>
                <w:b/>
                <w:bCs/>
              </w:rPr>
              <w:t>Vaj</w:t>
            </w:r>
          </w:p>
        </w:tc>
        <w:tc>
          <w:tcPr>
            <w:tcW w:w="1662" w:type="dxa"/>
            <w:tcBorders>
              <w:top w:val="single" w:sz="4" w:space="0" w:color="auto"/>
              <w:left w:val="nil"/>
              <w:bottom w:val="single" w:sz="4" w:space="0" w:color="auto"/>
              <w:right w:val="single" w:sz="4" w:space="0" w:color="auto"/>
            </w:tcBorders>
            <w:shd w:val="clear" w:color="000000" w:fill="FCD5B4"/>
            <w:vAlign w:val="center"/>
            <w:hideMark/>
          </w:tcPr>
          <w:p w14:paraId="2770230C" w14:textId="77777777" w:rsidR="00B331AE" w:rsidRPr="00AC7317" w:rsidRDefault="00B331AE" w:rsidP="00B331AE">
            <w:pPr>
              <w:jc w:val="right"/>
              <w:rPr>
                <w:rFonts w:eastAsia="Times New Roman" w:cs="Calibri"/>
                <w:b/>
                <w:bCs/>
              </w:rPr>
            </w:pPr>
            <w:r w:rsidRPr="00AC7317">
              <w:rPr>
                <w:rFonts w:eastAsia="Times New Roman" w:cs="Calibri"/>
                <w:b/>
                <w:bCs/>
              </w:rPr>
              <w:t>cash</w:t>
            </w:r>
          </w:p>
        </w:tc>
        <w:tc>
          <w:tcPr>
            <w:tcW w:w="1436" w:type="dxa"/>
            <w:tcBorders>
              <w:top w:val="single" w:sz="4" w:space="0" w:color="auto"/>
              <w:left w:val="nil"/>
              <w:bottom w:val="single" w:sz="4" w:space="0" w:color="auto"/>
              <w:right w:val="single" w:sz="4" w:space="0" w:color="auto"/>
            </w:tcBorders>
            <w:shd w:val="clear" w:color="000000" w:fill="FFFFFF"/>
            <w:vAlign w:val="center"/>
            <w:hideMark/>
          </w:tcPr>
          <w:p w14:paraId="13FD405B" w14:textId="77777777" w:rsidR="00B331AE" w:rsidRPr="00AC7317" w:rsidRDefault="00B331AE" w:rsidP="00B331AE">
            <w:pPr>
              <w:jc w:val="center"/>
              <w:rPr>
                <w:rFonts w:eastAsia="Times New Roman" w:cs="Calibri"/>
                <w:b/>
                <w:bCs/>
              </w:rPr>
            </w:pPr>
            <w:r w:rsidRPr="00AC7317">
              <w:rPr>
                <w:rFonts w:eastAsia="Times New Roman" w:cs="Calibri"/>
                <w:b/>
                <w:bCs/>
              </w:rPr>
              <w:t>13710</w:t>
            </w:r>
          </w:p>
        </w:tc>
        <w:tc>
          <w:tcPr>
            <w:tcW w:w="1324" w:type="dxa"/>
            <w:tcBorders>
              <w:top w:val="single" w:sz="4" w:space="0" w:color="auto"/>
              <w:left w:val="nil"/>
              <w:bottom w:val="single" w:sz="4" w:space="0" w:color="auto"/>
              <w:right w:val="single" w:sz="4" w:space="0" w:color="auto"/>
            </w:tcBorders>
            <w:shd w:val="clear" w:color="000000" w:fill="FCD5B4"/>
            <w:vAlign w:val="center"/>
            <w:hideMark/>
          </w:tcPr>
          <w:p w14:paraId="759A90FD" w14:textId="77777777" w:rsidR="00B331AE" w:rsidRPr="00AC7317" w:rsidRDefault="00B331AE" w:rsidP="00B331AE">
            <w:pPr>
              <w:jc w:val="right"/>
              <w:rPr>
                <w:rFonts w:eastAsia="Times New Roman" w:cs="Calibri"/>
                <w:b/>
                <w:bCs/>
              </w:rPr>
            </w:pPr>
            <w:r w:rsidRPr="00AC7317">
              <w:rPr>
                <w:rFonts w:eastAsia="Times New Roman" w:cs="Calibri"/>
                <w:b/>
                <w:bCs/>
              </w:rPr>
              <w:t xml:space="preserve">           21.81 </w:t>
            </w:r>
          </w:p>
        </w:tc>
        <w:tc>
          <w:tcPr>
            <w:tcW w:w="1491" w:type="dxa"/>
            <w:tcBorders>
              <w:top w:val="single" w:sz="4" w:space="0" w:color="auto"/>
              <w:left w:val="nil"/>
              <w:bottom w:val="single" w:sz="4" w:space="0" w:color="auto"/>
              <w:right w:val="single" w:sz="4" w:space="0" w:color="auto"/>
            </w:tcBorders>
            <w:noWrap/>
            <w:vAlign w:val="center"/>
            <w:hideMark/>
          </w:tcPr>
          <w:p w14:paraId="45B92103"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1562" w:type="dxa"/>
            <w:tcBorders>
              <w:top w:val="single" w:sz="4" w:space="0" w:color="auto"/>
              <w:left w:val="nil"/>
              <w:bottom w:val="single" w:sz="4" w:space="0" w:color="auto"/>
              <w:right w:val="single" w:sz="4" w:space="0" w:color="auto"/>
            </w:tcBorders>
            <w:noWrap/>
            <w:vAlign w:val="center"/>
            <w:hideMark/>
          </w:tcPr>
          <w:p w14:paraId="6A344787"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2045" w:type="dxa"/>
            <w:tcBorders>
              <w:top w:val="single" w:sz="4" w:space="0" w:color="auto"/>
              <w:left w:val="nil"/>
              <w:bottom w:val="single" w:sz="4" w:space="0" w:color="auto"/>
              <w:right w:val="single" w:sz="4" w:space="0" w:color="auto"/>
            </w:tcBorders>
            <w:noWrap/>
            <w:vAlign w:val="center"/>
            <w:hideMark/>
          </w:tcPr>
          <w:p w14:paraId="72A90545"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21.81 </w:t>
            </w:r>
          </w:p>
        </w:tc>
      </w:tr>
      <w:tr w:rsidR="00B331AE" w:rsidRPr="00AC7317" w14:paraId="7A37142D" w14:textId="77777777" w:rsidTr="00AF75A3">
        <w:trPr>
          <w:trHeight w:val="330"/>
        </w:trPr>
        <w:tc>
          <w:tcPr>
            <w:tcW w:w="725" w:type="dxa"/>
            <w:tcBorders>
              <w:top w:val="nil"/>
              <w:left w:val="single" w:sz="4" w:space="0" w:color="auto"/>
              <w:bottom w:val="single" w:sz="4" w:space="0" w:color="auto"/>
              <w:right w:val="single" w:sz="4" w:space="0" w:color="auto"/>
            </w:tcBorders>
            <w:vAlign w:val="center"/>
            <w:hideMark/>
          </w:tcPr>
          <w:p w14:paraId="709496D5"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4554" w:type="dxa"/>
            <w:gridSpan w:val="3"/>
            <w:tcBorders>
              <w:top w:val="single" w:sz="4" w:space="0" w:color="auto"/>
              <w:left w:val="nil"/>
              <w:bottom w:val="single" w:sz="4" w:space="0" w:color="auto"/>
              <w:right w:val="single" w:sz="4" w:space="0" w:color="auto"/>
            </w:tcBorders>
            <w:vAlign w:val="center"/>
            <w:hideMark/>
          </w:tcPr>
          <w:p w14:paraId="0F6B6012" w14:textId="77777777" w:rsidR="00B331AE" w:rsidRPr="00AC7317" w:rsidRDefault="00B331AE" w:rsidP="00B331AE">
            <w:pPr>
              <w:rPr>
                <w:rFonts w:eastAsia="Times New Roman" w:cs="Calibri"/>
                <w:b/>
                <w:bCs/>
              </w:rPr>
            </w:pPr>
            <w:r w:rsidRPr="00AC7317">
              <w:rPr>
                <w:rFonts w:eastAsia="Times New Roman" w:cs="Calibri"/>
                <w:b/>
                <w:bCs/>
              </w:rPr>
              <w:t> </w:t>
            </w:r>
          </w:p>
        </w:tc>
        <w:tc>
          <w:tcPr>
            <w:tcW w:w="1436" w:type="dxa"/>
            <w:tcBorders>
              <w:top w:val="nil"/>
              <w:left w:val="nil"/>
              <w:bottom w:val="single" w:sz="4" w:space="0" w:color="auto"/>
              <w:right w:val="single" w:sz="4" w:space="0" w:color="auto"/>
            </w:tcBorders>
            <w:vAlign w:val="center"/>
            <w:hideMark/>
          </w:tcPr>
          <w:p w14:paraId="25513B3A" w14:textId="77777777" w:rsidR="00B331AE" w:rsidRPr="00AC7317" w:rsidRDefault="00B331AE" w:rsidP="00B331AE">
            <w:pPr>
              <w:rPr>
                <w:rFonts w:eastAsia="Times New Roman" w:cs="Calibri"/>
                <w:b/>
                <w:bCs/>
              </w:rPr>
            </w:pPr>
            <w:r w:rsidRPr="00AC7317">
              <w:rPr>
                <w:rFonts w:eastAsia="Times New Roman" w:cs="Calibri"/>
                <w:b/>
                <w:bCs/>
              </w:rPr>
              <w:t> </w:t>
            </w:r>
          </w:p>
        </w:tc>
        <w:tc>
          <w:tcPr>
            <w:tcW w:w="1324" w:type="dxa"/>
            <w:tcBorders>
              <w:top w:val="nil"/>
              <w:left w:val="nil"/>
              <w:bottom w:val="single" w:sz="4" w:space="0" w:color="auto"/>
              <w:right w:val="single" w:sz="4" w:space="0" w:color="auto"/>
            </w:tcBorders>
            <w:vAlign w:val="center"/>
            <w:hideMark/>
          </w:tcPr>
          <w:p w14:paraId="3859EBC0"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1491" w:type="dxa"/>
            <w:tcBorders>
              <w:top w:val="nil"/>
              <w:left w:val="nil"/>
              <w:bottom w:val="single" w:sz="4" w:space="0" w:color="auto"/>
              <w:right w:val="single" w:sz="4" w:space="0" w:color="auto"/>
            </w:tcBorders>
            <w:noWrap/>
            <w:vAlign w:val="center"/>
            <w:hideMark/>
          </w:tcPr>
          <w:p w14:paraId="6CB5E9C2"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1562" w:type="dxa"/>
            <w:tcBorders>
              <w:top w:val="nil"/>
              <w:left w:val="nil"/>
              <w:bottom w:val="nil"/>
              <w:right w:val="nil"/>
            </w:tcBorders>
            <w:noWrap/>
            <w:vAlign w:val="bottom"/>
            <w:hideMark/>
          </w:tcPr>
          <w:p w14:paraId="19D59C7C" w14:textId="77777777" w:rsidR="00B331AE" w:rsidRPr="00AC7317" w:rsidRDefault="00B331AE" w:rsidP="00B331AE">
            <w:pPr>
              <w:jc w:val="right"/>
              <w:rPr>
                <w:rFonts w:eastAsia="Times New Roman" w:cs="Calibri"/>
                <w:b/>
                <w:bCs/>
              </w:rPr>
            </w:pPr>
          </w:p>
        </w:tc>
        <w:tc>
          <w:tcPr>
            <w:tcW w:w="2045" w:type="dxa"/>
            <w:tcBorders>
              <w:top w:val="nil"/>
              <w:left w:val="single" w:sz="4" w:space="0" w:color="auto"/>
              <w:bottom w:val="single" w:sz="4" w:space="0" w:color="auto"/>
              <w:right w:val="single" w:sz="4" w:space="0" w:color="auto"/>
            </w:tcBorders>
            <w:noWrap/>
            <w:vAlign w:val="center"/>
            <w:hideMark/>
          </w:tcPr>
          <w:p w14:paraId="32E0EED4"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 xml:space="preserve">                      -   </w:t>
            </w:r>
          </w:p>
        </w:tc>
      </w:tr>
      <w:tr w:rsidR="00B331AE" w:rsidRPr="00AC7317" w14:paraId="64640840" w14:textId="77777777" w:rsidTr="00AF75A3">
        <w:trPr>
          <w:trHeight w:val="405"/>
        </w:trPr>
        <w:tc>
          <w:tcPr>
            <w:tcW w:w="725" w:type="dxa"/>
            <w:tcBorders>
              <w:top w:val="nil"/>
              <w:left w:val="single" w:sz="4" w:space="0" w:color="auto"/>
              <w:bottom w:val="single" w:sz="4" w:space="0" w:color="auto"/>
              <w:right w:val="single" w:sz="4" w:space="0" w:color="auto"/>
            </w:tcBorders>
            <w:vAlign w:val="center"/>
            <w:hideMark/>
          </w:tcPr>
          <w:p w14:paraId="2E0E0865"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2892" w:type="dxa"/>
            <w:gridSpan w:val="2"/>
            <w:tcBorders>
              <w:top w:val="single" w:sz="4" w:space="0" w:color="auto"/>
              <w:left w:val="nil"/>
              <w:bottom w:val="single" w:sz="4" w:space="0" w:color="auto"/>
              <w:right w:val="single" w:sz="4" w:space="0" w:color="000000"/>
            </w:tcBorders>
            <w:vAlign w:val="center"/>
            <w:hideMark/>
          </w:tcPr>
          <w:p w14:paraId="6B64E2E1"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1662" w:type="dxa"/>
            <w:tcBorders>
              <w:top w:val="nil"/>
              <w:left w:val="nil"/>
              <w:bottom w:val="single" w:sz="4" w:space="0" w:color="auto"/>
              <w:right w:val="single" w:sz="4" w:space="0" w:color="auto"/>
            </w:tcBorders>
            <w:vAlign w:val="center"/>
            <w:hideMark/>
          </w:tcPr>
          <w:p w14:paraId="1860C9ED" w14:textId="77777777" w:rsidR="00B331AE" w:rsidRPr="00AC7317" w:rsidRDefault="00B331AE" w:rsidP="00B331AE">
            <w:pPr>
              <w:jc w:val="right"/>
              <w:rPr>
                <w:rFonts w:eastAsia="Times New Roman" w:cs="Calibri"/>
                <w:b/>
                <w:bCs/>
              </w:rPr>
            </w:pPr>
            <w:r w:rsidRPr="00AC7317">
              <w:rPr>
                <w:rFonts w:eastAsia="Times New Roman" w:cs="Calibri"/>
                <w:b/>
                <w:bCs/>
              </w:rPr>
              <w:t> </w:t>
            </w:r>
          </w:p>
        </w:tc>
        <w:tc>
          <w:tcPr>
            <w:tcW w:w="1436" w:type="dxa"/>
            <w:tcBorders>
              <w:top w:val="nil"/>
              <w:left w:val="nil"/>
              <w:bottom w:val="single" w:sz="4" w:space="0" w:color="auto"/>
              <w:right w:val="single" w:sz="4" w:space="0" w:color="auto"/>
            </w:tcBorders>
            <w:vAlign w:val="center"/>
            <w:hideMark/>
          </w:tcPr>
          <w:p w14:paraId="542F4A0F" w14:textId="77777777" w:rsidR="00B331AE" w:rsidRPr="00AC7317" w:rsidRDefault="00B331AE" w:rsidP="00B331AE">
            <w:pPr>
              <w:rPr>
                <w:rFonts w:eastAsia="Times New Roman" w:cs="Calibri"/>
                <w:b/>
                <w:bCs/>
              </w:rPr>
            </w:pPr>
            <w:r w:rsidRPr="00AC7317">
              <w:rPr>
                <w:rFonts w:eastAsia="Times New Roman" w:cs="Calibri"/>
                <w:b/>
                <w:bCs/>
              </w:rPr>
              <w:t> </w:t>
            </w:r>
          </w:p>
        </w:tc>
        <w:tc>
          <w:tcPr>
            <w:tcW w:w="1324" w:type="dxa"/>
            <w:tcBorders>
              <w:top w:val="nil"/>
              <w:left w:val="nil"/>
              <w:bottom w:val="single" w:sz="4" w:space="0" w:color="auto"/>
              <w:right w:val="single" w:sz="4" w:space="0" w:color="auto"/>
            </w:tcBorders>
            <w:noWrap/>
            <w:vAlign w:val="bottom"/>
            <w:hideMark/>
          </w:tcPr>
          <w:p w14:paraId="35390DCC" w14:textId="77777777" w:rsidR="00B331AE" w:rsidRPr="00AC7317" w:rsidRDefault="00B331AE" w:rsidP="00B331AE">
            <w:pPr>
              <w:rPr>
                <w:rFonts w:eastAsia="Times New Roman" w:cs="Calibri"/>
                <w:b/>
                <w:bCs/>
              </w:rPr>
            </w:pPr>
            <w:r w:rsidRPr="00AC7317">
              <w:rPr>
                <w:rFonts w:eastAsia="Times New Roman" w:cs="Calibri"/>
                <w:b/>
                <w:bCs/>
              </w:rPr>
              <w:t> </w:t>
            </w:r>
          </w:p>
        </w:tc>
        <w:tc>
          <w:tcPr>
            <w:tcW w:w="1491" w:type="dxa"/>
            <w:tcBorders>
              <w:top w:val="nil"/>
              <w:left w:val="nil"/>
              <w:bottom w:val="single" w:sz="4" w:space="0" w:color="auto"/>
              <w:right w:val="single" w:sz="4" w:space="0" w:color="auto"/>
            </w:tcBorders>
            <w:noWrap/>
            <w:vAlign w:val="bottom"/>
            <w:hideMark/>
          </w:tcPr>
          <w:p w14:paraId="68D3179C" w14:textId="77777777" w:rsidR="00B331AE" w:rsidRPr="00AC7317" w:rsidRDefault="00B331AE" w:rsidP="00B331AE">
            <w:pPr>
              <w:rPr>
                <w:rFonts w:eastAsia="Times New Roman" w:cs="Calibri"/>
                <w:b/>
                <w:bCs/>
                <w:color w:val="FF0000"/>
              </w:rPr>
            </w:pPr>
            <w:r w:rsidRPr="00AC7317">
              <w:rPr>
                <w:rFonts w:eastAsia="Times New Roman" w:cs="Calibri"/>
                <w:b/>
                <w:bCs/>
                <w:color w:val="FF0000"/>
              </w:rPr>
              <w:t> </w:t>
            </w:r>
          </w:p>
        </w:tc>
        <w:tc>
          <w:tcPr>
            <w:tcW w:w="1562" w:type="dxa"/>
            <w:tcBorders>
              <w:top w:val="nil"/>
              <w:left w:val="nil"/>
              <w:bottom w:val="single" w:sz="4" w:space="0" w:color="auto"/>
              <w:right w:val="single" w:sz="4" w:space="0" w:color="auto"/>
            </w:tcBorders>
            <w:noWrap/>
            <w:vAlign w:val="bottom"/>
            <w:hideMark/>
          </w:tcPr>
          <w:p w14:paraId="053DA6F9" w14:textId="77777777" w:rsidR="00B331AE" w:rsidRPr="00AC7317" w:rsidRDefault="00B331AE" w:rsidP="00B331AE">
            <w:pPr>
              <w:rPr>
                <w:rFonts w:eastAsia="Times New Roman" w:cs="Calibri"/>
                <w:b/>
                <w:bCs/>
              </w:rPr>
            </w:pPr>
            <w:r w:rsidRPr="00AC7317">
              <w:rPr>
                <w:rFonts w:eastAsia="Times New Roman" w:cs="Calibri"/>
                <w:b/>
                <w:bCs/>
              </w:rPr>
              <w:t> </w:t>
            </w:r>
          </w:p>
        </w:tc>
        <w:tc>
          <w:tcPr>
            <w:tcW w:w="2045" w:type="dxa"/>
            <w:tcBorders>
              <w:top w:val="nil"/>
              <w:left w:val="nil"/>
              <w:bottom w:val="single" w:sz="4" w:space="0" w:color="auto"/>
              <w:right w:val="single" w:sz="4" w:space="0" w:color="auto"/>
            </w:tcBorders>
            <w:noWrap/>
            <w:vAlign w:val="bottom"/>
            <w:hideMark/>
          </w:tcPr>
          <w:p w14:paraId="293B5621" w14:textId="77777777" w:rsidR="00B331AE" w:rsidRPr="00AC7317" w:rsidRDefault="00B331AE" w:rsidP="00B331AE">
            <w:pPr>
              <w:rPr>
                <w:rFonts w:eastAsia="Times New Roman" w:cs="Calibri"/>
                <w:b/>
                <w:bCs/>
                <w:sz w:val="28"/>
                <w:szCs w:val="28"/>
              </w:rPr>
            </w:pPr>
            <w:r w:rsidRPr="00AC7317">
              <w:rPr>
                <w:rFonts w:eastAsia="Times New Roman" w:cs="Calibri"/>
                <w:b/>
                <w:bCs/>
                <w:sz w:val="28"/>
                <w:szCs w:val="28"/>
              </w:rPr>
              <w:t xml:space="preserve">                      -   </w:t>
            </w:r>
          </w:p>
        </w:tc>
      </w:tr>
      <w:tr w:rsidR="00B331AE" w:rsidRPr="00AC7317" w14:paraId="16F5D05F" w14:textId="77777777" w:rsidTr="00AF75A3">
        <w:trPr>
          <w:trHeight w:val="420"/>
        </w:trPr>
        <w:tc>
          <w:tcPr>
            <w:tcW w:w="725" w:type="dxa"/>
            <w:tcBorders>
              <w:top w:val="nil"/>
              <w:left w:val="single" w:sz="4" w:space="0" w:color="auto"/>
              <w:bottom w:val="single" w:sz="4" w:space="0" w:color="auto"/>
              <w:right w:val="single" w:sz="4" w:space="0" w:color="auto"/>
            </w:tcBorders>
            <w:shd w:val="clear" w:color="000000" w:fill="FFFF00"/>
            <w:noWrap/>
            <w:vAlign w:val="bottom"/>
            <w:hideMark/>
          </w:tcPr>
          <w:p w14:paraId="6C9D7E67" w14:textId="77777777" w:rsidR="00B331AE" w:rsidRPr="00AC7317" w:rsidRDefault="00B331AE" w:rsidP="00B331AE">
            <w:pPr>
              <w:rPr>
                <w:rFonts w:eastAsia="Times New Roman" w:cs="Calibri"/>
              </w:rPr>
            </w:pPr>
            <w:r w:rsidRPr="00AC7317">
              <w:rPr>
                <w:rFonts w:eastAsia="Times New Roman" w:cs="Calibri"/>
              </w:rPr>
              <w:t> </w:t>
            </w:r>
          </w:p>
        </w:tc>
        <w:tc>
          <w:tcPr>
            <w:tcW w:w="4554" w:type="dxa"/>
            <w:gridSpan w:val="3"/>
            <w:tcBorders>
              <w:top w:val="single" w:sz="4" w:space="0" w:color="auto"/>
              <w:left w:val="nil"/>
              <w:bottom w:val="single" w:sz="4" w:space="0" w:color="auto"/>
              <w:right w:val="single" w:sz="4" w:space="0" w:color="auto"/>
            </w:tcBorders>
            <w:shd w:val="clear" w:color="000000" w:fill="FFFF00"/>
            <w:noWrap/>
            <w:vAlign w:val="bottom"/>
            <w:hideMark/>
          </w:tcPr>
          <w:p w14:paraId="7107189F" w14:textId="77777777" w:rsidR="00B331AE" w:rsidRPr="00AC7317" w:rsidRDefault="00B331AE" w:rsidP="00B331AE">
            <w:pPr>
              <w:jc w:val="center"/>
              <w:rPr>
                <w:rFonts w:eastAsia="Times New Roman" w:cs="Calibri"/>
                <w:b/>
                <w:bCs/>
              </w:rPr>
            </w:pPr>
            <w:r w:rsidRPr="00AC7317">
              <w:rPr>
                <w:rFonts w:eastAsia="Times New Roman" w:cs="Calibri"/>
                <w:b/>
                <w:bCs/>
              </w:rPr>
              <w:t xml:space="preserve">Gjithsej të Shpenzuara </w:t>
            </w:r>
          </w:p>
        </w:tc>
        <w:tc>
          <w:tcPr>
            <w:tcW w:w="1436" w:type="dxa"/>
            <w:tcBorders>
              <w:top w:val="nil"/>
              <w:left w:val="nil"/>
              <w:bottom w:val="single" w:sz="4" w:space="0" w:color="auto"/>
              <w:right w:val="single" w:sz="4" w:space="0" w:color="auto"/>
            </w:tcBorders>
            <w:shd w:val="clear" w:color="000000" w:fill="FFFF00"/>
            <w:noWrap/>
            <w:vAlign w:val="bottom"/>
            <w:hideMark/>
          </w:tcPr>
          <w:p w14:paraId="3848787C" w14:textId="77777777" w:rsidR="00B331AE" w:rsidRPr="00AC7317" w:rsidRDefault="00B331AE" w:rsidP="00B331AE">
            <w:pPr>
              <w:jc w:val="center"/>
              <w:rPr>
                <w:rFonts w:eastAsia="Times New Roman" w:cs="Calibri"/>
              </w:rPr>
            </w:pPr>
            <w:r w:rsidRPr="00AC7317">
              <w:rPr>
                <w:rFonts w:eastAsia="Times New Roman" w:cs="Calibri"/>
              </w:rPr>
              <w:t> </w:t>
            </w:r>
          </w:p>
        </w:tc>
        <w:tc>
          <w:tcPr>
            <w:tcW w:w="1324" w:type="dxa"/>
            <w:tcBorders>
              <w:top w:val="nil"/>
              <w:left w:val="nil"/>
              <w:bottom w:val="single" w:sz="4" w:space="0" w:color="auto"/>
              <w:right w:val="single" w:sz="4" w:space="0" w:color="auto"/>
            </w:tcBorders>
            <w:shd w:val="clear" w:color="000000" w:fill="FFFF00"/>
            <w:noWrap/>
            <w:vAlign w:val="bottom"/>
            <w:hideMark/>
          </w:tcPr>
          <w:p w14:paraId="4F42F61A" w14:textId="77777777" w:rsidR="00B331AE" w:rsidRPr="00AC7317" w:rsidRDefault="00B331AE" w:rsidP="00B331AE">
            <w:pPr>
              <w:rPr>
                <w:rFonts w:eastAsia="Times New Roman" w:cs="Calibri"/>
                <w:b/>
                <w:bCs/>
              </w:rPr>
            </w:pPr>
            <w:r w:rsidRPr="00AC7317">
              <w:rPr>
                <w:rFonts w:eastAsia="Times New Roman" w:cs="Calibri"/>
                <w:b/>
                <w:bCs/>
              </w:rPr>
              <w:t xml:space="preserve">  127,997.80 </w:t>
            </w:r>
          </w:p>
        </w:tc>
        <w:tc>
          <w:tcPr>
            <w:tcW w:w="1491" w:type="dxa"/>
            <w:tcBorders>
              <w:top w:val="nil"/>
              <w:left w:val="nil"/>
              <w:bottom w:val="single" w:sz="4" w:space="0" w:color="auto"/>
              <w:right w:val="single" w:sz="4" w:space="0" w:color="auto"/>
            </w:tcBorders>
            <w:shd w:val="clear" w:color="000000" w:fill="FFFF00"/>
            <w:noWrap/>
            <w:vAlign w:val="bottom"/>
            <w:hideMark/>
          </w:tcPr>
          <w:p w14:paraId="56E8211B" w14:textId="77777777" w:rsidR="00B331AE" w:rsidRPr="00AC7317" w:rsidRDefault="00B331AE" w:rsidP="00B331AE">
            <w:pPr>
              <w:rPr>
                <w:rFonts w:eastAsia="Times New Roman" w:cs="Calibri"/>
                <w:b/>
                <w:bCs/>
              </w:rPr>
            </w:pPr>
            <w:r w:rsidRPr="00AC7317">
              <w:rPr>
                <w:rFonts w:eastAsia="Times New Roman" w:cs="Calibri"/>
                <w:b/>
                <w:bCs/>
              </w:rPr>
              <w:t xml:space="preserve">       32,000.00 </w:t>
            </w:r>
          </w:p>
        </w:tc>
        <w:tc>
          <w:tcPr>
            <w:tcW w:w="1562" w:type="dxa"/>
            <w:tcBorders>
              <w:top w:val="nil"/>
              <w:left w:val="nil"/>
              <w:bottom w:val="single" w:sz="4" w:space="0" w:color="auto"/>
              <w:right w:val="single" w:sz="4" w:space="0" w:color="auto"/>
            </w:tcBorders>
            <w:shd w:val="clear" w:color="000000" w:fill="FFFF00"/>
            <w:noWrap/>
            <w:vAlign w:val="bottom"/>
            <w:hideMark/>
          </w:tcPr>
          <w:p w14:paraId="224AE499" w14:textId="77777777" w:rsidR="00B331AE" w:rsidRPr="00AC7317" w:rsidRDefault="00B331AE" w:rsidP="00B331AE">
            <w:pPr>
              <w:rPr>
                <w:rFonts w:eastAsia="Times New Roman" w:cs="Calibri"/>
                <w:b/>
                <w:bCs/>
              </w:rPr>
            </w:pPr>
            <w:r w:rsidRPr="00AC7317">
              <w:rPr>
                <w:rFonts w:eastAsia="Times New Roman" w:cs="Calibri"/>
                <w:b/>
                <w:bCs/>
              </w:rPr>
              <w:t xml:space="preserve">          2,042.00 </w:t>
            </w:r>
          </w:p>
        </w:tc>
        <w:tc>
          <w:tcPr>
            <w:tcW w:w="2045" w:type="dxa"/>
            <w:tcBorders>
              <w:top w:val="nil"/>
              <w:left w:val="nil"/>
              <w:bottom w:val="single" w:sz="4" w:space="0" w:color="auto"/>
              <w:right w:val="single" w:sz="4" w:space="0" w:color="auto"/>
            </w:tcBorders>
            <w:shd w:val="clear" w:color="000000" w:fill="FFFF00"/>
            <w:noWrap/>
            <w:vAlign w:val="bottom"/>
            <w:hideMark/>
          </w:tcPr>
          <w:p w14:paraId="2E30889E"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162,039.80</w:t>
            </w:r>
          </w:p>
        </w:tc>
      </w:tr>
      <w:tr w:rsidR="00B331AE" w:rsidRPr="00AC7317" w14:paraId="6051E4E1" w14:textId="77777777" w:rsidTr="00AF75A3">
        <w:trPr>
          <w:trHeight w:val="420"/>
        </w:trPr>
        <w:tc>
          <w:tcPr>
            <w:tcW w:w="725" w:type="dxa"/>
            <w:tcBorders>
              <w:top w:val="nil"/>
              <w:left w:val="single" w:sz="4" w:space="0" w:color="auto"/>
              <w:bottom w:val="single" w:sz="4" w:space="0" w:color="auto"/>
              <w:right w:val="single" w:sz="4" w:space="0" w:color="auto"/>
            </w:tcBorders>
            <w:noWrap/>
            <w:vAlign w:val="bottom"/>
            <w:hideMark/>
          </w:tcPr>
          <w:p w14:paraId="0C531AAA" w14:textId="77777777" w:rsidR="00B331AE" w:rsidRPr="00AC7317" w:rsidRDefault="00B331AE" w:rsidP="00B331AE">
            <w:pPr>
              <w:rPr>
                <w:rFonts w:eastAsia="Times New Roman" w:cs="Calibri"/>
              </w:rPr>
            </w:pPr>
            <w:r w:rsidRPr="00AC7317">
              <w:rPr>
                <w:rFonts w:eastAsia="Times New Roman" w:cs="Calibri"/>
              </w:rPr>
              <w:t> </w:t>
            </w:r>
          </w:p>
        </w:tc>
        <w:tc>
          <w:tcPr>
            <w:tcW w:w="4554" w:type="dxa"/>
            <w:gridSpan w:val="3"/>
            <w:tcBorders>
              <w:top w:val="single" w:sz="4" w:space="0" w:color="auto"/>
              <w:left w:val="nil"/>
              <w:bottom w:val="single" w:sz="4" w:space="0" w:color="auto"/>
              <w:right w:val="single" w:sz="4" w:space="0" w:color="000000"/>
            </w:tcBorders>
            <w:noWrap/>
            <w:vAlign w:val="bottom"/>
            <w:hideMark/>
          </w:tcPr>
          <w:p w14:paraId="6B32AB42" w14:textId="77777777" w:rsidR="00B331AE" w:rsidRPr="00AC7317" w:rsidRDefault="00B331AE" w:rsidP="00B331AE">
            <w:pPr>
              <w:jc w:val="center"/>
              <w:rPr>
                <w:rFonts w:eastAsia="Times New Roman" w:cs="Calibri"/>
                <w:b/>
                <w:bCs/>
              </w:rPr>
            </w:pPr>
            <w:r w:rsidRPr="00AC7317">
              <w:rPr>
                <w:rFonts w:eastAsia="Times New Roman" w:cs="Calibri"/>
                <w:b/>
                <w:bCs/>
              </w:rPr>
              <w:t>Mjetet e Mbetura gjat</w:t>
            </w:r>
            <w:r w:rsidR="00863839" w:rsidRPr="00AC7317">
              <w:rPr>
                <w:rFonts w:eastAsia="Times New Roman" w:cs="Calibri"/>
                <w:b/>
                <w:bCs/>
              </w:rPr>
              <w:t>ë</w:t>
            </w:r>
            <w:r w:rsidRPr="00AC7317">
              <w:rPr>
                <w:rFonts w:eastAsia="Times New Roman" w:cs="Calibri"/>
                <w:b/>
                <w:bCs/>
              </w:rPr>
              <w:t xml:space="preserve"> vitit 2024</w:t>
            </w:r>
          </w:p>
        </w:tc>
        <w:tc>
          <w:tcPr>
            <w:tcW w:w="1436" w:type="dxa"/>
            <w:tcBorders>
              <w:top w:val="nil"/>
              <w:left w:val="nil"/>
              <w:bottom w:val="single" w:sz="4" w:space="0" w:color="auto"/>
              <w:right w:val="single" w:sz="4" w:space="0" w:color="auto"/>
            </w:tcBorders>
            <w:noWrap/>
            <w:vAlign w:val="bottom"/>
            <w:hideMark/>
          </w:tcPr>
          <w:p w14:paraId="11E0EDB7"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1324" w:type="dxa"/>
            <w:tcBorders>
              <w:top w:val="nil"/>
              <w:left w:val="nil"/>
              <w:bottom w:val="single" w:sz="4" w:space="0" w:color="auto"/>
              <w:right w:val="single" w:sz="4" w:space="0" w:color="auto"/>
            </w:tcBorders>
            <w:noWrap/>
            <w:vAlign w:val="bottom"/>
            <w:hideMark/>
          </w:tcPr>
          <w:p w14:paraId="7D0C428B" w14:textId="77777777" w:rsidR="00B331AE" w:rsidRPr="00AC7317" w:rsidRDefault="00B331AE" w:rsidP="00B331AE">
            <w:pPr>
              <w:rPr>
                <w:rFonts w:eastAsia="Times New Roman" w:cs="Calibri"/>
                <w:b/>
                <w:bCs/>
                <w:sz w:val="18"/>
                <w:szCs w:val="18"/>
              </w:rPr>
            </w:pPr>
            <w:r w:rsidRPr="00AC7317">
              <w:rPr>
                <w:rFonts w:eastAsia="Times New Roman" w:cs="Calibri"/>
                <w:b/>
                <w:bCs/>
                <w:sz w:val="18"/>
                <w:szCs w:val="18"/>
              </w:rPr>
              <w:t> </w:t>
            </w:r>
          </w:p>
        </w:tc>
        <w:tc>
          <w:tcPr>
            <w:tcW w:w="1491" w:type="dxa"/>
            <w:tcBorders>
              <w:top w:val="nil"/>
              <w:left w:val="nil"/>
              <w:bottom w:val="single" w:sz="4" w:space="0" w:color="auto"/>
              <w:right w:val="single" w:sz="4" w:space="0" w:color="auto"/>
            </w:tcBorders>
            <w:noWrap/>
            <w:vAlign w:val="bottom"/>
            <w:hideMark/>
          </w:tcPr>
          <w:p w14:paraId="5A61D01F" w14:textId="77777777" w:rsidR="00B331AE" w:rsidRPr="00AC7317" w:rsidRDefault="00B331AE" w:rsidP="00B331AE">
            <w:pPr>
              <w:rPr>
                <w:rFonts w:eastAsia="Times New Roman" w:cs="Calibri"/>
                <w:b/>
                <w:bCs/>
                <w:sz w:val="18"/>
                <w:szCs w:val="18"/>
              </w:rPr>
            </w:pPr>
            <w:r w:rsidRPr="00AC7317">
              <w:rPr>
                <w:rFonts w:eastAsia="Times New Roman" w:cs="Calibri"/>
                <w:b/>
                <w:bCs/>
                <w:sz w:val="18"/>
                <w:szCs w:val="18"/>
              </w:rPr>
              <w:t> </w:t>
            </w:r>
          </w:p>
        </w:tc>
        <w:tc>
          <w:tcPr>
            <w:tcW w:w="1562" w:type="dxa"/>
            <w:tcBorders>
              <w:top w:val="nil"/>
              <w:left w:val="nil"/>
              <w:bottom w:val="single" w:sz="4" w:space="0" w:color="auto"/>
              <w:right w:val="single" w:sz="4" w:space="0" w:color="auto"/>
            </w:tcBorders>
            <w:noWrap/>
            <w:vAlign w:val="bottom"/>
            <w:hideMark/>
          </w:tcPr>
          <w:p w14:paraId="757A1864" w14:textId="77777777" w:rsidR="00B331AE" w:rsidRPr="00AC7317" w:rsidRDefault="00B331AE" w:rsidP="00B331AE">
            <w:pPr>
              <w:rPr>
                <w:rFonts w:eastAsia="Times New Roman" w:cs="Calibri"/>
                <w:b/>
                <w:bCs/>
                <w:sz w:val="18"/>
                <w:szCs w:val="18"/>
              </w:rPr>
            </w:pPr>
            <w:r w:rsidRPr="00AC7317">
              <w:rPr>
                <w:rFonts w:eastAsia="Times New Roman" w:cs="Calibri"/>
                <w:b/>
                <w:bCs/>
                <w:sz w:val="18"/>
                <w:szCs w:val="18"/>
              </w:rPr>
              <w:t> </w:t>
            </w:r>
          </w:p>
        </w:tc>
        <w:tc>
          <w:tcPr>
            <w:tcW w:w="2045" w:type="dxa"/>
            <w:tcBorders>
              <w:top w:val="nil"/>
              <w:left w:val="nil"/>
              <w:bottom w:val="single" w:sz="4" w:space="0" w:color="auto"/>
              <w:right w:val="single" w:sz="4" w:space="0" w:color="auto"/>
            </w:tcBorders>
            <w:noWrap/>
            <w:vAlign w:val="bottom"/>
            <w:hideMark/>
          </w:tcPr>
          <w:p w14:paraId="68069A14" w14:textId="77777777" w:rsidR="00B331AE" w:rsidRPr="00AC7317" w:rsidRDefault="00B331AE" w:rsidP="00B331AE">
            <w:pPr>
              <w:rPr>
                <w:rFonts w:eastAsia="Times New Roman" w:cs="Calibri"/>
                <w:b/>
                <w:bCs/>
                <w:sz w:val="28"/>
                <w:szCs w:val="28"/>
              </w:rPr>
            </w:pPr>
            <w:r w:rsidRPr="00AC7317">
              <w:rPr>
                <w:rFonts w:eastAsia="Times New Roman" w:cs="Calibri"/>
                <w:b/>
                <w:bCs/>
                <w:sz w:val="28"/>
                <w:szCs w:val="28"/>
              </w:rPr>
              <w:t> </w:t>
            </w:r>
          </w:p>
        </w:tc>
      </w:tr>
      <w:tr w:rsidR="00B331AE" w:rsidRPr="00AC7317" w14:paraId="231212DC" w14:textId="77777777" w:rsidTr="00AF75A3">
        <w:trPr>
          <w:trHeight w:val="525"/>
        </w:trPr>
        <w:tc>
          <w:tcPr>
            <w:tcW w:w="725" w:type="dxa"/>
            <w:tcBorders>
              <w:top w:val="nil"/>
              <w:left w:val="single" w:sz="4" w:space="0" w:color="auto"/>
              <w:bottom w:val="single" w:sz="4" w:space="0" w:color="auto"/>
              <w:right w:val="single" w:sz="4" w:space="0" w:color="auto"/>
            </w:tcBorders>
            <w:shd w:val="clear" w:color="000000" w:fill="FFFF00"/>
            <w:noWrap/>
            <w:vAlign w:val="bottom"/>
            <w:hideMark/>
          </w:tcPr>
          <w:p w14:paraId="40C66FFE" w14:textId="77777777" w:rsidR="00B331AE" w:rsidRPr="00AC7317" w:rsidRDefault="00B331AE" w:rsidP="00B331AE">
            <w:pPr>
              <w:rPr>
                <w:rFonts w:eastAsia="Times New Roman" w:cs="Calibri"/>
              </w:rPr>
            </w:pPr>
            <w:r w:rsidRPr="00AC7317">
              <w:rPr>
                <w:rFonts w:eastAsia="Times New Roman" w:cs="Calibri"/>
              </w:rPr>
              <w:t> </w:t>
            </w:r>
          </w:p>
        </w:tc>
        <w:tc>
          <w:tcPr>
            <w:tcW w:w="4554" w:type="dxa"/>
            <w:gridSpan w:val="3"/>
            <w:tcBorders>
              <w:top w:val="single" w:sz="4" w:space="0" w:color="auto"/>
              <w:left w:val="nil"/>
              <w:bottom w:val="single" w:sz="4" w:space="0" w:color="auto"/>
              <w:right w:val="single" w:sz="4" w:space="0" w:color="000000"/>
            </w:tcBorders>
            <w:shd w:val="clear" w:color="000000" w:fill="FFFF00"/>
            <w:noWrap/>
            <w:vAlign w:val="bottom"/>
            <w:hideMark/>
          </w:tcPr>
          <w:p w14:paraId="17C33E77" w14:textId="77777777" w:rsidR="00B331AE" w:rsidRPr="00AC7317" w:rsidRDefault="00B331AE" w:rsidP="00B331AE">
            <w:pPr>
              <w:jc w:val="right"/>
              <w:rPr>
                <w:rFonts w:eastAsia="Times New Roman" w:cs="Calibri"/>
                <w:b/>
                <w:bCs/>
              </w:rPr>
            </w:pPr>
            <w:r w:rsidRPr="00AC7317">
              <w:rPr>
                <w:rFonts w:eastAsia="Times New Roman" w:cs="Calibri"/>
                <w:b/>
                <w:bCs/>
              </w:rPr>
              <w:t>Suficit 2023</w:t>
            </w:r>
          </w:p>
        </w:tc>
        <w:tc>
          <w:tcPr>
            <w:tcW w:w="1436" w:type="dxa"/>
            <w:tcBorders>
              <w:top w:val="nil"/>
              <w:left w:val="nil"/>
              <w:bottom w:val="single" w:sz="4" w:space="0" w:color="auto"/>
              <w:right w:val="single" w:sz="4" w:space="0" w:color="auto"/>
            </w:tcBorders>
            <w:shd w:val="clear" w:color="000000" w:fill="FFFF00"/>
            <w:noWrap/>
            <w:vAlign w:val="bottom"/>
            <w:hideMark/>
          </w:tcPr>
          <w:p w14:paraId="384010E1" w14:textId="77777777" w:rsidR="00B331AE" w:rsidRPr="00AC7317" w:rsidRDefault="00B331AE" w:rsidP="00B331AE">
            <w:pPr>
              <w:rPr>
                <w:rFonts w:eastAsia="Times New Roman" w:cs="Calibri"/>
                <w:b/>
                <w:bCs/>
                <w:sz w:val="28"/>
                <w:szCs w:val="28"/>
              </w:rPr>
            </w:pPr>
            <w:r w:rsidRPr="00AC7317">
              <w:rPr>
                <w:rFonts w:eastAsia="Times New Roman" w:cs="Calibri"/>
                <w:b/>
                <w:bCs/>
                <w:sz w:val="28"/>
                <w:szCs w:val="28"/>
              </w:rPr>
              <w:t> </w:t>
            </w:r>
          </w:p>
        </w:tc>
        <w:tc>
          <w:tcPr>
            <w:tcW w:w="1324" w:type="dxa"/>
            <w:tcBorders>
              <w:top w:val="nil"/>
              <w:left w:val="nil"/>
              <w:bottom w:val="single" w:sz="4" w:space="0" w:color="auto"/>
              <w:right w:val="single" w:sz="4" w:space="0" w:color="auto"/>
            </w:tcBorders>
            <w:shd w:val="clear" w:color="000000" w:fill="FFFF00"/>
            <w:noWrap/>
            <w:vAlign w:val="bottom"/>
            <w:hideMark/>
          </w:tcPr>
          <w:p w14:paraId="0CD463AE" w14:textId="77777777" w:rsidR="00B331AE" w:rsidRPr="00AC7317" w:rsidRDefault="00B331AE" w:rsidP="00B331AE">
            <w:pPr>
              <w:rPr>
                <w:rFonts w:eastAsia="Times New Roman" w:cs="Calibri"/>
                <w:b/>
                <w:bCs/>
                <w:sz w:val="28"/>
                <w:szCs w:val="28"/>
              </w:rPr>
            </w:pPr>
            <w:r w:rsidRPr="00AC7317">
              <w:rPr>
                <w:rFonts w:eastAsia="Times New Roman" w:cs="Calibri"/>
                <w:b/>
                <w:bCs/>
                <w:sz w:val="28"/>
                <w:szCs w:val="28"/>
              </w:rPr>
              <w:t xml:space="preserve">        2.20 </w:t>
            </w:r>
          </w:p>
        </w:tc>
        <w:tc>
          <w:tcPr>
            <w:tcW w:w="1491" w:type="dxa"/>
            <w:tcBorders>
              <w:top w:val="nil"/>
              <w:left w:val="nil"/>
              <w:bottom w:val="single" w:sz="4" w:space="0" w:color="auto"/>
              <w:right w:val="single" w:sz="4" w:space="0" w:color="auto"/>
            </w:tcBorders>
            <w:shd w:val="clear" w:color="000000" w:fill="FFFF00"/>
            <w:noWrap/>
            <w:vAlign w:val="bottom"/>
            <w:hideMark/>
          </w:tcPr>
          <w:p w14:paraId="4B00B8D1" w14:textId="77777777" w:rsidR="00B331AE" w:rsidRPr="00AC7317" w:rsidRDefault="00B331AE" w:rsidP="00B331AE">
            <w:pPr>
              <w:rPr>
                <w:rFonts w:eastAsia="Times New Roman" w:cs="Calibri"/>
                <w:b/>
                <w:bCs/>
                <w:sz w:val="28"/>
                <w:szCs w:val="28"/>
              </w:rPr>
            </w:pPr>
            <w:r w:rsidRPr="00AC7317">
              <w:rPr>
                <w:rFonts w:eastAsia="Times New Roman" w:cs="Calibri"/>
                <w:b/>
                <w:bCs/>
                <w:sz w:val="28"/>
                <w:szCs w:val="28"/>
              </w:rPr>
              <w:t xml:space="preserve">               -   </w:t>
            </w:r>
          </w:p>
        </w:tc>
        <w:tc>
          <w:tcPr>
            <w:tcW w:w="1562" w:type="dxa"/>
            <w:tcBorders>
              <w:top w:val="nil"/>
              <w:left w:val="nil"/>
              <w:bottom w:val="single" w:sz="4" w:space="0" w:color="auto"/>
              <w:right w:val="single" w:sz="4" w:space="0" w:color="auto"/>
            </w:tcBorders>
            <w:shd w:val="clear" w:color="000000" w:fill="FFFF00"/>
            <w:noWrap/>
            <w:vAlign w:val="bottom"/>
            <w:hideMark/>
          </w:tcPr>
          <w:p w14:paraId="75BF0303" w14:textId="77777777" w:rsidR="00B331AE" w:rsidRPr="00AC7317" w:rsidRDefault="00B331AE" w:rsidP="00B331AE">
            <w:pPr>
              <w:rPr>
                <w:rFonts w:eastAsia="Times New Roman" w:cs="Calibri"/>
                <w:b/>
                <w:bCs/>
                <w:sz w:val="28"/>
                <w:szCs w:val="28"/>
              </w:rPr>
            </w:pPr>
            <w:r w:rsidRPr="00AC7317">
              <w:rPr>
                <w:rFonts w:eastAsia="Times New Roman" w:cs="Calibri"/>
                <w:b/>
                <w:bCs/>
                <w:sz w:val="28"/>
                <w:szCs w:val="28"/>
              </w:rPr>
              <w:t xml:space="preserve">               -   </w:t>
            </w:r>
          </w:p>
        </w:tc>
        <w:tc>
          <w:tcPr>
            <w:tcW w:w="2045" w:type="dxa"/>
            <w:tcBorders>
              <w:top w:val="nil"/>
              <w:left w:val="nil"/>
              <w:bottom w:val="single" w:sz="4" w:space="0" w:color="auto"/>
              <w:right w:val="single" w:sz="4" w:space="0" w:color="auto"/>
            </w:tcBorders>
            <w:shd w:val="clear" w:color="000000" w:fill="FFFF00"/>
            <w:noWrap/>
            <w:vAlign w:val="bottom"/>
            <w:hideMark/>
          </w:tcPr>
          <w:p w14:paraId="3BE3892B" w14:textId="77777777" w:rsidR="00B331AE" w:rsidRPr="00AC7317" w:rsidRDefault="00B331AE" w:rsidP="00B331AE">
            <w:pPr>
              <w:jc w:val="right"/>
              <w:rPr>
                <w:rFonts w:eastAsia="Times New Roman" w:cs="Calibri"/>
                <w:b/>
                <w:bCs/>
                <w:sz w:val="28"/>
                <w:szCs w:val="28"/>
              </w:rPr>
            </w:pPr>
            <w:r w:rsidRPr="00AC7317">
              <w:rPr>
                <w:rFonts w:eastAsia="Times New Roman" w:cs="Calibri"/>
                <w:b/>
                <w:bCs/>
                <w:sz w:val="28"/>
                <w:szCs w:val="28"/>
              </w:rPr>
              <w:t>2.20</w:t>
            </w:r>
          </w:p>
        </w:tc>
      </w:tr>
      <w:tr w:rsidR="00B331AE" w:rsidRPr="00AC7317" w14:paraId="5BF79DFB" w14:textId="77777777" w:rsidTr="00AF75A3">
        <w:trPr>
          <w:trHeight w:val="270"/>
        </w:trPr>
        <w:tc>
          <w:tcPr>
            <w:tcW w:w="725" w:type="dxa"/>
            <w:tcBorders>
              <w:top w:val="nil"/>
              <w:left w:val="nil"/>
              <w:bottom w:val="nil"/>
              <w:right w:val="nil"/>
            </w:tcBorders>
            <w:noWrap/>
            <w:vAlign w:val="bottom"/>
            <w:hideMark/>
          </w:tcPr>
          <w:p w14:paraId="7316017E" w14:textId="77777777" w:rsidR="00B331AE" w:rsidRPr="00AC7317" w:rsidRDefault="00B331AE" w:rsidP="00B331AE">
            <w:pPr>
              <w:rPr>
                <w:rFonts w:eastAsia="Times New Roman" w:cs="Calibri"/>
                <w:sz w:val="20"/>
                <w:szCs w:val="20"/>
              </w:rPr>
            </w:pPr>
          </w:p>
        </w:tc>
        <w:tc>
          <w:tcPr>
            <w:tcW w:w="2257" w:type="dxa"/>
            <w:tcBorders>
              <w:top w:val="nil"/>
              <w:left w:val="nil"/>
              <w:bottom w:val="nil"/>
              <w:right w:val="nil"/>
            </w:tcBorders>
            <w:noWrap/>
            <w:vAlign w:val="bottom"/>
            <w:hideMark/>
          </w:tcPr>
          <w:p w14:paraId="2E442CEB" w14:textId="77777777" w:rsidR="00B331AE" w:rsidRPr="00AC7317" w:rsidRDefault="00B331AE" w:rsidP="00B331AE">
            <w:pPr>
              <w:rPr>
                <w:rFonts w:eastAsia="Times New Roman" w:cs="Calibri"/>
                <w:sz w:val="20"/>
                <w:szCs w:val="20"/>
              </w:rPr>
            </w:pPr>
          </w:p>
        </w:tc>
        <w:tc>
          <w:tcPr>
            <w:tcW w:w="635" w:type="dxa"/>
            <w:tcBorders>
              <w:top w:val="nil"/>
              <w:left w:val="nil"/>
              <w:bottom w:val="nil"/>
              <w:right w:val="nil"/>
            </w:tcBorders>
            <w:noWrap/>
            <w:vAlign w:val="bottom"/>
            <w:hideMark/>
          </w:tcPr>
          <w:p w14:paraId="087C0DD0" w14:textId="77777777" w:rsidR="00B331AE" w:rsidRPr="00AC7317" w:rsidRDefault="00B331AE" w:rsidP="00B331AE">
            <w:pPr>
              <w:rPr>
                <w:rFonts w:eastAsia="Times New Roman" w:cs="Calibri"/>
                <w:sz w:val="20"/>
                <w:szCs w:val="20"/>
              </w:rPr>
            </w:pPr>
          </w:p>
        </w:tc>
        <w:tc>
          <w:tcPr>
            <w:tcW w:w="1662" w:type="dxa"/>
            <w:tcBorders>
              <w:top w:val="nil"/>
              <w:left w:val="nil"/>
              <w:bottom w:val="nil"/>
              <w:right w:val="nil"/>
            </w:tcBorders>
            <w:noWrap/>
            <w:vAlign w:val="bottom"/>
            <w:hideMark/>
          </w:tcPr>
          <w:p w14:paraId="1A2AA142" w14:textId="77777777" w:rsidR="00B331AE" w:rsidRPr="00AC7317" w:rsidRDefault="00B331AE" w:rsidP="00B331AE">
            <w:pPr>
              <w:rPr>
                <w:rFonts w:eastAsia="Times New Roman" w:cs="Calibri"/>
                <w:sz w:val="20"/>
                <w:szCs w:val="20"/>
              </w:rPr>
            </w:pPr>
          </w:p>
        </w:tc>
        <w:tc>
          <w:tcPr>
            <w:tcW w:w="1436" w:type="dxa"/>
            <w:tcBorders>
              <w:top w:val="nil"/>
              <w:left w:val="nil"/>
              <w:bottom w:val="nil"/>
              <w:right w:val="nil"/>
            </w:tcBorders>
            <w:noWrap/>
            <w:vAlign w:val="bottom"/>
            <w:hideMark/>
          </w:tcPr>
          <w:p w14:paraId="70791965" w14:textId="77777777" w:rsidR="00B331AE" w:rsidRPr="00AC7317" w:rsidRDefault="00B331AE" w:rsidP="00B331AE">
            <w:pPr>
              <w:rPr>
                <w:rFonts w:eastAsia="Times New Roman" w:cs="Calibri"/>
                <w:sz w:val="20"/>
                <w:szCs w:val="20"/>
              </w:rPr>
            </w:pPr>
          </w:p>
        </w:tc>
        <w:tc>
          <w:tcPr>
            <w:tcW w:w="1324" w:type="dxa"/>
            <w:tcBorders>
              <w:top w:val="nil"/>
              <w:left w:val="nil"/>
              <w:bottom w:val="nil"/>
              <w:right w:val="nil"/>
            </w:tcBorders>
            <w:noWrap/>
            <w:vAlign w:val="bottom"/>
            <w:hideMark/>
          </w:tcPr>
          <w:p w14:paraId="70D02F46" w14:textId="77777777" w:rsidR="00B331AE" w:rsidRPr="00AC7317" w:rsidRDefault="00B331AE" w:rsidP="00B331AE">
            <w:pPr>
              <w:rPr>
                <w:rFonts w:eastAsia="Times New Roman" w:cs="Calibri"/>
                <w:sz w:val="20"/>
                <w:szCs w:val="20"/>
              </w:rPr>
            </w:pPr>
          </w:p>
        </w:tc>
        <w:tc>
          <w:tcPr>
            <w:tcW w:w="1491" w:type="dxa"/>
            <w:tcBorders>
              <w:top w:val="nil"/>
              <w:left w:val="nil"/>
              <w:bottom w:val="nil"/>
              <w:right w:val="nil"/>
            </w:tcBorders>
            <w:noWrap/>
            <w:vAlign w:val="bottom"/>
            <w:hideMark/>
          </w:tcPr>
          <w:p w14:paraId="7DB28CBB" w14:textId="77777777" w:rsidR="00B331AE" w:rsidRPr="00AC7317" w:rsidRDefault="00B331AE" w:rsidP="00B331AE">
            <w:pPr>
              <w:rPr>
                <w:rFonts w:eastAsia="Times New Roman" w:cs="Calibri"/>
                <w:sz w:val="20"/>
                <w:szCs w:val="20"/>
              </w:rPr>
            </w:pPr>
          </w:p>
        </w:tc>
        <w:tc>
          <w:tcPr>
            <w:tcW w:w="1562" w:type="dxa"/>
            <w:tcBorders>
              <w:top w:val="nil"/>
              <w:left w:val="nil"/>
              <w:bottom w:val="nil"/>
              <w:right w:val="nil"/>
            </w:tcBorders>
            <w:noWrap/>
            <w:vAlign w:val="bottom"/>
            <w:hideMark/>
          </w:tcPr>
          <w:p w14:paraId="45CDEF53" w14:textId="77777777" w:rsidR="00B331AE" w:rsidRPr="00AC7317" w:rsidRDefault="00B331AE" w:rsidP="00B331AE">
            <w:pPr>
              <w:rPr>
                <w:rFonts w:eastAsia="Times New Roman" w:cs="Calibri"/>
                <w:sz w:val="20"/>
                <w:szCs w:val="20"/>
              </w:rPr>
            </w:pPr>
          </w:p>
        </w:tc>
        <w:tc>
          <w:tcPr>
            <w:tcW w:w="2045" w:type="dxa"/>
            <w:tcBorders>
              <w:top w:val="nil"/>
              <w:left w:val="nil"/>
              <w:bottom w:val="nil"/>
              <w:right w:val="nil"/>
            </w:tcBorders>
            <w:noWrap/>
            <w:vAlign w:val="bottom"/>
            <w:hideMark/>
          </w:tcPr>
          <w:p w14:paraId="086313B4" w14:textId="77777777" w:rsidR="00B331AE" w:rsidRPr="00AC7317" w:rsidRDefault="00B331AE" w:rsidP="00B331AE">
            <w:pPr>
              <w:rPr>
                <w:rFonts w:eastAsia="Times New Roman" w:cs="Calibri"/>
                <w:sz w:val="20"/>
                <w:szCs w:val="20"/>
              </w:rPr>
            </w:pPr>
          </w:p>
        </w:tc>
      </w:tr>
      <w:tr w:rsidR="00B331AE" w:rsidRPr="00AC7317" w14:paraId="2326636C" w14:textId="77777777" w:rsidTr="00AF75A3">
        <w:trPr>
          <w:trHeight w:val="360"/>
        </w:trPr>
        <w:tc>
          <w:tcPr>
            <w:tcW w:w="13137" w:type="dxa"/>
            <w:gridSpan w:val="9"/>
            <w:tcBorders>
              <w:top w:val="single" w:sz="8" w:space="0" w:color="auto"/>
              <w:left w:val="single" w:sz="8" w:space="0" w:color="auto"/>
              <w:bottom w:val="single" w:sz="4" w:space="0" w:color="auto"/>
              <w:right w:val="single" w:sz="8" w:space="0" w:color="000000"/>
            </w:tcBorders>
            <w:noWrap/>
            <w:vAlign w:val="bottom"/>
            <w:hideMark/>
          </w:tcPr>
          <w:p w14:paraId="45748BDC" w14:textId="77777777" w:rsidR="00B331AE" w:rsidRPr="00AC7317" w:rsidRDefault="00B331AE" w:rsidP="00B331AE">
            <w:pPr>
              <w:jc w:val="center"/>
              <w:rPr>
                <w:rFonts w:eastAsia="Times New Roman" w:cs="Calibri"/>
                <w:b/>
                <w:bCs/>
                <w:sz w:val="28"/>
                <w:szCs w:val="28"/>
              </w:rPr>
            </w:pPr>
            <w:r w:rsidRPr="00AC7317">
              <w:rPr>
                <w:rFonts w:eastAsia="Times New Roman" w:cs="Calibri"/>
                <w:b/>
                <w:bCs/>
                <w:sz w:val="28"/>
                <w:szCs w:val="28"/>
              </w:rPr>
              <w:t xml:space="preserve">INVESTIMET KAPITALE </w:t>
            </w:r>
          </w:p>
        </w:tc>
      </w:tr>
      <w:tr w:rsidR="00B331AE" w:rsidRPr="00AC7317" w14:paraId="2EB5049D" w14:textId="77777777" w:rsidTr="00AF75A3">
        <w:trPr>
          <w:trHeight w:val="360"/>
        </w:trPr>
        <w:tc>
          <w:tcPr>
            <w:tcW w:w="725" w:type="dxa"/>
            <w:tcBorders>
              <w:top w:val="nil"/>
              <w:left w:val="single" w:sz="4" w:space="0" w:color="auto"/>
              <w:bottom w:val="single" w:sz="4" w:space="0" w:color="auto"/>
              <w:right w:val="single" w:sz="4" w:space="0" w:color="auto"/>
            </w:tcBorders>
            <w:noWrap/>
            <w:vAlign w:val="bottom"/>
            <w:hideMark/>
          </w:tcPr>
          <w:p w14:paraId="12C0DA50" w14:textId="77777777" w:rsidR="00B331AE" w:rsidRPr="00AC7317" w:rsidRDefault="00B331AE" w:rsidP="00B331AE">
            <w:pPr>
              <w:jc w:val="center"/>
              <w:rPr>
                <w:rFonts w:eastAsia="Times New Roman" w:cs="Calibri"/>
                <w:b/>
                <w:bCs/>
                <w:sz w:val="28"/>
                <w:szCs w:val="28"/>
              </w:rPr>
            </w:pPr>
            <w:r w:rsidRPr="00AC7317">
              <w:rPr>
                <w:rFonts w:eastAsia="Times New Roman" w:cs="Calibri"/>
                <w:b/>
                <w:bCs/>
                <w:sz w:val="28"/>
                <w:szCs w:val="28"/>
              </w:rPr>
              <w:t> </w:t>
            </w:r>
          </w:p>
        </w:tc>
        <w:tc>
          <w:tcPr>
            <w:tcW w:w="4554" w:type="dxa"/>
            <w:gridSpan w:val="3"/>
            <w:tcBorders>
              <w:top w:val="single" w:sz="4" w:space="0" w:color="auto"/>
              <w:left w:val="nil"/>
              <w:bottom w:val="single" w:sz="4" w:space="0" w:color="auto"/>
              <w:right w:val="single" w:sz="4" w:space="0" w:color="000000"/>
            </w:tcBorders>
            <w:noWrap/>
            <w:vAlign w:val="bottom"/>
            <w:hideMark/>
          </w:tcPr>
          <w:p w14:paraId="0B83EBC2" w14:textId="77777777" w:rsidR="00B331AE" w:rsidRPr="00AC7317" w:rsidRDefault="00B331AE" w:rsidP="00B331AE">
            <w:pPr>
              <w:jc w:val="center"/>
              <w:rPr>
                <w:rFonts w:eastAsia="Times New Roman" w:cs="Calibri"/>
                <w:b/>
                <w:bCs/>
                <w:sz w:val="28"/>
                <w:szCs w:val="28"/>
              </w:rPr>
            </w:pPr>
            <w:r w:rsidRPr="00AC7317">
              <w:rPr>
                <w:rFonts w:eastAsia="Times New Roman" w:cs="Calibri"/>
                <w:b/>
                <w:bCs/>
                <w:sz w:val="28"/>
                <w:szCs w:val="28"/>
              </w:rPr>
              <w:t>Te planifikuara</w:t>
            </w:r>
          </w:p>
        </w:tc>
        <w:tc>
          <w:tcPr>
            <w:tcW w:w="1436" w:type="dxa"/>
            <w:tcBorders>
              <w:top w:val="nil"/>
              <w:left w:val="nil"/>
              <w:bottom w:val="single" w:sz="4" w:space="0" w:color="auto"/>
              <w:right w:val="single" w:sz="4" w:space="0" w:color="auto"/>
            </w:tcBorders>
            <w:noWrap/>
            <w:vAlign w:val="bottom"/>
            <w:hideMark/>
          </w:tcPr>
          <w:p w14:paraId="5EF829E5" w14:textId="77777777" w:rsidR="00B331AE" w:rsidRPr="00AC7317" w:rsidRDefault="00B331AE" w:rsidP="00B331AE">
            <w:pPr>
              <w:jc w:val="center"/>
              <w:rPr>
                <w:rFonts w:eastAsia="Times New Roman" w:cs="Calibri"/>
                <w:b/>
                <w:bCs/>
                <w:sz w:val="28"/>
                <w:szCs w:val="28"/>
              </w:rPr>
            </w:pPr>
            <w:r w:rsidRPr="00AC7317">
              <w:rPr>
                <w:rFonts w:eastAsia="Times New Roman" w:cs="Calibri"/>
                <w:b/>
                <w:bCs/>
                <w:sz w:val="28"/>
                <w:szCs w:val="28"/>
              </w:rPr>
              <w:t> </w:t>
            </w:r>
          </w:p>
        </w:tc>
        <w:tc>
          <w:tcPr>
            <w:tcW w:w="1324" w:type="dxa"/>
            <w:tcBorders>
              <w:top w:val="nil"/>
              <w:left w:val="nil"/>
              <w:bottom w:val="single" w:sz="4" w:space="0" w:color="auto"/>
              <w:right w:val="single" w:sz="4" w:space="0" w:color="auto"/>
            </w:tcBorders>
            <w:noWrap/>
            <w:vAlign w:val="bottom"/>
            <w:hideMark/>
          </w:tcPr>
          <w:p w14:paraId="716C2DC6" w14:textId="77777777" w:rsidR="00B331AE" w:rsidRPr="00AC7317" w:rsidRDefault="00B331AE" w:rsidP="00B331AE">
            <w:pPr>
              <w:jc w:val="center"/>
              <w:rPr>
                <w:rFonts w:eastAsia="Times New Roman" w:cs="Calibri"/>
                <w:b/>
                <w:bCs/>
                <w:sz w:val="28"/>
                <w:szCs w:val="28"/>
              </w:rPr>
            </w:pPr>
            <w:r w:rsidRPr="00AC7317">
              <w:rPr>
                <w:rFonts w:eastAsia="Times New Roman" w:cs="Calibri"/>
                <w:b/>
                <w:bCs/>
                <w:sz w:val="28"/>
                <w:szCs w:val="28"/>
              </w:rPr>
              <w:t> </w:t>
            </w:r>
          </w:p>
        </w:tc>
        <w:tc>
          <w:tcPr>
            <w:tcW w:w="1491" w:type="dxa"/>
            <w:tcBorders>
              <w:top w:val="nil"/>
              <w:left w:val="nil"/>
              <w:bottom w:val="single" w:sz="4" w:space="0" w:color="auto"/>
              <w:right w:val="single" w:sz="4" w:space="0" w:color="auto"/>
            </w:tcBorders>
            <w:noWrap/>
            <w:vAlign w:val="bottom"/>
            <w:hideMark/>
          </w:tcPr>
          <w:p w14:paraId="5E25013C" w14:textId="77777777" w:rsidR="00B331AE" w:rsidRPr="00AC7317" w:rsidRDefault="00B331AE" w:rsidP="00B331AE">
            <w:pPr>
              <w:jc w:val="center"/>
              <w:rPr>
                <w:rFonts w:eastAsia="Times New Roman" w:cs="Calibri"/>
                <w:b/>
                <w:bCs/>
                <w:sz w:val="28"/>
                <w:szCs w:val="28"/>
              </w:rPr>
            </w:pPr>
            <w:r w:rsidRPr="00AC7317">
              <w:rPr>
                <w:rFonts w:eastAsia="Times New Roman" w:cs="Calibri"/>
                <w:b/>
                <w:bCs/>
                <w:sz w:val="28"/>
                <w:szCs w:val="28"/>
              </w:rPr>
              <w:t> </w:t>
            </w:r>
          </w:p>
        </w:tc>
        <w:tc>
          <w:tcPr>
            <w:tcW w:w="1562" w:type="dxa"/>
            <w:tcBorders>
              <w:top w:val="nil"/>
              <w:left w:val="nil"/>
              <w:bottom w:val="single" w:sz="4" w:space="0" w:color="auto"/>
              <w:right w:val="single" w:sz="4" w:space="0" w:color="auto"/>
            </w:tcBorders>
            <w:noWrap/>
            <w:vAlign w:val="bottom"/>
            <w:hideMark/>
          </w:tcPr>
          <w:p w14:paraId="4CAD41D3" w14:textId="77777777" w:rsidR="00B331AE" w:rsidRPr="00AC7317" w:rsidRDefault="00B331AE" w:rsidP="00B331AE">
            <w:pPr>
              <w:jc w:val="center"/>
              <w:rPr>
                <w:rFonts w:eastAsia="Times New Roman" w:cs="Calibri"/>
                <w:b/>
                <w:bCs/>
              </w:rPr>
            </w:pPr>
            <w:r w:rsidRPr="00AC7317">
              <w:rPr>
                <w:rFonts w:eastAsia="Times New Roman" w:cs="Calibri"/>
                <w:b/>
                <w:bCs/>
              </w:rPr>
              <w:t xml:space="preserve">    150,000.00 </w:t>
            </w:r>
          </w:p>
        </w:tc>
        <w:tc>
          <w:tcPr>
            <w:tcW w:w="2045" w:type="dxa"/>
            <w:tcBorders>
              <w:top w:val="nil"/>
              <w:left w:val="nil"/>
              <w:bottom w:val="single" w:sz="4" w:space="0" w:color="auto"/>
              <w:right w:val="single" w:sz="4" w:space="0" w:color="auto"/>
            </w:tcBorders>
            <w:noWrap/>
            <w:vAlign w:val="bottom"/>
            <w:hideMark/>
          </w:tcPr>
          <w:p w14:paraId="2DC30C20" w14:textId="77777777" w:rsidR="00B331AE" w:rsidRPr="00AC7317" w:rsidRDefault="00B331AE" w:rsidP="00B331AE">
            <w:pPr>
              <w:jc w:val="center"/>
              <w:rPr>
                <w:rFonts w:eastAsia="Times New Roman" w:cs="Calibri"/>
                <w:b/>
                <w:bCs/>
              </w:rPr>
            </w:pPr>
            <w:r w:rsidRPr="00AC7317">
              <w:rPr>
                <w:rFonts w:eastAsia="Times New Roman" w:cs="Calibri"/>
                <w:b/>
                <w:bCs/>
              </w:rPr>
              <w:t>Te shpenzuara</w:t>
            </w:r>
          </w:p>
        </w:tc>
      </w:tr>
      <w:tr w:rsidR="00B331AE" w:rsidRPr="00AC7317" w14:paraId="087D0F18" w14:textId="77777777" w:rsidTr="00AF75A3">
        <w:trPr>
          <w:trHeight w:val="360"/>
        </w:trPr>
        <w:tc>
          <w:tcPr>
            <w:tcW w:w="725" w:type="dxa"/>
            <w:tcBorders>
              <w:top w:val="nil"/>
              <w:left w:val="single" w:sz="8" w:space="0" w:color="auto"/>
              <w:bottom w:val="single" w:sz="4" w:space="0" w:color="auto"/>
              <w:right w:val="single" w:sz="4" w:space="0" w:color="auto"/>
            </w:tcBorders>
            <w:noWrap/>
            <w:vAlign w:val="bottom"/>
            <w:hideMark/>
          </w:tcPr>
          <w:p w14:paraId="717EBE78" w14:textId="77777777" w:rsidR="00B331AE" w:rsidRPr="00AC7317" w:rsidRDefault="00B331AE" w:rsidP="00B331AE">
            <w:pPr>
              <w:rPr>
                <w:rFonts w:eastAsia="Times New Roman" w:cs="Calibri"/>
                <w:b/>
                <w:bCs/>
                <w:sz w:val="28"/>
                <w:szCs w:val="28"/>
              </w:rPr>
            </w:pPr>
            <w:r w:rsidRPr="00AC7317">
              <w:rPr>
                <w:rFonts w:eastAsia="Times New Roman" w:cs="Calibri"/>
                <w:b/>
                <w:bCs/>
                <w:sz w:val="28"/>
                <w:szCs w:val="28"/>
              </w:rPr>
              <w:t>Nr.</w:t>
            </w:r>
          </w:p>
        </w:tc>
        <w:tc>
          <w:tcPr>
            <w:tcW w:w="4554" w:type="dxa"/>
            <w:gridSpan w:val="3"/>
            <w:tcBorders>
              <w:top w:val="single" w:sz="4" w:space="0" w:color="auto"/>
              <w:left w:val="nil"/>
              <w:bottom w:val="single" w:sz="4" w:space="0" w:color="auto"/>
              <w:right w:val="single" w:sz="4" w:space="0" w:color="000000"/>
            </w:tcBorders>
            <w:noWrap/>
            <w:vAlign w:val="bottom"/>
            <w:hideMark/>
          </w:tcPr>
          <w:p w14:paraId="265DEDB8" w14:textId="77777777" w:rsidR="00B331AE" w:rsidRPr="00AC7317" w:rsidRDefault="00B331AE" w:rsidP="00B331AE">
            <w:pPr>
              <w:jc w:val="center"/>
              <w:rPr>
                <w:rFonts w:eastAsia="Times New Roman" w:cs="Calibri"/>
                <w:b/>
                <w:bCs/>
              </w:rPr>
            </w:pPr>
            <w:r w:rsidRPr="00AC7317">
              <w:rPr>
                <w:rFonts w:eastAsia="Times New Roman" w:cs="Calibri"/>
                <w:b/>
                <w:bCs/>
              </w:rPr>
              <w:t>Përshkrimi</w:t>
            </w:r>
          </w:p>
        </w:tc>
        <w:tc>
          <w:tcPr>
            <w:tcW w:w="2760" w:type="dxa"/>
            <w:gridSpan w:val="2"/>
            <w:tcBorders>
              <w:top w:val="single" w:sz="4" w:space="0" w:color="auto"/>
              <w:left w:val="nil"/>
              <w:bottom w:val="single" w:sz="4" w:space="0" w:color="auto"/>
              <w:right w:val="single" w:sz="4" w:space="0" w:color="000000"/>
            </w:tcBorders>
            <w:noWrap/>
            <w:vAlign w:val="bottom"/>
            <w:hideMark/>
          </w:tcPr>
          <w:p w14:paraId="7C756383" w14:textId="77777777" w:rsidR="00B331AE" w:rsidRPr="00AC7317" w:rsidRDefault="00B331AE" w:rsidP="00B331AE">
            <w:pPr>
              <w:jc w:val="center"/>
              <w:rPr>
                <w:rFonts w:eastAsia="Times New Roman" w:cs="Calibri"/>
                <w:b/>
                <w:bCs/>
              </w:rPr>
            </w:pPr>
            <w:r w:rsidRPr="00AC7317">
              <w:rPr>
                <w:rFonts w:eastAsia="Times New Roman" w:cs="Calibri"/>
                <w:b/>
                <w:bCs/>
              </w:rPr>
              <w:t xml:space="preserve">Furnitori </w:t>
            </w:r>
          </w:p>
        </w:tc>
        <w:tc>
          <w:tcPr>
            <w:tcW w:w="1491" w:type="dxa"/>
            <w:tcBorders>
              <w:top w:val="nil"/>
              <w:left w:val="nil"/>
              <w:bottom w:val="single" w:sz="4" w:space="0" w:color="auto"/>
              <w:right w:val="single" w:sz="4" w:space="0" w:color="auto"/>
            </w:tcBorders>
            <w:noWrap/>
            <w:vAlign w:val="bottom"/>
            <w:hideMark/>
          </w:tcPr>
          <w:p w14:paraId="3E779738" w14:textId="77777777" w:rsidR="00B331AE" w:rsidRPr="00AC7317" w:rsidRDefault="00B331AE" w:rsidP="00B331AE">
            <w:pPr>
              <w:jc w:val="center"/>
              <w:rPr>
                <w:rFonts w:eastAsia="Times New Roman" w:cs="Calibri"/>
                <w:b/>
                <w:bCs/>
              </w:rPr>
            </w:pPr>
            <w:r w:rsidRPr="00AC7317">
              <w:rPr>
                <w:rFonts w:eastAsia="Times New Roman" w:cs="Calibri"/>
                <w:b/>
                <w:bCs/>
              </w:rPr>
              <w:t>Zotimi</w:t>
            </w:r>
          </w:p>
        </w:tc>
        <w:tc>
          <w:tcPr>
            <w:tcW w:w="1562" w:type="dxa"/>
            <w:tcBorders>
              <w:top w:val="nil"/>
              <w:left w:val="nil"/>
              <w:bottom w:val="single" w:sz="4" w:space="0" w:color="auto"/>
              <w:right w:val="single" w:sz="4" w:space="0" w:color="auto"/>
            </w:tcBorders>
            <w:noWrap/>
            <w:vAlign w:val="bottom"/>
            <w:hideMark/>
          </w:tcPr>
          <w:p w14:paraId="0CF11849" w14:textId="77777777" w:rsidR="00B331AE" w:rsidRPr="00AC7317" w:rsidRDefault="00B331AE" w:rsidP="00B331AE">
            <w:pPr>
              <w:jc w:val="center"/>
              <w:rPr>
                <w:rFonts w:eastAsia="Times New Roman" w:cs="Calibri"/>
                <w:b/>
                <w:bCs/>
              </w:rPr>
            </w:pPr>
            <w:r w:rsidRPr="00AC7317">
              <w:rPr>
                <w:rFonts w:eastAsia="Times New Roman" w:cs="Calibri"/>
                <w:b/>
                <w:bCs/>
              </w:rPr>
              <w:t>Shuma</w:t>
            </w:r>
          </w:p>
        </w:tc>
        <w:tc>
          <w:tcPr>
            <w:tcW w:w="2045" w:type="dxa"/>
            <w:tcBorders>
              <w:top w:val="nil"/>
              <w:left w:val="nil"/>
              <w:bottom w:val="single" w:sz="4" w:space="0" w:color="auto"/>
              <w:right w:val="single" w:sz="8" w:space="0" w:color="auto"/>
            </w:tcBorders>
            <w:noWrap/>
            <w:vAlign w:val="bottom"/>
            <w:hideMark/>
          </w:tcPr>
          <w:p w14:paraId="183D734D" w14:textId="77777777" w:rsidR="00B331AE" w:rsidRPr="00AC7317" w:rsidRDefault="00B331AE" w:rsidP="00B331AE">
            <w:pPr>
              <w:jc w:val="center"/>
              <w:rPr>
                <w:rFonts w:eastAsia="Times New Roman" w:cs="Calibri"/>
                <w:b/>
                <w:bCs/>
              </w:rPr>
            </w:pPr>
            <w:r w:rsidRPr="00AC7317">
              <w:rPr>
                <w:rFonts w:eastAsia="Times New Roman" w:cs="Calibri"/>
                <w:b/>
                <w:bCs/>
              </w:rPr>
              <w:t>Pagesa</w:t>
            </w:r>
          </w:p>
        </w:tc>
      </w:tr>
      <w:tr w:rsidR="00B331AE" w:rsidRPr="00AC7317" w14:paraId="67C2F2EB" w14:textId="77777777" w:rsidTr="00AF75A3">
        <w:trPr>
          <w:trHeight w:val="315"/>
        </w:trPr>
        <w:tc>
          <w:tcPr>
            <w:tcW w:w="725" w:type="dxa"/>
            <w:tcBorders>
              <w:top w:val="nil"/>
              <w:left w:val="single" w:sz="8" w:space="0" w:color="auto"/>
              <w:bottom w:val="single" w:sz="4" w:space="0" w:color="auto"/>
              <w:right w:val="single" w:sz="4" w:space="0" w:color="auto"/>
            </w:tcBorders>
            <w:noWrap/>
            <w:vAlign w:val="bottom"/>
            <w:hideMark/>
          </w:tcPr>
          <w:p w14:paraId="40B8AF16" w14:textId="77777777" w:rsidR="00B331AE" w:rsidRPr="00AC7317" w:rsidRDefault="00B331AE" w:rsidP="00B331AE">
            <w:pPr>
              <w:jc w:val="center"/>
              <w:rPr>
                <w:rFonts w:eastAsia="Times New Roman" w:cs="Calibri"/>
                <w:b/>
                <w:bCs/>
              </w:rPr>
            </w:pPr>
            <w:r w:rsidRPr="00AC7317">
              <w:rPr>
                <w:rFonts w:eastAsia="Times New Roman" w:cs="Calibri"/>
                <w:b/>
                <w:bCs/>
              </w:rPr>
              <w:t>1</w:t>
            </w:r>
          </w:p>
        </w:tc>
        <w:tc>
          <w:tcPr>
            <w:tcW w:w="4554" w:type="dxa"/>
            <w:gridSpan w:val="3"/>
            <w:tcBorders>
              <w:top w:val="single" w:sz="4" w:space="0" w:color="auto"/>
              <w:left w:val="nil"/>
              <w:bottom w:val="single" w:sz="4" w:space="0" w:color="auto"/>
              <w:right w:val="single" w:sz="4" w:space="0" w:color="000000"/>
            </w:tcBorders>
            <w:noWrap/>
            <w:vAlign w:val="bottom"/>
            <w:hideMark/>
          </w:tcPr>
          <w:p w14:paraId="0821AEA5" w14:textId="77777777" w:rsidR="00B331AE" w:rsidRPr="00AC7317" w:rsidRDefault="00F07263" w:rsidP="00B331AE">
            <w:pPr>
              <w:rPr>
                <w:rFonts w:eastAsia="Times New Roman" w:cs="Calibri"/>
              </w:rPr>
            </w:pPr>
            <w:r w:rsidRPr="00AC7317">
              <w:rPr>
                <w:rFonts w:eastAsia="Times New Roman" w:cs="Calibri"/>
              </w:rPr>
              <w:t>Aneksi i garazhë</w:t>
            </w:r>
            <w:r w:rsidR="00B331AE" w:rsidRPr="00AC7317">
              <w:rPr>
                <w:rFonts w:eastAsia="Times New Roman" w:cs="Calibri"/>
              </w:rPr>
              <w:t>s</w:t>
            </w:r>
          </w:p>
        </w:tc>
        <w:tc>
          <w:tcPr>
            <w:tcW w:w="2760" w:type="dxa"/>
            <w:gridSpan w:val="2"/>
            <w:tcBorders>
              <w:top w:val="single" w:sz="4" w:space="0" w:color="auto"/>
              <w:left w:val="nil"/>
              <w:bottom w:val="single" w:sz="4" w:space="0" w:color="auto"/>
              <w:right w:val="single" w:sz="4" w:space="0" w:color="000000"/>
            </w:tcBorders>
            <w:noWrap/>
            <w:vAlign w:val="bottom"/>
            <w:hideMark/>
          </w:tcPr>
          <w:p w14:paraId="0F35A6A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Hidroing</w:t>
            </w:r>
          </w:p>
        </w:tc>
        <w:tc>
          <w:tcPr>
            <w:tcW w:w="1491" w:type="dxa"/>
            <w:tcBorders>
              <w:top w:val="nil"/>
              <w:left w:val="nil"/>
              <w:bottom w:val="single" w:sz="4" w:space="0" w:color="auto"/>
              <w:right w:val="single" w:sz="4" w:space="0" w:color="auto"/>
            </w:tcBorders>
            <w:noWrap/>
            <w:vAlign w:val="center"/>
            <w:hideMark/>
          </w:tcPr>
          <w:p w14:paraId="1846ABF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30.04.2024</w:t>
            </w:r>
          </w:p>
        </w:tc>
        <w:tc>
          <w:tcPr>
            <w:tcW w:w="1562" w:type="dxa"/>
            <w:tcBorders>
              <w:top w:val="nil"/>
              <w:left w:val="nil"/>
              <w:bottom w:val="single" w:sz="4" w:space="0" w:color="auto"/>
              <w:right w:val="single" w:sz="4" w:space="0" w:color="auto"/>
            </w:tcBorders>
            <w:noWrap/>
            <w:vAlign w:val="bottom"/>
            <w:hideMark/>
          </w:tcPr>
          <w:p w14:paraId="6A40A42F" w14:textId="77777777" w:rsidR="00B331AE" w:rsidRPr="00AC7317" w:rsidRDefault="00B331AE" w:rsidP="00B331AE">
            <w:pPr>
              <w:rPr>
                <w:rFonts w:eastAsia="Times New Roman" w:cs="Calibri"/>
                <w:sz w:val="20"/>
                <w:szCs w:val="20"/>
              </w:rPr>
            </w:pPr>
            <w:r w:rsidRPr="00AC7317">
              <w:rPr>
                <w:rFonts w:eastAsia="Times New Roman" w:cs="Calibri"/>
                <w:sz w:val="20"/>
                <w:szCs w:val="20"/>
              </w:rPr>
              <w:t xml:space="preserve">          17,626.00 </w:t>
            </w:r>
          </w:p>
        </w:tc>
        <w:tc>
          <w:tcPr>
            <w:tcW w:w="2045" w:type="dxa"/>
            <w:tcBorders>
              <w:top w:val="nil"/>
              <w:left w:val="nil"/>
              <w:bottom w:val="single" w:sz="4" w:space="0" w:color="auto"/>
              <w:right w:val="single" w:sz="8" w:space="0" w:color="auto"/>
            </w:tcBorders>
            <w:shd w:val="clear" w:color="000000" w:fill="D9D9D9"/>
            <w:noWrap/>
            <w:vAlign w:val="bottom"/>
            <w:hideMark/>
          </w:tcPr>
          <w:p w14:paraId="4CE77D69" w14:textId="77777777" w:rsidR="00B331AE" w:rsidRPr="00AC7317" w:rsidRDefault="00B331AE" w:rsidP="00B331AE">
            <w:pPr>
              <w:rPr>
                <w:rFonts w:eastAsia="Times New Roman" w:cs="Calibri"/>
              </w:rPr>
            </w:pPr>
            <w:r w:rsidRPr="00AC7317">
              <w:rPr>
                <w:rFonts w:eastAsia="Times New Roman" w:cs="Calibri"/>
              </w:rPr>
              <w:t xml:space="preserve">                11,405.35 </w:t>
            </w:r>
          </w:p>
        </w:tc>
      </w:tr>
      <w:tr w:rsidR="00B331AE" w:rsidRPr="00AC7317" w14:paraId="2EC31B76" w14:textId="77777777" w:rsidTr="00AF75A3">
        <w:trPr>
          <w:trHeight w:val="315"/>
        </w:trPr>
        <w:tc>
          <w:tcPr>
            <w:tcW w:w="725" w:type="dxa"/>
            <w:tcBorders>
              <w:top w:val="nil"/>
              <w:left w:val="single" w:sz="8" w:space="0" w:color="auto"/>
              <w:bottom w:val="single" w:sz="4" w:space="0" w:color="auto"/>
              <w:right w:val="single" w:sz="4" w:space="0" w:color="auto"/>
            </w:tcBorders>
            <w:noWrap/>
            <w:vAlign w:val="bottom"/>
            <w:hideMark/>
          </w:tcPr>
          <w:p w14:paraId="3CEE100A" w14:textId="77777777" w:rsidR="00B331AE" w:rsidRPr="00AC7317" w:rsidRDefault="00B331AE" w:rsidP="00B331AE">
            <w:pPr>
              <w:jc w:val="center"/>
              <w:rPr>
                <w:rFonts w:eastAsia="Times New Roman" w:cs="Calibri"/>
                <w:b/>
                <w:bCs/>
              </w:rPr>
            </w:pPr>
            <w:r w:rsidRPr="00AC7317">
              <w:rPr>
                <w:rFonts w:eastAsia="Times New Roman" w:cs="Calibri"/>
                <w:b/>
                <w:bCs/>
              </w:rPr>
              <w:t>2</w:t>
            </w:r>
          </w:p>
        </w:tc>
        <w:tc>
          <w:tcPr>
            <w:tcW w:w="4554" w:type="dxa"/>
            <w:gridSpan w:val="3"/>
            <w:tcBorders>
              <w:top w:val="single" w:sz="4" w:space="0" w:color="auto"/>
              <w:left w:val="nil"/>
              <w:bottom w:val="single" w:sz="4" w:space="0" w:color="auto"/>
              <w:right w:val="single" w:sz="4" w:space="0" w:color="000000"/>
            </w:tcBorders>
            <w:noWrap/>
            <w:vAlign w:val="bottom"/>
            <w:hideMark/>
          </w:tcPr>
          <w:p w14:paraId="13EA3457" w14:textId="77777777" w:rsidR="00B331AE" w:rsidRPr="00AC7317" w:rsidRDefault="00B331AE" w:rsidP="00B331AE">
            <w:pPr>
              <w:rPr>
                <w:rFonts w:eastAsia="Times New Roman" w:cs="Calibri"/>
              </w:rPr>
            </w:pPr>
            <w:r w:rsidRPr="00AC7317">
              <w:rPr>
                <w:rFonts w:eastAsia="Times New Roman" w:cs="Calibri"/>
              </w:rPr>
              <w:t xml:space="preserve">Vazhdimi I </w:t>
            </w:r>
            <w:r w:rsidR="00F07263" w:rsidRPr="00AC7317">
              <w:rPr>
                <w:rFonts w:eastAsia="Times New Roman" w:cs="Calibri"/>
              </w:rPr>
              <w:t>punëve</w:t>
            </w:r>
            <w:r w:rsidRPr="00AC7317">
              <w:rPr>
                <w:rFonts w:eastAsia="Times New Roman" w:cs="Calibri"/>
              </w:rPr>
              <w:t xml:space="preserve"> </w:t>
            </w:r>
            <w:r w:rsidR="00F07263" w:rsidRPr="00AC7317">
              <w:rPr>
                <w:rFonts w:eastAsia="Times New Roman" w:cs="Calibri"/>
              </w:rPr>
              <w:t>për</w:t>
            </w:r>
            <w:r w:rsidRPr="00AC7317">
              <w:rPr>
                <w:rFonts w:eastAsia="Times New Roman" w:cs="Calibri"/>
              </w:rPr>
              <w:t xml:space="preserve"> </w:t>
            </w:r>
            <w:r w:rsidR="00F07263" w:rsidRPr="00AC7317">
              <w:rPr>
                <w:rFonts w:eastAsia="Times New Roman" w:cs="Calibri"/>
              </w:rPr>
              <w:t>garazhin</w:t>
            </w:r>
          </w:p>
        </w:tc>
        <w:tc>
          <w:tcPr>
            <w:tcW w:w="2760" w:type="dxa"/>
            <w:gridSpan w:val="2"/>
            <w:tcBorders>
              <w:top w:val="single" w:sz="4" w:space="0" w:color="auto"/>
              <w:left w:val="nil"/>
              <w:bottom w:val="single" w:sz="4" w:space="0" w:color="auto"/>
              <w:right w:val="single" w:sz="4" w:space="0" w:color="000000"/>
            </w:tcBorders>
            <w:noWrap/>
            <w:vAlign w:val="bottom"/>
            <w:hideMark/>
          </w:tcPr>
          <w:p w14:paraId="1AE6A5E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Hidroing</w:t>
            </w:r>
          </w:p>
        </w:tc>
        <w:tc>
          <w:tcPr>
            <w:tcW w:w="1491" w:type="dxa"/>
            <w:tcBorders>
              <w:top w:val="nil"/>
              <w:left w:val="nil"/>
              <w:bottom w:val="single" w:sz="4" w:space="0" w:color="auto"/>
              <w:right w:val="single" w:sz="4" w:space="0" w:color="auto"/>
            </w:tcBorders>
            <w:noWrap/>
            <w:vAlign w:val="center"/>
            <w:hideMark/>
          </w:tcPr>
          <w:p w14:paraId="1D766C0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30.04.2024</w:t>
            </w:r>
          </w:p>
        </w:tc>
        <w:tc>
          <w:tcPr>
            <w:tcW w:w="1562" w:type="dxa"/>
            <w:tcBorders>
              <w:top w:val="nil"/>
              <w:left w:val="nil"/>
              <w:bottom w:val="single" w:sz="4" w:space="0" w:color="auto"/>
              <w:right w:val="single" w:sz="4" w:space="0" w:color="auto"/>
            </w:tcBorders>
            <w:noWrap/>
            <w:vAlign w:val="bottom"/>
            <w:hideMark/>
          </w:tcPr>
          <w:p w14:paraId="631B005D" w14:textId="77777777" w:rsidR="00B331AE" w:rsidRPr="00AC7317" w:rsidRDefault="00B331AE" w:rsidP="00B331AE">
            <w:pPr>
              <w:rPr>
                <w:rFonts w:eastAsia="Times New Roman" w:cs="Calibri"/>
                <w:sz w:val="20"/>
                <w:szCs w:val="20"/>
              </w:rPr>
            </w:pPr>
            <w:r w:rsidRPr="00AC7317">
              <w:rPr>
                <w:rFonts w:eastAsia="Times New Roman" w:cs="Calibri"/>
                <w:sz w:val="20"/>
                <w:szCs w:val="20"/>
              </w:rPr>
              <w:t xml:space="preserve">          25,000.00 </w:t>
            </w:r>
          </w:p>
        </w:tc>
        <w:tc>
          <w:tcPr>
            <w:tcW w:w="2045" w:type="dxa"/>
            <w:tcBorders>
              <w:top w:val="nil"/>
              <w:left w:val="nil"/>
              <w:bottom w:val="single" w:sz="4" w:space="0" w:color="auto"/>
              <w:right w:val="single" w:sz="8" w:space="0" w:color="auto"/>
            </w:tcBorders>
            <w:shd w:val="clear" w:color="000000" w:fill="D9D9D9"/>
            <w:noWrap/>
            <w:vAlign w:val="bottom"/>
            <w:hideMark/>
          </w:tcPr>
          <w:p w14:paraId="1DE9D5FD" w14:textId="77777777" w:rsidR="00B331AE" w:rsidRPr="00AC7317" w:rsidRDefault="00B331AE" w:rsidP="00B331AE">
            <w:pPr>
              <w:rPr>
                <w:rFonts w:eastAsia="Times New Roman" w:cs="Calibri"/>
              </w:rPr>
            </w:pPr>
            <w:r w:rsidRPr="00AC7317">
              <w:rPr>
                <w:rFonts w:eastAsia="Times New Roman" w:cs="Calibri"/>
              </w:rPr>
              <w:t xml:space="preserve">                25,000.00 </w:t>
            </w:r>
          </w:p>
        </w:tc>
      </w:tr>
      <w:tr w:rsidR="00B331AE" w:rsidRPr="00AC7317" w14:paraId="2CB1AEB1" w14:textId="77777777" w:rsidTr="00AF75A3">
        <w:trPr>
          <w:trHeight w:val="315"/>
        </w:trPr>
        <w:tc>
          <w:tcPr>
            <w:tcW w:w="725" w:type="dxa"/>
            <w:tcBorders>
              <w:top w:val="nil"/>
              <w:left w:val="single" w:sz="8" w:space="0" w:color="auto"/>
              <w:bottom w:val="single" w:sz="4" w:space="0" w:color="auto"/>
              <w:right w:val="single" w:sz="4" w:space="0" w:color="auto"/>
            </w:tcBorders>
            <w:noWrap/>
            <w:vAlign w:val="bottom"/>
            <w:hideMark/>
          </w:tcPr>
          <w:p w14:paraId="0E013B76" w14:textId="77777777" w:rsidR="00B331AE" w:rsidRPr="00AC7317" w:rsidRDefault="00B331AE" w:rsidP="00B331AE">
            <w:pPr>
              <w:jc w:val="center"/>
              <w:rPr>
                <w:rFonts w:eastAsia="Times New Roman" w:cs="Calibri"/>
                <w:b/>
                <w:bCs/>
              </w:rPr>
            </w:pPr>
            <w:r w:rsidRPr="00AC7317">
              <w:rPr>
                <w:rFonts w:eastAsia="Times New Roman" w:cs="Calibri"/>
                <w:b/>
                <w:bCs/>
              </w:rPr>
              <w:t>3</w:t>
            </w:r>
          </w:p>
        </w:tc>
        <w:tc>
          <w:tcPr>
            <w:tcW w:w="4554" w:type="dxa"/>
            <w:gridSpan w:val="3"/>
            <w:tcBorders>
              <w:top w:val="single" w:sz="4" w:space="0" w:color="auto"/>
              <w:left w:val="nil"/>
              <w:bottom w:val="single" w:sz="4" w:space="0" w:color="auto"/>
              <w:right w:val="single" w:sz="4" w:space="0" w:color="000000"/>
            </w:tcBorders>
            <w:noWrap/>
            <w:vAlign w:val="bottom"/>
            <w:hideMark/>
          </w:tcPr>
          <w:p w14:paraId="6052DD2E" w14:textId="77777777" w:rsidR="00B331AE" w:rsidRPr="00AC7317" w:rsidRDefault="00B331AE" w:rsidP="00B331AE">
            <w:pPr>
              <w:rPr>
                <w:rFonts w:eastAsia="Times New Roman" w:cs="Calibri"/>
              </w:rPr>
            </w:pPr>
            <w:r w:rsidRPr="00AC7317">
              <w:rPr>
                <w:rFonts w:eastAsia="Times New Roman" w:cs="Calibri"/>
              </w:rPr>
              <w:t xml:space="preserve">Vazhdimi I </w:t>
            </w:r>
            <w:r w:rsidR="00F07263" w:rsidRPr="00AC7317">
              <w:rPr>
                <w:rFonts w:eastAsia="Times New Roman" w:cs="Calibri"/>
              </w:rPr>
              <w:t>punëve</w:t>
            </w:r>
            <w:r w:rsidRPr="00AC7317">
              <w:rPr>
                <w:rFonts w:eastAsia="Times New Roman" w:cs="Calibri"/>
              </w:rPr>
              <w:t xml:space="preserve"> </w:t>
            </w:r>
            <w:r w:rsidR="00F07263" w:rsidRPr="00AC7317">
              <w:rPr>
                <w:rFonts w:eastAsia="Times New Roman" w:cs="Calibri"/>
              </w:rPr>
              <w:t>për</w:t>
            </w:r>
            <w:r w:rsidRPr="00AC7317">
              <w:rPr>
                <w:rFonts w:eastAsia="Times New Roman" w:cs="Calibri"/>
              </w:rPr>
              <w:t xml:space="preserve"> </w:t>
            </w:r>
            <w:r w:rsidR="00F07263" w:rsidRPr="00AC7317">
              <w:rPr>
                <w:rFonts w:eastAsia="Times New Roman" w:cs="Calibri"/>
              </w:rPr>
              <w:t>garazhin</w:t>
            </w:r>
          </w:p>
        </w:tc>
        <w:tc>
          <w:tcPr>
            <w:tcW w:w="2760" w:type="dxa"/>
            <w:gridSpan w:val="2"/>
            <w:tcBorders>
              <w:top w:val="single" w:sz="4" w:space="0" w:color="auto"/>
              <w:left w:val="nil"/>
              <w:bottom w:val="single" w:sz="4" w:space="0" w:color="auto"/>
              <w:right w:val="single" w:sz="4" w:space="0" w:color="000000"/>
            </w:tcBorders>
            <w:noWrap/>
            <w:vAlign w:val="bottom"/>
            <w:hideMark/>
          </w:tcPr>
          <w:p w14:paraId="65FC1A3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Hidroing</w:t>
            </w:r>
          </w:p>
        </w:tc>
        <w:tc>
          <w:tcPr>
            <w:tcW w:w="1491" w:type="dxa"/>
            <w:tcBorders>
              <w:top w:val="nil"/>
              <w:left w:val="nil"/>
              <w:bottom w:val="single" w:sz="4" w:space="0" w:color="auto"/>
              <w:right w:val="single" w:sz="4" w:space="0" w:color="auto"/>
            </w:tcBorders>
            <w:noWrap/>
            <w:vAlign w:val="center"/>
            <w:hideMark/>
          </w:tcPr>
          <w:p w14:paraId="13863DB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 xml:space="preserve"> 30.04.2024 </w:t>
            </w:r>
          </w:p>
        </w:tc>
        <w:tc>
          <w:tcPr>
            <w:tcW w:w="1562" w:type="dxa"/>
            <w:tcBorders>
              <w:top w:val="nil"/>
              <w:left w:val="nil"/>
              <w:bottom w:val="single" w:sz="4" w:space="0" w:color="auto"/>
              <w:right w:val="single" w:sz="4" w:space="0" w:color="auto"/>
            </w:tcBorders>
            <w:noWrap/>
            <w:vAlign w:val="bottom"/>
            <w:hideMark/>
          </w:tcPr>
          <w:p w14:paraId="1FF9925C" w14:textId="77777777" w:rsidR="00B331AE" w:rsidRPr="00AC7317" w:rsidRDefault="00B331AE" w:rsidP="00B331AE">
            <w:pPr>
              <w:rPr>
                <w:rFonts w:eastAsia="Times New Roman" w:cs="Calibri"/>
                <w:sz w:val="20"/>
                <w:szCs w:val="20"/>
              </w:rPr>
            </w:pPr>
            <w:r w:rsidRPr="00AC7317">
              <w:rPr>
                <w:rFonts w:eastAsia="Times New Roman" w:cs="Calibri"/>
                <w:sz w:val="20"/>
                <w:szCs w:val="20"/>
              </w:rPr>
              <w:t xml:space="preserve">          30,000.00 </w:t>
            </w:r>
          </w:p>
        </w:tc>
        <w:tc>
          <w:tcPr>
            <w:tcW w:w="2045" w:type="dxa"/>
            <w:tcBorders>
              <w:top w:val="nil"/>
              <w:left w:val="nil"/>
              <w:bottom w:val="single" w:sz="4" w:space="0" w:color="auto"/>
              <w:right w:val="single" w:sz="8" w:space="0" w:color="auto"/>
            </w:tcBorders>
            <w:noWrap/>
            <w:vAlign w:val="bottom"/>
            <w:hideMark/>
          </w:tcPr>
          <w:p w14:paraId="44708BD8" w14:textId="77777777" w:rsidR="00B331AE" w:rsidRPr="00AC7317" w:rsidRDefault="00B331AE" w:rsidP="00B331AE">
            <w:pPr>
              <w:rPr>
                <w:rFonts w:eastAsia="Times New Roman" w:cs="Calibri"/>
              </w:rPr>
            </w:pPr>
            <w:r w:rsidRPr="00AC7317">
              <w:rPr>
                <w:rFonts w:eastAsia="Times New Roman" w:cs="Calibri"/>
              </w:rPr>
              <w:t> </w:t>
            </w:r>
          </w:p>
        </w:tc>
      </w:tr>
      <w:tr w:rsidR="00B331AE" w:rsidRPr="00AC7317" w14:paraId="728AE9BA" w14:textId="77777777" w:rsidTr="00AF75A3">
        <w:trPr>
          <w:trHeight w:val="315"/>
        </w:trPr>
        <w:tc>
          <w:tcPr>
            <w:tcW w:w="725" w:type="dxa"/>
            <w:tcBorders>
              <w:top w:val="nil"/>
              <w:left w:val="single" w:sz="8" w:space="0" w:color="auto"/>
              <w:bottom w:val="single" w:sz="4" w:space="0" w:color="auto"/>
              <w:right w:val="single" w:sz="4" w:space="0" w:color="auto"/>
            </w:tcBorders>
            <w:noWrap/>
            <w:vAlign w:val="bottom"/>
            <w:hideMark/>
          </w:tcPr>
          <w:p w14:paraId="3787923F" w14:textId="77777777" w:rsidR="00B331AE" w:rsidRPr="00AC7317" w:rsidRDefault="00B331AE" w:rsidP="00B331AE">
            <w:pPr>
              <w:jc w:val="center"/>
              <w:rPr>
                <w:rFonts w:eastAsia="Times New Roman" w:cs="Calibri"/>
                <w:b/>
                <w:bCs/>
              </w:rPr>
            </w:pPr>
            <w:r w:rsidRPr="00AC7317">
              <w:rPr>
                <w:rFonts w:eastAsia="Times New Roman" w:cs="Calibri"/>
                <w:b/>
                <w:bCs/>
              </w:rPr>
              <w:t>4</w:t>
            </w:r>
          </w:p>
        </w:tc>
        <w:tc>
          <w:tcPr>
            <w:tcW w:w="4554" w:type="dxa"/>
            <w:gridSpan w:val="3"/>
            <w:tcBorders>
              <w:top w:val="single" w:sz="4" w:space="0" w:color="auto"/>
              <w:left w:val="nil"/>
              <w:bottom w:val="single" w:sz="4" w:space="0" w:color="auto"/>
              <w:right w:val="single" w:sz="4" w:space="0" w:color="000000"/>
            </w:tcBorders>
            <w:noWrap/>
            <w:vAlign w:val="bottom"/>
            <w:hideMark/>
          </w:tcPr>
          <w:p w14:paraId="67023B79" w14:textId="77777777" w:rsidR="00B331AE" w:rsidRPr="00AC7317" w:rsidRDefault="00B331AE" w:rsidP="00B331AE">
            <w:pPr>
              <w:rPr>
                <w:rFonts w:eastAsia="Times New Roman" w:cs="Calibri"/>
              </w:rPr>
            </w:pPr>
            <w:r w:rsidRPr="00AC7317">
              <w:rPr>
                <w:rFonts w:eastAsia="Times New Roman" w:cs="Calibri"/>
              </w:rPr>
              <w:t xml:space="preserve">Vazhdimi I </w:t>
            </w:r>
            <w:r w:rsidR="00F07263" w:rsidRPr="00AC7317">
              <w:rPr>
                <w:rFonts w:eastAsia="Times New Roman" w:cs="Calibri"/>
              </w:rPr>
              <w:t>punëve</w:t>
            </w:r>
            <w:r w:rsidRPr="00AC7317">
              <w:rPr>
                <w:rFonts w:eastAsia="Times New Roman" w:cs="Calibri"/>
              </w:rPr>
              <w:t xml:space="preserve"> </w:t>
            </w:r>
            <w:r w:rsidR="00F07263" w:rsidRPr="00AC7317">
              <w:rPr>
                <w:rFonts w:eastAsia="Times New Roman" w:cs="Calibri"/>
              </w:rPr>
              <w:t>për</w:t>
            </w:r>
            <w:r w:rsidRPr="00AC7317">
              <w:rPr>
                <w:rFonts w:eastAsia="Times New Roman" w:cs="Calibri"/>
              </w:rPr>
              <w:t xml:space="preserve"> </w:t>
            </w:r>
            <w:r w:rsidR="00F07263" w:rsidRPr="00AC7317">
              <w:rPr>
                <w:rFonts w:eastAsia="Times New Roman" w:cs="Calibri"/>
              </w:rPr>
              <w:t>garazhin</w:t>
            </w:r>
          </w:p>
        </w:tc>
        <w:tc>
          <w:tcPr>
            <w:tcW w:w="2760" w:type="dxa"/>
            <w:gridSpan w:val="2"/>
            <w:tcBorders>
              <w:top w:val="single" w:sz="4" w:space="0" w:color="auto"/>
              <w:left w:val="nil"/>
              <w:bottom w:val="single" w:sz="4" w:space="0" w:color="auto"/>
              <w:right w:val="single" w:sz="4" w:space="0" w:color="000000"/>
            </w:tcBorders>
            <w:noWrap/>
            <w:vAlign w:val="bottom"/>
            <w:hideMark/>
          </w:tcPr>
          <w:p w14:paraId="5BB080D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Hidroing</w:t>
            </w:r>
          </w:p>
        </w:tc>
        <w:tc>
          <w:tcPr>
            <w:tcW w:w="1491" w:type="dxa"/>
            <w:tcBorders>
              <w:top w:val="nil"/>
              <w:left w:val="nil"/>
              <w:bottom w:val="single" w:sz="4" w:space="0" w:color="auto"/>
              <w:right w:val="single" w:sz="4" w:space="0" w:color="auto"/>
            </w:tcBorders>
            <w:noWrap/>
            <w:vAlign w:val="center"/>
            <w:hideMark/>
          </w:tcPr>
          <w:p w14:paraId="1D4AFFC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 xml:space="preserve"> 30.04.2024 </w:t>
            </w:r>
          </w:p>
        </w:tc>
        <w:tc>
          <w:tcPr>
            <w:tcW w:w="1562" w:type="dxa"/>
            <w:tcBorders>
              <w:top w:val="nil"/>
              <w:left w:val="nil"/>
              <w:bottom w:val="single" w:sz="4" w:space="0" w:color="auto"/>
              <w:right w:val="single" w:sz="4" w:space="0" w:color="auto"/>
            </w:tcBorders>
            <w:noWrap/>
            <w:vAlign w:val="bottom"/>
            <w:hideMark/>
          </w:tcPr>
          <w:p w14:paraId="61429EE6" w14:textId="77777777" w:rsidR="00B331AE" w:rsidRPr="00AC7317" w:rsidRDefault="00B331AE" w:rsidP="00B331AE">
            <w:pPr>
              <w:rPr>
                <w:rFonts w:eastAsia="Times New Roman" w:cs="Calibri"/>
                <w:sz w:val="20"/>
                <w:szCs w:val="20"/>
              </w:rPr>
            </w:pPr>
            <w:r w:rsidRPr="00AC7317">
              <w:rPr>
                <w:rFonts w:eastAsia="Times New Roman" w:cs="Calibri"/>
                <w:sz w:val="20"/>
                <w:szCs w:val="20"/>
              </w:rPr>
              <w:t xml:space="preserve">          27,374.00 </w:t>
            </w:r>
          </w:p>
        </w:tc>
        <w:tc>
          <w:tcPr>
            <w:tcW w:w="2045" w:type="dxa"/>
            <w:tcBorders>
              <w:top w:val="nil"/>
              <w:left w:val="nil"/>
              <w:bottom w:val="single" w:sz="4" w:space="0" w:color="auto"/>
              <w:right w:val="single" w:sz="8" w:space="0" w:color="auto"/>
            </w:tcBorders>
            <w:shd w:val="clear" w:color="000000" w:fill="D9D9D9"/>
            <w:noWrap/>
            <w:vAlign w:val="bottom"/>
            <w:hideMark/>
          </w:tcPr>
          <w:p w14:paraId="53D6CD32" w14:textId="77777777" w:rsidR="00B331AE" w:rsidRPr="00AC7317" w:rsidRDefault="00B331AE" w:rsidP="00B331AE">
            <w:pPr>
              <w:jc w:val="right"/>
              <w:rPr>
                <w:rFonts w:eastAsia="Times New Roman" w:cs="Calibri"/>
              </w:rPr>
            </w:pPr>
            <w:r w:rsidRPr="00AC7317">
              <w:rPr>
                <w:rFonts w:eastAsia="Times New Roman" w:cs="Calibri"/>
              </w:rPr>
              <w:t>8510.59</w:t>
            </w:r>
          </w:p>
        </w:tc>
      </w:tr>
      <w:tr w:rsidR="00B331AE" w:rsidRPr="00AC7317" w14:paraId="01878A31" w14:textId="77777777" w:rsidTr="00AF75A3">
        <w:trPr>
          <w:trHeight w:val="315"/>
        </w:trPr>
        <w:tc>
          <w:tcPr>
            <w:tcW w:w="725" w:type="dxa"/>
            <w:tcBorders>
              <w:top w:val="nil"/>
              <w:left w:val="single" w:sz="8" w:space="0" w:color="auto"/>
              <w:bottom w:val="single" w:sz="4" w:space="0" w:color="auto"/>
              <w:right w:val="single" w:sz="4" w:space="0" w:color="auto"/>
            </w:tcBorders>
            <w:noWrap/>
            <w:vAlign w:val="bottom"/>
            <w:hideMark/>
          </w:tcPr>
          <w:p w14:paraId="56357A5B" w14:textId="77777777" w:rsidR="00B331AE" w:rsidRPr="00AC7317" w:rsidRDefault="00B331AE" w:rsidP="00B331AE">
            <w:pPr>
              <w:jc w:val="center"/>
              <w:rPr>
                <w:rFonts w:eastAsia="Times New Roman" w:cs="Calibri"/>
                <w:b/>
                <w:bCs/>
              </w:rPr>
            </w:pPr>
            <w:r w:rsidRPr="00AC7317">
              <w:rPr>
                <w:rFonts w:eastAsia="Times New Roman" w:cs="Calibri"/>
                <w:b/>
                <w:bCs/>
              </w:rPr>
              <w:t>5</w:t>
            </w:r>
          </w:p>
        </w:tc>
        <w:tc>
          <w:tcPr>
            <w:tcW w:w="4554" w:type="dxa"/>
            <w:gridSpan w:val="3"/>
            <w:tcBorders>
              <w:top w:val="single" w:sz="4" w:space="0" w:color="auto"/>
              <w:left w:val="nil"/>
              <w:bottom w:val="single" w:sz="4" w:space="0" w:color="auto"/>
              <w:right w:val="single" w:sz="4" w:space="0" w:color="000000"/>
            </w:tcBorders>
            <w:noWrap/>
            <w:vAlign w:val="bottom"/>
            <w:hideMark/>
          </w:tcPr>
          <w:p w14:paraId="5CA3E394" w14:textId="77777777" w:rsidR="00B331AE" w:rsidRPr="00AC7317" w:rsidRDefault="00B331AE" w:rsidP="00B331AE">
            <w:pPr>
              <w:rPr>
                <w:rFonts w:eastAsia="Times New Roman" w:cs="Calibri"/>
              </w:rPr>
            </w:pPr>
            <w:r w:rsidRPr="00AC7317">
              <w:rPr>
                <w:rFonts w:eastAsia="Times New Roman" w:cs="Calibri"/>
              </w:rPr>
              <w:t xml:space="preserve">Xhipa </w:t>
            </w:r>
            <w:r w:rsidR="00F07263" w:rsidRPr="00AC7317">
              <w:rPr>
                <w:rFonts w:eastAsia="Times New Roman" w:cs="Calibri"/>
              </w:rPr>
              <w:t>për</w:t>
            </w:r>
            <w:r w:rsidRPr="00AC7317">
              <w:rPr>
                <w:rFonts w:eastAsia="Times New Roman" w:cs="Calibri"/>
              </w:rPr>
              <w:t xml:space="preserve"> </w:t>
            </w:r>
            <w:r w:rsidR="00F07263" w:rsidRPr="00AC7317">
              <w:rPr>
                <w:rFonts w:eastAsia="Times New Roman" w:cs="Calibri"/>
              </w:rPr>
              <w:t>Zjarrfikësit</w:t>
            </w:r>
          </w:p>
        </w:tc>
        <w:tc>
          <w:tcPr>
            <w:tcW w:w="2760" w:type="dxa"/>
            <w:gridSpan w:val="2"/>
            <w:tcBorders>
              <w:top w:val="single" w:sz="4" w:space="0" w:color="auto"/>
              <w:left w:val="nil"/>
              <w:bottom w:val="single" w:sz="4" w:space="0" w:color="auto"/>
              <w:right w:val="single" w:sz="4" w:space="0" w:color="000000"/>
            </w:tcBorders>
            <w:noWrap/>
            <w:vAlign w:val="bottom"/>
            <w:hideMark/>
          </w:tcPr>
          <w:p w14:paraId="165E7B8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A&amp;A PARTNERS</w:t>
            </w:r>
          </w:p>
        </w:tc>
        <w:tc>
          <w:tcPr>
            <w:tcW w:w="1491" w:type="dxa"/>
            <w:tcBorders>
              <w:top w:val="nil"/>
              <w:left w:val="nil"/>
              <w:bottom w:val="single" w:sz="4" w:space="0" w:color="auto"/>
              <w:right w:val="single" w:sz="4" w:space="0" w:color="auto"/>
            </w:tcBorders>
            <w:noWrap/>
            <w:vAlign w:val="center"/>
            <w:hideMark/>
          </w:tcPr>
          <w:p w14:paraId="41B5F74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 xml:space="preserve"> 26.10.2024 </w:t>
            </w:r>
          </w:p>
        </w:tc>
        <w:tc>
          <w:tcPr>
            <w:tcW w:w="1562" w:type="dxa"/>
            <w:tcBorders>
              <w:top w:val="nil"/>
              <w:left w:val="nil"/>
              <w:bottom w:val="single" w:sz="4" w:space="0" w:color="auto"/>
              <w:right w:val="single" w:sz="4" w:space="0" w:color="auto"/>
            </w:tcBorders>
            <w:noWrap/>
            <w:vAlign w:val="bottom"/>
            <w:hideMark/>
          </w:tcPr>
          <w:p w14:paraId="7CDC6E0D" w14:textId="77777777" w:rsidR="00B331AE" w:rsidRPr="00AC7317" w:rsidRDefault="00B331AE" w:rsidP="00B331AE">
            <w:pPr>
              <w:rPr>
                <w:rFonts w:eastAsia="Times New Roman" w:cs="Calibri"/>
                <w:sz w:val="20"/>
                <w:szCs w:val="20"/>
              </w:rPr>
            </w:pPr>
            <w:r w:rsidRPr="00AC7317">
              <w:rPr>
                <w:rFonts w:eastAsia="Times New Roman" w:cs="Calibri"/>
                <w:sz w:val="20"/>
                <w:szCs w:val="20"/>
              </w:rPr>
              <w:t xml:space="preserve">          50,000.00 </w:t>
            </w:r>
          </w:p>
        </w:tc>
        <w:tc>
          <w:tcPr>
            <w:tcW w:w="2045" w:type="dxa"/>
            <w:tcBorders>
              <w:top w:val="nil"/>
              <w:left w:val="nil"/>
              <w:bottom w:val="single" w:sz="4" w:space="0" w:color="auto"/>
              <w:right w:val="single" w:sz="8" w:space="0" w:color="auto"/>
            </w:tcBorders>
            <w:shd w:val="clear" w:color="000000" w:fill="D9D9D9"/>
            <w:noWrap/>
            <w:vAlign w:val="bottom"/>
            <w:hideMark/>
          </w:tcPr>
          <w:p w14:paraId="2F76F451" w14:textId="77777777" w:rsidR="00B331AE" w:rsidRPr="00AC7317" w:rsidRDefault="00B331AE" w:rsidP="00B331AE">
            <w:pPr>
              <w:rPr>
                <w:rFonts w:eastAsia="Times New Roman" w:cs="Calibri"/>
              </w:rPr>
            </w:pPr>
            <w:r w:rsidRPr="00AC7317">
              <w:rPr>
                <w:rFonts w:eastAsia="Times New Roman" w:cs="Calibri"/>
              </w:rPr>
              <w:t xml:space="preserve">                47,780.00 </w:t>
            </w:r>
          </w:p>
        </w:tc>
      </w:tr>
      <w:tr w:rsidR="00B331AE" w:rsidRPr="00AC7317" w14:paraId="16661326" w14:textId="77777777" w:rsidTr="00AF75A3">
        <w:trPr>
          <w:trHeight w:val="405"/>
        </w:trPr>
        <w:tc>
          <w:tcPr>
            <w:tcW w:w="725" w:type="dxa"/>
            <w:tcBorders>
              <w:top w:val="nil"/>
              <w:left w:val="single" w:sz="8" w:space="0" w:color="auto"/>
              <w:bottom w:val="nil"/>
              <w:right w:val="single" w:sz="4" w:space="0" w:color="auto"/>
            </w:tcBorders>
            <w:noWrap/>
            <w:vAlign w:val="bottom"/>
            <w:hideMark/>
          </w:tcPr>
          <w:p w14:paraId="47CD2735" w14:textId="77777777" w:rsidR="00B331AE" w:rsidRPr="00AC7317" w:rsidRDefault="00B331AE" w:rsidP="00B331AE">
            <w:pPr>
              <w:jc w:val="center"/>
              <w:rPr>
                <w:rFonts w:eastAsia="Times New Roman" w:cs="Calibri"/>
                <w:b/>
                <w:bCs/>
              </w:rPr>
            </w:pPr>
            <w:r w:rsidRPr="00AC7317">
              <w:rPr>
                <w:rFonts w:eastAsia="Times New Roman" w:cs="Calibri"/>
                <w:b/>
                <w:bCs/>
              </w:rPr>
              <w:t> </w:t>
            </w:r>
          </w:p>
        </w:tc>
        <w:tc>
          <w:tcPr>
            <w:tcW w:w="4554" w:type="dxa"/>
            <w:gridSpan w:val="3"/>
            <w:tcBorders>
              <w:top w:val="single" w:sz="4" w:space="0" w:color="auto"/>
              <w:left w:val="nil"/>
              <w:bottom w:val="nil"/>
              <w:right w:val="single" w:sz="4" w:space="0" w:color="000000"/>
            </w:tcBorders>
            <w:noWrap/>
            <w:vAlign w:val="bottom"/>
            <w:hideMark/>
          </w:tcPr>
          <w:p w14:paraId="2465F8F2" w14:textId="77777777" w:rsidR="00B331AE" w:rsidRPr="00AC7317" w:rsidRDefault="00B331AE" w:rsidP="00B331AE">
            <w:pPr>
              <w:jc w:val="center"/>
              <w:rPr>
                <w:rFonts w:eastAsia="Times New Roman" w:cs="Calibri"/>
              </w:rPr>
            </w:pPr>
            <w:r w:rsidRPr="00AC7317">
              <w:rPr>
                <w:rFonts w:eastAsia="Times New Roman" w:cs="Calibri"/>
              </w:rPr>
              <w:t>Totali</w:t>
            </w:r>
          </w:p>
        </w:tc>
        <w:tc>
          <w:tcPr>
            <w:tcW w:w="1436" w:type="dxa"/>
            <w:tcBorders>
              <w:top w:val="nil"/>
              <w:left w:val="nil"/>
              <w:bottom w:val="nil"/>
              <w:right w:val="single" w:sz="4" w:space="0" w:color="auto"/>
            </w:tcBorders>
            <w:noWrap/>
            <w:vAlign w:val="bottom"/>
            <w:hideMark/>
          </w:tcPr>
          <w:p w14:paraId="770C0EF0"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1324" w:type="dxa"/>
            <w:tcBorders>
              <w:top w:val="nil"/>
              <w:left w:val="nil"/>
              <w:bottom w:val="nil"/>
              <w:right w:val="single" w:sz="4" w:space="0" w:color="auto"/>
            </w:tcBorders>
            <w:noWrap/>
            <w:vAlign w:val="bottom"/>
            <w:hideMark/>
          </w:tcPr>
          <w:p w14:paraId="24A601C7"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1491" w:type="dxa"/>
            <w:tcBorders>
              <w:top w:val="nil"/>
              <w:left w:val="nil"/>
              <w:bottom w:val="nil"/>
              <w:right w:val="single" w:sz="4" w:space="0" w:color="auto"/>
            </w:tcBorders>
            <w:noWrap/>
            <w:vAlign w:val="center"/>
            <w:hideMark/>
          </w:tcPr>
          <w:p w14:paraId="0F9EFB0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 </w:t>
            </w:r>
          </w:p>
        </w:tc>
        <w:tc>
          <w:tcPr>
            <w:tcW w:w="1562" w:type="dxa"/>
            <w:tcBorders>
              <w:top w:val="nil"/>
              <w:left w:val="nil"/>
              <w:bottom w:val="nil"/>
              <w:right w:val="single" w:sz="4" w:space="0" w:color="auto"/>
            </w:tcBorders>
            <w:noWrap/>
            <w:vAlign w:val="bottom"/>
            <w:hideMark/>
          </w:tcPr>
          <w:p w14:paraId="6111C756"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2045" w:type="dxa"/>
            <w:tcBorders>
              <w:top w:val="nil"/>
              <w:left w:val="nil"/>
              <w:bottom w:val="nil"/>
              <w:right w:val="single" w:sz="8" w:space="0" w:color="auto"/>
            </w:tcBorders>
            <w:shd w:val="clear" w:color="000000" w:fill="B8CCE4"/>
            <w:noWrap/>
            <w:vAlign w:val="bottom"/>
            <w:hideMark/>
          </w:tcPr>
          <w:p w14:paraId="02190F21" w14:textId="77777777" w:rsidR="00B331AE" w:rsidRPr="00AC7317" w:rsidRDefault="00B331AE" w:rsidP="00B331AE">
            <w:pPr>
              <w:rPr>
                <w:rFonts w:eastAsia="Times New Roman" w:cs="Calibri"/>
                <w:b/>
                <w:bCs/>
                <w:sz w:val="28"/>
                <w:szCs w:val="28"/>
              </w:rPr>
            </w:pPr>
            <w:r w:rsidRPr="00AC7317">
              <w:rPr>
                <w:rFonts w:eastAsia="Times New Roman" w:cs="Calibri"/>
                <w:b/>
                <w:bCs/>
                <w:sz w:val="28"/>
                <w:szCs w:val="28"/>
              </w:rPr>
              <w:t xml:space="preserve">       92,695.94 </w:t>
            </w:r>
          </w:p>
        </w:tc>
      </w:tr>
      <w:tr w:rsidR="00B331AE" w:rsidRPr="00AC7317" w14:paraId="6B624309" w14:textId="77777777" w:rsidTr="00AF75A3">
        <w:trPr>
          <w:trHeight w:val="405"/>
        </w:trPr>
        <w:tc>
          <w:tcPr>
            <w:tcW w:w="725" w:type="dxa"/>
            <w:tcBorders>
              <w:top w:val="single" w:sz="4" w:space="0" w:color="auto"/>
              <w:left w:val="single" w:sz="4" w:space="0" w:color="auto"/>
              <w:bottom w:val="single" w:sz="4" w:space="0" w:color="auto"/>
              <w:right w:val="single" w:sz="4" w:space="0" w:color="auto"/>
            </w:tcBorders>
            <w:noWrap/>
            <w:vAlign w:val="bottom"/>
            <w:hideMark/>
          </w:tcPr>
          <w:p w14:paraId="64F94816"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4554" w:type="dxa"/>
            <w:gridSpan w:val="3"/>
            <w:tcBorders>
              <w:top w:val="single" w:sz="4" w:space="0" w:color="auto"/>
              <w:left w:val="nil"/>
              <w:bottom w:val="single" w:sz="4" w:space="0" w:color="auto"/>
              <w:right w:val="single" w:sz="4" w:space="0" w:color="000000"/>
            </w:tcBorders>
            <w:noWrap/>
            <w:vAlign w:val="bottom"/>
            <w:hideMark/>
          </w:tcPr>
          <w:p w14:paraId="4A4F5613" w14:textId="77777777" w:rsidR="00B331AE" w:rsidRPr="00AC7317" w:rsidRDefault="00B331AE" w:rsidP="00B331AE">
            <w:pPr>
              <w:jc w:val="center"/>
              <w:rPr>
                <w:rFonts w:eastAsia="Times New Roman" w:cs="Calibri"/>
              </w:rPr>
            </w:pPr>
            <w:r w:rsidRPr="00AC7317">
              <w:rPr>
                <w:rFonts w:eastAsia="Times New Roman" w:cs="Calibri"/>
              </w:rPr>
              <w:t>Mbetja</w:t>
            </w:r>
          </w:p>
        </w:tc>
        <w:tc>
          <w:tcPr>
            <w:tcW w:w="1436" w:type="dxa"/>
            <w:tcBorders>
              <w:top w:val="single" w:sz="4" w:space="0" w:color="auto"/>
              <w:left w:val="nil"/>
              <w:bottom w:val="single" w:sz="4" w:space="0" w:color="auto"/>
              <w:right w:val="single" w:sz="4" w:space="0" w:color="auto"/>
            </w:tcBorders>
            <w:noWrap/>
            <w:vAlign w:val="bottom"/>
            <w:hideMark/>
          </w:tcPr>
          <w:p w14:paraId="60A5E7D3"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1324" w:type="dxa"/>
            <w:tcBorders>
              <w:top w:val="single" w:sz="4" w:space="0" w:color="auto"/>
              <w:left w:val="nil"/>
              <w:bottom w:val="single" w:sz="4" w:space="0" w:color="auto"/>
              <w:right w:val="single" w:sz="4" w:space="0" w:color="auto"/>
            </w:tcBorders>
            <w:noWrap/>
            <w:vAlign w:val="bottom"/>
            <w:hideMark/>
          </w:tcPr>
          <w:p w14:paraId="57BB6A15"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1491" w:type="dxa"/>
            <w:tcBorders>
              <w:top w:val="single" w:sz="4" w:space="0" w:color="auto"/>
              <w:left w:val="nil"/>
              <w:bottom w:val="single" w:sz="4" w:space="0" w:color="auto"/>
              <w:right w:val="single" w:sz="4" w:space="0" w:color="auto"/>
            </w:tcBorders>
            <w:noWrap/>
            <w:vAlign w:val="bottom"/>
            <w:hideMark/>
          </w:tcPr>
          <w:p w14:paraId="4BE19F10"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1562" w:type="dxa"/>
            <w:tcBorders>
              <w:top w:val="single" w:sz="4" w:space="0" w:color="auto"/>
              <w:left w:val="nil"/>
              <w:bottom w:val="single" w:sz="4" w:space="0" w:color="auto"/>
              <w:right w:val="single" w:sz="4" w:space="0" w:color="auto"/>
            </w:tcBorders>
            <w:noWrap/>
            <w:vAlign w:val="bottom"/>
            <w:hideMark/>
          </w:tcPr>
          <w:p w14:paraId="29A0172F"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2045" w:type="dxa"/>
            <w:tcBorders>
              <w:top w:val="single" w:sz="4" w:space="0" w:color="auto"/>
              <w:left w:val="nil"/>
              <w:bottom w:val="single" w:sz="4" w:space="0" w:color="auto"/>
              <w:right w:val="single" w:sz="4" w:space="0" w:color="auto"/>
            </w:tcBorders>
            <w:shd w:val="clear" w:color="000000" w:fill="F79646"/>
            <w:noWrap/>
            <w:vAlign w:val="bottom"/>
            <w:hideMark/>
          </w:tcPr>
          <w:p w14:paraId="7DA62EE7" w14:textId="77777777" w:rsidR="00B331AE" w:rsidRPr="00AC7317" w:rsidRDefault="00B331AE" w:rsidP="00B331AE">
            <w:pPr>
              <w:rPr>
                <w:rFonts w:eastAsia="Times New Roman" w:cs="Calibri"/>
                <w:sz w:val="28"/>
                <w:szCs w:val="28"/>
              </w:rPr>
            </w:pPr>
            <w:r w:rsidRPr="00AC7317">
              <w:rPr>
                <w:rFonts w:eastAsia="Times New Roman" w:cs="Calibri"/>
                <w:sz w:val="28"/>
                <w:szCs w:val="28"/>
              </w:rPr>
              <w:t xml:space="preserve">       57,304.06 </w:t>
            </w:r>
          </w:p>
        </w:tc>
      </w:tr>
    </w:tbl>
    <w:p w14:paraId="0B39ED2F" w14:textId="3907418C" w:rsidR="000C34EA" w:rsidRDefault="00B331AE" w:rsidP="00B331AE">
      <w:pPr>
        <w:spacing w:line="240" w:lineRule="atLeast"/>
        <w:jc w:val="both"/>
        <w:rPr>
          <w:rFonts w:eastAsia="MS Mincho" w:cs="Calibri"/>
          <w:b/>
        </w:rPr>
      </w:pPr>
      <w:r w:rsidRPr="00AC7317">
        <w:rPr>
          <w:rFonts w:eastAsia="MS Mincho" w:cs="Calibri"/>
          <w:b/>
        </w:rPr>
        <w:t xml:space="preserve">               </w:t>
      </w:r>
    </w:p>
    <w:p w14:paraId="073B875F" w14:textId="75244362" w:rsidR="00B331AE" w:rsidRPr="00AC7317" w:rsidRDefault="00B331AE" w:rsidP="00B331AE">
      <w:pPr>
        <w:spacing w:line="240" w:lineRule="atLeast"/>
        <w:jc w:val="both"/>
        <w:rPr>
          <w:rFonts w:eastAsia="MS Mincho" w:cs="Calibri"/>
          <w:b/>
        </w:rPr>
      </w:pPr>
      <w:r w:rsidRPr="00AC7317">
        <w:rPr>
          <w:rFonts w:eastAsia="MS Mincho" w:cs="Calibri"/>
          <w:b/>
        </w:rPr>
        <w:lastRenderedPageBreak/>
        <w:t xml:space="preserve">                 </w:t>
      </w:r>
    </w:p>
    <w:p w14:paraId="11C4FFAC" w14:textId="77777777" w:rsidR="00B331AE" w:rsidRPr="00AC7317" w:rsidRDefault="00B331AE" w:rsidP="00B331AE">
      <w:pPr>
        <w:spacing w:line="240" w:lineRule="atLeast"/>
        <w:jc w:val="both"/>
        <w:rPr>
          <w:rFonts w:eastAsia="MS Mincho" w:cs="Calibri"/>
          <w:b/>
        </w:rPr>
      </w:pPr>
      <w:r w:rsidRPr="00AC7317">
        <w:rPr>
          <w:rFonts w:eastAsia="MS Mincho" w:cs="Calibri"/>
          <w:b/>
        </w:rPr>
        <w:t xml:space="preserve">  Intervenime nga NJPZH: Janar-Dhjetor 2024</w:t>
      </w:r>
    </w:p>
    <w:p w14:paraId="4D913580" w14:textId="77777777" w:rsidR="00B331AE" w:rsidRPr="00AC7317" w:rsidRDefault="00B331AE" w:rsidP="00B331AE">
      <w:pPr>
        <w:spacing w:line="240" w:lineRule="atLeast"/>
        <w:jc w:val="both"/>
        <w:rPr>
          <w:rFonts w:eastAsia="MS Mincho" w:cs="Calibri"/>
          <w:b/>
        </w:rPr>
      </w:pPr>
    </w:p>
    <w:p w14:paraId="56BE40AF" w14:textId="77777777" w:rsidR="00B331AE" w:rsidRPr="00AC7317" w:rsidRDefault="00B331AE" w:rsidP="00B331AE">
      <w:pPr>
        <w:spacing w:line="240" w:lineRule="atLeast"/>
        <w:jc w:val="both"/>
        <w:rPr>
          <w:rFonts w:eastAsia="MS Mincho" w:cs="Calibri"/>
          <w:b/>
        </w:rPr>
      </w:pPr>
      <w:r w:rsidRPr="00AC7317">
        <w:rPr>
          <w:rFonts w:eastAsia="MS Mincho" w:cs="Calibri"/>
          <w:noProof/>
          <w:lang w:val="en-US"/>
        </w:rPr>
        <w:drawing>
          <wp:inline distT="0" distB="0" distL="0" distR="0" wp14:anchorId="56A159C8" wp14:editId="06FE4060">
            <wp:extent cx="8934450" cy="3790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34450" cy="3790950"/>
                    </a:xfrm>
                    <a:prstGeom prst="rect">
                      <a:avLst/>
                    </a:prstGeom>
                    <a:noFill/>
                    <a:ln>
                      <a:noFill/>
                    </a:ln>
                  </pic:spPr>
                </pic:pic>
              </a:graphicData>
            </a:graphic>
          </wp:inline>
        </w:drawing>
      </w:r>
    </w:p>
    <w:p w14:paraId="02220E74" w14:textId="2E93CB60" w:rsidR="00B331AE" w:rsidRDefault="00B331AE" w:rsidP="00B331AE">
      <w:pPr>
        <w:spacing w:line="240" w:lineRule="atLeast"/>
        <w:jc w:val="both"/>
        <w:rPr>
          <w:rFonts w:eastAsia="MS Mincho" w:cs="Calibri"/>
          <w:b/>
        </w:rPr>
      </w:pPr>
    </w:p>
    <w:p w14:paraId="76EDF1E5" w14:textId="60A04B11" w:rsidR="00AF75A3" w:rsidRDefault="00AF75A3" w:rsidP="00B331AE">
      <w:pPr>
        <w:spacing w:line="240" w:lineRule="atLeast"/>
        <w:jc w:val="both"/>
        <w:rPr>
          <w:rFonts w:eastAsia="MS Mincho" w:cs="Calibri"/>
          <w:b/>
        </w:rPr>
      </w:pPr>
    </w:p>
    <w:p w14:paraId="0E32E0EA" w14:textId="717D2042" w:rsidR="00DF21BA" w:rsidRDefault="00DF21BA" w:rsidP="00B331AE">
      <w:pPr>
        <w:spacing w:line="240" w:lineRule="atLeast"/>
        <w:jc w:val="both"/>
        <w:rPr>
          <w:rFonts w:eastAsia="MS Mincho" w:cs="Calibri"/>
          <w:b/>
        </w:rPr>
      </w:pPr>
    </w:p>
    <w:p w14:paraId="6F9125D8" w14:textId="2165F391" w:rsidR="00B331AE" w:rsidRPr="00AC7317" w:rsidRDefault="00B331AE" w:rsidP="00B331AE">
      <w:pPr>
        <w:spacing w:line="240" w:lineRule="atLeast"/>
        <w:jc w:val="both"/>
        <w:rPr>
          <w:rFonts w:eastAsia="MS Mincho" w:cs="Calibri"/>
        </w:rPr>
      </w:pPr>
    </w:p>
    <w:tbl>
      <w:tblPr>
        <w:tblW w:w="15623" w:type="dxa"/>
        <w:tblInd w:w="-1335" w:type="dxa"/>
        <w:tblLook w:val="04A0" w:firstRow="1" w:lastRow="0" w:firstColumn="1" w:lastColumn="0" w:noHBand="0" w:noVBand="1"/>
      </w:tblPr>
      <w:tblGrid>
        <w:gridCol w:w="1345"/>
        <w:gridCol w:w="87"/>
        <w:gridCol w:w="629"/>
        <w:gridCol w:w="17"/>
        <w:gridCol w:w="646"/>
        <w:gridCol w:w="646"/>
        <w:gridCol w:w="646"/>
        <w:gridCol w:w="646"/>
        <w:gridCol w:w="171"/>
        <w:gridCol w:w="475"/>
        <w:gridCol w:w="122"/>
        <w:gridCol w:w="524"/>
        <w:gridCol w:w="216"/>
        <w:gridCol w:w="430"/>
        <w:gridCol w:w="286"/>
        <w:gridCol w:w="360"/>
        <w:gridCol w:w="356"/>
        <w:gridCol w:w="290"/>
        <w:gridCol w:w="426"/>
        <w:gridCol w:w="220"/>
        <w:gridCol w:w="537"/>
        <w:gridCol w:w="109"/>
        <w:gridCol w:w="607"/>
        <w:gridCol w:w="39"/>
        <w:gridCol w:w="646"/>
        <w:gridCol w:w="66"/>
        <w:gridCol w:w="580"/>
        <w:gridCol w:w="136"/>
        <w:gridCol w:w="553"/>
        <w:gridCol w:w="163"/>
        <w:gridCol w:w="483"/>
        <w:gridCol w:w="235"/>
        <w:gridCol w:w="411"/>
        <w:gridCol w:w="307"/>
        <w:gridCol w:w="1275"/>
        <w:gridCol w:w="168"/>
        <w:gridCol w:w="6"/>
        <w:gridCol w:w="764"/>
      </w:tblGrid>
      <w:tr w:rsidR="00B331AE" w:rsidRPr="00AC7317" w14:paraId="11B7AF5B" w14:textId="77777777" w:rsidTr="00463A87">
        <w:trPr>
          <w:trHeight w:val="273"/>
        </w:trPr>
        <w:tc>
          <w:tcPr>
            <w:tcW w:w="15623" w:type="dxa"/>
            <w:gridSpan w:val="38"/>
            <w:tcBorders>
              <w:top w:val="nil"/>
              <w:left w:val="nil"/>
              <w:bottom w:val="nil"/>
              <w:right w:val="nil"/>
            </w:tcBorders>
            <w:noWrap/>
            <w:vAlign w:val="bottom"/>
            <w:hideMark/>
          </w:tcPr>
          <w:p w14:paraId="2E65C80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lastRenderedPageBreak/>
              <w:t xml:space="preserve">PASQYTRA E NUMRIT TË PËRGJITHSHËM TË ZJARREVE:    </w:t>
            </w:r>
            <w:r w:rsidRPr="00AC7317">
              <w:rPr>
                <w:rFonts w:eastAsia="Times New Roman" w:cs="Calibri"/>
                <w:b/>
                <w:bCs/>
                <w:sz w:val="20"/>
                <w:szCs w:val="20"/>
                <w:u w:val="single"/>
              </w:rPr>
              <w:t>JANAR - DHJETOR 2024</w:t>
            </w:r>
          </w:p>
        </w:tc>
      </w:tr>
      <w:tr w:rsidR="00B331AE" w:rsidRPr="00AC7317" w14:paraId="47A60C96" w14:textId="77777777" w:rsidTr="00463A87">
        <w:trPr>
          <w:trHeight w:val="114"/>
        </w:trPr>
        <w:tc>
          <w:tcPr>
            <w:tcW w:w="1432" w:type="dxa"/>
            <w:gridSpan w:val="2"/>
            <w:tcBorders>
              <w:top w:val="nil"/>
              <w:left w:val="nil"/>
              <w:bottom w:val="nil"/>
              <w:right w:val="nil"/>
            </w:tcBorders>
            <w:noWrap/>
            <w:vAlign w:val="bottom"/>
            <w:hideMark/>
          </w:tcPr>
          <w:p w14:paraId="4ECEDE5F" w14:textId="77777777" w:rsidR="00B331AE" w:rsidRPr="00AC7317" w:rsidRDefault="00B331AE" w:rsidP="00B331AE">
            <w:pPr>
              <w:jc w:val="center"/>
              <w:rPr>
                <w:rFonts w:eastAsia="Times New Roman" w:cs="Calibri"/>
                <w:sz w:val="20"/>
                <w:szCs w:val="20"/>
              </w:rPr>
            </w:pPr>
          </w:p>
        </w:tc>
        <w:tc>
          <w:tcPr>
            <w:tcW w:w="646" w:type="dxa"/>
            <w:gridSpan w:val="2"/>
            <w:tcBorders>
              <w:top w:val="nil"/>
              <w:left w:val="nil"/>
              <w:bottom w:val="nil"/>
              <w:right w:val="nil"/>
            </w:tcBorders>
            <w:noWrap/>
            <w:vAlign w:val="bottom"/>
            <w:hideMark/>
          </w:tcPr>
          <w:p w14:paraId="7135B1B5" w14:textId="77777777" w:rsidR="00B331AE" w:rsidRPr="00AC7317" w:rsidRDefault="00B331AE" w:rsidP="00B331AE">
            <w:pPr>
              <w:rPr>
                <w:rFonts w:eastAsia="Times New Roman" w:cs="Calibri"/>
                <w:sz w:val="20"/>
                <w:szCs w:val="20"/>
              </w:rPr>
            </w:pPr>
          </w:p>
        </w:tc>
        <w:tc>
          <w:tcPr>
            <w:tcW w:w="646" w:type="dxa"/>
            <w:tcBorders>
              <w:top w:val="nil"/>
              <w:left w:val="nil"/>
              <w:bottom w:val="nil"/>
              <w:right w:val="nil"/>
            </w:tcBorders>
            <w:noWrap/>
            <w:vAlign w:val="bottom"/>
            <w:hideMark/>
          </w:tcPr>
          <w:p w14:paraId="33EF6CBC" w14:textId="77777777" w:rsidR="00B331AE" w:rsidRPr="00AC7317" w:rsidRDefault="00B331AE" w:rsidP="00B331AE">
            <w:pPr>
              <w:rPr>
                <w:rFonts w:eastAsia="Times New Roman" w:cs="Calibri"/>
                <w:sz w:val="20"/>
                <w:szCs w:val="20"/>
              </w:rPr>
            </w:pPr>
          </w:p>
        </w:tc>
        <w:tc>
          <w:tcPr>
            <w:tcW w:w="646" w:type="dxa"/>
            <w:tcBorders>
              <w:top w:val="nil"/>
              <w:left w:val="nil"/>
              <w:bottom w:val="nil"/>
              <w:right w:val="nil"/>
            </w:tcBorders>
            <w:noWrap/>
            <w:vAlign w:val="bottom"/>
            <w:hideMark/>
          </w:tcPr>
          <w:p w14:paraId="032B2511" w14:textId="77777777" w:rsidR="00B331AE" w:rsidRPr="00AC7317" w:rsidRDefault="00B331AE" w:rsidP="00B331AE">
            <w:pPr>
              <w:rPr>
                <w:rFonts w:eastAsia="Times New Roman" w:cs="Calibri"/>
                <w:sz w:val="20"/>
                <w:szCs w:val="20"/>
              </w:rPr>
            </w:pPr>
          </w:p>
        </w:tc>
        <w:tc>
          <w:tcPr>
            <w:tcW w:w="646" w:type="dxa"/>
            <w:tcBorders>
              <w:top w:val="nil"/>
              <w:left w:val="nil"/>
              <w:bottom w:val="nil"/>
              <w:right w:val="nil"/>
            </w:tcBorders>
            <w:noWrap/>
            <w:vAlign w:val="bottom"/>
            <w:hideMark/>
          </w:tcPr>
          <w:p w14:paraId="2939BC91" w14:textId="77777777" w:rsidR="00B331AE" w:rsidRPr="00AC7317" w:rsidRDefault="00B331AE" w:rsidP="00B331AE">
            <w:pPr>
              <w:rPr>
                <w:rFonts w:eastAsia="Times New Roman" w:cs="Calibri"/>
                <w:sz w:val="20"/>
                <w:szCs w:val="20"/>
              </w:rPr>
            </w:pPr>
          </w:p>
        </w:tc>
        <w:tc>
          <w:tcPr>
            <w:tcW w:w="646" w:type="dxa"/>
            <w:tcBorders>
              <w:top w:val="nil"/>
              <w:left w:val="nil"/>
              <w:bottom w:val="nil"/>
              <w:right w:val="nil"/>
            </w:tcBorders>
            <w:noWrap/>
            <w:vAlign w:val="bottom"/>
            <w:hideMark/>
          </w:tcPr>
          <w:p w14:paraId="2703D3C8" w14:textId="77777777" w:rsidR="00B331AE" w:rsidRPr="00AC7317" w:rsidRDefault="00B331AE" w:rsidP="00B331AE">
            <w:pPr>
              <w:rPr>
                <w:rFonts w:eastAsia="Times New Roman" w:cs="Calibri"/>
                <w:sz w:val="20"/>
                <w:szCs w:val="20"/>
              </w:rPr>
            </w:pPr>
          </w:p>
        </w:tc>
        <w:tc>
          <w:tcPr>
            <w:tcW w:w="646" w:type="dxa"/>
            <w:gridSpan w:val="2"/>
            <w:tcBorders>
              <w:top w:val="nil"/>
              <w:left w:val="nil"/>
              <w:bottom w:val="nil"/>
              <w:right w:val="nil"/>
            </w:tcBorders>
            <w:noWrap/>
            <w:vAlign w:val="bottom"/>
            <w:hideMark/>
          </w:tcPr>
          <w:p w14:paraId="58E0669D" w14:textId="77777777" w:rsidR="00B331AE" w:rsidRPr="00AC7317" w:rsidRDefault="00B331AE" w:rsidP="00B331AE">
            <w:pPr>
              <w:rPr>
                <w:rFonts w:eastAsia="Times New Roman" w:cs="Calibri"/>
                <w:sz w:val="20"/>
                <w:szCs w:val="20"/>
              </w:rPr>
            </w:pPr>
          </w:p>
        </w:tc>
        <w:tc>
          <w:tcPr>
            <w:tcW w:w="646" w:type="dxa"/>
            <w:gridSpan w:val="2"/>
            <w:tcBorders>
              <w:top w:val="nil"/>
              <w:left w:val="nil"/>
              <w:bottom w:val="nil"/>
              <w:right w:val="nil"/>
            </w:tcBorders>
            <w:noWrap/>
            <w:vAlign w:val="bottom"/>
            <w:hideMark/>
          </w:tcPr>
          <w:p w14:paraId="33CD6F66" w14:textId="77777777" w:rsidR="00B331AE" w:rsidRPr="00AC7317" w:rsidRDefault="00B331AE" w:rsidP="00B331AE">
            <w:pPr>
              <w:rPr>
                <w:rFonts w:eastAsia="Times New Roman" w:cs="Calibri"/>
                <w:sz w:val="20"/>
                <w:szCs w:val="20"/>
              </w:rPr>
            </w:pPr>
          </w:p>
        </w:tc>
        <w:tc>
          <w:tcPr>
            <w:tcW w:w="646" w:type="dxa"/>
            <w:gridSpan w:val="2"/>
            <w:tcBorders>
              <w:top w:val="nil"/>
              <w:left w:val="nil"/>
              <w:bottom w:val="nil"/>
              <w:right w:val="nil"/>
            </w:tcBorders>
            <w:noWrap/>
            <w:vAlign w:val="bottom"/>
            <w:hideMark/>
          </w:tcPr>
          <w:p w14:paraId="6B377824" w14:textId="77777777" w:rsidR="00B331AE" w:rsidRPr="00AC7317" w:rsidRDefault="00B331AE" w:rsidP="00B331AE">
            <w:pPr>
              <w:rPr>
                <w:rFonts w:eastAsia="Times New Roman" w:cs="Calibri"/>
                <w:sz w:val="20"/>
                <w:szCs w:val="20"/>
              </w:rPr>
            </w:pPr>
          </w:p>
        </w:tc>
        <w:tc>
          <w:tcPr>
            <w:tcW w:w="646" w:type="dxa"/>
            <w:gridSpan w:val="2"/>
            <w:tcBorders>
              <w:top w:val="nil"/>
              <w:left w:val="nil"/>
              <w:bottom w:val="nil"/>
              <w:right w:val="nil"/>
            </w:tcBorders>
            <w:noWrap/>
            <w:vAlign w:val="bottom"/>
            <w:hideMark/>
          </w:tcPr>
          <w:p w14:paraId="4A08DFFC" w14:textId="77777777" w:rsidR="00B331AE" w:rsidRPr="00AC7317" w:rsidRDefault="00B331AE" w:rsidP="00B331AE">
            <w:pPr>
              <w:rPr>
                <w:rFonts w:eastAsia="Times New Roman" w:cs="Calibri"/>
                <w:sz w:val="20"/>
                <w:szCs w:val="20"/>
              </w:rPr>
            </w:pPr>
          </w:p>
        </w:tc>
        <w:tc>
          <w:tcPr>
            <w:tcW w:w="646" w:type="dxa"/>
            <w:gridSpan w:val="2"/>
            <w:tcBorders>
              <w:top w:val="nil"/>
              <w:left w:val="nil"/>
              <w:bottom w:val="nil"/>
              <w:right w:val="nil"/>
            </w:tcBorders>
            <w:noWrap/>
            <w:vAlign w:val="bottom"/>
            <w:hideMark/>
          </w:tcPr>
          <w:p w14:paraId="51859765" w14:textId="77777777" w:rsidR="00B331AE" w:rsidRPr="00AC7317" w:rsidRDefault="00B331AE" w:rsidP="00B331AE">
            <w:pPr>
              <w:rPr>
                <w:rFonts w:eastAsia="Times New Roman" w:cs="Calibri"/>
                <w:sz w:val="20"/>
                <w:szCs w:val="20"/>
              </w:rPr>
            </w:pPr>
          </w:p>
        </w:tc>
        <w:tc>
          <w:tcPr>
            <w:tcW w:w="646" w:type="dxa"/>
            <w:gridSpan w:val="2"/>
            <w:tcBorders>
              <w:top w:val="nil"/>
              <w:left w:val="nil"/>
              <w:bottom w:val="nil"/>
              <w:right w:val="nil"/>
            </w:tcBorders>
            <w:noWrap/>
            <w:vAlign w:val="bottom"/>
            <w:hideMark/>
          </w:tcPr>
          <w:p w14:paraId="0D0DD729" w14:textId="77777777" w:rsidR="00B331AE" w:rsidRPr="00AC7317" w:rsidRDefault="00B331AE" w:rsidP="00B331AE">
            <w:pPr>
              <w:rPr>
                <w:rFonts w:eastAsia="Times New Roman" w:cs="Calibri"/>
                <w:sz w:val="20"/>
                <w:szCs w:val="20"/>
              </w:rPr>
            </w:pPr>
          </w:p>
        </w:tc>
        <w:tc>
          <w:tcPr>
            <w:tcW w:w="646" w:type="dxa"/>
            <w:gridSpan w:val="2"/>
            <w:tcBorders>
              <w:top w:val="nil"/>
              <w:left w:val="nil"/>
              <w:bottom w:val="nil"/>
              <w:right w:val="nil"/>
            </w:tcBorders>
            <w:noWrap/>
            <w:vAlign w:val="bottom"/>
            <w:hideMark/>
          </w:tcPr>
          <w:p w14:paraId="6703EEB9" w14:textId="77777777" w:rsidR="00B331AE" w:rsidRPr="00AC7317" w:rsidRDefault="00B331AE" w:rsidP="00B331AE">
            <w:pPr>
              <w:rPr>
                <w:rFonts w:eastAsia="Times New Roman" w:cs="Calibri"/>
                <w:sz w:val="20"/>
                <w:szCs w:val="20"/>
              </w:rPr>
            </w:pPr>
          </w:p>
        </w:tc>
        <w:tc>
          <w:tcPr>
            <w:tcW w:w="646" w:type="dxa"/>
            <w:gridSpan w:val="2"/>
            <w:tcBorders>
              <w:top w:val="nil"/>
              <w:left w:val="nil"/>
              <w:bottom w:val="nil"/>
              <w:right w:val="nil"/>
            </w:tcBorders>
            <w:noWrap/>
            <w:vAlign w:val="bottom"/>
            <w:hideMark/>
          </w:tcPr>
          <w:p w14:paraId="1CEA1D34" w14:textId="77777777" w:rsidR="00B331AE" w:rsidRPr="00AC7317" w:rsidRDefault="00B331AE" w:rsidP="00B331AE">
            <w:pPr>
              <w:rPr>
                <w:rFonts w:eastAsia="Times New Roman" w:cs="Calibri"/>
                <w:sz w:val="20"/>
                <w:szCs w:val="20"/>
              </w:rPr>
            </w:pPr>
          </w:p>
        </w:tc>
        <w:tc>
          <w:tcPr>
            <w:tcW w:w="646" w:type="dxa"/>
            <w:tcBorders>
              <w:top w:val="nil"/>
              <w:left w:val="nil"/>
              <w:bottom w:val="nil"/>
              <w:right w:val="nil"/>
            </w:tcBorders>
            <w:noWrap/>
            <w:vAlign w:val="bottom"/>
            <w:hideMark/>
          </w:tcPr>
          <w:p w14:paraId="5C6F203E" w14:textId="77777777" w:rsidR="00B331AE" w:rsidRPr="00AC7317" w:rsidRDefault="00B331AE" w:rsidP="00B331AE">
            <w:pPr>
              <w:rPr>
                <w:rFonts w:eastAsia="Times New Roman" w:cs="Calibri"/>
                <w:sz w:val="20"/>
                <w:szCs w:val="20"/>
              </w:rPr>
            </w:pPr>
          </w:p>
        </w:tc>
        <w:tc>
          <w:tcPr>
            <w:tcW w:w="646" w:type="dxa"/>
            <w:gridSpan w:val="2"/>
            <w:tcBorders>
              <w:top w:val="nil"/>
              <w:left w:val="nil"/>
              <w:bottom w:val="nil"/>
              <w:right w:val="nil"/>
            </w:tcBorders>
            <w:noWrap/>
            <w:vAlign w:val="bottom"/>
            <w:hideMark/>
          </w:tcPr>
          <w:p w14:paraId="2E34C7E3" w14:textId="77777777" w:rsidR="00B331AE" w:rsidRPr="00AC7317" w:rsidRDefault="00B331AE" w:rsidP="00B331AE">
            <w:pPr>
              <w:rPr>
                <w:rFonts w:eastAsia="Times New Roman" w:cs="Calibri"/>
                <w:sz w:val="20"/>
                <w:szCs w:val="20"/>
              </w:rPr>
            </w:pPr>
          </w:p>
        </w:tc>
        <w:tc>
          <w:tcPr>
            <w:tcW w:w="689" w:type="dxa"/>
            <w:gridSpan w:val="2"/>
            <w:tcBorders>
              <w:top w:val="nil"/>
              <w:left w:val="nil"/>
              <w:bottom w:val="nil"/>
              <w:right w:val="nil"/>
            </w:tcBorders>
            <w:noWrap/>
            <w:vAlign w:val="bottom"/>
            <w:hideMark/>
          </w:tcPr>
          <w:p w14:paraId="39E50F61" w14:textId="77777777" w:rsidR="00B331AE" w:rsidRPr="00AC7317" w:rsidRDefault="00B331AE" w:rsidP="00B331AE">
            <w:pPr>
              <w:rPr>
                <w:rFonts w:eastAsia="Times New Roman" w:cs="Calibri"/>
                <w:sz w:val="20"/>
                <w:szCs w:val="20"/>
              </w:rPr>
            </w:pPr>
          </w:p>
        </w:tc>
        <w:tc>
          <w:tcPr>
            <w:tcW w:w="646" w:type="dxa"/>
            <w:gridSpan w:val="2"/>
            <w:tcBorders>
              <w:top w:val="nil"/>
              <w:left w:val="nil"/>
              <w:bottom w:val="nil"/>
              <w:right w:val="nil"/>
            </w:tcBorders>
            <w:noWrap/>
            <w:vAlign w:val="bottom"/>
            <w:hideMark/>
          </w:tcPr>
          <w:p w14:paraId="238BD3C2" w14:textId="77777777" w:rsidR="00B331AE" w:rsidRPr="00AC7317" w:rsidRDefault="00B331AE" w:rsidP="00B331AE">
            <w:pPr>
              <w:rPr>
                <w:rFonts w:eastAsia="Times New Roman" w:cs="Calibri"/>
                <w:sz w:val="20"/>
                <w:szCs w:val="20"/>
              </w:rPr>
            </w:pPr>
          </w:p>
        </w:tc>
        <w:tc>
          <w:tcPr>
            <w:tcW w:w="646" w:type="dxa"/>
            <w:gridSpan w:val="2"/>
            <w:tcBorders>
              <w:top w:val="nil"/>
              <w:left w:val="nil"/>
              <w:bottom w:val="nil"/>
              <w:right w:val="nil"/>
            </w:tcBorders>
            <w:noWrap/>
            <w:vAlign w:val="bottom"/>
            <w:hideMark/>
          </w:tcPr>
          <w:p w14:paraId="464772F2" w14:textId="77777777" w:rsidR="00B331AE" w:rsidRPr="00AC7317" w:rsidRDefault="00B331AE" w:rsidP="00B331AE">
            <w:pPr>
              <w:rPr>
                <w:rFonts w:eastAsia="Times New Roman" w:cs="Calibri"/>
                <w:sz w:val="20"/>
                <w:szCs w:val="20"/>
              </w:rPr>
            </w:pPr>
          </w:p>
        </w:tc>
        <w:tc>
          <w:tcPr>
            <w:tcW w:w="1582" w:type="dxa"/>
            <w:gridSpan w:val="2"/>
            <w:tcBorders>
              <w:top w:val="nil"/>
              <w:left w:val="nil"/>
              <w:bottom w:val="nil"/>
              <w:right w:val="nil"/>
            </w:tcBorders>
            <w:noWrap/>
            <w:vAlign w:val="bottom"/>
            <w:hideMark/>
          </w:tcPr>
          <w:p w14:paraId="3E1193F8" w14:textId="77777777" w:rsidR="00B331AE" w:rsidRPr="00AC7317" w:rsidRDefault="00B331AE" w:rsidP="00B331AE">
            <w:pPr>
              <w:rPr>
                <w:rFonts w:eastAsia="Times New Roman" w:cs="Calibri"/>
                <w:sz w:val="20"/>
                <w:szCs w:val="20"/>
              </w:rPr>
            </w:pPr>
          </w:p>
        </w:tc>
        <w:tc>
          <w:tcPr>
            <w:tcW w:w="938" w:type="dxa"/>
            <w:gridSpan w:val="3"/>
            <w:tcBorders>
              <w:top w:val="nil"/>
              <w:left w:val="nil"/>
              <w:bottom w:val="nil"/>
              <w:right w:val="nil"/>
            </w:tcBorders>
            <w:noWrap/>
            <w:vAlign w:val="bottom"/>
            <w:hideMark/>
          </w:tcPr>
          <w:p w14:paraId="436653B5" w14:textId="77777777" w:rsidR="00B331AE" w:rsidRPr="00AC7317" w:rsidRDefault="00B331AE" w:rsidP="00B331AE">
            <w:pPr>
              <w:rPr>
                <w:rFonts w:eastAsia="Times New Roman" w:cs="Calibri"/>
                <w:sz w:val="20"/>
                <w:szCs w:val="20"/>
              </w:rPr>
            </w:pPr>
          </w:p>
        </w:tc>
      </w:tr>
      <w:tr w:rsidR="00B331AE" w:rsidRPr="00AC7317" w14:paraId="7180E61D" w14:textId="77777777" w:rsidTr="00463A87">
        <w:trPr>
          <w:trHeight w:val="273"/>
        </w:trPr>
        <w:tc>
          <w:tcPr>
            <w:tcW w:w="1432" w:type="dxa"/>
            <w:gridSpan w:val="2"/>
            <w:vMerge w:val="restart"/>
            <w:tcBorders>
              <w:top w:val="single" w:sz="8" w:space="0" w:color="auto"/>
              <w:left w:val="single" w:sz="8" w:space="0" w:color="auto"/>
              <w:bottom w:val="single" w:sz="8" w:space="0" w:color="000000"/>
              <w:right w:val="nil"/>
            </w:tcBorders>
            <w:noWrap/>
            <w:vAlign w:val="bottom"/>
            <w:hideMark/>
          </w:tcPr>
          <w:p w14:paraId="483DBB6C" w14:textId="77777777" w:rsidR="00B331AE" w:rsidRPr="00AC7317" w:rsidRDefault="00B331AE" w:rsidP="00B331AE">
            <w:pPr>
              <w:jc w:val="center"/>
              <w:rPr>
                <w:rFonts w:eastAsia="Times New Roman" w:cs="Calibri"/>
              </w:rPr>
            </w:pPr>
            <w:r w:rsidRPr="00AC7317">
              <w:rPr>
                <w:rFonts w:eastAsia="Times New Roman" w:cs="Calibri"/>
              </w:rPr>
              <w:t>2020</w:t>
            </w:r>
          </w:p>
        </w:tc>
        <w:tc>
          <w:tcPr>
            <w:tcW w:w="3876" w:type="dxa"/>
            <w:gridSpan w:val="8"/>
            <w:tcBorders>
              <w:top w:val="single" w:sz="8" w:space="0" w:color="auto"/>
              <w:left w:val="single" w:sz="8" w:space="0" w:color="auto"/>
              <w:bottom w:val="nil"/>
              <w:right w:val="single" w:sz="8" w:space="0" w:color="000000"/>
            </w:tcBorders>
            <w:noWrap/>
            <w:vAlign w:val="bottom"/>
            <w:hideMark/>
          </w:tcPr>
          <w:p w14:paraId="034BEB6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Zjarrë  në Objekte</w:t>
            </w:r>
          </w:p>
        </w:tc>
        <w:tc>
          <w:tcPr>
            <w:tcW w:w="2584" w:type="dxa"/>
            <w:gridSpan w:val="8"/>
            <w:tcBorders>
              <w:top w:val="single" w:sz="8" w:space="0" w:color="auto"/>
              <w:left w:val="nil"/>
              <w:bottom w:val="nil"/>
              <w:right w:val="single" w:sz="8" w:space="0" w:color="000000"/>
            </w:tcBorders>
            <w:noWrap/>
            <w:vAlign w:val="bottom"/>
            <w:hideMark/>
          </w:tcPr>
          <w:p w14:paraId="1292F86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 xml:space="preserve">Zjarrë në </w:t>
            </w:r>
          </w:p>
        </w:tc>
        <w:tc>
          <w:tcPr>
            <w:tcW w:w="2584" w:type="dxa"/>
            <w:gridSpan w:val="7"/>
            <w:tcBorders>
              <w:top w:val="single" w:sz="8" w:space="0" w:color="auto"/>
              <w:left w:val="nil"/>
              <w:bottom w:val="nil"/>
              <w:right w:val="single" w:sz="8" w:space="0" w:color="000000"/>
            </w:tcBorders>
            <w:noWrap/>
            <w:vAlign w:val="bottom"/>
            <w:hideMark/>
          </w:tcPr>
          <w:p w14:paraId="2B517346" w14:textId="77777777" w:rsidR="00B331AE" w:rsidRPr="00AC7317" w:rsidRDefault="002C055C" w:rsidP="00B331AE">
            <w:pPr>
              <w:jc w:val="center"/>
              <w:rPr>
                <w:rFonts w:eastAsia="Times New Roman" w:cs="Calibri"/>
                <w:sz w:val="20"/>
                <w:szCs w:val="20"/>
              </w:rPr>
            </w:pPr>
            <w:r w:rsidRPr="00AC7317">
              <w:rPr>
                <w:rFonts w:eastAsia="Times New Roman" w:cs="Calibri"/>
                <w:sz w:val="20"/>
                <w:szCs w:val="20"/>
              </w:rPr>
              <w:t>Zjarrë</w:t>
            </w:r>
            <w:r w:rsidR="00B331AE" w:rsidRPr="00AC7317">
              <w:rPr>
                <w:rFonts w:eastAsia="Times New Roman" w:cs="Calibri"/>
                <w:sz w:val="20"/>
                <w:szCs w:val="20"/>
              </w:rPr>
              <w:t xml:space="preserve"> në </w:t>
            </w:r>
          </w:p>
        </w:tc>
        <w:tc>
          <w:tcPr>
            <w:tcW w:w="2627" w:type="dxa"/>
            <w:gridSpan w:val="8"/>
            <w:tcBorders>
              <w:top w:val="single" w:sz="8" w:space="0" w:color="auto"/>
              <w:left w:val="nil"/>
              <w:bottom w:val="nil"/>
              <w:right w:val="single" w:sz="8" w:space="0" w:color="000000"/>
            </w:tcBorders>
            <w:noWrap/>
            <w:vAlign w:val="bottom"/>
            <w:hideMark/>
          </w:tcPr>
          <w:p w14:paraId="6EC010B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Zjarrë në</w:t>
            </w:r>
          </w:p>
        </w:tc>
        <w:tc>
          <w:tcPr>
            <w:tcW w:w="1582" w:type="dxa"/>
            <w:gridSpan w:val="2"/>
            <w:tcBorders>
              <w:top w:val="single" w:sz="8" w:space="0" w:color="auto"/>
              <w:left w:val="nil"/>
              <w:bottom w:val="nil"/>
              <w:right w:val="nil"/>
            </w:tcBorders>
            <w:noWrap/>
            <w:vAlign w:val="bottom"/>
            <w:hideMark/>
          </w:tcPr>
          <w:p w14:paraId="594DC62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Zjarrë në</w:t>
            </w:r>
          </w:p>
        </w:tc>
        <w:tc>
          <w:tcPr>
            <w:tcW w:w="938" w:type="dxa"/>
            <w:gridSpan w:val="3"/>
            <w:vMerge w:val="restart"/>
            <w:tcBorders>
              <w:top w:val="single" w:sz="8" w:space="0" w:color="auto"/>
              <w:left w:val="single" w:sz="8" w:space="0" w:color="auto"/>
              <w:bottom w:val="single" w:sz="8" w:space="0" w:color="000000"/>
              <w:right w:val="single" w:sz="8" w:space="0" w:color="auto"/>
            </w:tcBorders>
            <w:noWrap/>
            <w:vAlign w:val="bottom"/>
            <w:hideMark/>
          </w:tcPr>
          <w:p w14:paraId="17B763E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Gjith.</w:t>
            </w:r>
          </w:p>
        </w:tc>
      </w:tr>
      <w:tr w:rsidR="00B331AE" w:rsidRPr="00AC7317" w14:paraId="0A431370" w14:textId="77777777" w:rsidTr="00463A87">
        <w:trPr>
          <w:trHeight w:val="273"/>
        </w:trPr>
        <w:tc>
          <w:tcPr>
            <w:tcW w:w="1432" w:type="dxa"/>
            <w:gridSpan w:val="2"/>
            <w:vMerge/>
            <w:tcBorders>
              <w:top w:val="single" w:sz="8" w:space="0" w:color="auto"/>
              <w:left w:val="single" w:sz="8" w:space="0" w:color="auto"/>
              <w:bottom w:val="single" w:sz="8" w:space="0" w:color="000000"/>
              <w:right w:val="nil"/>
            </w:tcBorders>
            <w:vAlign w:val="center"/>
            <w:hideMark/>
          </w:tcPr>
          <w:p w14:paraId="7908EC21" w14:textId="77777777" w:rsidR="00B331AE" w:rsidRPr="00AC7317" w:rsidRDefault="00B331AE" w:rsidP="00B331AE">
            <w:pPr>
              <w:rPr>
                <w:rFonts w:eastAsia="Times New Roman" w:cs="Calibri"/>
              </w:rPr>
            </w:pPr>
          </w:p>
        </w:tc>
        <w:tc>
          <w:tcPr>
            <w:tcW w:w="3876" w:type="dxa"/>
            <w:gridSpan w:val="8"/>
            <w:tcBorders>
              <w:top w:val="nil"/>
              <w:left w:val="single" w:sz="8" w:space="0" w:color="auto"/>
              <w:bottom w:val="single" w:sz="8" w:space="0" w:color="auto"/>
              <w:right w:val="single" w:sz="8" w:space="0" w:color="000000"/>
            </w:tcBorders>
            <w:noWrap/>
            <w:vAlign w:val="bottom"/>
            <w:hideMark/>
          </w:tcPr>
          <w:p w14:paraId="6657A91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ndërtimore</w:t>
            </w:r>
          </w:p>
        </w:tc>
        <w:tc>
          <w:tcPr>
            <w:tcW w:w="2584" w:type="dxa"/>
            <w:gridSpan w:val="8"/>
            <w:tcBorders>
              <w:top w:val="nil"/>
              <w:left w:val="nil"/>
              <w:bottom w:val="nil"/>
              <w:right w:val="single" w:sz="8" w:space="0" w:color="000000"/>
            </w:tcBorders>
            <w:noWrap/>
            <w:vAlign w:val="bottom"/>
            <w:hideMark/>
          </w:tcPr>
          <w:p w14:paraId="4BFEE85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Objekte ekonomike</w:t>
            </w:r>
          </w:p>
        </w:tc>
        <w:tc>
          <w:tcPr>
            <w:tcW w:w="2584" w:type="dxa"/>
            <w:gridSpan w:val="7"/>
            <w:tcBorders>
              <w:top w:val="nil"/>
              <w:left w:val="nil"/>
              <w:bottom w:val="single" w:sz="8" w:space="0" w:color="auto"/>
              <w:right w:val="single" w:sz="8" w:space="0" w:color="000000"/>
            </w:tcBorders>
            <w:noWrap/>
            <w:vAlign w:val="bottom"/>
            <w:hideMark/>
          </w:tcPr>
          <w:p w14:paraId="0D243DA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Pajisje elektrike</w:t>
            </w:r>
          </w:p>
        </w:tc>
        <w:tc>
          <w:tcPr>
            <w:tcW w:w="2627" w:type="dxa"/>
            <w:gridSpan w:val="8"/>
            <w:tcBorders>
              <w:top w:val="nil"/>
              <w:left w:val="nil"/>
              <w:bottom w:val="single" w:sz="8" w:space="0" w:color="auto"/>
              <w:right w:val="single" w:sz="8" w:space="0" w:color="000000"/>
            </w:tcBorders>
            <w:noWrap/>
            <w:vAlign w:val="bottom"/>
            <w:hideMark/>
          </w:tcPr>
          <w:p w14:paraId="425E06A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Sipërfaqe të hapura</w:t>
            </w:r>
          </w:p>
        </w:tc>
        <w:tc>
          <w:tcPr>
            <w:tcW w:w="1582" w:type="dxa"/>
            <w:gridSpan w:val="2"/>
            <w:tcBorders>
              <w:top w:val="nil"/>
              <w:left w:val="nil"/>
              <w:bottom w:val="nil"/>
              <w:right w:val="nil"/>
            </w:tcBorders>
            <w:noWrap/>
            <w:vAlign w:val="bottom"/>
            <w:hideMark/>
          </w:tcPr>
          <w:p w14:paraId="2C3256D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Autom.</w:t>
            </w:r>
          </w:p>
        </w:tc>
        <w:tc>
          <w:tcPr>
            <w:tcW w:w="938" w:type="dxa"/>
            <w:gridSpan w:val="3"/>
            <w:vMerge/>
            <w:tcBorders>
              <w:top w:val="single" w:sz="8" w:space="0" w:color="auto"/>
              <w:left w:val="single" w:sz="8" w:space="0" w:color="auto"/>
              <w:bottom w:val="single" w:sz="8" w:space="0" w:color="000000"/>
              <w:right w:val="single" w:sz="8" w:space="0" w:color="auto"/>
            </w:tcBorders>
            <w:vAlign w:val="center"/>
            <w:hideMark/>
          </w:tcPr>
          <w:p w14:paraId="2239461A" w14:textId="77777777" w:rsidR="00B331AE" w:rsidRPr="00AC7317" w:rsidRDefault="00B331AE" w:rsidP="00B331AE">
            <w:pPr>
              <w:rPr>
                <w:rFonts w:eastAsia="Times New Roman" w:cs="Calibri"/>
                <w:sz w:val="20"/>
                <w:szCs w:val="20"/>
              </w:rPr>
            </w:pPr>
          </w:p>
        </w:tc>
      </w:tr>
      <w:tr w:rsidR="00B331AE" w:rsidRPr="00AC7317" w14:paraId="73B72260" w14:textId="77777777" w:rsidTr="00463A87">
        <w:trPr>
          <w:trHeight w:val="1882"/>
        </w:trPr>
        <w:tc>
          <w:tcPr>
            <w:tcW w:w="1432" w:type="dxa"/>
            <w:gridSpan w:val="2"/>
            <w:vMerge/>
            <w:tcBorders>
              <w:top w:val="single" w:sz="8" w:space="0" w:color="auto"/>
              <w:left w:val="single" w:sz="8" w:space="0" w:color="auto"/>
              <w:bottom w:val="single" w:sz="8" w:space="0" w:color="000000"/>
              <w:right w:val="nil"/>
            </w:tcBorders>
            <w:vAlign w:val="center"/>
            <w:hideMark/>
          </w:tcPr>
          <w:p w14:paraId="4A4D67CF" w14:textId="77777777" w:rsidR="00B331AE" w:rsidRPr="00AC7317" w:rsidRDefault="00B331AE" w:rsidP="00B331AE">
            <w:pPr>
              <w:rPr>
                <w:rFonts w:eastAsia="Times New Roman" w:cs="Calibri"/>
              </w:rPr>
            </w:pPr>
          </w:p>
        </w:tc>
        <w:tc>
          <w:tcPr>
            <w:tcW w:w="646" w:type="dxa"/>
            <w:gridSpan w:val="2"/>
            <w:tcBorders>
              <w:top w:val="nil"/>
              <w:left w:val="single" w:sz="8" w:space="0" w:color="auto"/>
              <w:bottom w:val="single" w:sz="8" w:space="0" w:color="auto"/>
              <w:right w:val="single" w:sz="4" w:space="0" w:color="auto"/>
            </w:tcBorders>
            <w:noWrap/>
            <w:textDirection w:val="btLr"/>
            <w:vAlign w:val="bottom"/>
            <w:hideMark/>
          </w:tcPr>
          <w:p w14:paraId="16944BE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Banesa / shtëpi</w:t>
            </w:r>
          </w:p>
        </w:tc>
        <w:tc>
          <w:tcPr>
            <w:tcW w:w="646" w:type="dxa"/>
            <w:tcBorders>
              <w:top w:val="nil"/>
              <w:left w:val="nil"/>
              <w:bottom w:val="single" w:sz="8" w:space="0" w:color="auto"/>
              <w:right w:val="single" w:sz="4" w:space="0" w:color="auto"/>
            </w:tcBorders>
            <w:noWrap/>
            <w:textDirection w:val="btLr"/>
            <w:vAlign w:val="bottom"/>
            <w:hideMark/>
          </w:tcPr>
          <w:p w14:paraId="5231101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 xml:space="preserve">Objekte </w:t>
            </w:r>
            <w:r w:rsidR="002C055C" w:rsidRPr="00AC7317">
              <w:rPr>
                <w:rFonts w:eastAsia="Times New Roman" w:cs="Calibri"/>
                <w:sz w:val="20"/>
                <w:szCs w:val="20"/>
              </w:rPr>
              <w:t>ndihmës</w:t>
            </w:r>
          </w:p>
        </w:tc>
        <w:tc>
          <w:tcPr>
            <w:tcW w:w="646" w:type="dxa"/>
            <w:tcBorders>
              <w:top w:val="nil"/>
              <w:left w:val="nil"/>
              <w:bottom w:val="single" w:sz="8" w:space="0" w:color="auto"/>
              <w:right w:val="single" w:sz="4" w:space="0" w:color="auto"/>
            </w:tcBorders>
            <w:noWrap/>
            <w:textDirection w:val="btLr"/>
            <w:vAlign w:val="bottom"/>
            <w:hideMark/>
          </w:tcPr>
          <w:p w14:paraId="3F4267F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 xml:space="preserve">Plevica - </w:t>
            </w:r>
            <w:r w:rsidR="00F023DE" w:rsidRPr="00AC7317">
              <w:rPr>
                <w:rFonts w:eastAsia="Times New Roman" w:cs="Calibri"/>
                <w:sz w:val="20"/>
                <w:szCs w:val="20"/>
              </w:rPr>
              <w:t>Stalla</w:t>
            </w:r>
          </w:p>
        </w:tc>
        <w:tc>
          <w:tcPr>
            <w:tcW w:w="646" w:type="dxa"/>
            <w:tcBorders>
              <w:top w:val="nil"/>
              <w:left w:val="nil"/>
              <w:bottom w:val="single" w:sz="8" w:space="0" w:color="auto"/>
              <w:right w:val="single" w:sz="4" w:space="0" w:color="auto"/>
            </w:tcBorders>
            <w:noWrap/>
            <w:textDirection w:val="btLr"/>
            <w:vAlign w:val="bottom"/>
            <w:hideMark/>
          </w:tcPr>
          <w:p w14:paraId="719C52D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Objekte kolektive</w:t>
            </w:r>
          </w:p>
        </w:tc>
        <w:tc>
          <w:tcPr>
            <w:tcW w:w="646" w:type="dxa"/>
            <w:tcBorders>
              <w:top w:val="nil"/>
              <w:left w:val="nil"/>
              <w:bottom w:val="single" w:sz="8" w:space="0" w:color="auto"/>
              <w:right w:val="single" w:sz="4" w:space="0" w:color="auto"/>
            </w:tcBorders>
            <w:noWrap/>
            <w:textDirection w:val="btLr"/>
            <w:vAlign w:val="bottom"/>
            <w:hideMark/>
          </w:tcPr>
          <w:p w14:paraId="1523CF1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Oxhaqe</w:t>
            </w:r>
          </w:p>
        </w:tc>
        <w:tc>
          <w:tcPr>
            <w:tcW w:w="646" w:type="dxa"/>
            <w:gridSpan w:val="2"/>
            <w:tcBorders>
              <w:top w:val="nil"/>
              <w:left w:val="nil"/>
              <w:bottom w:val="single" w:sz="8" w:space="0" w:color="auto"/>
              <w:right w:val="single" w:sz="8" w:space="0" w:color="auto"/>
            </w:tcBorders>
            <w:noWrap/>
            <w:textDirection w:val="btLr"/>
            <w:vAlign w:val="bottom"/>
            <w:hideMark/>
          </w:tcPr>
          <w:p w14:paraId="19CC60E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 xml:space="preserve">Të </w:t>
            </w:r>
            <w:r w:rsidR="00F023DE" w:rsidRPr="00AC7317">
              <w:rPr>
                <w:rFonts w:eastAsia="Times New Roman" w:cs="Calibri"/>
                <w:sz w:val="20"/>
                <w:szCs w:val="20"/>
              </w:rPr>
              <w:t>tjera</w:t>
            </w:r>
          </w:p>
        </w:tc>
        <w:tc>
          <w:tcPr>
            <w:tcW w:w="646" w:type="dxa"/>
            <w:gridSpan w:val="2"/>
            <w:tcBorders>
              <w:top w:val="single" w:sz="8" w:space="0" w:color="auto"/>
              <w:left w:val="nil"/>
              <w:bottom w:val="nil"/>
              <w:right w:val="single" w:sz="4" w:space="0" w:color="auto"/>
            </w:tcBorders>
            <w:noWrap/>
            <w:textDirection w:val="btLr"/>
            <w:vAlign w:val="bottom"/>
            <w:hideMark/>
          </w:tcPr>
          <w:p w14:paraId="50AF271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Publike</w:t>
            </w:r>
          </w:p>
        </w:tc>
        <w:tc>
          <w:tcPr>
            <w:tcW w:w="646" w:type="dxa"/>
            <w:gridSpan w:val="2"/>
            <w:tcBorders>
              <w:top w:val="single" w:sz="8" w:space="0" w:color="auto"/>
              <w:left w:val="nil"/>
              <w:bottom w:val="nil"/>
              <w:right w:val="single" w:sz="4" w:space="0" w:color="auto"/>
            </w:tcBorders>
            <w:noWrap/>
            <w:textDirection w:val="btLr"/>
            <w:vAlign w:val="bottom"/>
            <w:hideMark/>
          </w:tcPr>
          <w:p w14:paraId="6A7B394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Objekte Biznesi</w:t>
            </w:r>
          </w:p>
        </w:tc>
        <w:tc>
          <w:tcPr>
            <w:tcW w:w="646" w:type="dxa"/>
            <w:gridSpan w:val="2"/>
            <w:tcBorders>
              <w:top w:val="single" w:sz="8" w:space="0" w:color="auto"/>
              <w:left w:val="nil"/>
              <w:bottom w:val="nil"/>
              <w:right w:val="single" w:sz="4" w:space="0" w:color="auto"/>
            </w:tcBorders>
            <w:noWrap/>
            <w:textDirection w:val="btLr"/>
            <w:vAlign w:val="bottom"/>
            <w:hideMark/>
          </w:tcPr>
          <w:p w14:paraId="145235A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Objekte Industriale</w:t>
            </w:r>
          </w:p>
        </w:tc>
        <w:tc>
          <w:tcPr>
            <w:tcW w:w="646" w:type="dxa"/>
            <w:gridSpan w:val="2"/>
            <w:tcBorders>
              <w:top w:val="single" w:sz="8" w:space="0" w:color="auto"/>
              <w:left w:val="nil"/>
              <w:bottom w:val="nil"/>
              <w:right w:val="single" w:sz="8" w:space="0" w:color="auto"/>
            </w:tcBorders>
            <w:noWrap/>
            <w:textDirection w:val="btLr"/>
            <w:vAlign w:val="bottom"/>
            <w:hideMark/>
          </w:tcPr>
          <w:p w14:paraId="30E1637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Të tjera</w:t>
            </w:r>
          </w:p>
        </w:tc>
        <w:tc>
          <w:tcPr>
            <w:tcW w:w="646" w:type="dxa"/>
            <w:gridSpan w:val="2"/>
            <w:tcBorders>
              <w:top w:val="nil"/>
              <w:left w:val="nil"/>
              <w:bottom w:val="single" w:sz="8" w:space="0" w:color="auto"/>
              <w:right w:val="single" w:sz="4" w:space="0" w:color="auto"/>
            </w:tcBorders>
            <w:noWrap/>
            <w:textDirection w:val="btLr"/>
            <w:vAlign w:val="bottom"/>
            <w:hideMark/>
          </w:tcPr>
          <w:p w14:paraId="51B0D81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Pajisje elektrike</w:t>
            </w:r>
          </w:p>
        </w:tc>
        <w:tc>
          <w:tcPr>
            <w:tcW w:w="646" w:type="dxa"/>
            <w:gridSpan w:val="2"/>
            <w:tcBorders>
              <w:top w:val="nil"/>
              <w:left w:val="nil"/>
              <w:bottom w:val="single" w:sz="8" w:space="0" w:color="auto"/>
              <w:right w:val="single" w:sz="4" w:space="0" w:color="auto"/>
            </w:tcBorders>
            <w:noWrap/>
            <w:textDirection w:val="btLr"/>
            <w:vAlign w:val="bottom"/>
            <w:hideMark/>
          </w:tcPr>
          <w:p w14:paraId="085ED5BB" w14:textId="77777777" w:rsidR="00B331AE" w:rsidRPr="00AC7317" w:rsidRDefault="00F023DE" w:rsidP="00B331AE">
            <w:pPr>
              <w:jc w:val="center"/>
              <w:rPr>
                <w:rFonts w:eastAsia="Times New Roman" w:cs="Calibri"/>
                <w:sz w:val="20"/>
                <w:szCs w:val="20"/>
              </w:rPr>
            </w:pPr>
            <w:r w:rsidRPr="00AC7317">
              <w:rPr>
                <w:rFonts w:eastAsia="Times New Roman" w:cs="Calibri"/>
                <w:sz w:val="20"/>
                <w:szCs w:val="20"/>
              </w:rPr>
              <w:t>Pajisjet</w:t>
            </w:r>
            <w:r w:rsidR="00B331AE" w:rsidRPr="00AC7317">
              <w:rPr>
                <w:rFonts w:eastAsia="Times New Roman" w:cs="Calibri"/>
                <w:sz w:val="20"/>
                <w:szCs w:val="20"/>
              </w:rPr>
              <w:t xml:space="preserve"> </w:t>
            </w:r>
            <w:r w:rsidRPr="00AC7317">
              <w:rPr>
                <w:rFonts w:eastAsia="Times New Roman" w:cs="Calibri"/>
                <w:sz w:val="20"/>
                <w:szCs w:val="20"/>
              </w:rPr>
              <w:t>shpërndarëse</w:t>
            </w:r>
          </w:p>
        </w:tc>
        <w:tc>
          <w:tcPr>
            <w:tcW w:w="646" w:type="dxa"/>
            <w:gridSpan w:val="2"/>
            <w:tcBorders>
              <w:top w:val="nil"/>
              <w:left w:val="nil"/>
              <w:bottom w:val="single" w:sz="8" w:space="0" w:color="auto"/>
              <w:right w:val="single" w:sz="4" w:space="0" w:color="auto"/>
            </w:tcBorders>
            <w:noWrap/>
            <w:textDirection w:val="btLr"/>
            <w:vAlign w:val="bottom"/>
            <w:hideMark/>
          </w:tcPr>
          <w:p w14:paraId="393A2593" w14:textId="77777777" w:rsidR="00B331AE" w:rsidRPr="00AC7317" w:rsidRDefault="00F023DE" w:rsidP="00B331AE">
            <w:pPr>
              <w:jc w:val="center"/>
              <w:rPr>
                <w:rFonts w:eastAsia="Times New Roman" w:cs="Calibri"/>
                <w:sz w:val="20"/>
                <w:szCs w:val="20"/>
              </w:rPr>
            </w:pPr>
            <w:r w:rsidRPr="00AC7317">
              <w:rPr>
                <w:rFonts w:eastAsia="Times New Roman" w:cs="Calibri"/>
                <w:sz w:val="20"/>
                <w:szCs w:val="20"/>
              </w:rPr>
              <w:t>Gjeneratorë</w:t>
            </w:r>
          </w:p>
        </w:tc>
        <w:tc>
          <w:tcPr>
            <w:tcW w:w="646" w:type="dxa"/>
            <w:tcBorders>
              <w:top w:val="nil"/>
              <w:left w:val="nil"/>
              <w:bottom w:val="single" w:sz="8" w:space="0" w:color="auto"/>
              <w:right w:val="single" w:sz="8" w:space="0" w:color="auto"/>
            </w:tcBorders>
            <w:noWrap/>
            <w:textDirection w:val="btLr"/>
            <w:vAlign w:val="bottom"/>
            <w:hideMark/>
          </w:tcPr>
          <w:p w14:paraId="06C04C8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 xml:space="preserve">Të </w:t>
            </w:r>
            <w:r w:rsidR="002C055C" w:rsidRPr="00AC7317">
              <w:rPr>
                <w:rFonts w:eastAsia="Times New Roman" w:cs="Calibri"/>
                <w:sz w:val="20"/>
                <w:szCs w:val="20"/>
              </w:rPr>
              <w:t>tjera</w:t>
            </w:r>
          </w:p>
        </w:tc>
        <w:tc>
          <w:tcPr>
            <w:tcW w:w="646" w:type="dxa"/>
            <w:gridSpan w:val="2"/>
            <w:tcBorders>
              <w:top w:val="nil"/>
              <w:left w:val="nil"/>
              <w:bottom w:val="single" w:sz="8" w:space="0" w:color="auto"/>
              <w:right w:val="single" w:sz="4" w:space="0" w:color="auto"/>
            </w:tcBorders>
            <w:noWrap/>
            <w:textDirection w:val="btLr"/>
            <w:vAlign w:val="bottom"/>
            <w:hideMark/>
          </w:tcPr>
          <w:p w14:paraId="1A45700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Mal</w:t>
            </w:r>
          </w:p>
        </w:tc>
        <w:tc>
          <w:tcPr>
            <w:tcW w:w="689" w:type="dxa"/>
            <w:gridSpan w:val="2"/>
            <w:tcBorders>
              <w:top w:val="nil"/>
              <w:left w:val="nil"/>
              <w:bottom w:val="single" w:sz="8" w:space="0" w:color="auto"/>
              <w:right w:val="single" w:sz="4" w:space="0" w:color="auto"/>
            </w:tcBorders>
            <w:noWrap/>
            <w:textDirection w:val="btLr"/>
            <w:vAlign w:val="bottom"/>
            <w:hideMark/>
          </w:tcPr>
          <w:p w14:paraId="74E775D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 xml:space="preserve">Bari i </w:t>
            </w:r>
            <w:r w:rsidR="002C055C" w:rsidRPr="00AC7317">
              <w:rPr>
                <w:rFonts w:eastAsia="Times New Roman" w:cs="Calibri"/>
                <w:sz w:val="20"/>
                <w:szCs w:val="20"/>
              </w:rPr>
              <w:t>thatë</w:t>
            </w:r>
          </w:p>
        </w:tc>
        <w:tc>
          <w:tcPr>
            <w:tcW w:w="646" w:type="dxa"/>
            <w:gridSpan w:val="2"/>
            <w:tcBorders>
              <w:top w:val="nil"/>
              <w:left w:val="nil"/>
              <w:bottom w:val="single" w:sz="8" w:space="0" w:color="auto"/>
              <w:right w:val="single" w:sz="4" w:space="0" w:color="auto"/>
            </w:tcBorders>
            <w:noWrap/>
            <w:textDirection w:val="btLr"/>
            <w:vAlign w:val="bottom"/>
            <w:hideMark/>
          </w:tcPr>
          <w:p w14:paraId="6EA1776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 xml:space="preserve">Sipërfaqe </w:t>
            </w:r>
            <w:r w:rsidR="002C055C" w:rsidRPr="00AC7317">
              <w:rPr>
                <w:rFonts w:eastAsia="Times New Roman" w:cs="Calibri"/>
                <w:sz w:val="20"/>
                <w:szCs w:val="20"/>
              </w:rPr>
              <w:t>bujqësore</w:t>
            </w:r>
          </w:p>
        </w:tc>
        <w:tc>
          <w:tcPr>
            <w:tcW w:w="646" w:type="dxa"/>
            <w:gridSpan w:val="2"/>
            <w:tcBorders>
              <w:top w:val="nil"/>
              <w:left w:val="nil"/>
              <w:bottom w:val="single" w:sz="8" w:space="0" w:color="auto"/>
              <w:right w:val="single" w:sz="8" w:space="0" w:color="auto"/>
            </w:tcBorders>
            <w:noWrap/>
            <w:textDirection w:val="btLr"/>
            <w:vAlign w:val="bottom"/>
            <w:hideMark/>
          </w:tcPr>
          <w:p w14:paraId="436E754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Të tjera</w:t>
            </w:r>
          </w:p>
        </w:tc>
        <w:tc>
          <w:tcPr>
            <w:tcW w:w="1582" w:type="dxa"/>
            <w:gridSpan w:val="2"/>
            <w:tcBorders>
              <w:top w:val="single" w:sz="8" w:space="0" w:color="auto"/>
              <w:left w:val="nil"/>
              <w:bottom w:val="single" w:sz="8" w:space="0" w:color="auto"/>
              <w:right w:val="nil"/>
            </w:tcBorders>
            <w:noWrap/>
            <w:textDirection w:val="btLr"/>
            <w:vAlign w:val="bottom"/>
            <w:hideMark/>
          </w:tcPr>
          <w:p w14:paraId="7F95C39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 xml:space="preserve">Automjete </w:t>
            </w:r>
            <w:r w:rsidR="002C055C" w:rsidRPr="00AC7317">
              <w:rPr>
                <w:rFonts w:eastAsia="Times New Roman" w:cs="Calibri"/>
                <w:sz w:val="20"/>
                <w:szCs w:val="20"/>
              </w:rPr>
              <w:t>motorike</w:t>
            </w:r>
          </w:p>
        </w:tc>
        <w:tc>
          <w:tcPr>
            <w:tcW w:w="938" w:type="dxa"/>
            <w:gridSpan w:val="3"/>
            <w:tcBorders>
              <w:top w:val="nil"/>
              <w:left w:val="single" w:sz="8" w:space="0" w:color="auto"/>
              <w:bottom w:val="single" w:sz="8" w:space="0" w:color="auto"/>
              <w:right w:val="single" w:sz="8" w:space="0" w:color="auto"/>
            </w:tcBorders>
            <w:noWrap/>
            <w:vAlign w:val="bottom"/>
            <w:hideMark/>
          </w:tcPr>
          <w:p w14:paraId="2F7D446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 </w:t>
            </w:r>
          </w:p>
        </w:tc>
      </w:tr>
      <w:tr w:rsidR="00B331AE" w:rsidRPr="00AC7317" w14:paraId="7BEC1EDA" w14:textId="77777777" w:rsidTr="00463A87">
        <w:trPr>
          <w:trHeight w:val="273"/>
        </w:trPr>
        <w:tc>
          <w:tcPr>
            <w:tcW w:w="1432" w:type="dxa"/>
            <w:gridSpan w:val="2"/>
            <w:tcBorders>
              <w:top w:val="nil"/>
              <w:left w:val="single" w:sz="8" w:space="0" w:color="auto"/>
              <w:bottom w:val="single" w:sz="4" w:space="0" w:color="auto"/>
              <w:right w:val="nil"/>
            </w:tcBorders>
            <w:noWrap/>
            <w:vAlign w:val="bottom"/>
            <w:hideMark/>
          </w:tcPr>
          <w:p w14:paraId="53AEA4BA" w14:textId="77777777" w:rsidR="00B331AE" w:rsidRPr="00AC7317" w:rsidRDefault="00B331AE" w:rsidP="00B331AE">
            <w:pPr>
              <w:rPr>
                <w:rFonts w:eastAsia="Times New Roman" w:cs="Calibri"/>
                <w:sz w:val="20"/>
                <w:szCs w:val="20"/>
              </w:rPr>
            </w:pPr>
            <w:r w:rsidRPr="00AC7317">
              <w:rPr>
                <w:rFonts w:eastAsia="Times New Roman" w:cs="Calibri"/>
                <w:sz w:val="20"/>
                <w:szCs w:val="20"/>
              </w:rPr>
              <w:t>Janar</w:t>
            </w:r>
          </w:p>
        </w:tc>
        <w:tc>
          <w:tcPr>
            <w:tcW w:w="646" w:type="dxa"/>
            <w:gridSpan w:val="2"/>
            <w:tcBorders>
              <w:top w:val="nil"/>
              <w:left w:val="single" w:sz="8" w:space="0" w:color="auto"/>
              <w:bottom w:val="single" w:sz="4" w:space="0" w:color="auto"/>
              <w:right w:val="single" w:sz="4" w:space="0" w:color="auto"/>
            </w:tcBorders>
            <w:noWrap/>
            <w:vAlign w:val="bottom"/>
            <w:hideMark/>
          </w:tcPr>
          <w:p w14:paraId="6DF2441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646" w:type="dxa"/>
            <w:tcBorders>
              <w:top w:val="nil"/>
              <w:left w:val="nil"/>
              <w:bottom w:val="single" w:sz="4" w:space="0" w:color="auto"/>
              <w:right w:val="single" w:sz="4" w:space="0" w:color="auto"/>
            </w:tcBorders>
            <w:noWrap/>
            <w:vAlign w:val="bottom"/>
            <w:hideMark/>
          </w:tcPr>
          <w:p w14:paraId="022C16D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4" w:space="0" w:color="auto"/>
            </w:tcBorders>
            <w:noWrap/>
            <w:vAlign w:val="bottom"/>
            <w:hideMark/>
          </w:tcPr>
          <w:p w14:paraId="70758F0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4" w:space="0" w:color="auto"/>
            </w:tcBorders>
            <w:noWrap/>
            <w:vAlign w:val="bottom"/>
            <w:hideMark/>
          </w:tcPr>
          <w:p w14:paraId="68FCAD4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4" w:space="0" w:color="auto"/>
            </w:tcBorders>
            <w:noWrap/>
            <w:vAlign w:val="bottom"/>
            <w:hideMark/>
          </w:tcPr>
          <w:p w14:paraId="408F598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9</w:t>
            </w:r>
          </w:p>
        </w:tc>
        <w:tc>
          <w:tcPr>
            <w:tcW w:w="646" w:type="dxa"/>
            <w:gridSpan w:val="2"/>
            <w:tcBorders>
              <w:top w:val="nil"/>
              <w:left w:val="nil"/>
              <w:bottom w:val="single" w:sz="4" w:space="0" w:color="auto"/>
              <w:right w:val="nil"/>
            </w:tcBorders>
            <w:noWrap/>
            <w:vAlign w:val="bottom"/>
            <w:hideMark/>
          </w:tcPr>
          <w:p w14:paraId="566A4B6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single" w:sz="8" w:space="0" w:color="auto"/>
              <w:left w:val="single" w:sz="8" w:space="0" w:color="auto"/>
              <w:bottom w:val="single" w:sz="4" w:space="0" w:color="auto"/>
              <w:right w:val="single" w:sz="4" w:space="0" w:color="auto"/>
            </w:tcBorders>
            <w:noWrap/>
            <w:vAlign w:val="bottom"/>
            <w:hideMark/>
          </w:tcPr>
          <w:p w14:paraId="46DAE96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single" w:sz="8" w:space="0" w:color="auto"/>
              <w:left w:val="nil"/>
              <w:bottom w:val="single" w:sz="4" w:space="0" w:color="auto"/>
              <w:right w:val="single" w:sz="4" w:space="0" w:color="auto"/>
            </w:tcBorders>
            <w:noWrap/>
            <w:vAlign w:val="bottom"/>
            <w:hideMark/>
          </w:tcPr>
          <w:p w14:paraId="57392FD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single" w:sz="8" w:space="0" w:color="auto"/>
              <w:left w:val="nil"/>
              <w:bottom w:val="single" w:sz="4" w:space="0" w:color="auto"/>
              <w:right w:val="single" w:sz="4" w:space="0" w:color="auto"/>
            </w:tcBorders>
            <w:noWrap/>
            <w:vAlign w:val="bottom"/>
            <w:hideMark/>
          </w:tcPr>
          <w:p w14:paraId="47EC5A7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single" w:sz="8" w:space="0" w:color="auto"/>
              <w:left w:val="nil"/>
              <w:bottom w:val="single" w:sz="4" w:space="0" w:color="auto"/>
              <w:right w:val="single" w:sz="8" w:space="0" w:color="auto"/>
            </w:tcBorders>
            <w:noWrap/>
            <w:vAlign w:val="bottom"/>
            <w:hideMark/>
          </w:tcPr>
          <w:p w14:paraId="5158470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single" w:sz="4" w:space="0" w:color="auto"/>
            </w:tcBorders>
            <w:noWrap/>
            <w:vAlign w:val="bottom"/>
            <w:hideMark/>
          </w:tcPr>
          <w:p w14:paraId="42A9944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single" w:sz="4" w:space="0" w:color="auto"/>
            </w:tcBorders>
            <w:noWrap/>
            <w:vAlign w:val="bottom"/>
            <w:hideMark/>
          </w:tcPr>
          <w:p w14:paraId="7EAB807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146BAF3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8" w:space="0" w:color="auto"/>
            </w:tcBorders>
            <w:noWrap/>
            <w:vAlign w:val="bottom"/>
            <w:hideMark/>
          </w:tcPr>
          <w:p w14:paraId="022EB3E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single" w:sz="4" w:space="0" w:color="auto"/>
            </w:tcBorders>
            <w:noWrap/>
            <w:vAlign w:val="bottom"/>
            <w:hideMark/>
          </w:tcPr>
          <w:p w14:paraId="54B9026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89" w:type="dxa"/>
            <w:gridSpan w:val="2"/>
            <w:tcBorders>
              <w:top w:val="nil"/>
              <w:left w:val="nil"/>
              <w:bottom w:val="single" w:sz="4" w:space="0" w:color="auto"/>
              <w:right w:val="single" w:sz="4" w:space="0" w:color="auto"/>
            </w:tcBorders>
            <w:noWrap/>
            <w:vAlign w:val="bottom"/>
            <w:hideMark/>
          </w:tcPr>
          <w:p w14:paraId="589E26E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646" w:type="dxa"/>
            <w:gridSpan w:val="2"/>
            <w:tcBorders>
              <w:top w:val="nil"/>
              <w:left w:val="nil"/>
              <w:bottom w:val="single" w:sz="4" w:space="0" w:color="auto"/>
              <w:right w:val="single" w:sz="4" w:space="0" w:color="auto"/>
            </w:tcBorders>
            <w:noWrap/>
            <w:vAlign w:val="bottom"/>
            <w:hideMark/>
          </w:tcPr>
          <w:p w14:paraId="4648261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8" w:space="0" w:color="auto"/>
            </w:tcBorders>
            <w:noWrap/>
            <w:vAlign w:val="bottom"/>
            <w:hideMark/>
          </w:tcPr>
          <w:p w14:paraId="58EA31F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1582" w:type="dxa"/>
            <w:gridSpan w:val="2"/>
            <w:tcBorders>
              <w:top w:val="nil"/>
              <w:left w:val="nil"/>
              <w:bottom w:val="single" w:sz="4" w:space="0" w:color="auto"/>
              <w:right w:val="nil"/>
            </w:tcBorders>
            <w:noWrap/>
            <w:vAlign w:val="bottom"/>
            <w:hideMark/>
          </w:tcPr>
          <w:p w14:paraId="2B8AF8D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938" w:type="dxa"/>
            <w:gridSpan w:val="3"/>
            <w:tcBorders>
              <w:top w:val="nil"/>
              <w:left w:val="single" w:sz="8" w:space="0" w:color="auto"/>
              <w:bottom w:val="single" w:sz="4" w:space="0" w:color="auto"/>
              <w:right w:val="single" w:sz="8" w:space="0" w:color="auto"/>
            </w:tcBorders>
            <w:noWrap/>
            <w:vAlign w:val="bottom"/>
            <w:hideMark/>
          </w:tcPr>
          <w:p w14:paraId="0D79277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22</w:t>
            </w:r>
          </w:p>
        </w:tc>
      </w:tr>
      <w:tr w:rsidR="00B331AE" w:rsidRPr="00AC7317" w14:paraId="68145C58" w14:textId="77777777" w:rsidTr="00463A87">
        <w:trPr>
          <w:trHeight w:val="273"/>
        </w:trPr>
        <w:tc>
          <w:tcPr>
            <w:tcW w:w="1432" w:type="dxa"/>
            <w:gridSpan w:val="2"/>
            <w:tcBorders>
              <w:top w:val="nil"/>
              <w:left w:val="single" w:sz="8" w:space="0" w:color="auto"/>
              <w:bottom w:val="single" w:sz="4" w:space="0" w:color="auto"/>
              <w:right w:val="nil"/>
            </w:tcBorders>
            <w:noWrap/>
            <w:vAlign w:val="bottom"/>
            <w:hideMark/>
          </w:tcPr>
          <w:p w14:paraId="2C687F7E" w14:textId="77777777" w:rsidR="00B331AE" w:rsidRPr="00AC7317" w:rsidRDefault="00B331AE" w:rsidP="00B331AE">
            <w:pPr>
              <w:rPr>
                <w:rFonts w:eastAsia="Times New Roman" w:cs="Calibri"/>
                <w:sz w:val="20"/>
                <w:szCs w:val="20"/>
              </w:rPr>
            </w:pPr>
            <w:r w:rsidRPr="00AC7317">
              <w:rPr>
                <w:rFonts w:eastAsia="Times New Roman" w:cs="Calibri"/>
                <w:sz w:val="20"/>
                <w:szCs w:val="20"/>
              </w:rPr>
              <w:t>Shkurt</w:t>
            </w:r>
          </w:p>
        </w:tc>
        <w:tc>
          <w:tcPr>
            <w:tcW w:w="646" w:type="dxa"/>
            <w:gridSpan w:val="2"/>
            <w:tcBorders>
              <w:top w:val="nil"/>
              <w:left w:val="single" w:sz="4" w:space="0" w:color="auto"/>
              <w:bottom w:val="single" w:sz="4" w:space="0" w:color="auto"/>
              <w:right w:val="single" w:sz="4" w:space="0" w:color="auto"/>
            </w:tcBorders>
            <w:noWrap/>
            <w:vAlign w:val="center"/>
            <w:hideMark/>
          </w:tcPr>
          <w:p w14:paraId="3FEFC6A3" w14:textId="77777777" w:rsidR="00B331AE" w:rsidRPr="00AC7317" w:rsidRDefault="00B331AE" w:rsidP="00B331AE">
            <w:pPr>
              <w:jc w:val="center"/>
              <w:rPr>
                <w:rFonts w:eastAsia="Times New Roman" w:cs="Calibri"/>
              </w:rPr>
            </w:pPr>
            <w:r w:rsidRPr="00AC7317">
              <w:rPr>
                <w:rFonts w:eastAsia="Times New Roman" w:cs="Calibri"/>
              </w:rPr>
              <w:t>1</w:t>
            </w:r>
          </w:p>
        </w:tc>
        <w:tc>
          <w:tcPr>
            <w:tcW w:w="646" w:type="dxa"/>
            <w:tcBorders>
              <w:top w:val="nil"/>
              <w:left w:val="nil"/>
              <w:bottom w:val="single" w:sz="4" w:space="0" w:color="auto"/>
              <w:right w:val="single" w:sz="4" w:space="0" w:color="auto"/>
            </w:tcBorders>
            <w:noWrap/>
            <w:vAlign w:val="center"/>
            <w:hideMark/>
          </w:tcPr>
          <w:p w14:paraId="6CA42817" w14:textId="77777777" w:rsidR="00B331AE" w:rsidRPr="00AC7317" w:rsidRDefault="00B331AE" w:rsidP="00B331AE">
            <w:pPr>
              <w:jc w:val="center"/>
              <w:rPr>
                <w:rFonts w:eastAsia="Times New Roman" w:cs="Calibri"/>
              </w:rPr>
            </w:pPr>
            <w:r w:rsidRPr="00AC7317">
              <w:rPr>
                <w:rFonts w:eastAsia="Times New Roman" w:cs="Calibri"/>
              </w:rPr>
              <w:t>0</w:t>
            </w:r>
          </w:p>
        </w:tc>
        <w:tc>
          <w:tcPr>
            <w:tcW w:w="646" w:type="dxa"/>
            <w:tcBorders>
              <w:top w:val="nil"/>
              <w:left w:val="nil"/>
              <w:bottom w:val="single" w:sz="4" w:space="0" w:color="auto"/>
              <w:right w:val="single" w:sz="4" w:space="0" w:color="auto"/>
            </w:tcBorders>
            <w:noWrap/>
            <w:vAlign w:val="center"/>
            <w:hideMark/>
          </w:tcPr>
          <w:p w14:paraId="70A2E221" w14:textId="77777777" w:rsidR="00B331AE" w:rsidRPr="00AC7317" w:rsidRDefault="00B331AE" w:rsidP="00B331AE">
            <w:pPr>
              <w:jc w:val="center"/>
              <w:rPr>
                <w:rFonts w:eastAsia="Times New Roman" w:cs="Calibri"/>
              </w:rPr>
            </w:pPr>
            <w:r w:rsidRPr="00AC7317">
              <w:rPr>
                <w:rFonts w:eastAsia="Times New Roman" w:cs="Calibri"/>
              </w:rPr>
              <w:t>0</w:t>
            </w:r>
          </w:p>
        </w:tc>
        <w:tc>
          <w:tcPr>
            <w:tcW w:w="646" w:type="dxa"/>
            <w:tcBorders>
              <w:top w:val="nil"/>
              <w:left w:val="nil"/>
              <w:bottom w:val="single" w:sz="4" w:space="0" w:color="auto"/>
              <w:right w:val="single" w:sz="4" w:space="0" w:color="auto"/>
            </w:tcBorders>
            <w:noWrap/>
            <w:vAlign w:val="center"/>
            <w:hideMark/>
          </w:tcPr>
          <w:p w14:paraId="33C9FBDB" w14:textId="77777777" w:rsidR="00B331AE" w:rsidRPr="00AC7317" w:rsidRDefault="00B331AE" w:rsidP="00B331AE">
            <w:pPr>
              <w:jc w:val="center"/>
              <w:rPr>
                <w:rFonts w:eastAsia="Times New Roman" w:cs="Calibri"/>
              </w:rPr>
            </w:pPr>
            <w:r w:rsidRPr="00AC7317">
              <w:rPr>
                <w:rFonts w:eastAsia="Times New Roman" w:cs="Calibri"/>
              </w:rPr>
              <w:t>0</w:t>
            </w:r>
          </w:p>
        </w:tc>
        <w:tc>
          <w:tcPr>
            <w:tcW w:w="646" w:type="dxa"/>
            <w:tcBorders>
              <w:top w:val="nil"/>
              <w:left w:val="nil"/>
              <w:bottom w:val="single" w:sz="4" w:space="0" w:color="auto"/>
              <w:right w:val="single" w:sz="4" w:space="0" w:color="auto"/>
            </w:tcBorders>
            <w:noWrap/>
            <w:vAlign w:val="center"/>
            <w:hideMark/>
          </w:tcPr>
          <w:p w14:paraId="66CFE1BD" w14:textId="77777777" w:rsidR="00B331AE" w:rsidRPr="00AC7317" w:rsidRDefault="00B331AE" w:rsidP="00B331AE">
            <w:pPr>
              <w:jc w:val="center"/>
              <w:rPr>
                <w:rFonts w:eastAsia="Times New Roman" w:cs="Calibri"/>
              </w:rPr>
            </w:pPr>
            <w:r w:rsidRPr="00AC7317">
              <w:rPr>
                <w:rFonts w:eastAsia="Times New Roman" w:cs="Calibri"/>
              </w:rPr>
              <w:t>3</w:t>
            </w:r>
          </w:p>
        </w:tc>
        <w:tc>
          <w:tcPr>
            <w:tcW w:w="646" w:type="dxa"/>
            <w:gridSpan w:val="2"/>
            <w:tcBorders>
              <w:top w:val="nil"/>
              <w:left w:val="nil"/>
              <w:bottom w:val="single" w:sz="4" w:space="0" w:color="auto"/>
              <w:right w:val="single" w:sz="4" w:space="0" w:color="auto"/>
            </w:tcBorders>
            <w:noWrap/>
            <w:vAlign w:val="center"/>
            <w:hideMark/>
          </w:tcPr>
          <w:p w14:paraId="5014000D" w14:textId="77777777" w:rsidR="00B331AE" w:rsidRPr="00AC7317" w:rsidRDefault="00B331AE" w:rsidP="00B331AE">
            <w:pPr>
              <w:jc w:val="center"/>
              <w:rPr>
                <w:rFonts w:eastAsia="Times New Roman" w:cs="Calibri"/>
              </w:rPr>
            </w:pPr>
            <w:r w:rsidRPr="00AC7317">
              <w:rPr>
                <w:rFonts w:eastAsia="Times New Roman" w:cs="Calibri"/>
              </w:rPr>
              <w:t>2</w:t>
            </w:r>
          </w:p>
        </w:tc>
        <w:tc>
          <w:tcPr>
            <w:tcW w:w="646" w:type="dxa"/>
            <w:gridSpan w:val="2"/>
            <w:tcBorders>
              <w:top w:val="nil"/>
              <w:left w:val="nil"/>
              <w:bottom w:val="single" w:sz="4" w:space="0" w:color="auto"/>
              <w:right w:val="single" w:sz="4" w:space="0" w:color="auto"/>
            </w:tcBorders>
            <w:noWrap/>
            <w:vAlign w:val="center"/>
            <w:hideMark/>
          </w:tcPr>
          <w:p w14:paraId="2A52DE3F" w14:textId="77777777" w:rsidR="00B331AE" w:rsidRPr="00AC7317" w:rsidRDefault="00B331AE" w:rsidP="00B331AE">
            <w:pPr>
              <w:jc w:val="center"/>
              <w:rPr>
                <w:rFonts w:eastAsia="Times New Roman" w:cs="Calibri"/>
              </w:rPr>
            </w:pPr>
            <w:r w:rsidRPr="00AC7317">
              <w:rPr>
                <w:rFonts w:eastAsia="Times New Roman" w:cs="Calibri"/>
              </w:rPr>
              <w:t>0</w:t>
            </w:r>
          </w:p>
        </w:tc>
        <w:tc>
          <w:tcPr>
            <w:tcW w:w="646" w:type="dxa"/>
            <w:gridSpan w:val="2"/>
            <w:tcBorders>
              <w:top w:val="nil"/>
              <w:left w:val="nil"/>
              <w:bottom w:val="single" w:sz="4" w:space="0" w:color="auto"/>
              <w:right w:val="single" w:sz="4" w:space="0" w:color="auto"/>
            </w:tcBorders>
            <w:noWrap/>
            <w:vAlign w:val="center"/>
            <w:hideMark/>
          </w:tcPr>
          <w:p w14:paraId="4824E377" w14:textId="77777777" w:rsidR="00B331AE" w:rsidRPr="00AC7317" w:rsidRDefault="00B331AE" w:rsidP="00B331AE">
            <w:pPr>
              <w:jc w:val="center"/>
              <w:rPr>
                <w:rFonts w:eastAsia="Times New Roman" w:cs="Calibri"/>
              </w:rPr>
            </w:pPr>
            <w:r w:rsidRPr="00AC7317">
              <w:rPr>
                <w:rFonts w:eastAsia="Times New Roman" w:cs="Calibri"/>
              </w:rPr>
              <w:t>2</w:t>
            </w:r>
          </w:p>
        </w:tc>
        <w:tc>
          <w:tcPr>
            <w:tcW w:w="646" w:type="dxa"/>
            <w:gridSpan w:val="2"/>
            <w:tcBorders>
              <w:top w:val="nil"/>
              <w:left w:val="nil"/>
              <w:bottom w:val="single" w:sz="4" w:space="0" w:color="auto"/>
              <w:right w:val="single" w:sz="4" w:space="0" w:color="auto"/>
            </w:tcBorders>
            <w:noWrap/>
            <w:vAlign w:val="center"/>
            <w:hideMark/>
          </w:tcPr>
          <w:p w14:paraId="4A371822" w14:textId="77777777" w:rsidR="00B331AE" w:rsidRPr="00AC7317" w:rsidRDefault="00B331AE" w:rsidP="00B331AE">
            <w:pPr>
              <w:jc w:val="center"/>
              <w:rPr>
                <w:rFonts w:eastAsia="Times New Roman" w:cs="Calibri"/>
              </w:rPr>
            </w:pPr>
            <w:r w:rsidRPr="00AC7317">
              <w:rPr>
                <w:rFonts w:eastAsia="Times New Roman" w:cs="Calibri"/>
              </w:rPr>
              <w:t>0</w:t>
            </w:r>
          </w:p>
        </w:tc>
        <w:tc>
          <w:tcPr>
            <w:tcW w:w="646" w:type="dxa"/>
            <w:gridSpan w:val="2"/>
            <w:tcBorders>
              <w:top w:val="nil"/>
              <w:left w:val="nil"/>
              <w:bottom w:val="single" w:sz="4" w:space="0" w:color="auto"/>
              <w:right w:val="single" w:sz="4" w:space="0" w:color="auto"/>
            </w:tcBorders>
            <w:noWrap/>
            <w:vAlign w:val="center"/>
            <w:hideMark/>
          </w:tcPr>
          <w:p w14:paraId="3EA5AA44" w14:textId="77777777" w:rsidR="00B331AE" w:rsidRPr="00AC7317" w:rsidRDefault="00B331AE" w:rsidP="00B331AE">
            <w:pPr>
              <w:jc w:val="center"/>
              <w:rPr>
                <w:rFonts w:eastAsia="Times New Roman" w:cs="Calibri"/>
              </w:rPr>
            </w:pPr>
            <w:r w:rsidRPr="00AC7317">
              <w:rPr>
                <w:rFonts w:eastAsia="Times New Roman" w:cs="Calibri"/>
              </w:rPr>
              <w:t>0</w:t>
            </w:r>
          </w:p>
        </w:tc>
        <w:tc>
          <w:tcPr>
            <w:tcW w:w="646" w:type="dxa"/>
            <w:gridSpan w:val="2"/>
            <w:tcBorders>
              <w:top w:val="nil"/>
              <w:left w:val="nil"/>
              <w:bottom w:val="single" w:sz="4" w:space="0" w:color="auto"/>
              <w:right w:val="single" w:sz="4" w:space="0" w:color="auto"/>
            </w:tcBorders>
            <w:noWrap/>
            <w:vAlign w:val="center"/>
            <w:hideMark/>
          </w:tcPr>
          <w:p w14:paraId="7481CB57" w14:textId="77777777" w:rsidR="00B331AE" w:rsidRPr="00AC7317" w:rsidRDefault="00B331AE" w:rsidP="00B331AE">
            <w:pPr>
              <w:jc w:val="center"/>
              <w:rPr>
                <w:rFonts w:eastAsia="Times New Roman" w:cs="Calibri"/>
              </w:rPr>
            </w:pPr>
            <w:r w:rsidRPr="00AC7317">
              <w:rPr>
                <w:rFonts w:eastAsia="Times New Roman" w:cs="Calibri"/>
              </w:rPr>
              <w:t>0</w:t>
            </w:r>
          </w:p>
        </w:tc>
        <w:tc>
          <w:tcPr>
            <w:tcW w:w="646" w:type="dxa"/>
            <w:gridSpan w:val="2"/>
            <w:tcBorders>
              <w:top w:val="nil"/>
              <w:left w:val="nil"/>
              <w:bottom w:val="single" w:sz="4" w:space="0" w:color="auto"/>
              <w:right w:val="single" w:sz="4" w:space="0" w:color="auto"/>
            </w:tcBorders>
            <w:noWrap/>
            <w:vAlign w:val="center"/>
            <w:hideMark/>
          </w:tcPr>
          <w:p w14:paraId="3262C43D" w14:textId="77777777" w:rsidR="00B331AE" w:rsidRPr="00AC7317" w:rsidRDefault="00B331AE" w:rsidP="00B331AE">
            <w:pPr>
              <w:jc w:val="center"/>
              <w:rPr>
                <w:rFonts w:eastAsia="Times New Roman" w:cs="Calibri"/>
              </w:rPr>
            </w:pPr>
            <w:r w:rsidRPr="00AC7317">
              <w:rPr>
                <w:rFonts w:eastAsia="Times New Roman" w:cs="Calibri"/>
              </w:rPr>
              <w:t>1</w:t>
            </w:r>
          </w:p>
        </w:tc>
        <w:tc>
          <w:tcPr>
            <w:tcW w:w="646" w:type="dxa"/>
            <w:gridSpan w:val="2"/>
            <w:tcBorders>
              <w:top w:val="nil"/>
              <w:left w:val="nil"/>
              <w:bottom w:val="single" w:sz="4" w:space="0" w:color="auto"/>
              <w:right w:val="single" w:sz="4" w:space="0" w:color="auto"/>
            </w:tcBorders>
            <w:noWrap/>
            <w:vAlign w:val="center"/>
            <w:hideMark/>
          </w:tcPr>
          <w:p w14:paraId="120F26EA" w14:textId="77777777" w:rsidR="00B331AE" w:rsidRPr="00AC7317" w:rsidRDefault="00B331AE" w:rsidP="00B331AE">
            <w:pPr>
              <w:jc w:val="center"/>
              <w:rPr>
                <w:rFonts w:eastAsia="Times New Roman" w:cs="Calibri"/>
              </w:rPr>
            </w:pPr>
            <w:r w:rsidRPr="00AC7317">
              <w:rPr>
                <w:rFonts w:eastAsia="Times New Roman" w:cs="Calibri"/>
              </w:rPr>
              <w:t>0</w:t>
            </w:r>
          </w:p>
        </w:tc>
        <w:tc>
          <w:tcPr>
            <w:tcW w:w="646" w:type="dxa"/>
            <w:tcBorders>
              <w:top w:val="nil"/>
              <w:left w:val="nil"/>
              <w:bottom w:val="single" w:sz="4" w:space="0" w:color="auto"/>
              <w:right w:val="single" w:sz="4" w:space="0" w:color="auto"/>
            </w:tcBorders>
            <w:noWrap/>
            <w:vAlign w:val="center"/>
            <w:hideMark/>
          </w:tcPr>
          <w:p w14:paraId="6A548ECF" w14:textId="77777777" w:rsidR="00B331AE" w:rsidRPr="00AC7317" w:rsidRDefault="00B331AE" w:rsidP="00B331AE">
            <w:pPr>
              <w:jc w:val="center"/>
              <w:rPr>
                <w:rFonts w:eastAsia="Times New Roman" w:cs="Calibri"/>
              </w:rPr>
            </w:pPr>
            <w:r w:rsidRPr="00AC7317">
              <w:rPr>
                <w:rFonts w:eastAsia="Times New Roman" w:cs="Calibri"/>
              </w:rPr>
              <w:t>0</w:t>
            </w:r>
          </w:p>
        </w:tc>
        <w:tc>
          <w:tcPr>
            <w:tcW w:w="646" w:type="dxa"/>
            <w:gridSpan w:val="2"/>
            <w:tcBorders>
              <w:top w:val="nil"/>
              <w:left w:val="nil"/>
              <w:bottom w:val="single" w:sz="4" w:space="0" w:color="auto"/>
              <w:right w:val="single" w:sz="4" w:space="0" w:color="auto"/>
            </w:tcBorders>
            <w:noWrap/>
            <w:vAlign w:val="bottom"/>
            <w:hideMark/>
          </w:tcPr>
          <w:p w14:paraId="48F7970E" w14:textId="77777777" w:rsidR="00B331AE" w:rsidRPr="00AC7317" w:rsidRDefault="00B331AE" w:rsidP="00B331AE">
            <w:pPr>
              <w:jc w:val="center"/>
              <w:rPr>
                <w:rFonts w:eastAsia="Times New Roman" w:cs="Calibri"/>
              </w:rPr>
            </w:pPr>
            <w:r w:rsidRPr="00AC7317">
              <w:rPr>
                <w:rFonts w:eastAsia="Times New Roman" w:cs="Calibri"/>
              </w:rPr>
              <w:t>19</w:t>
            </w:r>
          </w:p>
        </w:tc>
        <w:tc>
          <w:tcPr>
            <w:tcW w:w="689" w:type="dxa"/>
            <w:gridSpan w:val="2"/>
            <w:tcBorders>
              <w:top w:val="nil"/>
              <w:left w:val="nil"/>
              <w:bottom w:val="single" w:sz="4" w:space="0" w:color="auto"/>
              <w:right w:val="single" w:sz="4" w:space="0" w:color="auto"/>
            </w:tcBorders>
            <w:noWrap/>
            <w:vAlign w:val="bottom"/>
            <w:hideMark/>
          </w:tcPr>
          <w:p w14:paraId="5D6AD797" w14:textId="77777777" w:rsidR="00B331AE" w:rsidRPr="00AC7317" w:rsidRDefault="00B331AE" w:rsidP="00B331AE">
            <w:pPr>
              <w:jc w:val="center"/>
              <w:rPr>
                <w:rFonts w:eastAsia="Times New Roman" w:cs="Calibri"/>
              </w:rPr>
            </w:pPr>
            <w:r w:rsidRPr="00AC7317">
              <w:rPr>
                <w:rFonts w:eastAsia="Times New Roman" w:cs="Calibri"/>
              </w:rPr>
              <w:t>58</w:t>
            </w:r>
          </w:p>
        </w:tc>
        <w:tc>
          <w:tcPr>
            <w:tcW w:w="646" w:type="dxa"/>
            <w:gridSpan w:val="2"/>
            <w:tcBorders>
              <w:top w:val="nil"/>
              <w:left w:val="nil"/>
              <w:bottom w:val="single" w:sz="4" w:space="0" w:color="auto"/>
              <w:right w:val="single" w:sz="4" w:space="0" w:color="auto"/>
            </w:tcBorders>
            <w:noWrap/>
            <w:vAlign w:val="bottom"/>
            <w:hideMark/>
          </w:tcPr>
          <w:p w14:paraId="66DD9E16" w14:textId="77777777" w:rsidR="00B331AE" w:rsidRPr="00AC7317" w:rsidRDefault="00B331AE" w:rsidP="00B331AE">
            <w:pPr>
              <w:jc w:val="center"/>
              <w:rPr>
                <w:rFonts w:eastAsia="Times New Roman" w:cs="Calibri"/>
              </w:rPr>
            </w:pPr>
            <w:r w:rsidRPr="00AC7317">
              <w:rPr>
                <w:rFonts w:eastAsia="Times New Roman" w:cs="Calibri"/>
              </w:rPr>
              <w:t>1</w:t>
            </w:r>
          </w:p>
        </w:tc>
        <w:tc>
          <w:tcPr>
            <w:tcW w:w="646" w:type="dxa"/>
            <w:gridSpan w:val="2"/>
            <w:tcBorders>
              <w:top w:val="nil"/>
              <w:left w:val="nil"/>
              <w:bottom w:val="single" w:sz="4" w:space="0" w:color="auto"/>
              <w:right w:val="single" w:sz="4" w:space="0" w:color="auto"/>
            </w:tcBorders>
            <w:noWrap/>
            <w:vAlign w:val="bottom"/>
            <w:hideMark/>
          </w:tcPr>
          <w:p w14:paraId="5F0690DA" w14:textId="77777777" w:rsidR="00B331AE" w:rsidRPr="00AC7317" w:rsidRDefault="00B331AE" w:rsidP="00B331AE">
            <w:pPr>
              <w:jc w:val="center"/>
              <w:rPr>
                <w:rFonts w:eastAsia="Times New Roman" w:cs="Calibri"/>
              </w:rPr>
            </w:pPr>
            <w:r w:rsidRPr="00AC7317">
              <w:rPr>
                <w:rFonts w:eastAsia="Times New Roman" w:cs="Calibri"/>
              </w:rPr>
              <w:t>4</w:t>
            </w:r>
          </w:p>
        </w:tc>
        <w:tc>
          <w:tcPr>
            <w:tcW w:w="1582" w:type="dxa"/>
            <w:gridSpan w:val="2"/>
            <w:tcBorders>
              <w:top w:val="nil"/>
              <w:left w:val="nil"/>
              <w:bottom w:val="single" w:sz="4" w:space="0" w:color="auto"/>
              <w:right w:val="nil"/>
            </w:tcBorders>
            <w:noWrap/>
            <w:vAlign w:val="bottom"/>
            <w:hideMark/>
          </w:tcPr>
          <w:p w14:paraId="19EFD363" w14:textId="77777777" w:rsidR="00B331AE" w:rsidRPr="00AC7317" w:rsidRDefault="00B331AE" w:rsidP="00B331AE">
            <w:pPr>
              <w:jc w:val="center"/>
              <w:rPr>
                <w:rFonts w:eastAsia="Times New Roman" w:cs="Calibri"/>
              </w:rPr>
            </w:pPr>
            <w:r w:rsidRPr="00AC7317">
              <w:rPr>
                <w:rFonts w:eastAsia="Times New Roman" w:cs="Calibri"/>
              </w:rPr>
              <w:t>2</w:t>
            </w:r>
          </w:p>
        </w:tc>
        <w:tc>
          <w:tcPr>
            <w:tcW w:w="938" w:type="dxa"/>
            <w:gridSpan w:val="3"/>
            <w:tcBorders>
              <w:top w:val="nil"/>
              <w:left w:val="single" w:sz="8" w:space="0" w:color="auto"/>
              <w:bottom w:val="single" w:sz="4" w:space="0" w:color="auto"/>
              <w:right w:val="single" w:sz="8" w:space="0" w:color="auto"/>
            </w:tcBorders>
            <w:noWrap/>
            <w:vAlign w:val="bottom"/>
            <w:hideMark/>
          </w:tcPr>
          <w:p w14:paraId="208D4EC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93</w:t>
            </w:r>
          </w:p>
        </w:tc>
      </w:tr>
      <w:tr w:rsidR="00B331AE" w:rsidRPr="00AC7317" w14:paraId="121D82F5" w14:textId="77777777" w:rsidTr="00463A87">
        <w:trPr>
          <w:trHeight w:val="273"/>
        </w:trPr>
        <w:tc>
          <w:tcPr>
            <w:tcW w:w="1432" w:type="dxa"/>
            <w:gridSpan w:val="2"/>
            <w:tcBorders>
              <w:top w:val="nil"/>
              <w:left w:val="single" w:sz="8" w:space="0" w:color="auto"/>
              <w:bottom w:val="single" w:sz="4" w:space="0" w:color="auto"/>
              <w:right w:val="nil"/>
            </w:tcBorders>
            <w:noWrap/>
            <w:vAlign w:val="bottom"/>
            <w:hideMark/>
          </w:tcPr>
          <w:p w14:paraId="70278850" w14:textId="77777777" w:rsidR="00B331AE" w:rsidRPr="00AC7317" w:rsidRDefault="00B331AE" w:rsidP="00B331AE">
            <w:pPr>
              <w:rPr>
                <w:rFonts w:eastAsia="Times New Roman" w:cs="Calibri"/>
                <w:sz w:val="20"/>
                <w:szCs w:val="20"/>
              </w:rPr>
            </w:pPr>
            <w:r w:rsidRPr="00AC7317">
              <w:rPr>
                <w:rFonts w:eastAsia="Times New Roman" w:cs="Calibri"/>
                <w:sz w:val="20"/>
                <w:szCs w:val="20"/>
              </w:rPr>
              <w:t>Mars</w:t>
            </w:r>
          </w:p>
        </w:tc>
        <w:tc>
          <w:tcPr>
            <w:tcW w:w="646" w:type="dxa"/>
            <w:gridSpan w:val="2"/>
            <w:tcBorders>
              <w:top w:val="nil"/>
              <w:left w:val="single" w:sz="8" w:space="0" w:color="auto"/>
              <w:bottom w:val="single" w:sz="4" w:space="0" w:color="auto"/>
              <w:right w:val="single" w:sz="4" w:space="0" w:color="auto"/>
            </w:tcBorders>
            <w:noWrap/>
            <w:vAlign w:val="bottom"/>
            <w:hideMark/>
          </w:tcPr>
          <w:p w14:paraId="37A557E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6</w:t>
            </w:r>
          </w:p>
        </w:tc>
        <w:tc>
          <w:tcPr>
            <w:tcW w:w="646" w:type="dxa"/>
            <w:tcBorders>
              <w:top w:val="nil"/>
              <w:left w:val="nil"/>
              <w:bottom w:val="single" w:sz="4" w:space="0" w:color="auto"/>
              <w:right w:val="single" w:sz="4" w:space="0" w:color="auto"/>
            </w:tcBorders>
            <w:noWrap/>
            <w:vAlign w:val="bottom"/>
            <w:hideMark/>
          </w:tcPr>
          <w:p w14:paraId="5D2B0A7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4" w:space="0" w:color="auto"/>
            </w:tcBorders>
            <w:noWrap/>
            <w:vAlign w:val="bottom"/>
            <w:hideMark/>
          </w:tcPr>
          <w:p w14:paraId="573D829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tcBorders>
              <w:top w:val="nil"/>
              <w:left w:val="nil"/>
              <w:bottom w:val="single" w:sz="4" w:space="0" w:color="auto"/>
              <w:right w:val="single" w:sz="4" w:space="0" w:color="auto"/>
            </w:tcBorders>
            <w:noWrap/>
            <w:vAlign w:val="bottom"/>
            <w:hideMark/>
          </w:tcPr>
          <w:p w14:paraId="6DC7FBB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4" w:space="0" w:color="auto"/>
            </w:tcBorders>
            <w:noWrap/>
            <w:vAlign w:val="bottom"/>
            <w:hideMark/>
          </w:tcPr>
          <w:p w14:paraId="2C10E7B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nil"/>
            </w:tcBorders>
            <w:noWrap/>
            <w:vAlign w:val="bottom"/>
            <w:hideMark/>
          </w:tcPr>
          <w:p w14:paraId="1F96F72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646" w:type="dxa"/>
            <w:gridSpan w:val="2"/>
            <w:tcBorders>
              <w:top w:val="nil"/>
              <w:left w:val="single" w:sz="8" w:space="0" w:color="auto"/>
              <w:bottom w:val="single" w:sz="4" w:space="0" w:color="auto"/>
              <w:right w:val="single" w:sz="4" w:space="0" w:color="auto"/>
            </w:tcBorders>
            <w:noWrap/>
            <w:vAlign w:val="bottom"/>
            <w:hideMark/>
          </w:tcPr>
          <w:p w14:paraId="7D93930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217CCF9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646" w:type="dxa"/>
            <w:gridSpan w:val="2"/>
            <w:tcBorders>
              <w:top w:val="nil"/>
              <w:left w:val="nil"/>
              <w:bottom w:val="single" w:sz="4" w:space="0" w:color="auto"/>
              <w:right w:val="single" w:sz="4" w:space="0" w:color="auto"/>
            </w:tcBorders>
            <w:noWrap/>
            <w:vAlign w:val="bottom"/>
            <w:hideMark/>
          </w:tcPr>
          <w:p w14:paraId="4C35599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8" w:space="0" w:color="auto"/>
            </w:tcBorders>
            <w:noWrap/>
            <w:vAlign w:val="bottom"/>
            <w:hideMark/>
          </w:tcPr>
          <w:p w14:paraId="35BA6EA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4C3438D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0A74613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single" w:sz="4" w:space="0" w:color="auto"/>
            </w:tcBorders>
            <w:noWrap/>
            <w:vAlign w:val="bottom"/>
            <w:hideMark/>
          </w:tcPr>
          <w:p w14:paraId="2DC2A37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8" w:space="0" w:color="auto"/>
            </w:tcBorders>
            <w:noWrap/>
            <w:vAlign w:val="bottom"/>
            <w:hideMark/>
          </w:tcPr>
          <w:p w14:paraId="1F07062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6B8480F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6</w:t>
            </w:r>
          </w:p>
        </w:tc>
        <w:tc>
          <w:tcPr>
            <w:tcW w:w="689" w:type="dxa"/>
            <w:gridSpan w:val="2"/>
            <w:tcBorders>
              <w:top w:val="nil"/>
              <w:left w:val="nil"/>
              <w:bottom w:val="single" w:sz="4" w:space="0" w:color="auto"/>
              <w:right w:val="single" w:sz="4" w:space="0" w:color="auto"/>
            </w:tcBorders>
            <w:noWrap/>
            <w:vAlign w:val="bottom"/>
            <w:hideMark/>
          </w:tcPr>
          <w:p w14:paraId="5553E89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9</w:t>
            </w:r>
          </w:p>
        </w:tc>
        <w:tc>
          <w:tcPr>
            <w:tcW w:w="646" w:type="dxa"/>
            <w:gridSpan w:val="2"/>
            <w:tcBorders>
              <w:top w:val="nil"/>
              <w:left w:val="nil"/>
              <w:bottom w:val="single" w:sz="4" w:space="0" w:color="auto"/>
              <w:right w:val="single" w:sz="4" w:space="0" w:color="auto"/>
            </w:tcBorders>
            <w:noWrap/>
            <w:vAlign w:val="bottom"/>
            <w:hideMark/>
          </w:tcPr>
          <w:p w14:paraId="0F0F65B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8" w:space="0" w:color="auto"/>
            </w:tcBorders>
            <w:noWrap/>
            <w:vAlign w:val="bottom"/>
            <w:hideMark/>
          </w:tcPr>
          <w:p w14:paraId="5CBEDEE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6</w:t>
            </w:r>
          </w:p>
        </w:tc>
        <w:tc>
          <w:tcPr>
            <w:tcW w:w="1582" w:type="dxa"/>
            <w:gridSpan w:val="2"/>
            <w:tcBorders>
              <w:top w:val="nil"/>
              <w:left w:val="nil"/>
              <w:bottom w:val="single" w:sz="4" w:space="0" w:color="auto"/>
              <w:right w:val="nil"/>
            </w:tcBorders>
            <w:noWrap/>
            <w:vAlign w:val="bottom"/>
            <w:hideMark/>
          </w:tcPr>
          <w:p w14:paraId="217AE6B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938" w:type="dxa"/>
            <w:gridSpan w:val="3"/>
            <w:tcBorders>
              <w:top w:val="nil"/>
              <w:left w:val="single" w:sz="8" w:space="0" w:color="auto"/>
              <w:bottom w:val="single" w:sz="4" w:space="0" w:color="auto"/>
              <w:right w:val="single" w:sz="8" w:space="0" w:color="auto"/>
            </w:tcBorders>
            <w:noWrap/>
            <w:vAlign w:val="bottom"/>
            <w:hideMark/>
          </w:tcPr>
          <w:p w14:paraId="02F1D24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37</w:t>
            </w:r>
          </w:p>
        </w:tc>
      </w:tr>
      <w:tr w:rsidR="00B331AE" w:rsidRPr="00AC7317" w14:paraId="4A1AE62C" w14:textId="77777777" w:rsidTr="00463A87">
        <w:trPr>
          <w:trHeight w:val="273"/>
        </w:trPr>
        <w:tc>
          <w:tcPr>
            <w:tcW w:w="1432" w:type="dxa"/>
            <w:gridSpan w:val="2"/>
            <w:tcBorders>
              <w:top w:val="nil"/>
              <w:left w:val="single" w:sz="8" w:space="0" w:color="auto"/>
              <w:bottom w:val="single" w:sz="4" w:space="0" w:color="auto"/>
              <w:right w:val="nil"/>
            </w:tcBorders>
            <w:noWrap/>
            <w:vAlign w:val="bottom"/>
            <w:hideMark/>
          </w:tcPr>
          <w:p w14:paraId="1135A037" w14:textId="77777777" w:rsidR="00B331AE" w:rsidRPr="00AC7317" w:rsidRDefault="00B331AE" w:rsidP="00B331AE">
            <w:pPr>
              <w:rPr>
                <w:rFonts w:eastAsia="Times New Roman" w:cs="Calibri"/>
                <w:sz w:val="20"/>
                <w:szCs w:val="20"/>
              </w:rPr>
            </w:pPr>
            <w:r w:rsidRPr="00AC7317">
              <w:rPr>
                <w:rFonts w:eastAsia="Times New Roman" w:cs="Calibri"/>
                <w:sz w:val="20"/>
                <w:szCs w:val="20"/>
              </w:rPr>
              <w:t>Prill</w:t>
            </w:r>
          </w:p>
        </w:tc>
        <w:tc>
          <w:tcPr>
            <w:tcW w:w="646" w:type="dxa"/>
            <w:gridSpan w:val="2"/>
            <w:tcBorders>
              <w:top w:val="nil"/>
              <w:left w:val="single" w:sz="8" w:space="0" w:color="auto"/>
              <w:bottom w:val="single" w:sz="4" w:space="0" w:color="auto"/>
              <w:right w:val="single" w:sz="4" w:space="0" w:color="auto"/>
            </w:tcBorders>
            <w:noWrap/>
            <w:vAlign w:val="bottom"/>
            <w:hideMark/>
          </w:tcPr>
          <w:p w14:paraId="515012B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646" w:type="dxa"/>
            <w:tcBorders>
              <w:top w:val="nil"/>
              <w:left w:val="nil"/>
              <w:bottom w:val="single" w:sz="4" w:space="0" w:color="auto"/>
              <w:right w:val="single" w:sz="4" w:space="0" w:color="auto"/>
            </w:tcBorders>
            <w:noWrap/>
            <w:vAlign w:val="bottom"/>
            <w:hideMark/>
          </w:tcPr>
          <w:p w14:paraId="07EB64F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tcBorders>
              <w:top w:val="nil"/>
              <w:left w:val="nil"/>
              <w:bottom w:val="single" w:sz="4" w:space="0" w:color="auto"/>
              <w:right w:val="single" w:sz="4" w:space="0" w:color="auto"/>
            </w:tcBorders>
            <w:noWrap/>
            <w:vAlign w:val="bottom"/>
            <w:hideMark/>
          </w:tcPr>
          <w:p w14:paraId="6C8DAAE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4" w:space="0" w:color="auto"/>
            </w:tcBorders>
            <w:noWrap/>
            <w:vAlign w:val="bottom"/>
            <w:hideMark/>
          </w:tcPr>
          <w:p w14:paraId="11E14E5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4" w:space="0" w:color="auto"/>
            </w:tcBorders>
            <w:noWrap/>
            <w:vAlign w:val="bottom"/>
            <w:hideMark/>
          </w:tcPr>
          <w:p w14:paraId="0B86EF9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nil"/>
            </w:tcBorders>
            <w:noWrap/>
            <w:vAlign w:val="bottom"/>
            <w:hideMark/>
          </w:tcPr>
          <w:p w14:paraId="52A15B9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single" w:sz="8" w:space="0" w:color="auto"/>
              <w:bottom w:val="single" w:sz="4" w:space="0" w:color="auto"/>
              <w:right w:val="single" w:sz="4" w:space="0" w:color="auto"/>
            </w:tcBorders>
            <w:noWrap/>
            <w:vAlign w:val="bottom"/>
            <w:hideMark/>
          </w:tcPr>
          <w:p w14:paraId="1343F93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31BB82E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single" w:sz="4" w:space="0" w:color="auto"/>
            </w:tcBorders>
            <w:noWrap/>
            <w:vAlign w:val="bottom"/>
            <w:hideMark/>
          </w:tcPr>
          <w:p w14:paraId="019990F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single" w:sz="8" w:space="0" w:color="auto"/>
            </w:tcBorders>
            <w:noWrap/>
            <w:vAlign w:val="bottom"/>
            <w:hideMark/>
          </w:tcPr>
          <w:p w14:paraId="7B5A29C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4D022C1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6762173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646" w:type="dxa"/>
            <w:gridSpan w:val="2"/>
            <w:tcBorders>
              <w:top w:val="nil"/>
              <w:left w:val="nil"/>
              <w:bottom w:val="single" w:sz="4" w:space="0" w:color="auto"/>
              <w:right w:val="single" w:sz="4" w:space="0" w:color="auto"/>
            </w:tcBorders>
            <w:noWrap/>
            <w:vAlign w:val="bottom"/>
            <w:hideMark/>
          </w:tcPr>
          <w:p w14:paraId="39208C6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8" w:space="0" w:color="auto"/>
            </w:tcBorders>
            <w:noWrap/>
            <w:vAlign w:val="bottom"/>
            <w:hideMark/>
          </w:tcPr>
          <w:p w14:paraId="30B7A1A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0FC0CFF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14</w:t>
            </w:r>
          </w:p>
        </w:tc>
        <w:tc>
          <w:tcPr>
            <w:tcW w:w="689" w:type="dxa"/>
            <w:gridSpan w:val="2"/>
            <w:tcBorders>
              <w:top w:val="nil"/>
              <w:left w:val="nil"/>
              <w:bottom w:val="single" w:sz="4" w:space="0" w:color="auto"/>
              <w:right w:val="single" w:sz="4" w:space="0" w:color="auto"/>
            </w:tcBorders>
            <w:noWrap/>
            <w:vAlign w:val="bottom"/>
            <w:hideMark/>
          </w:tcPr>
          <w:p w14:paraId="72F72A3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9</w:t>
            </w:r>
          </w:p>
        </w:tc>
        <w:tc>
          <w:tcPr>
            <w:tcW w:w="646" w:type="dxa"/>
            <w:gridSpan w:val="2"/>
            <w:tcBorders>
              <w:top w:val="nil"/>
              <w:left w:val="nil"/>
              <w:bottom w:val="single" w:sz="4" w:space="0" w:color="auto"/>
              <w:right w:val="single" w:sz="4" w:space="0" w:color="auto"/>
            </w:tcBorders>
            <w:noWrap/>
            <w:vAlign w:val="bottom"/>
            <w:hideMark/>
          </w:tcPr>
          <w:p w14:paraId="0F1A967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8" w:space="0" w:color="auto"/>
            </w:tcBorders>
            <w:noWrap/>
            <w:vAlign w:val="bottom"/>
            <w:hideMark/>
          </w:tcPr>
          <w:p w14:paraId="0A0BD01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1582" w:type="dxa"/>
            <w:gridSpan w:val="2"/>
            <w:tcBorders>
              <w:top w:val="nil"/>
              <w:left w:val="nil"/>
              <w:bottom w:val="single" w:sz="4" w:space="0" w:color="auto"/>
              <w:right w:val="nil"/>
            </w:tcBorders>
            <w:noWrap/>
            <w:vAlign w:val="bottom"/>
            <w:hideMark/>
          </w:tcPr>
          <w:p w14:paraId="023BC3C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938" w:type="dxa"/>
            <w:gridSpan w:val="3"/>
            <w:tcBorders>
              <w:top w:val="nil"/>
              <w:left w:val="single" w:sz="8" w:space="0" w:color="auto"/>
              <w:bottom w:val="single" w:sz="4" w:space="0" w:color="auto"/>
              <w:right w:val="single" w:sz="8" w:space="0" w:color="auto"/>
            </w:tcBorders>
            <w:noWrap/>
            <w:vAlign w:val="bottom"/>
            <w:hideMark/>
          </w:tcPr>
          <w:p w14:paraId="49D34C17"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37</w:t>
            </w:r>
          </w:p>
        </w:tc>
      </w:tr>
      <w:tr w:rsidR="00B331AE" w:rsidRPr="00AC7317" w14:paraId="68FBB522" w14:textId="77777777" w:rsidTr="00463A87">
        <w:trPr>
          <w:trHeight w:val="273"/>
        </w:trPr>
        <w:tc>
          <w:tcPr>
            <w:tcW w:w="1432" w:type="dxa"/>
            <w:gridSpan w:val="2"/>
            <w:tcBorders>
              <w:top w:val="nil"/>
              <w:left w:val="single" w:sz="8" w:space="0" w:color="auto"/>
              <w:bottom w:val="single" w:sz="4" w:space="0" w:color="auto"/>
              <w:right w:val="nil"/>
            </w:tcBorders>
            <w:noWrap/>
            <w:vAlign w:val="bottom"/>
            <w:hideMark/>
          </w:tcPr>
          <w:p w14:paraId="04FD1256" w14:textId="77777777" w:rsidR="00B331AE" w:rsidRPr="00AC7317" w:rsidRDefault="00B331AE" w:rsidP="00B331AE">
            <w:pPr>
              <w:rPr>
                <w:rFonts w:eastAsia="Times New Roman" w:cs="Calibri"/>
                <w:sz w:val="20"/>
                <w:szCs w:val="20"/>
              </w:rPr>
            </w:pPr>
            <w:r w:rsidRPr="00AC7317">
              <w:rPr>
                <w:rFonts w:eastAsia="Times New Roman" w:cs="Calibri"/>
                <w:sz w:val="20"/>
                <w:szCs w:val="20"/>
              </w:rPr>
              <w:t>Maj</w:t>
            </w:r>
          </w:p>
        </w:tc>
        <w:tc>
          <w:tcPr>
            <w:tcW w:w="646" w:type="dxa"/>
            <w:gridSpan w:val="2"/>
            <w:tcBorders>
              <w:top w:val="nil"/>
              <w:left w:val="single" w:sz="8" w:space="0" w:color="auto"/>
              <w:bottom w:val="single" w:sz="4" w:space="0" w:color="auto"/>
              <w:right w:val="single" w:sz="4" w:space="0" w:color="auto"/>
            </w:tcBorders>
            <w:noWrap/>
            <w:vAlign w:val="bottom"/>
            <w:hideMark/>
          </w:tcPr>
          <w:p w14:paraId="7BB5136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646" w:type="dxa"/>
            <w:tcBorders>
              <w:top w:val="nil"/>
              <w:left w:val="nil"/>
              <w:bottom w:val="single" w:sz="4" w:space="0" w:color="auto"/>
              <w:right w:val="single" w:sz="4" w:space="0" w:color="auto"/>
            </w:tcBorders>
            <w:noWrap/>
            <w:vAlign w:val="bottom"/>
            <w:hideMark/>
          </w:tcPr>
          <w:p w14:paraId="6CB55B8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646" w:type="dxa"/>
            <w:tcBorders>
              <w:top w:val="nil"/>
              <w:left w:val="nil"/>
              <w:bottom w:val="single" w:sz="4" w:space="0" w:color="auto"/>
              <w:right w:val="single" w:sz="4" w:space="0" w:color="auto"/>
            </w:tcBorders>
            <w:noWrap/>
            <w:vAlign w:val="bottom"/>
            <w:hideMark/>
          </w:tcPr>
          <w:p w14:paraId="048574C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tcBorders>
              <w:top w:val="nil"/>
              <w:left w:val="nil"/>
              <w:bottom w:val="single" w:sz="4" w:space="0" w:color="auto"/>
              <w:right w:val="single" w:sz="4" w:space="0" w:color="auto"/>
            </w:tcBorders>
            <w:noWrap/>
            <w:vAlign w:val="bottom"/>
            <w:hideMark/>
          </w:tcPr>
          <w:p w14:paraId="0EDEDB2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4" w:space="0" w:color="auto"/>
            </w:tcBorders>
            <w:noWrap/>
            <w:vAlign w:val="bottom"/>
            <w:hideMark/>
          </w:tcPr>
          <w:p w14:paraId="168B2D1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nil"/>
            </w:tcBorders>
            <w:noWrap/>
            <w:vAlign w:val="bottom"/>
            <w:hideMark/>
          </w:tcPr>
          <w:p w14:paraId="744E43E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646" w:type="dxa"/>
            <w:gridSpan w:val="2"/>
            <w:tcBorders>
              <w:top w:val="nil"/>
              <w:left w:val="single" w:sz="8" w:space="0" w:color="auto"/>
              <w:bottom w:val="single" w:sz="4" w:space="0" w:color="auto"/>
              <w:right w:val="single" w:sz="4" w:space="0" w:color="auto"/>
            </w:tcBorders>
            <w:noWrap/>
            <w:vAlign w:val="bottom"/>
            <w:hideMark/>
          </w:tcPr>
          <w:p w14:paraId="798F6EE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single" w:sz="4" w:space="0" w:color="auto"/>
            </w:tcBorders>
            <w:noWrap/>
            <w:vAlign w:val="bottom"/>
            <w:hideMark/>
          </w:tcPr>
          <w:p w14:paraId="0E9F3F8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0E56131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8" w:space="0" w:color="auto"/>
            </w:tcBorders>
            <w:noWrap/>
            <w:vAlign w:val="bottom"/>
            <w:hideMark/>
          </w:tcPr>
          <w:p w14:paraId="172801E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74DE920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1994E17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7F9AAB0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8" w:space="0" w:color="auto"/>
            </w:tcBorders>
            <w:noWrap/>
            <w:vAlign w:val="bottom"/>
            <w:hideMark/>
          </w:tcPr>
          <w:p w14:paraId="6B9F539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5A56255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89" w:type="dxa"/>
            <w:gridSpan w:val="2"/>
            <w:tcBorders>
              <w:top w:val="nil"/>
              <w:left w:val="nil"/>
              <w:bottom w:val="single" w:sz="4" w:space="0" w:color="auto"/>
              <w:right w:val="single" w:sz="4" w:space="0" w:color="auto"/>
            </w:tcBorders>
            <w:noWrap/>
            <w:vAlign w:val="bottom"/>
            <w:hideMark/>
          </w:tcPr>
          <w:p w14:paraId="35E2521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single" w:sz="4" w:space="0" w:color="auto"/>
            </w:tcBorders>
            <w:noWrap/>
            <w:vAlign w:val="bottom"/>
            <w:hideMark/>
          </w:tcPr>
          <w:p w14:paraId="4674290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8" w:space="0" w:color="auto"/>
            </w:tcBorders>
            <w:noWrap/>
            <w:vAlign w:val="bottom"/>
            <w:hideMark/>
          </w:tcPr>
          <w:p w14:paraId="7155CD5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1582" w:type="dxa"/>
            <w:gridSpan w:val="2"/>
            <w:tcBorders>
              <w:top w:val="nil"/>
              <w:left w:val="nil"/>
              <w:bottom w:val="single" w:sz="4" w:space="0" w:color="auto"/>
              <w:right w:val="nil"/>
            </w:tcBorders>
            <w:noWrap/>
            <w:vAlign w:val="bottom"/>
            <w:hideMark/>
          </w:tcPr>
          <w:p w14:paraId="03B4B6B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938" w:type="dxa"/>
            <w:gridSpan w:val="3"/>
            <w:tcBorders>
              <w:top w:val="nil"/>
              <w:left w:val="single" w:sz="8" w:space="0" w:color="auto"/>
              <w:bottom w:val="single" w:sz="4" w:space="0" w:color="auto"/>
              <w:right w:val="single" w:sz="8" w:space="0" w:color="auto"/>
            </w:tcBorders>
            <w:noWrap/>
            <w:vAlign w:val="bottom"/>
            <w:hideMark/>
          </w:tcPr>
          <w:p w14:paraId="46D15D7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15</w:t>
            </w:r>
          </w:p>
        </w:tc>
      </w:tr>
      <w:tr w:rsidR="00B331AE" w:rsidRPr="00AC7317" w14:paraId="00A8E958" w14:textId="77777777" w:rsidTr="00463A87">
        <w:trPr>
          <w:trHeight w:val="273"/>
        </w:trPr>
        <w:tc>
          <w:tcPr>
            <w:tcW w:w="1432" w:type="dxa"/>
            <w:gridSpan w:val="2"/>
            <w:tcBorders>
              <w:top w:val="nil"/>
              <w:left w:val="single" w:sz="8" w:space="0" w:color="auto"/>
              <w:bottom w:val="single" w:sz="4" w:space="0" w:color="auto"/>
              <w:right w:val="nil"/>
            </w:tcBorders>
            <w:noWrap/>
            <w:vAlign w:val="bottom"/>
            <w:hideMark/>
          </w:tcPr>
          <w:p w14:paraId="1B60D2D0" w14:textId="77777777" w:rsidR="00B331AE" w:rsidRPr="00AC7317" w:rsidRDefault="00B331AE" w:rsidP="00B331AE">
            <w:pPr>
              <w:rPr>
                <w:rFonts w:eastAsia="Times New Roman" w:cs="Calibri"/>
                <w:sz w:val="20"/>
                <w:szCs w:val="20"/>
              </w:rPr>
            </w:pPr>
            <w:r w:rsidRPr="00AC7317">
              <w:rPr>
                <w:rFonts w:eastAsia="Times New Roman" w:cs="Calibri"/>
                <w:sz w:val="20"/>
                <w:szCs w:val="20"/>
              </w:rPr>
              <w:t>Qershor</w:t>
            </w:r>
          </w:p>
        </w:tc>
        <w:tc>
          <w:tcPr>
            <w:tcW w:w="646" w:type="dxa"/>
            <w:gridSpan w:val="2"/>
            <w:tcBorders>
              <w:top w:val="nil"/>
              <w:left w:val="single" w:sz="8" w:space="0" w:color="auto"/>
              <w:bottom w:val="single" w:sz="4" w:space="0" w:color="auto"/>
              <w:right w:val="single" w:sz="4" w:space="0" w:color="auto"/>
            </w:tcBorders>
            <w:noWrap/>
            <w:vAlign w:val="bottom"/>
            <w:hideMark/>
          </w:tcPr>
          <w:p w14:paraId="6C8439E5"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2</w:t>
            </w:r>
          </w:p>
        </w:tc>
        <w:tc>
          <w:tcPr>
            <w:tcW w:w="646" w:type="dxa"/>
            <w:tcBorders>
              <w:top w:val="nil"/>
              <w:left w:val="nil"/>
              <w:bottom w:val="single" w:sz="4" w:space="0" w:color="auto"/>
              <w:right w:val="single" w:sz="4" w:space="0" w:color="auto"/>
            </w:tcBorders>
            <w:noWrap/>
            <w:vAlign w:val="bottom"/>
            <w:hideMark/>
          </w:tcPr>
          <w:p w14:paraId="27ADF935"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0</w:t>
            </w:r>
          </w:p>
        </w:tc>
        <w:tc>
          <w:tcPr>
            <w:tcW w:w="646" w:type="dxa"/>
            <w:tcBorders>
              <w:top w:val="nil"/>
              <w:left w:val="nil"/>
              <w:bottom w:val="single" w:sz="4" w:space="0" w:color="auto"/>
              <w:right w:val="single" w:sz="4" w:space="0" w:color="auto"/>
            </w:tcBorders>
            <w:noWrap/>
            <w:vAlign w:val="bottom"/>
            <w:hideMark/>
          </w:tcPr>
          <w:p w14:paraId="583E3933"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0</w:t>
            </w:r>
          </w:p>
        </w:tc>
        <w:tc>
          <w:tcPr>
            <w:tcW w:w="646" w:type="dxa"/>
            <w:tcBorders>
              <w:top w:val="nil"/>
              <w:left w:val="nil"/>
              <w:bottom w:val="single" w:sz="4" w:space="0" w:color="auto"/>
              <w:right w:val="single" w:sz="4" w:space="0" w:color="auto"/>
            </w:tcBorders>
            <w:noWrap/>
            <w:vAlign w:val="bottom"/>
            <w:hideMark/>
          </w:tcPr>
          <w:p w14:paraId="66253649"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0</w:t>
            </w:r>
          </w:p>
        </w:tc>
        <w:tc>
          <w:tcPr>
            <w:tcW w:w="646" w:type="dxa"/>
            <w:tcBorders>
              <w:top w:val="nil"/>
              <w:left w:val="nil"/>
              <w:bottom w:val="single" w:sz="4" w:space="0" w:color="auto"/>
              <w:right w:val="single" w:sz="4" w:space="0" w:color="auto"/>
            </w:tcBorders>
            <w:noWrap/>
            <w:vAlign w:val="bottom"/>
            <w:hideMark/>
          </w:tcPr>
          <w:p w14:paraId="3CA089C7"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0</w:t>
            </w:r>
          </w:p>
        </w:tc>
        <w:tc>
          <w:tcPr>
            <w:tcW w:w="646" w:type="dxa"/>
            <w:gridSpan w:val="2"/>
            <w:tcBorders>
              <w:top w:val="nil"/>
              <w:left w:val="nil"/>
              <w:bottom w:val="single" w:sz="4" w:space="0" w:color="auto"/>
              <w:right w:val="nil"/>
            </w:tcBorders>
            <w:noWrap/>
            <w:vAlign w:val="bottom"/>
            <w:hideMark/>
          </w:tcPr>
          <w:p w14:paraId="75D26969"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2</w:t>
            </w:r>
          </w:p>
        </w:tc>
        <w:tc>
          <w:tcPr>
            <w:tcW w:w="646" w:type="dxa"/>
            <w:gridSpan w:val="2"/>
            <w:tcBorders>
              <w:top w:val="nil"/>
              <w:left w:val="single" w:sz="8" w:space="0" w:color="auto"/>
              <w:bottom w:val="single" w:sz="4" w:space="0" w:color="auto"/>
              <w:right w:val="single" w:sz="4" w:space="0" w:color="auto"/>
            </w:tcBorders>
            <w:noWrap/>
            <w:vAlign w:val="bottom"/>
            <w:hideMark/>
          </w:tcPr>
          <w:p w14:paraId="2422E459"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699EDFE7"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0F009C41"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0</w:t>
            </w:r>
          </w:p>
        </w:tc>
        <w:tc>
          <w:tcPr>
            <w:tcW w:w="646" w:type="dxa"/>
            <w:gridSpan w:val="2"/>
            <w:tcBorders>
              <w:top w:val="nil"/>
              <w:left w:val="nil"/>
              <w:bottom w:val="single" w:sz="4" w:space="0" w:color="auto"/>
              <w:right w:val="single" w:sz="8" w:space="0" w:color="auto"/>
            </w:tcBorders>
            <w:noWrap/>
            <w:vAlign w:val="bottom"/>
            <w:hideMark/>
          </w:tcPr>
          <w:p w14:paraId="25771C57"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65870E52"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093D3C08"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0D34A306"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0</w:t>
            </w:r>
          </w:p>
        </w:tc>
        <w:tc>
          <w:tcPr>
            <w:tcW w:w="646" w:type="dxa"/>
            <w:tcBorders>
              <w:top w:val="nil"/>
              <w:left w:val="nil"/>
              <w:bottom w:val="single" w:sz="4" w:space="0" w:color="auto"/>
              <w:right w:val="single" w:sz="8" w:space="0" w:color="auto"/>
            </w:tcBorders>
            <w:noWrap/>
            <w:vAlign w:val="bottom"/>
            <w:hideMark/>
          </w:tcPr>
          <w:p w14:paraId="375EE5C9"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4EA22A3C"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1</w:t>
            </w:r>
          </w:p>
        </w:tc>
        <w:tc>
          <w:tcPr>
            <w:tcW w:w="689" w:type="dxa"/>
            <w:gridSpan w:val="2"/>
            <w:tcBorders>
              <w:top w:val="nil"/>
              <w:left w:val="nil"/>
              <w:bottom w:val="single" w:sz="4" w:space="0" w:color="auto"/>
              <w:right w:val="single" w:sz="4" w:space="0" w:color="auto"/>
            </w:tcBorders>
            <w:noWrap/>
            <w:vAlign w:val="bottom"/>
            <w:hideMark/>
          </w:tcPr>
          <w:p w14:paraId="3E3B0DF3"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3</w:t>
            </w:r>
          </w:p>
        </w:tc>
        <w:tc>
          <w:tcPr>
            <w:tcW w:w="646" w:type="dxa"/>
            <w:gridSpan w:val="2"/>
            <w:tcBorders>
              <w:top w:val="nil"/>
              <w:left w:val="nil"/>
              <w:bottom w:val="single" w:sz="4" w:space="0" w:color="auto"/>
              <w:right w:val="single" w:sz="4" w:space="0" w:color="auto"/>
            </w:tcBorders>
            <w:noWrap/>
            <w:vAlign w:val="bottom"/>
            <w:hideMark/>
          </w:tcPr>
          <w:p w14:paraId="7A92E80F"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1</w:t>
            </w:r>
          </w:p>
        </w:tc>
        <w:tc>
          <w:tcPr>
            <w:tcW w:w="646" w:type="dxa"/>
            <w:gridSpan w:val="2"/>
            <w:tcBorders>
              <w:top w:val="nil"/>
              <w:left w:val="nil"/>
              <w:bottom w:val="single" w:sz="4" w:space="0" w:color="auto"/>
              <w:right w:val="single" w:sz="8" w:space="0" w:color="auto"/>
            </w:tcBorders>
            <w:noWrap/>
            <w:vAlign w:val="bottom"/>
            <w:hideMark/>
          </w:tcPr>
          <w:p w14:paraId="70DD7DE8"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5</w:t>
            </w:r>
          </w:p>
        </w:tc>
        <w:tc>
          <w:tcPr>
            <w:tcW w:w="1582" w:type="dxa"/>
            <w:gridSpan w:val="2"/>
            <w:tcBorders>
              <w:top w:val="nil"/>
              <w:left w:val="nil"/>
              <w:bottom w:val="single" w:sz="4" w:space="0" w:color="auto"/>
              <w:right w:val="nil"/>
            </w:tcBorders>
            <w:noWrap/>
            <w:vAlign w:val="bottom"/>
            <w:hideMark/>
          </w:tcPr>
          <w:p w14:paraId="7C343439"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1</w:t>
            </w:r>
          </w:p>
        </w:tc>
        <w:tc>
          <w:tcPr>
            <w:tcW w:w="938" w:type="dxa"/>
            <w:gridSpan w:val="3"/>
            <w:tcBorders>
              <w:top w:val="nil"/>
              <w:left w:val="single" w:sz="8" w:space="0" w:color="auto"/>
              <w:bottom w:val="single" w:sz="4" w:space="0" w:color="auto"/>
              <w:right w:val="single" w:sz="8" w:space="0" w:color="auto"/>
            </w:tcBorders>
            <w:noWrap/>
            <w:vAlign w:val="bottom"/>
            <w:hideMark/>
          </w:tcPr>
          <w:p w14:paraId="79C47427"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15</w:t>
            </w:r>
          </w:p>
        </w:tc>
      </w:tr>
      <w:tr w:rsidR="00B331AE" w:rsidRPr="00AC7317" w14:paraId="3F0E2C05" w14:textId="77777777" w:rsidTr="00463A87">
        <w:trPr>
          <w:trHeight w:val="273"/>
        </w:trPr>
        <w:tc>
          <w:tcPr>
            <w:tcW w:w="1432" w:type="dxa"/>
            <w:gridSpan w:val="2"/>
            <w:tcBorders>
              <w:top w:val="nil"/>
              <w:left w:val="single" w:sz="8" w:space="0" w:color="auto"/>
              <w:bottom w:val="single" w:sz="4" w:space="0" w:color="auto"/>
              <w:right w:val="nil"/>
            </w:tcBorders>
            <w:noWrap/>
            <w:vAlign w:val="bottom"/>
            <w:hideMark/>
          </w:tcPr>
          <w:p w14:paraId="6B0C7B1B" w14:textId="77777777" w:rsidR="00B331AE" w:rsidRPr="00AC7317" w:rsidRDefault="00B331AE" w:rsidP="00B331AE">
            <w:pPr>
              <w:rPr>
                <w:rFonts w:eastAsia="Times New Roman" w:cs="Calibri"/>
                <w:sz w:val="20"/>
                <w:szCs w:val="20"/>
              </w:rPr>
            </w:pPr>
            <w:r w:rsidRPr="00AC7317">
              <w:rPr>
                <w:rFonts w:eastAsia="Times New Roman" w:cs="Calibri"/>
                <w:sz w:val="20"/>
                <w:szCs w:val="20"/>
              </w:rPr>
              <w:t>Korrik</w:t>
            </w:r>
          </w:p>
        </w:tc>
        <w:tc>
          <w:tcPr>
            <w:tcW w:w="646" w:type="dxa"/>
            <w:gridSpan w:val="2"/>
            <w:tcBorders>
              <w:top w:val="nil"/>
              <w:left w:val="single" w:sz="8" w:space="0" w:color="auto"/>
              <w:bottom w:val="single" w:sz="4" w:space="0" w:color="auto"/>
              <w:right w:val="single" w:sz="4" w:space="0" w:color="auto"/>
            </w:tcBorders>
            <w:noWrap/>
            <w:vAlign w:val="bottom"/>
            <w:hideMark/>
          </w:tcPr>
          <w:p w14:paraId="58DBA61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646" w:type="dxa"/>
            <w:tcBorders>
              <w:top w:val="nil"/>
              <w:left w:val="nil"/>
              <w:bottom w:val="single" w:sz="4" w:space="0" w:color="auto"/>
              <w:right w:val="single" w:sz="4" w:space="0" w:color="auto"/>
            </w:tcBorders>
            <w:noWrap/>
            <w:vAlign w:val="bottom"/>
            <w:hideMark/>
          </w:tcPr>
          <w:p w14:paraId="7D80436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646" w:type="dxa"/>
            <w:tcBorders>
              <w:top w:val="nil"/>
              <w:left w:val="nil"/>
              <w:bottom w:val="single" w:sz="4" w:space="0" w:color="auto"/>
              <w:right w:val="single" w:sz="4" w:space="0" w:color="auto"/>
            </w:tcBorders>
            <w:noWrap/>
            <w:vAlign w:val="bottom"/>
            <w:hideMark/>
          </w:tcPr>
          <w:p w14:paraId="3CA5DDD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tcBorders>
              <w:top w:val="nil"/>
              <w:left w:val="nil"/>
              <w:bottom w:val="single" w:sz="4" w:space="0" w:color="auto"/>
              <w:right w:val="single" w:sz="4" w:space="0" w:color="auto"/>
            </w:tcBorders>
            <w:noWrap/>
            <w:vAlign w:val="bottom"/>
            <w:hideMark/>
          </w:tcPr>
          <w:p w14:paraId="423B854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4" w:space="0" w:color="auto"/>
            </w:tcBorders>
            <w:noWrap/>
            <w:vAlign w:val="bottom"/>
            <w:hideMark/>
          </w:tcPr>
          <w:p w14:paraId="0073B86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nil"/>
            </w:tcBorders>
            <w:noWrap/>
            <w:vAlign w:val="bottom"/>
            <w:hideMark/>
          </w:tcPr>
          <w:p w14:paraId="7276EEB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single" w:sz="8" w:space="0" w:color="auto"/>
              <w:bottom w:val="single" w:sz="4" w:space="0" w:color="auto"/>
              <w:right w:val="single" w:sz="4" w:space="0" w:color="auto"/>
            </w:tcBorders>
            <w:noWrap/>
            <w:vAlign w:val="bottom"/>
            <w:hideMark/>
          </w:tcPr>
          <w:p w14:paraId="57B0900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2B929F6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32FB29F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8" w:space="0" w:color="auto"/>
            </w:tcBorders>
            <w:noWrap/>
            <w:vAlign w:val="bottom"/>
            <w:hideMark/>
          </w:tcPr>
          <w:p w14:paraId="6885848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653A17C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00AF9E0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6C4EB08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8" w:space="0" w:color="auto"/>
            </w:tcBorders>
            <w:noWrap/>
            <w:vAlign w:val="bottom"/>
            <w:hideMark/>
          </w:tcPr>
          <w:p w14:paraId="21D8505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028FF34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689" w:type="dxa"/>
            <w:gridSpan w:val="2"/>
            <w:tcBorders>
              <w:top w:val="nil"/>
              <w:left w:val="nil"/>
              <w:bottom w:val="single" w:sz="4" w:space="0" w:color="auto"/>
              <w:right w:val="single" w:sz="4" w:space="0" w:color="auto"/>
            </w:tcBorders>
            <w:noWrap/>
            <w:vAlign w:val="bottom"/>
            <w:hideMark/>
          </w:tcPr>
          <w:p w14:paraId="6773B49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32</w:t>
            </w:r>
          </w:p>
        </w:tc>
        <w:tc>
          <w:tcPr>
            <w:tcW w:w="646" w:type="dxa"/>
            <w:gridSpan w:val="2"/>
            <w:tcBorders>
              <w:top w:val="nil"/>
              <w:left w:val="nil"/>
              <w:bottom w:val="single" w:sz="4" w:space="0" w:color="auto"/>
              <w:right w:val="single" w:sz="4" w:space="0" w:color="auto"/>
            </w:tcBorders>
            <w:noWrap/>
            <w:vAlign w:val="bottom"/>
            <w:hideMark/>
          </w:tcPr>
          <w:p w14:paraId="5CE3021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14</w:t>
            </w:r>
          </w:p>
        </w:tc>
        <w:tc>
          <w:tcPr>
            <w:tcW w:w="646" w:type="dxa"/>
            <w:gridSpan w:val="2"/>
            <w:tcBorders>
              <w:top w:val="nil"/>
              <w:left w:val="nil"/>
              <w:bottom w:val="single" w:sz="4" w:space="0" w:color="auto"/>
              <w:right w:val="single" w:sz="8" w:space="0" w:color="auto"/>
            </w:tcBorders>
            <w:noWrap/>
            <w:vAlign w:val="bottom"/>
            <w:hideMark/>
          </w:tcPr>
          <w:p w14:paraId="0BD4B81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15</w:t>
            </w:r>
          </w:p>
        </w:tc>
        <w:tc>
          <w:tcPr>
            <w:tcW w:w="1582" w:type="dxa"/>
            <w:gridSpan w:val="2"/>
            <w:tcBorders>
              <w:top w:val="nil"/>
              <w:left w:val="nil"/>
              <w:bottom w:val="single" w:sz="4" w:space="0" w:color="auto"/>
              <w:right w:val="nil"/>
            </w:tcBorders>
            <w:noWrap/>
            <w:vAlign w:val="bottom"/>
            <w:hideMark/>
          </w:tcPr>
          <w:p w14:paraId="7AA68AD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938" w:type="dxa"/>
            <w:gridSpan w:val="3"/>
            <w:tcBorders>
              <w:top w:val="nil"/>
              <w:left w:val="single" w:sz="8" w:space="0" w:color="auto"/>
              <w:bottom w:val="single" w:sz="4" w:space="0" w:color="auto"/>
              <w:right w:val="single" w:sz="8" w:space="0" w:color="auto"/>
            </w:tcBorders>
            <w:noWrap/>
            <w:vAlign w:val="bottom"/>
            <w:hideMark/>
          </w:tcPr>
          <w:p w14:paraId="62284C9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79</w:t>
            </w:r>
          </w:p>
        </w:tc>
      </w:tr>
      <w:tr w:rsidR="00B331AE" w:rsidRPr="00AC7317" w14:paraId="7B5BAD83" w14:textId="77777777" w:rsidTr="00463A87">
        <w:trPr>
          <w:trHeight w:val="273"/>
        </w:trPr>
        <w:tc>
          <w:tcPr>
            <w:tcW w:w="1432" w:type="dxa"/>
            <w:gridSpan w:val="2"/>
            <w:tcBorders>
              <w:top w:val="nil"/>
              <w:left w:val="single" w:sz="8" w:space="0" w:color="auto"/>
              <w:bottom w:val="single" w:sz="4" w:space="0" w:color="auto"/>
              <w:right w:val="nil"/>
            </w:tcBorders>
            <w:noWrap/>
            <w:vAlign w:val="bottom"/>
            <w:hideMark/>
          </w:tcPr>
          <w:p w14:paraId="1DBB9163" w14:textId="77777777" w:rsidR="00B331AE" w:rsidRPr="00AC7317" w:rsidRDefault="00B331AE" w:rsidP="00B331AE">
            <w:pPr>
              <w:rPr>
                <w:rFonts w:eastAsia="Times New Roman" w:cs="Calibri"/>
                <w:sz w:val="20"/>
                <w:szCs w:val="20"/>
              </w:rPr>
            </w:pPr>
            <w:r w:rsidRPr="00AC7317">
              <w:rPr>
                <w:rFonts w:eastAsia="Times New Roman" w:cs="Calibri"/>
                <w:sz w:val="20"/>
                <w:szCs w:val="20"/>
              </w:rPr>
              <w:t>Gusht</w:t>
            </w:r>
          </w:p>
        </w:tc>
        <w:tc>
          <w:tcPr>
            <w:tcW w:w="646" w:type="dxa"/>
            <w:gridSpan w:val="2"/>
            <w:tcBorders>
              <w:top w:val="nil"/>
              <w:left w:val="single" w:sz="8" w:space="0" w:color="auto"/>
              <w:bottom w:val="single" w:sz="4" w:space="0" w:color="auto"/>
              <w:right w:val="single" w:sz="4" w:space="0" w:color="auto"/>
            </w:tcBorders>
            <w:noWrap/>
            <w:vAlign w:val="bottom"/>
            <w:hideMark/>
          </w:tcPr>
          <w:p w14:paraId="3FC5471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646" w:type="dxa"/>
            <w:tcBorders>
              <w:top w:val="nil"/>
              <w:left w:val="nil"/>
              <w:bottom w:val="single" w:sz="4" w:space="0" w:color="auto"/>
              <w:right w:val="single" w:sz="4" w:space="0" w:color="auto"/>
            </w:tcBorders>
            <w:noWrap/>
            <w:vAlign w:val="bottom"/>
            <w:hideMark/>
          </w:tcPr>
          <w:p w14:paraId="0E44820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4" w:space="0" w:color="auto"/>
            </w:tcBorders>
            <w:noWrap/>
            <w:vAlign w:val="bottom"/>
            <w:hideMark/>
          </w:tcPr>
          <w:p w14:paraId="753C8C5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646" w:type="dxa"/>
            <w:tcBorders>
              <w:top w:val="nil"/>
              <w:left w:val="nil"/>
              <w:bottom w:val="single" w:sz="4" w:space="0" w:color="auto"/>
              <w:right w:val="single" w:sz="4" w:space="0" w:color="auto"/>
            </w:tcBorders>
            <w:noWrap/>
            <w:vAlign w:val="bottom"/>
            <w:hideMark/>
          </w:tcPr>
          <w:p w14:paraId="2EE020D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4" w:space="0" w:color="auto"/>
            </w:tcBorders>
            <w:noWrap/>
            <w:vAlign w:val="bottom"/>
            <w:hideMark/>
          </w:tcPr>
          <w:p w14:paraId="6757FC0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nil"/>
            </w:tcBorders>
            <w:noWrap/>
            <w:vAlign w:val="bottom"/>
            <w:hideMark/>
          </w:tcPr>
          <w:p w14:paraId="356C1C9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single" w:sz="8" w:space="0" w:color="auto"/>
              <w:bottom w:val="single" w:sz="4" w:space="0" w:color="auto"/>
              <w:right w:val="single" w:sz="4" w:space="0" w:color="auto"/>
            </w:tcBorders>
            <w:noWrap/>
            <w:vAlign w:val="bottom"/>
            <w:hideMark/>
          </w:tcPr>
          <w:p w14:paraId="0F919F5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609B190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391B4F5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8" w:space="0" w:color="auto"/>
            </w:tcBorders>
            <w:noWrap/>
            <w:vAlign w:val="bottom"/>
            <w:hideMark/>
          </w:tcPr>
          <w:p w14:paraId="67BFD93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45FC91D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single" w:sz="4" w:space="0" w:color="auto"/>
            </w:tcBorders>
            <w:noWrap/>
            <w:vAlign w:val="bottom"/>
            <w:hideMark/>
          </w:tcPr>
          <w:p w14:paraId="057462F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5D05607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8" w:space="0" w:color="auto"/>
            </w:tcBorders>
            <w:noWrap/>
            <w:vAlign w:val="bottom"/>
            <w:hideMark/>
          </w:tcPr>
          <w:p w14:paraId="3253958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4B9CD22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24</w:t>
            </w:r>
          </w:p>
        </w:tc>
        <w:tc>
          <w:tcPr>
            <w:tcW w:w="689" w:type="dxa"/>
            <w:gridSpan w:val="2"/>
            <w:tcBorders>
              <w:top w:val="nil"/>
              <w:left w:val="nil"/>
              <w:bottom w:val="single" w:sz="4" w:space="0" w:color="auto"/>
              <w:right w:val="single" w:sz="4" w:space="0" w:color="auto"/>
            </w:tcBorders>
            <w:noWrap/>
            <w:vAlign w:val="bottom"/>
            <w:hideMark/>
          </w:tcPr>
          <w:p w14:paraId="5A38230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59</w:t>
            </w:r>
          </w:p>
        </w:tc>
        <w:tc>
          <w:tcPr>
            <w:tcW w:w="646" w:type="dxa"/>
            <w:gridSpan w:val="2"/>
            <w:tcBorders>
              <w:top w:val="nil"/>
              <w:left w:val="nil"/>
              <w:bottom w:val="single" w:sz="4" w:space="0" w:color="auto"/>
              <w:right w:val="single" w:sz="4" w:space="0" w:color="auto"/>
            </w:tcBorders>
            <w:noWrap/>
            <w:vAlign w:val="bottom"/>
            <w:hideMark/>
          </w:tcPr>
          <w:p w14:paraId="36A38D3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15</w:t>
            </w:r>
          </w:p>
        </w:tc>
        <w:tc>
          <w:tcPr>
            <w:tcW w:w="646" w:type="dxa"/>
            <w:gridSpan w:val="2"/>
            <w:tcBorders>
              <w:top w:val="nil"/>
              <w:left w:val="nil"/>
              <w:bottom w:val="single" w:sz="4" w:space="0" w:color="auto"/>
              <w:right w:val="single" w:sz="8" w:space="0" w:color="auto"/>
            </w:tcBorders>
            <w:noWrap/>
            <w:vAlign w:val="bottom"/>
            <w:hideMark/>
          </w:tcPr>
          <w:p w14:paraId="3B6E5FF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12</w:t>
            </w:r>
          </w:p>
        </w:tc>
        <w:tc>
          <w:tcPr>
            <w:tcW w:w="1582" w:type="dxa"/>
            <w:gridSpan w:val="2"/>
            <w:tcBorders>
              <w:top w:val="nil"/>
              <w:left w:val="nil"/>
              <w:bottom w:val="single" w:sz="4" w:space="0" w:color="auto"/>
              <w:right w:val="nil"/>
            </w:tcBorders>
            <w:noWrap/>
            <w:vAlign w:val="bottom"/>
            <w:hideMark/>
          </w:tcPr>
          <w:p w14:paraId="146525E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938" w:type="dxa"/>
            <w:gridSpan w:val="3"/>
            <w:tcBorders>
              <w:top w:val="nil"/>
              <w:left w:val="single" w:sz="8" w:space="0" w:color="auto"/>
              <w:bottom w:val="single" w:sz="4" w:space="0" w:color="auto"/>
              <w:right w:val="single" w:sz="8" w:space="0" w:color="auto"/>
            </w:tcBorders>
            <w:noWrap/>
            <w:vAlign w:val="bottom"/>
            <w:hideMark/>
          </w:tcPr>
          <w:p w14:paraId="076CFE1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119</w:t>
            </w:r>
          </w:p>
        </w:tc>
      </w:tr>
      <w:tr w:rsidR="00B331AE" w:rsidRPr="00AC7317" w14:paraId="22612FD0" w14:textId="77777777" w:rsidTr="00463A87">
        <w:trPr>
          <w:trHeight w:val="273"/>
        </w:trPr>
        <w:tc>
          <w:tcPr>
            <w:tcW w:w="1432" w:type="dxa"/>
            <w:gridSpan w:val="2"/>
            <w:tcBorders>
              <w:top w:val="nil"/>
              <w:left w:val="single" w:sz="8" w:space="0" w:color="auto"/>
              <w:bottom w:val="single" w:sz="4" w:space="0" w:color="auto"/>
              <w:right w:val="nil"/>
            </w:tcBorders>
            <w:noWrap/>
            <w:vAlign w:val="bottom"/>
            <w:hideMark/>
          </w:tcPr>
          <w:p w14:paraId="071C648B" w14:textId="77777777" w:rsidR="00B331AE" w:rsidRPr="00AC7317" w:rsidRDefault="00B331AE" w:rsidP="00B331AE">
            <w:pPr>
              <w:rPr>
                <w:rFonts w:eastAsia="Times New Roman" w:cs="Calibri"/>
                <w:sz w:val="20"/>
                <w:szCs w:val="20"/>
              </w:rPr>
            </w:pPr>
            <w:r w:rsidRPr="00AC7317">
              <w:rPr>
                <w:rFonts w:eastAsia="Times New Roman" w:cs="Calibri"/>
                <w:sz w:val="20"/>
                <w:szCs w:val="20"/>
              </w:rPr>
              <w:t>Shtator</w:t>
            </w:r>
          </w:p>
        </w:tc>
        <w:tc>
          <w:tcPr>
            <w:tcW w:w="646" w:type="dxa"/>
            <w:gridSpan w:val="2"/>
            <w:tcBorders>
              <w:top w:val="nil"/>
              <w:left w:val="single" w:sz="8" w:space="0" w:color="auto"/>
              <w:bottom w:val="single" w:sz="4" w:space="0" w:color="auto"/>
              <w:right w:val="single" w:sz="4" w:space="0" w:color="auto"/>
            </w:tcBorders>
            <w:noWrap/>
            <w:vAlign w:val="bottom"/>
            <w:hideMark/>
          </w:tcPr>
          <w:p w14:paraId="6749D5F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646" w:type="dxa"/>
            <w:tcBorders>
              <w:top w:val="nil"/>
              <w:left w:val="nil"/>
              <w:bottom w:val="single" w:sz="4" w:space="0" w:color="auto"/>
              <w:right w:val="single" w:sz="4" w:space="0" w:color="auto"/>
            </w:tcBorders>
            <w:noWrap/>
            <w:vAlign w:val="bottom"/>
            <w:hideMark/>
          </w:tcPr>
          <w:p w14:paraId="16A2BB7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646" w:type="dxa"/>
            <w:tcBorders>
              <w:top w:val="nil"/>
              <w:left w:val="nil"/>
              <w:bottom w:val="single" w:sz="4" w:space="0" w:color="auto"/>
              <w:right w:val="single" w:sz="4" w:space="0" w:color="auto"/>
            </w:tcBorders>
            <w:noWrap/>
            <w:vAlign w:val="bottom"/>
            <w:hideMark/>
          </w:tcPr>
          <w:p w14:paraId="7BFF011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646" w:type="dxa"/>
            <w:tcBorders>
              <w:top w:val="nil"/>
              <w:left w:val="nil"/>
              <w:bottom w:val="single" w:sz="4" w:space="0" w:color="auto"/>
              <w:right w:val="single" w:sz="4" w:space="0" w:color="auto"/>
            </w:tcBorders>
            <w:noWrap/>
            <w:vAlign w:val="bottom"/>
            <w:hideMark/>
          </w:tcPr>
          <w:p w14:paraId="00DAFF3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4" w:space="0" w:color="auto"/>
            </w:tcBorders>
            <w:noWrap/>
            <w:vAlign w:val="bottom"/>
            <w:hideMark/>
          </w:tcPr>
          <w:p w14:paraId="6C7EC67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nil"/>
            </w:tcBorders>
            <w:noWrap/>
            <w:vAlign w:val="bottom"/>
            <w:hideMark/>
          </w:tcPr>
          <w:p w14:paraId="56908E0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single" w:sz="8" w:space="0" w:color="auto"/>
              <w:bottom w:val="single" w:sz="4" w:space="0" w:color="auto"/>
              <w:right w:val="single" w:sz="4" w:space="0" w:color="auto"/>
            </w:tcBorders>
            <w:noWrap/>
            <w:vAlign w:val="bottom"/>
            <w:hideMark/>
          </w:tcPr>
          <w:p w14:paraId="02A4D2C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0835B21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single" w:sz="4" w:space="0" w:color="auto"/>
            </w:tcBorders>
            <w:noWrap/>
            <w:vAlign w:val="bottom"/>
            <w:hideMark/>
          </w:tcPr>
          <w:p w14:paraId="0EFD175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8" w:space="0" w:color="auto"/>
            </w:tcBorders>
            <w:noWrap/>
            <w:vAlign w:val="bottom"/>
            <w:hideMark/>
          </w:tcPr>
          <w:p w14:paraId="1E76057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30BBB9A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single" w:sz="4" w:space="0" w:color="auto"/>
            </w:tcBorders>
            <w:noWrap/>
            <w:vAlign w:val="bottom"/>
            <w:hideMark/>
          </w:tcPr>
          <w:p w14:paraId="2CCCEAB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4C55E19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8" w:space="0" w:color="auto"/>
            </w:tcBorders>
            <w:noWrap/>
            <w:vAlign w:val="bottom"/>
            <w:hideMark/>
          </w:tcPr>
          <w:p w14:paraId="15BC0AE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69FBF69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7</w:t>
            </w:r>
          </w:p>
        </w:tc>
        <w:tc>
          <w:tcPr>
            <w:tcW w:w="689" w:type="dxa"/>
            <w:gridSpan w:val="2"/>
            <w:tcBorders>
              <w:top w:val="nil"/>
              <w:left w:val="nil"/>
              <w:bottom w:val="single" w:sz="4" w:space="0" w:color="auto"/>
              <w:right w:val="single" w:sz="4" w:space="0" w:color="auto"/>
            </w:tcBorders>
            <w:noWrap/>
            <w:vAlign w:val="bottom"/>
            <w:hideMark/>
          </w:tcPr>
          <w:p w14:paraId="022F1C0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18</w:t>
            </w:r>
          </w:p>
        </w:tc>
        <w:tc>
          <w:tcPr>
            <w:tcW w:w="646" w:type="dxa"/>
            <w:gridSpan w:val="2"/>
            <w:tcBorders>
              <w:top w:val="nil"/>
              <w:left w:val="nil"/>
              <w:bottom w:val="single" w:sz="4" w:space="0" w:color="auto"/>
              <w:right w:val="single" w:sz="4" w:space="0" w:color="auto"/>
            </w:tcBorders>
            <w:noWrap/>
            <w:vAlign w:val="bottom"/>
            <w:hideMark/>
          </w:tcPr>
          <w:p w14:paraId="6452FBF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single" w:sz="8" w:space="0" w:color="auto"/>
            </w:tcBorders>
            <w:noWrap/>
            <w:vAlign w:val="bottom"/>
            <w:hideMark/>
          </w:tcPr>
          <w:p w14:paraId="5E9991F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8</w:t>
            </w:r>
          </w:p>
        </w:tc>
        <w:tc>
          <w:tcPr>
            <w:tcW w:w="1582" w:type="dxa"/>
            <w:gridSpan w:val="2"/>
            <w:tcBorders>
              <w:top w:val="nil"/>
              <w:left w:val="nil"/>
              <w:bottom w:val="single" w:sz="4" w:space="0" w:color="auto"/>
              <w:right w:val="nil"/>
            </w:tcBorders>
            <w:noWrap/>
            <w:vAlign w:val="bottom"/>
            <w:hideMark/>
          </w:tcPr>
          <w:p w14:paraId="4480BF8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938" w:type="dxa"/>
            <w:gridSpan w:val="3"/>
            <w:tcBorders>
              <w:top w:val="nil"/>
              <w:left w:val="single" w:sz="8" w:space="0" w:color="auto"/>
              <w:bottom w:val="single" w:sz="4" w:space="0" w:color="auto"/>
              <w:right w:val="single" w:sz="8" w:space="0" w:color="auto"/>
            </w:tcBorders>
            <w:noWrap/>
            <w:vAlign w:val="bottom"/>
            <w:hideMark/>
          </w:tcPr>
          <w:p w14:paraId="1A3FF33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47</w:t>
            </w:r>
          </w:p>
        </w:tc>
      </w:tr>
      <w:tr w:rsidR="00B331AE" w:rsidRPr="00AC7317" w14:paraId="657D2F36" w14:textId="77777777" w:rsidTr="00463A87">
        <w:trPr>
          <w:trHeight w:val="273"/>
        </w:trPr>
        <w:tc>
          <w:tcPr>
            <w:tcW w:w="1432" w:type="dxa"/>
            <w:gridSpan w:val="2"/>
            <w:tcBorders>
              <w:top w:val="nil"/>
              <w:left w:val="single" w:sz="8" w:space="0" w:color="auto"/>
              <w:bottom w:val="single" w:sz="4" w:space="0" w:color="auto"/>
              <w:right w:val="nil"/>
            </w:tcBorders>
            <w:noWrap/>
            <w:vAlign w:val="bottom"/>
            <w:hideMark/>
          </w:tcPr>
          <w:p w14:paraId="0573FAF5" w14:textId="77777777" w:rsidR="00B331AE" w:rsidRPr="00AC7317" w:rsidRDefault="00B331AE" w:rsidP="00B331AE">
            <w:pPr>
              <w:rPr>
                <w:rFonts w:eastAsia="Times New Roman" w:cs="Calibri"/>
                <w:sz w:val="20"/>
                <w:szCs w:val="20"/>
              </w:rPr>
            </w:pPr>
            <w:r w:rsidRPr="00AC7317">
              <w:rPr>
                <w:rFonts w:eastAsia="Times New Roman" w:cs="Calibri"/>
                <w:sz w:val="20"/>
                <w:szCs w:val="20"/>
              </w:rPr>
              <w:t>Tetor</w:t>
            </w:r>
          </w:p>
        </w:tc>
        <w:tc>
          <w:tcPr>
            <w:tcW w:w="646" w:type="dxa"/>
            <w:gridSpan w:val="2"/>
            <w:tcBorders>
              <w:top w:val="nil"/>
              <w:left w:val="single" w:sz="8" w:space="0" w:color="auto"/>
              <w:bottom w:val="single" w:sz="4" w:space="0" w:color="auto"/>
              <w:right w:val="single" w:sz="4" w:space="0" w:color="auto"/>
            </w:tcBorders>
            <w:noWrap/>
            <w:vAlign w:val="bottom"/>
            <w:hideMark/>
          </w:tcPr>
          <w:p w14:paraId="4D6F4BE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646" w:type="dxa"/>
            <w:tcBorders>
              <w:top w:val="nil"/>
              <w:left w:val="nil"/>
              <w:bottom w:val="single" w:sz="4" w:space="0" w:color="auto"/>
              <w:right w:val="single" w:sz="4" w:space="0" w:color="auto"/>
            </w:tcBorders>
            <w:noWrap/>
            <w:vAlign w:val="bottom"/>
            <w:hideMark/>
          </w:tcPr>
          <w:p w14:paraId="41C031B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646" w:type="dxa"/>
            <w:tcBorders>
              <w:top w:val="nil"/>
              <w:left w:val="nil"/>
              <w:bottom w:val="single" w:sz="4" w:space="0" w:color="auto"/>
              <w:right w:val="single" w:sz="4" w:space="0" w:color="auto"/>
            </w:tcBorders>
            <w:noWrap/>
            <w:vAlign w:val="bottom"/>
            <w:hideMark/>
          </w:tcPr>
          <w:p w14:paraId="05400DE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4" w:space="0" w:color="auto"/>
            </w:tcBorders>
            <w:noWrap/>
            <w:vAlign w:val="bottom"/>
            <w:hideMark/>
          </w:tcPr>
          <w:p w14:paraId="05630BC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4" w:space="0" w:color="auto"/>
            </w:tcBorders>
            <w:noWrap/>
            <w:vAlign w:val="bottom"/>
            <w:hideMark/>
          </w:tcPr>
          <w:p w14:paraId="43C77A2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nil"/>
            </w:tcBorders>
            <w:noWrap/>
            <w:vAlign w:val="bottom"/>
            <w:hideMark/>
          </w:tcPr>
          <w:p w14:paraId="56A51D9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646" w:type="dxa"/>
            <w:gridSpan w:val="2"/>
            <w:tcBorders>
              <w:top w:val="nil"/>
              <w:left w:val="single" w:sz="8" w:space="0" w:color="auto"/>
              <w:bottom w:val="single" w:sz="4" w:space="0" w:color="auto"/>
              <w:right w:val="single" w:sz="4" w:space="0" w:color="auto"/>
            </w:tcBorders>
            <w:noWrap/>
            <w:vAlign w:val="bottom"/>
            <w:hideMark/>
          </w:tcPr>
          <w:p w14:paraId="176D801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5ED73EA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028B802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8" w:space="0" w:color="auto"/>
            </w:tcBorders>
            <w:noWrap/>
            <w:vAlign w:val="bottom"/>
            <w:hideMark/>
          </w:tcPr>
          <w:p w14:paraId="3CBF6EA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single" w:sz="4" w:space="0" w:color="auto"/>
            </w:tcBorders>
            <w:noWrap/>
            <w:vAlign w:val="bottom"/>
            <w:hideMark/>
          </w:tcPr>
          <w:p w14:paraId="1705798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4815087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69F37D5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8" w:space="0" w:color="auto"/>
            </w:tcBorders>
            <w:noWrap/>
            <w:vAlign w:val="bottom"/>
            <w:hideMark/>
          </w:tcPr>
          <w:p w14:paraId="3D1BB1C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6A808E0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89" w:type="dxa"/>
            <w:gridSpan w:val="2"/>
            <w:tcBorders>
              <w:top w:val="nil"/>
              <w:left w:val="nil"/>
              <w:bottom w:val="single" w:sz="4" w:space="0" w:color="auto"/>
              <w:right w:val="single" w:sz="4" w:space="0" w:color="auto"/>
            </w:tcBorders>
            <w:noWrap/>
            <w:vAlign w:val="bottom"/>
            <w:hideMark/>
          </w:tcPr>
          <w:p w14:paraId="60D4FE0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646" w:type="dxa"/>
            <w:gridSpan w:val="2"/>
            <w:tcBorders>
              <w:top w:val="nil"/>
              <w:left w:val="nil"/>
              <w:bottom w:val="single" w:sz="4" w:space="0" w:color="auto"/>
              <w:right w:val="single" w:sz="4" w:space="0" w:color="auto"/>
            </w:tcBorders>
            <w:noWrap/>
            <w:vAlign w:val="bottom"/>
            <w:hideMark/>
          </w:tcPr>
          <w:p w14:paraId="6623275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single" w:sz="8" w:space="0" w:color="auto"/>
            </w:tcBorders>
            <w:noWrap/>
            <w:vAlign w:val="bottom"/>
            <w:hideMark/>
          </w:tcPr>
          <w:p w14:paraId="6DA82C2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1582" w:type="dxa"/>
            <w:gridSpan w:val="2"/>
            <w:tcBorders>
              <w:top w:val="nil"/>
              <w:left w:val="nil"/>
              <w:bottom w:val="single" w:sz="4" w:space="0" w:color="auto"/>
              <w:right w:val="nil"/>
            </w:tcBorders>
            <w:noWrap/>
            <w:vAlign w:val="bottom"/>
            <w:hideMark/>
          </w:tcPr>
          <w:p w14:paraId="67B303A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938" w:type="dxa"/>
            <w:gridSpan w:val="3"/>
            <w:tcBorders>
              <w:top w:val="nil"/>
              <w:left w:val="single" w:sz="8" w:space="0" w:color="auto"/>
              <w:bottom w:val="single" w:sz="4" w:space="0" w:color="auto"/>
              <w:right w:val="single" w:sz="8" w:space="0" w:color="auto"/>
            </w:tcBorders>
            <w:noWrap/>
            <w:vAlign w:val="bottom"/>
            <w:hideMark/>
          </w:tcPr>
          <w:p w14:paraId="599FE0B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24</w:t>
            </w:r>
          </w:p>
        </w:tc>
      </w:tr>
      <w:tr w:rsidR="00B331AE" w:rsidRPr="00AC7317" w14:paraId="64DBA91F" w14:textId="77777777" w:rsidTr="00463A87">
        <w:trPr>
          <w:trHeight w:val="273"/>
        </w:trPr>
        <w:tc>
          <w:tcPr>
            <w:tcW w:w="1432" w:type="dxa"/>
            <w:gridSpan w:val="2"/>
            <w:tcBorders>
              <w:top w:val="nil"/>
              <w:left w:val="single" w:sz="8" w:space="0" w:color="auto"/>
              <w:bottom w:val="single" w:sz="4" w:space="0" w:color="auto"/>
              <w:right w:val="nil"/>
            </w:tcBorders>
            <w:noWrap/>
            <w:vAlign w:val="bottom"/>
            <w:hideMark/>
          </w:tcPr>
          <w:p w14:paraId="0E891D30" w14:textId="77777777" w:rsidR="00B331AE" w:rsidRPr="00AC7317" w:rsidRDefault="00B331AE" w:rsidP="00B331AE">
            <w:pPr>
              <w:rPr>
                <w:rFonts w:eastAsia="Times New Roman" w:cs="Calibri"/>
                <w:sz w:val="20"/>
                <w:szCs w:val="20"/>
              </w:rPr>
            </w:pPr>
            <w:r w:rsidRPr="00AC7317">
              <w:rPr>
                <w:rFonts w:eastAsia="Times New Roman" w:cs="Calibri"/>
                <w:sz w:val="20"/>
                <w:szCs w:val="20"/>
              </w:rPr>
              <w:t>Nëntor</w:t>
            </w:r>
          </w:p>
        </w:tc>
        <w:tc>
          <w:tcPr>
            <w:tcW w:w="646" w:type="dxa"/>
            <w:gridSpan w:val="2"/>
            <w:tcBorders>
              <w:top w:val="nil"/>
              <w:left w:val="single" w:sz="8" w:space="0" w:color="auto"/>
              <w:bottom w:val="single" w:sz="4" w:space="0" w:color="auto"/>
              <w:right w:val="single" w:sz="4" w:space="0" w:color="auto"/>
            </w:tcBorders>
            <w:noWrap/>
            <w:vAlign w:val="bottom"/>
            <w:hideMark/>
          </w:tcPr>
          <w:p w14:paraId="3D31638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tcBorders>
              <w:top w:val="nil"/>
              <w:left w:val="nil"/>
              <w:bottom w:val="single" w:sz="4" w:space="0" w:color="auto"/>
              <w:right w:val="single" w:sz="4" w:space="0" w:color="auto"/>
            </w:tcBorders>
            <w:noWrap/>
            <w:vAlign w:val="bottom"/>
            <w:hideMark/>
          </w:tcPr>
          <w:p w14:paraId="2AC2EDA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4" w:space="0" w:color="auto"/>
            </w:tcBorders>
            <w:noWrap/>
            <w:vAlign w:val="bottom"/>
            <w:hideMark/>
          </w:tcPr>
          <w:p w14:paraId="13241CC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4" w:space="0" w:color="auto"/>
            </w:tcBorders>
            <w:noWrap/>
            <w:vAlign w:val="bottom"/>
            <w:hideMark/>
          </w:tcPr>
          <w:p w14:paraId="6B71A4F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4" w:space="0" w:color="auto"/>
            </w:tcBorders>
            <w:noWrap/>
            <w:vAlign w:val="bottom"/>
            <w:hideMark/>
          </w:tcPr>
          <w:p w14:paraId="01D3407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646" w:type="dxa"/>
            <w:gridSpan w:val="2"/>
            <w:tcBorders>
              <w:top w:val="nil"/>
              <w:left w:val="nil"/>
              <w:bottom w:val="single" w:sz="4" w:space="0" w:color="auto"/>
              <w:right w:val="nil"/>
            </w:tcBorders>
            <w:noWrap/>
            <w:vAlign w:val="bottom"/>
            <w:hideMark/>
          </w:tcPr>
          <w:p w14:paraId="205C3AA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single" w:sz="8" w:space="0" w:color="auto"/>
              <w:bottom w:val="single" w:sz="4" w:space="0" w:color="auto"/>
              <w:right w:val="single" w:sz="4" w:space="0" w:color="auto"/>
            </w:tcBorders>
            <w:noWrap/>
            <w:vAlign w:val="bottom"/>
            <w:hideMark/>
          </w:tcPr>
          <w:p w14:paraId="0D428EA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4D669A4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646" w:type="dxa"/>
            <w:gridSpan w:val="2"/>
            <w:tcBorders>
              <w:top w:val="nil"/>
              <w:left w:val="nil"/>
              <w:bottom w:val="single" w:sz="4" w:space="0" w:color="auto"/>
              <w:right w:val="single" w:sz="4" w:space="0" w:color="auto"/>
            </w:tcBorders>
            <w:noWrap/>
            <w:vAlign w:val="bottom"/>
            <w:hideMark/>
          </w:tcPr>
          <w:p w14:paraId="743A06F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8" w:space="0" w:color="auto"/>
            </w:tcBorders>
            <w:noWrap/>
            <w:vAlign w:val="bottom"/>
            <w:hideMark/>
          </w:tcPr>
          <w:p w14:paraId="712AE64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15D1585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1B37932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6</w:t>
            </w:r>
          </w:p>
        </w:tc>
        <w:tc>
          <w:tcPr>
            <w:tcW w:w="646" w:type="dxa"/>
            <w:gridSpan w:val="2"/>
            <w:tcBorders>
              <w:top w:val="nil"/>
              <w:left w:val="nil"/>
              <w:bottom w:val="single" w:sz="4" w:space="0" w:color="auto"/>
              <w:right w:val="single" w:sz="4" w:space="0" w:color="auto"/>
            </w:tcBorders>
            <w:noWrap/>
            <w:vAlign w:val="bottom"/>
            <w:hideMark/>
          </w:tcPr>
          <w:p w14:paraId="3E15B8F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4" w:space="0" w:color="auto"/>
              <w:right w:val="single" w:sz="8" w:space="0" w:color="auto"/>
            </w:tcBorders>
            <w:noWrap/>
            <w:vAlign w:val="bottom"/>
            <w:hideMark/>
          </w:tcPr>
          <w:p w14:paraId="62663F4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4" w:space="0" w:color="auto"/>
            </w:tcBorders>
            <w:noWrap/>
            <w:vAlign w:val="bottom"/>
            <w:hideMark/>
          </w:tcPr>
          <w:p w14:paraId="0796C60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689" w:type="dxa"/>
            <w:gridSpan w:val="2"/>
            <w:tcBorders>
              <w:top w:val="nil"/>
              <w:left w:val="nil"/>
              <w:bottom w:val="single" w:sz="4" w:space="0" w:color="auto"/>
              <w:right w:val="single" w:sz="4" w:space="0" w:color="auto"/>
            </w:tcBorders>
            <w:noWrap/>
            <w:vAlign w:val="bottom"/>
            <w:hideMark/>
          </w:tcPr>
          <w:p w14:paraId="3E37298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4" w:space="0" w:color="auto"/>
              <w:right w:val="single" w:sz="4" w:space="0" w:color="auto"/>
            </w:tcBorders>
            <w:noWrap/>
            <w:vAlign w:val="bottom"/>
            <w:hideMark/>
          </w:tcPr>
          <w:p w14:paraId="6541AC2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4" w:space="0" w:color="auto"/>
              <w:right w:val="single" w:sz="8" w:space="0" w:color="auto"/>
            </w:tcBorders>
            <w:noWrap/>
            <w:vAlign w:val="bottom"/>
            <w:hideMark/>
          </w:tcPr>
          <w:p w14:paraId="2375911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1582" w:type="dxa"/>
            <w:gridSpan w:val="2"/>
            <w:tcBorders>
              <w:top w:val="nil"/>
              <w:left w:val="nil"/>
              <w:bottom w:val="single" w:sz="4" w:space="0" w:color="auto"/>
              <w:right w:val="nil"/>
            </w:tcBorders>
            <w:noWrap/>
            <w:vAlign w:val="bottom"/>
            <w:hideMark/>
          </w:tcPr>
          <w:p w14:paraId="704CA33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938" w:type="dxa"/>
            <w:gridSpan w:val="3"/>
            <w:tcBorders>
              <w:top w:val="nil"/>
              <w:left w:val="single" w:sz="8" w:space="0" w:color="auto"/>
              <w:bottom w:val="single" w:sz="4" w:space="0" w:color="auto"/>
              <w:right w:val="single" w:sz="8" w:space="0" w:color="auto"/>
            </w:tcBorders>
            <w:noWrap/>
            <w:vAlign w:val="bottom"/>
            <w:hideMark/>
          </w:tcPr>
          <w:p w14:paraId="471DFF65"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22</w:t>
            </w:r>
          </w:p>
        </w:tc>
      </w:tr>
      <w:tr w:rsidR="00B331AE" w:rsidRPr="00AC7317" w14:paraId="7075C0AC" w14:textId="77777777" w:rsidTr="00463A87">
        <w:trPr>
          <w:trHeight w:val="258"/>
        </w:trPr>
        <w:tc>
          <w:tcPr>
            <w:tcW w:w="1432" w:type="dxa"/>
            <w:gridSpan w:val="2"/>
            <w:tcBorders>
              <w:top w:val="nil"/>
              <w:left w:val="single" w:sz="8" w:space="0" w:color="auto"/>
              <w:bottom w:val="nil"/>
              <w:right w:val="nil"/>
            </w:tcBorders>
            <w:noWrap/>
            <w:vAlign w:val="bottom"/>
            <w:hideMark/>
          </w:tcPr>
          <w:p w14:paraId="59F3E586" w14:textId="77777777" w:rsidR="00B331AE" w:rsidRPr="00AC7317" w:rsidRDefault="00B331AE" w:rsidP="00B331AE">
            <w:pPr>
              <w:rPr>
                <w:rFonts w:eastAsia="Times New Roman" w:cs="Calibri"/>
                <w:sz w:val="20"/>
                <w:szCs w:val="20"/>
              </w:rPr>
            </w:pPr>
            <w:r w:rsidRPr="00AC7317">
              <w:rPr>
                <w:rFonts w:eastAsia="Times New Roman" w:cs="Calibri"/>
                <w:sz w:val="20"/>
                <w:szCs w:val="20"/>
              </w:rPr>
              <w:t>Dhjetor</w:t>
            </w:r>
          </w:p>
        </w:tc>
        <w:tc>
          <w:tcPr>
            <w:tcW w:w="646" w:type="dxa"/>
            <w:gridSpan w:val="2"/>
            <w:tcBorders>
              <w:top w:val="nil"/>
              <w:left w:val="single" w:sz="8" w:space="0" w:color="auto"/>
              <w:bottom w:val="single" w:sz="8" w:space="0" w:color="auto"/>
              <w:right w:val="single" w:sz="4" w:space="0" w:color="auto"/>
            </w:tcBorders>
            <w:noWrap/>
            <w:vAlign w:val="bottom"/>
            <w:hideMark/>
          </w:tcPr>
          <w:p w14:paraId="7CB928A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646" w:type="dxa"/>
            <w:tcBorders>
              <w:top w:val="nil"/>
              <w:left w:val="nil"/>
              <w:bottom w:val="single" w:sz="8" w:space="0" w:color="auto"/>
              <w:right w:val="single" w:sz="4" w:space="0" w:color="auto"/>
            </w:tcBorders>
            <w:noWrap/>
            <w:vAlign w:val="bottom"/>
            <w:hideMark/>
          </w:tcPr>
          <w:p w14:paraId="6659B33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8" w:space="0" w:color="auto"/>
              <w:right w:val="single" w:sz="4" w:space="0" w:color="auto"/>
            </w:tcBorders>
            <w:noWrap/>
            <w:vAlign w:val="bottom"/>
            <w:hideMark/>
          </w:tcPr>
          <w:p w14:paraId="1A3CF3F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8" w:space="0" w:color="auto"/>
              <w:right w:val="single" w:sz="4" w:space="0" w:color="auto"/>
            </w:tcBorders>
            <w:noWrap/>
            <w:vAlign w:val="bottom"/>
            <w:hideMark/>
          </w:tcPr>
          <w:p w14:paraId="2F67F9F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8" w:space="0" w:color="auto"/>
              <w:right w:val="single" w:sz="4" w:space="0" w:color="auto"/>
            </w:tcBorders>
            <w:noWrap/>
            <w:vAlign w:val="bottom"/>
            <w:hideMark/>
          </w:tcPr>
          <w:p w14:paraId="42EC304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7</w:t>
            </w:r>
          </w:p>
        </w:tc>
        <w:tc>
          <w:tcPr>
            <w:tcW w:w="646" w:type="dxa"/>
            <w:gridSpan w:val="2"/>
            <w:tcBorders>
              <w:top w:val="nil"/>
              <w:left w:val="nil"/>
              <w:bottom w:val="single" w:sz="8" w:space="0" w:color="auto"/>
              <w:right w:val="nil"/>
            </w:tcBorders>
            <w:noWrap/>
            <w:vAlign w:val="bottom"/>
            <w:hideMark/>
          </w:tcPr>
          <w:p w14:paraId="7A05B1B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646" w:type="dxa"/>
            <w:gridSpan w:val="2"/>
            <w:tcBorders>
              <w:top w:val="nil"/>
              <w:left w:val="single" w:sz="8" w:space="0" w:color="auto"/>
              <w:bottom w:val="single" w:sz="8" w:space="0" w:color="auto"/>
              <w:right w:val="single" w:sz="4" w:space="0" w:color="auto"/>
            </w:tcBorders>
            <w:noWrap/>
            <w:vAlign w:val="bottom"/>
            <w:hideMark/>
          </w:tcPr>
          <w:p w14:paraId="477FBF1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8" w:space="0" w:color="auto"/>
              <w:right w:val="single" w:sz="4" w:space="0" w:color="auto"/>
            </w:tcBorders>
            <w:noWrap/>
            <w:vAlign w:val="bottom"/>
            <w:hideMark/>
          </w:tcPr>
          <w:p w14:paraId="0AD2370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8" w:space="0" w:color="auto"/>
              <w:right w:val="single" w:sz="4" w:space="0" w:color="auto"/>
            </w:tcBorders>
            <w:noWrap/>
            <w:vAlign w:val="bottom"/>
            <w:hideMark/>
          </w:tcPr>
          <w:p w14:paraId="3D95324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8" w:space="0" w:color="auto"/>
              <w:right w:val="single" w:sz="8" w:space="0" w:color="auto"/>
            </w:tcBorders>
            <w:noWrap/>
            <w:vAlign w:val="bottom"/>
            <w:hideMark/>
          </w:tcPr>
          <w:p w14:paraId="1FB68C8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8" w:space="0" w:color="auto"/>
              <w:right w:val="single" w:sz="4" w:space="0" w:color="auto"/>
            </w:tcBorders>
            <w:noWrap/>
            <w:vAlign w:val="bottom"/>
            <w:hideMark/>
          </w:tcPr>
          <w:p w14:paraId="3939325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8" w:space="0" w:color="auto"/>
              <w:right w:val="single" w:sz="4" w:space="0" w:color="auto"/>
            </w:tcBorders>
            <w:noWrap/>
            <w:vAlign w:val="bottom"/>
            <w:hideMark/>
          </w:tcPr>
          <w:p w14:paraId="624D08A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8</w:t>
            </w:r>
          </w:p>
        </w:tc>
        <w:tc>
          <w:tcPr>
            <w:tcW w:w="646" w:type="dxa"/>
            <w:gridSpan w:val="2"/>
            <w:tcBorders>
              <w:top w:val="nil"/>
              <w:left w:val="nil"/>
              <w:bottom w:val="single" w:sz="8" w:space="0" w:color="auto"/>
              <w:right w:val="single" w:sz="4" w:space="0" w:color="auto"/>
            </w:tcBorders>
            <w:noWrap/>
            <w:vAlign w:val="bottom"/>
            <w:hideMark/>
          </w:tcPr>
          <w:p w14:paraId="4051A85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nil"/>
              <w:bottom w:val="single" w:sz="8" w:space="0" w:color="auto"/>
              <w:right w:val="single" w:sz="8" w:space="0" w:color="auto"/>
            </w:tcBorders>
            <w:noWrap/>
            <w:vAlign w:val="bottom"/>
            <w:hideMark/>
          </w:tcPr>
          <w:p w14:paraId="17B4CC6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nil"/>
              <w:bottom w:val="single" w:sz="8" w:space="0" w:color="auto"/>
              <w:right w:val="single" w:sz="4" w:space="0" w:color="auto"/>
            </w:tcBorders>
            <w:noWrap/>
            <w:vAlign w:val="bottom"/>
            <w:hideMark/>
          </w:tcPr>
          <w:p w14:paraId="0E1181D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89" w:type="dxa"/>
            <w:gridSpan w:val="2"/>
            <w:tcBorders>
              <w:top w:val="nil"/>
              <w:left w:val="nil"/>
              <w:bottom w:val="single" w:sz="8" w:space="0" w:color="auto"/>
              <w:right w:val="single" w:sz="4" w:space="0" w:color="auto"/>
            </w:tcBorders>
            <w:noWrap/>
            <w:vAlign w:val="bottom"/>
            <w:hideMark/>
          </w:tcPr>
          <w:p w14:paraId="50AF4F2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8" w:space="0" w:color="auto"/>
              <w:right w:val="single" w:sz="4" w:space="0" w:color="auto"/>
            </w:tcBorders>
            <w:noWrap/>
            <w:vAlign w:val="bottom"/>
            <w:hideMark/>
          </w:tcPr>
          <w:p w14:paraId="707C658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gridSpan w:val="2"/>
            <w:tcBorders>
              <w:top w:val="nil"/>
              <w:left w:val="nil"/>
              <w:bottom w:val="single" w:sz="8" w:space="0" w:color="auto"/>
              <w:right w:val="single" w:sz="8" w:space="0" w:color="auto"/>
            </w:tcBorders>
            <w:noWrap/>
            <w:vAlign w:val="bottom"/>
            <w:hideMark/>
          </w:tcPr>
          <w:p w14:paraId="6F4FEE7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1582" w:type="dxa"/>
            <w:gridSpan w:val="2"/>
            <w:tcBorders>
              <w:top w:val="nil"/>
              <w:left w:val="nil"/>
              <w:bottom w:val="single" w:sz="8" w:space="0" w:color="auto"/>
              <w:right w:val="nil"/>
            </w:tcBorders>
            <w:noWrap/>
            <w:vAlign w:val="bottom"/>
            <w:hideMark/>
          </w:tcPr>
          <w:p w14:paraId="687D3AC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938" w:type="dxa"/>
            <w:gridSpan w:val="3"/>
            <w:tcBorders>
              <w:top w:val="nil"/>
              <w:left w:val="single" w:sz="8" w:space="0" w:color="auto"/>
              <w:bottom w:val="single" w:sz="8" w:space="0" w:color="auto"/>
              <w:right w:val="single" w:sz="8" w:space="0" w:color="auto"/>
            </w:tcBorders>
            <w:noWrap/>
            <w:vAlign w:val="bottom"/>
            <w:hideMark/>
          </w:tcPr>
          <w:p w14:paraId="2743D60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30</w:t>
            </w:r>
          </w:p>
        </w:tc>
      </w:tr>
      <w:tr w:rsidR="00B331AE" w:rsidRPr="00AC7317" w14:paraId="08D1A89D" w14:textId="77777777" w:rsidTr="00463A87">
        <w:trPr>
          <w:trHeight w:val="431"/>
        </w:trPr>
        <w:tc>
          <w:tcPr>
            <w:tcW w:w="1432" w:type="dxa"/>
            <w:gridSpan w:val="2"/>
            <w:tcBorders>
              <w:top w:val="single" w:sz="8" w:space="0" w:color="auto"/>
              <w:left w:val="single" w:sz="8" w:space="0" w:color="auto"/>
              <w:bottom w:val="single" w:sz="8" w:space="0" w:color="auto"/>
              <w:right w:val="single" w:sz="8" w:space="0" w:color="auto"/>
            </w:tcBorders>
            <w:noWrap/>
            <w:vAlign w:val="bottom"/>
            <w:hideMark/>
          </w:tcPr>
          <w:p w14:paraId="706D7E4B" w14:textId="77777777" w:rsidR="00B331AE" w:rsidRPr="00AC7317" w:rsidRDefault="00B331AE" w:rsidP="00B331AE">
            <w:pPr>
              <w:rPr>
                <w:rFonts w:eastAsia="Times New Roman" w:cs="Calibri"/>
                <w:sz w:val="18"/>
                <w:szCs w:val="18"/>
              </w:rPr>
            </w:pPr>
            <w:r w:rsidRPr="00AC7317">
              <w:rPr>
                <w:rFonts w:eastAsia="Times New Roman" w:cs="Calibri"/>
                <w:sz w:val="18"/>
                <w:szCs w:val="18"/>
              </w:rPr>
              <w:t>Gjithsej</w:t>
            </w:r>
          </w:p>
        </w:tc>
        <w:tc>
          <w:tcPr>
            <w:tcW w:w="646" w:type="dxa"/>
            <w:gridSpan w:val="2"/>
            <w:tcBorders>
              <w:top w:val="nil"/>
              <w:left w:val="nil"/>
              <w:bottom w:val="single" w:sz="8" w:space="0" w:color="auto"/>
              <w:right w:val="nil"/>
            </w:tcBorders>
            <w:noWrap/>
            <w:vAlign w:val="bottom"/>
            <w:hideMark/>
          </w:tcPr>
          <w:p w14:paraId="3392EE2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33</w:t>
            </w:r>
          </w:p>
        </w:tc>
        <w:tc>
          <w:tcPr>
            <w:tcW w:w="646" w:type="dxa"/>
            <w:tcBorders>
              <w:top w:val="nil"/>
              <w:left w:val="single" w:sz="8" w:space="0" w:color="auto"/>
              <w:bottom w:val="single" w:sz="8" w:space="0" w:color="auto"/>
              <w:right w:val="nil"/>
            </w:tcBorders>
            <w:noWrap/>
            <w:vAlign w:val="bottom"/>
            <w:hideMark/>
          </w:tcPr>
          <w:p w14:paraId="26C7C94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10</w:t>
            </w:r>
          </w:p>
        </w:tc>
        <w:tc>
          <w:tcPr>
            <w:tcW w:w="646" w:type="dxa"/>
            <w:tcBorders>
              <w:top w:val="nil"/>
              <w:left w:val="single" w:sz="8" w:space="0" w:color="auto"/>
              <w:bottom w:val="single" w:sz="8" w:space="0" w:color="auto"/>
              <w:right w:val="nil"/>
            </w:tcBorders>
            <w:noWrap/>
            <w:vAlign w:val="bottom"/>
            <w:hideMark/>
          </w:tcPr>
          <w:p w14:paraId="5980901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8</w:t>
            </w:r>
          </w:p>
        </w:tc>
        <w:tc>
          <w:tcPr>
            <w:tcW w:w="646" w:type="dxa"/>
            <w:tcBorders>
              <w:top w:val="nil"/>
              <w:left w:val="single" w:sz="8" w:space="0" w:color="auto"/>
              <w:bottom w:val="single" w:sz="8" w:space="0" w:color="auto"/>
              <w:right w:val="nil"/>
            </w:tcBorders>
            <w:noWrap/>
            <w:vAlign w:val="bottom"/>
            <w:hideMark/>
          </w:tcPr>
          <w:p w14:paraId="3424952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single" w:sz="8" w:space="0" w:color="auto"/>
              <w:bottom w:val="single" w:sz="8" w:space="0" w:color="auto"/>
              <w:right w:val="nil"/>
            </w:tcBorders>
            <w:noWrap/>
            <w:vAlign w:val="bottom"/>
            <w:hideMark/>
          </w:tcPr>
          <w:p w14:paraId="7A7AC7F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24</w:t>
            </w:r>
          </w:p>
        </w:tc>
        <w:tc>
          <w:tcPr>
            <w:tcW w:w="646" w:type="dxa"/>
            <w:gridSpan w:val="2"/>
            <w:tcBorders>
              <w:top w:val="nil"/>
              <w:left w:val="single" w:sz="8" w:space="0" w:color="auto"/>
              <w:bottom w:val="single" w:sz="8" w:space="0" w:color="auto"/>
              <w:right w:val="nil"/>
            </w:tcBorders>
            <w:noWrap/>
            <w:vAlign w:val="bottom"/>
            <w:hideMark/>
          </w:tcPr>
          <w:p w14:paraId="5357386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19</w:t>
            </w:r>
          </w:p>
        </w:tc>
        <w:tc>
          <w:tcPr>
            <w:tcW w:w="646" w:type="dxa"/>
            <w:gridSpan w:val="2"/>
            <w:tcBorders>
              <w:top w:val="nil"/>
              <w:left w:val="single" w:sz="8" w:space="0" w:color="auto"/>
              <w:bottom w:val="single" w:sz="8" w:space="0" w:color="auto"/>
              <w:right w:val="nil"/>
            </w:tcBorders>
            <w:noWrap/>
            <w:vAlign w:val="bottom"/>
            <w:hideMark/>
          </w:tcPr>
          <w:p w14:paraId="541BE59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646" w:type="dxa"/>
            <w:gridSpan w:val="2"/>
            <w:tcBorders>
              <w:top w:val="nil"/>
              <w:left w:val="single" w:sz="8" w:space="0" w:color="auto"/>
              <w:bottom w:val="single" w:sz="8" w:space="0" w:color="auto"/>
              <w:right w:val="nil"/>
            </w:tcBorders>
            <w:noWrap/>
            <w:vAlign w:val="bottom"/>
            <w:hideMark/>
          </w:tcPr>
          <w:p w14:paraId="4D43BCB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8</w:t>
            </w:r>
          </w:p>
        </w:tc>
        <w:tc>
          <w:tcPr>
            <w:tcW w:w="646" w:type="dxa"/>
            <w:gridSpan w:val="2"/>
            <w:tcBorders>
              <w:top w:val="nil"/>
              <w:left w:val="single" w:sz="8" w:space="0" w:color="auto"/>
              <w:bottom w:val="single" w:sz="8" w:space="0" w:color="auto"/>
              <w:right w:val="nil"/>
            </w:tcBorders>
            <w:noWrap/>
            <w:vAlign w:val="bottom"/>
            <w:hideMark/>
          </w:tcPr>
          <w:p w14:paraId="3AAB1FF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646" w:type="dxa"/>
            <w:gridSpan w:val="2"/>
            <w:tcBorders>
              <w:top w:val="nil"/>
              <w:left w:val="single" w:sz="8" w:space="0" w:color="auto"/>
              <w:bottom w:val="single" w:sz="8" w:space="0" w:color="auto"/>
              <w:right w:val="nil"/>
            </w:tcBorders>
            <w:noWrap/>
            <w:vAlign w:val="bottom"/>
            <w:hideMark/>
          </w:tcPr>
          <w:p w14:paraId="51F6AAD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646" w:type="dxa"/>
            <w:gridSpan w:val="2"/>
            <w:tcBorders>
              <w:top w:val="nil"/>
              <w:left w:val="single" w:sz="8" w:space="0" w:color="auto"/>
              <w:bottom w:val="single" w:sz="8" w:space="0" w:color="auto"/>
              <w:right w:val="nil"/>
            </w:tcBorders>
            <w:noWrap/>
            <w:vAlign w:val="bottom"/>
            <w:hideMark/>
          </w:tcPr>
          <w:p w14:paraId="7F03C41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646" w:type="dxa"/>
            <w:gridSpan w:val="2"/>
            <w:tcBorders>
              <w:top w:val="nil"/>
              <w:left w:val="single" w:sz="8" w:space="0" w:color="auto"/>
              <w:bottom w:val="single" w:sz="8" w:space="0" w:color="auto"/>
              <w:right w:val="nil"/>
            </w:tcBorders>
            <w:noWrap/>
            <w:vAlign w:val="bottom"/>
            <w:hideMark/>
          </w:tcPr>
          <w:p w14:paraId="4E8711C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19</w:t>
            </w:r>
          </w:p>
        </w:tc>
        <w:tc>
          <w:tcPr>
            <w:tcW w:w="646" w:type="dxa"/>
            <w:gridSpan w:val="2"/>
            <w:tcBorders>
              <w:top w:val="nil"/>
              <w:left w:val="single" w:sz="8" w:space="0" w:color="auto"/>
              <w:bottom w:val="single" w:sz="8" w:space="0" w:color="auto"/>
              <w:right w:val="nil"/>
            </w:tcBorders>
            <w:noWrap/>
            <w:vAlign w:val="bottom"/>
            <w:hideMark/>
          </w:tcPr>
          <w:p w14:paraId="2EC1F4B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646" w:type="dxa"/>
            <w:tcBorders>
              <w:top w:val="nil"/>
              <w:left w:val="single" w:sz="8" w:space="0" w:color="auto"/>
              <w:bottom w:val="single" w:sz="8" w:space="0" w:color="auto"/>
              <w:right w:val="nil"/>
            </w:tcBorders>
            <w:noWrap/>
            <w:vAlign w:val="bottom"/>
            <w:hideMark/>
          </w:tcPr>
          <w:p w14:paraId="61D58F6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646" w:type="dxa"/>
            <w:gridSpan w:val="2"/>
            <w:tcBorders>
              <w:top w:val="nil"/>
              <w:left w:val="single" w:sz="8" w:space="0" w:color="auto"/>
              <w:bottom w:val="single" w:sz="8" w:space="0" w:color="auto"/>
              <w:right w:val="nil"/>
            </w:tcBorders>
            <w:noWrap/>
            <w:vAlign w:val="bottom"/>
            <w:hideMark/>
          </w:tcPr>
          <w:p w14:paraId="58EC5A5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83</w:t>
            </w:r>
          </w:p>
        </w:tc>
        <w:tc>
          <w:tcPr>
            <w:tcW w:w="689" w:type="dxa"/>
            <w:gridSpan w:val="2"/>
            <w:tcBorders>
              <w:top w:val="nil"/>
              <w:left w:val="single" w:sz="8" w:space="0" w:color="auto"/>
              <w:bottom w:val="single" w:sz="8" w:space="0" w:color="auto"/>
              <w:right w:val="nil"/>
            </w:tcBorders>
            <w:noWrap/>
            <w:vAlign w:val="bottom"/>
            <w:hideMark/>
          </w:tcPr>
          <w:p w14:paraId="7E5253E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200</w:t>
            </w:r>
          </w:p>
        </w:tc>
        <w:tc>
          <w:tcPr>
            <w:tcW w:w="646" w:type="dxa"/>
            <w:gridSpan w:val="2"/>
            <w:tcBorders>
              <w:top w:val="nil"/>
              <w:left w:val="single" w:sz="8" w:space="0" w:color="auto"/>
              <w:bottom w:val="single" w:sz="8" w:space="0" w:color="auto"/>
              <w:right w:val="nil"/>
            </w:tcBorders>
            <w:noWrap/>
            <w:vAlign w:val="bottom"/>
            <w:hideMark/>
          </w:tcPr>
          <w:p w14:paraId="3768D93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33</w:t>
            </w:r>
          </w:p>
        </w:tc>
        <w:tc>
          <w:tcPr>
            <w:tcW w:w="646" w:type="dxa"/>
            <w:gridSpan w:val="2"/>
            <w:tcBorders>
              <w:top w:val="nil"/>
              <w:left w:val="single" w:sz="8" w:space="0" w:color="auto"/>
              <w:bottom w:val="single" w:sz="8" w:space="0" w:color="auto"/>
              <w:right w:val="nil"/>
            </w:tcBorders>
            <w:noWrap/>
            <w:vAlign w:val="bottom"/>
            <w:hideMark/>
          </w:tcPr>
          <w:p w14:paraId="4C631F2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67</w:t>
            </w:r>
          </w:p>
        </w:tc>
        <w:tc>
          <w:tcPr>
            <w:tcW w:w="1582" w:type="dxa"/>
            <w:gridSpan w:val="2"/>
            <w:tcBorders>
              <w:top w:val="nil"/>
              <w:left w:val="single" w:sz="8" w:space="0" w:color="auto"/>
              <w:bottom w:val="single" w:sz="8" w:space="0" w:color="auto"/>
              <w:right w:val="nil"/>
            </w:tcBorders>
            <w:noWrap/>
            <w:vAlign w:val="bottom"/>
            <w:hideMark/>
          </w:tcPr>
          <w:p w14:paraId="11ADF54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25</w:t>
            </w:r>
          </w:p>
        </w:tc>
        <w:tc>
          <w:tcPr>
            <w:tcW w:w="938" w:type="dxa"/>
            <w:gridSpan w:val="3"/>
            <w:tcBorders>
              <w:top w:val="nil"/>
              <w:left w:val="single" w:sz="8" w:space="0" w:color="auto"/>
              <w:bottom w:val="single" w:sz="8" w:space="0" w:color="auto"/>
              <w:right w:val="single" w:sz="8" w:space="0" w:color="auto"/>
            </w:tcBorders>
            <w:noWrap/>
            <w:vAlign w:val="bottom"/>
            <w:hideMark/>
          </w:tcPr>
          <w:p w14:paraId="59A778C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540</w:t>
            </w:r>
          </w:p>
        </w:tc>
      </w:tr>
      <w:tr w:rsidR="00B331AE" w:rsidRPr="00AC7317" w14:paraId="03648606" w14:textId="77777777" w:rsidTr="00463A87">
        <w:trPr>
          <w:gridBefore w:val="1"/>
          <w:gridAfter w:val="1"/>
          <w:wBefore w:w="1345" w:type="dxa"/>
          <w:wAfter w:w="764" w:type="dxa"/>
          <w:trHeight w:val="416"/>
        </w:trPr>
        <w:tc>
          <w:tcPr>
            <w:tcW w:w="13514" w:type="dxa"/>
            <w:gridSpan w:val="36"/>
            <w:tcBorders>
              <w:top w:val="single" w:sz="8" w:space="0" w:color="auto"/>
              <w:left w:val="single" w:sz="8" w:space="0" w:color="auto"/>
              <w:bottom w:val="single" w:sz="8" w:space="0" w:color="auto"/>
              <w:right w:val="single" w:sz="8" w:space="0" w:color="000000"/>
            </w:tcBorders>
            <w:vAlign w:val="center"/>
            <w:hideMark/>
          </w:tcPr>
          <w:p w14:paraId="06444054"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lastRenderedPageBreak/>
              <w:t>KATEGORIZIMI I ZJARREVE DHE INTERVENIMEVE SIPAS MUAJVE GJATË VITIT 2024</w:t>
            </w:r>
          </w:p>
        </w:tc>
      </w:tr>
      <w:tr w:rsidR="00B331AE" w:rsidRPr="00AC7317" w14:paraId="1270D4D6"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42764DCD" w14:textId="77777777" w:rsidR="00B331AE" w:rsidRPr="00AC7317" w:rsidRDefault="00B331AE" w:rsidP="00B331AE">
            <w:pPr>
              <w:rPr>
                <w:rFonts w:eastAsia="Times New Roman" w:cs="Calibri"/>
                <w:b/>
                <w:bCs/>
                <w:sz w:val="16"/>
                <w:szCs w:val="16"/>
              </w:rPr>
            </w:pPr>
            <w:r w:rsidRPr="00AC7317">
              <w:rPr>
                <w:rFonts w:eastAsia="Times New Roman" w:cs="Calibri"/>
                <w:b/>
                <w:bCs/>
                <w:sz w:val="16"/>
                <w:szCs w:val="16"/>
              </w:rPr>
              <w:t> </w:t>
            </w:r>
          </w:p>
        </w:tc>
        <w:tc>
          <w:tcPr>
            <w:tcW w:w="2772" w:type="dxa"/>
            <w:gridSpan w:val="6"/>
            <w:tcBorders>
              <w:top w:val="single" w:sz="8" w:space="0" w:color="auto"/>
              <w:left w:val="nil"/>
              <w:bottom w:val="single" w:sz="4" w:space="0" w:color="auto"/>
              <w:right w:val="single" w:sz="4" w:space="0" w:color="000000"/>
            </w:tcBorders>
            <w:hideMark/>
          </w:tcPr>
          <w:p w14:paraId="4F937F19" w14:textId="77777777" w:rsidR="00B331AE" w:rsidRPr="00AC7317" w:rsidRDefault="00D179D3" w:rsidP="00B331AE">
            <w:pPr>
              <w:jc w:val="center"/>
              <w:rPr>
                <w:rFonts w:eastAsia="Times New Roman" w:cs="Calibri"/>
                <w:sz w:val="20"/>
                <w:szCs w:val="20"/>
              </w:rPr>
            </w:pPr>
            <w:r w:rsidRPr="00AC7317">
              <w:rPr>
                <w:rFonts w:eastAsia="Times New Roman" w:cs="Calibri"/>
                <w:sz w:val="20"/>
                <w:szCs w:val="20"/>
              </w:rPr>
              <w:t>Lloji</w:t>
            </w:r>
            <w:r w:rsidR="00B331AE" w:rsidRPr="00AC7317">
              <w:rPr>
                <w:rFonts w:eastAsia="Times New Roman" w:cs="Calibri"/>
                <w:sz w:val="20"/>
                <w:szCs w:val="20"/>
              </w:rPr>
              <w:t xml:space="preserve"> I INTERVENIMIT</w:t>
            </w:r>
          </w:p>
        </w:tc>
        <w:tc>
          <w:tcPr>
            <w:tcW w:w="597" w:type="dxa"/>
            <w:gridSpan w:val="2"/>
            <w:tcBorders>
              <w:top w:val="nil"/>
              <w:left w:val="nil"/>
              <w:bottom w:val="single" w:sz="4" w:space="0" w:color="auto"/>
              <w:right w:val="single" w:sz="4" w:space="0" w:color="auto"/>
            </w:tcBorders>
            <w:hideMark/>
          </w:tcPr>
          <w:p w14:paraId="687FC2D0" w14:textId="77777777" w:rsidR="00B331AE" w:rsidRPr="00AC7317" w:rsidRDefault="00B331AE" w:rsidP="00B331AE">
            <w:pPr>
              <w:rPr>
                <w:rFonts w:eastAsia="Times New Roman" w:cs="Calibri"/>
                <w:sz w:val="16"/>
                <w:szCs w:val="16"/>
              </w:rPr>
            </w:pPr>
            <w:r w:rsidRPr="00AC7317">
              <w:rPr>
                <w:rFonts w:eastAsia="Times New Roman" w:cs="Calibri"/>
                <w:sz w:val="16"/>
                <w:szCs w:val="16"/>
              </w:rPr>
              <w:t>Jan.</w:t>
            </w:r>
          </w:p>
        </w:tc>
        <w:tc>
          <w:tcPr>
            <w:tcW w:w="740" w:type="dxa"/>
            <w:gridSpan w:val="2"/>
            <w:tcBorders>
              <w:top w:val="nil"/>
              <w:left w:val="nil"/>
              <w:bottom w:val="single" w:sz="4" w:space="0" w:color="auto"/>
              <w:right w:val="single" w:sz="4" w:space="0" w:color="auto"/>
            </w:tcBorders>
            <w:hideMark/>
          </w:tcPr>
          <w:p w14:paraId="08619283" w14:textId="77777777" w:rsidR="00B331AE" w:rsidRPr="00AC7317" w:rsidRDefault="00B331AE" w:rsidP="00B331AE">
            <w:pPr>
              <w:rPr>
                <w:rFonts w:eastAsia="Times New Roman" w:cs="Calibri"/>
                <w:sz w:val="16"/>
                <w:szCs w:val="16"/>
              </w:rPr>
            </w:pPr>
            <w:r w:rsidRPr="00AC7317">
              <w:rPr>
                <w:rFonts w:eastAsia="Times New Roman" w:cs="Calibri"/>
                <w:sz w:val="16"/>
                <w:szCs w:val="16"/>
              </w:rPr>
              <w:t>Shku.</w:t>
            </w:r>
          </w:p>
        </w:tc>
        <w:tc>
          <w:tcPr>
            <w:tcW w:w="716" w:type="dxa"/>
            <w:gridSpan w:val="2"/>
            <w:tcBorders>
              <w:top w:val="nil"/>
              <w:left w:val="nil"/>
              <w:bottom w:val="single" w:sz="4" w:space="0" w:color="auto"/>
              <w:right w:val="single" w:sz="4" w:space="0" w:color="auto"/>
            </w:tcBorders>
            <w:hideMark/>
          </w:tcPr>
          <w:p w14:paraId="223E631D" w14:textId="77777777" w:rsidR="00B331AE" w:rsidRPr="00AC7317" w:rsidRDefault="00B331AE" w:rsidP="00B331AE">
            <w:pPr>
              <w:rPr>
                <w:rFonts w:eastAsia="Times New Roman" w:cs="Calibri"/>
                <w:sz w:val="16"/>
                <w:szCs w:val="16"/>
              </w:rPr>
            </w:pPr>
            <w:r w:rsidRPr="00AC7317">
              <w:rPr>
                <w:rFonts w:eastAsia="Times New Roman" w:cs="Calibri"/>
                <w:sz w:val="16"/>
                <w:szCs w:val="16"/>
              </w:rPr>
              <w:t>Mars</w:t>
            </w:r>
          </w:p>
        </w:tc>
        <w:tc>
          <w:tcPr>
            <w:tcW w:w="716" w:type="dxa"/>
            <w:gridSpan w:val="2"/>
            <w:tcBorders>
              <w:top w:val="nil"/>
              <w:left w:val="nil"/>
              <w:bottom w:val="single" w:sz="4" w:space="0" w:color="auto"/>
              <w:right w:val="single" w:sz="4" w:space="0" w:color="auto"/>
            </w:tcBorders>
            <w:hideMark/>
          </w:tcPr>
          <w:p w14:paraId="4E6D19DD" w14:textId="77777777" w:rsidR="00B331AE" w:rsidRPr="00AC7317" w:rsidRDefault="00B331AE" w:rsidP="00B331AE">
            <w:pPr>
              <w:rPr>
                <w:rFonts w:eastAsia="Times New Roman" w:cs="Calibri"/>
                <w:sz w:val="16"/>
                <w:szCs w:val="16"/>
              </w:rPr>
            </w:pPr>
            <w:r w:rsidRPr="00AC7317">
              <w:rPr>
                <w:rFonts w:eastAsia="Times New Roman" w:cs="Calibri"/>
                <w:sz w:val="16"/>
                <w:szCs w:val="16"/>
              </w:rPr>
              <w:t>Prill</w:t>
            </w:r>
          </w:p>
        </w:tc>
        <w:tc>
          <w:tcPr>
            <w:tcW w:w="716" w:type="dxa"/>
            <w:gridSpan w:val="2"/>
            <w:tcBorders>
              <w:top w:val="nil"/>
              <w:left w:val="nil"/>
              <w:bottom w:val="single" w:sz="4" w:space="0" w:color="auto"/>
              <w:right w:val="single" w:sz="4" w:space="0" w:color="auto"/>
            </w:tcBorders>
            <w:hideMark/>
          </w:tcPr>
          <w:p w14:paraId="4A861451" w14:textId="77777777" w:rsidR="00B331AE" w:rsidRPr="00AC7317" w:rsidRDefault="00B331AE" w:rsidP="00B331AE">
            <w:pPr>
              <w:rPr>
                <w:rFonts w:eastAsia="Times New Roman" w:cs="Calibri"/>
                <w:sz w:val="16"/>
                <w:szCs w:val="16"/>
              </w:rPr>
            </w:pPr>
            <w:r w:rsidRPr="00AC7317">
              <w:rPr>
                <w:rFonts w:eastAsia="Times New Roman" w:cs="Calibri"/>
                <w:sz w:val="16"/>
                <w:szCs w:val="16"/>
              </w:rPr>
              <w:t>Maj</w:t>
            </w:r>
          </w:p>
        </w:tc>
        <w:tc>
          <w:tcPr>
            <w:tcW w:w="757" w:type="dxa"/>
            <w:gridSpan w:val="2"/>
            <w:tcBorders>
              <w:top w:val="nil"/>
              <w:left w:val="nil"/>
              <w:bottom w:val="single" w:sz="4" w:space="0" w:color="auto"/>
              <w:right w:val="single" w:sz="4" w:space="0" w:color="auto"/>
            </w:tcBorders>
            <w:hideMark/>
          </w:tcPr>
          <w:p w14:paraId="14C649E2" w14:textId="77777777" w:rsidR="00B331AE" w:rsidRPr="00AC7317" w:rsidRDefault="00B331AE" w:rsidP="00B331AE">
            <w:pPr>
              <w:rPr>
                <w:rFonts w:eastAsia="Times New Roman" w:cs="Calibri"/>
                <w:sz w:val="16"/>
                <w:szCs w:val="16"/>
              </w:rPr>
            </w:pPr>
            <w:r w:rsidRPr="00AC7317">
              <w:rPr>
                <w:rFonts w:eastAsia="Times New Roman" w:cs="Calibri"/>
                <w:sz w:val="16"/>
                <w:szCs w:val="16"/>
              </w:rPr>
              <w:t>Qersh</w:t>
            </w:r>
          </w:p>
        </w:tc>
        <w:tc>
          <w:tcPr>
            <w:tcW w:w="716" w:type="dxa"/>
            <w:gridSpan w:val="2"/>
            <w:tcBorders>
              <w:top w:val="nil"/>
              <w:left w:val="nil"/>
              <w:bottom w:val="single" w:sz="4" w:space="0" w:color="auto"/>
              <w:right w:val="single" w:sz="4" w:space="0" w:color="auto"/>
            </w:tcBorders>
            <w:hideMark/>
          </w:tcPr>
          <w:p w14:paraId="160D3081" w14:textId="77777777" w:rsidR="00B331AE" w:rsidRPr="00AC7317" w:rsidRDefault="00B331AE" w:rsidP="00B331AE">
            <w:pPr>
              <w:rPr>
                <w:rFonts w:eastAsia="Times New Roman" w:cs="Calibri"/>
                <w:sz w:val="16"/>
                <w:szCs w:val="16"/>
              </w:rPr>
            </w:pPr>
            <w:r w:rsidRPr="00AC7317">
              <w:rPr>
                <w:rFonts w:eastAsia="Times New Roman" w:cs="Calibri"/>
                <w:sz w:val="16"/>
                <w:szCs w:val="16"/>
              </w:rPr>
              <w:t>Korr.</w:t>
            </w:r>
          </w:p>
        </w:tc>
        <w:tc>
          <w:tcPr>
            <w:tcW w:w="751" w:type="dxa"/>
            <w:gridSpan w:val="3"/>
            <w:tcBorders>
              <w:top w:val="nil"/>
              <w:left w:val="nil"/>
              <w:bottom w:val="single" w:sz="4" w:space="0" w:color="auto"/>
              <w:right w:val="single" w:sz="4" w:space="0" w:color="auto"/>
            </w:tcBorders>
            <w:hideMark/>
          </w:tcPr>
          <w:p w14:paraId="130A90B2" w14:textId="77777777" w:rsidR="00B331AE" w:rsidRPr="00AC7317" w:rsidRDefault="00B331AE" w:rsidP="00B331AE">
            <w:pPr>
              <w:rPr>
                <w:rFonts w:eastAsia="Times New Roman" w:cs="Calibri"/>
                <w:sz w:val="16"/>
                <w:szCs w:val="16"/>
              </w:rPr>
            </w:pPr>
            <w:r w:rsidRPr="00AC7317">
              <w:rPr>
                <w:rFonts w:eastAsia="Times New Roman" w:cs="Calibri"/>
                <w:sz w:val="16"/>
                <w:szCs w:val="16"/>
              </w:rPr>
              <w:t>Gush.</w:t>
            </w:r>
          </w:p>
        </w:tc>
        <w:tc>
          <w:tcPr>
            <w:tcW w:w="716" w:type="dxa"/>
            <w:gridSpan w:val="2"/>
            <w:tcBorders>
              <w:top w:val="nil"/>
              <w:left w:val="nil"/>
              <w:bottom w:val="single" w:sz="4" w:space="0" w:color="auto"/>
              <w:right w:val="single" w:sz="4" w:space="0" w:color="auto"/>
            </w:tcBorders>
            <w:hideMark/>
          </w:tcPr>
          <w:p w14:paraId="175DA940" w14:textId="77777777" w:rsidR="00B331AE" w:rsidRPr="00AC7317" w:rsidRDefault="00B331AE" w:rsidP="00B331AE">
            <w:pPr>
              <w:rPr>
                <w:rFonts w:eastAsia="Times New Roman" w:cs="Calibri"/>
                <w:sz w:val="16"/>
                <w:szCs w:val="16"/>
              </w:rPr>
            </w:pPr>
            <w:r w:rsidRPr="00AC7317">
              <w:rPr>
                <w:rFonts w:eastAsia="Times New Roman" w:cs="Calibri"/>
                <w:sz w:val="16"/>
                <w:szCs w:val="16"/>
              </w:rPr>
              <w:t>Shta.</w:t>
            </w:r>
          </w:p>
        </w:tc>
        <w:tc>
          <w:tcPr>
            <w:tcW w:w="716" w:type="dxa"/>
            <w:gridSpan w:val="2"/>
            <w:tcBorders>
              <w:top w:val="nil"/>
              <w:left w:val="nil"/>
              <w:bottom w:val="single" w:sz="4" w:space="0" w:color="auto"/>
              <w:right w:val="single" w:sz="4" w:space="0" w:color="auto"/>
            </w:tcBorders>
            <w:hideMark/>
          </w:tcPr>
          <w:p w14:paraId="7F32B2A5" w14:textId="77777777" w:rsidR="00B331AE" w:rsidRPr="00AC7317" w:rsidRDefault="00B331AE" w:rsidP="00B331AE">
            <w:pPr>
              <w:rPr>
                <w:rFonts w:eastAsia="Times New Roman" w:cs="Calibri"/>
                <w:sz w:val="16"/>
                <w:szCs w:val="16"/>
              </w:rPr>
            </w:pPr>
            <w:r w:rsidRPr="00AC7317">
              <w:rPr>
                <w:rFonts w:eastAsia="Times New Roman" w:cs="Calibri"/>
                <w:sz w:val="16"/>
                <w:szCs w:val="16"/>
              </w:rPr>
              <w:t>Tet.</w:t>
            </w:r>
          </w:p>
        </w:tc>
        <w:tc>
          <w:tcPr>
            <w:tcW w:w="718" w:type="dxa"/>
            <w:gridSpan w:val="2"/>
            <w:tcBorders>
              <w:top w:val="nil"/>
              <w:left w:val="nil"/>
              <w:bottom w:val="single" w:sz="4" w:space="0" w:color="auto"/>
              <w:right w:val="single" w:sz="4" w:space="0" w:color="auto"/>
            </w:tcBorders>
            <w:hideMark/>
          </w:tcPr>
          <w:p w14:paraId="56FC5F33" w14:textId="77777777" w:rsidR="00B331AE" w:rsidRPr="00AC7317" w:rsidRDefault="00B331AE" w:rsidP="00B331AE">
            <w:pPr>
              <w:rPr>
                <w:rFonts w:eastAsia="Times New Roman" w:cs="Calibri"/>
                <w:sz w:val="16"/>
                <w:szCs w:val="16"/>
              </w:rPr>
            </w:pPr>
            <w:r w:rsidRPr="00AC7317">
              <w:rPr>
                <w:rFonts w:eastAsia="Times New Roman" w:cs="Calibri"/>
                <w:sz w:val="16"/>
                <w:szCs w:val="16"/>
              </w:rPr>
              <w:t>Nënt.</w:t>
            </w:r>
          </w:p>
        </w:tc>
        <w:tc>
          <w:tcPr>
            <w:tcW w:w="718" w:type="dxa"/>
            <w:gridSpan w:val="2"/>
            <w:tcBorders>
              <w:top w:val="nil"/>
              <w:left w:val="nil"/>
              <w:bottom w:val="single" w:sz="4" w:space="0" w:color="auto"/>
              <w:right w:val="single" w:sz="4" w:space="0" w:color="auto"/>
            </w:tcBorders>
            <w:hideMark/>
          </w:tcPr>
          <w:p w14:paraId="2ADCF9BA" w14:textId="77777777" w:rsidR="00B331AE" w:rsidRPr="00AC7317" w:rsidRDefault="00B331AE" w:rsidP="00B331AE">
            <w:pPr>
              <w:rPr>
                <w:rFonts w:eastAsia="Times New Roman" w:cs="Calibri"/>
                <w:sz w:val="16"/>
                <w:szCs w:val="16"/>
              </w:rPr>
            </w:pPr>
            <w:r w:rsidRPr="00AC7317">
              <w:rPr>
                <w:rFonts w:eastAsia="Times New Roman" w:cs="Calibri"/>
                <w:sz w:val="16"/>
                <w:szCs w:val="16"/>
              </w:rPr>
              <w:t>Dhje.</w:t>
            </w:r>
          </w:p>
        </w:tc>
        <w:tc>
          <w:tcPr>
            <w:tcW w:w="1443" w:type="dxa"/>
            <w:gridSpan w:val="2"/>
            <w:tcBorders>
              <w:top w:val="nil"/>
              <w:left w:val="nil"/>
              <w:bottom w:val="single" w:sz="4" w:space="0" w:color="auto"/>
              <w:right w:val="single" w:sz="8" w:space="0" w:color="auto"/>
            </w:tcBorders>
            <w:hideMark/>
          </w:tcPr>
          <w:p w14:paraId="7A651202" w14:textId="77777777" w:rsidR="00B331AE" w:rsidRPr="00AC7317" w:rsidRDefault="00B331AE" w:rsidP="00B331AE">
            <w:pPr>
              <w:rPr>
                <w:rFonts w:eastAsia="Times New Roman" w:cs="Calibri"/>
                <w:sz w:val="16"/>
                <w:szCs w:val="16"/>
              </w:rPr>
            </w:pPr>
            <w:r w:rsidRPr="00AC7317">
              <w:rPr>
                <w:rFonts w:eastAsia="Times New Roman" w:cs="Calibri"/>
                <w:sz w:val="16"/>
                <w:szCs w:val="16"/>
              </w:rPr>
              <w:t>GITHËSEJTË</w:t>
            </w:r>
          </w:p>
        </w:tc>
      </w:tr>
      <w:tr w:rsidR="00B331AE" w:rsidRPr="00AC7317" w14:paraId="5421E2FD"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0DA1BDD5"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1</w:t>
            </w:r>
          </w:p>
        </w:tc>
        <w:tc>
          <w:tcPr>
            <w:tcW w:w="2772" w:type="dxa"/>
            <w:gridSpan w:val="6"/>
            <w:tcBorders>
              <w:top w:val="single" w:sz="4" w:space="0" w:color="auto"/>
              <w:left w:val="nil"/>
              <w:bottom w:val="single" w:sz="4" w:space="0" w:color="auto"/>
              <w:right w:val="single" w:sz="4" w:space="0" w:color="000000"/>
            </w:tcBorders>
            <w:hideMark/>
          </w:tcPr>
          <w:p w14:paraId="10FC4EAD" w14:textId="77777777" w:rsidR="00B331AE" w:rsidRPr="00AC7317" w:rsidRDefault="00B331AE" w:rsidP="00B331AE">
            <w:pPr>
              <w:rPr>
                <w:rFonts w:eastAsia="Times New Roman" w:cs="Calibri"/>
                <w:sz w:val="20"/>
                <w:szCs w:val="20"/>
              </w:rPr>
            </w:pPr>
            <w:r w:rsidRPr="00AC7317">
              <w:rPr>
                <w:rFonts w:eastAsia="Times New Roman" w:cs="Calibri"/>
                <w:sz w:val="20"/>
                <w:szCs w:val="20"/>
              </w:rPr>
              <w:t>ZJARRË</w:t>
            </w:r>
          </w:p>
        </w:tc>
        <w:tc>
          <w:tcPr>
            <w:tcW w:w="597" w:type="dxa"/>
            <w:gridSpan w:val="2"/>
            <w:tcBorders>
              <w:top w:val="nil"/>
              <w:left w:val="nil"/>
              <w:bottom w:val="single" w:sz="4" w:space="0" w:color="auto"/>
              <w:right w:val="single" w:sz="4" w:space="0" w:color="auto"/>
            </w:tcBorders>
            <w:hideMark/>
          </w:tcPr>
          <w:p w14:paraId="3A63027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22</w:t>
            </w:r>
          </w:p>
        </w:tc>
        <w:tc>
          <w:tcPr>
            <w:tcW w:w="740" w:type="dxa"/>
            <w:gridSpan w:val="2"/>
            <w:tcBorders>
              <w:top w:val="nil"/>
              <w:left w:val="nil"/>
              <w:bottom w:val="single" w:sz="4" w:space="0" w:color="auto"/>
              <w:right w:val="single" w:sz="4" w:space="0" w:color="auto"/>
            </w:tcBorders>
            <w:hideMark/>
          </w:tcPr>
          <w:p w14:paraId="03624AE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93</w:t>
            </w:r>
          </w:p>
        </w:tc>
        <w:tc>
          <w:tcPr>
            <w:tcW w:w="716" w:type="dxa"/>
            <w:gridSpan w:val="2"/>
            <w:tcBorders>
              <w:top w:val="nil"/>
              <w:left w:val="nil"/>
              <w:bottom w:val="single" w:sz="4" w:space="0" w:color="auto"/>
              <w:right w:val="single" w:sz="4" w:space="0" w:color="auto"/>
            </w:tcBorders>
            <w:hideMark/>
          </w:tcPr>
          <w:p w14:paraId="6CDF3D5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37</w:t>
            </w:r>
          </w:p>
        </w:tc>
        <w:tc>
          <w:tcPr>
            <w:tcW w:w="716" w:type="dxa"/>
            <w:gridSpan w:val="2"/>
            <w:tcBorders>
              <w:top w:val="nil"/>
              <w:left w:val="nil"/>
              <w:bottom w:val="single" w:sz="4" w:space="0" w:color="auto"/>
              <w:right w:val="single" w:sz="4" w:space="0" w:color="auto"/>
            </w:tcBorders>
            <w:hideMark/>
          </w:tcPr>
          <w:p w14:paraId="4B40A41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37</w:t>
            </w:r>
          </w:p>
        </w:tc>
        <w:tc>
          <w:tcPr>
            <w:tcW w:w="716" w:type="dxa"/>
            <w:gridSpan w:val="2"/>
            <w:tcBorders>
              <w:top w:val="nil"/>
              <w:left w:val="nil"/>
              <w:bottom w:val="single" w:sz="4" w:space="0" w:color="auto"/>
              <w:right w:val="single" w:sz="4" w:space="0" w:color="auto"/>
            </w:tcBorders>
            <w:hideMark/>
          </w:tcPr>
          <w:p w14:paraId="09E3176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15</w:t>
            </w:r>
          </w:p>
        </w:tc>
        <w:tc>
          <w:tcPr>
            <w:tcW w:w="757" w:type="dxa"/>
            <w:gridSpan w:val="2"/>
            <w:tcBorders>
              <w:top w:val="nil"/>
              <w:left w:val="nil"/>
              <w:bottom w:val="single" w:sz="4" w:space="0" w:color="auto"/>
              <w:right w:val="single" w:sz="4" w:space="0" w:color="auto"/>
            </w:tcBorders>
            <w:hideMark/>
          </w:tcPr>
          <w:p w14:paraId="68050A6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15</w:t>
            </w:r>
          </w:p>
        </w:tc>
        <w:tc>
          <w:tcPr>
            <w:tcW w:w="716" w:type="dxa"/>
            <w:gridSpan w:val="2"/>
            <w:tcBorders>
              <w:top w:val="nil"/>
              <w:left w:val="nil"/>
              <w:bottom w:val="single" w:sz="4" w:space="0" w:color="auto"/>
              <w:right w:val="single" w:sz="4" w:space="0" w:color="auto"/>
            </w:tcBorders>
            <w:hideMark/>
          </w:tcPr>
          <w:p w14:paraId="246DF32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79</w:t>
            </w:r>
          </w:p>
        </w:tc>
        <w:tc>
          <w:tcPr>
            <w:tcW w:w="751" w:type="dxa"/>
            <w:gridSpan w:val="3"/>
            <w:tcBorders>
              <w:top w:val="nil"/>
              <w:left w:val="nil"/>
              <w:bottom w:val="single" w:sz="4" w:space="0" w:color="auto"/>
              <w:right w:val="single" w:sz="4" w:space="0" w:color="auto"/>
            </w:tcBorders>
            <w:hideMark/>
          </w:tcPr>
          <w:p w14:paraId="29160D2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119</w:t>
            </w:r>
          </w:p>
        </w:tc>
        <w:tc>
          <w:tcPr>
            <w:tcW w:w="716" w:type="dxa"/>
            <w:gridSpan w:val="2"/>
            <w:tcBorders>
              <w:top w:val="nil"/>
              <w:left w:val="nil"/>
              <w:bottom w:val="single" w:sz="4" w:space="0" w:color="auto"/>
              <w:right w:val="single" w:sz="4" w:space="0" w:color="auto"/>
            </w:tcBorders>
            <w:hideMark/>
          </w:tcPr>
          <w:p w14:paraId="4E03D09C"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47</w:t>
            </w:r>
          </w:p>
        </w:tc>
        <w:tc>
          <w:tcPr>
            <w:tcW w:w="716" w:type="dxa"/>
            <w:gridSpan w:val="2"/>
            <w:tcBorders>
              <w:top w:val="nil"/>
              <w:left w:val="nil"/>
              <w:bottom w:val="single" w:sz="4" w:space="0" w:color="auto"/>
              <w:right w:val="single" w:sz="4" w:space="0" w:color="auto"/>
            </w:tcBorders>
            <w:hideMark/>
          </w:tcPr>
          <w:p w14:paraId="0366CE0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24</w:t>
            </w:r>
          </w:p>
        </w:tc>
        <w:tc>
          <w:tcPr>
            <w:tcW w:w="718" w:type="dxa"/>
            <w:gridSpan w:val="2"/>
            <w:tcBorders>
              <w:top w:val="nil"/>
              <w:left w:val="nil"/>
              <w:bottom w:val="single" w:sz="4" w:space="0" w:color="auto"/>
              <w:right w:val="single" w:sz="4" w:space="0" w:color="auto"/>
            </w:tcBorders>
            <w:hideMark/>
          </w:tcPr>
          <w:p w14:paraId="19FAEF3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22</w:t>
            </w:r>
          </w:p>
        </w:tc>
        <w:tc>
          <w:tcPr>
            <w:tcW w:w="718" w:type="dxa"/>
            <w:gridSpan w:val="2"/>
            <w:tcBorders>
              <w:top w:val="nil"/>
              <w:left w:val="nil"/>
              <w:bottom w:val="single" w:sz="4" w:space="0" w:color="auto"/>
              <w:right w:val="single" w:sz="4" w:space="0" w:color="auto"/>
            </w:tcBorders>
            <w:hideMark/>
          </w:tcPr>
          <w:p w14:paraId="4AB6B597"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30</w:t>
            </w:r>
          </w:p>
        </w:tc>
        <w:tc>
          <w:tcPr>
            <w:tcW w:w="1443" w:type="dxa"/>
            <w:gridSpan w:val="2"/>
            <w:tcBorders>
              <w:top w:val="nil"/>
              <w:left w:val="nil"/>
              <w:bottom w:val="single" w:sz="4" w:space="0" w:color="auto"/>
              <w:right w:val="single" w:sz="8" w:space="0" w:color="auto"/>
            </w:tcBorders>
            <w:hideMark/>
          </w:tcPr>
          <w:p w14:paraId="5E6141B0" w14:textId="77777777" w:rsidR="00B331AE" w:rsidRPr="00AC7317" w:rsidRDefault="00B331AE" w:rsidP="00B331AE">
            <w:pPr>
              <w:jc w:val="right"/>
              <w:rPr>
                <w:rFonts w:eastAsia="Times New Roman" w:cs="Calibri"/>
                <w:b/>
                <w:bCs/>
              </w:rPr>
            </w:pPr>
            <w:r w:rsidRPr="00AC7317">
              <w:rPr>
                <w:rFonts w:eastAsia="Times New Roman" w:cs="Calibri"/>
                <w:b/>
                <w:bCs/>
              </w:rPr>
              <w:t>540</w:t>
            </w:r>
          </w:p>
        </w:tc>
      </w:tr>
      <w:tr w:rsidR="00B331AE" w:rsidRPr="00AC7317" w14:paraId="26F2C210"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330DECE3"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2</w:t>
            </w:r>
          </w:p>
        </w:tc>
        <w:tc>
          <w:tcPr>
            <w:tcW w:w="2772" w:type="dxa"/>
            <w:gridSpan w:val="6"/>
            <w:tcBorders>
              <w:top w:val="single" w:sz="4" w:space="0" w:color="auto"/>
              <w:left w:val="nil"/>
              <w:bottom w:val="single" w:sz="4" w:space="0" w:color="auto"/>
              <w:right w:val="single" w:sz="4" w:space="0" w:color="000000"/>
            </w:tcBorders>
            <w:hideMark/>
          </w:tcPr>
          <w:p w14:paraId="3845864C" w14:textId="77777777" w:rsidR="00B331AE" w:rsidRPr="00AC7317" w:rsidRDefault="00B331AE" w:rsidP="00B331AE">
            <w:pPr>
              <w:rPr>
                <w:rFonts w:eastAsia="Times New Roman" w:cs="Calibri"/>
                <w:sz w:val="20"/>
                <w:szCs w:val="20"/>
              </w:rPr>
            </w:pPr>
            <w:r w:rsidRPr="00AC7317">
              <w:rPr>
                <w:rFonts w:eastAsia="Times New Roman" w:cs="Calibri"/>
                <w:sz w:val="20"/>
                <w:szCs w:val="20"/>
              </w:rPr>
              <w:t>INTERVENIME TEKNIKE</w:t>
            </w:r>
          </w:p>
        </w:tc>
        <w:tc>
          <w:tcPr>
            <w:tcW w:w="597" w:type="dxa"/>
            <w:gridSpan w:val="2"/>
            <w:tcBorders>
              <w:top w:val="nil"/>
              <w:left w:val="nil"/>
              <w:bottom w:val="single" w:sz="4" w:space="0" w:color="auto"/>
              <w:right w:val="single" w:sz="4" w:space="0" w:color="auto"/>
            </w:tcBorders>
            <w:hideMark/>
          </w:tcPr>
          <w:p w14:paraId="5E3DF68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40" w:type="dxa"/>
            <w:gridSpan w:val="2"/>
            <w:tcBorders>
              <w:top w:val="nil"/>
              <w:left w:val="nil"/>
              <w:bottom w:val="single" w:sz="4" w:space="0" w:color="auto"/>
              <w:right w:val="single" w:sz="4" w:space="0" w:color="auto"/>
            </w:tcBorders>
            <w:hideMark/>
          </w:tcPr>
          <w:p w14:paraId="0A27D95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w:t>
            </w:r>
          </w:p>
        </w:tc>
        <w:tc>
          <w:tcPr>
            <w:tcW w:w="716" w:type="dxa"/>
            <w:gridSpan w:val="2"/>
            <w:tcBorders>
              <w:top w:val="nil"/>
              <w:left w:val="nil"/>
              <w:bottom w:val="single" w:sz="4" w:space="0" w:color="auto"/>
              <w:right w:val="single" w:sz="4" w:space="0" w:color="auto"/>
            </w:tcBorders>
            <w:hideMark/>
          </w:tcPr>
          <w:p w14:paraId="35C888FC"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5</w:t>
            </w:r>
          </w:p>
        </w:tc>
        <w:tc>
          <w:tcPr>
            <w:tcW w:w="716" w:type="dxa"/>
            <w:gridSpan w:val="2"/>
            <w:tcBorders>
              <w:top w:val="nil"/>
              <w:left w:val="nil"/>
              <w:bottom w:val="single" w:sz="4" w:space="0" w:color="auto"/>
              <w:right w:val="single" w:sz="4" w:space="0" w:color="auto"/>
            </w:tcBorders>
            <w:hideMark/>
          </w:tcPr>
          <w:p w14:paraId="693C0AD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5</w:t>
            </w:r>
          </w:p>
        </w:tc>
        <w:tc>
          <w:tcPr>
            <w:tcW w:w="716" w:type="dxa"/>
            <w:gridSpan w:val="2"/>
            <w:tcBorders>
              <w:top w:val="nil"/>
              <w:left w:val="nil"/>
              <w:bottom w:val="single" w:sz="4" w:space="0" w:color="auto"/>
              <w:right w:val="single" w:sz="4" w:space="0" w:color="auto"/>
            </w:tcBorders>
            <w:hideMark/>
          </w:tcPr>
          <w:p w14:paraId="3F794F3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w:t>
            </w:r>
          </w:p>
        </w:tc>
        <w:tc>
          <w:tcPr>
            <w:tcW w:w="757" w:type="dxa"/>
            <w:gridSpan w:val="2"/>
            <w:tcBorders>
              <w:top w:val="nil"/>
              <w:left w:val="nil"/>
              <w:bottom w:val="single" w:sz="4" w:space="0" w:color="auto"/>
              <w:right w:val="single" w:sz="4" w:space="0" w:color="auto"/>
            </w:tcBorders>
            <w:hideMark/>
          </w:tcPr>
          <w:p w14:paraId="2BE010A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6</w:t>
            </w:r>
          </w:p>
        </w:tc>
        <w:tc>
          <w:tcPr>
            <w:tcW w:w="716" w:type="dxa"/>
            <w:gridSpan w:val="2"/>
            <w:tcBorders>
              <w:top w:val="nil"/>
              <w:left w:val="nil"/>
              <w:bottom w:val="single" w:sz="4" w:space="0" w:color="auto"/>
              <w:right w:val="single" w:sz="4" w:space="0" w:color="auto"/>
            </w:tcBorders>
            <w:hideMark/>
          </w:tcPr>
          <w:p w14:paraId="4DEA8D5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8</w:t>
            </w:r>
          </w:p>
        </w:tc>
        <w:tc>
          <w:tcPr>
            <w:tcW w:w="751" w:type="dxa"/>
            <w:gridSpan w:val="3"/>
            <w:tcBorders>
              <w:top w:val="nil"/>
              <w:left w:val="nil"/>
              <w:bottom w:val="single" w:sz="4" w:space="0" w:color="auto"/>
              <w:right w:val="single" w:sz="4" w:space="0" w:color="auto"/>
            </w:tcBorders>
            <w:hideMark/>
          </w:tcPr>
          <w:p w14:paraId="3A3CF37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4F54B9D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0069CA3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w:t>
            </w:r>
          </w:p>
        </w:tc>
        <w:tc>
          <w:tcPr>
            <w:tcW w:w="718" w:type="dxa"/>
            <w:gridSpan w:val="2"/>
            <w:tcBorders>
              <w:top w:val="nil"/>
              <w:left w:val="nil"/>
              <w:bottom w:val="single" w:sz="4" w:space="0" w:color="auto"/>
              <w:right w:val="single" w:sz="4" w:space="0" w:color="auto"/>
            </w:tcBorders>
            <w:hideMark/>
          </w:tcPr>
          <w:p w14:paraId="757E7AE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w:t>
            </w:r>
          </w:p>
        </w:tc>
        <w:tc>
          <w:tcPr>
            <w:tcW w:w="718" w:type="dxa"/>
            <w:gridSpan w:val="2"/>
            <w:tcBorders>
              <w:top w:val="nil"/>
              <w:left w:val="nil"/>
              <w:bottom w:val="single" w:sz="4" w:space="0" w:color="auto"/>
              <w:right w:val="single" w:sz="4" w:space="0" w:color="auto"/>
            </w:tcBorders>
            <w:hideMark/>
          </w:tcPr>
          <w:p w14:paraId="103E36E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w:t>
            </w:r>
          </w:p>
        </w:tc>
        <w:tc>
          <w:tcPr>
            <w:tcW w:w="1443" w:type="dxa"/>
            <w:gridSpan w:val="2"/>
            <w:tcBorders>
              <w:top w:val="nil"/>
              <w:left w:val="nil"/>
              <w:bottom w:val="single" w:sz="4" w:space="0" w:color="auto"/>
              <w:right w:val="single" w:sz="8" w:space="0" w:color="auto"/>
            </w:tcBorders>
            <w:hideMark/>
          </w:tcPr>
          <w:p w14:paraId="3DCE1B1B" w14:textId="77777777" w:rsidR="00B331AE" w:rsidRPr="00AC7317" w:rsidRDefault="00B331AE" w:rsidP="00B331AE">
            <w:pPr>
              <w:jc w:val="right"/>
              <w:rPr>
                <w:rFonts w:eastAsia="Times New Roman" w:cs="Calibri"/>
                <w:b/>
                <w:bCs/>
              </w:rPr>
            </w:pPr>
            <w:r w:rsidRPr="00AC7317">
              <w:rPr>
                <w:rFonts w:eastAsia="Times New Roman" w:cs="Calibri"/>
                <w:b/>
                <w:bCs/>
              </w:rPr>
              <w:t>44</w:t>
            </w:r>
          </w:p>
        </w:tc>
      </w:tr>
      <w:tr w:rsidR="00B331AE" w:rsidRPr="00AC7317" w14:paraId="3AC5C678"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4A0B9ED4"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3</w:t>
            </w:r>
          </w:p>
        </w:tc>
        <w:tc>
          <w:tcPr>
            <w:tcW w:w="2772" w:type="dxa"/>
            <w:gridSpan w:val="6"/>
            <w:tcBorders>
              <w:top w:val="single" w:sz="4" w:space="0" w:color="auto"/>
              <w:left w:val="nil"/>
              <w:bottom w:val="single" w:sz="4" w:space="0" w:color="auto"/>
              <w:right w:val="single" w:sz="4" w:space="0" w:color="000000"/>
            </w:tcBorders>
            <w:hideMark/>
          </w:tcPr>
          <w:p w14:paraId="3AD8FBA4" w14:textId="77777777" w:rsidR="00B331AE" w:rsidRPr="00AC7317" w:rsidRDefault="00B331AE" w:rsidP="00B331AE">
            <w:pPr>
              <w:rPr>
                <w:rFonts w:eastAsia="Times New Roman" w:cs="Calibri"/>
                <w:sz w:val="20"/>
                <w:szCs w:val="20"/>
              </w:rPr>
            </w:pPr>
            <w:r w:rsidRPr="00AC7317">
              <w:rPr>
                <w:rFonts w:eastAsia="Times New Roman" w:cs="Calibri"/>
                <w:sz w:val="20"/>
                <w:szCs w:val="20"/>
              </w:rPr>
              <w:t>SHËRBIME</w:t>
            </w:r>
          </w:p>
        </w:tc>
        <w:tc>
          <w:tcPr>
            <w:tcW w:w="597" w:type="dxa"/>
            <w:gridSpan w:val="2"/>
            <w:tcBorders>
              <w:top w:val="nil"/>
              <w:left w:val="nil"/>
              <w:bottom w:val="single" w:sz="4" w:space="0" w:color="auto"/>
              <w:right w:val="single" w:sz="4" w:space="0" w:color="auto"/>
            </w:tcBorders>
            <w:hideMark/>
          </w:tcPr>
          <w:p w14:paraId="313A872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w:t>
            </w:r>
          </w:p>
        </w:tc>
        <w:tc>
          <w:tcPr>
            <w:tcW w:w="740" w:type="dxa"/>
            <w:gridSpan w:val="2"/>
            <w:tcBorders>
              <w:top w:val="nil"/>
              <w:left w:val="nil"/>
              <w:bottom w:val="single" w:sz="4" w:space="0" w:color="auto"/>
              <w:right w:val="single" w:sz="4" w:space="0" w:color="auto"/>
            </w:tcBorders>
            <w:hideMark/>
          </w:tcPr>
          <w:p w14:paraId="2D5F2B4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370BE2F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single" w:sz="4" w:space="0" w:color="auto"/>
              <w:right w:val="single" w:sz="4" w:space="0" w:color="auto"/>
            </w:tcBorders>
            <w:hideMark/>
          </w:tcPr>
          <w:p w14:paraId="5E0DE81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single" w:sz="4" w:space="0" w:color="auto"/>
              <w:right w:val="single" w:sz="4" w:space="0" w:color="auto"/>
            </w:tcBorders>
            <w:hideMark/>
          </w:tcPr>
          <w:p w14:paraId="568E224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w:t>
            </w:r>
          </w:p>
        </w:tc>
        <w:tc>
          <w:tcPr>
            <w:tcW w:w="757" w:type="dxa"/>
            <w:gridSpan w:val="2"/>
            <w:tcBorders>
              <w:top w:val="nil"/>
              <w:left w:val="nil"/>
              <w:bottom w:val="single" w:sz="4" w:space="0" w:color="auto"/>
              <w:right w:val="single" w:sz="4" w:space="0" w:color="auto"/>
            </w:tcBorders>
            <w:hideMark/>
          </w:tcPr>
          <w:p w14:paraId="25C51EA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w:t>
            </w:r>
          </w:p>
        </w:tc>
        <w:tc>
          <w:tcPr>
            <w:tcW w:w="716" w:type="dxa"/>
            <w:gridSpan w:val="2"/>
            <w:tcBorders>
              <w:top w:val="nil"/>
              <w:left w:val="nil"/>
              <w:bottom w:val="single" w:sz="4" w:space="0" w:color="auto"/>
              <w:right w:val="single" w:sz="4" w:space="0" w:color="auto"/>
            </w:tcBorders>
            <w:hideMark/>
          </w:tcPr>
          <w:p w14:paraId="163512D5"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5</w:t>
            </w:r>
          </w:p>
        </w:tc>
        <w:tc>
          <w:tcPr>
            <w:tcW w:w="751" w:type="dxa"/>
            <w:gridSpan w:val="3"/>
            <w:tcBorders>
              <w:top w:val="nil"/>
              <w:left w:val="nil"/>
              <w:bottom w:val="single" w:sz="4" w:space="0" w:color="auto"/>
              <w:right w:val="single" w:sz="4" w:space="0" w:color="auto"/>
            </w:tcBorders>
            <w:hideMark/>
          </w:tcPr>
          <w:p w14:paraId="0D20310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27057D2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w:t>
            </w:r>
          </w:p>
        </w:tc>
        <w:tc>
          <w:tcPr>
            <w:tcW w:w="716" w:type="dxa"/>
            <w:gridSpan w:val="2"/>
            <w:tcBorders>
              <w:top w:val="nil"/>
              <w:left w:val="nil"/>
              <w:bottom w:val="single" w:sz="4" w:space="0" w:color="auto"/>
              <w:right w:val="single" w:sz="4" w:space="0" w:color="auto"/>
            </w:tcBorders>
            <w:hideMark/>
          </w:tcPr>
          <w:p w14:paraId="189E65E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18" w:type="dxa"/>
            <w:gridSpan w:val="2"/>
            <w:tcBorders>
              <w:top w:val="nil"/>
              <w:left w:val="nil"/>
              <w:bottom w:val="single" w:sz="4" w:space="0" w:color="auto"/>
              <w:right w:val="single" w:sz="4" w:space="0" w:color="auto"/>
            </w:tcBorders>
            <w:hideMark/>
          </w:tcPr>
          <w:p w14:paraId="0FB845FB"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6</w:t>
            </w:r>
          </w:p>
        </w:tc>
        <w:tc>
          <w:tcPr>
            <w:tcW w:w="718" w:type="dxa"/>
            <w:gridSpan w:val="2"/>
            <w:tcBorders>
              <w:top w:val="nil"/>
              <w:left w:val="nil"/>
              <w:bottom w:val="single" w:sz="4" w:space="0" w:color="auto"/>
              <w:right w:val="single" w:sz="4" w:space="0" w:color="auto"/>
            </w:tcBorders>
            <w:hideMark/>
          </w:tcPr>
          <w:p w14:paraId="2B6179B7"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single" w:sz="4" w:space="0" w:color="auto"/>
              <w:right w:val="single" w:sz="8" w:space="0" w:color="auto"/>
            </w:tcBorders>
            <w:hideMark/>
          </w:tcPr>
          <w:p w14:paraId="5587188D" w14:textId="77777777" w:rsidR="00B331AE" w:rsidRPr="00AC7317" w:rsidRDefault="00B331AE" w:rsidP="00B331AE">
            <w:pPr>
              <w:jc w:val="right"/>
              <w:rPr>
                <w:rFonts w:eastAsia="Times New Roman" w:cs="Calibri"/>
                <w:b/>
                <w:bCs/>
              </w:rPr>
            </w:pPr>
            <w:r w:rsidRPr="00AC7317">
              <w:rPr>
                <w:rFonts w:eastAsia="Times New Roman" w:cs="Calibri"/>
                <w:b/>
                <w:bCs/>
              </w:rPr>
              <w:t>33</w:t>
            </w:r>
          </w:p>
        </w:tc>
      </w:tr>
      <w:tr w:rsidR="00B331AE" w:rsidRPr="00AC7317" w14:paraId="42D1882A"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505BBCFD"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4</w:t>
            </w:r>
          </w:p>
        </w:tc>
        <w:tc>
          <w:tcPr>
            <w:tcW w:w="2772" w:type="dxa"/>
            <w:gridSpan w:val="6"/>
            <w:tcBorders>
              <w:top w:val="single" w:sz="4" w:space="0" w:color="auto"/>
              <w:left w:val="nil"/>
              <w:bottom w:val="single" w:sz="4" w:space="0" w:color="auto"/>
              <w:right w:val="single" w:sz="4" w:space="0" w:color="000000"/>
            </w:tcBorders>
            <w:hideMark/>
          </w:tcPr>
          <w:p w14:paraId="6A6E161E" w14:textId="77777777" w:rsidR="00B331AE" w:rsidRPr="00AC7317" w:rsidRDefault="00B331AE" w:rsidP="00B331AE">
            <w:pPr>
              <w:rPr>
                <w:rFonts w:eastAsia="Times New Roman" w:cs="Calibri"/>
                <w:sz w:val="20"/>
                <w:szCs w:val="20"/>
              </w:rPr>
            </w:pPr>
            <w:r w:rsidRPr="00AC7317">
              <w:rPr>
                <w:rFonts w:eastAsia="Times New Roman" w:cs="Calibri"/>
                <w:sz w:val="20"/>
                <w:szCs w:val="20"/>
              </w:rPr>
              <w:t>AKSIDENTE KOMUNIKACIONI</w:t>
            </w:r>
          </w:p>
        </w:tc>
        <w:tc>
          <w:tcPr>
            <w:tcW w:w="597" w:type="dxa"/>
            <w:gridSpan w:val="2"/>
            <w:tcBorders>
              <w:top w:val="nil"/>
              <w:left w:val="nil"/>
              <w:bottom w:val="single" w:sz="4" w:space="0" w:color="auto"/>
              <w:right w:val="single" w:sz="4" w:space="0" w:color="auto"/>
            </w:tcBorders>
            <w:hideMark/>
          </w:tcPr>
          <w:p w14:paraId="1C535F6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40" w:type="dxa"/>
            <w:gridSpan w:val="2"/>
            <w:tcBorders>
              <w:top w:val="nil"/>
              <w:left w:val="nil"/>
              <w:bottom w:val="single" w:sz="4" w:space="0" w:color="auto"/>
              <w:right w:val="single" w:sz="4" w:space="0" w:color="auto"/>
            </w:tcBorders>
            <w:hideMark/>
          </w:tcPr>
          <w:p w14:paraId="4580D355"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7A382B95"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single" w:sz="4" w:space="0" w:color="auto"/>
              <w:right w:val="single" w:sz="4" w:space="0" w:color="auto"/>
            </w:tcBorders>
            <w:hideMark/>
          </w:tcPr>
          <w:p w14:paraId="57ECECD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single" w:sz="4" w:space="0" w:color="auto"/>
              <w:right w:val="single" w:sz="4" w:space="0" w:color="auto"/>
            </w:tcBorders>
            <w:hideMark/>
          </w:tcPr>
          <w:p w14:paraId="3745C0C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w:t>
            </w:r>
          </w:p>
        </w:tc>
        <w:tc>
          <w:tcPr>
            <w:tcW w:w="757" w:type="dxa"/>
            <w:gridSpan w:val="2"/>
            <w:tcBorders>
              <w:top w:val="nil"/>
              <w:left w:val="nil"/>
              <w:bottom w:val="single" w:sz="4" w:space="0" w:color="auto"/>
              <w:right w:val="single" w:sz="4" w:space="0" w:color="auto"/>
            </w:tcBorders>
            <w:hideMark/>
          </w:tcPr>
          <w:p w14:paraId="0A025F2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single" w:sz="4" w:space="0" w:color="auto"/>
              <w:right w:val="single" w:sz="4" w:space="0" w:color="auto"/>
            </w:tcBorders>
            <w:hideMark/>
          </w:tcPr>
          <w:p w14:paraId="1808229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51" w:type="dxa"/>
            <w:gridSpan w:val="3"/>
            <w:tcBorders>
              <w:top w:val="nil"/>
              <w:left w:val="nil"/>
              <w:bottom w:val="single" w:sz="4" w:space="0" w:color="auto"/>
              <w:right w:val="single" w:sz="4" w:space="0" w:color="auto"/>
            </w:tcBorders>
            <w:hideMark/>
          </w:tcPr>
          <w:p w14:paraId="0B24F8F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single" w:sz="4" w:space="0" w:color="auto"/>
              <w:right w:val="single" w:sz="4" w:space="0" w:color="auto"/>
            </w:tcBorders>
            <w:hideMark/>
          </w:tcPr>
          <w:p w14:paraId="2470E9D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1AC78E1C"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74A39A1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18" w:type="dxa"/>
            <w:gridSpan w:val="2"/>
            <w:tcBorders>
              <w:top w:val="nil"/>
              <w:left w:val="nil"/>
              <w:bottom w:val="single" w:sz="4" w:space="0" w:color="auto"/>
              <w:right w:val="single" w:sz="4" w:space="0" w:color="auto"/>
            </w:tcBorders>
            <w:hideMark/>
          </w:tcPr>
          <w:p w14:paraId="435A6C7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1443" w:type="dxa"/>
            <w:gridSpan w:val="2"/>
            <w:tcBorders>
              <w:top w:val="nil"/>
              <w:left w:val="nil"/>
              <w:bottom w:val="single" w:sz="4" w:space="0" w:color="auto"/>
              <w:right w:val="single" w:sz="8" w:space="0" w:color="auto"/>
            </w:tcBorders>
            <w:hideMark/>
          </w:tcPr>
          <w:p w14:paraId="7F001FD1" w14:textId="77777777" w:rsidR="00B331AE" w:rsidRPr="00AC7317" w:rsidRDefault="00B331AE" w:rsidP="00B331AE">
            <w:pPr>
              <w:jc w:val="right"/>
              <w:rPr>
                <w:rFonts w:eastAsia="Times New Roman" w:cs="Calibri"/>
                <w:b/>
                <w:bCs/>
              </w:rPr>
            </w:pPr>
            <w:r w:rsidRPr="00AC7317">
              <w:rPr>
                <w:rFonts w:eastAsia="Times New Roman" w:cs="Calibri"/>
                <w:b/>
                <w:bCs/>
              </w:rPr>
              <w:t>21</w:t>
            </w:r>
          </w:p>
        </w:tc>
      </w:tr>
      <w:tr w:rsidR="00B331AE" w:rsidRPr="00AC7317" w14:paraId="52BAADC1"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7B619B2E"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5</w:t>
            </w:r>
          </w:p>
        </w:tc>
        <w:tc>
          <w:tcPr>
            <w:tcW w:w="2772" w:type="dxa"/>
            <w:gridSpan w:val="6"/>
            <w:tcBorders>
              <w:top w:val="single" w:sz="4" w:space="0" w:color="auto"/>
              <w:left w:val="nil"/>
              <w:bottom w:val="single" w:sz="4" w:space="0" w:color="auto"/>
              <w:right w:val="single" w:sz="4" w:space="0" w:color="000000"/>
            </w:tcBorders>
            <w:hideMark/>
          </w:tcPr>
          <w:p w14:paraId="6A8B3170" w14:textId="77777777" w:rsidR="00B331AE" w:rsidRPr="00AC7317" w:rsidRDefault="00B331AE" w:rsidP="00B331AE">
            <w:pPr>
              <w:rPr>
                <w:rFonts w:eastAsia="Times New Roman" w:cs="Calibri"/>
                <w:sz w:val="20"/>
                <w:szCs w:val="20"/>
              </w:rPr>
            </w:pPr>
            <w:r w:rsidRPr="00AC7317">
              <w:rPr>
                <w:rFonts w:eastAsia="Times New Roman" w:cs="Calibri"/>
                <w:sz w:val="20"/>
                <w:szCs w:val="20"/>
              </w:rPr>
              <w:t>VËRSHIME</w:t>
            </w:r>
          </w:p>
        </w:tc>
        <w:tc>
          <w:tcPr>
            <w:tcW w:w="597" w:type="dxa"/>
            <w:gridSpan w:val="2"/>
            <w:tcBorders>
              <w:top w:val="nil"/>
              <w:left w:val="nil"/>
              <w:bottom w:val="single" w:sz="4" w:space="0" w:color="auto"/>
              <w:right w:val="single" w:sz="4" w:space="0" w:color="auto"/>
            </w:tcBorders>
            <w:hideMark/>
          </w:tcPr>
          <w:p w14:paraId="78F48E1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w:t>
            </w:r>
          </w:p>
        </w:tc>
        <w:tc>
          <w:tcPr>
            <w:tcW w:w="740" w:type="dxa"/>
            <w:gridSpan w:val="2"/>
            <w:tcBorders>
              <w:top w:val="nil"/>
              <w:left w:val="nil"/>
              <w:bottom w:val="single" w:sz="4" w:space="0" w:color="auto"/>
              <w:right w:val="single" w:sz="4" w:space="0" w:color="auto"/>
            </w:tcBorders>
            <w:hideMark/>
          </w:tcPr>
          <w:p w14:paraId="58FC2AF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5D088C6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2BFF73B5"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0206BF4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57" w:type="dxa"/>
            <w:gridSpan w:val="2"/>
            <w:tcBorders>
              <w:top w:val="nil"/>
              <w:left w:val="nil"/>
              <w:bottom w:val="single" w:sz="4" w:space="0" w:color="auto"/>
              <w:right w:val="single" w:sz="4" w:space="0" w:color="auto"/>
            </w:tcBorders>
            <w:hideMark/>
          </w:tcPr>
          <w:p w14:paraId="57E39B3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single" w:sz="4" w:space="0" w:color="auto"/>
              <w:right w:val="single" w:sz="4" w:space="0" w:color="auto"/>
            </w:tcBorders>
            <w:hideMark/>
          </w:tcPr>
          <w:p w14:paraId="51C68A3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51" w:type="dxa"/>
            <w:gridSpan w:val="3"/>
            <w:tcBorders>
              <w:top w:val="nil"/>
              <w:left w:val="nil"/>
              <w:bottom w:val="single" w:sz="4" w:space="0" w:color="auto"/>
              <w:right w:val="single" w:sz="4" w:space="0" w:color="auto"/>
            </w:tcBorders>
            <w:hideMark/>
          </w:tcPr>
          <w:p w14:paraId="48B031EC"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single" w:sz="4" w:space="0" w:color="auto"/>
              <w:right w:val="single" w:sz="4" w:space="0" w:color="auto"/>
            </w:tcBorders>
            <w:hideMark/>
          </w:tcPr>
          <w:p w14:paraId="2A78067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599C29D7"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56FE028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69B4FF8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1443" w:type="dxa"/>
            <w:gridSpan w:val="2"/>
            <w:tcBorders>
              <w:top w:val="nil"/>
              <w:left w:val="nil"/>
              <w:bottom w:val="single" w:sz="4" w:space="0" w:color="auto"/>
              <w:right w:val="single" w:sz="8" w:space="0" w:color="auto"/>
            </w:tcBorders>
            <w:hideMark/>
          </w:tcPr>
          <w:p w14:paraId="5FBC37EF" w14:textId="77777777" w:rsidR="00B331AE" w:rsidRPr="00AC7317" w:rsidRDefault="00B331AE" w:rsidP="00B331AE">
            <w:pPr>
              <w:jc w:val="right"/>
              <w:rPr>
                <w:rFonts w:eastAsia="Times New Roman" w:cs="Calibri"/>
                <w:b/>
                <w:bCs/>
              </w:rPr>
            </w:pPr>
            <w:r w:rsidRPr="00AC7317">
              <w:rPr>
                <w:rFonts w:eastAsia="Times New Roman" w:cs="Calibri"/>
                <w:b/>
                <w:bCs/>
              </w:rPr>
              <w:t>10</w:t>
            </w:r>
          </w:p>
        </w:tc>
      </w:tr>
      <w:tr w:rsidR="00B331AE" w:rsidRPr="00AC7317" w14:paraId="126E86A0" w14:textId="77777777" w:rsidTr="00463A87">
        <w:trPr>
          <w:gridBefore w:val="1"/>
          <w:gridAfter w:val="2"/>
          <w:wBefore w:w="1345" w:type="dxa"/>
          <w:wAfter w:w="770" w:type="dxa"/>
          <w:trHeight w:val="252"/>
        </w:trPr>
        <w:tc>
          <w:tcPr>
            <w:tcW w:w="716" w:type="dxa"/>
            <w:gridSpan w:val="2"/>
            <w:tcBorders>
              <w:top w:val="nil"/>
              <w:left w:val="single" w:sz="8" w:space="0" w:color="auto"/>
              <w:bottom w:val="double" w:sz="6" w:space="0" w:color="auto"/>
              <w:right w:val="single" w:sz="4" w:space="0" w:color="auto"/>
            </w:tcBorders>
            <w:hideMark/>
          </w:tcPr>
          <w:p w14:paraId="5EA8AE76"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6</w:t>
            </w:r>
          </w:p>
        </w:tc>
        <w:tc>
          <w:tcPr>
            <w:tcW w:w="2772" w:type="dxa"/>
            <w:gridSpan w:val="6"/>
            <w:tcBorders>
              <w:top w:val="single" w:sz="4" w:space="0" w:color="auto"/>
              <w:left w:val="nil"/>
              <w:bottom w:val="double" w:sz="6" w:space="0" w:color="auto"/>
              <w:right w:val="single" w:sz="4" w:space="0" w:color="000000"/>
            </w:tcBorders>
            <w:hideMark/>
          </w:tcPr>
          <w:p w14:paraId="0839CD8C" w14:textId="77777777" w:rsidR="00B331AE" w:rsidRPr="00AC7317" w:rsidRDefault="00B331AE" w:rsidP="00B331AE">
            <w:pPr>
              <w:rPr>
                <w:rFonts w:eastAsia="Times New Roman" w:cs="Calibri"/>
                <w:sz w:val="20"/>
                <w:szCs w:val="20"/>
              </w:rPr>
            </w:pPr>
            <w:r w:rsidRPr="00AC7317">
              <w:rPr>
                <w:rFonts w:eastAsia="Times New Roman" w:cs="Calibri"/>
                <w:sz w:val="20"/>
                <w:szCs w:val="20"/>
              </w:rPr>
              <w:t>ALARME TË RREJSHME</w:t>
            </w:r>
          </w:p>
        </w:tc>
        <w:tc>
          <w:tcPr>
            <w:tcW w:w="597" w:type="dxa"/>
            <w:gridSpan w:val="2"/>
            <w:tcBorders>
              <w:top w:val="nil"/>
              <w:left w:val="nil"/>
              <w:bottom w:val="double" w:sz="6" w:space="0" w:color="auto"/>
              <w:right w:val="single" w:sz="4" w:space="0" w:color="auto"/>
            </w:tcBorders>
            <w:hideMark/>
          </w:tcPr>
          <w:p w14:paraId="2C8F1DD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double" w:sz="6" w:space="0" w:color="auto"/>
              <w:right w:val="single" w:sz="4" w:space="0" w:color="auto"/>
            </w:tcBorders>
            <w:hideMark/>
          </w:tcPr>
          <w:p w14:paraId="0977D05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double" w:sz="6" w:space="0" w:color="auto"/>
              <w:right w:val="single" w:sz="4" w:space="0" w:color="auto"/>
            </w:tcBorders>
            <w:hideMark/>
          </w:tcPr>
          <w:p w14:paraId="5480654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double" w:sz="6" w:space="0" w:color="auto"/>
              <w:right w:val="single" w:sz="4" w:space="0" w:color="auto"/>
            </w:tcBorders>
            <w:hideMark/>
          </w:tcPr>
          <w:p w14:paraId="5CBA6687"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double" w:sz="6" w:space="0" w:color="auto"/>
              <w:right w:val="single" w:sz="4" w:space="0" w:color="auto"/>
            </w:tcBorders>
            <w:hideMark/>
          </w:tcPr>
          <w:p w14:paraId="75FC2E0B"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double" w:sz="6" w:space="0" w:color="auto"/>
              <w:right w:val="single" w:sz="4" w:space="0" w:color="auto"/>
            </w:tcBorders>
            <w:hideMark/>
          </w:tcPr>
          <w:p w14:paraId="667F568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double" w:sz="6" w:space="0" w:color="auto"/>
              <w:right w:val="single" w:sz="4" w:space="0" w:color="auto"/>
            </w:tcBorders>
            <w:hideMark/>
          </w:tcPr>
          <w:p w14:paraId="3E266C1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51" w:type="dxa"/>
            <w:gridSpan w:val="3"/>
            <w:tcBorders>
              <w:top w:val="nil"/>
              <w:left w:val="nil"/>
              <w:bottom w:val="double" w:sz="6" w:space="0" w:color="auto"/>
              <w:right w:val="single" w:sz="4" w:space="0" w:color="auto"/>
            </w:tcBorders>
            <w:hideMark/>
          </w:tcPr>
          <w:p w14:paraId="630E081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double" w:sz="6" w:space="0" w:color="auto"/>
              <w:right w:val="single" w:sz="4" w:space="0" w:color="auto"/>
            </w:tcBorders>
            <w:hideMark/>
          </w:tcPr>
          <w:p w14:paraId="2C597B1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double" w:sz="6" w:space="0" w:color="auto"/>
              <w:right w:val="single" w:sz="4" w:space="0" w:color="auto"/>
            </w:tcBorders>
            <w:hideMark/>
          </w:tcPr>
          <w:p w14:paraId="7FD3797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18" w:type="dxa"/>
            <w:gridSpan w:val="2"/>
            <w:tcBorders>
              <w:top w:val="nil"/>
              <w:left w:val="nil"/>
              <w:bottom w:val="double" w:sz="6" w:space="0" w:color="auto"/>
              <w:right w:val="single" w:sz="4" w:space="0" w:color="auto"/>
            </w:tcBorders>
            <w:hideMark/>
          </w:tcPr>
          <w:p w14:paraId="6EE8BEB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18" w:type="dxa"/>
            <w:gridSpan w:val="2"/>
            <w:tcBorders>
              <w:top w:val="nil"/>
              <w:left w:val="nil"/>
              <w:bottom w:val="double" w:sz="6" w:space="0" w:color="auto"/>
              <w:right w:val="single" w:sz="4" w:space="0" w:color="auto"/>
            </w:tcBorders>
            <w:hideMark/>
          </w:tcPr>
          <w:p w14:paraId="71E8B077"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double" w:sz="6" w:space="0" w:color="auto"/>
              <w:right w:val="single" w:sz="8" w:space="0" w:color="auto"/>
            </w:tcBorders>
            <w:hideMark/>
          </w:tcPr>
          <w:p w14:paraId="06C6C48A" w14:textId="77777777" w:rsidR="00B331AE" w:rsidRPr="00AC7317" w:rsidRDefault="00B331AE" w:rsidP="00B331AE">
            <w:pPr>
              <w:jc w:val="right"/>
              <w:rPr>
                <w:rFonts w:eastAsia="Times New Roman" w:cs="Calibri"/>
                <w:b/>
                <w:bCs/>
              </w:rPr>
            </w:pPr>
            <w:r w:rsidRPr="00AC7317">
              <w:rPr>
                <w:rFonts w:eastAsia="Times New Roman" w:cs="Calibri"/>
                <w:b/>
                <w:bCs/>
              </w:rPr>
              <w:t>10</w:t>
            </w:r>
          </w:p>
        </w:tc>
      </w:tr>
      <w:tr w:rsidR="00B331AE" w:rsidRPr="00AC7317" w14:paraId="446F7365" w14:textId="77777777" w:rsidTr="00463A87">
        <w:trPr>
          <w:gridBefore w:val="1"/>
          <w:gridAfter w:val="2"/>
          <w:wBefore w:w="1345" w:type="dxa"/>
          <w:wAfter w:w="770" w:type="dxa"/>
          <w:trHeight w:val="357"/>
        </w:trPr>
        <w:tc>
          <w:tcPr>
            <w:tcW w:w="716" w:type="dxa"/>
            <w:gridSpan w:val="2"/>
            <w:tcBorders>
              <w:top w:val="nil"/>
              <w:left w:val="single" w:sz="8" w:space="0" w:color="auto"/>
              <w:bottom w:val="nil"/>
              <w:right w:val="single" w:sz="4" w:space="0" w:color="auto"/>
            </w:tcBorders>
            <w:hideMark/>
          </w:tcPr>
          <w:p w14:paraId="352F6D36" w14:textId="77777777" w:rsidR="00B331AE" w:rsidRPr="00AC7317" w:rsidRDefault="00B331AE" w:rsidP="00B331AE">
            <w:pPr>
              <w:rPr>
                <w:rFonts w:eastAsia="Times New Roman" w:cs="Calibri"/>
                <w:b/>
                <w:bCs/>
                <w:sz w:val="16"/>
                <w:szCs w:val="16"/>
              </w:rPr>
            </w:pPr>
            <w:r w:rsidRPr="00AC7317">
              <w:rPr>
                <w:rFonts w:eastAsia="Times New Roman" w:cs="Calibri"/>
                <w:b/>
                <w:bCs/>
                <w:sz w:val="16"/>
                <w:szCs w:val="16"/>
              </w:rPr>
              <w:t> </w:t>
            </w:r>
          </w:p>
        </w:tc>
        <w:tc>
          <w:tcPr>
            <w:tcW w:w="2772" w:type="dxa"/>
            <w:gridSpan w:val="6"/>
            <w:tcBorders>
              <w:top w:val="nil"/>
              <w:left w:val="nil"/>
              <w:bottom w:val="nil"/>
              <w:right w:val="single" w:sz="4" w:space="0" w:color="000000"/>
            </w:tcBorders>
            <w:vAlign w:val="center"/>
            <w:hideMark/>
          </w:tcPr>
          <w:p w14:paraId="777D7639" w14:textId="77777777" w:rsidR="00B331AE" w:rsidRPr="00AC7317" w:rsidRDefault="00D179D3" w:rsidP="00B331AE">
            <w:pPr>
              <w:rPr>
                <w:rFonts w:eastAsia="Times New Roman" w:cs="Calibri"/>
                <w:b/>
                <w:bCs/>
                <w:sz w:val="20"/>
                <w:szCs w:val="20"/>
              </w:rPr>
            </w:pPr>
            <w:r w:rsidRPr="00AC7317">
              <w:rPr>
                <w:rFonts w:eastAsia="Times New Roman" w:cs="Calibri"/>
                <w:b/>
                <w:bCs/>
                <w:sz w:val="20"/>
                <w:szCs w:val="20"/>
              </w:rPr>
              <w:t>Gjithsej</w:t>
            </w:r>
            <w:r w:rsidR="00B331AE" w:rsidRPr="00AC7317">
              <w:rPr>
                <w:rFonts w:eastAsia="Times New Roman" w:cs="Calibri"/>
                <w:b/>
                <w:bCs/>
                <w:sz w:val="20"/>
                <w:szCs w:val="20"/>
              </w:rPr>
              <w:t xml:space="preserve"> :</w:t>
            </w:r>
          </w:p>
        </w:tc>
        <w:tc>
          <w:tcPr>
            <w:tcW w:w="597" w:type="dxa"/>
            <w:gridSpan w:val="2"/>
            <w:tcBorders>
              <w:top w:val="nil"/>
              <w:left w:val="nil"/>
              <w:bottom w:val="nil"/>
              <w:right w:val="single" w:sz="4" w:space="0" w:color="auto"/>
            </w:tcBorders>
            <w:shd w:val="clear" w:color="000000" w:fill="99CCFF"/>
            <w:vAlign w:val="center"/>
            <w:hideMark/>
          </w:tcPr>
          <w:p w14:paraId="232D5F19" w14:textId="77777777" w:rsidR="00B331AE" w:rsidRPr="00AC7317" w:rsidRDefault="00B331AE" w:rsidP="00B331AE">
            <w:pPr>
              <w:jc w:val="right"/>
              <w:rPr>
                <w:rFonts w:eastAsia="Times New Roman" w:cs="Calibri"/>
                <w:b/>
                <w:bCs/>
              </w:rPr>
            </w:pPr>
            <w:r w:rsidRPr="00AC7317">
              <w:rPr>
                <w:rFonts w:eastAsia="Times New Roman" w:cs="Calibri"/>
                <w:b/>
                <w:bCs/>
              </w:rPr>
              <w:t>31</w:t>
            </w:r>
          </w:p>
        </w:tc>
        <w:tc>
          <w:tcPr>
            <w:tcW w:w="740" w:type="dxa"/>
            <w:gridSpan w:val="2"/>
            <w:tcBorders>
              <w:top w:val="nil"/>
              <w:left w:val="nil"/>
              <w:bottom w:val="nil"/>
              <w:right w:val="single" w:sz="4" w:space="0" w:color="auto"/>
            </w:tcBorders>
            <w:shd w:val="clear" w:color="000000" w:fill="99CCFF"/>
            <w:vAlign w:val="center"/>
            <w:hideMark/>
          </w:tcPr>
          <w:p w14:paraId="1EA5F543" w14:textId="77777777" w:rsidR="00B331AE" w:rsidRPr="00AC7317" w:rsidRDefault="00B331AE" w:rsidP="00B331AE">
            <w:pPr>
              <w:jc w:val="right"/>
              <w:rPr>
                <w:rFonts w:eastAsia="Times New Roman" w:cs="Calibri"/>
                <w:b/>
                <w:bCs/>
              </w:rPr>
            </w:pPr>
            <w:r w:rsidRPr="00AC7317">
              <w:rPr>
                <w:rFonts w:eastAsia="Times New Roman" w:cs="Calibri"/>
                <w:b/>
                <w:bCs/>
              </w:rPr>
              <w:t>98</w:t>
            </w:r>
          </w:p>
        </w:tc>
        <w:tc>
          <w:tcPr>
            <w:tcW w:w="716" w:type="dxa"/>
            <w:gridSpan w:val="2"/>
            <w:tcBorders>
              <w:top w:val="nil"/>
              <w:left w:val="nil"/>
              <w:bottom w:val="nil"/>
              <w:right w:val="single" w:sz="4" w:space="0" w:color="auto"/>
            </w:tcBorders>
            <w:shd w:val="clear" w:color="000000" w:fill="99CCFF"/>
            <w:vAlign w:val="center"/>
            <w:hideMark/>
          </w:tcPr>
          <w:p w14:paraId="5FBEC123" w14:textId="77777777" w:rsidR="00B331AE" w:rsidRPr="00AC7317" w:rsidRDefault="00B331AE" w:rsidP="00B331AE">
            <w:pPr>
              <w:jc w:val="right"/>
              <w:rPr>
                <w:rFonts w:eastAsia="Times New Roman" w:cs="Calibri"/>
                <w:b/>
                <w:bCs/>
              </w:rPr>
            </w:pPr>
            <w:r w:rsidRPr="00AC7317">
              <w:rPr>
                <w:rFonts w:eastAsia="Times New Roman" w:cs="Calibri"/>
                <w:b/>
                <w:bCs/>
              </w:rPr>
              <w:t>48</w:t>
            </w:r>
          </w:p>
        </w:tc>
        <w:tc>
          <w:tcPr>
            <w:tcW w:w="716" w:type="dxa"/>
            <w:gridSpan w:val="2"/>
            <w:tcBorders>
              <w:top w:val="nil"/>
              <w:left w:val="nil"/>
              <w:bottom w:val="nil"/>
              <w:right w:val="single" w:sz="4" w:space="0" w:color="auto"/>
            </w:tcBorders>
            <w:shd w:val="clear" w:color="000000" w:fill="99CCFF"/>
            <w:vAlign w:val="center"/>
            <w:hideMark/>
          </w:tcPr>
          <w:p w14:paraId="34044597" w14:textId="77777777" w:rsidR="00B331AE" w:rsidRPr="00AC7317" w:rsidRDefault="00B331AE" w:rsidP="00B331AE">
            <w:pPr>
              <w:jc w:val="right"/>
              <w:rPr>
                <w:rFonts w:eastAsia="Times New Roman" w:cs="Calibri"/>
                <w:b/>
                <w:bCs/>
              </w:rPr>
            </w:pPr>
            <w:r w:rsidRPr="00AC7317">
              <w:rPr>
                <w:rFonts w:eastAsia="Times New Roman" w:cs="Calibri"/>
                <w:b/>
                <w:bCs/>
              </w:rPr>
              <w:t>50</w:t>
            </w:r>
          </w:p>
        </w:tc>
        <w:tc>
          <w:tcPr>
            <w:tcW w:w="716" w:type="dxa"/>
            <w:gridSpan w:val="2"/>
            <w:tcBorders>
              <w:top w:val="nil"/>
              <w:left w:val="nil"/>
              <w:bottom w:val="nil"/>
              <w:right w:val="single" w:sz="4" w:space="0" w:color="auto"/>
            </w:tcBorders>
            <w:shd w:val="clear" w:color="000000" w:fill="99CCFF"/>
            <w:vAlign w:val="center"/>
            <w:hideMark/>
          </w:tcPr>
          <w:p w14:paraId="22EE7E96" w14:textId="77777777" w:rsidR="00B331AE" w:rsidRPr="00AC7317" w:rsidRDefault="00B331AE" w:rsidP="00B331AE">
            <w:pPr>
              <w:jc w:val="right"/>
              <w:rPr>
                <w:rFonts w:eastAsia="Times New Roman" w:cs="Calibri"/>
                <w:b/>
                <w:bCs/>
              </w:rPr>
            </w:pPr>
            <w:r w:rsidRPr="00AC7317">
              <w:rPr>
                <w:rFonts w:eastAsia="Times New Roman" w:cs="Calibri"/>
                <w:b/>
                <w:bCs/>
              </w:rPr>
              <w:t>26</w:t>
            </w:r>
          </w:p>
        </w:tc>
        <w:tc>
          <w:tcPr>
            <w:tcW w:w="757" w:type="dxa"/>
            <w:gridSpan w:val="2"/>
            <w:tcBorders>
              <w:top w:val="nil"/>
              <w:left w:val="nil"/>
              <w:bottom w:val="nil"/>
              <w:right w:val="single" w:sz="4" w:space="0" w:color="auto"/>
            </w:tcBorders>
            <w:shd w:val="clear" w:color="000000" w:fill="99CCFF"/>
            <w:vAlign w:val="center"/>
            <w:hideMark/>
          </w:tcPr>
          <w:p w14:paraId="327AF3F8" w14:textId="77777777" w:rsidR="00B331AE" w:rsidRPr="00AC7317" w:rsidRDefault="00B331AE" w:rsidP="00B331AE">
            <w:pPr>
              <w:jc w:val="right"/>
              <w:rPr>
                <w:rFonts w:eastAsia="Times New Roman" w:cs="Calibri"/>
                <w:b/>
                <w:bCs/>
              </w:rPr>
            </w:pPr>
            <w:r w:rsidRPr="00AC7317">
              <w:rPr>
                <w:rFonts w:eastAsia="Times New Roman" w:cs="Calibri"/>
                <w:b/>
                <w:bCs/>
              </w:rPr>
              <w:t>32</w:t>
            </w:r>
          </w:p>
        </w:tc>
        <w:tc>
          <w:tcPr>
            <w:tcW w:w="716" w:type="dxa"/>
            <w:gridSpan w:val="2"/>
            <w:tcBorders>
              <w:top w:val="nil"/>
              <w:left w:val="nil"/>
              <w:bottom w:val="nil"/>
              <w:right w:val="single" w:sz="4" w:space="0" w:color="auto"/>
            </w:tcBorders>
            <w:shd w:val="clear" w:color="000000" w:fill="99CCFF"/>
            <w:vAlign w:val="center"/>
            <w:hideMark/>
          </w:tcPr>
          <w:p w14:paraId="31EE42C4" w14:textId="77777777" w:rsidR="00B331AE" w:rsidRPr="00AC7317" w:rsidRDefault="00B331AE" w:rsidP="00B331AE">
            <w:pPr>
              <w:jc w:val="right"/>
              <w:rPr>
                <w:rFonts w:eastAsia="Times New Roman" w:cs="Calibri"/>
                <w:b/>
                <w:bCs/>
              </w:rPr>
            </w:pPr>
            <w:r w:rsidRPr="00AC7317">
              <w:rPr>
                <w:rFonts w:eastAsia="Times New Roman" w:cs="Calibri"/>
                <w:b/>
                <w:bCs/>
              </w:rPr>
              <w:t>95</w:t>
            </w:r>
          </w:p>
        </w:tc>
        <w:tc>
          <w:tcPr>
            <w:tcW w:w="751" w:type="dxa"/>
            <w:gridSpan w:val="3"/>
            <w:tcBorders>
              <w:top w:val="nil"/>
              <w:left w:val="nil"/>
              <w:bottom w:val="nil"/>
              <w:right w:val="single" w:sz="4" w:space="0" w:color="auto"/>
            </w:tcBorders>
            <w:shd w:val="clear" w:color="000000" w:fill="99CCFF"/>
            <w:vAlign w:val="center"/>
            <w:hideMark/>
          </w:tcPr>
          <w:p w14:paraId="1C843298" w14:textId="77777777" w:rsidR="00B331AE" w:rsidRPr="00AC7317" w:rsidRDefault="00B331AE" w:rsidP="00B331AE">
            <w:pPr>
              <w:jc w:val="right"/>
              <w:rPr>
                <w:rFonts w:eastAsia="Times New Roman" w:cs="Calibri"/>
                <w:b/>
                <w:bCs/>
              </w:rPr>
            </w:pPr>
            <w:r w:rsidRPr="00AC7317">
              <w:rPr>
                <w:rFonts w:eastAsia="Times New Roman" w:cs="Calibri"/>
                <w:b/>
                <w:bCs/>
              </w:rPr>
              <w:t>125</w:t>
            </w:r>
          </w:p>
        </w:tc>
        <w:tc>
          <w:tcPr>
            <w:tcW w:w="716" w:type="dxa"/>
            <w:gridSpan w:val="2"/>
            <w:tcBorders>
              <w:top w:val="nil"/>
              <w:left w:val="nil"/>
              <w:bottom w:val="nil"/>
              <w:right w:val="single" w:sz="4" w:space="0" w:color="auto"/>
            </w:tcBorders>
            <w:shd w:val="clear" w:color="000000" w:fill="99CCFF"/>
            <w:vAlign w:val="center"/>
            <w:hideMark/>
          </w:tcPr>
          <w:p w14:paraId="1695BF72" w14:textId="77777777" w:rsidR="00B331AE" w:rsidRPr="00AC7317" w:rsidRDefault="00B331AE" w:rsidP="00B331AE">
            <w:pPr>
              <w:jc w:val="right"/>
              <w:rPr>
                <w:rFonts w:eastAsia="Times New Roman" w:cs="Calibri"/>
                <w:b/>
                <w:bCs/>
              </w:rPr>
            </w:pPr>
            <w:r w:rsidRPr="00AC7317">
              <w:rPr>
                <w:rFonts w:eastAsia="Times New Roman" w:cs="Calibri"/>
                <w:b/>
                <w:bCs/>
              </w:rPr>
              <w:t>52</w:t>
            </w:r>
          </w:p>
        </w:tc>
        <w:tc>
          <w:tcPr>
            <w:tcW w:w="716" w:type="dxa"/>
            <w:gridSpan w:val="2"/>
            <w:tcBorders>
              <w:top w:val="nil"/>
              <w:left w:val="nil"/>
              <w:bottom w:val="nil"/>
              <w:right w:val="single" w:sz="4" w:space="0" w:color="auto"/>
            </w:tcBorders>
            <w:shd w:val="clear" w:color="000000" w:fill="99CCFF"/>
            <w:vAlign w:val="center"/>
            <w:hideMark/>
          </w:tcPr>
          <w:p w14:paraId="09DE442C" w14:textId="77777777" w:rsidR="00B331AE" w:rsidRPr="00AC7317" w:rsidRDefault="00B331AE" w:rsidP="00B331AE">
            <w:pPr>
              <w:jc w:val="right"/>
              <w:rPr>
                <w:rFonts w:eastAsia="Times New Roman" w:cs="Calibri"/>
                <w:b/>
                <w:bCs/>
              </w:rPr>
            </w:pPr>
            <w:r w:rsidRPr="00AC7317">
              <w:rPr>
                <w:rFonts w:eastAsia="Times New Roman" w:cs="Calibri"/>
                <w:b/>
                <w:bCs/>
              </w:rPr>
              <w:t>30</w:t>
            </w:r>
          </w:p>
        </w:tc>
        <w:tc>
          <w:tcPr>
            <w:tcW w:w="718" w:type="dxa"/>
            <w:gridSpan w:val="2"/>
            <w:tcBorders>
              <w:top w:val="nil"/>
              <w:left w:val="nil"/>
              <w:bottom w:val="nil"/>
              <w:right w:val="single" w:sz="4" w:space="0" w:color="auto"/>
            </w:tcBorders>
            <w:shd w:val="clear" w:color="000000" w:fill="99CCFF"/>
            <w:vAlign w:val="center"/>
            <w:hideMark/>
          </w:tcPr>
          <w:p w14:paraId="2EE9F19A" w14:textId="77777777" w:rsidR="00B331AE" w:rsidRPr="00AC7317" w:rsidRDefault="00B331AE" w:rsidP="00B331AE">
            <w:pPr>
              <w:jc w:val="right"/>
              <w:rPr>
                <w:rFonts w:eastAsia="Times New Roman" w:cs="Calibri"/>
                <w:b/>
                <w:bCs/>
              </w:rPr>
            </w:pPr>
            <w:r w:rsidRPr="00AC7317">
              <w:rPr>
                <w:rFonts w:eastAsia="Times New Roman" w:cs="Calibri"/>
                <w:b/>
                <w:bCs/>
              </w:rPr>
              <w:t>36</w:t>
            </w:r>
          </w:p>
        </w:tc>
        <w:tc>
          <w:tcPr>
            <w:tcW w:w="718" w:type="dxa"/>
            <w:gridSpan w:val="2"/>
            <w:tcBorders>
              <w:top w:val="nil"/>
              <w:left w:val="nil"/>
              <w:bottom w:val="nil"/>
              <w:right w:val="single" w:sz="4" w:space="0" w:color="auto"/>
            </w:tcBorders>
            <w:shd w:val="clear" w:color="000000" w:fill="99CCFF"/>
            <w:vAlign w:val="center"/>
            <w:hideMark/>
          </w:tcPr>
          <w:p w14:paraId="5FE65B76" w14:textId="77777777" w:rsidR="00B331AE" w:rsidRPr="00AC7317" w:rsidRDefault="00B331AE" w:rsidP="00B331AE">
            <w:pPr>
              <w:jc w:val="right"/>
              <w:rPr>
                <w:rFonts w:eastAsia="Times New Roman" w:cs="Calibri"/>
                <w:b/>
                <w:bCs/>
              </w:rPr>
            </w:pPr>
            <w:r w:rsidRPr="00AC7317">
              <w:rPr>
                <w:rFonts w:eastAsia="Times New Roman" w:cs="Calibri"/>
                <w:b/>
                <w:bCs/>
              </w:rPr>
              <w:t>35</w:t>
            </w:r>
          </w:p>
        </w:tc>
        <w:tc>
          <w:tcPr>
            <w:tcW w:w="1443" w:type="dxa"/>
            <w:gridSpan w:val="2"/>
            <w:tcBorders>
              <w:top w:val="nil"/>
              <w:left w:val="nil"/>
              <w:bottom w:val="nil"/>
              <w:right w:val="single" w:sz="8" w:space="0" w:color="auto"/>
            </w:tcBorders>
            <w:shd w:val="clear" w:color="000000" w:fill="99CCFF"/>
            <w:vAlign w:val="center"/>
            <w:hideMark/>
          </w:tcPr>
          <w:p w14:paraId="234FB8C0" w14:textId="77777777" w:rsidR="00B331AE" w:rsidRPr="00AC7317" w:rsidRDefault="00B331AE" w:rsidP="00B331AE">
            <w:pPr>
              <w:jc w:val="right"/>
              <w:rPr>
                <w:rFonts w:eastAsia="Times New Roman" w:cs="Calibri"/>
                <w:b/>
                <w:bCs/>
              </w:rPr>
            </w:pPr>
            <w:r w:rsidRPr="00AC7317">
              <w:rPr>
                <w:rFonts w:eastAsia="Times New Roman" w:cs="Calibri"/>
                <w:b/>
                <w:bCs/>
              </w:rPr>
              <w:t>658</w:t>
            </w:r>
          </w:p>
        </w:tc>
      </w:tr>
      <w:tr w:rsidR="00B331AE" w:rsidRPr="00AC7317" w14:paraId="69E5C38E" w14:textId="77777777" w:rsidTr="00463A87">
        <w:trPr>
          <w:gridBefore w:val="1"/>
          <w:gridAfter w:val="1"/>
          <w:wBefore w:w="1345" w:type="dxa"/>
          <w:wAfter w:w="764" w:type="dxa"/>
          <w:trHeight w:val="252"/>
        </w:trPr>
        <w:tc>
          <w:tcPr>
            <w:tcW w:w="13514" w:type="dxa"/>
            <w:gridSpan w:val="36"/>
            <w:tcBorders>
              <w:top w:val="single" w:sz="8" w:space="0" w:color="auto"/>
              <w:left w:val="single" w:sz="8" w:space="0" w:color="auto"/>
              <w:bottom w:val="single" w:sz="8" w:space="0" w:color="auto"/>
              <w:right w:val="single" w:sz="8" w:space="0" w:color="000000"/>
            </w:tcBorders>
            <w:shd w:val="clear" w:color="000000" w:fill="FFFF00"/>
            <w:hideMark/>
          </w:tcPr>
          <w:p w14:paraId="02AAB4C6"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t>1.        Ndarja analitike e zjarreve  nё :                                            OBJEKTE NDËRTIMORE</w:t>
            </w:r>
          </w:p>
        </w:tc>
      </w:tr>
      <w:tr w:rsidR="00B331AE" w:rsidRPr="00AC7317" w14:paraId="7B8A5752"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2E8BFE33" w14:textId="77777777" w:rsidR="00B331AE" w:rsidRPr="00AC7317" w:rsidRDefault="00B331AE" w:rsidP="00B331AE">
            <w:pPr>
              <w:rPr>
                <w:rFonts w:eastAsia="Times New Roman" w:cs="Calibri"/>
                <w:sz w:val="20"/>
                <w:szCs w:val="20"/>
              </w:rPr>
            </w:pPr>
            <w:r w:rsidRPr="00AC7317">
              <w:rPr>
                <w:rFonts w:eastAsia="Times New Roman" w:cs="Calibri"/>
                <w:sz w:val="20"/>
                <w:szCs w:val="20"/>
              </w:rPr>
              <w:t>1.1</w:t>
            </w:r>
          </w:p>
        </w:tc>
        <w:tc>
          <w:tcPr>
            <w:tcW w:w="2772" w:type="dxa"/>
            <w:gridSpan w:val="6"/>
            <w:tcBorders>
              <w:top w:val="nil"/>
              <w:left w:val="nil"/>
              <w:bottom w:val="single" w:sz="4" w:space="0" w:color="auto"/>
              <w:right w:val="single" w:sz="4" w:space="0" w:color="000000"/>
            </w:tcBorders>
            <w:hideMark/>
          </w:tcPr>
          <w:p w14:paraId="4BA3AC50" w14:textId="77777777" w:rsidR="00B331AE" w:rsidRPr="00AC7317" w:rsidRDefault="00B331AE" w:rsidP="00B331AE">
            <w:pPr>
              <w:rPr>
                <w:rFonts w:eastAsia="Times New Roman" w:cs="Calibri"/>
                <w:sz w:val="20"/>
                <w:szCs w:val="20"/>
              </w:rPr>
            </w:pPr>
            <w:r w:rsidRPr="00AC7317">
              <w:rPr>
                <w:rFonts w:eastAsia="Times New Roman" w:cs="Calibri"/>
                <w:sz w:val="20"/>
                <w:szCs w:val="20"/>
              </w:rPr>
              <w:t xml:space="preserve">Banesa – </w:t>
            </w:r>
            <w:r w:rsidR="00D179D3" w:rsidRPr="00AC7317">
              <w:rPr>
                <w:rFonts w:eastAsia="Times New Roman" w:cs="Calibri"/>
                <w:sz w:val="20"/>
                <w:szCs w:val="20"/>
              </w:rPr>
              <w:t>shtëpi</w:t>
            </w:r>
          </w:p>
        </w:tc>
        <w:tc>
          <w:tcPr>
            <w:tcW w:w="597" w:type="dxa"/>
            <w:gridSpan w:val="2"/>
            <w:tcBorders>
              <w:top w:val="nil"/>
              <w:left w:val="nil"/>
              <w:bottom w:val="single" w:sz="4" w:space="0" w:color="auto"/>
              <w:right w:val="single" w:sz="4" w:space="0" w:color="auto"/>
            </w:tcBorders>
            <w:hideMark/>
          </w:tcPr>
          <w:p w14:paraId="6116655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40" w:type="dxa"/>
            <w:gridSpan w:val="2"/>
            <w:tcBorders>
              <w:top w:val="nil"/>
              <w:left w:val="nil"/>
              <w:bottom w:val="single" w:sz="4" w:space="0" w:color="auto"/>
              <w:right w:val="single" w:sz="4" w:space="0" w:color="auto"/>
            </w:tcBorders>
            <w:hideMark/>
          </w:tcPr>
          <w:p w14:paraId="333A59C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6092F05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6</w:t>
            </w:r>
          </w:p>
        </w:tc>
        <w:tc>
          <w:tcPr>
            <w:tcW w:w="716" w:type="dxa"/>
            <w:gridSpan w:val="2"/>
            <w:tcBorders>
              <w:top w:val="nil"/>
              <w:left w:val="nil"/>
              <w:bottom w:val="single" w:sz="4" w:space="0" w:color="auto"/>
              <w:right w:val="single" w:sz="4" w:space="0" w:color="auto"/>
            </w:tcBorders>
            <w:hideMark/>
          </w:tcPr>
          <w:p w14:paraId="001B63F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single" w:sz="4" w:space="0" w:color="auto"/>
              <w:right w:val="single" w:sz="4" w:space="0" w:color="auto"/>
            </w:tcBorders>
            <w:hideMark/>
          </w:tcPr>
          <w:p w14:paraId="35D7E31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57" w:type="dxa"/>
            <w:gridSpan w:val="2"/>
            <w:tcBorders>
              <w:top w:val="nil"/>
              <w:left w:val="nil"/>
              <w:bottom w:val="single" w:sz="4" w:space="0" w:color="auto"/>
              <w:right w:val="single" w:sz="4" w:space="0" w:color="auto"/>
            </w:tcBorders>
            <w:hideMark/>
          </w:tcPr>
          <w:p w14:paraId="362EA3D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single" w:sz="4" w:space="0" w:color="auto"/>
              <w:right w:val="single" w:sz="4" w:space="0" w:color="auto"/>
            </w:tcBorders>
            <w:hideMark/>
          </w:tcPr>
          <w:p w14:paraId="3650853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751" w:type="dxa"/>
            <w:gridSpan w:val="3"/>
            <w:tcBorders>
              <w:top w:val="nil"/>
              <w:left w:val="nil"/>
              <w:bottom w:val="single" w:sz="4" w:space="0" w:color="auto"/>
              <w:right w:val="single" w:sz="4" w:space="0" w:color="auto"/>
            </w:tcBorders>
            <w:hideMark/>
          </w:tcPr>
          <w:p w14:paraId="4A12559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single" w:sz="4" w:space="0" w:color="auto"/>
              <w:right w:val="single" w:sz="4" w:space="0" w:color="auto"/>
            </w:tcBorders>
            <w:hideMark/>
          </w:tcPr>
          <w:p w14:paraId="3C6B0CF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single" w:sz="4" w:space="0" w:color="auto"/>
              <w:right w:val="single" w:sz="4" w:space="0" w:color="auto"/>
            </w:tcBorders>
            <w:hideMark/>
          </w:tcPr>
          <w:p w14:paraId="71DD9B5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8" w:type="dxa"/>
            <w:gridSpan w:val="2"/>
            <w:tcBorders>
              <w:top w:val="nil"/>
              <w:left w:val="nil"/>
              <w:bottom w:val="single" w:sz="4" w:space="0" w:color="auto"/>
              <w:right w:val="single" w:sz="4" w:space="0" w:color="auto"/>
            </w:tcBorders>
            <w:hideMark/>
          </w:tcPr>
          <w:p w14:paraId="5D9D9EF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8" w:type="dxa"/>
            <w:gridSpan w:val="2"/>
            <w:tcBorders>
              <w:top w:val="nil"/>
              <w:left w:val="nil"/>
              <w:bottom w:val="single" w:sz="4" w:space="0" w:color="auto"/>
              <w:right w:val="single" w:sz="4" w:space="0" w:color="auto"/>
            </w:tcBorders>
            <w:hideMark/>
          </w:tcPr>
          <w:p w14:paraId="02E755E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1443" w:type="dxa"/>
            <w:gridSpan w:val="2"/>
            <w:tcBorders>
              <w:top w:val="nil"/>
              <w:left w:val="nil"/>
              <w:bottom w:val="single" w:sz="4" w:space="0" w:color="auto"/>
              <w:right w:val="single" w:sz="8" w:space="0" w:color="auto"/>
            </w:tcBorders>
            <w:shd w:val="clear" w:color="000000" w:fill="FF99CC"/>
            <w:hideMark/>
          </w:tcPr>
          <w:p w14:paraId="7FD723EE" w14:textId="77777777" w:rsidR="00B331AE" w:rsidRPr="00AC7317" w:rsidRDefault="00B331AE" w:rsidP="00B331AE">
            <w:pPr>
              <w:jc w:val="right"/>
              <w:rPr>
                <w:rFonts w:eastAsia="Times New Roman" w:cs="Calibri"/>
                <w:b/>
                <w:bCs/>
              </w:rPr>
            </w:pPr>
            <w:r w:rsidRPr="00AC7317">
              <w:rPr>
                <w:rFonts w:eastAsia="Times New Roman" w:cs="Calibri"/>
                <w:b/>
                <w:bCs/>
              </w:rPr>
              <w:t>33</w:t>
            </w:r>
          </w:p>
        </w:tc>
      </w:tr>
      <w:tr w:rsidR="00B331AE" w:rsidRPr="00AC7317" w14:paraId="3569473F"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0544F149" w14:textId="77777777" w:rsidR="00B331AE" w:rsidRPr="00AC7317" w:rsidRDefault="00B331AE" w:rsidP="00B331AE">
            <w:pPr>
              <w:rPr>
                <w:rFonts w:eastAsia="Times New Roman" w:cs="Calibri"/>
                <w:sz w:val="20"/>
                <w:szCs w:val="20"/>
              </w:rPr>
            </w:pPr>
            <w:r w:rsidRPr="00AC7317">
              <w:rPr>
                <w:rFonts w:eastAsia="Times New Roman" w:cs="Calibri"/>
                <w:sz w:val="20"/>
                <w:szCs w:val="20"/>
              </w:rPr>
              <w:t>1.2</w:t>
            </w:r>
          </w:p>
        </w:tc>
        <w:tc>
          <w:tcPr>
            <w:tcW w:w="2772" w:type="dxa"/>
            <w:gridSpan w:val="6"/>
            <w:tcBorders>
              <w:top w:val="single" w:sz="4" w:space="0" w:color="auto"/>
              <w:left w:val="nil"/>
              <w:bottom w:val="single" w:sz="4" w:space="0" w:color="auto"/>
              <w:right w:val="single" w:sz="4" w:space="0" w:color="000000"/>
            </w:tcBorders>
            <w:hideMark/>
          </w:tcPr>
          <w:p w14:paraId="40E920D0" w14:textId="77777777" w:rsidR="00B331AE" w:rsidRPr="00AC7317" w:rsidRDefault="00B331AE" w:rsidP="00B331AE">
            <w:pPr>
              <w:rPr>
                <w:rFonts w:eastAsia="Times New Roman" w:cs="Calibri"/>
                <w:sz w:val="20"/>
                <w:szCs w:val="20"/>
              </w:rPr>
            </w:pPr>
            <w:r w:rsidRPr="00AC7317">
              <w:rPr>
                <w:rFonts w:eastAsia="Times New Roman" w:cs="Calibri"/>
                <w:sz w:val="20"/>
                <w:szCs w:val="20"/>
              </w:rPr>
              <w:t xml:space="preserve">Objekte </w:t>
            </w:r>
            <w:r w:rsidR="00D179D3" w:rsidRPr="00AC7317">
              <w:rPr>
                <w:rFonts w:eastAsia="Times New Roman" w:cs="Calibri"/>
                <w:sz w:val="20"/>
                <w:szCs w:val="20"/>
              </w:rPr>
              <w:t>ndihmëse</w:t>
            </w:r>
          </w:p>
        </w:tc>
        <w:tc>
          <w:tcPr>
            <w:tcW w:w="597" w:type="dxa"/>
            <w:gridSpan w:val="2"/>
            <w:tcBorders>
              <w:top w:val="nil"/>
              <w:left w:val="nil"/>
              <w:bottom w:val="single" w:sz="4" w:space="0" w:color="auto"/>
              <w:right w:val="single" w:sz="4" w:space="0" w:color="auto"/>
            </w:tcBorders>
            <w:hideMark/>
          </w:tcPr>
          <w:p w14:paraId="4A9C943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single" w:sz="4" w:space="0" w:color="auto"/>
              <w:right w:val="single" w:sz="4" w:space="0" w:color="auto"/>
            </w:tcBorders>
            <w:hideMark/>
          </w:tcPr>
          <w:p w14:paraId="73EFEFB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56CBBCC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6116302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2B43214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57" w:type="dxa"/>
            <w:gridSpan w:val="2"/>
            <w:tcBorders>
              <w:top w:val="nil"/>
              <w:left w:val="nil"/>
              <w:bottom w:val="single" w:sz="4" w:space="0" w:color="auto"/>
              <w:right w:val="single" w:sz="4" w:space="0" w:color="auto"/>
            </w:tcBorders>
            <w:hideMark/>
          </w:tcPr>
          <w:p w14:paraId="4960DFC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2475FBE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51" w:type="dxa"/>
            <w:gridSpan w:val="3"/>
            <w:tcBorders>
              <w:top w:val="nil"/>
              <w:left w:val="nil"/>
              <w:bottom w:val="single" w:sz="4" w:space="0" w:color="auto"/>
              <w:right w:val="single" w:sz="4" w:space="0" w:color="auto"/>
            </w:tcBorders>
            <w:hideMark/>
          </w:tcPr>
          <w:p w14:paraId="5D4ED87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34D3228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single" w:sz="4" w:space="0" w:color="auto"/>
              <w:right w:val="single" w:sz="4" w:space="0" w:color="auto"/>
            </w:tcBorders>
            <w:hideMark/>
          </w:tcPr>
          <w:p w14:paraId="22DF571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8" w:type="dxa"/>
            <w:gridSpan w:val="2"/>
            <w:tcBorders>
              <w:top w:val="nil"/>
              <w:left w:val="nil"/>
              <w:bottom w:val="single" w:sz="4" w:space="0" w:color="auto"/>
              <w:right w:val="single" w:sz="4" w:space="0" w:color="auto"/>
            </w:tcBorders>
            <w:hideMark/>
          </w:tcPr>
          <w:p w14:paraId="6D1D48A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1779F29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single" w:sz="4" w:space="0" w:color="auto"/>
              <w:right w:val="single" w:sz="8" w:space="0" w:color="auto"/>
            </w:tcBorders>
            <w:shd w:val="clear" w:color="000000" w:fill="FF99CC"/>
            <w:hideMark/>
          </w:tcPr>
          <w:p w14:paraId="3C5C20F6" w14:textId="77777777" w:rsidR="00B331AE" w:rsidRPr="00AC7317" w:rsidRDefault="00B331AE" w:rsidP="00B331AE">
            <w:pPr>
              <w:jc w:val="right"/>
              <w:rPr>
                <w:rFonts w:eastAsia="Times New Roman" w:cs="Calibri"/>
                <w:b/>
                <w:bCs/>
              </w:rPr>
            </w:pPr>
            <w:r w:rsidRPr="00AC7317">
              <w:rPr>
                <w:rFonts w:eastAsia="Times New Roman" w:cs="Calibri"/>
                <w:b/>
                <w:bCs/>
              </w:rPr>
              <w:t>10</w:t>
            </w:r>
          </w:p>
        </w:tc>
      </w:tr>
      <w:tr w:rsidR="00B331AE" w:rsidRPr="00AC7317" w14:paraId="212987F6"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22DF1979" w14:textId="77777777" w:rsidR="00B331AE" w:rsidRPr="00AC7317" w:rsidRDefault="00B331AE" w:rsidP="00B331AE">
            <w:pPr>
              <w:rPr>
                <w:rFonts w:eastAsia="Times New Roman" w:cs="Calibri"/>
                <w:sz w:val="20"/>
                <w:szCs w:val="20"/>
              </w:rPr>
            </w:pPr>
            <w:r w:rsidRPr="00AC7317">
              <w:rPr>
                <w:rFonts w:eastAsia="Times New Roman" w:cs="Calibri"/>
                <w:sz w:val="20"/>
                <w:szCs w:val="20"/>
              </w:rPr>
              <w:t>1.3</w:t>
            </w:r>
          </w:p>
        </w:tc>
        <w:tc>
          <w:tcPr>
            <w:tcW w:w="2772" w:type="dxa"/>
            <w:gridSpan w:val="6"/>
            <w:tcBorders>
              <w:top w:val="single" w:sz="4" w:space="0" w:color="auto"/>
              <w:left w:val="nil"/>
              <w:bottom w:val="single" w:sz="4" w:space="0" w:color="auto"/>
              <w:right w:val="single" w:sz="4" w:space="0" w:color="000000"/>
            </w:tcBorders>
            <w:hideMark/>
          </w:tcPr>
          <w:p w14:paraId="63E10BC6" w14:textId="77777777" w:rsidR="00B331AE" w:rsidRPr="00AC7317" w:rsidRDefault="00B331AE" w:rsidP="00B331AE">
            <w:pPr>
              <w:rPr>
                <w:rFonts w:eastAsia="Times New Roman" w:cs="Calibri"/>
                <w:sz w:val="20"/>
                <w:szCs w:val="20"/>
              </w:rPr>
            </w:pPr>
            <w:r w:rsidRPr="00AC7317">
              <w:rPr>
                <w:rFonts w:eastAsia="Times New Roman" w:cs="Calibri"/>
                <w:sz w:val="20"/>
                <w:szCs w:val="20"/>
              </w:rPr>
              <w:t xml:space="preserve">Plevica - </w:t>
            </w:r>
            <w:r w:rsidR="00D179D3" w:rsidRPr="00AC7317">
              <w:rPr>
                <w:rFonts w:eastAsia="Times New Roman" w:cs="Calibri"/>
                <w:sz w:val="20"/>
                <w:szCs w:val="20"/>
              </w:rPr>
              <w:t>stalla</w:t>
            </w:r>
          </w:p>
        </w:tc>
        <w:tc>
          <w:tcPr>
            <w:tcW w:w="597" w:type="dxa"/>
            <w:gridSpan w:val="2"/>
            <w:tcBorders>
              <w:top w:val="nil"/>
              <w:left w:val="nil"/>
              <w:bottom w:val="single" w:sz="4" w:space="0" w:color="auto"/>
              <w:right w:val="single" w:sz="4" w:space="0" w:color="auto"/>
            </w:tcBorders>
            <w:hideMark/>
          </w:tcPr>
          <w:p w14:paraId="4B8D9C7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single" w:sz="4" w:space="0" w:color="auto"/>
              <w:right w:val="single" w:sz="4" w:space="0" w:color="auto"/>
            </w:tcBorders>
            <w:hideMark/>
          </w:tcPr>
          <w:p w14:paraId="12B7A26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29DCF20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1C3CBB8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60F2CF2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57" w:type="dxa"/>
            <w:gridSpan w:val="2"/>
            <w:tcBorders>
              <w:top w:val="nil"/>
              <w:left w:val="nil"/>
              <w:bottom w:val="single" w:sz="4" w:space="0" w:color="auto"/>
              <w:right w:val="single" w:sz="4" w:space="0" w:color="auto"/>
            </w:tcBorders>
            <w:hideMark/>
          </w:tcPr>
          <w:p w14:paraId="5E0121D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6C7B404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51" w:type="dxa"/>
            <w:gridSpan w:val="3"/>
            <w:tcBorders>
              <w:top w:val="nil"/>
              <w:left w:val="nil"/>
              <w:bottom w:val="single" w:sz="4" w:space="0" w:color="auto"/>
              <w:right w:val="single" w:sz="4" w:space="0" w:color="auto"/>
            </w:tcBorders>
            <w:hideMark/>
          </w:tcPr>
          <w:p w14:paraId="4F5E504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single" w:sz="4" w:space="0" w:color="auto"/>
              <w:right w:val="single" w:sz="4" w:space="0" w:color="auto"/>
            </w:tcBorders>
            <w:hideMark/>
          </w:tcPr>
          <w:p w14:paraId="703A246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single" w:sz="4" w:space="0" w:color="auto"/>
              <w:right w:val="single" w:sz="4" w:space="0" w:color="auto"/>
            </w:tcBorders>
            <w:hideMark/>
          </w:tcPr>
          <w:p w14:paraId="0194871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3A0F9CB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03FC72D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single" w:sz="4" w:space="0" w:color="auto"/>
              <w:right w:val="single" w:sz="8" w:space="0" w:color="auto"/>
            </w:tcBorders>
            <w:shd w:val="clear" w:color="000000" w:fill="FF99CC"/>
            <w:hideMark/>
          </w:tcPr>
          <w:p w14:paraId="06CDD323" w14:textId="77777777" w:rsidR="00B331AE" w:rsidRPr="00AC7317" w:rsidRDefault="00B331AE" w:rsidP="00B331AE">
            <w:pPr>
              <w:jc w:val="right"/>
              <w:rPr>
                <w:rFonts w:eastAsia="Times New Roman" w:cs="Calibri"/>
                <w:b/>
                <w:bCs/>
              </w:rPr>
            </w:pPr>
            <w:r w:rsidRPr="00AC7317">
              <w:rPr>
                <w:rFonts w:eastAsia="Times New Roman" w:cs="Calibri"/>
                <w:b/>
                <w:bCs/>
              </w:rPr>
              <w:t>9</w:t>
            </w:r>
          </w:p>
        </w:tc>
      </w:tr>
      <w:tr w:rsidR="00B331AE" w:rsidRPr="00AC7317" w14:paraId="47E628AE"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51519C38" w14:textId="77777777" w:rsidR="00B331AE" w:rsidRPr="00AC7317" w:rsidRDefault="00B331AE" w:rsidP="00B331AE">
            <w:pPr>
              <w:rPr>
                <w:rFonts w:eastAsia="Times New Roman" w:cs="Calibri"/>
                <w:sz w:val="20"/>
                <w:szCs w:val="20"/>
              </w:rPr>
            </w:pPr>
            <w:r w:rsidRPr="00AC7317">
              <w:rPr>
                <w:rFonts w:eastAsia="Times New Roman" w:cs="Calibri"/>
                <w:sz w:val="20"/>
                <w:szCs w:val="20"/>
              </w:rPr>
              <w:t>1.4</w:t>
            </w:r>
          </w:p>
        </w:tc>
        <w:tc>
          <w:tcPr>
            <w:tcW w:w="2772" w:type="dxa"/>
            <w:gridSpan w:val="6"/>
            <w:tcBorders>
              <w:top w:val="single" w:sz="4" w:space="0" w:color="auto"/>
              <w:left w:val="nil"/>
              <w:bottom w:val="single" w:sz="4" w:space="0" w:color="auto"/>
              <w:right w:val="single" w:sz="4" w:space="0" w:color="000000"/>
            </w:tcBorders>
            <w:hideMark/>
          </w:tcPr>
          <w:p w14:paraId="42E2DE7E" w14:textId="77777777" w:rsidR="00B331AE" w:rsidRPr="00AC7317" w:rsidRDefault="00B331AE" w:rsidP="00B331AE">
            <w:pPr>
              <w:rPr>
                <w:rFonts w:eastAsia="Times New Roman" w:cs="Calibri"/>
                <w:sz w:val="20"/>
                <w:szCs w:val="20"/>
              </w:rPr>
            </w:pPr>
            <w:r w:rsidRPr="00AC7317">
              <w:rPr>
                <w:rFonts w:eastAsia="Times New Roman" w:cs="Calibri"/>
                <w:sz w:val="20"/>
                <w:szCs w:val="20"/>
              </w:rPr>
              <w:t>Objekte kolektive (banesa)</w:t>
            </w:r>
          </w:p>
        </w:tc>
        <w:tc>
          <w:tcPr>
            <w:tcW w:w="597" w:type="dxa"/>
            <w:gridSpan w:val="2"/>
            <w:tcBorders>
              <w:top w:val="nil"/>
              <w:left w:val="nil"/>
              <w:bottom w:val="single" w:sz="4" w:space="0" w:color="auto"/>
              <w:right w:val="single" w:sz="4" w:space="0" w:color="auto"/>
            </w:tcBorders>
            <w:hideMark/>
          </w:tcPr>
          <w:p w14:paraId="147E72E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single" w:sz="4" w:space="0" w:color="auto"/>
              <w:right w:val="single" w:sz="4" w:space="0" w:color="auto"/>
            </w:tcBorders>
            <w:hideMark/>
          </w:tcPr>
          <w:p w14:paraId="520B97D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21CCA6E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432B2A8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6A0A811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single" w:sz="4" w:space="0" w:color="auto"/>
              <w:right w:val="single" w:sz="4" w:space="0" w:color="auto"/>
            </w:tcBorders>
            <w:hideMark/>
          </w:tcPr>
          <w:p w14:paraId="3007FEB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3DC4844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1" w:type="dxa"/>
            <w:gridSpan w:val="3"/>
            <w:tcBorders>
              <w:top w:val="nil"/>
              <w:left w:val="nil"/>
              <w:bottom w:val="single" w:sz="4" w:space="0" w:color="auto"/>
              <w:right w:val="single" w:sz="4" w:space="0" w:color="auto"/>
            </w:tcBorders>
            <w:hideMark/>
          </w:tcPr>
          <w:p w14:paraId="3712AB8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624AFB7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719DB82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4AAEABA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29FBE65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single" w:sz="4" w:space="0" w:color="auto"/>
              <w:right w:val="single" w:sz="8" w:space="0" w:color="auto"/>
            </w:tcBorders>
            <w:shd w:val="clear" w:color="000000" w:fill="FF99CC"/>
            <w:hideMark/>
          </w:tcPr>
          <w:p w14:paraId="3FC01B5A" w14:textId="77777777" w:rsidR="00B331AE" w:rsidRPr="00AC7317" w:rsidRDefault="00B331AE" w:rsidP="00B331AE">
            <w:pPr>
              <w:jc w:val="right"/>
              <w:rPr>
                <w:rFonts w:eastAsia="Times New Roman" w:cs="Calibri"/>
                <w:b/>
                <w:bCs/>
              </w:rPr>
            </w:pPr>
            <w:r w:rsidRPr="00AC7317">
              <w:rPr>
                <w:rFonts w:eastAsia="Times New Roman" w:cs="Calibri"/>
                <w:b/>
                <w:bCs/>
              </w:rPr>
              <w:t>0</w:t>
            </w:r>
          </w:p>
        </w:tc>
      </w:tr>
      <w:tr w:rsidR="00B331AE" w:rsidRPr="00AC7317" w14:paraId="2751F9A3"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63B38502" w14:textId="77777777" w:rsidR="00B331AE" w:rsidRPr="00AC7317" w:rsidRDefault="00B331AE" w:rsidP="00B331AE">
            <w:pPr>
              <w:rPr>
                <w:rFonts w:eastAsia="Times New Roman" w:cs="Calibri"/>
                <w:sz w:val="20"/>
                <w:szCs w:val="20"/>
              </w:rPr>
            </w:pPr>
            <w:r w:rsidRPr="00AC7317">
              <w:rPr>
                <w:rFonts w:eastAsia="Times New Roman" w:cs="Calibri"/>
                <w:sz w:val="20"/>
                <w:szCs w:val="20"/>
              </w:rPr>
              <w:t>1.5</w:t>
            </w:r>
          </w:p>
        </w:tc>
        <w:tc>
          <w:tcPr>
            <w:tcW w:w="2772" w:type="dxa"/>
            <w:gridSpan w:val="6"/>
            <w:tcBorders>
              <w:top w:val="single" w:sz="4" w:space="0" w:color="auto"/>
              <w:left w:val="nil"/>
              <w:bottom w:val="single" w:sz="4" w:space="0" w:color="auto"/>
              <w:right w:val="single" w:sz="4" w:space="0" w:color="000000"/>
            </w:tcBorders>
            <w:hideMark/>
          </w:tcPr>
          <w:p w14:paraId="790289D8" w14:textId="77777777" w:rsidR="00B331AE" w:rsidRPr="00AC7317" w:rsidRDefault="00B331AE" w:rsidP="00B331AE">
            <w:pPr>
              <w:rPr>
                <w:rFonts w:eastAsia="Times New Roman" w:cs="Calibri"/>
                <w:sz w:val="20"/>
                <w:szCs w:val="20"/>
              </w:rPr>
            </w:pPr>
            <w:r w:rsidRPr="00AC7317">
              <w:rPr>
                <w:rFonts w:eastAsia="Times New Roman" w:cs="Calibri"/>
                <w:sz w:val="20"/>
                <w:szCs w:val="20"/>
              </w:rPr>
              <w:t>Oxhaqe</w:t>
            </w:r>
          </w:p>
        </w:tc>
        <w:tc>
          <w:tcPr>
            <w:tcW w:w="597" w:type="dxa"/>
            <w:gridSpan w:val="2"/>
            <w:tcBorders>
              <w:top w:val="nil"/>
              <w:left w:val="nil"/>
              <w:bottom w:val="single" w:sz="4" w:space="0" w:color="auto"/>
              <w:right w:val="single" w:sz="4" w:space="0" w:color="auto"/>
            </w:tcBorders>
            <w:hideMark/>
          </w:tcPr>
          <w:p w14:paraId="716F27C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9</w:t>
            </w:r>
          </w:p>
        </w:tc>
        <w:tc>
          <w:tcPr>
            <w:tcW w:w="740" w:type="dxa"/>
            <w:gridSpan w:val="2"/>
            <w:tcBorders>
              <w:top w:val="nil"/>
              <w:left w:val="nil"/>
              <w:bottom w:val="single" w:sz="4" w:space="0" w:color="auto"/>
              <w:right w:val="single" w:sz="4" w:space="0" w:color="auto"/>
            </w:tcBorders>
            <w:hideMark/>
          </w:tcPr>
          <w:p w14:paraId="5056683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single" w:sz="4" w:space="0" w:color="auto"/>
              <w:right w:val="single" w:sz="4" w:space="0" w:color="auto"/>
            </w:tcBorders>
            <w:hideMark/>
          </w:tcPr>
          <w:p w14:paraId="1DE80AB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69F03CC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4057F1B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57" w:type="dxa"/>
            <w:gridSpan w:val="2"/>
            <w:tcBorders>
              <w:top w:val="nil"/>
              <w:left w:val="nil"/>
              <w:bottom w:val="single" w:sz="4" w:space="0" w:color="auto"/>
              <w:right w:val="single" w:sz="4" w:space="0" w:color="auto"/>
            </w:tcBorders>
            <w:hideMark/>
          </w:tcPr>
          <w:p w14:paraId="08E0AA0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2DE7E9B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1" w:type="dxa"/>
            <w:gridSpan w:val="3"/>
            <w:tcBorders>
              <w:top w:val="nil"/>
              <w:left w:val="nil"/>
              <w:bottom w:val="single" w:sz="4" w:space="0" w:color="auto"/>
              <w:right w:val="single" w:sz="4" w:space="0" w:color="auto"/>
            </w:tcBorders>
            <w:hideMark/>
          </w:tcPr>
          <w:p w14:paraId="34FE188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12FECC7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5051CE7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6D6AB62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8" w:type="dxa"/>
            <w:gridSpan w:val="2"/>
            <w:tcBorders>
              <w:top w:val="nil"/>
              <w:left w:val="nil"/>
              <w:bottom w:val="single" w:sz="4" w:space="0" w:color="auto"/>
              <w:right w:val="single" w:sz="4" w:space="0" w:color="auto"/>
            </w:tcBorders>
            <w:hideMark/>
          </w:tcPr>
          <w:p w14:paraId="31DAA08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7</w:t>
            </w:r>
          </w:p>
        </w:tc>
        <w:tc>
          <w:tcPr>
            <w:tcW w:w="1443" w:type="dxa"/>
            <w:gridSpan w:val="2"/>
            <w:tcBorders>
              <w:top w:val="nil"/>
              <w:left w:val="nil"/>
              <w:bottom w:val="single" w:sz="4" w:space="0" w:color="auto"/>
              <w:right w:val="single" w:sz="8" w:space="0" w:color="auto"/>
            </w:tcBorders>
            <w:shd w:val="clear" w:color="000000" w:fill="FF99CC"/>
            <w:hideMark/>
          </w:tcPr>
          <w:p w14:paraId="2B4C4078" w14:textId="77777777" w:rsidR="00B331AE" w:rsidRPr="00AC7317" w:rsidRDefault="00B331AE" w:rsidP="00B331AE">
            <w:pPr>
              <w:jc w:val="right"/>
              <w:rPr>
                <w:rFonts w:eastAsia="Times New Roman" w:cs="Calibri"/>
                <w:b/>
                <w:bCs/>
              </w:rPr>
            </w:pPr>
            <w:r w:rsidRPr="00AC7317">
              <w:rPr>
                <w:rFonts w:eastAsia="Times New Roman" w:cs="Calibri"/>
                <w:b/>
                <w:bCs/>
              </w:rPr>
              <w:t>23</w:t>
            </w:r>
          </w:p>
        </w:tc>
      </w:tr>
      <w:tr w:rsidR="00B331AE" w:rsidRPr="00AC7317" w14:paraId="521E5AFB" w14:textId="77777777" w:rsidTr="00463A87">
        <w:trPr>
          <w:gridBefore w:val="1"/>
          <w:gridAfter w:val="2"/>
          <w:wBefore w:w="1345" w:type="dxa"/>
          <w:wAfter w:w="770" w:type="dxa"/>
          <w:trHeight w:val="252"/>
        </w:trPr>
        <w:tc>
          <w:tcPr>
            <w:tcW w:w="716" w:type="dxa"/>
            <w:gridSpan w:val="2"/>
            <w:tcBorders>
              <w:top w:val="nil"/>
              <w:left w:val="single" w:sz="8" w:space="0" w:color="auto"/>
              <w:bottom w:val="double" w:sz="6" w:space="0" w:color="auto"/>
              <w:right w:val="single" w:sz="4" w:space="0" w:color="auto"/>
            </w:tcBorders>
            <w:hideMark/>
          </w:tcPr>
          <w:p w14:paraId="0EE2A4FB" w14:textId="77777777" w:rsidR="00B331AE" w:rsidRPr="00AC7317" w:rsidRDefault="00B331AE" w:rsidP="00B331AE">
            <w:pPr>
              <w:rPr>
                <w:rFonts w:eastAsia="Times New Roman" w:cs="Calibri"/>
                <w:sz w:val="20"/>
                <w:szCs w:val="20"/>
              </w:rPr>
            </w:pPr>
            <w:r w:rsidRPr="00AC7317">
              <w:rPr>
                <w:rFonts w:eastAsia="Times New Roman" w:cs="Calibri"/>
                <w:sz w:val="20"/>
                <w:szCs w:val="20"/>
              </w:rPr>
              <w:t>1.6</w:t>
            </w:r>
          </w:p>
        </w:tc>
        <w:tc>
          <w:tcPr>
            <w:tcW w:w="2772" w:type="dxa"/>
            <w:gridSpan w:val="6"/>
            <w:tcBorders>
              <w:top w:val="single" w:sz="4" w:space="0" w:color="auto"/>
              <w:left w:val="nil"/>
              <w:bottom w:val="double" w:sz="6" w:space="0" w:color="auto"/>
              <w:right w:val="single" w:sz="4" w:space="0" w:color="000000"/>
            </w:tcBorders>
            <w:hideMark/>
          </w:tcPr>
          <w:p w14:paraId="27DFDE98" w14:textId="77777777" w:rsidR="00B331AE" w:rsidRPr="00AC7317" w:rsidRDefault="00B331AE" w:rsidP="00B331AE">
            <w:pPr>
              <w:rPr>
                <w:rFonts w:eastAsia="Times New Roman" w:cs="Calibri"/>
                <w:sz w:val="20"/>
                <w:szCs w:val="20"/>
              </w:rPr>
            </w:pPr>
            <w:r w:rsidRPr="00AC7317">
              <w:rPr>
                <w:rFonts w:eastAsia="Times New Roman" w:cs="Calibri"/>
                <w:sz w:val="20"/>
                <w:szCs w:val="20"/>
              </w:rPr>
              <w:t>Të tjera</w:t>
            </w:r>
          </w:p>
        </w:tc>
        <w:tc>
          <w:tcPr>
            <w:tcW w:w="597" w:type="dxa"/>
            <w:gridSpan w:val="2"/>
            <w:tcBorders>
              <w:top w:val="nil"/>
              <w:left w:val="nil"/>
              <w:bottom w:val="double" w:sz="6" w:space="0" w:color="auto"/>
              <w:right w:val="single" w:sz="4" w:space="0" w:color="auto"/>
            </w:tcBorders>
            <w:hideMark/>
          </w:tcPr>
          <w:p w14:paraId="526B238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40" w:type="dxa"/>
            <w:gridSpan w:val="2"/>
            <w:tcBorders>
              <w:top w:val="nil"/>
              <w:left w:val="nil"/>
              <w:bottom w:val="double" w:sz="6" w:space="0" w:color="auto"/>
              <w:right w:val="single" w:sz="4" w:space="0" w:color="auto"/>
            </w:tcBorders>
            <w:hideMark/>
          </w:tcPr>
          <w:p w14:paraId="733F596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double" w:sz="6" w:space="0" w:color="auto"/>
              <w:right w:val="single" w:sz="4" w:space="0" w:color="auto"/>
            </w:tcBorders>
            <w:hideMark/>
          </w:tcPr>
          <w:p w14:paraId="60565A7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double" w:sz="6" w:space="0" w:color="auto"/>
              <w:right w:val="single" w:sz="4" w:space="0" w:color="auto"/>
            </w:tcBorders>
            <w:hideMark/>
          </w:tcPr>
          <w:p w14:paraId="6BD9D6D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double" w:sz="6" w:space="0" w:color="auto"/>
              <w:right w:val="single" w:sz="4" w:space="0" w:color="auto"/>
            </w:tcBorders>
            <w:hideMark/>
          </w:tcPr>
          <w:p w14:paraId="1F1475E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57" w:type="dxa"/>
            <w:gridSpan w:val="2"/>
            <w:tcBorders>
              <w:top w:val="nil"/>
              <w:left w:val="nil"/>
              <w:bottom w:val="double" w:sz="6" w:space="0" w:color="auto"/>
              <w:right w:val="single" w:sz="4" w:space="0" w:color="auto"/>
            </w:tcBorders>
            <w:hideMark/>
          </w:tcPr>
          <w:p w14:paraId="6EFC4A4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double" w:sz="6" w:space="0" w:color="auto"/>
              <w:right w:val="single" w:sz="4" w:space="0" w:color="auto"/>
            </w:tcBorders>
            <w:hideMark/>
          </w:tcPr>
          <w:p w14:paraId="5FBA6F7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1" w:type="dxa"/>
            <w:gridSpan w:val="3"/>
            <w:tcBorders>
              <w:top w:val="nil"/>
              <w:left w:val="nil"/>
              <w:bottom w:val="double" w:sz="6" w:space="0" w:color="auto"/>
              <w:right w:val="single" w:sz="4" w:space="0" w:color="auto"/>
            </w:tcBorders>
            <w:hideMark/>
          </w:tcPr>
          <w:p w14:paraId="0E52206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double" w:sz="6" w:space="0" w:color="auto"/>
              <w:right w:val="single" w:sz="4" w:space="0" w:color="auto"/>
            </w:tcBorders>
            <w:hideMark/>
          </w:tcPr>
          <w:p w14:paraId="7FB143B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double" w:sz="6" w:space="0" w:color="auto"/>
              <w:right w:val="single" w:sz="4" w:space="0" w:color="auto"/>
            </w:tcBorders>
            <w:hideMark/>
          </w:tcPr>
          <w:p w14:paraId="4E80985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718" w:type="dxa"/>
            <w:gridSpan w:val="2"/>
            <w:tcBorders>
              <w:top w:val="nil"/>
              <w:left w:val="nil"/>
              <w:bottom w:val="double" w:sz="6" w:space="0" w:color="auto"/>
              <w:right w:val="single" w:sz="4" w:space="0" w:color="auto"/>
            </w:tcBorders>
            <w:hideMark/>
          </w:tcPr>
          <w:p w14:paraId="3660B34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double" w:sz="6" w:space="0" w:color="auto"/>
              <w:right w:val="single" w:sz="4" w:space="0" w:color="auto"/>
            </w:tcBorders>
            <w:hideMark/>
          </w:tcPr>
          <w:p w14:paraId="36CB29D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1443" w:type="dxa"/>
            <w:gridSpan w:val="2"/>
            <w:tcBorders>
              <w:top w:val="nil"/>
              <w:left w:val="nil"/>
              <w:bottom w:val="double" w:sz="6" w:space="0" w:color="auto"/>
              <w:right w:val="single" w:sz="8" w:space="0" w:color="auto"/>
            </w:tcBorders>
            <w:shd w:val="clear" w:color="000000" w:fill="FF99CC"/>
            <w:hideMark/>
          </w:tcPr>
          <w:p w14:paraId="2B114F5D" w14:textId="77777777" w:rsidR="00B331AE" w:rsidRPr="00AC7317" w:rsidRDefault="00B331AE" w:rsidP="00B331AE">
            <w:pPr>
              <w:jc w:val="right"/>
              <w:rPr>
                <w:rFonts w:eastAsia="Times New Roman" w:cs="Calibri"/>
                <w:b/>
                <w:bCs/>
              </w:rPr>
            </w:pPr>
            <w:r w:rsidRPr="00AC7317">
              <w:rPr>
                <w:rFonts w:eastAsia="Times New Roman" w:cs="Calibri"/>
                <w:b/>
                <w:bCs/>
              </w:rPr>
              <w:t>20</w:t>
            </w:r>
          </w:p>
        </w:tc>
      </w:tr>
      <w:tr w:rsidR="00B331AE" w:rsidRPr="00AC7317" w14:paraId="013C50E7" w14:textId="77777777" w:rsidTr="00463A87">
        <w:trPr>
          <w:gridBefore w:val="1"/>
          <w:gridAfter w:val="2"/>
          <w:wBefore w:w="1345" w:type="dxa"/>
          <w:wAfter w:w="770" w:type="dxa"/>
          <w:trHeight w:val="252"/>
        </w:trPr>
        <w:tc>
          <w:tcPr>
            <w:tcW w:w="716" w:type="dxa"/>
            <w:gridSpan w:val="2"/>
            <w:tcBorders>
              <w:top w:val="nil"/>
              <w:left w:val="single" w:sz="8" w:space="0" w:color="auto"/>
              <w:bottom w:val="nil"/>
              <w:right w:val="single" w:sz="4" w:space="0" w:color="auto"/>
            </w:tcBorders>
            <w:shd w:val="clear" w:color="000000" w:fill="FFFFFF"/>
            <w:hideMark/>
          </w:tcPr>
          <w:p w14:paraId="719531D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 </w:t>
            </w:r>
          </w:p>
        </w:tc>
        <w:tc>
          <w:tcPr>
            <w:tcW w:w="2772" w:type="dxa"/>
            <w:gridSpan w:val="6"/>
            <w:tcBorders>
              <w:top w:val="nil"/>
              <w:left w:val="nil"/>
              <w:bottom w:val="nil"/>
              <w:right w:val="single" w:sz="4" w:space="0" w:color="000000"/>
            </w:tcBorders>
            <w:shd w:val="clear" w:color="000000" w:fill="FFFFFF"/>
            <w:hideMark/>
          </w:tcPr>
          <w:p w14:paraId="03A6CD98" w14:textId="77777777" w:rsidR="00B331AE" w:rsidRPr="00AC7317" w:rsidRDefault="00876ED2" w:rsidP="00B331AE">
            <w:pPr>
              <w:rPr>
                <w:rFonts w:eastAsia="Times New Roman" w:cs="Calibri"/>
                <w:b/>
                <w:bCs/>
                <w:sz w:val="20"/>
                <w:szCs w:val="20"/>
              </w:rPr>
            </w:pPr>
            <w:r w:rsidRPr="00AC7317">
              <w:rPr>
                <w:rFonts w:eastAsia="Times New Roman" w:cs="Calibri"/>
                <w:b/>
                <w:bCs/>
                <w:sz w:val="20"/>
                <w:szCs w:val="20"/>
              </w:rPr>
              <w:t>Gjith</w:t>
            </w:r>
            <w:r w:rsidR="00425040" w:rsidRPr="00AC7317">
              <w:rPr>
                <w:rFonts w:eastAsia="Times New Roman" w:cs="Calibri"/>
                <w:b/>
                <w:bCs/>
                <w:sz w:val="20"/>
                <w:szCs w:val="20"/>
              </w:rPr>
              <w:t>se</w:t>
            </w:r>
            <w:r w:rsidRPr="00AC7317">
              <w:rPr>
                <w:rFonts w:eastAsia="Times New Roman" w:cs="Calibri"/>
                <w:b/>
                <w:bCs/>
                <w:sz w:val="20"/>
                <w:szCs w:val="20"/>
              </w:rPr>
              <w:t>j</w:t>
            </w:r>
            <w:r w:rsidR="00B331AE" w:rsidRPr="00AC7317">
              <w:rPr>
                <w:rFonts w:eastAsia="Times New Roman" w:cs="Calibri"/>
                <w:b/>
                <w:bCs/>
                <w:sz w:val="20"/>
                <w:szCs w:val="20"/>
              </w:rPr>
              <w:t>:</w:t>
            </w:r>
          </w:p>
        </w:tc>
        <w:tc>
          <w:tcPr>
            <w:tcW w:w="597" w:type="dxa"/>
            <w:gridSpan w:val="2"/>
            <w:tcBorders>
              <w:top w:val="nil"/>
              <w:left w:val="nil"/>
              <w:bottom w:val="nil"/>
              <w:right w:val="single" w:sz="4" w:space="0" w:color="auto"/>
            </w:tcBorders>
            <w:shd w:val="clear" w:color="000000" w:fill="CCFFCC"/>
            <w:hideMark/>
          </w:tcPr>
          <w:p w14:paraId="3129FFA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12</w:t>
            </w:r>
          </w:p>
        </w:tc>
        <w:tc>
          <w:tcPr>
            <w:tcW w:w="740" w:type="dxa"/>
            <w:gridSpan w:val="2"/>
            <w:tcBorders>
              <w:top w:val="nil"/>
              <w:left w:val="nil"/>
              <w:bottom w:val="nil"/>
              <w:right w:val="single" w:sz="4" w:space="0" w:color="auto"/>
            </w:tcBorders>
            <w:shd w:val="clear" w:color="000000" w:fill="CCFFCC"/>
            <w:hideMark/>
          </w:tcPr>
          <w:p w14:paraId="3342B0A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6</w:t>
            </w:r>
          </w:p>
        </w:tc>
        <w:tc>
          <w:tcPr>
            <w:tcW w:w="716" w:type="dxa"/>
            <w:gridSpan w:val="2"/>
            <w:tcBorders>
              <w:top w:val="nil"/>
              <w:left w:val="nil"/>
              <w:bottom w:val="nil"/>
              <w:right w:val="single" w:sz="4" w:space="0" w:color="auto"/>
            </w:tcBorders>
            <w:shd w:val="clear" w:color="000000" w:fill="CCFFCC"/>
            <w:hideMark/>
          </w:tcPr>
          <w:p w14:paraId="207F7C2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11</w:t>
            </w:r>
          </w:p>
        </w:tc>
        <w:tc>
          <w:tcPr>
            <w:tcW w:w="716" w:type="dxa"/>
            <w:gridSpan w:val="2"/>
            <w:tcBorders>
              <w:top w:val="nil"/>
              <w:left w:val="nil"/>
              <w:bottom w:val="nil"/>
              <w:right w:val="single" w:sz="4" w:space="0" w:color="auto"/>
            </w:tcBorders>
            <w:shd w:val="clear" w:color="000000" w:fill="CCFFCC"/>
            <w:hideMark/>
          </w:tcPr>
          <w:p w14:paraId="55CA2E8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6</w:t>
            </w:r>
          </w:p>
        </w:tc>
        <w:tc>
          <w:tcPr>
            <w:tcW w:w="716" w:type="dxa"/>
            <w:gridSpan w:val="2"/>
            <w:tcBorders>
              <w:top w:val="nil"/>
              <w:left w:val="nil"/>
              <w:bottom w:val="nil"/>
              <w:right w:val="single" w:sz="4" w:space="0" w:color="auto"/>
            </w:tcBorders>
            <w:shd w:val="clear" w:color="000000" w:fill="CCFFCC"/>
            <w:hideMark/>
          </w:tcPr>
          <w:p w14:paraId="48677C0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9</w:t>
            </w:r>
          </w:p>
        </w:tc>
        <w:tc>
          <w:tcPr>
            <w:tcW w:w="757" w:type="dxa"/>
            <w:gridSpan w:val="2"/>
            <w:tcBorders>
              <w:top w:val="nil"/>
              <w:left w:val="nil"/>
              <w:bottom w:val="nil"/>
              <w:right w:val="single" w:sz="4" w:space="0" w:color="auto"/>
            </w:tcBorders>
            <w:shd w:val="clear" w:color="000000" w:fill="CCFFCC"/>
            <w:hideMark/>
          </w:tcPr>
          <w:p w14:paraId="450F19D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716" w:type="dxa"/>
            <w:gridSpan w:val="2"/>
            <w:tcBorders>
              <w:top w:val="nil"/>
              <w:left w:val="nil"/>
              <w:bottom w:val="nil"/>
              <w:right w:val="single" w:sz="4" w:space="0" w:color="auto"/>
            </w:tcBorders>
            <w:shd w:val="clear" w:color="000000" w:fill="CCFFCC"/>
            <w:hideMark/>
          </w:tcPr>
          <w:p w14:paraId="6F5E8D5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8</w:t>
            </w:r>
          </w:p>
        </w:tc>
        <w:tc>
          <w:tcPr>
            <w:tcW w:w="751" w:type="dxa"/>
            <w:gridSpan w:val="3"/>
            <w:tcBorders>
              <w:top w:val="nil"/>
              <w:left w:val="nil"/>
              <w:bottom w:val="nil"/>
              <w:right w:val="single" w:sz="4" w:space="0" w:color="auto"/>
            </w:tcBorders>
            <w:shd w:val="clear" w:color="000000" w:fill="CCFFCC"/>
            <w:hideMark/>
          </w:tcPr>
          <w:p w14:paraId="19612CB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6</w:t>
            </w:r>
          </w:p>
        </w:tc>
        <w:tc>
          <w:tcPr>
            <w:tcW w:w="716" w:type="dxa"/>
            <w:gridSpan w:val="2"/>
            <w:tcBorders>
              <w:top w:val="nil"/>
              <w:left w:val="nil"/>
              <w:bottom w:val="nil"/>
              <w:right w:val="single" w:sz="4" w:space="0" w:color="auto"/>
            </w:tcBorders>
            <w:shd w:val="clear" w:color="000000" w:fill="CCFFCC"/>
            <w:hideMark/>
          </w:tcPr>
          <w:p w14:paraId="3FFCD70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8</w:t>
            </w:r>
          </w:p>
        </w:tc>
        <w:tc>
          <w:tcPr>
            <w:tcW w:w="716" w:type="dxa"/>
            <w:gridSpan w:val="2"/>
            <w:tcBorders>
              <w:top w:val="nil"/>
              <w:left w:val="nil"/>
              <w:bottom w:val="nil"/>
              <w:right w:val="single" w:sz="4" w:space="0" w:color="auto"/>
            </w:tcBorders>
            <w:shd w:val="clear" w:color="000000" w:fill="CCFFCC"/>
            <w:hideMark/>
          </w:tcPr>
          <w:p w14:paraId="61D1CEA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9</w:t>
            </w:r>
          </w:p>
        </w:tc>
        <w:tc>
          <w:tcPr>
            <w:tcW w:w="718" w:type="dxa"/>
            <w:gridSpan w:val="2"/>
            <w:tcBorders>
              <w:top w:val="nil"/>
              <w:left w:val="nil"/>
              <w:bottom w:val="nil"/>
              <w:right w:val="single" w:sz="4" w:space="0" w:color="auto"/>
            </w:tcBorders>
            <w:shd w:val="clear" w:color="000000" w:fill="CCFFCC"/>
            <w:hideMark/>
          </w:tcPr>
          <w:p w14:paraId="48F1D5D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8" w:type="dxa"/>
            <w:gridSpan w:val="2"/>
            <w:tcBorders>
              <w:top w:val="nil"/>
              <w:left w:val="nil"/>
              <w:bottom w:val="nil"/>
              <w:right w:val="single" w:sz="4" w:space="0" w:color="auto"/>
            </w:tcBorders>
            <w:shd w:val="clear" w:color="000000" w:fill="CCFFCC"/>
            <w:hideMark/>
          </w:tcPr>
          <w:p w14:paraId="00A4F4D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14</w:t>
            </w:r>
          </w:p>
        </w:tc>
        <w:tc>
          <w:tcPr>
            <w:tcW w:w="1443" w:type="dxa"/>
            <w:gridSpan w:val="2"/>
            <w:tcBorders>
              <w:top w:val="nil"/>
              <w:left w:val="nil"/>
              <w:bottom w:val="nil"/>
              <w:right w:val="single" w:sz="8" w:space="0" w:color="auto"/>
            </w:tcBorders>
            <w:shd w:val="clear" w:color="000000" w:fill="CCFFCC"/>
            <w:hideMark/>
          </w:tcPr>
          <w:p w14:paraId="5351B93E" w14:textId="77777777" w:rsidR="00B331AE" w:rsidRPr="00AC7317" w:rsidRDefault="00B331AE" w:rsidP="00B331AE">
            <w:pPr>
              <w:jc w:val="right"/>
              <w:rPr>
                <w:rFonts w:eastAsia="Times New Roman" w:cs="Calibri"/>
                <w:b/>
                <w:bCs/>
              </w:rPr>
            </w:pPr>
            <w:r w:rsidRPr="00AC7317">
              <w:rPr>
                <w:rFonts w:eastAsia="Times New Roman" w:cs="Calibri"/>
                <w:b/>
                <w:bCs/>
              </w:rPr>
              <w:t>95</w:t>
            </w:r>
          </w:p>
        </w:tc>
      </w:tr>
      <w:tr w:rsidR="00B331AE" w:rsidRPr="00AC7317" w14:paraId="2E366E77" w14:textId="77777777" w:rsidTr="00463A87">
        <w:trPr>
          <w:gridBefore w:val="1"/>
          <w:gridAfter w:val="1"/>
          <w:wBefore w:w="1345" w:type="dxa"/>
          <w:wAfter w:w="764" w:type="dxa"/>
          <w:trHeight w:val="312"/>
        </w:trPr>
        <w:tc>
          <w:tcPr>
            <w:tcW w:w="13514" w:type="dxa"/>
            <w:gridSpan w:val="36"/>
            <w:tcBorders>
              <w:top w:val="single" w:sz="8" w:space="0" w:color="auto"/>
              <w:left w:val="single" w:sz="8" w:space="0" w:color="auto"/>
              <w:bottom w:val="single" w:sz="8" w:space="0" w:color="auto"/>
              <w:right w:val="single" w:sz="8" w:space="0" w:color="000000"/>
            </w:tcBorders>
            <w:shd w:val="clear" w:color="000000" w:fill="FFFF00"/>
            <w:vAlign w:val="center"/>
            <w:hideMark/>
          </w:tcPr>
          <w:p w14:paraId="01F8508A"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t>2.        Ndarja analitike e zjarreve  nё:                                           OBJEKTE EKONOMIKE</w:t>
            </w:r>
          </w:p>
        </w:tc>
      </w:tr>
      <w:tr w:rsidR="00B331AE" w:rsidRPr="00AC7317" w14:paraId="6DEB3CCB"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vAlign w:val="bottom"/>
            <w:hideMark/>
          </w:tcPr>
          <w:p w14:paraId="79389045" w14:textId="77777777" w:rsidR="00B331AE" w:rsidRPr="00AC7317" w:rsidRDefault="00B331AE" w:rsidP="00B331AE">
            <w:pPr>
              <w:rPr>
                <w:rFonts w:eastAsia="Times New Roman" w:cs="Calibri"/>
                <w:sz w:val="20"/>
                <w:szCs w:val="20"/>
              </w:rPr>
            </w:pPr>
            <w:r w:rsidRPr="00AC7317">
              <w:rPr>
                <w:rFonts w:eastAsia="Times New Roman" w:cs="Calibri"/>
                <w:sz w:val="20"/>
                <w:szCs w:val="20"/>
              </w:rPr>
              <w:t>2.1</w:t>
            </w:r>
          </w:p>
        </w:tc>
        <w:tc>
          <w:tcPr>
            <w:tcW w:w="2772" w:type="dxa"/>
            <w:gridSpan w:val="6"/>
            <w:tcBorders>
              <w:top w:val="nil"/>
              <w:left w:val="nil"/>
              <w:bottom w:val="single" w:sz="4" w:space="0" w:color="auto"/>
              <w:right w:val="single" w:sz="4" w:space="0" w:color="000000"/>
            </w:tcBorders>
            <w:vAlign w:val="bottom"/>
            <w:hideMark/>
          </w:tcPr>
          <w:p w14:paraId="0A03B219" w14:textId="77777777" w:rsidR="00B331AE" w:rsidRPr="00AC7317" w:rsidRDefault="00B331AE" w:rsidP="00B331AE">
            <w:pPr>
              <w:rPr>
                <w:rFonts w:eastAsia="Times New Roman" w:cs="Calibri"/>
                <w:sz w:val="20"/>
                <w:szCs w:val="20"/>
              </w:rPr>
            </w:pPr>
            <w:r w:rsidRPr="00AC7317">
              <w:rPr>
                <w:rFonts w:eastAsia="Times New Roman" w:cs="Calibri"/>
                <w:sz w:val="20"/>
                <w:szCs w:val="20"/>
              </w:rPr>
              <w:t>Publike</w:t>
            </w:r>
          </w:p>
        </w:tc>
        <w:tc>
          <w:tcPr>
            <w:tcW w:w="597" w:type="dxa"/>
            <w:gridSpan w:val="2"/>
            <w:tcBorders>
              <w:top w:val="nil"/>
              <w:left w:val="nil"/>
              <w:bottom w:val="single" w:sz="4" w:space="0" w:color="auto"/>
              <w:right w:val="single" w:sz="4" w:space="0" w:color="auto"/>
            </w:tcBorders>
            <w:hideMark/>
          </w:tcPr>
          <w:p w14:paraId="4AD4311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single" w:sz="4" w:space="0" w:color="auto"/>
              <w:right w:val="single" w:sz="4" w:space="0" w:color="auto"/>
            </w:tcBorders>
            <w:hideMark/>
          </w:tcPr>
          <w:p w14:paraId="496C082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5082E23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482C59F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6883AB8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57" w:type="dxa"/>
            <w:gridSpan w:val="2"/>
            <w:tcBorders>
              <w:top w:val="nil"/>
              <w:left w:val="nil"/>
              <w:bottom w:val="single" w:sz="4" w:space="0" w:color="auto"/>
              <w:right w:val="single" w:sz="4" w:space="0" w:color="auto"/>
            </w:tcBorders>
            <w:hideMark/>
          </w:tcPr>
          <w:p w14:paraId="1E5905C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583EAC8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1" w:type="dxa"/>
            <w:gridSpan w:val="3"/>
            <w:tcBorders>
              <w:top w:val="nil"/>
              <w:left w:val="nil"/>
              <w:bottom w:val="single" w:sz="4" w:space="0" w:color="auto"/>
              <w:right w:val="single" w:sz="4" w:space="0" w:color="auto"/>
            </w:tcBorders>
            <w:hideMark/>
          </w:tcPr>
          <w:p w14:paraId="776DBB1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47AE56F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064B08D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079EE20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755293D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1443" w:type="dxa"/>
            <w:gridSpan w:val="2"/>
            <w:tcBorders>
              <w:top w:val="nil"/>
              <w:left w:val="nil"/>
              <w:bottom w:val="single" w:sz="4" w:space="0" w:color="auto"/>
              <w:right w:val="single" w:sz="8" w:space="0" w:color="auto"/>
            </w:tcBorders>
            <w:shd w:val="clear" w:color="000000" w:fill="FF99CC"/>
            <w:hideMark/>
          </w:tcPr>
          <w:p w14:paraId="7BFE82C2" w14:textId="77777777" w:rsidR="00B331AE" w:rsidRPr="00AC7317" w:rsidRDefault="00B331AE" w:rsidP="00B331AE">
            <w:pPr>
              <w:jc w:val="right"/>
              <w:rPr>
                <w:rFonts w:eastAsia="Times New Roman" w:cs="Calibri"/>
              </w:rPr>
            </w:pPr>
            <w:r w:rsidRPr="00AC7317">
              <w:rPr>
                <w:rFonts w:eastAsia="Times New Roman" w:cs="Calibri"/>
              </w:rPr>
              <w:t>2</w:t>
            </w:r>
          </w:p>
        </w:tc>
      </w:tr>
      <w:tr w:rsidR="00B331AE" w:rsidRPr="00AC7317" w14:paraId="774F3E72"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vAlign w:val="bottom"/>
            <w:hideMark/>
          </w:tcPr>
          <w:p w14:paraId="74881C5F" w14:textId="77777777" w:rsidR="00B331AE" w:rsidRPr="00AC7317" w:rsidRDefault="00B331AE" w:rsidP="00B331AE">
            <w:pPr>
              <w:rPr>
                <w:rFonts w:eastAsia="Times New Roman" w:cs="Calibri"/>
                <w:sz w:val="20"/>
                <w:szCs w:val="20"/>
              </w:rPr>
            </w:pPr>
            <w:r w:rsidRPr="00AC7317">
              <w:rPr>
                <w:rFonts w:eastAsia="Times New Roman" w:cs="Calibri"/>
                <w:sz w:val="20"/>
                <w:szCs w:val="20"/>
              </w:rPr>
              <w:t>2.2</w:t>
            </w:r>
          </w:p>
        </w:tc>
        <w:tc>
          <w:tcPr>
            <w:tcW w:w="2772" w:type="dxa"/>
            <w:gridSpan w:val="6"/>
            <w:tcBorders>
              <w:top w:val="single" w:sz="4" w:space="0" w:color="auto"/>
              <w:left w:val="nil"/>
              <w:bottom w:val="single" w:sz="4" w:space="0" w:color="auto"/>
              <w:right w:val="single" w:sz="4" w:space="0" w:color="000000"/>
            </w:tcBorders>
            <w:vAlign w:val="bottom"/>
            <w:hideMark/>
          </w:tcPr>
          <w:p w14:paraId="24B5669E" w14:textId="77777777" w:rsidR="00B331AE" w:rsidRPr="00AC7317" w:rsidRDefault="00B331AE" w:rsidP="00B331AE">
            <w:pPr>
              <w:rPr>
                <w:rFonts w:eastAsia="Times New Roman" w:cs="Calibri"/>
                <w:sz w:val="20"/>
                <w:szCs w:val="20"/>
              </w:rPr>
            </w:pPr>
            <w:r w:rsidRPr="00AC7317">
              <w:rPr>
                <w:rFonts w:eastAsia="Times New Roman" w:cs="Calibri"/>
                <w:sz w:val="20"/>
                <w:szCs w:val="20"/>
              </w:rPr>
              <w:t>Objekte Biznesi</w:t>
            </w:r>
          </w:p>
        </w:tc>
        <w:tc>
          <w:tcPr>
            <w:tcW w:w="597" w:type="dxa"/>
            <w:gridSpan w:val="2"/>
            <w:tcBorders>
              <w:top w:val="nil"/>
              <w:left w:val="nil"/>
              <w:bottom w:val="single" w:sz="4" w:space="0" w:color="auto"/>
              <w:right w:val="single" w:sz="4" w:space="0" w:color="auto"/>
            </w:tcBorders>
            <w:hideMark/>
          </w:tcPr>
          <w:p w14:paraId="5E2E89D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single" w:sz="4" w:space="0" w:color="auto"/>
              <w:right w:val="single" w:sz="4" w:space="0" w:color="auto"/>
            </w:tcBorders>
            <w:hideMark/>
          </w:tcPr>
          <w:p w14:paraId="3A6B2A7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single" w:sz="4" w:space="0" w:color="auto"/>
              <w:right w:val="single" w:sz="4" w:space="0" w:color="auto"/>
            </w:tcBorders>
            <w:hideMark/>
          </w:tcPr>
          <w:p w14:paraId="3C49E36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single" w:sz="4" w:space="0" w:color="auto"/>
              <w:right w:val="single" w:sz="4" w:space="0" w:color="auto"/>
            </w:tcBorders>
            <w:hideMark/>
          </w:tcPr>
          <w:p w14:paraId="79A52EF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5107D06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single" w:sz="4" w:space="0" w:color="auto"/>
              <w:right w:val="single" w:sz="4" w:space="0" w:color="auto"/>
            </w:tcBorders>
            <w:hideMark/>
          </w:tcPr>
          <w:p w14:paraId="33D330C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4802F39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1" w:type="dxa"/>
            <w:gridSpan w:val="3"/>
            <w:tcBorders>
              <w:top w:val="nil"/>
              <w:left w:val="nil"/>
              <w:bottom w:val="single" w:sz="4" w:space="0" w:color="auto"/>
              <w:right w:val="single" w:sz="4" w:space="0" w:color="auto"/>
            </w:tcBorders>
            <w:hideMark/>
          </w:tcPr>
          <w:p w14:paraId="3447FBF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489AF6B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7BF7DA9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6E88D1D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8" w:type="dxa"/>
            <w:gridSpan w:val="2"/>
            <w:tcBorders>
              <w:top w:val="nil"/>
              <w:left w:val="nil"/>
              <w:bottom w:val="single" w:sz="4" w:space="0" w:color="auto"/>
              <w:right w:val="single" w:sz="4" w:space="0" w:color="auto"/>
            </w:tcBorders>
            <w:hideMark/>
          </w:tcPr>
          <w:p w14:paraId="11E6944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single" w:sz="4" w:space="0" w:color="auto"/>
              <w:right w:val="single" w:sz="8" w:space="0" w:color="auto"/>
            </w:tcBorders>
            <w:shd w:val="clear" w:color="000000" w:fill="FF99CC"/>
            <w:hideMark/>
          </w:tcPr>
          <w:p w14:paraId="55D213D2" w14:textId="77777777" w:rsidR="00B331AE" w:rsidRPr="00AC7317" w:rsidRDefault="00B331AE" w:rsidP="00B331AE">
            <w:pPr>
              <w:jc w:val="right"/>
              <w:rPr>
                <w:rFonts w:eastAsia="Times New Roman" w:cs="Calibri"/>
              </w:rPr>
            </w:pPr>
            <w:r w:rsidRPr="00AC7317">
              <w:rPr>
                <w:rFonts w:eastAsia="Times New Roman" w:cs="Calibri"/>
              </w:rPr>
              <w:t>8</w:t>
            </w:r>
          </w:p>
        </w:tc>
      </w:tr>
      <w:tr w:rsidR="00B331AE" w:rsidRPr="00AC7317" w14:paraId="55F24322" w14:textId="77777777" w:rsidTr="00463A87">
        <w:trPr>
          <w:gridBefore w:val="1"/>
          <w:gridAfter w:val="2"/>
          <w:wBefore w:w="1345" w:type="dxa"/>
          <w:wAfter w:w="770" w:type="dxa"/>
          <w:trHeight w:val="252"/>
        </w:trPr>
        <w:tc>
          <w:tcPr>
            <w:tcW w:w="716" w:type="dxa"/>
            <w:gridSpan w:val="2"/>
            <w:tcBorders>
              <w:top w:val="single" w:sz="4" w:space="0" w:color="auto"/>
              <w:left w:val="single" w:sz="4" w:space="0" w:color="auto"/>
              <w:bottom w:val="single" w:sz="4" w:space="0" w:color="auto"/>
              <w:right w:val="single" w:sz="4" w:space="0" w:color="auto"/>
            </w:tcBorders>
            <w:vAlign w:val="bottom"/>
            <w:hideMark/>
          </w:tcPr>
          <w:p w14:paraId="361B8F7B" w14:textId="77777777" w:rsidR="00B331AE" w:rsidRPr="00AC7317" w:rsidRDefault="00B331AE" w:rsidP="00B331AE">
            <w:pPr>
              <w:rPr>
                <w:rFonts w:eastAsia="Times New Roman" w:cs="Calibri"/>
                <w:sz w:val="20"/>
                <w:szCs w:val="20"/>
              </w:rPr>
            </w:pPr>
            <w:r w:rsidRPr="00AC7317">
              <w:rPr>
                <w:rFonts w:eastAsia="Times New Roman" w:cs="Calibri"/>
                <w:sz w:val="20"/>
                <w:szCs w:val="20"/>
              </w:rPr>
              <w:lastRenderedPageBreak/>
              <w:t>2.3</w:t>
            </w:r>
          </w:p>
        </w:tc>
        <w:tc>
          <w:tcPr>
            <w:tcW w:w="2772" w:type="dxa"/>
            <w:gridSpan w:val="6"/>
            <w:tcBorders>
              <w:top w:val="single" w:sz="4" w:space="0" w:color="auto"/>
              <w:left w:val="single" w:sz="4" w:space="0" w:color="auto"/>
              <w:bottom w:val="single" w:sz="4" w:space="0" w:color="auto"/>
              <w:right w:val="single" w:sz="4" w:space="0" w:color="auto"/>
            </w:tcBorders>
            <w:vAlign w:val="bottom"/>
            <w:hideMark/>
          </w:tcPr>
          <w:p w14:paraId="5A5C2318" w14:textId="77777777" w:rsidR="00B331AE" w:rsidRPr="00AC7317" w:rsidRDefault="00B331AE" w:rsidP="00B331AE">
            <w:pPr>
              <w:rPr>
                <w:rFonts w:eastAsia="Times New Roman" w:cs="Calibri"/>
                <w:sz w:val="20"/>
                <w:szCs w:val="20"/>
              </w:rPr>
            </w:pPr>
            <w:r w:rsidRPr="00AC7317">
              <w:rPr>
                <w:rFonts w:eastAsia="Times New Roman" w:cs="Calibri"/>
                <w:sz w:val="20"/>
                <w:szCs w:val="20"/>
              </w:rPr>
              <w:t>Objekte Indusiale</w:t>
            </w:r>
          </w:p>
        </w:tc>
        <w:tc>
          <w:tcPr>
            <w:tcW w:w="597" w:type="dxa"/>
            <w:gridSpan w:val="2"/>
            <w:tcBorders>
              <w:top w:val="single" w:sz="4" w:space="0" w:color="auto"/>
              <w:left w:val="single" w:sz="4" w:space="0" w:color="auto"/>
              <w:bottom w:val="single" w:sz="4" w:space="0" w:color="auto"/>
              <w:right w:val="single" w:sz="4" w:space="0" w:color="auto"/>
            </w:tcBorders>
            <w:hideMark/>
          </w:tcPr>
          <w:p w14:paraId="1BBB3F8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40" w:type="dxa"/>
            <w:gridSpan w:val="2"/>
            <w:tcBorders>
              <w:top w:val="single" w:sz="4" w:space="0" w:color="auto"/>
              <w:left w:val="single" w:sz="4" w:space="0" w:color="auto"/>
              <w:bottom w:val="single" w:sz="4" w:space="0" w:color="auto"/>
              <w:right w:val="single" w:sz="4" w:space="0" w:color="auto"/>
            </w:tcBorders>
            <w:hideMark/>
          </w:tcPr>
          <w:p w14:paraId="79805EB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4CBEF31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54818EF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single" w:sz="4" w:space="0" w:color="auto"/>
              <w:left w:val="single" w:sz="4" w:space="0" w:color="auto"/>
              <w:bottom w:val="single" w:sz="4" w:space="0" w:color="auto"/>
              <w:right w:val="single" w:sz="4" w:space="0" w:color="auto"/>
            </w:tcBorders>
            <w:hideMark/>
          </w:tcPr>
          <w:p w14:paraId="0956044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7" w:type="dxa"/>
            <w:gridSpan w:val="2"/>
            <w:tcBorders>
              <w:top w:val="single" w:sz="4" w:space="0" w:color="auto"/>
              <w:left w:val="single" w:sz="4" w:space="0" w:color="auto"/>
              <w:bottom w:val="single" w:sz="4" w:space="0" w:color="auto"/>
              <w:right w:val="single" w:sz="4" w:space="0" w:color="auto"/>
            </w:tcBorders>
            <w:hideMark/>
          </w:tcPr>
          <w:p w14:paraId="43EFD9C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6381D4D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1" w:type="dxa"/>
            <w:gridSpan w:val="3"/>
            <w:tcBorders>
              <w:top w:val="single" w:sz="4" w:space="0" w:color="auto"/>
              <w:left w:val="single" w:sz="4" w:space="0" w:color="auto"/>
              <w:bottom w:val="single" w:sz="4" w:space="0" w:color="auto"/>
              <w:right w:val="single" w:sz="4" w:space="0" w:color="auto"/>
            </w:tcBorders>
            <w:hideMark/>
          </w:tcPr>
          <w:p w14:paraId="06D0505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00A717F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254E0F1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single" w:sz="4" w:space="0" w:color="auto"/>
              <w:left w:val="single" w:sz="4" w:space="0" w:color="auto"/>
              <w:bottom w:val="single" w:sz="4" w:space="0" w:color="auto"/>
              <w:right w:val="single" w:sz="4" w:space="0" w:color="auto"/>
            </w:tcBorders>
            <w:hideMark/>
          </w:tcPr>
          <w:p w14:paraId="3EA64C2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single" w:sz="4" w:space="0" w:color="auto"/>
              <w:left w:val="single" w:sz="4" w:space="0" w:color="auto"/>
              <w:bottom w:val="single" w:sz="4" w:space="0" w:color="auto"/>
              <w:right w:val="single" w:sz="4" w:space="0" w:color="auto"/>
            </w:tcBorders>
            <w:hideMark/>
          </w:tcPr>
          <w:p w14:paraId="0CC3AB1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1443" w:type="dxa"/>
            <w:gridSpan w:val="2"/>
            <w:tcBorders>
              <w:top w:val="single" w:sz="4" w:space="0" w:color="auto"/>
              <w:left w:val="single" w:sz="4" w:space="0" w:color="auto"/>
              <w:bottom w:val="single" w:sz="4" w:space="0" w:color="auto"/>
              <w:right w:val="single" w:sz="4" w:space="0" w:color="auto"/>
            </w:tcBorders>
            <w:shd w:val="clear" w:color="000000" w:fill="FF99CC"/>
            <w:hideMark/>
          </w:tcPr>
          <w:p w14:paraId="4986DDA8" w14:textId="77777777" w:rsidR="00B331AE" w:rsidRPr="00AC7317" w:rsidRDefault="00B331AE" w:rsidP="00B331AE">
            <w:pPr>
              <w:jc w:val="right"/>
              <w:rPr>
                <w:rFonts w:eastAsia="Times New Roman" w:cs="Calibri"/>
              </w:rPr>
            </w:pPr>
            <w:r w:rsidRPr="00AC7317">
              <w:rPr>
                <w:rFonts w:eastAsia="Times New Roman" w:cs="Calibri"/>
              </w:rPr>
              <w:t>1</w:t>
            </w:r>
          </w:p>
        </w:tc>
      </w:tr>
      <w:tr w:rsidR="00B331AE" w:rsidRPr="00AC7317" w14:paraId="4C2BCB27" w14:textId="77777777" w:rsidTr="00463A87">
        <w:trPr>
          <w:gridBefore w:val="1"/>
          <w:gridAfter w:val="2"/>
          <w:wBefore w:w="1345" w:type="dxa"/>
          <w:wAfter w:w="770" w:type="dxa"/>
          <w:trHeight w:val="252"/>
        </w:trPr>
        <w:tc>
          <w:tcPr>
            <w:tcW w:w="716" w:type="dxa"/>
            <w:gridSpan w:val="2"/>
            <w:tcBorders>
              <w:top w:val="single" w:sz="4" w:space="0" w:color="auto"/>
              <w:left w:val="single" w:sz="4" w:space="0" w:color="auto"/>
              <w:bottom w:val="single" w:sz="4" w:space="0" w:color="auto"/>
              <w:right w:val="single" w:sz="4" w:space="0" w:color="auto"/>
            </w:tcBorders>
            <w:vAlign w:val="bottom"/>
            <w:hideMark/>
          </w:tcPr>
          <w:p w14:paraId="4A0645AB" w14:textId="77777777" w:rsidR="00B331AE" w:rsidRPr="00AC7317" w:rsidRDefault="00B331AE" w:rsidP="00B331AE">
            <w:pPr>
              <w:rPr>
                <w:rFonts w:eastAsia="Times New Roman" w:cs="Calibri"/>
                <w:sz w:val="20"/>
                <w:szCs w:val="20"/>
              </w:rPr>
            </w:pPr>
            <w:r w:rsidRPr="00AC7317">
              <w:rPr>
                <w:rFonts w:eastAsia="Times New Roman" w:cs="Calibri"/>
                <w:sz w:val="20"/>
                <w:szCs w:val="20"/>
              </w:rPr>
              <w:t>2.4</w:t>
            </w:r>
          </w:p>
        </w:tc>
        <w:tc>
          <w:tcPr>
            <w:tcW w:w="2772" w:type="dxa"/>
            <w:gridSpan w:val="6"/>
            <w:tcBorders>
              <w:top w:val="single" w:sz="4" w:space="0" w:color="auto"/>
              <w:left w:val="single" w:sz="4" w:space="0" w:color="auto"/>
              <w:bottom w:val="single" w:sz="4" w:space="0" w:color="auto"/>
              <w:right w:val="single" w:sz="4" w:space="0" w:color="auto"/>
            </w:tcBorders>
            <w:vAlign w:val="bottom"/>
            <w:hideMark/>
          </w:tcPr>
          <w:p w14:paraId="6DAB948C" w14:textId="77777777" w:rsidR="00B331AE" w:rsidRPr="00AC7317" w:rsidRDefault="00B331AE" w:rsidP="00B331AE">
            <w:pPr>
              <w:rPr>
                <w:rFonts w:eastAsia="Times New Roman" w:cs="Calibri"/>
                <w:sz w:val="20"/>
                <w:szCs w:val="20"/>
              </w:rPr>
            </w:pPr>
            <w:r w:rsidRPr="00AC7317">
              <w:rPr>
                <w:rFonts w:eastAsia="Times New Roman" w:cs="Calibri"/>
                <w:sz w:val="20"/>
                <w:szCs w:val="20"/>
              </w:rPr>
              <w:t>Të tjera</w:t>
            </w:r>
          </w:p>
        </w:tc>
        <w:tc>
          <w:tcPr>
            <w:tcW w:w="597" w:type="dxa"/>
            <w:gridSpan w:val="2"/>
            <w:tcBorders>
              <w:top w:val="single" w:sz="4" w:space="0" w:color="auto"/>
              <w:left w:val="single" w:sz="4" w:space="0" w:color="auto"/>
              <w:bottom w:val="single" w:sz="4" w:space="0" w:color="auto"/>
              <w:right w:val="single" w:sz="4" w:space="0" w:color="auto"/>
            </w:tcBorders>
            <w:hideMark/>
          </w:tcPr>
          <w:p w14:paraId="6A6EC07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40" w:type="dxa"/>
            <w:gridSpan w:val="2"/>
            <w:tcBorders>
              <w:top w:val="single" w:sz="4" w:space="0" w:color="auto"/>
              <w:left w:val="single" w:sz="4" w:space="0" w:color="auto"/>
              <w:bottom w:val="single" w:sz="4" w:space="0" w:color="auto"/>
              <w:right w:val="single" w:sz="4" w:space="0" w:color="auto"/>
            </w:tcBorders>
            <w:hideMark/>
          </w:tcPr>
          <w:p w14:paraId="35DB382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3606FC1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45023E8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0226572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7" w:type="dxa"/>
            <w:gridSpan w:val="2"/>
            <w:tcBorders>
              <w:top w:val="single" w:sz="4" w:space="0" w:color="auto"/>
              <w:left w:val="single" w:sz="4" w:space="0" w:color="auto"/>
              <w:bottom w:val="single" w:sz="4" w:space="0" w:color="auto"/>
              <w:right w:val="single" w:sz="4" w:space="0" w:color="auto"/>
            </w:tcBorders>
            <w:hideMark/>
          </w:tcPr>
          <w:p w14:paraId="13EB3CC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4287798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1" w:type="dxa"/>
            <w:gridSpan w:val="3"/>
            <w:tcBorders>
              <w:top w:val="single" w:sz="4" w:space="0" w:color="auto"/>
              <w:left w:val="single" w:sz="4" w:space="0" w:color="auto"/>
              <w:bottom w:val="single" w:sz="4" w:space="0" w:color="auto"/>
              <w:right w:val="single" w:sz="4" w:space="0" w:color="auto"/>
            </w:tcBorders>
            <w:hideMark/>
          </w:tcPr>
          <w:p w14:paraId="624F369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13ED4DC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11CE148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8" w:type="dxa"/>
            <w:gridSpan w:val="2"/>
            <w:tcBorders>
              <w:top w:val="single" w:sz="4" w:space="0" w:color="auto"/>
              <w:left w:val="single" w:sz="4" w:space="0" w:color="auto"/>
              <w:bottom w:val="single" w:sz="4" w:space="0" w:color="auto"/>
              <w:right w:val="single" w:sz="4" w:space="0" w:color="auto"/>
            </w:tcBorders>
            <w:hideMark/>
          </w:tcPr>
          <w:p w14:paraId="29F73AB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single" w:sz="4" w:space="0" w:color="auto"/>
              <w:left w:val="single" w:sz="4" w:space="0" w:color="auto"/>
              <w:bottom w:val="single" w:sz="4" w:space="0" w:color="auto"/>
              <w:right w:val="single" w:sz="4" w:space="0" w:color="auto"/>
            </w:tcBorders>
            <w:hideMark/>
          </w:tcPr>
          <w:p w14:paraId="0C9461F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1443" w:type="dxa"/>
            <w:gridSpan w:val="2"/>
            <w:tcBorders>
              <w:top w:val="single" w:sz="4" w:space="0" w:color="auto"/>
              <w:left w:val="single" w:sz="4" w:space="0" w:color="auto"/>
              <w:bottom w:val="single" w:sz="4" w:space="0" w:color="auto"/>
              <w:right w:val="single" w:sz="4" w:space="0" w:color="auto"/>
            </w:tcBorders>
            <w:shd w:val="clear" w:color="000000" w:fill="FF99CC"/>
            <w:hideMark/>
          </w:tcPr>
          <w:p w14:paraId="337FE2C7" w14:textId="77777777" w:rsidR="00B331AE" w:rsidRPr="00AC7317" w:rsidRDefault="00B331AE" w:rsidP="00B331AE">
            <w:pPr>
              <w:jc w:val="right"/>
              <w:rPr>
                <w:rFonts w:eastAsia="Times New Roman" w:cs="Calibri"/>
              </w:rPr>
            </w:pPr>
            <w:r w:rsidRPr="00AC7317">
              <w:rPr>
                <w:rFonts w:eastAsia="Times New Roman" w:cs="Calibri"/>
              </w:rPr>
              <w:t>1</w:t>
            </w:r>
          </w:p>
        </w:tc>
      </w:tr>
      <w:tr w:rsidR="00B331AE" w:rsidRPr="00AC7317" w14:paraId="27A47EF6" w14:textId="77777777" w:rsidTr="00463A87">
        <w:trPr>
          <w:gridBefore w:val="1"/>
          <w:gridAfter w:val="2"/>
          <w:wBefore w:w="1345" w:type="dxa"/>
          <w:wAfter w:w="770" w:type="dxa"/>
          <w:trHeight w:val="252"/>
        </w:trPr>
        <w:tc>
          <w:tcPr>
            <w:tcW w:w="71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471D6F5C"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 </w:t>
            </w:r>
          </w:p>
        </w:tc>
        <w:tc>
          <w:tcPr>
            <w:tcW w:w="2772" w:type="dxa"/>
            <w:gridSpan w:val="6"/>
            <w:tcBorders>
              <w:top w:val="single" w:sz="4" w:space="0" w:color="auto"/>
              <w:left w:val="single" w:sz="4" w:space="0" w:color="auto"/>
              <w:bottom w:val="single" w:sz="4" w:space="0" w:color="auto"/>
              <w:right w:val="single" w:sz="4" w:space="0" w:color="auto"/>
            </w:tcBorders>
            <w:shd w:val="clear" w:color="000000" w:fill="FFFFFF"/>
            <w:hideMark/>
          </w:tcPr>
          <w:p w14:paraId="4F45EE3E" w14:textId="77777777" w:rsidR="00B331AE" w:rsidRPr="00AC7317" w:rsidRDefault="00415E9C" w:rsidP="00B331AE">
            <w:pPr>
              <w:rPr>
                <w:rFonts w:eastAsia="Times New Roman" w:cs="Calibri"/>
                <w:b/>
                <w:bCs/>
                <w:sz w:val="20"/>
                <w:szCs w:val="20"/>
              </w:rPr>
            </w:pPr>
            <w:r w:rsidRPr="00AC7317">
              <w:rPr>
                <w:rFonts w:eastAsia="Times New Roman" w:cs="Calibri"/>
                <w:b/>
                <w:bCs/>
                <w:sz w:val="20"/>
                <w:szCs w:val="20"/>
              </w:rPr>
              <w:t>Gjithsejtë</w:t>
            </w:r>
            <w:r w:rsidR="00B331AE" w:rsidRPr="00AC7317">
              <w:rPr>
                <w:rFonts w:eastAsia="Times New Roman" w:cs="Calibri"/>
                <w:b/>
                <w:bCs/>
                <w:sz w:val="20"/>
                <w:szCs w:val="20"/>
              </w:rPr>
              <w:t>:</w:t>
            </w:r>
          </w:p>
        </w:tc>
        <w:tc>
          <w:tcPr>
            <w:tcW w:w="597" w:type="dxa"/>
            <w:gridSpan w:val="2"/>
            <w:tcBorders>
              <w:top w:val="single" w:sz="4" w:space="0" w:color="auto"/>
              <w:left w:val="single" w:sz="4" w:space="0" w:color="auto"/>
              <w:bottom w:val="single" w:sz="4" w:space="0" w:color="auto"/>
              <w:right w:val="single" w:sz="4" w:space="0" w:color="auto"/>
            </w:tcBorders>
            <w:shd w:val="clear" w:color="000000" w:fill="CCFFCC"/>
            <w:hideMark/>
          </w:tcPr>
          <w:p w14:paraId="48D1A7D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40" w:type="dxa"/>
            <w:gridSpan w:val="2"/>
            <w:tcBorders>
              <w:top w:val="single" w:sz="4" w:space="0" w:color="auto"/>
              <w:left w:val="single" w:sz="4" w:space="0" w:color="auto"/>
              <w:bottom w:val="single" w:sz="4" w:space="0" w:color="auto"/>
              <w:right w:val="single" w:sz="4" w:space="0" w:color="auto"/>
            </w:tcBorders>
            <w:shd w:val="clear" w:color="000000" w:fill="CCFFCC"/>
            <w:hideMark/>
          </w:tcPr>
          <w:p w14:paraId="2E211C2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shd w:val="clear" w:color="000000" w:fill="CCFFCC"/>
            <w:hideMark/>
          </w:tcPr>
          <w:p w14:paraId="4742DD3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shd w:val="clear" w:color="000000" w:fill="CCFFCC"/>
            <w:hideMark/>
          </w:tcPr>
          <w:p w14:paraId="6B2D4BE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shd w:val="clear" w:color="000000" w:fill="CCFFCC"/>
            <w:hideMark/>
          </w:tcPr>
          <w:p w14:paraId="43C62E0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57" w:type="dxa"/>
            <w:gridSpan w:val="2"/>
            <w:tcBorders>
              <w:top w:val="single" w:sz="4" w:space="0" w:color="auto"/>
              <w:left w:val="single" w:sz="4" w:space="0" w:color="auto"/>
              <w:bottom w:val="single" w:sz="4" w:space="0" w:color="auto"/>
              <w:right w:val="single" w:sz="4" w:space="0" w:color="auto"/>
            </w:tcBorders>
            <w:shd w:val="clear" w:color="000000" w:fill="CCFFCC"/>
            <w:hideMark/>
          </w:tcPr>
          <w:p w14:paraId="24E1345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shd w:val="clear" w:color="000000" w:fill="CCFFCC"/>
            <w:hideMark/>
          </w:tcPr>
          <w:p w14:paraId="6EA1A6F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1" w:type="dxa"/>
            <w:gridSpan w:val="3"/>
            <w:tcBorders>
              <w:top w:val="single" w:sz="4" w:space="0" w:color="auto"/>
              <w:left w:val="single" w:sz="4" w:space="0" w:color="auto"/>
              <w:bottom w:val="single" w:sz="4" w:space="0" w:color="auto"/>
              <w:right w:val="single" w:sz="4" w:space="0" w:color="auto"/>
            </w:tcBorders>
            <w:shd w:val="clear" w:color="000000" w:fill="CCFFCC"/>
            <w:hideMark/>
          </w:tcPr>
          <w:p w14:paraId="4A908A1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shd w:val="clear" w:color="000000" w:fill="CCFFCC"/>
            <w:hideMark/>
          </w:tcPr>
          <w:p w14:paraId="260E34C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single" w:sz="4" w:space="0" w:color="auto"/>
              <w:left w:val="single" w:sz="4" w:space="0" w:color="auto"/>
              <w:bottom w:val="single" w:sz="4" w:space="0" w:color="auto"/>
              <w:right w:val="single" w:sz="4" w:space="0" w:color="auto"/>
            </w:tcBorders>
            <w:shd w:val="clear" w:color="000000" w:fill="CCFFCC"/>
            <w:hideMark/>
          </w:tcPr>
          <w:p w14:paraId="0A0C68E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CCFFCC"/>
            <w:hideMark/>
          </w:tcPr>
          <w:p w14:paraId="192123E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CCFFCC"/>
            <w:hideMark/>
          </w:tcPr>
          <w:p w14:paraId="276A774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1443" w:type="dxa"/>
            <w:gridSpan w:val="2"/>
            <w:tcBorders>
              <w:top w:val="single" w:sz="4" w:space="0" w:color="auto"/>
              <w:left w:val="single" w:sz="4" w:space="0" w:color="auto"/>
              <w:bottom w:val="single" w:sz="4" w:space="0" w:color="auto"/>
              <w:right w:val="single" w:sz="4" w:space="0" w:color="auto"/>
            </w:tcBorders>
            <w:shd w:val="clear" w:color="000000" w:fill="CCFFCC"/>
            <w:hideMark/>
          </w:tcPr>
          <w:p w14:paraId="3A6DF6DE" w14:textId="77777777" w:rsidR="00B331AE" w:rsidRPr="00AC7317" w:rsidRDefault="00B331AE" w:rsidP="00B331AE">
            <w:pPr>
              <w:jc w:val="right"/>
              <w:rPr>
                <w:rFonts w:eastAsia="Times New Roman" w:cs="Calibri"/>
              </w:rPr>
            </w:pPr>
            <w:r w:rsidRPr="00AC7317">
              <w:rPr>
                <w:rFonts w:eastAsia="Times New Roman" w:cs="Calibri"/>
              </w:rPr>
              <w:t>12</w:t>
            </w:r>
          </w:p>
        </w:tc>
      </w:tr>
      <w:tr w:rsidR="00B331AE" w:rsidRPr="00AC7317" w14:paraId="6F393A68" w14:textId="77777777" w:rsidTr="00463A87">
        <w:trPr>
          <w:gridBefore w:val="1"/>
          <w:gridAfter w:val="1"/>
          <w:wBefore w:w="1345" w:type="dxa"/>
          <w:wAfter w:w="764" w:type="dxa"/>
          <w:trHeight w:val="252"/>
        </w:trPr>
        <w:tc>
          <w:tcPr>
            <w:tcW w:w="13514" w:type="dxa"/>
            <w:gridSpan w:val="36"/>
            <w:tcBorders>
              <w:top w:val="single" w:sz="8" w:space="0" w:color="auto"/>
              <w:left w:val="single" w:sz="8" w:space="0" w:color="auto"/>
              <w:bottom w:val="single" w:sz="8" w:space="0" w:color="auto"/>
              <w:right w:val="single" w:sz="8" w:space="0" w:color="000000"/>
            </w:tcBorders>
            <w:hideMark/>
          </w:tcPr>
          <w:p w14:paraId="6CA774D0"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t>3.        Ndarja analitike  e zjarreve nё:                                             PAISJE ELEKTRIKE</w:t>
            </w:r>
          </w:p>
        </w:tc>
      </w:tr>
      <w:tr w:rsidR="00B331AE" w:rsidRPr="00AC7317" w14:paraId="11BA9557"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0182A8E3" w14:textId="77777777" w:rsidR="00B331AE" w:rsidRPr="00AC7317" w:rsidRDefault="00B331AE" w:rsidP="00B331AE">
            <w:pPr>
              <w:rPr>
                <w:rFonts w:eastAsia="Times New Roman" w:cs="Calibri"/>
                <w:sz w:val="20"/>
                <w:szCs w:val="20"/>
              </w:rPr>
            </w:pPr>
            <w:r w:rsidRPr="00AC7317">
              <w:rPr>
                <w:rFonts w:eastAsia="Times New Roman" w:cs="Calibri"/>
                <w:sz w:val="20"/>
                <w:szCs w:val="20"/>
              </w:rPr>
              <w:t>3.1</w:t>
            </w:r>
          </w:p>
        </w:tc>
        <w:tc>
          <w:tcPr>
            <w:tcW w:w="2772" w:type="dxa"/>
            <w:gridSpan w:val="6"/>
            <w:tcBorders>
              <w:top w:val="nil"/>
              <w:left w:val="nil"/>
              <w:bottom w:val="single" w:sz="4" w:space="0" w:color="auto"/>
              <w:right w:val="single" w:sz="4" w:space="0" w:color="000000"/>
            </w:tcBorders>
            <w:hideMark/>
          </w:tcPr>
          <w:p w14:paraId="0C95BEBF" w14:textId="77777777" w:rsidR="00B331AE" w:rsidRPr="00AC7317" w:rsidRDefault="00415E9C" w:rsidP="00B331AE">
            <w:pPr>
              <w:rPr>
                <w:rFonts w:eastAsia="Times New Roman" w:cs="Calibri"/>
                <w:sz w:val="20"/>
                <w:szCs w:val="20"/>
              </w:rPr>
            </w:pPr>
            <w:r w:rsidRPr="00AC7317">
              <w:rPr>
                <w:rFonts w:eastAsia="Times New Roman" w:cs="Calibri"/>
                <w:sz w:val="20"/>
                <w:szCs w:val="20"/>
              </w:rPr>
              <w:t>Pajisjet</w:t>
            </w:r>
            <w:r w:rsidR="00B331AE" w:rsidRPr="00AC7317">
              <w:rPr>
                <w:rFonts w:eastAsia="Times New Roman" w:cs="Calibri"/>
                <w:sz w:val="20"/>
                <w:szCs w:val="20"/>
              </w:rPr>
              <w:t xml:space="preserve"> elektrike / trafo</w:t>
            </w:r>
          </w:p>
        </w:tc>
        <w:tc>
          <w:tcPr>
            <w:tcW w:w="597" w:type="dxa"/>
            <w:gridSpan w:val="2"/>
            <w:tcBorders>
              <w:top w:val="nil"/>
              <w:left w:val="nil"/>
              <w:bottom w:val="single" w:sz="4" w:space="0" w:color="auto"/>
              <w:right w:val="single" w:sz="4" w:space="0" w:color="auto"/>
            </w:tcBorders>
            <w:hideMark/>
          </w:tcPr>
          <w:p w14:paraId="67C3544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40" w:type="dxa"/>
            <w:gridSpan w:val="2"/>
            <w:tcBorders>
              <w:top w:val="nil"/>
              <w:left w:val="nil"/>
              <w:bottom w:val="single" w:sz="4" w:space="0" w:color="auto"/>
              <w:right w:val="single" w:sz="4" w:space="0" w:color="auto"/>
            </w:tcBorders>
            <w:hideMark/>
          </w:tcPr>
          <w:p w14:paraId="4B859B5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5FA57C3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6A9C71B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0EC2C0B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single" w:sz="4" w:space="0" w:color="auto"/>
              <w:right w:val="single" w:sz="4" w:space="0" w:color="auto"/>
            </w:tcBorders>
            <w:hideMark/>
          </w:tcPr>
          <w:p w14:paraId="6066DF8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659B063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1" w:type="dxa"/>
            <w:gridSpan w:val="3"/>
            <w:tcBorders>
              <w:top w:val="nil"/>
              <w:left w:val="nil"/>
              <w:bottom w:val="single" w:sz="4" w:space="0" w:color="auto"/>
              <w:right w:val="single" w:sz="4" w:space="0" w:color="auto"/>
            </w:tcBorders>
            <w:hideMark/>
          </w:tcPr>
          <w:p w14:paraId="074ACF6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5C02ED8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775ED80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0C91DCF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52D7669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1443" w:type="dxa"/>
            <w:gridSpan w:val="2"/>
            <w:tcBorders>
              <w:top w:val="nil"/>
              <w:left w:val="nil"/>
              <w:bottom w:val="single" w:sz="4" w:space="0" w:color="auto"/>
              <w:right w:val="single" w:sz="8" w:space="0" w:color="auto"/>
            </w:tcBorders>
            <w:hideMark/>
          </w:tcPr>
          <w:p w14:paraId="2C88A8A5"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r>
      <w:tr w:rsidR="00B331AE" w:rsidRPr="00AC7317" w14:paraId="60E48219"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3DFFE473" w14:textId="77777777" w:rsidR="00B331AE" w:rsidRPr="00AC7317" w:rsidRDefault="00B331AE" w:rsidP="00B331AE">
            <w:pPr>
              <w:rPr>
                <w:rFonts w:eastAsia="Times New Roman" w:cs="Calibri"/>
                <w:sz w:val="20"/>
                <w:szCs w:val="20"/>
              </w:rPr>
            </w:pPr>
            <w:r w:rsidRPr="00AC7317">
              <w:rPr>
                <w:rFonts w:eastAsia="Times New Roman" w:cs="Calibri"/>
                <w:sz w:val="20"/>
                <w:szCs w:val="20"/>
              </w:rPr>
              <w:t>3.2</w:t>
            </w:r>
          </w:p>
        </w:tc>
        <w:tc>
          <w:tcPr>
            <w:tcW w:w="2772" w:type="dxa"/>
            <w:gridSpan w:val="6"/>
            <w:tcBorders>
              <w:top w:val="single" w:sz="4" w:space="0" w:color="auto"/>
              <w:left w:val="nil"/>
              <w:bottom w:val="single" w:sz="4" w:space="0" w:color="auto"/>
              <w:right w:val="single" w:sz="4" w:space="0" w:color="000000"/>
            </w:tcBorders>
            <w:hideMark/>
          </w:tcPr>
          <w:p w14:paraId="1CEBF24F" w14:textId="77777777" w:rsidR="00B331AE" w:rsidRPr="00AC7317" w:rsidRDefault="00415E9C" w:rsidP="00B331AE">
            <w:pPr>
              <w:rPr>
                <w:rFonts w:eastAsia="Times New Roman" w:cs="Calibri"/>
                <w:sz w:val="20"/>
                <w:szCs w:val="20"/>
              </w:rPr>
            </w:pPr>
            <w:r w:rsidRPr="00AC7317">
              <w:rPr>
                <w:rFonts w:eastAsia="Times New Roman" w:cs="Calibri"/>
                <w:sz w:val="20"/>
                <w:szCs w:val="20"/>
              </w:rPr>
              <w:t>Pajisjet</w:t>
            </w:r>
            <w:r w:rsidR="00B331AE" w:rsidRPr="00AC7317">
              <w:rPr>
                <w:rFonts w:eastAsia="Times New Roman" w:cs="Calibri"/>
                <w:sz w:val="20"/>
                <w:szCs w:val="20"/>
              </w:rPr>
              <w:t xml:space="preserve"> shpërndarëse</w:t>
            </w:r>
          </w:p>
        </w:tc>
        <w:tc>
          <w:tcPr>
            <w:tcW w:w="597" w:type="dxa"/>
            <w:gridSpan w:val="2"/>
            <w:tcBorders>
              <w:top w:val="nil"/>
              <w:left w:val="nil"/>
              <w:bottom w:val="single" w:sz="4" w:space="0" w:color="auto"/>
              <w:right w:val="single" w:sz="4" w:space="0" w:color="auto"/>
            </w:tcBorders>
            <w:hideMark/>
          </w:tcPr>
          <w:p w14:paraId="22BB951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single" w:sz="4" w:space="0" w:color="auto"/>
              <w:right w:val="single" w:sz="4" w:space="0" w:color="auto"/>
            </w:tcBorders>
            <w:hideMark/>
          </w:tcPr>
          <w:p w14:paraId="11529B4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291A933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7B8E317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single" w:sz="4" w:space="0" w:color="auto"/>
              <w:right w:val="single" w:sz="4" w:space="0" w:color="auto"/>
            </w:tcBorders>
            <w:hideMark/>
          </w:tcPr>
          <w:p w14:paraId="190D956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single" w:sz="4" w:space="0" w:color="auto"/>
              <w:right w:val="single" w:sz="4" w:space="0" w:color="auto"/>
            </w:tcBorders>
            <w:hideMark/>
          </w:tcPr>
          <w:p w14:paraId="392A4AB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2682343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1" w:type="dxa"/>
            <w:gridSpan w:val="3"/>
            <w:tcBorders>
              <w:top w:val="nil"/>
              <w:left w:val="nil"/>
              <w:bottom w:val="single" w:sz="4" w:space="0" w:color="auto"/>
              <w:right w:val="single" w:sz="4" w:space="0" w:color="auto"/>
            </w:tcBorders>
            <w:hideMark/>
          </w:tcPr>
          <w:p w14:paraId="6C18F51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14807E6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207D1A1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7A5ECFC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6</w:t>
            </w:r>
          </w:p>
        </w:tc>
        <w:tc>
          <w:tcPr>
            <w:tcW w:w="718" w:type="dxa"/>
            <w:gridSpan w:val="2"/>
            <w:tcBorders>
              <w:top w:val="nil"/>
              <w:left w:val="nil"/>
              <w:bottom w:val="single" w:sz="4" w:space="0" w:color="auto"/>
              <w:right w:val="single" w:sz="4" w:space="0" w:color="auto"/>
            </w:tcBorders>
            <w:hideMark/>
          </w:tcPr>
          <w:p w14:paraId="2256D77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8</w:t>
            </w:r>
          </w:p>
        </w:tc>
        <w:tc>
          <w:tcPr>
            <w:tcW w:w="1443" w:type="dxa"/>
            <w:gridSpan w:val="2"/>
            <w:tcBorders>
              <w:top w:val="nil"/>
              <w:left w:val="nil"/>
              <w:bottom w:val="single" w:sz="4" w:space="0" w:color="auto"/>
              <w:right w:val="single" w:sz="8" w:space="0" w:color="auto"/>
            </w:tcBorders>
            <w:hideMark/>
          </w:tcPr>
          <w:p w14:paraId="78940082"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r>
      <w:tr w:rsidR="00B331AE" w:rsidRPr="00AC7317" w14:paraId="7971FD87"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395FD120" w14:textId="77777777" w:rsidR="00B331AE" w:rsidRPr="00AC7317" w:rsidRDefault="00B331AE" w:rsidP="00B331AE">
            <w:pPr>
              <w:rPr>
                <w:rFonts w:eastAsia="Times New Roman" w:cs="Calibri"/>
                <w:sz w:val="20"/>
                <w:szCs w:val="20"/>
              </w:rPr>
            </w:pPr>
            <w:r w:rsidRPr="00AC7317">
              <w:rPr>
                <w:rFonts w:eastAsia="Times New Roman" w:cs="Calibri"/>
                <w:sz w:val="20"/>
                <w:szCs w:val="20"/>
              </w:rPr>
              <w:t>3.3</w:t>
            </w:r>
          </w:p>
        </w:tc>
        <w:tc>
          <w:tcPr>
            <w:tcW w:w="2772" w:type="dxa"/>
            <w:gridSpan w:val="6"/>
            <w:tcBorders>
              <w:top w:val="single" w:sz="4" w:space="0" w:color="auto"/>
              <w:left w:val="nil"/>
              <w:bottom w:val="single" w:sz="4" w:space="0" w:color="auto"/>
              <w:right w:val="single" w:sz="4" w:space="0" w:color="000000"/>
            </w:tcBorders>
            <w:hideMark/>
          </w:tcPr>
          <w:p w14:paraId="2BE67C83" w14:textId="77777777" w:rsidR="00B331AE" w:rsidRPr="00AC7317" w:rsidRDefault="00B331AE" w:rsidP="00B331AE">
            <w:pPr>
              <w:rPr>
                <w:rFonts w:eastAsia="Times New Roman" w:cs="Calibri"/>
                <w:sz w:val="20"/>
                <w:szCs w:val="20"/>
              </w:rPr>
            </w:pPr>
            <w:r w:rsidRPr="00AC7317">
              <w:rPr>
                <w:rFonts w:eastAsia="Times New Roman" w:cs="Calibri"/>
                <w:sz w:val="20"/>
                <w:szCs w:val="20"/>
              </w:rPr>
              <w:t>Gjenerator</w:t>
            </w:r>
          </w:p>
        </w:tc>
        <w:tc>
          <w:tcPr>
            <w:tcW w:w="597" w:type="dxa"/>
            <w:gridSpan w:val="2"/>
            <w:tcBorders>
              <w:top w:val="nil"/>
              <w:left w:val="nil"/>
              <w:bottom w:val="single" w:sz="4" w:space="0" w:color="auto"/>
              <w:right w:val="single" w:sz="4" w:space="0" w:color="auto"/>
            </w:tcBorders>
            <w:hideMark/>
          </w:tcPr>
          <w:p w14:paraId="444376C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single" w:sz="4" w:space="0" w:color="auto"/>
              <w:right w:val="single" w:sz="4" w:space="0" w:color="auto"/>
            </w:tcBorders>
            <w:hideMark/>
          </w:tcPr>
          <w:p w14:paraId="6B31355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59D8448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58C943C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3C3B3D7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single" w:sz="4" w:space="0" w:color="auto"/>
              <w:right w:val="single" w:sz="4" w:space="0" w:color="auto"/>
            </w:tcBorders>
            <w:hideMark/>
          </w:tcPr>
          <w:p w14:paraId="47B1828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7FE84FE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1" w:type="dxa"/>
            <w:gridSpan w:val="3"/>
            <w:tcBorders>
              <w:top w:val="nil"/>
              <w:left w:val="nil"/>
              <w:bottom w:val="single" w:sz="4" w:space="0" w:color="auto"/>
              <w:right w:val="single" w:sz="4" w:space="0" w:color="auto"/>
            </w:tcBorders>
            <w:hideMark/>
          </w:tcPr>
          <w:p w14:paraId="0E4E1DD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65DCBC7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603713D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3C02286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39D4E1D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single" w:sz="4" w:space="0" w:color="auto"/>
              <w:right w:val="single" w:sz="8" w:space="0" w:color="auto"/>
            </w:tcBorders>
            <w:hideMark/>
          </w:tcPr>
          <w:p w14:paraId="36E7E611"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r>
      <w:tr w:rsidR="00B331AE" w:rsidRPr="00AC7317" w14:paraId="7BE23BF3" w14:textId="77777777" w:rsidTr="00463A87">
        <w:trPr>
          <w:gridBefore w:val="1"/>
          <w:gridAfter w:val="2"/>
          <w:wBefore w:w="1345" w:type="dxa"/>
          <w:wAfter w:w="770" w:type="dxa"/>
          <w:trHeight w:val="252"/>
        </w:trPr>
        <w:tc>
          <w:tcPr>
            <w:tcW w:w="716" w:type="dxa"/>
            <w:gridSpan w:val="2"/>
            <w:tcBorders>
              <w:top w:val="nil"/>
              <w:left w:val="single" w:sz="8" w:space="0" w:color="auto"/>
              <w:bottom w:val="double" w:sz="6" w:space="0" w:color="auto"/>
              <w:right w:val="single" w:sz="4" w:space="0" w:color="auto"/>
            </w:tcBorders>
            <w:hideMark/>
          </w:tcPr>
          <w:p w14:paraId="25181EB4" w14:textId="77777777" w:rsidR="00B331AE" w:rsidRPr="00AC7317" w:rsidRDefault="00B331AE" w:rsidP="00B331AE">
            <w:pPr>
              <w:rPr>
                <w:rFonts w:eastAsia="Times New Roman" w:cs="Calibri"/>
                <w:sz w:val="20"/>
                <w:szCs w:val="20"/>
              </w:rPr>
            </w:pPr>
            <w:r w:rsidRPr="00AC7317">
              <w:rPr>
                <w:rFonts w:eastAsia="Times New Roman" w:cs="Calibri"/>
                <w:sz w:val="20"/>
                <w:szCs w:val="20"/>
              </w:rPr>
              <w:t>3.4</w:t>
            </w:r>
          </w:p>
        </w:tc>
        <w:tc>
          <w:tcPr>
            <w:tcW w:w="2772" w:type="dxa"/>
            <w:gridSpan w:val="6"/>
            <w:tcBorders>
              <w:top w:val="single" w:sz="4" w:space="0" w:color="auto"/>
              <w:left w:val="nil"/>
              <w:bottom w:val="double" w:sz="6" w:space="0" w:color="auto"/>
              <w:right w:val="single" w:sz="4" w:space="0" w:color="000000"/>
            </w:tcBorders>
            <w:hideMark/>
          </w:tcPr>
          <w:p w14:paraId="295EA035" w14:textId="77777777" w:rsidR="00B331AE" w:rsidRPr="00AC7317" w:rsidRDefault="00B331AE" w:rsidP="00B331AE">
            <w:pPr>
              <w:rPr>
                <w:rFonts w:eastAsia="Times New Roman" w:cs="Calibri"/>
                <w:sz w:val="20"/>
                <w:szCs w:val="20"/>
              </w:rPr>
            </w:pPr>
            <w:r w:rsidRPr="00AC7317">
              <w:rPr>
                <w:rFonts w:eastAsia="Times New Roman" w:cs="Calibri"/>
                <w:sz w:val="20"/>
                <w:szCs w:val="20"/>
              </w:rPr>
              <w:t>Të tjera</w:t>
            </w:r>
          </w:p>
        </w:tc>
        <w:tc>
          <w:tcPr>
            <w:tcW w:w="597" w:type="dxa"/>
            <w:gridSpan w:val="2"/>
            <w:tcBorders>
              <w:top w:val="nil"/>
              <w:left w:val="nil"/>
              <w:bottom w:val="double" w:sz="6" w:space="0" w:color="auto"/>
              <w:right w:val="single" w:sz="4" w:space="0" w:color="auto"/>
            </w:tcBorders>
            <w:hideMark/>
          </w:tcPr>
          <w:p w14:paraId="2E34C94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40" w:type="dxa"/>
            <w:gridSpan w:val="2"/>
            <w:tcBorders>
              <w:top w:val="nil"/>
              <w:left w:val="nil"/>
              <w:bottom w:val="double" w:sz="6" w:space="0" w:color="auto"/>
              <w:right w:val="single" w:sz="4" w:space="0" w:color="auto"/>
            </w:tcBorders>
            <w:hideMark/>
          </w:tcPr>
          <w:p w14:paraId="3A1B63B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double" w:sz="6" w:space="0" w:color="auto"/>
              <w:right w:val="single" w:sz="4" w:space="0" w:color="auto"/>
            </w:tcBorders>
            <w:hideMark/>
          </w:tcPr>
          <w:p w14:paraId="47CD4E0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double" w:sz="6" w:space="0" w:color="auto"/>
              <w:right w:val="single" w:sz="4" w:space="0" w:color="auto"/>
            </w:tcBorders>
            <w:hideMark/>
          </w:tcPr>
          <w:p w14:paraId="2A37479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double" w:sz="6" w:space="0" w:color="auto"/>
              <w:right w:val="single" w:sz="4" w:space="0" w:color="auto"/>
            </w:tcBorders>
            <w:hideMark/>
          </w:tcPr>
          <w:p w14:paraId="25C379E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double" w:sz="6" w:space="0" w:color="auto"/>
              <w:right w:val="single" w:sz="4" w:space="0" w:color="auto"/>
            </w:tcBorders>
            <w:hideMark/>
          </w:tcPr>
          <w:p w14:paraId="57275B6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double" w:sz="6" w:space="0" w:color="auto"/>
              <w:right w:val="single" w:sz="4" w:space="0" w:color="auto"/>
            </w:tcBorders>
            <w:hideMark/>
          </w:tcPr>
          <w:p w14:paraId="1BEAF7E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1" w:type="dxa"/>
            <w:gridSpan w:val="3"/>
            <w:tcBorders>
              <w:top w:val="nil"/>
              <w:left w:val="nil"/>
              <w:bottom w:val="double" w:sz="6" w:space="0" w:color="auto"/>
              <w:right w:val="single" w:sz="4" w:space="0" w:color="auto"/>
            </w:tcBorders>
            <w:hideMark/>
          </w:tcPr>
          <w:p w14:paraId="20363A0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double" w:sz="6" w:space="0" w:color="auto"/>
              <w:right w:val="single" w:sz="4" w:space="0" w:color="auto"/>
            </w:tcBorders>
            <w:hideMark/>
          </w:tcPr>
          <w:p w14:paraId="5B5E07B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double" w:sz="6" w:space="0" w:color="auto"/>
              <w:right w:val="single" w:sz="4" w:space="0" w:color="auto"/>
            </w:tcBorders>
            <w:hideMark/>
          </w:tcPr>
          <w:p w14:paraId="415A24F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double" w:sz="6" w:space="0" w:color="auto"/>
              <w:right w:val="single" w:sz="4" w:space="0" w:color="auto"/>
            </w:tcBorders>
            <w:hideMark/>
          </w:tcPr>
          <w:p w14:paraId="3A49B1E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double" w:sz="6" w:space="0" w:color="auto"/>
              <w:right w:val="single" w:sz="4" w:space="0" w:color="auto"/>
            </w:tcBorders>
            <w:hideMark/>
          </w:tcPr>
          <w:p w14:paraId="383B13B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1443" w:type="dxa"/>
            <w:gridSpan w:val="2"/>
            <w:tcBorders>
              <w:top w:val="nil"/>
              <w:left w:val="nil"/>
              <w:bottom w:val="double" w:sz="6" w:space="0" w:color="auto"/>
              <w:right w:val="single" w:sz="8" w:space="0" w:color="auto"/>
            </w:tcBorders>
            <w:hideMark/>
          </w:tcPr>
          <w:p w14:paraId="4D70CFD7"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r>
      <w:tr w:rsidR="00B331AE" w:rsidRPr="00AC7317" w14:paraId="4E18E264" w14:textId="77777777" w:rsidTr="00463A87">
        <w:trPr>
          <w:gridBefore w:val="1"/>
          <w:gridAfter w:val="2"/>
          <w:wBefore w:w="1345" w:type="dxa"/>
          <w:wAfter w:w="770" w:type="dxa"/>
          <w:trHeight w:val="252"/>
        </w:trPr>
        <w:tc>
          <w:tcPr>
            <w:tcW w:w="716" w:type="dxa"/>
            <w:gridSpan w:val="2"/>
            <w:tcBorders>
              <w:top w:val="nil"/>
              <w:left w:val="single" w:sz="8" w:space="0" w:color="auto"/>
              <w:bottom w:val="nil"/>
              <w:right w:val="single" w:sz="4" w:space="0" w:color="auto"/>
            </w:tcBorders>
            <w:hideMark/>
          </w:tcPr>
          <w:p w14:paraId="3122D91B"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2772" w:type="dxa"/>
            <w:gridSpan w:val="6"/>
            <w:tcBorders>
              <w:top w:val="nil"/>
              <w:left w:val="nil"/>
              <w:bottom w:val="nil"/>
              <w:right w:val="single" w:sz="4" w:space="0" w:color="000000"/>
            </w:tcBorders>
            <w:hideMark/>
          </w:tcPr>
          <w:p w14:paraId="20EFB627" w14:textId="77777777" w:rsidR="00B331AE" w:rsidRPr="00AC7317" w:rsidRDefault="00415E9C" w:rsidP="00B331AE">
            <w:pPr>
              <w:rPr>
                <w:rFonts w:eastAsia="Times New Roman" w:cs="Calibri"/>
                <w:b/>
                <w:bCs/>
                <w:sz w:val="20"/>
                <w:szCs w:val="20"/>
              </w:rPr>
            </w:pPr>
            <w:r w:rsidRPr="00AC7317">
              <w:rPr>
                <w:rFonts w:eastAsia="Times New Roman" w:cs="Calibri"/>
                <w:b/>
                <w:bCs/>
                <w:sz w:val="20"/>
                <w:szCs w:val="20"/>
              </w:rPr>
              <w:t>Gjithsejtë</w:t>
            </w:r>
            <w:r w:rsidR="00B331AE" w:rsidRPr="00AC7317">
              <w:rPr>
                <w:rFonts w:eastAsia="Times New Roman" w:cs="Calibri"/>
                <w:b/>
                <w:bCs/>
                <w:sz w:val="20"/>
                <w:szCs w:val="20"/>
              </w:rPr>
              <w:t>:</w:t>
            </w:r>
          </w:p>
        </w:tc>
        <w:tc>
          <w:tcPr>
            <w:tcW w:w="597" w:type="dxa"/>
            <w:gridSpan w:val="2"/>
            <w:tcBorders>
              <w:top w:val="nil"/>
              <w:left w:val="nil"/>
              <w:bottom w:val="nil"/>
              <w:right w:val="single" w:sz="4" w:space="0" w:color="auto"/>
            </w:tcBorders>
            <w:hideMark/>
          </w:tcPr>
          <w:p w14:paraId="272BCBB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40" w:type="dxa"/>
            <w:gridSpan w:val="2"/>
            <w:tcBorders>
              <w:top w:val="nil"/>
              <w:left w:val="nil"/>
              <w:bottom w:val="nil"/>
              <w:right w:val="single" w:sz="4" w:space="0" w:color="auto"/>
            </w:tcBorders>
            <w:hideMark/>
          </w:tcPr>
          <w:p w14:paraId="5633D5C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nil"/>
              <w:right w:val="single" w:sz="4" w:space="0" w:color="auto"/>
            </w:tcBorders>
            <w:hideMark/>
          </w:tcPr>
          <w:p w14:paraId="1D9CC4A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nil"/>
              <w:right w:val="single" w:sz="4" w:space="0" w:color="auto"/>
            </w:tcBorders>
            <w:hideMark/>
          </w:tcPr>
          <w:p w14:paraId="2232001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nil"/>
              <w:right w:val="single" w:sz="4" w:space="0" w:color="auto"/>
            </w:tcBorders>
            <w:hideMark/>
          </w:tcPr>
          <w:p w14:paraId="7339FA4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nil"/>
              <w:right w:val="single" w:sz="4" w:space="0" w:color="auto"/>
            </w:tcBorders>
            <w:hideMark/>
          </w:tcPr>
          <w:p w14:paraId="1244193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nil"/>
              <w:right w:val="single" w:sz="4" w:space="0" w:color="auto"/>
            </w:tcBorders>
            <w:hideMark/>
          </w:tcPr>
          <w:p w14:paraId="59872FB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1" w:type="dxa"/>
            <w:gridSpan w:val="3"/>
            <w:tcBorders>
              <w:top w:val="nil"/>
              <w:left w:val="nil"/>
              <w:bottom w:val="nil"/>
              <w:right w:val="single" w:sz="4" w:space="0" w:color="auto"/>
            </w:tcBorders>
            <w:hideMark/>
          </w:tcPr>
          <w:p w14:paraId="323E3AD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nil"/>
              <w:right w:val="single" w:sz="4" w:space="0" w:color="auto"/>
            </w:tcBorders>
            <w:hideMark/>
          </w:tcPr>
          <w:p w14:paraId="1863851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nil"/>
              <w:right w:val="single" w:sz="4" w:space="0" w:color="auto"/>
            </w:tcBorders>
            <w:hideMark/>
          </w:tcPr>
          <w:p w14:paraId="3CF5DEC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nil"/>
              <w:right w:val="single" w:sz="4" w:space="0" w:color="auto"/>
            </w:tcBorders>
            <w:hideMark/>
          </w:tcPr>
          <w:p w14:paraId="3F6F87A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6</w:t>
            </w:r>
          </w:p>
        </w:tc>
        <w:tc>
          <w:tcPr>
            <w:tcW w:w="718" w:type="dxa"/>
            <w:gridSpan w:val="2"/>
            <w:tcBorders>
              <w:top w:val="nil"/>
              <w:left w:val="nil"/>
              <w:bottom w:val="nil"/>
              <w:right w:val="single" w:sz="4" w:space="0" w:color="auto"/>
            </w:tcBorders>
            <w:hideMark/>
          </w:tcPr>
          <w:p w14:paraId="34B4D17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10</w:t>
            </w:r>
          </w:p>
        </w:tc>
        <w:tc>
          <w:tcPr>
            <w:tcW w:w="1443" w:type="dxa"/>
            <w:gridSpan w:val="2"/>
            <w:tcBorders>
              <w:top w:val="nil"/>
              <w:left w:val="nil"/>
              <w:bottom w:val="nil"/>
              <w:right w:val="single" w:sz="8" w:space="0" w:color="auto"/>
            </w:tcBorders>
            <w:hideMark/>
          </w:tcPr>
          <w:p w14:paraId="17D47F0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25</w:t>
            </w:r>
          </w:p>
        </w:tc>
      </w:tr>
      <w:tr w:rsidR="00B331AE" w:rsidRPr="00AC7317" w14:paraId="626EC947" w14:textId="77777777" w:rsidTr="00463A87">
        <w:trPr>
          <w:gridBefore w:val="1"/>
          <w:gridAfter w:val="1"/>
          <w:wBefore w:w="1345" w:type="dxa"/>
          <w:wAfter w:w="764" w:type="dxa"/>
          <w:trHeight w:val="252"/>
        </w:trPr>
        <w:tc>
          <w:tcPr>
            <w:tcW w:w="13514" w:type="dxa"/>
            <w:gridSpan w:val="36"/>
            <w:tcBorders>
              <w:top w:val="single" w:sz="8" w:space="0" w:color="auto"/>
              <w:left w:val="single" w:sz="8" w:space="0" w:color="auto"/>
              <w:bottom w:val="single" w:sz="8" w:space="0" w:color="auto"/>
              <w:right w:val="single" w:sz="8" w:space="0" w:color="000000"/>
            </w:tcBorders>
            <w:hideMark/>
          </w:tcPr>
          <w:p w14:paraId="2BB1E36E"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t>4.        Ndarja analitike  e zjarreve nё:                                             SIPËRFAQE TË HAPURA</w:t>
            </w:r>
          </w:p>
        </w:tc>
      </w:tr>
      <w:tr w:rsidR="00B331AE" w:rsidRPr="00AC7317" w14:paraId="6306B180"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4F2C8C39" w14:textId="77777777" w:rsidR="00B331AE" w:rsidRPr="00AC7317" w:rsidRDefault="00B331AE" w:rsidP="00B331AE">
            <w:pPr>
              <w:rPr>
                <w:rFonts w:eastAsia="Times New Roman" w:cs="Calibri"/>
                <w:sz w:val="20"/>
                <w:szCs w:val="20"/>
              </w:rPr>
            </w:pPr>
            <w:r w:rsidRPr="00AC7317">
              <w:rPr>
                <w:rFonts w:eastAsia="Times New Roman" w:cs="Calibri"/>
                <w:sz w:val="20"/>
                <w:szCs w:val="20"/>
              </w:rPr>
              <w:t>4.1</w:t>
            </w:r>
          </w:p>
        </w:tc>
        <w:tc>
          <w:tcPr>
            <w:tcW w:w="2772" w:type="dxa"/>
            <w:gridSpan w:val="6"/>
            <w:tcBorders>
              <w:top w:val="nil"/>
              <w:left w:val="nil"/>
              <w:bottom w:val="single" w:sz="4" w:space="0" w:color="auto"/>
              <w:right w:val="single" w:sz="4" w:space="0" w:color="000000"/>
            </w:tcBorders>
            <w:hideMark/>
          </w:tcPr>
          <w:p w14:paraId="7B0C41F7" w14:textId="77777777" w:rsidR="00B331AE" w:rsidRPr="00AC7317" w:rsidRDefault="00B331AE" w:rsidP="00B331AE">
            <w:pPr>
              <w:rPr>
                <w:rFonts w:eastAsia="Times New Roman" w:cs="Calibri"/>
                <w:sz w:val="20"/>
                <w:szCs w:val="20"/>
              </w:rPr>
            </w:pPr>
            <w:r w:rsidRPr="00AC7317">
              <w:rPr>
                <w:rFonts w:eastAsia="Times New Roman" w:cs="Calibri"/>
                <w:sz w:val="20"/>
                <w:szCs w:val="20"/>
              </w:rPr>
              <w:t>Mal</w:t>
            </w:r>
          </w:p>
        </w:tc>
        <w:tc>
          <w:tcPr>
            <w:tcW w:w="597" w:type="dxa"/>
            <w:gridSpan w:val="2"/>
            <w:tcBorders>
              <w:top w:val="nil"/>
              <w:left w:val="nil"/>
              <w:bottom w:val="single" w:sz="4" w:space="0" w:color="auto"/>
              <w:right w:val="single" w:sz="4" w:space="0" w:color="auto"/>
            </w:tcBorders>
            <w:hideMark/>
          </w:tcPr>
          <w:p w14:paraId="204BAA1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40" w:type="dxa"/>
            <w:gridSpan w:val="2"/>
            <w:tcBorders>
              <w:top w:val="nil"/>
              <w:left w:val="nil"/>
              <w:bottom w:val="single" w:sz="4" w:space="0" w:color="auto"/>
              <w:right w:val="single" w:sz="4" w:space="0" w:color="auto"/>
            </w:tcBorders>
            <w:hideMark/>
          </w:tcPr>
          <w:p w14:paraId="11C872C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19</w:t>
            </w:r>
          </w:p>
        </w:tc>
        <w:tc>
          <w:tcPr>
            <w:tcW w:w="716" w:type="dxa"/>
            <w:gridSpan w:val="2"/>
            <w:tcBorders>
              <w:top w:val="nil"/>
              <w:left w:val="nil"/>
              <w:bottom w:val="single" w:sz="4" w:space="0" w:color="auto"/>
              <w:right w:val="single" w:sz="4" w:space="0" w:color="auto"/>
            </w:tcBorders>
            <w:hideMark/>
          </w:tcPr>
          <w:p w14:paraId="51E8B20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6</w:t>
            </w:r>
          </w:p>
        </w:tc>
        <w:tc>
          <w:tcPr>
            <w:tcW w:w="716" w:type="dxa"/>
            <w:gridSpan w:val="2"/>
            <w:tcBorders>
              <w:top w:val="nil"/>
              <w:left w:val="nil"/>
              <w:bottom w:val="single" w:sz="4" w:space="0" w:color="auto"/>
              <w:right w:val="single" w:sz="4" w:space="0" w:color="auto"/>
            </w:tcBorders>
            <w:hideMark/>
          </w:tcPr>
          <w:p w14:paraId="6703BAE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14</w:t>
            </w:r>
          </w:p>
        </w:tc>
        <w:tc>
          <w:tcPr>
            <w:tcW w:w="716" w:type="dxa"/>
            <w:gridSpan w:val="2"/>
            <w:tcBorders>
              <w:top w:val="nil"/>
              <w:left w:val="nil"/>
              <w:bottom w:val="single" w:sz="4" w:space="0" w:color="auto"/>
              <w:right w:val="single" w:sz="4" w:space="0" w:color="auto"/>
            </w:tcBorders>
            <w:hideMark/>
          </w:tcPr>
          <w:p w14:paraId="1525CE0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single" w:sz="4" w:space="0" w:color="auto"/>
              <w:right w:val="single" w:sz="4" w:space="0" w:color="auto"/>
            </w:tcBorders>
            <w:hideMark/>
          </w:tcPr>
          <w:p w14:paraId="665E303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466CC556"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5</w:t>
            </w:r>
          </w:p>
        </w:tc>
        <w:tc>
          <w:tcPr>
            <w:tcW w:w="751" w:type="dxa"/>
            <w:gridSpan w:val="3"/>
            <w:tcBorders>
              <w:top w:val="nil"/>
              <w:left w:val="nil"/>
              <w:bottom w:val="single" w:sz="4" w:space="0" w:color="auto"/>
              <w:right w:val="single" w:sz="4" w:space="0" w:color="auto"/>
            </w:tcBorders>
            <w:hideMark/>
          </w:tcPr>
          <w:p w14:paraId="55DB4AC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24</w:t>
            </w:r>
          </w:p>
        </w:tc>
        <w:tc>
          <w:tcPr>
            <w:tcW w:w="716" w:type="dxa"/>
            <w:gridSpan w:val="2"/>
            <w:tcBorders>
              <w:top w:val="nil"/>
              <w:left w:val="nil"/>
              <w:bottom w:val="single" w:sz="4" w:space="0" w:color="auto"/>
              <w:right w:val="single" w:sz="4" w:space="0" w:color="auto"/>
            </w:tcBorders>
            <w:hideMark/>
          </w:tcPr>
          <w:p w14:paraId="58D0D2F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7</w:t>
            </w:r>
          </w:p>
        </w:tc>
        <w:tc>
          <w:tcPr>
            <w:tcW w:w="716" w:type="dxa"/>
            <w:gridSpan w:val="2"/>
            <w:tcBorders>
              <w:top w:val="nil"/>
              <w:left w:val="nil"/>
              <w:bottom w:val="single" w:sz="4" w:space="0" w:color="auto"/>
              <w:right w:val="single" w:sz="4" w:space="0" w:color="auto"/>
            </w:tcBorders>
            <w:hideMark/>
          </w:tcPr>
          <w:p w14:paraId="5E3B292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8" w:type="dxa"/>
            <w:gridSpan w:val="2"/>
            <w:tcBorders>
              <w:top w:val="nil"/>
              <w:left w:val="nil"/>
              <w:bottom w:val="single" w:sz="4" w:space="0" w:color="auto"/>
              <w:right w:val="single" w:sz="4" w:space="0" w:color="auto"/>
            </w:tcBorders>
            <w:hideMark/>
          </w:tcPr>
          <w:p w14:paraId="1EA7611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718" w:type="dxa"/>
            <w:gridSpan w:val="2"/>
            <w:tcBorders>
              <w:top w:val="nil"/>
              <w:left w:val="nil"/>
              <w:bottom w:val="single" w:sz="4" w:space="0" w:color="auto"/>
              <w:right w:val="single" w:sz="4" w:space="0" w:color="auto"/>
            </w:tcBorders>
            <w:hideMark/>
          </w:tcPr>
          <w:p w14:paraId="16447C9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single" w:sz="4" w:space="0" w:color="auto"/>
              <w:right w:val="single" w:sz="8" w:space="0" w:color="auto"/>
            </w:tcBorders>
            <w:hideMark/>
          </w:tcPr>
          <w:p w14:paraId="5C6D2A90" w14:textId="77777777" w:rsidR="00B331AE" w:rsidRPr="00AC7317" w:rsidRDefault="00B331AE" w:rsidP="00B331AE">
            <w:pPr>
              <w:jc w:val="right"/>
              <w:rPr>
                <w:rFonts w:eastAsia="Times New Roman" w:cs="Calibri"/>
                <w:b/>
                <w:bCs/>
              </w:rPr>
            </w:pPr>
            <w:r w:rsidRPr="00AC7317">
              <w:rPr>
                <w:rFonts w:eastAsia="Times New Roman" w:cs="Calibri"/>
                <w:b/>
                <w:bCs/>
              </w:rPr>
              <w:t>83</w:t>
            </w:r>
          </w:p>
        </w:tc>
      </w:tr>
      <w:tr w:rsidR="00B331AE" w:rsidRPr="00AC7317" w14:paraId="0117938F"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12D45784" w14:textId="77777777" w:rsidR="00B331AE" w:rsidRPr="00AC7317" w:rsidRDefault="00B331AE" w:rsidP="00B331AE">
            <w:pPr>
              <w:rPr>
                <w:rFonts w:eastAsia="Times New Roman" w:cs="Calibri"/>
                <w:sz w:val="20"/>
                <w:szCs w:val="20"/>
              </w:rPr>
            </w:pPr>
            <w:r w:rsidRPr="00AC7317">
              <w:rPr>
                <w:rFonts w:eastAsia="Times New Roman" w:cs="Calibri"/>
                <w:sz w:val="20"/>
                <w:szCs w:val="20"/>
              </w:rPr>
              <w:t>4.2</w:t>
            </w:r>
          </w:p>
        </w:tc>
        <w:tc>
          <w:tcPr>
            <w:tcW w:w="2772" w:type="dxa"/>
            <w:gridSpan w:val="6"/>
            <w:tcBorders>
              <w:top w:val="single" w:sz="4" w:space="0" w:color="auto"/>
              <w:left w:val="nil"/>
              <w:bottom w:val="single" w:sz="4" w:space="0" w:color="auto"/>
              <w:right w:val="single" w:sz="4" w:space="0" w:color="000000"/>
            </w:tcBorders>
            <w:hideMark/>
          </w:tcPr>
          <w:p w14:paraId="772E1886" w14:textId="77777777" w:rsidR="00B331AE" w:rsidRPr="00AC7317" w:rsidRDefault="00B331AE" w:rsidP="00B331AE">
            <w:pPr>
              <w:rPr>
                <w:rFonts w:eastAsia="Times New Roman" w:cs="Calibri"/>
                <w:sz w:val="20"/>
                <w:szCs w:val="20"/>
              </w:rPr>
            </w:pPr>
            <w:r w:rsidRPr="00AC7317">
              <w:rPr>
                <w:rFonts w:eastAsia="Times New Roman" w:cs="Calibri"/>
                <w:sz w:val="20"/>
                <w:szCs w:val="20"/>
              </w:rPr>
              <w:t>Sipërfaqja e djegur ( hektar )</w:t>
            </w:r>
          </w:p>
        </w:tc>
        <w:tc>
          <w:tcPr>
            <w:tcW w:w="597" w:type="dxa"/>
            <w:gridSpan w:val="2"/>
            <w:tcBorders>
              <w:top w:val="nil"/>
              <w:left w:val="nil"/>
              <w:bottom w:val="single" w:sz="4" w:space="0" w:color="auto"/>
              <w:right w:val="single" w:sz="4" w:space="0" w:color="auto"/>
            </w:tcBorders>
            <w:hideMark/>
          </w:tcPr>
          <w:p w14:paraId="3E6FC803"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w:t>
            </w:r>
          </w:p>
        </w:tc>
        <w:tc>
          <w:tcPr>
            <w:tcW w:w="740" w:type="dxa"/>
            <w:gridSpan w:val="2"/>
            <w:tcBorders>
              <w:top w:val="nil"/>
              <w:left w:val="nil"/>
              <w:bottom w:val="single" w:sz="4" w:space="0" w:color="auto"/>
              <w:right w:val="single" w:sz="4" w:space="0" w:color="auto"/>
            </w:tcBorders>
            <w:hideMark/>
          </w:tcPr>
          <w:p w14:paraId="6158F454"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33.8</w:t>
            </w:r>
          </w:p>
        </w:tc>
        <w:tc>
          <w:tcPr>
            <w:tcW w:w="716" w:type="dxa"/>
            <w:gridSpan w:val="2"/>
            <w:tcBorders>
              <w:top w:val="nil"/>
              <w:left w:val="nil"/>
              <w:bottom w:val="single" w:sz="4" w:space="0" w:color="auto"/>
              <w:right w:val="single" w:sz="4" w:space="0" w:color="auto"/>
            </w:tcBorders>
            <w:hideMark/>
          </w:tcPr>
          <w:p w14:paraId="2CA2212B"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15.1</w:t>
            </w:r>
          </w:p>
        </w:tc>
        <w:tc>
          <w:tcPr>
            <w:tcW w:w="716" w:type="dxa"/>
            <w:gridSpan w:val="2"/>
            <w:tcBorders>
              <w:top w:val="nil"/>
              <w:left w:val="nil"/>
              <w:bottom w:val="single" w:sz="4" w:space="0" w:color="auto"/>
              <w:right w:val="single" w:sz="4" w:space="0" w:color="auto"/>
            </w:tcBorders>
            <w:hideMark/>
          </w:tcPr>
          <w:p w14:paraId="62DF429D"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61.2</w:t>
            </w:r>
          </w:p>
        </w:tc>
        <w:tc>
          <w:tcPr>
            <w:tcW w:w="716" w:type="dxa"/>
            <w:gridSpan w:val="2"/>
            <w:tcBorders>
              <w:top w:val="nil"/>
              <w:left w:val="nil"/>
              <w:bottom w:val="single" w:sz="4" w:space="0" w:color="auto"/>
              <w:right w:val="single" w:sz="4" w:space="0" w:color="auto"/>
            </w:tcBorders>
            <w:hideMark/>
          </w:tcPr>
          <w:p w14:paraId="2A0B72A1"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0</w:t>
            </w:r>
          </w:p>
        </w:tc>
        <w:tc>
          <w:tcPr>
            <w:tcW w:w="757" w:type="dxa"/>
            <w:gridSpan w:val="2"/>
            <w:tcBorders>
              <w:top w:val="nil"/>
              <w:left w:val="nil"/>
              <w:bottom w:val="single" w:sz="4" w:space="0" w:color="auto"/>
              <w:right w:val="single" w:sz="4" w:space="0" w:color="auto"/>
            </w:tcBorders>
            <w:hideMark/>
          </w:tcPr>
          <w:p w14:paraId="14394C0E"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3</w:t>
            </w:r>
          </w:p>
        </w:tc>
        <w:tc>
          <w:tcPr>
            <w:tcW w:w="716" w:type="dxa"/>
            <w:gridSpan w:val="2"/>
            <w:tcBorders>
              <w:top w:val="nil"/>
              <w:left w:val="nil"/>
              <w:bottom w:val="single" w:sz="4" w:space="0" w:color="auto"/>
              <w:right w:val="single" w:sz="4" w:space="0" w:color="auto"/>
            </w:tcBorders>
            <w:hideMark/>
          </w:tcPr>
          <w:p w14:paraId="75276616"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38.2</w:t>
            </w:r>
          </w:p>
        </w:tc>
        <w:tc>
          <w:tcPr>
            <w:tcW w:w="751" w:type="dxa"/>
            <w:gridSpan w:val="3"/>
            <w:tcBorders>
              <w:top w:val="nil"/>
              <w:left w:val="nil"/>
              <w:bottom w:val="single" w:sz="4" w:space="0" w:color="auto"/>
              <w:right w:val="single" w:sz="4" w:space="0" w:color="auto"/>
            </w:tcBorders>
            <w:hideMark/>
          </w:tcPr>
          <w:p w14:paraId="03845242"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137</w:t>
            </w:r>
          </w:p>
        </w:tc>
        <w:tc>
          <w:tcPr>
            <w:tcW w:w="716" w:type="dxa"/>
            <w:gridSpan w:val="2"/>
            <w:tcBorders>
              <w:top w:val="nil"/>
              <w:left w:val="nil"/>
              <w:bottom w:val="single" w:sz="4" w:space="0" w:color="auto"/>
              <w:right w:val="single" w:sz="4" w:space="0" w:color="auto"/>
            </w:tcBorders>
            <w:hideMark/>
          </w:tcPr>
          <w:p w14:paraId="06544FA0"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69</w:t>
            </w:r>
          </w:p>
        </w:tc>
        <w:tc>
          <w:tcPr>
            <w:tcW w:w="716" w:type="dxa"/>
            <w:gridSpan w:val="2"/>
            <w:tcBorders>
              <w:top w:val="nil"/>
              <w:left w:val="nil"/>
              <w:bottom w:val="single" w:sz="4" w:space="0" w:color="auto"/>
              <w:right w:val="single" w:sz="4" w:space="0" w:color="auto"/>
            </w:tcBorders>
            <w:hideMark/>
          </w:tcPr>
          <w:p w14:paraId="6B7F4F97"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0</w:t>
            </w:r>
          </w:p>
        </w:tc>
        <w:tc>
          <w:tcPr>
            <w:tcW w:w="718" w:type="dxa"/>
            <w:gridSpan w:val="2"/>
            <w:tcBorders>
              <w:top w:val="nil"/>
              <w:left w:val="nil"/>
              <w:bottom w:val="single" w:sz="4" w:space="0" w:color="auto"/>
              <w:right w:val="single" w:sz="4" w:space="0" w:color="auto"/>
            </w:tcBorders>
            <w:hideMark/>
          </w:tcPr>
          <w:p w14:paraId="0E1D42FA"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1.2</w:t>
            </w:r>
          </w:p>
        </w:tc>
        <w:tc>
          <w:tcPr>
            <w:tcW w:w="718" w:type="dxa"/>
            <w:gridSpan w:val="2"/>
            <w:tcBorders>
              <w:top w:val="nil"/>
              <w:left w:val="nil"/>
              <w:bottom w:val="single" w:sz="4" w:space="0" w:color="auto"/>
              <w:right w:val="single" w:sz="4" w:space="0" w:color="auto"/>
            </w:tcBorders>
            <w:hideMark/>
          </w:tcPr>
          <w:p w14:paraId="139F32AF"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0</w:t>
            </w:r>
          </w:p>
        </w:tc>
        <w:tc>
          <w:tcPr>
            <w:tcW w:w="1443" w:type="dxa"/>
            <w:gridSpan w:val="2"/>
            <w:tcBorders>
              <w:top w:val="nil"/>
              <w:left w:val="nil"/>
              <w:bottom w:val="single" w:sz="4" w:space="0" w:color="auto"/>
              <w:right w:val="single" w:sz="8" w:space="0" w:color="auto"/>
            </w:tcBorders>
            <w:hideMark/>
          </w:tcPr>
          <w:p w14:paraId="5D683073" w14:textId="77777777" w:rsidR="00B331AE" w:rsidRPr="00AC7317" w:rsidRDefault="00B331AE" w:rsidP="00B331AE">
            <w:pPr>
              <w:jc w:val="right"/>
              <w:rPr>
                <w:rFonts w:eastAsia="Times New Roman" w:cs="Calibri"/>
                <w:color w:val="FF0000"/>
              </w:rPr>
            </w:pPr>
            <w:r w:rsidRPr="00AC7317">
              <w:rPr>
                <w:rFonts w:eastAsia="Times New Roman" w:cs="Calibri"/>
                <w:color w:val="FF0000"/>
              </w:rPr>
              <w:t>358.9</w:t>
            </w:r>
          </w:p>
        </w:tc>
      </w:tr>
      <w:tr w:rsidR="00B331AE" w:rsidRPr="00AC7317" w14:paraId="3528A189"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00847805" w14:textId="77777777" w:rsidR="00B331AE" w:rsidRPr="00AC7317" w:rsidRDefault="00B331AE" w:rsidP="00B331AE">
            <w:pPr>
              <w:rPr>
                <w:rFonts w:eastAsia="Times New Roman" w:cs="Calibri"/>
                <w:sz w:val="20"/>
                <w:szCs w:val="20"/>
              </w:rPr>
            </w:pPr>
            <w:r w:rsidRPr="00AC7317">
              <w:rPr>
                <w:rFonts w:eastAsia="Times New Roman" w:cs="Calibri"/>
                <w:sz w:val="20"/>
                <w:szCs w:val="20"/>
              </w:rPr>
              <w:t>4.3</w:t>
            </w:r>
          </w:p>
        </w:tc>
        <w:tc>
          <w:tcPr>
            <w:tcW w:w="2772" w:type="dxa"/>
            <w:gridSpan w:val="6"/>
            <w:tcBorders>
              <w:top w:val="single" w:sz="4" w:space="0" w:color="auto"/>
              <w:left w:val="nil"/>
              <w:bottom w:val="single" w:sz="4" w:space="0" w:color="auto"/>
              <w:right w:val="single" w:sz="4" w:space="0" w:color="000000"/>
            </w:tcBorders>
            <w:hideMark/>
          </w:tcPr>
          <w:p w14:paraId="74FD0B97" w14:textId="77777777" w:rsidR="00B331AE" w:rsidRPr="00AC7317" w:rsidRDefault="00B331AE" w:rsidP="00B331AE">
            <w:pPr>
              <w:rPr>
                <w:rFonts w:eastAsia="Times New Roman" w:cs="Calibri"/>
                <w:sz w:val="20"/>
                <w:szCs w:val="20"/>
              </w:rPr>
            </w:pPr>
            <w:r w:rsidRPr="00AC7317">
              <w:rPr>
                <w:rFonts w:eastAsia="Times New Roman" w:cs="Calibri"/>
                <w:sz w:val="20"/>
                <w:szCs w:val="20"/>
              </w:rPr>
              <w:t xml:space="preserve">Bari i thatë </w:t>
            </w:r>
          </w:p>
        </w:tc>
        <w:tc>
          <w:tcPr>
            <w:tcW w:w="597" w:type="dxa"/>
            <w:gridSpan w:val="2"/>
            <w:tcBorders>
              <w:top w:val="nil"/>
              <w:left w:val="nil"/>
              <w:bottom w:val="single" w:sz="4" w:space="0" w:color="auto"/>
              <w:right w:val="single" w:sz="4" w:space="0" w:color="auto"/>
            </w:tcBorders>
            <w:hideMark/>
          </w:tcPr>
          <w:p w14:paraId="2AB298E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740" w:type="dxa"/>
            <w:gridSpan w:val="2"/>
            <w:tcBorders>
              <w:top w:val="nil"/>
              <w:left w:val="nil"/>
              <w:bottom w:val="single" w:sz="4" w:space="0" w:color="auto"/>
              <w:right w:val="single" w:sz="4" w:space="0" w:color="auto"/>
            </w:tcBorders>
            <w:hideMark/>
          </w:tcPr>
          <w:p w14:paraId="20A0969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58</w:t>
            </w:r>
          </w:p>
        </w:tc>
        <w:tc>
          <w:tcPr>
            <w:tcW w:w="716" w:type="dxa"/>
            <w:gridSpan w:val="2"/>
            <w:tcBorders>
              <w:top w:val="nil"/>
              <w:left w:val="nil"/>
              <w:bottom w:val="single" w:sz="4" w:space="0" w:color="auto"/>
              <w:right w:val="single" w:sz="4" w:space="0" w:color="auto"/>
            </w:tcBorders>
            <w:hideMark/>
          </w:tcPr>
          <w:p w14:paraId="4BBDA29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9</w:t>
            </w:r>
          </w:p>
        </w:tc>
        <w:tc>
          <w:tcPr>
            <w:tcW w:w="716" w:type="dxa"/>
            <w:gridSpan w:val="2"/>
            <w:tcBorders>
              <w:top w:val="nil"/>
              <w:left w:val="nil"/>
              <w:bottom w:val="single" w:sz="4" w:space="0" w:color="auto"/>
              <w:right w:val="single" w:sz="4" w:space="0" w:color="auto"/>
            </w:tcBorders>
            <w:hideMark/>
          </w:tcPr>
          <w:p w14:paraId="4513CAE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9</w:t>
            </w:r>
          </w:p>
        </w:tc>
        <w:tc>
          <w:tcPr>
            <w:tcW w:w="716" w:type="dxa"/>
            <w:gridSpan w:val="2"/>
            <w:tcBorders>
              <w:top w:val="nil"/>
              <w:left w:val="nil"/>
              <w:bottom w:val="single" w:sz="4" w:space="0" w:color="auto"/>
              <w:right w:val="single" w:sz="4" w:space="0" w:color="auto"/>
            </w:tcBorders>
            <w:hideMark/>
          </w:tcPr>
          <w:p w14:paraId="235CF64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57" w:type="dxa"/>
            <w:gridSpan w:val="2"/>
            <w:tcBorders>
              <w:top w:val="nil"/>
              <w:left w:val="nil"/>
              <w:bottom w:val="single" w:sz="4" w:space="0" w:color="auto"/>
              <w:right w:val="single" w:sz="4" w:space="0" w:color="auto"/>
            </w:tcBorders>
            <w:hideMark/>
          </w:tcPr>
          <w:p w14:paraId="40602E1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single" w:sz="4" w:space="0" w:color="auto"/>
              <w:right w:val="single" w:sz="4" w:space="0" w:color="auto"/>
            </w:tcBorders>
            <w:hideMark/>
          </w:tcPr>
          <w:p w14:paraId="44D5530B"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32</w:t>
            </w:r>
          </w:p>
        </w:tc>
        <w:tc>
          <w:tcPr>
            <w:tcW w:w="751" w:type="dxa"/>
            <w:gridSpan w:val="3"/>
            <w:tcBorders>
              <w:top w:val="nil"/>
              <w:left w:val="nil"/>
              <w:bottom w:val="single" w:sz="4" w:space="0" w:color="auto"/>
              <w:right w:val="single" w:sz="4" w:space="0" w:color="auto"/>
            </w:tcBorders>
            <w:hideMark/>
          </w:tcPr>
          <w:p w14:paraId="46DF9E4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59</w:t>
            </w:r>
          </w:p>
        </w:tc>
        <w:tc>
          <w:tcPr>
            <w:tcW w:w="716" w:type="dxa"/>
            <w:gridSpan w:val="2"/>
            <w:tcBorders>
              <w:top w:val="nil"/>
              <w:left w:val="nil"/>
              <w:bottom w:val="single" w:sz="4" w:space="0" w:color="auto"/>
              <w:right w:val="single" w:sz="4" w:space="0" w:color="auto"/>
            </w:tcBorders>
            <w:hideMark/>
          </w:tcPr>
          <w:p w14:paraId="0BC8802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18</w:t>
            </w:r>
          </w:p>
        </w:tc>
        <w:tc>
          <w:tcPr>
            <w:tcW w:w="716" w:type="dxa"/>
            <w:gridSpan w:val="2"/>
            <w:tcBorders>
              <w:top w:val="nil"/>
              <w:left w:val="nil"/>
              <w:bottom w:val="single" w:sz="4" w:space="0" w:color="auto"/>
              <w:right w:val="single" w:sz="4" w:space="0" w:color="auto"/>
            </w:tcBorders>
            <w:hideMark/>
          </w:tcPr>
          <w:p w14:paraId="25E9615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718" w:type="dxa"/>
            <w:gridSpan w:val="2"/>
            <w:tcBorders>
              <w:top w:val="nil"/>
              <w:left w:val="nil"/>
              <w:bottom w:val="single" w:sz="4" w:space="0" w:color="auto"/>
              <w:right w:val="single" w:sz="4" w:space="0" w:color="auto"/>
            </w:tcBorders>
            <w:hideMark/>
          </w:tcPr>
          <w:p w14:paraId="0548F6A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8" w:type="dxa"/>
            <w:gridSpan w:val="2"/>
            <w:tcBorders>
              <w:top w:val="nil"/>
              <w:left w:val="nil"/>
              <w:bottom w:val="single" w:sz="4" w:space="0" w:color="auto"/>
              <w:right w:val="single" w:sz="4" w:space="0" w:color="auto"/>
            </w:tcBorders>
            <w:hideMark/>
          </w:tcPr>
          <w:p w14:paraId="5B2BB55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single" w:sz="4" w:space="0" w:color="auto"/>
              <w:right w:val="single" w:sz="8" w:space="0" w:color="auto"/>
            </w:tcBorders>
            <w:hideMark/>
          </w:tcPr>
          <w:p w14:paraId="36D8C5CA" w14:textId="77777777" w:rsidR="00B331AE" w:rsidRPr="00AC7317" w:rsidRDefault="00B331AE" w:rsidP="00B331AE">
            <w:pPr>
              <w:jc w:val="right"/>
              <w:rPr>
                <w:rFonts w:eastAsia="Times New Roman" w:cs="Calibri"/>
                <w:b/>
                <w:bCs/>
              </w:rPr>
            </w:pPr>
            <w:r w:rsidRPr="00AC7317">
              <w:rPr>
                <w:rFonts w:eastAsia="Times New Roman" w:cs="Calibri"/>
                <w:b/>
                <w:bCs/>
              </w:rPr>
              <w:t>200</w:t>
            </w:r>
          </w:p>
        </w:tc>
      </w:tr>
      <w:tr w:rsidR="00B331AE" w:rsidRPr="00AC7317" w14:paraId="07C062A8"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72C9E5B9" w14:textId="77777777" w:rsidR="00B331AE" w:rsidRPr="00AC7317" w:rsidRDefault="00B331AE" w:rsidP="00B331AE">
            <w:pPr>
              <w:rPr>
                <w:rFonts w:eastAsia="Times New Roman" w:cs="Calibri"/>
                <w:sz w:val="20"/>
                <w:szCs w:val="20"/>
              </w:rPr>
            </w:pPr>
            <w:r w:rsidRPr="00AC7317">
              <w:rPr>
                <w:rFonts w:eastAsia="Times New Roman" w:cs="Calibri"/>
                <w:sz w:val="20"/>
                <w:szCs w:val="20"/>
              </w:rPr>
              <w:t>4.4</w:t>
            </w:r>
          </w:p>
        </w:tc>
        <w:tc>
          <w:tcPr>
            <w:tcW w:w="2772" w:type="dxa"/>
            <w:gridSpan w:val="6"/>
            <w:tcBorders>
              <w:top w:val="single" w:sz="4" w:space="0" w:color="auto"/>
              <w:left w:val="nil"/>
              <w:bottom w:val="single" w:sz="4" w:space="0" w:color="auto"/>
              <w:right w:val="single" w:sz="4" w:space="0" w:color="000000"/>
            </w:tcBorders>
            <w:hideMark/>
          </w:tcPr>
          <w:p w14:paraId="467EEC0F" w14:textId="77777777" w:rsidR="00B331AE" w:rsidRPr="00AC7317" w:rsidRDefault="00B331AE" w:rsidP="00B331AE">
            <w:pPr>
              <w:rPr>
                <w:rFonts w:eastAsia="Times New Roman" w:cs="Calibri"/>
                <w:sz w:val="20"/>
                <w:szCs w:val="20"/>
              </w:rPr>
            </w:pPr>
            <w:r w:rsidRPr="00AC7317">
              <w:rPr>
                <w:rFonts w:eastAsia="Times New Roman" w:cs="Calibri"/>
                <w:sz w:val="20"/>
                <w:szCs w:val="20"/>
              </w:rPr>
              <w:t>Sipërfaqja e djegur ( hektar )</w:t>
            </w:r>
          </w:p>
        </w:tc>
        <w:tc>
          <w:tcPr>
            <w:tcW w:w="597" w:type="dxa"/>
            <w:gridSpan w:val="2"/>
            <w:tcBorders>
              <w:top w:val="nil"/>
              <w:left w:val="nil"/>
              <w:bottom w:val="single" w:sz="4" w:space="0" w:color="auto"/>
              <w:right w:val="single" w:sz="4" w:space="0" w:color="auto"/>
            </w:tcBorders>
            <w:hideMark/>
          </w:tcPr>
          <w:p w14:paraId="0E32CD0D"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1</w:t>
            </w:r>
          </w:p>
        </w:tc>
        <w:tc>
          <w:tcPr>
            <w:tcW w:w="740" w:type="dxa"/>
            <w:gridSpan w:val="2"/>
            <w:tcBorders>
              <w:top w:val="nil"/>
              <w:left w:val="nil"/>
              <w:bottom w:val="single" w:sz="4" w:space="0" w:color="auto"/>
              <w:right w:val="single" w:sz="4" w:space="0" w:color="auto"/>
            </w:tcBorders>
            <w:hideMark/>
          </w:tcPr>
          <w:p w14:paraId="4DF117C8"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33.3</w:t>
            </w:r>
          </w:p>
        </w:tc>
        <w:tc>
          <w:tcPr>
            <w:tcW w:w="716" w:type="dxa"/>
            <w:gridSpan w:val="2"/>
            <w:tcBorders>
              <w:top w:val="nil"/>
              <w:left w:val="nil"/>
              <w:bottom w:val="single" w:sz="4" w:space="0" w:color="auto"/>
              <w:right w:val="single" w:sz="4" w:space="0" w:color="auto"/>
            </w:tcBorders>
            <w:hideMark/>
          </w:tcPr>
          <w:p w14:paraId="352A2601"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1.8</w:t>
            </w:r>
          </w:p>
        </w:tc>
        <w:tc>
          <w:tcPr>
            <w:tcW w:w="716" w:type="dxa"/>
            <w:gridSpan w:val="2"/>
            <w:tcBorders>
              <w:top w:val="nil"/>
              <w:left w:val="nil"/>
              <w:bottom w:val="single" w:sz="4" w:space="0" w:color="auto"/>
              <w:right w:val="single" w:sz="4" w:space="0" w:color="auto"/>
            </w:tcBorders>
            <w:hideMark/>
          </w:tcPr>
          <w:p w14:paraId="2D00BFBE"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1.6</w:t>
            </w:r>
          </w:p>
        </w:tc>
        <w:tc>
          <w:tcPr>
            <w:tcW w:w="716" w:type="dxa"/>
            <w:gridSpan w:val="2"/>
            <w:tcBorders>
              <w:top w:val="nil"/>
              <w:left w:val="nil"/>
              <w:bottom w:val="single" w:sz="4" w:space="0" w:color="auto"/>
              <w:right w:val="single" w:sz="4" w:space="0" w:color="auto"/>
            </w:tcBorders>
            <w:hideMark/>
          </w:tcPr>
          <w:p w14:paraId="10C8AB87"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0.1</w:t>
            </w:r>
          </w:p>
        </w:tc>
        <w:tc>
          <w:tcPr>
            <w:tcW w:w="757" w:type="dxa"/>
            <w:gridSpan w:val="2"/>
            <w:tcBorders>
              <w:top w:val="nil"/>
              <w:left w:val="nil"/>
              <w:bottom w:val="single" w:sz="4" w:space="0" w:color="auto"/>
              <w:right w:val="single" w:sz="4" w:space="0" w:color="auto"/>
            </w:tcBorders>
            <w:hideMark/>
          </w:tcPr>
          <w:p w14:paraId="7D6902CD"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0.3</w:t>
            </w:r>
          </w:p>
        </w:tc>
        <w:tc>
          <w:tcPr>
            <w:tcW w:w="716" w:type="dxa"/>
            <w:gridSpan w:val="2"/>
            <w:tcBorders>
              <w:top w:val="nil"/>
              <w:left w:val="nil"/>
              <w:bottom w:val="single" w:sz="4" w:space="0" w:color="auto"/>
              <w:right w:val="single" w:sz="4" w:space="0" w:color="auto"/>
            </w:tcBorders>
            <w:hideMark/>
          </w:tcPr>
          <w:p w14:paraId="409D6B7B"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33.2</w:t>
            </w:r>
          </w:p>
        </w:tc>
        <w:tc>
          <w:tcPr>
            <w:tcW w:w="751" w:type="dxa"/>
            <w:gridSpan w:val="3"/>
            <w:tcBorders>
              <w:top w:val="nil"/>
              <w:left w:val="nil"/>
              <w:bottom w:val="single" w:sz="4" w:space="0" w:color="auto"/>
              <w:right w:val="single" w:sz="4" w:space="0" w:color="auto"/>
            </w:tcBorders>
            <w:hideMark/>
          </w:tcPr>
          <w:p w14:paraId="72313502"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131</w:t>
            </w:r>
          </w:p>
        </w:tc>
        <w:tc>
          <w:tcPr>
            <w:tcW w:w="716" w:type="dxa"/>
            <w:gridSpan w:val="2"/>
            <w:tcBorders>
              <w:top w:val="nil"/>
              <w:left w:val="nil"/>
              <w:bottom w:val="single" w:sz="4" w:space="0" w:color="auto"/>
              <w:right w:val="single" w:sz="4" w:space="0" w:color="auto"/>
            </w:tcBorders>
            <w:hideMark/>
          </w:tcPr>
          <w:p w14:paraId="64CB7A12"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20</w:t>
            </w:r>
          </w:p>
        </w:tc>
        <w:tc>
          <w:tcPr>
            <w:tcW w:w="716" w:type="dxa"/>
            <w:gridSpan w:val="2"/>
            <w:tcBorders>
              <w:top w:val="nil"/>
              <w:left w:val="nil"/>
              <w:bottom w:val="single" w:sz="4" w:space="0" w:color="auto"/>
              <w:right w:val="single" w:sz="4" w:space="0" w:color="auto"/>
            </w:tcBorders>
            <w:hideMark/>
          </w:tcPr>
          <w:p w14:paraId="6D16F78D"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0.8</w:t>
            </w:r>
          </w:p>
        </w:tc>
        <w:tc>
          <w:tcPr>
            <w:tcW w:w="718" w:type="dxa"/>
            <w:gridSpan w:val="2"/>
            <w:tcBorders>
              <w:top w:val="nil"/>
              <w:left w:val="nil"/>
              <w:bottom w:val="single" w:sz="4" w:space="0" w:color="auto"/>
              <w:right w:val="single" w:sz="4" w:space="0" w:color="auto"/>
            </w:tcBorders>
            <w:hideMark/>
          </w:tcPr>
          <w:p w14:paraId="2523D575"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0.1</w:t>
            </w:r>
          </w:p>
        </w:tc>
        <w:tc>
          <w:tcPr>
            <w:tcW w:w="718" w:type="dxa"/>
            <w:gridSpan w:val="2"/>
            <w:tcBorders>
              <w:top w:val="nil"/>
              <w:left w:val="nil"/>
              <w:bottom w:val="single" w:sz="4" w:space="0" w:color="auto"/>
              <w:right w:val="single" w:sz="4" w:space="0" w:color="auto"/>
            </w:tcBorders>
            <w:hideMark/>
          </w:tcPr>
          <w:p w14:paraId="6AC0BF72"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0</w:t>
            </w:r>
          </w:p>
        </w:tc>
        <w:tc>
          <w:tcPr>
            <w:tcW w:w="1443" w:type="dxa"/>
            <w:gridSpan w:val="2"/>
            <w:tcBorders>
              <w:top w:val="nil"/>
              <w:left w:val="nil"/>
              <w:bottom w:val="single" w:sz="4" w:space="0" w:color="auto"/>
              <w:right w:val="single" w:sz="8" w:space="0" w:color="auto"/>
            </w:tcBorders>
            <w:hideMark/>
          </w:tcPr>
          <w:p w14:paraId="7F7D5F5D" w14:textId="77777777" w:rsidR="00B331AE" w:rsidRPr="00AC7317" w:rsidRDefault="00B331AE" w:rsidP="00B331AE">
            <w:pPr>
              <w:jc w:val="right"/>
              <w:rPr>
                <w:rFonts w:eastAsia="Times New Roman" w:cs="Calibri"/>
                <w:color w:val="FF0000"/>
              </w:rPr>
            </w:pPr>
            <w:r w:rsidRPr="00AC7317">
              <w:rPr>
                <w:rFonts w:eastAsia="Times New Roman" w:cs="Calibri"/>
                <w:color w:val="FF0000"/>
              </w:rPr>
              <w:t>223</w:t>
            </w:r>
          </w:p>
        </w:tc>
      </w:tr>
      <w:tr w:rsidR="00B331AE" w:rsidRPr="00AC7317" w14:paraId="65242495"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7A9581D9" w14:textId="77777777" w:rsidR="00B331AE" w:rsidRPr="00AC7317" w:rsidRDefault="00B331AE" w:rsidP="00B331AE">
            <w:pPr>
              <w:rPr>
                <w:rFonts w:eastAsia="Times New Roman" w:cs="Calibri"/>
                <w:sz w:val="20"/>
                <w:szCs w:val="20"/>
              </w:rPr>
            </w:pPr>
            <w:r w:rsidRPr="00AC7317">
              <w:rPr>
                <w:rFonts w:eastAsia="Times New Roman" w:cs="Calibri"/>
                <w:sz w:val="20"/>
                <w:szCs w:val="20"/>
              </w:rPr>
              <w:t>4.5</w:t>
            </w:r>
          </w:p>
        </w:tc>
        <w:tc>
          <w:tcPr>
            <w:tcW w:w="2772" w:type="dxa"/>
            <w:gridSpan w:val="6"/>
            <w:tcBorders>
              <w:top w:val="single" w:sz="4" w:space="0" w:color="auto"/>
              <w:left w:val="nil"/>
              <w:bottom w:val="single" w:sz="4" w:space="0" w:color="auto"/>
              <w:right w:val="single" w:sz="4" w:space="0" w:color="000000"/>
            </w:tcBorders>
            <w:hideMark/>
          </w:tcPr>
          <w:p w14:paraId="54A35239" w14:textId="77777777" w:rsidR="00B331AE" w:rsidRPr="00AC7317" w:rsidRDefault="00B331AE" w:rsidP="00B331AE">
            <w:pPr>
              <w:rPr>
                <w:rFonts w:eastAsia="Times New Roman" w:cs="Calibri"/>
                <w:sz w:val="20"/>
                <w:szCs w:val="20"/>
              </w:rPr>
            </w:pPr>
            <w:r w:rsidRPr="00AC7317">
              <w:rPr>
                <w:rFonts w:eastAsia="Times New Roman" w:cs="Calibri"/>
                <w:sz w:val="20"/>
                <w:szCs w:val="20"/>
              </w:rPr>
              <w:t xml:space="preserve">Sipërfaqe </w:t>
            </w:r>
            <w:r w:rsidR="00415E9C" w:rsidRPr="00AC7317">
              <w:rPr>
                <w:rFonts w:eastAsia="Times New Roman" w:cs="Calibri"/>
                <w:sz w:val="20"/>
                <w:szCs w:val="20"/>
              </w:rPr>
              <w:t>bujqësore</w:t>
            </w:r>
          </w:p>
        </w:tc>
        <w:tc>
          <w:tcPr>
            <w:tcW w:w="597" w:type="dxa"/>
            <w:gridSpan w:val="2"/>
            <w:tcBorders>
              <w:top w:val="nil"/>
              <w:left w:val="nil"/>
              <w:bottom w:val="single" w:sz="4" w:space="0" w:color="auto"/>
              <w:right w:val="single" w:sz="4" w:space="0" w:color="auto"/>
            </w:tcBorders>
            <w:hideMark/>
          </w:tcPr>
          <w:p w14:paraId="1896403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single" w:sz="4" w:space="0" w:color="auto"/>
              <w:right w:val="single" w:sz="4" w:space="0" w:color="auto"/>
            </w:tcBorders>
            <w:hideMark/>
          </w:tcPr>
          <w:p w14:paraId="572AE40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237A12F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1D37743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73712E1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single" w:sz="4" w:space="0" w:color="auto"/>
              <w:right w:val="single" w:sz="4" w:space="0" w:color="auto"/>
            </w:tcBorders>
            <w:hideMark/>
          </w:tcPr>
          <w:p w14:paraId="58018A8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4E2C7885"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14</w:t>
            </w:r>
          </w:p>
        </w:tc>
        <w:tc>
          <w:tcPr>
            <w:tcW w:w="751" w:type="dxa"/>
            <w:gridSpan w:val="3"/>
            <w:tcBorders>
              <w:top w:val="nil"/>
              <w:left w:val="nil"/>
              <w:bottom w:val="single" w:sz="4" w:space="0" w:color="auto"/>
              <w:right w:val="single" w:sz="4" w:space="0" w:color="auto"/>
            </w:tcBorders>
            <w:hideMark/>
          </w:tcPr>
          <w:p w14:paraId="1B185C7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15</w:t>
            </w:r>
          </w:p>
        </w:tc>
        <w:tc>
          <w:tcPr>
            <w:tcW w:w="716" w:type="dxa"/>
            <w:gridSpan w:val="2"/>
            <w:tcBorders>
              <w:top w:val="nil"/>
              <w:left w:val="nil"/>
              <w:bottom w:val="single" w:sz="4" w:space="0" w:color="auto"/>
              <w:right w:val="single" w:sz="4" w:space="0" w:color="auto"/>
            </w:tcBorders>
            <w:hideMark/>
          </w:tcPr>
          <w:p w14:paraId="10A0D68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05534FA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8" w:type="dxa"/>
            <w:gridSpan w:val="2"/>
            <w:tcBorders>
              <w:top w:val="nil"/>
              <w:left w:val="nil"/>
              <w:bottom w:val="single" w:sz="4" w:space="0" w:color="auto"/>
              <w:right w:val="single" w:sz="4" w:space="0" w:color="auto"/>
            </w:tcBorders>
            <w:hideMark/>
          </w:tcPr>
          <w:p w14:paraId="6823027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2221AE4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single" w:sz="4" w:space="0" w:color="auto"/>
              <w:right w:val="single" w:sz="8" w:space="0" w:color="auto"/>
            </w:tcBorders>
            <w:hideMark/>
          </w:tcPr>
          <w:p w14:paraId="01278BA0" w14:textId="77777777" w:rsidR="00B331AE" w:rsidRPr="00AC7317" w:rsidRDefault="00B331AE" w:rsidP="00B331AE">
            <w:pPr>
              <w:jc w:val="right"/>
              <w:rPr>
                <w:rFonts w:eastAsia="Times New Roman" w:cs="Calibri"/>
                <w:b/>
                <w:bCs/>
              </w:rPr>
            </w:pPr>
            <w:r w:rsidRPr="00AC7317">
              <w:rPr>
                <w:rFonts w:eastAsia="Times New Roman" w:cs="Calibri"/>
                <w:b/>
                <w:bCs/>
              </w:rPr>
              <w:t>33</w:t>
            </w:r>
          </w:p>
        </w:tc>
      </w:tr>
      <w:tr w:rsidR="00B331AE" w:rsidRPr="00AC7317" w14:paraId="0A6C710A"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369C4F75" w14:textId="77777777" w:rsidR="00B331AE" w:rsidRPr="00AC7317" w:rsidRDefault="00B331AE" w:rsidP="00B331AE">
            <w:pPr>
              <w:rPr>
                <w:rFonts w:eastAsia="Times New Roman" w:cs="Calibri"/>
                <w:sz w:val="20"/>
                <w:szCs w:val="20"/>
              </w:rPr>
            </w:pPr>
            <w:r w:rsidRPr="00AC7317">
              <w:rPr>
                <w:rFonts w:eastAsia="Times New Roman" w:cs="Calibri"/>
                <w:sz w:val="20"/>
                <w:szCs w:val="20"/>
              </w:rPr>
              <w:t>4.6</w:t>
            </w:r>
          </w:p>
        </w:tc>
        <w:tc>
          <w:tcPr>
            <w:tcW w:w="2772" w:type="dxa"/>
            <w:gridSpan w:val="6"/>
            <w:tcBorders>
              <w:top w:val="single" w:sz="4" w:space="0" w:color="auto"/>
              <w:left w:val="nil"/>
              <w:bottom w:val="single" w:sz="4" w:space="0" w:color="auto"/>
              <w:right w:val="single" w:sz="4" w:space="0" w:color="000000"/>
            </w:tcBorders>
            <w:hideMark/>
          </w:tcPr>
          <w:p w14:paraId="25A10CF4" w14:textId="77777777" w:rsidR="00B331AE" w:rsidRPr="00AC7317" w:rsidRDefault="00B331AE" w:rsidP="00B331AE">
            <w:pPr>
              <w:rPr>
                <w:rFonts w:eastAsia="Times New Roman" w:cs="Calibri"/>
                <w:sz w:val="20"/>
                <w:szCs w:val="20"/>
              </w:rPr>
            </w:pPr>
            <w:r w:rsidRPr="00AC7317">
              <w:rPr>
                <w:rFonts w:eastAsia="Times New Roman" w:cs="Calibri"/>
                <w:sz w:val="20"/>
                <w:szCs w:val="20"/>
              </w:rPr>
              <w:t>Sipërfaqja e djegur ( hektar )</w:t>
            </w:r>
          </w:p>
        </w:tc>
        <w:tc>
          <w:tcPr>
            <w:tcW w:w="597" w:type="dxa"/>
            <w:gridSpan w:val="2"/>
            <w:tcBorders>
              <w:top w:val="nil"/>
              <w:left w:val="nil"/>
              <w:bottom w:val="single" w:sz="4" w:space="0" w:color="auto"/>
              <w:right w:val="single" w:sz="4" w:space="0" w:color="auto"/>
            </w:tcBorders>
            <w:hideMark/>
          </w:tcPr>
          <w:p w14:paraId="2E7AB120"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 </w:t>
            </w:r>
          </w:p>
        </w:tc>
        <w:tc>
          <w:tcPr>
            <w:tcW w:w="740" w:type="dxa"/>
            <w:gridSpan w:val="2"/>
            <w:tcBorders>
              <w:top w:val="nil"/>
              <w:left w:val="nil"/>
              <w:bottom w:val="single" w:sz="4" w:space="0" w:color="auto"/>
              <w:right w:val="single" w:sz="4" w:space="0" w:color="auto"/>
            </w:tcBorders>
            <w:hideMark/>
          </w:tcPr>
          <w:p w14:paraId="33E9F337"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0.3</w:t>
            </w:r>
          </w:p>
        </w:tc>
        <w:tc>
          <w:tcPr>
            <w:tcW w:w="716" w:type="dxa"/>
            <w:gridSpan w:val="2"/>
            <w:tcBorders>
              <w:top w:val="nil"/>
              <w:left w:val="nil"/>
              <w:bottom w:val="single" w:sz="4" w:space="0" w:color="auto"/>
              <w:right w:val="single" w:sz="4" w:space="0" w:color="auto"/>
            </w:tcBorders>
            <w:hideMark/>
          </w:tcPr>
          <w:p w14:paraId="31244F9C"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0</w:t>
            </w:r>
          </w:p>
        </w:tc>
        <w:tc>
          <w:tcPr>
            <w:tcW w:w="716" w:type="dxa"/>
            <w:gridSpan w:val="2"/>
            <w:tcBorders>
              <w:top w:val="nil"/>
              <w:left w:val="nil"/>
              <w:bottom w:val="single" w:sz="4" w:space="0" w:color="auto"/>
              <w:right w:val="single" w:sz="4" w:space="0" w:color="auto"/>
            </w:tcBorders>
            <w:hideMark/>
          </w:tcPr>
          <w:p w14:paraId="590EEA36"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0</w:t>
            </w:r>
          </w:p>
        </w:tc>
        <w:tc>
          <w:tcPr>
            <w:tcW w:w="716" w:type="dxa"/>
            <w:gridSpan w:val="2"/>
            <w:tcBorders>
              <w:top w:val="nil"/>
              <w:left w:val="nil"/>
              <w:bottom w:val="single" w:sz="4" w:space="0" w:color="auto"/>
              <w:right w:val="single" w:sz="4" w:space="0" w:color="auto"/>
            </w:tcBorders>
            <w:hideMark/>
          </w:tcPr>
          <w:p w14:paraId="2C3C11F4"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0</w:t>
            </w:r>
          </w:p>
        </w:tc>
        <w:tc>
          <w:tcPr>
            <w:tcW w:w="757" w:type="dxa"/>
            <w:gridSpan w:val="2"/>
            <w:tcBorders>
              <w:top w:val="nil"/>
              <w:left w:val="nil"/>
              <w:bottom w:val="single" w:sz="4" w:space="0" w:color="auto"/>
              <w:right w:val="single" w:sz="4" w:space="0" w:color="auto"/>
            </w:tcBorders>
            <w:hideMark/>
          </w:tcPr>
          <w:p w14:paraId="17898C8B"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0.1</w:t>
            </w:r>
          </w:p>
        </w:tc>
        <w:tc>
          <w:tcPr>
            <w:tcW w:w="716" w:type="dxa"/>
            <w:gridSpan w:val="2"/>
            <w:tcBorders>
              <w:top w:val="nil"/>
              <w:left w:val="nil"/>
              <w:bottom w:val="single" w:sz="4" w:space="0" w:color="auto"/>
              <w:right w:val="single" w:sz="4" w:space="0" w:color="auto"/>
            </w:tcBorders>
            <w:hideMark/>
          </w:tcPr>
          <w:p w14:paraId="12E16E3D"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19</w:t>
            </w:r>
          </w:p>
        </w:tc>
        <w:tc>
          <w:tcPr>
            <w:tcW w:w="751" w:type="dxa"/>
            <w:gridSpan w:val="3"/>
            <w:tcBorders>
              <w:top w:val="nil"/>
              <w:left w:val="nil"/>
              <w:bottom w:val="single" w:sz="4" w:space="0" w:color="auto"/>
              <w:right w:val="single" w:sz="4" w:space="0" w:color="auto"/>
            </w:tcBorders>
            <w:hideMark/>
          </w:tcPr>
          <w:p w14:paraId="6D4EE769"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22</w:t>
            </w:r>
          </w:p>
        </w:tc>
        <w:tc>
          <w:tcPr>
            <w:tcW w:w="716" w:type="dxa"/>
            <w:gridSpan w:val="2"/>
            <w:tcBorders>
              <w:top w:val="nil"/>
              <w:left w:val="nil"/>
              <w:bottom w:val="single" w:sz="4" w:space="0" w:color="auto"/>
              <w:right w:val="single" w:sz="4" w:space="0" w:color="auto"/>
            </w:tcBorders>
            <w:hideMark/>
          </w:tcPr>
          <w:p w14:paraId="07108B67"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3</w:t>
            </w:r>
          </w:p>
        </w:tc>
        <w:tc>
          <w:tcPr>
            <w:tcW w:w="716" w:type="dxa"/>
            <w:gridSpan w:val="2"/>
            <w:tcBorders>
              <w:top w:val="nil"/>
              <w:left w:val="nil"/>
              <w:bottom w:val="single" w:sz="4" w:space="0" w:color="auto"/>
              <w:right w:val="single" w:sz="4" w:space="0" w:color="auto"/>
            </w:tcBorders>
            <w:hideMark/>
          </w:tcPr>
          <w:p w14:paraId="20C0A365"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4</w:t>
            </w:r>
          </w:p>
        </w:tc>
        <w:tc>
          <w:tcPr>
            <w:tcW w:w="718" w:type="dxa"/>
            <w:gridSpan w:val="2"/>
            <w:tcBorders>
              <w:top w:val="nil"/>
              <w:left w:val="nil"/>
              <w:bottom w:val="single" w:sz="4" w:space="0" w:color="auto"/>
              <w:right w:val="single" w:sz="4" w:space="0" w:color="auto"/>
            </w:tcBorders>
            <w:hideMark/>
          </w:tcPr>
          <w:p w14:paraId="19491D48"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0</w:t>
            </w:r>
          </w:p>
        </w:tc>
        <w:tc>
          <w:tcPr>
            <w:tcW w:w="718" w:type="dxa"/>
            <w:gridSpan w:val="2"/>
            <w:tcBorders>
              <w:top w:val="nil"/>
              <w:left w:val="nil"/>
              <w:bottom w:val="single" w:sz="4" w:space="0" w:color="auto"/>
              <w:right w:val="single" w:sz="4" w:space="0" w:color="auto"/>
            </w:tcBorders>
            <w:hideMark/>
          </w:tcPr>
          <w:p w14:paraId="24F5007D" w14:textId="77777777" w:rsidR="00B331AE" w:rsidRPr="00AC7317" w:rsidRDefault="00B331AE" w:rsidP="00B331AE">
            <w:pPr>
              <w:jc w:val="center"/>
              <w:rPr>
                <w:rFonts w:eastAsia="Times New Roman" w:cs="Calibri"/>
                <w:color w:val="FF0000"/>
                <w:sz w:val="20"/>
                <w:szCs w:val="20"/>
              </w:rPr>
            </w:pPr>
            <w:r w:rsidRPr="00AC7317">
              <w:rPr>
                <w:rFonts w:eastAsia="Times New Roman" w:cs="Calibri"/>
                <w:color w:val="FF0000"/>
                <w:sz w:val="20"/>
                <w:szCs w:val="20"/>
              </w:rPr>
              <w:t>0</w:t>
            </w:r>
          </w:p>
        </w:tc>
        <w:tc>
          <w:tcPr>
            <w:tcW w:w="1443" w:type="dxa"/>
            <w:gridSpan w:val="2"/>
            <w:tcBorders>
              <w:top w:val="nil"/>
              <w:left w:val="nil"/>
              <w:bottom w:val="single" w:sz="4" w:space="0" w:color="auto"/>
              <w:right w:val="single" w:sz="8" w:space="0" w:color="auto"/>
            </w:tcBorders>
            <w:hideMark/>
          </w:tcPr>
          <w:p w14:paraId="66209120" w14:textId="77777777" w:rsidR="00B331AE" w:rsidRPr="00AC7317" w:rsidRDefault="00B331AE" w:rsidP="00B331AE">
            <w:pPr>
              <w:jc w:val="right"/>
              <w:rPr>
                <w:rFonts w:eastAsia="Times New Roman" w:cs="Calibri"/>
                <w:color w:val="FF0000"/>
              </w:rPr>
            </w:pPr>
            <w:r w:rsidRPr="00AC7317">
              <w:rPr>
                <w:rFonts w:eastAsia="Times New Roman" w:cs="Calibri"/>
                <w:color w:val="FF0000"/>
              </w:rPr>
              <w:t>48.4</w:t>
            </w:r>
          </w:p>
        </w:tc>
      </w:tr>
      <w:tr w:rsidR="00B331AE" w:rsidRPr="00AC7317" w14:paraId="5EA940CB" w14:textId="77777777" w:rsidTr="00463A87">
        <w:trPr>
          <w:gridBefore w:val="1"/>
          <w:gridAfter w:val="2"/>
          <w:wBefore w:w="1345" w:type="dxa"/>
          <w:wAfter w:w="770" w:type="dxa"/>
          <w:trHeight w:val="252"/>
        </w:trPr>
        <w:tc>
          <w:tcPr>
            <w:tcW w:w="716" w:type="dxa"/>
            <w:gridSpan w:val="2"/>
            <w:tcBorders>
              <w:top w:val="nil"/>
              <w:left w:val="single" w:sz="8" w:space="0" w:color="auto"/>
              <w:bottom w:val="double" w:sz="6" w:space="0" w:color="auto"/>
              <w:right w:val="single" w:sz="4" w:space="0" w:color="auto"/>
            </w:tcBorders>
            <w:hideMark/>
          </w:tcPr>
          <w:p w14:paraId="7D393C22" w14:textId="77777777" w:rsidR="00B331AE" w:rsidRPr="00AC7317" w:rsidRDefault="00B331AE" w:rsidP="00B331AE">
            <w:pPr>
              <w:rPr>
                <w:rFonts w:eastAsia="Times New Roman" w:cs="Calibri"/>
                <w:sz w:val="20"/>
                <w:szCs w:val="20"/>
              </w:rPr>
            </w:pPr>
            <w:r w:rsidRPr="00AC7317">
              <w:rPr>
                <w:rFonts w:eastAsia="Times New Roman" w:cs="Calibri"/>
                <w:sz w:val="20"/>
                <w:szCs w:val="20"/>
              </w:rPr>
              <w:t>4.7</w:t>
            </w:r>
          </w:p>
        </w:tc>
        <w:tc>
          <w:tcPr>
            <w:tcW w:w="2772" w:type="dxa"/>
            <w:gridSpan w:val="6"/>
            <w:tcBorders>
              <w:top w:val="single" w:sz="4" w:space="0" w:color="auto"/>
              <w:left w:val="nil"/>
              <w:bottom w:val="double" w:sz="6" w:space="0" w:color="auto"/>
              <w:right w:val="single" w:sz="4" w:space="0" w:color="000000"/>
            </w:tcBorders>
            <w:hideMark/>
          </w:tcPr>
          <w:p w14:paraId="17C4EAB3" w14:textId="77777777" w:rsidR="00B331AE" w:rsidRPr="00AC7317" w:rsidRDefault="00B331AE" w:rsidP="00B331AE">
            <w:pPr>
              <w:rPr>
                <w:rFonts w:eastAsia="Times New Roman" w:cs="Calibri"/>
                <w:sz w:val="20"/>
                <w:szCs w:val="20"/>
              </w:rPr>
            </w:pPr>
            <w:r w:rsidRPr="00AC7317">
              <w:rPr>
                <w:rFonts w:eastAsia="Times New Roman" w:cs="Calibri"/>
                <w:sz w:val="20"/>
                <w:szCs w:val="20"/>
              </w:rPr>
              <w:t>Të tjera</w:t>
            </w:r>
          </w:p>
        </w:tc>
        <w:tc>
          <w:tcPr>
            <w:tcW w:w="597" w:type="dxa"/>
            <w:gridSpan w:val="2"/>
            <w:tcBorders>
              <w:top w:val="nil"/>
              <w:left w:val="nil"/>
              <w:bottom w:val="double" w:sz="6" w:space="0" w:color="auto"/>
              <w:right w:val="single" w:sz="4" w:space="0" w:color="auto"/>
            </w:tcBorders>
            <w:hideMark/>
          </w:tcPr>
          <w:p w14:paraId="786CA2B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double" w:sz="6" w:space="0" w:color="auto"/>
              <w:right w:val="single" w:sz="4" w:space="0" w:color="auto"/>
            </w:tcBorders>
            <w:hideMark/>
          </w:tcPr>
          <w:p w14:paraId="7AABA14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716" w:type="dxa"/>
            <w:gridSpan w:val="2"/>
            <w:tcBorders>
              <w:top w:val="nil"/>
              <w:left w:val="nil"/>
              <w:bottom w:val="double" w:sz="6" w:space="0" w:color="auto"/>
              <w:right w:val="single" w:sz="4" w:space="0" w:color="auto"/>
            </w:tcBorders>
            <w:hideMark/>
          </w:tcPr>
          <w:p w14:paraId="2556BCE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6</w:t>
            </w:r>
          </w:p>
        </w:tc>
        <w:tc>
          <w:tcPr>
            <w:tcW w:w="716" w:type="dxa"/>
            <w:gridSpan w:val="2"/>
            <w:tcBorders>
              <w:top w:val="nil"/>
              <w:left w:val="nil"/>
              <w:bottom w:val="double" w:sz="6" w:space="0" w:color="auto"/>
              <w:right w:val="single" w:sz="4" w:space="0" w:color="auto"/>
            </w:tcBorders>
            <w:hideMark/>
          </w:tcPr>
          <w:p w14:paraId="0B99552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double" w:sz="6" w:space="0" w:color="auto"/>
              <w:right w:val="single" w:sz="4" w:space="0" w:color="auto"/>
            </w:tcBorders>
            <w:hideMark/>
          </w:tcPr>
          <w:p w14:paraId="1464FA0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57" w:type="dxa"/>
            <w:gridSpan w:val="2"/>
            <w:tcBorders>
              <w:top w:val="nil"/>
              <w:left w:val="nil"/>
              <w:bottom w:val="double" w:sz="6" w:space="0" w:color="auto"/>
              <w:right w:val="single" w:sz="4" w:space="0" w:color="auto"/>
            </w:tcBorders>
            <w:hideMark/>
          </w:tcPr>
          <w:p w14:paraId="00D8F39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716" w:type="dxa"/>
            <w:gridSpan w:val="2"/>
            <w:tcBorders>
              <w:top w:val="nil"/>
              <w:left w:val="nil"/>
              <w:bottom w:val="double" w:sz="6" w:space="0" w:color="auto"/>
              <w:right w:val="single" w:sz="4" w:space="0" w:color="auto"/>
            </w:tcBorders>
            <w:hideMark/>
          </w:tcPr>
          <w:p w14:paraId="1E05331C" w14:textId="77777777" w:rsidR="00B331AE" w:rsidRPr="00AC7317" w:rsidRDefault="00B331AE" w:rsidP="00B331AE">
            <w:pPr>
              <w:jc w:val="center"/>
              <w:rPr>
                <w:rFonts w:eastAsia="Times New Roman" w:cs="Calibri"/>
                <w:b/>
                <w:bCs/>
                <w:sz w:val="20"/>
                <w:szCs w:val="20"/>
              </w:rPr>
            </w:pPr>
            <w:r w:rsidRPr="00AC7317">
              <w:rPr>
                <w:rFonts w:eastAsia="Times New Roman" w:cs="Calibri"/>
                <w:b/>
                <w:bCs/>
                <w:sz w:val="20"/>
                <w:szCs w:val="20"/>
              </w:rPr>
              <w:t>15</w:t>
            </w:r>
          </w:p>
        </w:tc>
        <w:tc>
          <w:tcPr>
            <w:tcW w:w="751" w:type="dxa"/>
            <w:gridSpan w:val="3"/>
            <w:tcBorders>
              <w:top w:val="nil"/>
              <w:left w:val="nil"/>
              <w:bottom w:val="double" w:sz="6" w:space="0" w:color="auto"/>
              <w:right w:val="single" w:sz="4" w:space="0" w:color="auto"/>
            </w:tcBorders>
            <w:hideMark/>
          </w:tcPr>
          <w:p w14:paraId="4886717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12</w:t>
            </w:r>
          </w:p>
        </w:tc>
        <w:tc>
          <w:tcPr>
            <w:tcW w:w="716" w:type="dxa"/>
            <w:gridSpan w:val="2"/>
            <w:tcBorders>
              <w:top w:val="nil"/>
              <w:left w:val="nil"/>
              <w:bottom w:val="double" w:sz="6" w:space="0" w:color="auto"/>
              <w:right w:val="single" w:sz="4" w:space="0" w:color="auto"/>
            </w:tcBorders>
            <w:hideMark/>
          </w:tcPr>
          <w:p w14:paraId="68BAF13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8</w:t>
            </w:r>
          </w:p>
        </w:tc>
        <w:tc>
          <w:tcPr>
            <w:tcW w:w="716" w:type="dxa"/>
            <w:gridSpan w:val="2"/>
            <w:tcBorders>
              <w:top w:val="nil"/>
              <w:left w:val="nil"/>
              <w:bottom w:val="double" w:sz="6" w:space="0" w:color="auto"/>
              <w:right w:val="single" w:sz="4" w:space="0" w:color="auto"/>
            </w:tcBorders>
            <w:hideMark/>
          </w:tcPr>
          <w:p w14:paraId="66C41E5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718" w:type="dxa"/>
            <w:gridSpan w:val="2"/>
            <w:tcBorders>
              <w:top w:val="nil"/>
              <w:left w:val="nil"/>
              <w:bottom w:val="double" w:sz="6" w:space="0" w:color="auto"/>
              <w:right w:val="single" w:sz="4" w:space="0" w:color="auto"/>
            </w:tcBorders>
            <w:hideMark/>
          </w:tcPr>
          <w:p w14:paraId="0CCC261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718" w:type="dxa"/>
            <w:gridSpan w:val="2"/>
            <w:tcBorders>
              <w:top w:val="nil"/>
              <w:left w:val="nil"/>
              <w:bottom w:val="double" w:sz="6" w:space="0" w:color="auto"/>
              <w:right w:val="single" w:sz="4" w:space="0" w:color="auto"/>
            </w:tcBorders>
            <w:hideMark/>
          </w:tcPr>
          <w:p w14:paraId="0EDE860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1443" w:type="dxa"/>
            <w:gridSpan w:val="2"/>
            <w:tcBorders>
              <w:top w:val="nil"/>
              <w:left w:val="nil"/>
              <w:bottom w:val="double" w:sz="6" w:space="0" w:color="auto"/>
              <w:right w:val="single" w:sz="8" w:space="0" w:color="auto"/>
            </w:tcBorders>
            <w:hideMark/>
          </w:tcPr>
          <w:p w14:paraId="09C827BD" w14:textId="77777777" w:rsidR="00B331AE" w:rsidRPr="00AC7317" w:rsidRDefault="00B331AE" w:rsidP="00B331AE">
            <w:pPr>
              <w:jc w:val="right"/>
              <w:rPr>
                <w:rFonts w:eastAsia="Times New Roman" w:cs="Calibri"/>
                <w:b/>
                <w:bCs/>
              </w:rPr>
            </w:pPr>
            <w:r w:rsidRPr="00AC7317">
              <w:rPr>
                <w:rFonts w:eastAsia="Times New Roman" w:cs="Calibri"/>
                <w:b/>
                <w:bCs/>
              </w:rPr>
              <w:t>67</w:t>
            </w:r>
          </w:p>
        </w:tc>
      </w:tr>
      <w:tr w:rsidR="00B331AE" w:rsidRPr="00AC7317" w14:paraId="15979762" w14:textId="77777777" w:rsidTr="00463A87">
        <w:trPr>
          <w:gridBefore w:val="1"/>
          <w:gridAfter w:val="2"/>
          <w:wBefore w:w="1345" w:type="dxa"/>
          <w:wAfter w:w="770" w:type="dxa"/>
          <w:trHeight w:val="357"/>
        </w:trPr>
        <w:tc>
          <w:tcPr>
            <w:tcW w:w="716" w:type="dxa"/>
            <w:gridSpan w:val="2"/>
            <w:tcBorders>
              <w:top w:val="nil"/>
              <w:left w:val="single" w:sz="8" w:space="0" w:color="auto"/>
              <w:bottom w:val="nil"/>
              <w:right w:val="single" w:sz="4" w:space="0" w:color="auto"/>
            </w:tcBorders>
            <w:hideMark/>
          </w:tcPr>
          <w:p w14:paraId="1E27A25C"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 </w:t>
            </w:r>
          </w:p>
        </w:tc>
        <w:tc>
          <w:tcPr>
            <w:tcW w:w="2772" w:type="dxa"/>
            <w:gridSpan w:val="6"/>
            <w:tcBorders>
              <w:top w:val="nil"/>
              <w:left w:val="nil"/>
              <w:bottom w:val="nil"/>
              <w:right w:val="single" w:sz="4" w:space="0" w:color="000000"/>
            </w:tcBorders>
            <w:hideMark/>
          </w:tcPr>
          <w:p w14:paraId="718C6B80" w14:textId="77777777" w:rsidR="00B331AE" w:rsidRPr="00AC7317" w:rsidRDefault="00415E9C" w:rsidP="00B331AE">
            <w:pPr>
              <w:rPr>
                <w:rFonts w:eastAsia="Times New Roman" w:cs="Calibri"/>
                <w:b/>
                <w:bCs/>
                <w:sz w:val="20"/>
                <w:szCs w:val="20"/>
              </w:rPr>
            </w:pPr>
            <w:r w:rsidRPr="00AC7317">
              <w:rPr>
                <w:rFonts w:eastAsia="Times New Roman" w:cs="Calibri"/>
                <w:b/>
                <w:bCs/>
                <w:sz w:val="20"/>
                <w:szCs w:val="20"/>
              </w:rPr>
              <w:t>gjithsejtë</w:t>
            </w:r>
            <w:r w:rsidR="00B331AE" w:rsidRPr="00AC7317">
              <w:rPr>
                <w:rFonts w:eastAsia="Times New Roman" w:cs="Calibri"/>
                <w:b/>
                <w:bCs/>
                <w:sz w:val="20"/>
                <w:szCs w:val="20"/>
              </w:rPr>
              <w:t>:</w:t>
            </w:r>
          </w:p>
        </w:tc>
        <w:tc>
          <w:tcPr>
            <w:tcW w:w="597" w:type="dxa"/>
            <w:gridSpan w:val="2"/>
            <w:tcBorders>
              <w:top w:val="nil"/>
              <w:left w:val="nil"/>
              <w:bottom w:val="nil"/>
              <w:right w:val="single" w:sz="4" w:space="0" w:color="auto"/>
            </w:tcBorders>
            <w:hideMark/>
          </w:tcPr>
          <w:p w14:paraId="330503A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6</w:t>
            </w:r>
          </w:p>
        </w:tc>
        <w:tc>
          <w:tcPr>
            <w:tcW w:w="740" w:type="dxa"/>
            <w:gridSpan w:val="2"/>
            <w:tcBorders>
              <w:top w:val="nil"/>
              <w:left w:val="nil"/>
              <w:bottom w:val="nil"/>
              <w:right w:val="single" w:sz="4" w:space="0" w:color="auto"/>
            </w:tcBorders>
            <w:hideMark/>
          </w:tcPr>
          <w:p w14:paraId="626A557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82</w:t>
            </w:r>
          </w:p>
        </w:tc>
        <w:tc>
          <w:tcPr>
            <w:tcW w:w="716" w:type="dxa"/>
            <w:gridSpan w:val="2"/>
            <w:tcBorders>
              <w:top w:val="nil"/>
              <w:left w:val="nil"/>
              <w:bottom w:val="nil"/>
              <w:right w:val="single" w:sz="4" w:space="0" w:color="auto"/>
            </w:tcBorders>
            <w:hideMark/>
          </w:tcPr>
          <w:p w14:paraId="245DA5B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21</w:t>
            </w:r>
          </w:p>
        </w:tc>
        <w:tc>
          <w:tcPr>
            <w:tcW w:w="716" w:type="dxa"/>
            <w:gridSpan w:val="2"/>
            <w:tcBorders>
              <w:top w:val="nil"/>
              <w:left w:val="nil"/>
              <w:bottom w:val="nil"/>
              <w:right w:val="single" w:sz="4" w:space="0" w:color="auto"/>
            </w:tcBorders>
            <w:hideMark/>
          </w:tcPr>
          <w:p w14:paraId="37AB8ED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26</w:t>
            </w:r>
          </w:p>
        </w:tc>
        <w:tc>
          <w:tcPr>
            <w:tcW w:w="716" w:type="dxa"/>
            <w:gridSpan w:val="2"/>
            <w:tcBorders>
              <w:top w:val="nil"/>
              <w:left w:val="nil"/>
              <w:bottom w:val="nil"/>
              <w:right w:val="single" w:sz="4" w:space="0" w:color="auto"/>
            </w:tcBorders>
            <w:hideMark/>
          </w:tcPr>
          <w:p w14:paraId="4B937F6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57" w:type="dxa"/>
            <w:gridSpan w:val="2"/>
            <w:tcBorders>
              <w:top w:val="nil"/>
              <w:left w:val="nil"/>
              <w:bottom w:val="nil"/>
              <w:right w:val="single" w:sz="4" w:space="0" w:color="auto"/>
            </w:tcBorders>
            <w:hideMark/>
          </w:tcPr>
          <w:p w14:paraId="748BA68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10</w:t>
            </w:r>
          </w:p>
        </w:tc>
        <w:tc>
          <w:tcPr>
            <w:tcW w:w="716" w:type="dxa"/>
            <w:gridSpan w:val="2"/>
            <w:tcBorders>
              <w:top w:val="nil"/>
              <w:left w:val="nil"/>
              <w:bottom w:val="nil"/>
              <w:right w:val="single" w:sz="4" w:space="0" w:color="auto"/>
            </w:tcBorders>
            <w:hideMark/>
          </w:tcPr>
          <w:p w14:paraId="2C814D0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66</w:t>
            </w:r>
          </w:p>
        </w:tc>
        <w:tc>
          <w:tcPr>
            <w:tcW w:w="751" w:type="dxa"/>
            <w:gridSpan w:val="3"/>
            <w:tcBorders>
              <w:top w:val="nil"/>
              <w:left w:val="nil"/>
              <w:bottom w:val="nil"/>
              <w:right w:val="single" w:sz="4" w:space="0" w:color="auto"/>
            </w:tcBorders>
            <w:hideMark/>
          </w:tcPr>
          <w:p w14:paraId="777515A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110</w:t>
            </w:r>
          </w:p>
        </w:tc>
        <w:tc>
          <w:tcPr>
            <w:tcW w:w="716" w:type="dxa"/>
            <w:gridSpan w:val="2"/>
            <w:tcBorders>
              <w:top w:val="nil"/>
              <w:left w:val="nil"/>
              <w:bottom w:val="nil"/>
              <w:right w:val="single" w:sz="4" w:space="0" w:color="auto"/>
            </w:tcBorders>
            <w:hideMark/>
          </w:tcPr>
          <w:p w14:paraId="61CBA6A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34</w:t>
            </w:r>
          </w:p>
        </w:tc>
        <w:tc>
          <w:tcPr>
            <w:tcW w:w="716" w:type="dxa"/>
            <w:gridSpan w:val="2"/>
            <w:tcBorders>
              <w:top w:val="nil"/>
              <w:left w:val="nil"/>
              <w:bottom w:val="nil"/>
              <w:right w:val="single" w:sz="4" w:space="0" w:color="auto"/>
            </w:tcBorders>
            <w:hideMark/>
          </w:tcPr>
          <w:p w14:paraId="5CC4C3C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11</w:t>
            </w:r>
          </w:p>
        </w:tc>
        <w:tc>
          <w:tcPr>
            <w:tcW w:w="718" w:type="dxa"/>
            <w:gridSpan w:val="2"/>
            <w:tcBorders>
              <w:top w:val="nil"/>
              <w:left w:val="nil"/>
              <w:bottom w:val="nil"/>
              <w:right w:val="single" w:sz="4" w:space="0" w:color="auto"/>
            </w:tcBorders>
            <w:hideMark/>
          </w:tcPr>
          <w:p w14:paraId="0398BB1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11</w:t>
            </w:r>
          </w:p>
        </w:tc>
        <w:tc>
          <w:tcPr>
            <w:tcW w:w="718" w:type="dxa"/>
            <w:gridSpan w:val="2"/>
            <w:tcBorders>
              <w:top w:val="nil"/>
              <w:left w:val="nil"/>
              <w:bottom w:val="nil"/>
              <w:right w:val="single" w:sz="4" w:space="0" w:color="auto"/>
            </w:tcBorders>
            <w:hideMark/>
          </w:tcPr>
          <w:p w14:paraId="154D06A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1443" w:type="dxa"/>
            <w:gridSpan w:val="2"/>
            <w:tcBorders>
              <w:top w:val="nil"/>
              <w:left w:val="nil"/>
              <w:bottom w:val="nil"/>
              <w:right w:val="single" w:sz="8" w:space="0" w:color="auto"/>
            </w:tcBorders>
            <w:hideMark/>
          </w:tcPr>
          <w:p w14:paraId="47049366" w14:textId="77777777" w:rsidR="00B331AE" w:rsidRPr="00AC7317" w:rsidRDefault="00B331AE" w:rsidP="00B331AE">
            <w:pPr>
              <w:jc w:val="right"/>
              <w:rPr>
                <w:rFonts w:eastAsia="Times New Roman" w:cs="Calibri"/>
                <w:b/>
                <w:bCs/>
              </w:rPr>
            </w:pPr>
            <w:r w:rsidRPr="00AC7317">
              <w:rPr>
                <w:rFonts w:eastAsia="Times New Roman" w:cs="Calibri"/>
                <w:b/>
                <w:bCs/>
              </w:rPr>
              <w:t>383</w:t>
            </w:r>
          </w:p>
        </w:tc>
      </w:tr>
      <w:tr w:rsidR="00B331AE" w:rsidRPr="00AC7317" w14:paraId="0EFB56FF" w14:textId="77777777" w:rsidTr="00463A87">
        <w:trPr>
          <w:gridBefore w:val="1"/>
          <w:gridAfter w:val="1"/>
          <w:wBefore w:w="1345" w:type="dxa"/>
          <w:wAfter w:w="764" w:type="dxa"/>
          <w:trHeight w:val="252"/>
        </w:trPr>
        <w:tc>
          <w:tcPr>
            <w:tcW w:w="13514" w:type="dxa"/>
            <w:gridSpan w:val="36"/>
            <w:tcBorders>
              <w:top w:val="single" w:sz="8" w:space="0" w:color="auto"/>
              <w:left w:val="single" w:sz="8" w:space="0" w:color="auto"/>
              <w:bottom w:val="single" w:sz="8" w:space="0" w:color="auto"/>
              <w:right w:val="single" w:sz="8" w:space="0" w:color="000000"/>
            </w:tcBorders>
            <w:hideMark/>
          </w:tcPr>
          <w:p w14:paraId="73975095"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t>5.        Ndarja analitike e zjarreve  nё:                                            AUTOMJETE TRANSPORTI</w:t>
            </w:r>
          </w:p>
        </w:tc>
      </w:tr>
      <w:tr w:rsidR="00B331AE" w:rsidRPr="00AC7317" w14:paraId="6DA1EB94"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vAlign w:val="bottom"/>
            <w:hideMark/>
          </w:tcPr>
          <w:p w14:paraId="5B4539A5" w14:textId="77777777" w:rsidR="00B331AE" w:rsidRPr="00AC7317" w:rsidRDefault="00B331AE" w:rsidP="00B331AE">
            <w:pPr>
              <w:rPr>
                <w:rFonts w:eastAsia="Times New Roman" w:cs="Calibri"/>
                <w:sz w:val="20"/>
                <w:szCs w:val="20"/>
              </w:rPr>
            </w:pPr>
            <w:r w:rsidRPr="00AC7317">
              <w:rPr>
                <w:rFonts w:eastAsia="Times New Roman" w:cs="Calibri"/>
                <w:sz w:val="20"/>
                <w:szCs w:val="20"/>
              </w:rPr>
              <w:t>5.1</w:t>
            </w:r>
          </w:p>
        </w:tc>
        <w:tc>
          <w:tcPr>
            <w:tcW w:w="2772" w:type="dxa"/>
            <w:gridSpan w:val="6"/>
            <w:tcBorders>
              <w:top w:val="single" w:sz="8" w:space="0" w:color="auto"/>
              <w:left w:val="nil"/>
              <w:bottom w:val="single" w:sz="4" w:space="0" w:color="auto"/>
              <w:right w:val="single" w:sz="4" w:space="0" w:color="000000"/>
            </w:tcBorders>
            <w:vAlign w:val="bottom"/>
            <w:hideMark/>
          </w:tcPr>
          <w:p w14:paraId="09C153F3" w14:textId="77777777" w:rsidR="00B331AE" w:rsidRPr="00AC7317" w:rsidRDefault="00B331AE" w:rsidP="00B331AE">
            <w:pPr>
              <w:rPr>
                <w:rFonts w:eastAsia="Times New Roman" w:cs="Calibri"/>
                <w:sz w:val="20"/>
                <w:szCs w:val="20"/>
              </w:rPr>
            </w:pPr>
            <w:r w:rsidRPr="00AC7317">
              <w:rPr>
                <w:rFonts w:eastAsia="Times New Roman" w:cs="Calibri"/>
                <w:sz w:val="20"/>
                <w:szCs w:val="20"/>
              </w:rPr>
              <w:t xml:space="preserve">Automjete </w:t>
            </w:r>
            <w:r w:rsidR="00C25447" w:rsidRPr="00AC7317">
              <w:rPr>
                <w:rFonts w:eastAsia="Times New Roman" w:cs="Calibri"/>
                <w:sz w:val="20"/>
                <w:szCs w:val="20"/>
              </w:rPr>
              <w:t>motorike</w:t>
            </w:r>
          </w:p>
        </w:tc>
        <w:tc>
          <w:tcPr>
            <w:tcW w:w="597" w:type="dxa"/>
            <w:gridSpan w:val="2"/>
            <w:tcBorders>
              <w:top w:val="nil"/>
              <w:left w:val="nil"/>
              <w:bottom w:val="single" w:sz="4" w:space="0" w:color="auto"/>
              <w:right w:val="single" w:sz="4" w:space="0" w:color="auto"/>
            </w:tcBorders>
            <w:hideMark/>
          </w:tcPr>
          <w:p w14:paraId="58BE3F0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40" w:type="dxa"/>
            <w:gridSpan w:val="2"/>
            <w:tcBorders>
              <w:top w:val="nil"/>
              <w:left w:val="nil"/>
              <w:bottom w:val="single" w:sz="4" w:space="0" w:color="auto"/>
              <w:right w:val="single" w:sz="4" w:space="0" w:color="auto"/>
            </w:tcBorders>
            <w:hideMark/>
          </w:tcPr>
          <w:p w14:paraId="1585FB9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single" w:sz="4" w:space="0" w:color="auto"/>
              <w:right w:val="single" w:sz="4" w:space="0" w:color="auto"/>
            </w:tcBorders>
            <w:hideMark/>
          </w:tcPr>
          <w:p w14:paraId="501295B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single" w:sz="4" w:space="0" w:color="auto"/>
              <w:right w:val="single" w:sz="4" w:space="0" w:color="auto"/>
            </w:tcBorders>
            <w:hideMark/>
          </w:tcPr>
          <w:p w14:paraId="74068BF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3A34273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57" w:type="dxa"/>
            <w:gridSpan w:val="2"/>
            <w:tcBorders>
              <w:top w:val="nil"/>
              <w:left w:val="nil"/>
              <w:bottom w:val="single" w:sz="4" w:space="0" w:color="auto"/>
              <w:right w:val="single" w:sz="4" w:space="0" w:color="auto"/>
            </w:tcBorders>
            <w:hideMark/>
          </w:tcPr>
          <w:p w14:paraId="7DD17AD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6863633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751" w:type="dxa"/>
            <w:gridSpan w:val="3"/>
            <w:tcBorders>
              <w:top w:val="nil"/>
              <w:left w:val="nil"/>
              <w:bottom w:val="single" w:sz="4" w:space="0" w:color="auto"/>
              <w:right w:val="single" w:sz="4" w:space="0" w:color="auto"/>
            </w:tcBorders>
            <w:hideMark/>
          </w:tcPr>
          <w:p w14:paraId="47E2741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single" w:sz="4" w:space="0" w:color="auto"/>
              <w:right w:val="single" w:sz="4" w:space="0" w:color="auto"/>
            </w:tcBorders>
            <w:hideMark/>
          </w:tcPr>
          <w:p w14:paraId="558DB11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single" w:sz="4" w:space="0" w:color="auto"/>
              <w:right w:val="single" w:sz="4" w:space="0" w:color="auto"/>
            </w:tcBorders>
            <w:hideMark/>
          </w:tcPr>
          <w:p w14:paraId="37D075E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8" w:type="dxa"/>
            <w:gridSpan w:val="2"/>
            <w:tcBorders>
              <w:top w:val="nil"/>
              <w:left w:val="nil"/>
              <w:bottom w:val="single" w:sz="4" w:space="0" w:color="auto"/>
              <w:right w:val="single" w:sz="4" w:space="0" w:color="auto"/>
            </w:tcBorders>
            <w:hideMark/>
          </w:tcPr>
          <w:p w14:paraId="534927D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388A510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1443" w:type="dxa"/>
            <w:gridSpan w:val="2"/>
            <w:tcBorders>
              <w:top w:val="nil"/>
              <w:left w:val="nil"/>
              <w:bottom w:val="single" w:sz="4" w:space="0" w:color="auto"/>
              <w:right w:val="single" w:sz="8" w:space="0" w:color="auto"/>
            </w:tcBorders>
            <w:hideMark/>
          </w:tcPr>
          <w:p w14:paraId="2D533EEE"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r>
      <w:tr w:rsidR="00B331AE" w:rsidRPr="00AC7317" w14:paraId="356E62CF" w14:textId="77777777" w:rsidTr="00463A87">
        <w:trPr>
          <w:gridBefore w:val="1"/>
          <w:gridAfter w:val="2"/>
          <w:wBefore w:w="1345" w:type="dxa"/>
          <w:wAfter w:w="770" w:type="dxa"/>
          <w:trHeight w:val="252"/>
        </w:trPr>
        <w:tc>
          <w:tcPr>
            <w:tcW w:w="716" w:type="dxa"/>
            <w:gridSpan w:val="2"/>
            <w:tcBorders>
              <w:top w:val="single" w:sz="4" w:space="0" w:color="auto"/>
              <w:left w:val="single" w:sz="4" w:space="0" w:color="auto"/>
              <w:bottom w:val="single" w:sz="4" w:space="0" w:color="auto"/>
              <w:right w:val="single" w:sz="4" w:space="0" w:color="auto"/>
            </w:tcBorders>
            <w:vAlign w:val="bottom"/>
            <w:hideMark/>
          </w:tcPr>
          <w:p w14:paraId="77D772A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lastRenderedPageBreak/>
              <w:t> </w:t>
            </w:r>
          </w:p>
        </w:tc>
        <w:tc>
          <w:tcPr>
            <w:tcW w:w="2772" w:type="dxa"/>
            <w:gridSpan w:val="6"/>
            <w:tcBorders>
              <w:top w:val="single" w:sz="4" w:space="0" w:color="auto"/>
              <w:left w:val="single" w:sz="4" w:space="0" w:color="auto"/>
              <w:bottom w:val="single" w:sz="4" w:space="0" w:color="auto"/>
              <w:right w:val="single" w:sz="4" w:space="0" w:color="auto"/>
            </w:tcBorders>
            <w:hideMark/>
          </w:tcPr>
          <w:p w14:paraId="1F56E529" w14:textId="77777777" w:rsidR="00B331AE" w:rsidRPr="00AC7317" w:rsidRDefault="00C25447" w:rsidP="00B331AE">
            <w:pPr>
              <w:rPr>
                <w:rFonts w:eastAsia="Times New Roman" w:cs="Calibri"/>
                <w:b/>
                <w:bCs/>
                <w:sz w:val="20"/>
                <w:szCs w:val="20"/>
              </w:rPr>
            </w:pPr>
            <w:r w:rsidRPr="00AC7317">
              <w:rPr>
                <w:rFonts w:eastAsia="Times New Roman" w:cs="Calibri"/>
                <w:b/>
                <w:bCs/>
                <w:sz w:val="20"/>
                <w:szCs w:val="20"/>
              </w:rPr>
              <w:t>Gjithsejtë</w:t>
            </w:r>
            <w:r w:rsidR="00B331AE" w:rsidRPr="00AC7317">
              <w:rPr>
                <w:rFonts w:eastAsia="Times New Roman" w:cs="Calibri"/>
                <w:b/>
                <w:bCs/>
                <w:sz w:val="20"/>
                <w:szCs w:val="20"/>
              </w:rPr>
              <w:t>:</w:t>
            </w:r>
          </w:p>
        </w:tc>
        <w:tc>
          <w:tcPr>
            <w:tcW w:w="597" w:type="dxa"/>
            <w:gridSpan w:val="2"/>
            <w:tcBorders>
              <w:top w:val="single" w:sz="4" w:space="0" w:color="auto"/>
              <w:left w:val="single" w:sz="4" w:space="0" w:color="auto"/>
              <w:bottom w:val="single" w:sz="4" w:space="0" w:color="auto"/>
              <w:right w:val="single" w:sz="4" w:space="0" w:color="auto"/>
            </w:tcBorders>
            <w:hideMark/>
          </w:tcPr>
          <w:p w14:paraId="63A2240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40" w:type="dxa"/>
            <w:gridSpan w:val="2"/>
            <w:tcBorders>
              <w:top w:val="single" w:sz="4" w:space="0" w:color="auto"/>
              <w:left w:val="single" w:sz="4" w:space="0" w:color="auto"/>
              <w:bottom w:val="single" w:sz="4" w:space="0" w:color="auto"/>
              <w:right w:val="single" w:sz="4" w:space="0" w:color="auto"/>
            </w:tcBorders>
            <w:hideMark/>
          </w:tcPr>
          <w:p w14:paraId="5E4DA52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hideMark/>
          </w:tcPr>
          <w:p w14:paraId="63C54C8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hideMark/>
          </w:tcPr>
          <w:p w14:paraId="23162AA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246EAD9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57" w:type="dxa"/>
            <w:gridSpan w:val="2"/>
            <w:tcBorders>
              <w:top w:val="single" w:sz="4" w:space="0" w:color="auto"/>
              <w:left w:val="single" w:sz="4" w:space="0" w:color="auto"/>
              <w:bottom w:val="single" w:sz="4" w:space="0" w:color="auto"/>
              <w:right w:val="single" w:sz="4" w:space="0" w:color="auto"/>
            </w:tcBorders>
            <w:hideMark/>
          </w:tcPr>
          <w:p w14:paraId="450770A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single" w:sz="4" w:space="0" w:color="auto"/>
              <w:left w:val="single" w:sz="4" w:space="0" w:color="auto"/>
              <w:bottom w:val="single" w:sz="4" w:space="0" w:color="auto"/>
              <w:right w:val="single" w:sz="4" w:space="0" w:color="auto"/>
            </w:tcBorders>
            <w:hideMark/>
          </w:tcPr>
          <w:p w14:paraId="4979598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751" w:type="dxa"/>
            <w:gridSpan w:val="3"/>
            <w:tcBorders>
              <w:top w:val="single" w:sz="4" w:space="0" w:color="auto"/>
              <w:left w:val="single" w:sz="4" w:space="0" w:color="auto"/>
              <w:bottom w:val="single" w:sz="4" w:space="0" w:color="auto"/>
              <w:right w:val="single" w:sz="4" w:space="0" w:color="auto"/>
            </w:tcBorders>
            <w:hideMark/>
          </w:tcPr>
          <w:p w14:paraId="4F6BBBD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hideMark/>
          </w:tcPr>
          <w:p w14:paraId="7311613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6" w:type="dxa"/>
            <w:gridSpan w:val="2"/>
            <w:tcBorders>
              <w:top w:val="single" w:sz="4" w:space="0" w:color="auto"/>
              <w:left w:val="single" w:sz="4" w:space="0" w:color="auto"/>
              <w:bottom w:val="single" w:sz="4" w:space="0" w:color="auto"/>
              <w:right w:val="single" w:sz="4" w:space="0" w:color="auto"/>
            </w:tcBorders>
            <w:hideMark/>
          </w:tcPr>
          <w:p w14:paraId="7CCAA94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8" w:type="dxa"/>
            <w:gridSpan w:val="2"/>
            <w:tcBorders>
              <w:top w:val="single" w:sz="4" w:space="0" w:color="auto"/>
              <w:left w:val="single" w:sz="4" w:space="0" w:color="auto"/>
              <w:bottom w:val="single" w:sz="4" w:space="0" w:color="auto"/>
              <w:right w:val="single" w:sz="4" w:space="0" w:color="auto"/>
            </w:tcBorders>
            <w:hideMark/>
          </w:tcPr>
          <w:p w14:paraId="05CE162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single" w:sz="4" w:space="0" w:color="auto"/>
              <w:left w:val="single" w:sz="4" w:space="0" w:color="auto"/>
              <w:bottom w:val="single" w:sz="4" w:space="0" w:color="auto"/>
              <w:right w:val="single" w:sz="4" w:space="0" w:color="auto"/>
            </w:tcBorders>
            <w:hideMark/>
          </w:tcPr>
          <w:p w14:paraId="4E341FD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1443" w:type="dxa"/>
            <w:gridSpan w:val="2"/>
            <w:tcBorders>
              <w:top w:val="single" w:sz="4" w:space="0" w:color="auto"/>
              <w:left w:val="single" w:sz="4" w:space="0" w:color="auto"/>
              <w:bottom w:val="single" w:sz="4" w:space="0" w:color="auto"/>
              <w:right w:val="single" w:sz="4" w:space="0" w:color="auto"/>
            </w:tcBorders>
            <w:hideMark/>
          </w:tcPr>
          <w:p w14:paraId="40B68739" w14:textId="77777777" w:rsidR="00B331AE" w:rsidRPr="00AC7317" w:rsidRDefault="00B331AE" w:rsidP="00B331AE">
            <w:pPr>
              <w:jc w:val="right"/>
              <w:rPr>
                <w:rFonts w:eastAsia="Times New Roman" w:cs="Calibri"/>
                <w:b/>
                <w:bCs/>
              </w:rPr>
            </w:pPr>
            <w:r w:rsidRPr="00AC7317">
              <w:rPr>
                <w:rFonts w:eastAsia="Times New Roman" w:cs="Calibri"/>
                <w:b/>
                <w:bCs/>
              </w:rPr>
              <w:t>23</w:t>
            </w:r>
          </w:p>
        </w:tc>
      </w:tr>
      <w:tr w:rsidR="00B331AE" w:rsidRPr="00AC7317" w14:paraId="0C962C63" w14:textId="77777777" w:rsidTr="00463A87">
        <w:trPr>
          <w:gridBefore w:val="1"/>
          <w:gridAfter w:val="1"/>
          <w:wBefore w:w="1345" w:type="dxa"/>
          <w:wAfter w:w="764" w:type="dxa"/>
          <w:trHeight w:val="252"/>
        </w:trPr>
        <w:tc>
          <w:tcPr>
            <w:tcW w:w="13514" w:type="dxa"/>
            <w:gridSpan w:val="36"/>
            <w:tcBorders>
              <w:top w:val="single" w:sz="8" w:space="0" w:color="auto"/>
              <w:left w:val="single" w:sz="8" w:space="0" w:color="auto"/>
              <w:bottom w:val="single" w:sz="8" w:space="0" w:color="auto"/>
              <w:right w:val="single" w:sz="8" w:space="0" w:color="000000"/>
            </w:tcBorders>
            <w:hideMark/>
          </w:tcPr>
          <w:p w14:paraId="66D17584"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t>6.        Ndarja analitike:                                                                    INTERVENIMEVE TEKNIKE</w:t>
            </w:r>
          </w:p>
        </w:tc>
      </w:tr>
      <w:tr w:rsidR="00B331AE" w:rsidRPr="00AC7317" w14:paraId="3C5B5EEC" w14:textId="77777777" w:rsidTr="00463A87">
        <w:trPr>
          <w:gridBefore w:val="1"/>
          <w:gridAfter w:val="2"/>
          <w:wBefore w:w="1345" w:type="dxa"/>
          <w:wAfter w:w="770" w:type="dxa"/>
          <w:trHeight w:val="252"/>
        </w:trPr>
        <w:tc>
          <w:tcPr>
            <w:tcW w:w="716" w:type="dxa"/>
            <w:gridSpan w:val="2"/>
            <w:tcBorders>
              <w:top w:val="single" w:sz="4" w:space="0" w:color="auto"/>
              <w:left w:val="single" w:sz="4" w:space="0" w:color="auto"/>
              <w:bottom w:val="single" w:sz="4" w:space="0" w:color="auto"/>
              <w:right w:val="single" w:sz="4" w:space="0" w:color="auto"/>
            </w:tcBorders>
            <w:hideMark/>
          </w:tcPr>
          <w:p w14:paraId="783186DC" w14:textId="77777777" w:rsidR="00B331AE" w:rsidRPr="00AC7317" w:rsidRDefault="00B331AE" w:rsidP="00B331AE">
            <w:pPr>
              <w:rPr>
                <w:rFonts w:eastAsia="Times New Roman" w:cs="Calibri"/>
                <w:sz w:val="20"/>
                <w:szCs w:val="20"/>
              </w:rPr>
            </w:pPr>
            <w:r w:rsidRPr="00AC7317">
              <w:rPr>
                <w:rFonts w:eastAsia="Times New Roman" w:cs="Calibri"/>
                <w:sz w:val="20"/>
                <w:szCs w:val="20"/>
              </w:rPr>
              <w:t>6.1</w:t>
            </w:r>
          </w:p>
        </w:tc>
        <w:tc>
          <w:tcPr>
            <w:tcW w:w="2772" w:type="dxa"/>
            <w:gridSpan w:val="6"/>
            <w:tcBorders>
              <w:top w:val="single" w:sz="4" w:space="0" w:color="auto"/>
              <w:left w:val="single" w:sz="4" w:space="0" w:color="auto"/>
              <w:bottom w:val="single" w:sz="4" w:space="0" w:color="auto"/>
              <w:right w:val="single" w:sz="4" w:space="0" w:color="auto"/>
            </w:tcBorders>
            <w:hideMark/>
          </w:tcPr>
          <w:p w14:paraId="1F0FAF45" w14:textId="77777777" w:rsidR="00B331AE" w:rsidRPr="00AC7317" w:rsidRDefault="00B331AE" w:rsidP="00B331AE">
            <w:pPr>
              <w:rPr>
                <w:rFonts w:eastAsia="Times New Roman" w:cs="Calibri"/>
                <w:sz w:val="20"/>
                <w:szCs w:val="20"/>
              </w:rPr>
            </w:pPr>
            <w:r w:rsidRPr="00AC7317">
              <w:rPr>
                <w:rFonts w:eastAsia="Times New Roman" w:cs="Calibri"/>
                <w:sz w:val="20"/>
                <w:szCs w:val="20"/>
              </w:rPr>
              <w:t>INTERVENIME TEKNIKE</w:t>
            </w:r>
          </w:p>
        </w:tc>
        <w:tc>
          <w:tcPr>
            <w:tcW w:w="597" w:type="dxa"/>
            <w:gridSpan w:val="2"/>
            <w:tcBorders>
              <w:top w:val="single" w:sz="4" w:space="0" w:color="auto"/>
              <w:left w:val="single" w:sz="4" w:space="0" w:color="auto"/>
              <w:bottom w:val="single" w:sz="4" w:space="0" w:color="auto"/>
              <w:right w:val="single" w:sz="4" w:space="0" w:color="auto"/>
            </w:tcBorders>
            <w:hideMark/>
          </w:tcPr>
          <w:p w14:paraId="37C39B9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40" w:type="dxa"/>
            <w:gridSpan w:val="2"/>
            <w:tcBorders>
              <w:top w:val="single" w:sz="4" w:space="0" w:color="auto"/>
              <w:left w:val="single" w:sz="4" w:space="0" w:color="auto"/>
              <w:bottom w:val="single" w:sz="4" w:space="0" w:color="auto"/>
              <w:right w:val="single" w:sz="4" w:space="0" w:color="auto"/>
            </w:tcBorders>
            <w:hideMark/>
          </w:tcPr>
          <w:p w14:paraId="6634F28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716" w:type="dxa"/>
            <w:gridSpan w:val="2"/>
            <w:tcBorders>
              <w:top w:val="single" w:sz="4" w:space="0" w:color="auto"/>
              <w:left w:val="single" w:sz="4" w:space="0" w:color="auto"/>
              <w:bottom w:val="single" w:sz="4" w:space="0" w:color="auto"/>
              <w:right w:val="single" w:sz="4" w:space="0" w:color="auto"/>
            </w:tcBorders>
            <w:hideMark/>
          </w:tcPr>
          <w:p w14:paraId="18491CD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716" w:type="dxa"/>
            <w:gridSpan w:val="2"/>
            <w:tcBorders>
              <w:top w:val="single" w:sz="4" w:space="0" w:color="auto"/>
              <w:left w:val="single" w:sz="4" w:space="0" w:color="auto"/>
              <w:bottom w:val="single" w:sz="4" w:space="0" w:color="auto"/>
              <w:right w:val="single" w:sz="4" w:space="0" w:color="auto"/>
            </w:tcBorders>
            <w:hideMark/>
          </w:tcPr>
          <w:p w14:paraId="47E4C20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716" w:type="dxa"/>
            <w:gridSpan w:val="2"/>
            <w:tcBorders>
              <w:top w:val="single" w:sz="4" w:space="0" w:color="auto"/>
              <w:left w:val="single" w:sz="4" w:space="0" w:color="auto"/>
              <w:bottom w:val="single" w:sz="4" w:space="0" w:color="auto"/>
              <w:right w:val="single" w:sz="4" w:space="0" w:color="auto"/>
            </w:tcBorders>
            <w:hideMark/>
          </w:tcPr>
          <w:p w14:paraId="2DF4FA9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57" w:type="dxa"/>
            <w:gridSpan w:val="2"/>
            <w:tcBorders>
              <w:top w:val="single" w:sz="4" w:space="0" w:color="auto"/>
              <w:left w:val="single" w:sz="4" w:space="0" w:color="auto"/>
              <w:bottom w:val="single" w:sz="4" w:space="0" w:color="auto"/>
              <w:right w:val="single" w:sz="4" w:space="0" w:color="auto"/>
            </w:tcBorders>
            <w:hideMark/>
          </w:tcPr>
          <w:p w14:paraId="2A3E171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6</w:t>
            </w:r>
          </w:p>
        </w:tc>
        <w:tc>
          <w:tcPr>
            <w:tcW w:w="716" w:type="dxa"/>
            <w:gridSpan w:val="2"/>
            <w:tcBorders>
              <w:top w:val="single" w:sz="4" w:space="0" w:color="auto"/>
              <w:left w:val="single" w:sz="4" w:space="0" w:color="auto"/>
              <w:bottom w:val="single" w:sz="4" w:space="0" w:color="auto"/>
              <w:right w:val="single" w:sz="4" w:space="0" w:color="auto"/>
            </w:tcBorders>
            <w:hideMark/>
          </w:tcPr>
          <w:p w14:paraId="2B09D6C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8</w:t>
            </w:r>
          </w:p>
        </w:tc>
        <w:tc>
          <w:tcPr>
            <w:tcW w:w="751" w:type="dxa"/>
            <w:gridSpan w:val="3"/>
            <w:tcBorders>
              <w:top w:val="single" w:sz="4" w:space="0" w:color="auto"/>
              <w:left w:val="single" w:sz="4" w:space="0" w:color="auto"/>
              <w:bottom w:val="single" w:sz="4" w:space="0" w:color="auto"/>
              <w:right w:val="single" w:sz="4" w:space="0" w:color="auto"/>
            </w:tcBorders>
            <w:hideMark/>
          </w:tcPr>
          <w:p w14:paraId="33826EC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single" w:sz="4" w:space="0" w:color="auto"/>
              <w:left w:val="single" w:sz="4" w:space="0" w:color="auto"/>
              <w:bottom w:val="single" w:sz="4" w:space="0" w:color="auto"/>
              <w:right w:val="single" w:sz="4" w:space="0" w:color="auto"/>
            </w:tcBorders>
            <w:hideMark/>
          </w:tcPr>
          <w:p w14:paraId="2DE1CA1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4A13053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8" w:type="dxa"/>
            <w:gridSpan w:val="2"/>
            <w:tcBorders>
              <w:top w:val="single" w:sz="4" w:space="0" w:color="auto"/>
              <w:left w:val="single" w:sz="4" w:space="0" w:color="auto"/>
              <w:bottom w:val="single" w:sz="4" w:space="0" w:color="auto"/>
              <w:right w:val="single" w:sz="4" w:space="0" w:color="auto"/>
            </w:tcBorders>
            <w:hideMark/>
          </w:tcPr>
          <w:p w14:paraId="56BACFB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718" w:type="dxa"/>
            <w:gridSpan w:val="2"/>
            <w:tcBorders>
              <w:top w:val="single" w:sz="4" w:space="0" w:color="auto"/>
              <w:left w:val="single" w:sz="4" w:space="0" w:color="auto"/>
              <w:bottom w:val="single" w:sz="4" w:space="0" w:color="auto"/>
              <w:right w:val="single" w:sz="4" w:space="0" w:color="auto"/>
            </w:tcBorders>
            <w:hideMark/>
          </w:tcPr>
          <w:p w14:paraId="57BE773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1443" w:type="dxa"/>
            <w:gridSpan w:val="2"/>
            <w:tcBorders>
              <w:top w:val="single" w:sz="4" w:space="0" w:color="auto"/>
              <w:left w:val="single" w:sz="4" w:space="0" w:color="auto"/>
              <w:bottom w:val="single" w:sz="4" w:space="0" w:color="auto"/>
              <w:right w:val="single" w:sz="4" w:space="0" w:color="auto"/>
            </w:tcBorders>
            <w:hideMark/>
          </w:tcPr>
          <w:p w14:paraId="40EF6DFD" w14:textId="77777777" w:rsidR="00B331AE" w:rsidRPr="00AC7317" w:rsidRDefault="00B331AE" w:rsidP="00B331AE">
            <w:pPr>
              <w:jc w:val="right"/>
              <w:rPr>
                <w:rFonts w:eastAsia="Times New Roman" w:cs="Calibri"/>
                <w:b/>
                <w:bCs/>
              </w:rPr>
            </w:pPr>
            <w:r w:rsidRPr="00AC7317">
              <w:rPr>
                <w:rFonts w:eastAsia="Times New Roman" w:cs="Calibri"/>
                <w:b/>
                <w:bCs/>
              </w:rPr>
              <w:t>44</w:t>
            </w:r>
          </w:p>
        </w:tc>
      </w:tr>
      <w:tr w:rsidR="00B331AE" w:rsidRPr="00AC7317" w14:paraId="7F8F699C" w14:textId="77777777" w:rsidTr="00463A87">
        <w:trPr>
          <w:gridBefore w:val="1"/>
          <w:gridAfter w:val="2"/>
          <w:wBefore w:w="1345" w:type="dxa"/>
          <w:wAfter w:w="770" w:type="dxa"/>
          <w:trHeight w:val="252"/>
        </w:trPr>
        <w:tc>
          <w:tcPr>
            <w:tcW w:w="716" w:type="dxa"/>
            <w:gridSpan w:val="2"/>
            <w:tcBorders>
              <w:top w:val="single" w:sz="4" w:space="0" w:color="auto"/>
              <w:left w:val="single" w:sz="4" w:space="0" w:color="auto"/>
              <w:bottom w:val="single" w:sz="4" w:space="0" w:color="auto"/>
              <w:right w:val="single" w:sz="4" w:space="0" w:color="auto"/>
            </w:tcBorders>
            <w:hideMark/>
          </w:tcPr>
          <w:p w14:paraId="18555FAD" w14:textId="77777777" w:rsidR="00B331AE" w:rsidRPr="00AC7317" w:rsidRDefault="00B331AE" w:rsidP="00B331AE">
            <w:pPr>
              <w:rPr>
                <w:rFonts w:eastAsia="Times New Roman" w:cs="Calibri"/>
                <w:sz w:val="20"/>
                <w:szCs w:val="20"/>
              </w:rPr>
            </w:pPr>
            <w:r w:rsidRPr="00AC7317">
              <w:rPr>
                <w:rFonts w:eastAsia="Times New Roman" w:cs="Calibri"/>
                <w:sz w:val="20"/>
                <w:szCs w:val="20"/>
              </w:rPr>
              <w:t>6.2</w:t>
            </w:r>
          </w:p>
        </w:tc>
        <w:tc>
          <w:tcPr>
            <w:tcW w:w="2772" w:type="dxa"/>
            <w:gridSpan w:val="6"/>
            <w:tcBorders>
              <w:top w:val="single" w:sz="4" w:space="0" w:color="auto"/>
              <w:left w:val="single" w:sz="4" w:space="0" w:color="auto"/>
              <w:bottom w:val="single" w:sz="4" w:space="0" w:color="auto"/>
              <w:right w:val="single" w:sz="4" w:space="0" w:color="auto"/>
            </w:tcBorders>
            <w:hideMark/>
          </w:tcPr>
          <w:p w14:paraId="1E441E75" w14:textId="77777777" w:rsidR="00B331AE" w:rsidRPr="00AC7317" w:rsidRDefault="00B331AE" w:rsidP="00B331AE">
            <w:pPr>
              <w:rPr>
                <w:rFonts w:eastAsia="Times New Roman" w:cs="Calibri"/>
                <w:sz w:val="20"/>
                <w:szCs w:val="20"/>
              </w:rPr>
            </w:pPr>
            <w:r w:rsidRPr="00AC7317">
              <w:rPr>
                <w:rFonts w:eastAsia="Times New Roman" w:cs="Calibri"/>
                <w:sz w:val="20"/>
                <w:szCs w:val="20"/>
              </w:rPr>
              <w:t>SHËRBIME</w:t>
            </w:r>
          </w:p>
        </w:tc>
        <w:tc>
          <w:tcPr>
            <w:tcW w:w="597" w:type="dxa"/>
            <w:gridSpan w:val="2"/>
            <w:tcBorders>
              <w:top w:val="single" w:sz="4" w:space="0" w:color="auto"/>
              <w:left w:val="single" w:sz="4" w:space="0" w:color="auto"/>
              <w:bottom w:val="single" w:sz="4" w:space="0" w:color="auto"/>
              <w:right w:val="single" w:sz="4" w:space="0" w:color="auto"/>
            </w:tcBorders>
            <w:hideMark/>
          </w:tcPr>
          <w:p w14:paraId="3651213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40" w:type="dxa"/>
            <w:gridSpan w:val="2"/>
            <w:tcBorders>
              <w:top w:val="single" w:sz="4" w:space="0" w:color="auto"/>
              <w:left w:val="single" w:sz="4" w:space="0" w:color="auto"/>
              <w:bottom w:val="single" w:sz="4" w:space="0" w:color="auto"/>
              <w:right w:val="single" w:sz="4" w:space="0" w:color="auto"/>
            </w:tcBorders>
            <w:hideMark/>
          </w:tcPr>
          <w:p w14:paraId="6174AD2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5423670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hideMark/>
          </w:tcPr>
          <w:p w14:paraId="6D34DB7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6" w:type="dxa"/>
            <w:gridSpan w:val="2"/>
            <w:tcBorders>
              <w:top w:val="single" w:sz="4" w:space="0" w:color="auto"/>
              <w:left w:val="single" w:sz="4" w:space="0" w:color="auto"/>
              <w:bottom w:val="single" w:sz="4" w:space="0" w:color="auto"/>
              <w:right w:val="single" w:sz="4" w:space="0" w:color="auto"/>
            </w:tcBorders>
            <w:hideMark/>
          </w:tcPr>
          <w:p w14:paraId="1FD49FE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57" w:type="dxa"/>
            <w:gridSpan w:val="2"/>
            <w:tcBorders>
              <w:top w:val="single" w:sz="4" w:space="0" w:color="auto"/>
              <w:left w:val="single" w:sz="4" w:space="0" w:color="auto"/>
              <w:bottom w:val="single" w:sz="4" w:space="0" w:color="auto"/>
              <w:right w:val="single" w:sz="4" w:space="0" w:color="auto"/>
            </w:tcBorders>
            <w:hideMark/>
          </w:tcPr>
          <w:p w14:paraId="3B08216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716" w:type="dxa"/>
            <w:gridSpan w:val="2"/>
            <w:tcBorders>
              <w:top w:val="single" w:sz="4" w:space="0" w:color="auto"/>
              <w:left w:val="single" w:sz="4" w:space="0" w:color="auto"/>
              <w:bottom w:val="single" w:sz="4" w:space="0" w:color="auto"/>
              <w:right w:val="single" w:sz="4" w:space="0" w:color="auto"/>
            </w:tcBorders>
            <w:hideMark/>
          </w:tcPr>
          <w:p w14:paraId="41F5A81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751" w:type="dxa"/>
            <w:gridSpan w:val="3"/>
            <w:tcBorders>
              <w:top w:val="single" w:sz="4" w:space="0" w:color="auto"/>
              <w:left w:val="single" w:sz="4" w:space="0" w:color="auto"/>
              <w:bottom w:val="single" w:sz="4" w:space="0" w:color="auto"/>
              <w:right w:val="single" w:sz="4" w:space="0" w:color="auto"/>
            </w:tcBorders>
            <w:hideMark/>
          </w:tcPr>
          <w:p w14:paraId="083E14A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single" w:sz="4" w:space="0" w:color="auto"/>
              <w:left w:val="single" w:sz="4" w:space="0" w:color="auto"/>
              <w:bottom w:val="single" w:sz="4" w:space="0" w:color="auto"/>
              <w:right w:val="single" w:sz="4" w:space="0" w:color="auto"/>
            </w:tcBorders>
            <w:hideMark/>
          </w:tcPr>
          <w:p w14:paraId="50AB418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716" w:type="dxa"/>
            <w:gridSpan w:val="2"/>
            <w:tcBorders>
              <w:top w:val="single" w:sz="4" w:space="0" w:color="auto"/>
              <w:left w:val="single" w:sz="4" w:space="0" w:color="auto"/>
              <w:bottom w:val="single" w:sz="4" w:space="0" w:color="auto"/>
              <w:right w:val="single" w:sz="4" w:space="0" w:color="auto"/>
            </w:tcBorders>
            <w:hideMark/>
          </w:tcPr>
          <w:p w14:paraId="54FCCED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8" w:type="dxa"/>
            <w:gridSpan w:val="2"/>
            <w:tcBorders>
              <w:top w:val="single" w:sz="4" w:space="0" w:color="auto"/>
              <w:left w:val="single" w:sz="4" w:space="0" w:color="auto"/>
              <w:bottom w:val="single" w:sz="4" w:space="0" w:color="auto"/>
              <w:right w:val="single" w:sz="4" w:space="0" w:color="auto"/>
            </w:tcBorders>
            <w:hideMark/>
          </w:tcPr>
          <w:p w14:paraId="019844A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5</w:t>
            </w:r>
          </w:p>
        </w:tc>
        <w:tc>
          <w:tcPr>
            <w:tcW w:w="718" w:type="dxa"/>
            <w:gridSpan w:val="2"/>
            <w:tcBorders>
              <w:top w:val="single" w:sz="4" w:space="0" w:color="auto"/>
              <w:left w:val="single" w:sz="4" w:space="0" w:color="auto"/>
              <w:bottom w:val="single" w:sz="4" w:space="0" w:color="auto"/>
              <w:right w:val="single" w:sz="4" w:space="0" w:color="auto"/>
            </w:tcBorders>
            <w:hideMark/>
          </w:tcPr>
          <w:p w14:paraId="498DC09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1443" w:type="dxa"/>
            <w:gridSpan w:val="2"/>
            <w:tcBorders>
              <w:top w:val="single" w:sz="4" w:space="0" w:color="auto"/>
              <w:left w:val="single" w:sz="4" w:space="0" w:color="auto"/>
              <w:bottom w:val="single" w:sz="4" w:space="0" w:color="auto"/>
              <w:right w:val="single" w:sz="4" w:space="0" w:color="auto"/>
            </w:tcBorders>
            <w:hideMark/>
          </w:tcPr>
          <w:p w14:paraId="5E22FEA2" w14:textId="77777777" w:rsidR="00B331AE" w:rsidRPr="00AC7317" w:rsidRDefault="00B331AE" w:rsidP="00B331AE">
            <w:pPr>
              <w:jc w:val="right"/>
              <w:rPr>
                <w:rFonts w:eastAsia="Times New Roman" w:cs="Calibri"/>
                <w:b/>
                <w:bCs/>
              </w:rPr>
            </w:pPr>
            <w:r w:rsidRPr="00AC7317">
              <w:rPr>
                <w:rFonts w:eastAsia="Times New Roman" w:cs="Calibri"/>
                <w:b/>
                <w:bCs/>
              </w:rPr>
              <w:t>32</w:t>
            </w:r>
          </w:p>
        </w:tc>
      </w:tr>
      <w:tr w:rsidR="00B331AE" w:rsidRPr="00AC7317" w14:paraId="3D1EBB91" w14:textId="77777777" w:rsidTr="00463A87">
        <w:trPr>
          <w:gridBefore w:val="1"/>
          <w:gridAfter w:val="2"/>
          <w:wBefore w:w="1345" w:type="dxa"/>
          <w:wAfter w:w="770" w:type="dxa"/>
          <w:trHeight w:val="252"/>
        </w:trPr>
        <w:tc>
          <w:tcPr>
            <w:tcW w:w="716" w:type="dxa"/>
            <w:gridSpan w:val="2"/>
            <w:tcBorders>
              <w:top w:val="single" w:sz="4" w:space="0" w:color="auto"/>
              <w:left w:val="single" w:sz="4" w:space="0" w:color="auto"/>
              <w:bottom w:val="single" w:sz="4" w:space="0" w:color="auto"/>
              <w:right w:val="single" w:sz="4" w:space="0" w:color="auto"/>
            </w:tcBorders>
            <w:hideMark/>
          </w:tcPr>
          <w:p w14:paraId="3BD380EE" w14:textId="77777777" w:rsidR="00B331AE" w:rsidRPr="00AC7317" w:rsidRDefault="00B331AE" w:rsidP="00B331AE">
            <w:pPr>
              <w:rPr>
                <w:rFonts w:eastAsia="Times New Roman" w:cs="Calibri"/>
                <w:sz w:val="20"/>
                <w:szCs w:val="20"/>
              </w:rPr>
            </w:pPr>
            <w:r w:rsidRPr="00AC7317">
              <w:rPr>
                <w:rFonts w:eastAsia="Times New Roman" w:cs="Calibri"/>
                <w:sz w:val="20"/>
                <w:szCs w:val="20"/>
              </w:rPr>
              <w:t>6.3</w:t>
            </w:r>
          </w:p>
        </w:tc>
        <w:tc>
          <w:tcPr>
            <w:tcW w:w="2772" w:type="dxa"/>
            <w:gridSpan w:val="6"/>
            <w:tcBorders>
              <w:top w:val="single" w:sz="4" w:space="0" w:color="auto"/>
              <w:left w:val="single" w:sz="4" w:space="0" w:color="auto"/>
              <w:bottom w:val="single" w:sz="4" w:space="0" w:color="auto"/>
              <w:right w:val="single" w:sz="4" w:space="0" w:color="auto"/>
            </w:tcBorders>
            <w:hideMark/>
          </w:tcPr>
          <w:p w14:paraId="3C05FCA8" w14:textId="77777777" w:rsidR="00B331AE" w:rsidRPr="00AC7317" w:rsidRDefault="00B331AE" w:rsidP="00B331AE">
            <w:pPr>
              <w:rPr>
                <w:rFonts w:eastAsia="Times New Roman" w:cs="Calibri"/>
                <w:sz w:val="20"/>
                <w:szCs w:val="20"/>
              </w:rPr>
            </w:pPr>
            <w:r w:rsidRPr="00AC7317">
              <w:rPr>
                <w:rFonts w:eastAsia="Times New Roman" w:cs="Calibri"/>
                <w:sz w:val="20"/>
                <w:szCs w:val="20"/>
              </w:rPr>
              <w:t>AKSIDENTE RRUGORE</w:t>
            </w:r>
          </w:p>
        </w:tc>
        <w:tc>
          <w:tcPr>
            <w:tcW w:w="597" w:type="dxa"/>
            <w:gridSpan w:val="2"/>
            <w:tcBorders>
              <w:top w:val="single" w:sz="4" w:space="0" w:color="auto"/>
              <w:left w:val="single" w:sz="4" w:space="0" w:color="auto"/>
              <w:bottom w:val="single" w:sz="4" w:space="0" w:color="auto"/>
              <w:right w:val="single" w:sz="4" w:space="0" w:color="auto"/>
            </w:tcBorders>
            <w:hideMark/>
          </w:tcPr>
          <w:p w14:paraId="4CBA9CD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40" w:type="dxa"/>
            <w:gridSpan w:val="2"/>
            <w:tcBorders>
              <w:top w:val="single" w:sz="4" w:space="0" w:color="auto"/>
              <w:left w:val="single" w:sz="4" w:space="0" w:color="auto"/>
              <w:bottom w:val="single" w:sz="4" w:space="0" w:color="auto"/>
              <w:right w:val="single" w:sz="4" w:space="0" w:color="auto"/>
            </w:tcBorders>
            <w:hideMark/>
          </w:tcPr>
          <w:p w14:paraId="2E1F957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0CB6846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6" w:type="dxa"/>
            <w:gridSpan w:val="2"/>
            <w:tcBorders>
              <w:top w:val="single" w:sz="4" w:space="0" w:color="auto"/>
              <w:left w:val="single" w:sz="4" w:space="0" w:color="auto"/>
              <w:bottom w:val="single" w:sz="4" w:space="0" w:color="auto"/>
              <w:right w:val="single" w:sz="4" w:space="0" w:color="auto"/>
            </w:tcBorders>
            <w:hideMark/>
          </w:tcPr>
          <w:p w14:paraId="5102FCE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hideMark/>
          </w:tcPr>
          <w:p w14:paraId="7AADD3D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757" w:type="dxa"/>
            <w:gridSpan w:val="2"/>
            <w:tcBorders>
              <w:top w:val="single" w:sz="4" w:space="0" w:color="auto"/>
              <w:left w:val="single" w:sz="4" w:space="0" w:color="auto"/>
              <w:bottom w:val="single" w:sz="4" w:space="0" w:color="auto"/>
              <w:right w:val="single" w:sz="4" w:space="0" w:color="auto"/>
            </w:tcBorders>
            <w:hideMark/>
          </w:tcPr>
          <w:p w14:paraId="79A4740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6" w:type="dxa"/>
            <w:gridSpan w:val="2"/>
            <w:tcBorders>
              <w:top w:val="single" w:sz="4" w:space="0" w:color="auto"/>
              <w:left w:val="single" w:sz="4" w:space="0" w:color="auto"/>
              <w:bottom w:val="single" w:sz="4" w:space="0" w:color="auto"/>
              <w:right w:val="single" w:sz="4" w:space="0" w:color="auto"/>
            </w:tcBorders>
            <w:hideMark/>
          </w:tcPr>
          <w:p w14:paraId="350364A4"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51" w:type="dxa"/>
            <w:gridSpan w:val="3"/>
            <w:tcBorders>
              <w:top w:val="single" w:sz="4" w:space="0" w:color="auto"/>
              <w:left w:val="single" w:sz="4" w:space="0" w:color="auto"/>
              <w:bottom w:val="single" w:sz="4" w:space="0" w:color="auto"/>
              <w:right w:val="single" w:sz="4" w:space="0" w:color="auto"/>
            </w:tcBorders>
            <w:hideMark/>
          </w:tcPr>
          <w:p w14:paraId="5E38C16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hideMark/>
          </w:tcPr>
          <w:p w14:paraId="4260F78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single" w:sz="4" w:space="0" w:color="auto"/>
              <w:left w:val="single" w:sz="4" w:space="0" w:color="auto"/>
              <w:bottom w:val="single" w:sz="4" w:space="0" w:color="auto"/>
              <w:right w:val="single" w:sz="4" w:space="0" w:color="auto"/>
            </w:tcBorders>
            <w:hideMark/>
          </w:tcPr>
          <w:p w14:paraId="1D0568E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single" w:sz="4" w:space="0" w:color="auto"/>
              <w:left w:val="single" w:sz="4" w:space="0" w:color="auto"/>
              <w:bottom w:val="single" w:sz="4" w:space="0" w:color="auto"/>
              <w:right w:val="single" w:sz="4" w:space="0" w:color="auto"/>
            </w:tcBorders>
            <w:hideMark/>
          </w:tcPr>
          <w:p w14:paraId="73959AB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8" w:type="dxa"/>
            <w:gridSpan w:val="2"/>
            <w:tcBorders>
              <w:top w:val="single" w:sz="4" w:space="0" w:color="auto"/>
              <w:left w:val="single" w:sz="4" w:space="0" w:color="auto"/>
              <w:bottom w:val="single" w:sz="4" w:space="0" w:color="auto"/>
              <w:right w:val="single" w:sz="4" w:space="0" w:color="auto"/>
            </w:tcBorders>
            <w:hideMark/>
          </w:tcPr>
          <w:p w14:paraId="4D5C440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1443" w:type="dxa"/>
            <w:gridSpan w:val="2"/>
            <w:tcBorders>
              <w:top w:val="single" w:sz="4" w:space="0" w:color="auto"/>
              <w:left w:val="single" w:sz="4" w:space="0" w:color="auto"/>
              <w:bottom w:val="single" w:sz="4" w:space="0" w:color="auto"/>
              <w:right w:val="single" w:sz="4" w:space="0" w:color="auto"/>
            </w:tcBorders>
            <w:hideMark/>
          </w:tcPr>
          <w:p w14:paraId="67AB9923" w14:textId="77777777" w:rsidR="00B331AE" w:rsidRPr="00AC7317" w:rsidRDefault="00B331AE" w:rsidP="00B331AE">
            <w:pPr>
              <w:jc w:val="right"/>
              <w:rPr>
                <w:rFonts w:eastAsia="Times New Roman" w:cs="Calibri"/>
                <w:b/>
                <w:bCs/>
              </w:rPr>
            </w:pPr>
            <w:r w:rsidRPr="00AC7317">
              <w:rPr>
                <w:rFonts w:eastAsia="Times New Roman" w:cs="Calibri"/>
                <w:b/>
                <w:bCs/>
              </w:rPr>
              <w:t>21</w:t>
            </w:r>
          </w:p>
        </w:tc>
      </w:tr>
      <w:tr w:rsidR="00B331AE" w:rsidRPr="00AC7317" w14:paraId="3C213C23" w14:textId="77777777" w:rsidTr="00463A87">
        <w:trPr>
          <w:gridBefore w:val="1"/>
          <w:gridAfter w:val="2"/>
          <w:wBefore w:w="1345" w:type="dxa"/>
          <w:wAfter w:w="770" w:type="dxa"/>
          <w:trHeight w:val="252"/>
        </w:trPr>
        <w:tc>
          <w:tcPr>
            <w:tcW w:w="716" w:type="dxa"/>
            <w:gridSpan w:val="2"/>
            <w:tcBorders>
              <w:top w:val="single" w:sz="4" w:space="0" w:color="auto"/>
              <w:left w:val="single" w:sz="4" w:space="0" w:color="auto"/>
              <w:bottom w:val="single" w:sz="4" w:space="0" w:color="auto"/>
              <w:right w:val="single" w:sz="4" w:space="0" w:color="auto"/>
            </w:tcBorders>
            <w:hideMark/>
          </w:tcPr>
          <w:p w14:paraId="5F0E7A13" w14:textId="77777777" w:rsidR="00B331AE" w:rsidRPr="00AC7317" w:rsidRDefault="00B331AE" w:rsidP="00B331AE">
            <w:pPr>
              <w:rPr>
                <w:rFonts w:eastAsia="Times New Roman" w:cs="Calibri"/>
                <w:sz w:val="20"/>
                <w:szCs w:val="20"/>
              </w:rPr>
            </w:pPr>
            <w:r w:rsidRPr="00AC7317">
              <w:rPr>
                <w:rFonts w:eastAsia="Times New Roman" w:cs="Calibri"/>
                <w:sz w:val="20"/>
                <w:szCs w:val="20"/>
              </w:rPr>
              <w:t>6.4</w:t>
            </w:r>
          </w:p>
        </w:tc>
        <w:tc>
          <w:tcPr>
            <w:tcW w:w="2772" w:type="dxa"/>
            <w:gridSpan w:val="6"/>
            <w:tcBorders>
              <w:top w:val="single" w:sz="4" w:space="0" w:color="auto"/>
              <w:left w:val="single" w:sz="4" w:space="0" w:color="auto"/>
              <w:bottom w:val="single" w:sz="4" w:space="0" w:color="auto"/>
              <w:right w:val="single" w:sz="4" w:space="0" w:color="auto"/>
            </w:tcBorders>
            <w:hideMark/>
          </w:tcPr>
          <w:p w14:paraId="496E00EB" w14:textId="77777777" w:rsidR="00B331AE" w:rsidRPr="00AC7317" w:rsidRDefault="00B331AE" w:rsidP="00B331AE">
            <w:pPr>
              <w:rPr>
                <w:rFonts w:eastAsia="Times New Roman" w:cs="Calibri"/>
                <w:sz w:val="20"/>
                <w:szCs w:val="20"/>
              </w:rPr>
            </w:pPr>
            <w:r w:rsidRPr="00AC7317">
              <w:rPr>
                <w:rFonts w:eastAsia="Times New Roman" w:cs="Calibri"/>
                <w:sz w:val="20"/>
                <w:szCs w:val="20"/>
              </w:rPr>
              <w:t>VËRRSHIME</w:t>
            </w:r>
          </w:p>
        </w:tc>
        <w:tc>
          <w:tcPr>
            <w:tcW w:w="597" w:type="dxa"/>
            <w:gridSpan w:val="2"/>
            <w:tcBorders>
              <w:top w:val="single" w:sz="4" w:space="0" w:color="auto"/>
              <w:left w:val="single" w:sz="4" w:space="0" w:color="auto"/>
              <w:bottom w:val="single" w:sz="4" w:space="0" w:color="auto"/>
              <w:right w:val="single" w:sz="4" w:space="0" w:color="auto"/>
            </w:tcBorders>
            <w:hideMark/>
          </w:tcPr>
          <w:p w14:paraId="1C26254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40" w:type="dxa"/>
            <w:gridSpan w:val="2"/>
            <w:tcBorders>
              <w:top w:val="single" w:sz="4" w:space="0" w:color="auto"/>
              <w:left w:val="single" w:sz="4" w:space="0" w:color="auto"/>
              <w:bottom w:val="single" w:sz="4" w:space="0" w:color="auto"/>
              <w:right w:val="single" w:sz="4" w:space="0" w:color="auto"/>
            </w:tcBorders>
            <w:hideMark/>
          </w:tcPr>
          <w:p w14:paraId="7E7173A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616DC8F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4BC3B81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2E796C8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57" w:type="dxa"/>
            <w:gridSpan w:val="2"/>
            <w:tcBorders>
              <w:top w:val="single" w:sz="4" w:space="0" w:color="auto"/>
              <w:left w:val="single" w:sz="4" w:space="0" w:color="auto"/>
              <w:bottom w:val="single" w:sz="4" w:space="0" w:color="auto"/>
              <w:right w:val="single" w:sz="4" w:space="0" w:color="auto"/>
            </w:tcBorders>
            <w:hideMark/>
          </w:tcPr>
          <w:p w14:paraId="034600D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6" w:type="dxa"/>
            <w:gridSpan w:val="2"/>
            <w:tcBorders>
              <w:top w:val="single" w:sz="4" w:space="0" w:color="auto"/>
              <w:left w:val="single" w:sz="4" w:space="0" w:color="auto"/>
              <w:bottom w:val="single" w:sz="4" w:space="0" w:color="auto"/>
              <w:right w:val="single" w:sz="4" w:space="0" w:color="auto"/>
            </w:tcBorders>
            <w:hideMark/>
          </w:tcPr>
          <w:p w14:paraId="2F9A101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1" w:type="dxa"/>
            <w:gridSpan w:val="3"/>
            <w:tcBorders>
              <w:top w:val="single" w:sz="4" w:space="0" w:color="auto"/>
              <w:left w:val="single" w:sz="4" w:space="0" w:color="auto"/>
              <w:bottom w:val="single" w:sz="4" w:space="0" w:color="auto"/>
              <w:right w:val="single" w:sz="4" w:space="0" w:color="auto"/>
            </w:tcBorders>
            <w:hideMark/>
          </w:tcPr>
          <w:p w14:paraId="44691F9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single" w:sz="4" w:space="0" w:color="auto"/>
              <w:left w:val="single" w:sz="4" w:space="0" w:color="auto"/>
              <w:bottom w:val="single" w:sz="4" w:space="0" w:color="auto"/>
              <w:right w:val="single" w:sz="4" w:space="0" w:color="auto"/>
            </w:tcBorders>
            <w:hideMark/>
          </w:tcPr>
          <w:p w14:paraId="0FEE131E"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3B6013E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single" w:sz="4" w:space="0" w:color="auto"/>
              <w:left w:val="single" w:sz="4" w:space="0" w:color="auto"/>
              <w:bottom w:val="single" w:sz="4" w:space="0" w:color="auto"/>
              <w:right w:val="single" w:sz="4" w:space="0" w:color="auto"/>
            </w:tcBorders>
            <w:hideMark/>
          </w:tcPr>
          <w:p w14:paraId="6FE872F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single" w:sz="4" w:space="0" w:color="auto"/>
              <w:left w:val="single" w:sz="4" w:space="0" w:color="auto"/>
              <w:bottom w:val="single" w:sz="4" w:space="0" w:color="auto"/>
              <w:right w:val="single" w:sz="4" w:space="0" w:color="auto"/>
            </w:tcBorders>
            <w:hideMark/>
          </w:tcPr>
          <w:p w14:paraId="4390273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1443" w:type="dxa"/>
            <w:gridSpan w:val="2"/>
            <w:tcBorders>
              <w:top w:val="single" w:sz="4" w:space="0" w:color="auto"/>
              <w:left w:val="single" w:sz="4" w:space="0" w:color="auto"/>
              <w:bottom w:val="single" w:sz="4" w:space="0" w:color="auto"/>
              <w:right w:val="single" w:sz="4" w:space="0" w:color="auto"/>
            </w:tcBorders>
            <w:hideMark/>
          </w:tcPr>
          <w:p w14:paraId="0C3DDBAD" w14:textId="77777777" w:rsidR="00B331AE" w:rsidRPr="00AC7317" w:rsidRDefault="00B331AE" w:rsidP="00B331AE">
            <w:pPr>
              <w:jc w:val="right"/>
              <w:rPr>
                <w:rFonts w:eastAsia="Times New Roman" w:cs="Calibri"/>
                <w:b/>
                <w:bCs/>
              </w:rPr>
            </w:pPr>
            <w:r w:rsidRPr="00AC7317">
              <w:rPr>
                <w:rFonts w:eastAsia="Times New Roman" w:cs="Calibri"/>
                <w:b/>
                <w:bCs/>
              </w:rPr>
              <w:t>10</w:t>
            </w:r>
          </w:p>
        </w:tc>
      </w:tr>
      <w:tr w:rsidR="00B331AE" w:rsidRPr="00AC7317" w14:paraId="22C8B759" w14:textId="77777777" w:rsidTr="00463A87">
        <w:trPr>
          <w:gridBefore w:val="1"/>
          <w:gridAfter w:val="1"/>
          <w:wBefore w:w="1345" w:type="dxa"/>
          <w:wAfter w:w="764" w:type="dxa"/>
          <w:trHeight w:val="252"/>
        </w:trPr>
        <w:tc>
          <w:tcPr>
            <w:tcW w:w="13514" w:type="dxa"/>
            <w:gridSpan w:val="36"/>
            <w:tcBorders>
              <w:top w:val="single" w:sz="8" w:space="0" w:color="auto"/>
              <w:left w:val="single" w:sz="8" w:space="0" w:color="auto"/>
              <w:bottom w:val="single" w:sz="8" w:space="0" w:color="auto"/>
              <w:right w:val="single" w:sz="8" w:space="0" w:color="000000"/>
            </w:tcBorders>
            <w:hideMark/>
          </w:tcPr>
          <w:p w14:paraId="620CDEB5"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t>7.        Të lënduar</w:t>
            </w:r>
          </w:p>
        </w:tc>
      </w:tr>
      <w:tr w:rsidR="00B331AE" w:rsidRPr="00AC7317" w14:paraId="4FCD323D"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092E92E6" w14:textId="77777777" w:rsidR="00B331AE" w:rsidRPr="00AC7317" w:rsidRDefault="00B331AE" w:rsidP="00B331AE">
            <w:pPr>
              <w:rPr>
                <w:rFonts w:eastAsia="Times New Roman" w:cs="Calibri"/>
                <w:sz w:val="20"/>
                <w:szCs w:val="20"/>
              </w:rPr>
            </w:pPr>
            <w:r w:rsidRPr="00AC7317">
              <w:rPr>
                <w:rFonts w:eastAsia="Times New Roman" w:cs="Calibri"/>
                <w:sz w:val="20"/>
                <w:szCs w:val="20"/>
              </w:rPr>
              <w:t>7.1</w:t>
            </w:r>
          </w:p>
        </w:tc>
        <w:tc>
          <w:tcPr>
            <w:tcW w:w="2772" w:type="dxa"/>
            <w:gridSpan w:val="6"/>
            <w:tcBorders>
              <w:top w:val="nil"/>
              <w:left w:val="nil"/>
              <w:bottom w:val="single" w:sz="4" w:space="0" w:color="auto"/>
              <w:right w:val="single" w:sz="4" w:space="0" w:color="000000"/>
            </w:tcBorders>
            <w:hideMark/>
          </w:tcPr>
          <w:p w14:paraId="5AC6328E" w14:textId="77777777" w:rsidR="00B331AE" w:rsidRPr="00AC7317" w:rsidRDefault="00B331AE" w:rsidP="00B331AE">
            <w:pPr>
              <w:rPr>
                <w:rFonts w:eastAsia="Times New Roman" w:cs="Calibri"/>
                <w:sz w:val="20"/>
                <w:szCs w:val="20"/>
              </w:rPr>
            </w:pPr>
            <w:r w:rsidRPr="00AC7317">
              <w:rPr>
                <w:rFonts w:eastAsia="Times New Roman" w:cs="Calibri"/>
                <w:sz w:val="20"/>
                <w:szCs w:val="20"/>
              </w:rPr>
              <w:t>Zjarrfikës</w:t>
            </w:r>
          </w:p>
        </w:tc>
        <w:tc>
          <w:tcPr>
            <w:tcW w:w="597" w:type="dxa"/>
            <w:gridSpan w:val="2"/>
            <w:tcBorders>
              <w:top w:val="nil"/>
              <w:left w:val="nil"/>
              <w:bottom w:val="single" w:sz="4" w:space="0" w:color="auto"/>
              <w:right w:val="single" w:sz="4" w:space="0" w:color="auto"/>
            </w:tcBorders>
            <w:hideMark/>
          </w:tcPr>
          <w:p w14:paraId="008E69DA" w14:textId="77777777" w:rsidR="00B331AE" w:rsidRPr="00AC7317" w:rsidRDefault="00B331AE" w:rsidP="00B331AE">
            <w:pPr>
              <w:jc w:val="center"/>
              <w:rPr>
                <w:rFonts w:eastAsia="Times New Roman" w:cs="Calibri"/>
              </w:rPr>
            </w:pPr>
            <w:r w:rsidRPr="00AC7317">
              <w:rPr>
                <w:rFonts w:eastAsia="Times New Roman" w:cs="Calibri"/>
              </w:rPr>
              <w:t>0</w:t>
            </w:r>
          </w:p>
        </w:tc>
        <w:tc>
          <w:tcPr>
            <w:tcW w:w="740" w:type="dxa"/>
            <w:gridSpan w:val="2"/>
            <w:tcBorders>
              <w:top w:val="nil"/>
              <w:left w:val="nil"/>
              <w:bottom w:val="single" w:sz="4" w:space="0" w:color="auto"/>
              <w:right w:val="single" w:sz="4" w:space="0" w:color="auto"/>
            </w:tcBorders>
            <w:hideMark/>
          </w:tcPr>
          <w:p w14:paraId="727F71C3" w14:textId="77777777" w:rsidR="00B331AE" w:rsidRPr="00AC7317" w:rsidRDefault="00B331AE" w:rsidP="00B331AE">
            <w:pPr>
              <w:jc w:val="center"/>
              <w:rPr>
                <w:rFonts w:eastAsia="Times New Roman" w:cs="Calibri"/>
              </w:rPr>
            </w:pPr>
            <w:r w:rsidRPr="00AC7317">
              <w:rPr>
                <w:rFonts w:eastAsia="Times New Roman" w:cs="Calibri"/>
              </w:rPr>
              <w:t>0</w:t>
            </w:r>
          </w:p>
        </w:tc>
        <w:tc>
          <w:tcPr>
            <w:tcW w:w="716" w:type="dxa"/>
            <w:gridSpan w:val="2"/>
            <w:tcBorders>
              <w:top w:val="nil"/>
              <w:left w:val="nil"/>
              <w:bottom w:val="single" w:sz="4" w:space="0" w:color="auto"/>
              <w:right w:val="single" w:sz="4" w:space="0" w:color="auto"/>
            </w:tcBorders>
            <w:hideMark/>
          </w:tcPr>
          <w:p w14:paraId="1E3C2E12" w14:textId="77777777" w:rsidR="00B331AE" w:rsidRPr="00AC7317" w:rsidRDefault="00B331AE" w:rsidP="00B331AE">
            <w:pPr>
              <w:jc w:val="center"/>
              <w:rPr>
                <w:rFonts w:eastAsia="Times New Roman" w:cs="Calibri"/>
              </w:rPr>
            </w:pPr>
            <w:r w:rsidRPr="00AC7317">
              <w:rPr>
                <w:rFonts w:eastAsia="Times New Roman" w:cs="Calibri"/>
              </w:rPr>
              <w:t>0</w:t>
            </w:r>
          </w:p>
        </w:tc>
        <w:tc>
          <w:tcPr>
            <w:tcW w:w="716" w:type="dxa"/>
            <w:gridSpan w:val="2"/>
            <w:tcBorders>
              <w:top w:val="nil"/>
              <w:left w:val="nil"/>
              <w:bottom w:val="single" w:sz="4" w:space="0" w:color="auto"/>
              <w:right w:val="single" w:sz="4" w:space="0" w:color="auto"/>
            </w:tcBorders>
            <w:hideMark/>
          </w:tcPr>
          <w:p w14:paraId="05C01AAC" w14:textId="77777777" w:rsidR="00B331AE" w:rsidRPr="00AC7317" w:rsidRDefault="00B331AE" w:rsidP="00B331AE">
            <w:pPr>
              <w:jc w:val="center"/>
              <w:rPr>
                <w:rFonts w:eastAsia="Times New Roman" w:cs="Calibri"/>
              </w:rPr>
            </w:pPr>
            <w:r w:rsidRPr="00AC7317">
              <w:rPr>
                <w:rFonts w:eastAsia="Times New Roman" w:cs="Calibri"/>
              </w:rPr>
              <w:t>0</w:t>
            </w:r>
          </w:p>
        </w:tc>
        <w:tc>
          <w:tcPr>
            <w:tcW w:w="716" w:type="dxa"/>
            <w:gridSpan w:val="2"/>
            <w:tcBorders>
              <w:top w:val="nil"/>
              <w:left w:val="nil"/>
              <w:bottom w:val="single" w:sz="4" w:space="0" w:color="auto"/>
              <w:right w:val="single" w:sz="4" w:space="0" w:color="auto"/>
            </w:tcBorders>
            <w:hideMark/>
          </w:tcPr>
          <w:p w14:paraId="35CBD974" w14:textId="77777777" w:rsidR="00B331AE" w:rsidRPr="00AC7317" w:rsidRDefault="00B331AE" w:rsidP="00B331AE">
            <w:pPr>
              <w:jc w:val="center"/>
              <w:rPr>
                <w:rFonts w:eastAsia="Times New Roman" w:cs="Calibri"/>
              </w:rPr>
            </w:pPr>
            <w:r w:rsidRPr="00AC7317">
              <w:rPr>
                <w:rFonts w:eastAsia="Times New Roman" w:cs="Calibri"/>
              </w:rPr>
              <w:t>0</w:t>
            </w:r>
          </w:p>
        </w:tc>
        <w:tc>
          <w:tcPr>
            <w:tcW w:w="757" w:type="dxa"/>
            <w:gridSpan w:val="2"/>
            <w:tcBorders>
              <w:top w:val="nil"/>
              <w:left w:val="nil"/>
              <w:bottom w:val="single" w:sz="4" w:space="0" w:color="auto"/>
              <w:right w:val="single" w:sz="4" w:space="0" w:color="auto"/>
            </w:tcBorders>
            <w:hideMark/>
          </w:tcPr>
          <w:p w14:paraId="68620DFB" w14:textId="77777777" w:rsidR="00B331AE" w:rsidRPr="00AC7317" w:rsidRDefault="00B331AE" w:rsidP="00B331AE">
            <w:pPr>
              <w:jc w:val="center"/>
              <w:rPr>
                <w:rFonts w:eastAsia="Times New Roman" w:cs="Calibri"/>
              </w:rPr>
            </w:pPr>
            <w:r w:rsidRPr="00AC7317">
              <w:rPr>
                <w:rFonts w:eastAsia="Times New Roman" w:cs="Calibri"/>
              </w:rPr>
              <w:t>0</w:t>
            </w:r>
          </w:p>
        </w:tc>
        <w:tc>
          <w:tcPr>
            <w:tcW w:w="716" w:type="dxa"/>
            <w:gridSpan w:val="2"/>
            <w:tcBorders>
              <w:top w:val="nil"/>
              <w:left w:val="nil"/>
              <w:bottom w:val="single" w:sz="4" w:space="0" w:color="auto"/>
              <w:right w:val="single" w:sz="4" w:space="0" w:color="auto"/>
            </w:tcBorders>
            <w:hideMark/>
          </w:tcPr>
          <w:p w14:paraId="14BF4408" w14:textId="77777777" w:rsidR="00B331AE" w:rsidRPr="00AC7317" w:rsidRDefault="00B331AE" w:rsidP="00B331AE">
            <w:pPr>
              <w:jc w:val="center"/>
              <w:rPr>
                <w:rFonts w:eastAsia="Times New Roman" w:cs="Calibri"/>
              </w:rPr>
            </w:pPr>
            <w:r w:rsidRPr="00AC7317">
              <w:rPr>
                <w:rFonts w:eastAsia="Times New Roman" w:cs="Calibri"/>
              </w:rPr>
              <w:t>0</w:t>
            </w:r>
          </w:p>
        </w:tc>
        <w:tc>
          <w:tcPr>
            <w:tcW w:w="751" w:type="dxa"/>
            <w:gridSpan w:val="3"/>
            <w:tcBorders>
              <w:top w:val="nil"/>
              <w:left w:val="nil"/>
              <w:bottom w:val="single" w:sz="4" w:space="0" w:color="auto"/>
              <w:right w:val="single" w:sz="4" w:space="0" w:color="auto"/>
            </w:tcBorders>
            <w:hideMark/>
          </w:tcPr>
          <w:p w14:paraId="08A1A553" w14:textId="77777777" w:rsidR="00B331AE" w:rsidRPr="00AC7317" w:rsidRDefault="00B331AE" w:rsidP="00B331AE">
            <w:pPr>
              <w:jc w:val="center"/>
              <w:rPr>
                <w:rFonts w:eastAsia="Times New Roman" w:cs="Calibri"/>
              </w:rPr>
            </w:pPr>
            <w:r w:rsidRPr="00AC7317">
              <w:rPr>
                <w:rFonts w:eastAsia="Times New Roman" w:cs="Calibri"/>
              </w:rPr>
              <w:t>2</w:t>
            </w:r>
          </w:p>
        </w:tc>
        <w:tc>
          <w:tcPr>
            <w:tcW w:w="716" w:type="dxa"/>
            <w:gridSpan w:val="2"/>
            <w:tcBorders>
              <w:top w:val="nil"/>
              <w:left w:val="nil"/>
              <w:bottom w:val="single" w:sz="4" w:space="0" w:color="auto"/>
              <w:right w:val="single" w:sz="4" w:space="0" w:color="auto"/>
            </w:tcBorders>
            <w:hideMark/>
          </w:tcPr>
          <w:p w14:paraId="3C502064" w14:textId="77777777" w:rsidR="00B331AE" w:rsidRPr="00AC7317" w:rsidRDefault="00B331AE" w:rsidP="00B331AE">
            <w:pPr>
              <w:jc w:val="center"/>
              <w:rPr>
                <w:rFonts w:eastAsia="Times New Roman" w:cs="Calibri"/>
              </w:rPr>
            </w:pPr>
            <w:r w:rsidRPr="00AC7317">
              <w:rPr>
                <w:rFonts w:eastAsia="Times New Roman" w:cs="Calibri"/>
              </w:rPr>
              <w:t>0</w:t>
            </w:r>
          </w:p>
        </w:tc>
        <w:tc>
          <w:tcPr>
            <w:tcW w:w="716" w:type="dxa"/>
            <w:gridSpan w:val="2"/>
            <w:tcBorders>
              <w:top w:val="nil"/>
              <w:left w:val="nil"/>
              <w:bottom w:val="single" w:sz="4" w:space="0" w:color="auto"/>
              <w:right w:val="single" w:sz="4" w:space="0" w:color="auto"/>
            </w:tcBorders>
            <w:hideMark/>
          </w:tcPr>
          <w:p w14:paraId="68F781DB" w14:textId="77777777" w:rsidR="00B331AE" w:rsidRPr="00AC7317" w:rsidRDefault="00B331AE" w:rsidP="00B331AE">
            <w:pPr>
              <w:jc w:val="center"/>
              <w:rPr>
                <w:rFonts w:eastAsia="Times New Roman" w:cs="Calibri"/>
              </w:rPr>
            </w:pPr>
            <w:r w:rsidRPr="00AC7317">
              <w:rPr>
                <w:rFonts w:eastAsia="Times New Roman" w:cs="Calibri"/>
              </w:rPr>
              <w:t>0</w:t>
            </w:r>
          </w:p>
        </w:tc>
        <w:tc>
          <w:tcPr>
            <w:tcW w:w="718" w:type="dxa"/>
            <w:gridSpan w:val="2"/>
            <w:tcBorders>
              <w:top w:val="nil"/>
              <w:left w:val="nil"/>
              <w:bottom w:val="single" w:sz="4" w:space="0" w:color="auto"/>
              <w:right w:val="single" w:sz="4" w:space="0" w:color="auto"/>
            </w:tcBorders>
            <w:hideMark/>
          </w:tcPr>
          <w:p w14:paraId="7A3D8D1D" w14:textId="77777777" w:rsidR="00B331AE" w:rsidRPr="00AC7317" w:rsidRDefault="00B331AE" w:rsidP="00B331AE">
            <w:pPr>
              <w:jc w:val="center"/>
              <w:rPr>
                <w:rFonts w:eastAsia="Times New Roman" w:cs="Calibri"/>
              </w:rPr>
            </w:pPr>
            <w:r w:rsidRPr="00AC7317">
              <w:rPr>
                <w:rFonts w:eastAsia="Times New Roman" w:cs="Calibri"/>
              </w:rPr>
              <w:t>0</w:t>
            </w:r>
          </w:p>
        </w:tc>
        <w:tc>
          <w:tcPr>
            <w:tcW w:w="718" w:type="dxa"/>
            <w:gridSpan w:val="2"/>
            <w:tcBorders>
              <w:top w:val="nil"/>
              <w:left w:val="nil"/>
              <w:bottom w:val="single" w:sz="4" w:space="0" w:color="auto"/>
              <w:right w:val="single" w:sz="4" w:space="0" w:color="auto"/>
            </w:tcBorders>
            <w:hideMark/>
          </w:tcPr>
          <w:p w14:paraId="265B9A95" w14:textId="77777777" w:rsidR="00B331AE" w:rsidRPr="00AC7317" w:rsidRDefault="00B331AE" w:rsidP="00B331AE">
            <w:pPr>
              <w:jc w:val="center"/>
              <w:rPr>
                <w:rFonts w:eastAsia="Times New Roman" w:cs="Calibri"/>
              </w:rPr>
            </w:pPr>
            <w:r w:rsidRPr="00AC7317">
              <w:rPr>
                <w:rFonts w:eastAsia="Times New Roman" w:cs="Calibri"/>
              </w:rPr>
              <w:t>0</w:t>
            </w:r>
          </w:p>
        </w:tc>
        <w:tc>
          <w:tcPr>
            <w:tcW w:w="1443" w:type="dxa"/>
            <w:gridSpan w:val="2"/>
            <w:tcBorders>
              <w:top w:val="nil"/>
              <w:left w:val="nil"/>
              <w:bottom w:val="single" w:sz="4" w:space="0" w:color="auto"/>
              <w:right w:val="single" w:sz="8" w:space="0" w:color="auto"/>
            </w:tcBorders>
            <w:hideMark/>
          </w:tcPr>
          <w:p w14:paraId="23460226" w14:textId="77777777" w:rsidR="00B331AE" w:rsidRPr="00AC7317" w:rsidRDefault="00B331AE" w:rsidP="00B331AE">
            <w:pPr>
              <w:jc w:val="right"/>
              <w:rPr>
                <w:rFonts w:eastAsia="Times New Roman" w:cs="Calibri"/>
              </w:rPr>
            </w:pPr>
            <w:r w:rsidRPr="00AC7317">
              <w:rPr>
                <w:rFonts w:eastAsia="Times New Roman" w:cs="Calibri"/>
              </w:rPr>
              <w:t>2</w:t>
            </w:r>
          </w:p>
        </w:tc>
      </w:tr>
      <w:tr w:rsidR="00B331AE" w:rsidRPr="00AC7317" w14:paraId="4A63B73A" w14:textId="77777777" w:rsidTr="00463A87">
        <w:trPr>
          <w:gridBefore w:val="1"/>
          <w:gridAfter w:val="2"/>
          <w:wBefore w:w="1345" w:type="dxa"/>
          <w:wAfter w:w="770" w:type="dxa"/>
          <w:trHeight w:val="252"/>
        </w:trPr>
        <w:tc>
          <w:tcPr>
            <w:tcW w:w="716" w:type="dxa"/>
            <w:gridSpan w:val="2"/>
            <w:tcBorders>
              <w:top w:val="nil"/>
              <w:left w:val="single" w:sz="8" w:space="0" w:color="auto"/>
              <w:bottom w:val="double" w:sz="6" w:space="0" w:color="auto"/>
              <w:right w:val="single" w:sz="4" w:space="0" w:color="auto"/>
            </w:tcBorders>
            <w:hideMark/>
          </w:tcPr>
          <w:p w14:paraId="0E0D1E1D" w14:textId="77777777" w:rsidR="00B331AE" w:rsidRPr="00AC7317" w:rsidRDefault="00B331AE" w:rsidP="00B331AE">
            <w:pPr>
              <w:rPr>
                <w:rFonts w:eastAsia="Times New Roman" w:cs="Calibri"/>
                <w:sz w:val="20"/>
                <w:szCs w:val="20"/>
              </w:rPr>
            </w:pPr>
            <w:r w:rsidRPr="00AC7317">
              <w:rPr>
                <w:rFonts w:eastAsia="Times New Roman" w:cs="Calibri"/>
                <w:sz w:val="20"/>
                <w:szCs w:val="20"/>
              </w:rPr>
              <w:t>7.2</w:t>
            </w:r>
          </w:p>
        </w:tc>
        <w:tc>
          <w:tcPr>
            <w:tcW w:w="2772" w:type="dxa"/>
            <w:gridSpan w:val="6"/>
            <w:tcBorders>
              <w:top w:val="single" w:sz="4" w:space="0" w:color="auto"/>
              <w:left w:val="nil"/>
              <w:bottom w:val="double" w:sz="6" w:space="0" w:color="auto"/>
              <w:right w:val="single" w:sz="4" w:space="0" w:color="000000"/>
            </w:tcBorders>
            <w:hideMark/>
          </w:tcPr>
          <w:p w14:paraId="2848EABF" w14:textId="77777777" w:rsidR="00B331AE" w:rsidRPr="00AC7317" w:rsidRDefault="00B331AE" w:rsidP="00B331AE">
            <w:pPr>
              <w:rPr>
                <w:rFonts w:eastAsia="Times New Roman" w:cs="Calibri"/>
                <w:sz w:val="20"/>
                <w:szCs w:val="20"/>
              </w:rPr>
            </w:pPr>
            <w:r w:rsidRPr="00AC7317">
              <w:rPr>
                <w:rFonts w:eastAsia="Times New Roman" w:cs="Calibri"/>
                <w:sz w:val="20"/>
                <w:szCs w:val="20"/>
              </w:rPr>
              <w:t>Qytetarë</w:t>
            </w:r>
          </w:p>
        </w:tc>
        <w:tc>
          <w:tcPr>
            <w:tcW w:w="597" w:type="dxa"/>
            <w:gridSpan w:val="2"/>
            <w:tcBorders>
              <w:top w:val="nil"/>
              <w:left w:val="nil"/>
              <w:bottom w:val="double" w:sz="6" w:space="0" w:color="auto"/>
              <w:right w:val="single" w:sz="4" w:space="0" w:color="auto"/>
            </w:tcBorders>
            <w:hideMark/>
          </w:tcPr>
          <w:p w14:paraId="10625B4F" w14:textId="77777777" w:rsidR="00B331AE" w:rsidRPr="00AC7317" w:rsidRDefault="00B331AE" w:rsidP="00B331AE">
            <w:pPr>
              <w:jc w:val="center"/>
              <w:rPr>
                <w:rFonts w:eastAsia="Times New Roman" w:cs="Calibri"/>
              </w:rPr>
            </w:pPr>
            <w:r w:rsidRPr="00AC7317">
              <w:rPr>
                <w:rFonts w:eastAsia="Times New Roman" w:cs="Calibri"/>
              </w:rPr>
              <w:t>1</w:t>
            </w:r>
          </w:p>
        </w:tc>
        <w:tc>
          <w:tcPr>
            <w:tcW w:w="740" w:type="dxa"/>
            <w:gridSpan w:val="2"/>
            <w:tcBorders>
              <w:top w:val="nil"/>
              <w:left w:val="nil"/>
              <w:bottom w:val="double" w:sz="6" w:space="0" w:color="auto"/>
              <w:right w:val="single" w:sz="4" w:space="0" w:color="auto"/>
            </w:tcBorders>
            <w:hideMark/>
          </w:tcPr>
          <w:p w14:paraId="2855A8D6" w14:textId="77777777" w:rsidR="00B331AE" w:rsidRPr="00AC7317" w:rsidRDefault="00B331AE" w:rsidP="00B331AE">
            <w:pPr>
              <w:jc w:val="center"/>
              <w:rPr>
                <w:rFonts w:eastAsia="Times New Roman" w:cs="Calibri"/>
              </w:rPr>
            </w:pPr>
            <w:r w:rsidRPr="00AC7317">
              <w:rPr>
                <w:rFonts w:eastAsia="Times New Roman" w:cs="Calibri"/>
              </w:rPr>
              <w:t>0</w:t>
            </w:r>
          </w:p>
        </w:tc>
        <w:tc>
          <w:tcPr>
            <w:tcW w:w="716" w:type="dxa"/>
            <w:gridSpan w:val="2"/>
            <w:tcBorders>
              <w:top w:val="nil"/>
              <w:left w:val="nil"/>
              <w:bottom w:val="double" w:sz="6" w:space="0" w:color="auto"/>
              <w:right w:val="single" w:sz="4" w:space="0" w:color="auto"/>
            </w:tcBorders>
            <w:hideMark/>
          </w:tcPr>
          <w:p w14:paraId="793AE9FD" w14:textId="77777777" w:rsidR="00B331AE" w:rsidRPr="00AC7317" w:rsidRDefault="00B331AE" w:rsidP="00B331AE">
            <w:pPr>
              <w:jc w:val="center"/>
              <w:rPr>
                <w:rFonts w:eastAsia="Times New Roman" w:cs="Calibri"/>
              </w:rPr>
            </w:pPr>
            <w:r w:rsidRPr="00AC7317">
              <w:rPr>
                <w:rFonts w:eastAsia="Times New Roman" w:cs="Calibri"/>
              </w:rPr>
              <w:t>1</w:t>
            </w:r>
          </w:p>
        </w:tc>
        <w:tc>
          <w:tcPr>
            <w:tcW w:w="716" w:type="dxa"/>
            <w:gridSpan w:val="2"/>
            <w:tcBorders>
              <w:top w:val="nil"/>
              <w:left w:val="nil"/>
              <w:bottom w:val="double" w:sz="6" w:space="0" w:color="auto"/>
              <w:right w:val="single" w:sz="4" w:space="0" w:color="auto"/>
            </w:tcBorders>
            <w:hideMark/>
          </w:tcPr>
          <w:p w14:paraId="642F7D5A" w14:textId="77777777" w:rsidR="00B331AE" w:rsidRPr="00AC7317" w:rsidRDefault="00B331AE" w:rsidP="00B331AE">
            <w:pPr>
              <w:jc w:val="center"/>
              <w:rPr>
                <w:rFonts w:eastAsia="Times New Roman" w:cs="Calibri"/>
              </w:rPr>
            </w:pPr>
            <w:r w:rsidRPr="00AC7317">
              <w:rPr>
                <w:rFonts w:eastAsia="Times New Roman" w:cs="Calibri"/>
              </w:rPr>
              <w:t>14</w:t>
            </w:r>
          </w:p>
        </w:tc>
        <w:tc>
          <w:tcPr>
            <w:tcW w:w="716" w:type="dxa"/>
            <w:gridSpan w:val="2"/>
            <w:tcBorders>
              <w:top w:val="nil"/>
              <w:left w:val="nil"/>
              <w:bottom w:val="double" w:sz="6" w:space="0" w:color="auto"/>
              <w:right w:val="single" w:sz="4" w:space="0" w:color="auto"/>
            </w:tcBorders>
            <w:hideMark/>
          </w:tcPr>
          <w:p w14:paraId="0CE8DC03" w14:textId="77777777" w:rsidR="00B331AE" w:rsidRPr="00AC7317" w:rsidRDefault="00B331AE" w:rsidP="00B331AE">
            <w:pPr>
              <w:jc w:val="center"/>
              <w:rPr>
                <w:rFonts w:eastAsia="Times New Roman" w:cs="Calibri"/>
              </w:rPr>
            </w:pPr>
            <w:r w:rsidRPr="00AC7317">
              <w:rPr>
                <w:rFonts w:eastAsia="Times New Roman" w:cs="Calibri"/>
              </w:rPr>
              <w:t>0</w:t>
            </w:r>
          </w:p>
        </w:tc>
        <w:tc>
          <w:tcPr>
            <w:tcW w:w="757" w:type="dxa"/>
            <w:gridSpan w:val="2"/>
            <w:tcBorders>
              <w:top w:val="nil"/>
              <w:left w:val="nil"/>
              <w:bottom w:val="double" w:sz="6" w:space="0" w:color="auto"/>
              <w:right w:val="single" w:sz="4" w:space="0" w:color="auto"/>
            </w:tcBorders>
            <w:hideMark/>
          </w:tcPr>
          <w:p w14:paraId="5C4D0B4C" w14:textId="77777777" w:rsidR="00B331AE" w:rsidRPr="00AC7317" w:rsidRDefault="00B331AE" w:rsidP="00B331AE">
            <w:pPr>
              <w:jc w:val="center"/>
              <w:rPr>
                <w:rFonts w:eastAsia="Times New Roman" w:cs="Calibri"/>
              </w:rPr>
            </w:pPr>
            <w:r w:rsidRPr="00AC7317">
              <w:rPr>
                <w:rFonts w:eastAsia="Times New Roman" w:cs="Calibri"/>
              </w:rPr>
              <w:t>2</w:t>
            </w:r>
          </w:p>
        </w:tc>
        <w:tc>
          <w:tcPr>
            <w:tcW w:w="716" w:type="dxa"/>
            <w:gridSpan w:val="2"/>
            <w:tcBorders>
              <w:top w:val="nil"/>
              <w:left w:val="nil"/>
              <w:bottom w:val="double" w:sz="6" w:space="0" w:color="auto"/>
              <w:right w:val="single" w:sz="4" w:space="0" w:color="auto"/>
            </w:tcBorders>
            <w:hideMark/>
          </w:tcPr>
          <w:p w14:paraId="12B742E5" w14:textId="77777777" w:rsidR="00B331AE" w:rsidRPr="00AC7317" w:rsidRDefault="00B331AE" w:rsidP="00B331AE">
            <w:pPr>
              <w:jc w:val="center"/>
              <w:rPr>
                <w:rFonts w:eastAsia="Times New Roman" w:cs="Calibri"/>
              </w:rPr>
            </w:pPr>
            <w:r w:rsidRPr="00AC7317">
              <w:rPr>
                <w:rFonts w:eastAsia="Times New Roman" w:cs="Calibri"/>
              </w:rPr>
              <w:t>4</w:t>
            </w:r>
          </w:p>
        </w:tc>
        <w:tc>
          <w:tcPr>
            <w:tcW w:w="751" w:type="dxa"/>
            <w:gridSpan w:val="3"/>
            <w:tcBorders>
              <w:top w:val="nil"/>
              <w:left w:val="nil"/>
              <w:bottom w:val="double" w:sz="6" w:space="0" w:color="auto"/>
              <w:right w:val="single" w:sz="4" w:space="0" w:color="auto"/>
            </w:tcBorders>
            <w:hideMark/>
          </w:tcPr>
          <w:p w14:paraId="1B8E0E54" w14:textId="77777777" w:rsidR="00B331AE" w:rsidRPr="00AC7317" w:rsidRDefault="00B331AE" w:rsidP="00B331AE">
            <w:pPr>
              <w:jc w:val="center"/>
              <w:rPr>
                <w:rFonts w:eastAsia="Times New Roman" w:cs="Calibri"/>
              </w:rPr>
            </w:pPr>
            <w:r w:rsidRPr="00AC7317">
              <w:rPr>
                <w:rFonts w:eastAsia="Times New Roman" w:cs="Calibri"/>
              </w:rPr>
              <w:t>1</w:t>
            </w:r>
          </w:p>
        </w:tc>
        <w:tc>
          <w:tcPr>
            <w:tcW w:w="716" w:type="dxa"/>
            <w:gridSpan w:val="2"/>
            <w:tcBorders>
              <w:top w:val="nil"/>
              <w:left w:val="nil"/>
              <w:bottom w:val="double" w:sz="6" w:space="0" w:color="auto"/>
              <w:right w:val="single" w:sz="4" w:space="0" w:color="auto"/>
            </w:tcBorders>
            <w:hideMark/>
          </w:tcPr>
          <w:p w14:paraId="33C87CC4" w14:textId="77777777" w:rsidR="00B331AE" w:rsidRPr="00AC7317" w:rsidRDefault="00B331AE" w:rsidP="00B331AE">
            <w:pPr>
              <w:jc w:val="center"/>
              <w:rPr>
                <w:rFonts w:eastAsia="Times New Roman" w:cs="Calibri"/>
              </w:rPr>
            </w:pPr>
            <w:r w:rsidRPr="00AC7317">
              <w:rPr>
                <w:rFonts w:eastAsia="Times New Roman" w:cs="Calibri"/>
              </w:rPr>
              <w:t>1</w:t>
            </w:r>
          </w:p>
        </w:tc>
        <w:tc>
          <w:tcPr>
            <w:tcW w:w="716" w:type="dxa"/>
            <w:gridSpan w:val="2"/>
            <w:tcBorders>
              <w:top w:val="nil"/>
              <w:left w:val="nil"/>
              <w:bottom w:val="double" w:sz="6" w:space="0" w:color="auto"/>
              <w:right w:val="single" w:sz="4" w:space="0" w:color="auto"/>
            </w:tcBorders>
            <w:hideMark/>
          </w:tcPr>
          <w:p w14:paraId="2D673349" w14:textId="77777777" w:rsidR="00B331AE" w:rsidRPr="00AC7317" w:rsidRDefault="00B331AE" w:rsidP="00B331AE">
            <w:pPr>
              <w:jc w:val="center"/>
              <w:rPr>
                <w:rFonts w:eastAsia="Times New Roman" w:cs="Calibri"/>
              </w:rPr>
            </w:pPr>
            <w:r w:rsidRPr="00AC7317">
              <w:rPr>
                <w:rFonts w:eastAsia="Times New Roman" w:cs="Calibri"/>
              </w:rPr>
              <w:t>0</w:t>
            </w:r>
          </w:p>
        </w:tc>
        <w:tc>
          <w:tcPr>
            <w:tcW w:w="718" w:type="dxa"/>
            <w:gridSpan w:val="2"/>
            <w:tcBorders>
              <w:top w:val="nil"/>
              <w:left w:val="nil"/>
              <w:bottom w:val="double" w:sz="6" w:space="0" w:color="auto"/>
              <w:right w:val="single" w:sz="4" w:space="0" w:color="auto"/>
            </w:tcBorders>
            <w:hideMark/>
          </w:tcPr>
          <w:p w14:paraId="6B274751" w14:textId="77777777" w:rsidR="00B331AE" w:rsidRPr="00AC7317" w:rsidRDefault="00B331AE" w:rsidP="00B331AE">
            <w:pPr>
              <w:jc w:val="center"/>
              <w:rPr>
                <w:rFonts w:eastAsia="Times New Roman" w:cs="Calibri"/>
              </w:rPr>
            </w:pPr>
            <w:r w:rsidRPr="00AC7317">
              <w:rPr>
                <w:rFonts w:eastAsia="Times New Roman" w:cs="Calibri"/>
              </w:rPr>
              <w:t>2</w:t>
            </w:r>
          </w:p>
        </w:tc>
        <w:tc>
          <w:tcPr>
            <w:tcW w:w="718" w:type="dxa"/>
            <w:gridSpan w:val="2"/>
            <w:tcBorders>
              <w:top w:val="nil"/>
              <w:left w:val="nil"/>
              <w:bottom w:val="double" w:sz="6" w:space="0" w:color="auto"/>
              <w:right w:val="single" w:sz="4" w:space="0" w:color="auto"/>
            </w:tcBorders>
            <w:hideMark/>
          </w:tcPr>
          <w:p w14:paraId="5CE7D96C" w14:textId="77777777" w:rsidR="00B331AE" w:rsidRPr="00AC7317" w:rsidRDefault="00B331AE" w:rsidP="00B331AE">
            <w:pPr>
              <w:jc w:val="center"/>
              <w:rPr>
                <w:rFonts w:eastAsia="Times New Roman" w:cs="Calibri"/>
              </w:rPr>
            </w:pPr>
            <w:r w:rsidRPr="00AC7317">
              <w:rPr>
                <w:rFonts w:eastAsia="Times New Roman" w:cs="Calibri"/>
              </w:rPr>
              <w:t>0</w:t>
            </w:r>
          </w:p>
        </w:tc>
        <w:tc>
          <w:tcPr>
            <w:tcW w:w="1443" w:type="dxa"/>
            <w:gridSpan w:val="2"/>
            <w:tcBorders>
              <w:top w:val="nil"/>
              <w:left w:val="nil"/>
              <w:bottom w:val="double" w:sz="6" w:space="0" w:color="auto"/>
              <w:right w:val="single" w:sz="8" w:space="0" w:color="auto"/>
            </w:tcBorders>
            <w:hideMark/>
          </w:tcPr>
          <w:p w14:paraId="458CECC2" w14:textId="77777777" w:rsidR="00B331AE" w:rsidRPr="00AC7317" w:rsidRDefault="00B331AE" w:rsidP="00B331AE">
            <w:pPr>
              <w:jc w:val="right"/>
              <w:rPr>
                <w:rFonts w:eastAsia="Times New Roman" w:cs="Calibri"/>
              </w:rPr>
            </w:pPr>
            <w:r w:rsidRPr="00AC7317">
              <w:rPr>
                <w:rFonts w:eastAsia="Times New Roman" w:cs="Calibri"/>
              </w:rPr>
              <w:t>26</w:t>
            </w:r>
          </w:p>
        </w:tc>
      </w:tr>
      <w:tr w:rsidR="00B331AE" w:rsidRPr="00AC7317" w14:paraId="7F9EB378" w14:textId="77777777" w:rsidTr="00463A87">
        <w:trPr>
          <w:gridBefore w:val="1"/>
          <w:gridAfter w:val="2"/>
          <w:wBefore w:w="1345" w:type="dxa"/>
          <w:wAfter w:w="770" w:type="dxa"/>
          <w:trHeight w:val="252"/>
        </w:trPr>
        <w:tc>
          <w:tcPr>
            <w:tcW w:w="716" w:type="dxa"/>
            <w:gridSpan w:val="2"/>
            <w:tcBorders>
              <w:top w:val="nil"/>
              <w:left w:val="single" w:sz="8" w:space="0" w:color="auto"/>
              <w:bottom w:val="nil"/>
              <w:right w:val="single" w:sz="4" w:space="0" w:color="auto"/>
            </w:tcBorders>
            <w:hideMark/>
          </w:tcPr>
          <w:p w14:paraId="6E79035C"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 </w:t>
            </w:r>
          </w:p>
        </w:tc>
        <w:tc>
          <w:tcPr>
            <w:tcW w:w="2772" w:type="dxa"/>
            <w:gridSpan w:val="6"/>
            <w:tcBorders>
              <w:top w:val="nil"/>
              <w:left w:val="nil"/>
              <w:bottom w:val="nil"/>
              <w:right w:val="single" w:sz="4" w:space="0" w:color="000000"/>
            </w:tcBorders>
            <w:hideMark/>
          </w:tcPr>
          <w:p w14:paraId="3382D1B7" w14:textId="77777777" w:rsidR="00B331AE" w:rsidRPr="00AC7317" w:rsidRDefault="00A9435A" w:rsidP="00B331AE">
            <w:pPr>
              <w:rPr>
                <w:rFonts w:eastAsia="Times New Roman" w:cs="Calibri"/>
                <w:b/>
                <w:bCs/>
                <w:sz w:val="20"/>
                <w:szCs w:val="20"/>
              </w:rPr>
            </w:pPr>
            <w:r w:rsidRPr="00AC7317">
              <w:rPr>
                <w:rFonts w:eastAsia="Times New Roman" w:cs="Calibri"/>
                <w:b/>
                <w:bCs/>
                <w:sz w:val="20"/>
                <w:szCs w:val="20"/>
              </w:rPr>
              <w:t>gjithsejtë</w:t>
            </w:r>
            <w:r w:rsidR="00B331AE" w:rsidRPr="00AC7317">
              <w:rPr>
                <w:rFonts w:eastAsia="Times New Roman" w:cs="Calibri"/>
                <w:b/>
                <w:bCs/>
                <w:sz w:val="20"/>
                <w:szCs w:val="20"/>
              </w:rPr>
              <w:t>:</w:t>
            </w:r>
          </w:p>
        </w:tc>
        <w:tc>
          <w:tcPr>
            <w:tcW w:w="597" w:type="dxa"/>
            <w:gridSpan w:val="2"/>
            <w:tcBorders>
              <w:top w:val="nil"/>
              <w:left w:val="nil"/>
              <w:bottom w:val="nil"/>
              <w:right w:val="single" w:sz="4" w:space="0" w:color="auto"/>
            </w:tcBorders>
            <w:hideMark/>
          </w:tcPr>
          <w:p w14:paraId="3CB4258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40" w:type="dxa"/>
            <w:gridSpan w:val="2"/>
            <w:tcBorders>
              <w:top w:val="nil"/>
              <w:left w:val="nil"/>
              <w:bottom w:val="nil"/>
              <w:right w:val="single" w:sz="4" w:space="0" w:color="auto"/>
            </w:tcBorders>
            <w:hideMark/>
          </w:tcPr>
          <w:p w14:paraId="6610BA4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nil"/>
              <w:right w:val="single" w:sz="4" w:space="0" w:color="auto"/>
            </w:tcBorders>
            <w:hideMark/>
          </w:tcPr>
          <w:p w14:paraId="2AC6466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nil"/>
              <w:right w:val="single" w:sz="4" w:space="0" w:color="auto"/>
            </w:tcBorders>
            <w:hideMark/>
          </w:tcPr>
          <w:p w14:paraId="1386A6E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14</w:t>
            </w:r>
          </w:p>
        </w:tc>
        <w:tc>
          <w:tcPr>
            <w:tcW w:w="716" w:type="dxa"/>
            <w:gridSpan w:val="2"/>
            <w:tcBorders>
              <w:top w:val="nil"/>
              <w:left w:val="nil"/>
              <w:bottom w:val="nil"/>
              <w:right w:val="single" w:sz="4" w:space="0" w:color="auto"/>
            </w:tcBorders>
            <w:hideMark/>
          </w:tcPr>
          <w:p w14:paraId="2FBD66C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nil"/>
              <w:right w:val="single" w:sz="4" w:space="0" w:color="auto"/>
            </w:tcBorders>
            <w:hideMark/>
          </w:tcPr>
          <w:p w14:paraId="101B992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nil"/>
              <w:right w:val="single" w:sz="4" w:space="0" w:color="auto"/>
            </w:tcBorders>
            <w:hideMark/>
          </w:tcPr>
          <w:p w14:paraId="0DCE8ED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4</w:t>
            </w:r>
          </w:p>
        </w:tc>
        <w:tc>
          <w:tcPr>
            <w:tcW w:w="751" w:type="dxa"/>
            <w:gridSpan w:val="3"/>
            <w:tcBorders>
              <w:top w:val="nil"/>
              <w:left w:val="nil"/>
              <w:bottom w:val="nil"/>
              <w:right w:val="single" w:sz="4" w:space="0" w:color="auto"/>
            </w:tcBorders>
            <w:hideMark/>
          </w:tcPr>
          <w:p w14:paraId="484A674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nil"/>
              <w:right w:val="single" w:sz="4" w:space="0" w:color="auto"/>
            </w:tcBorders>
            <w:hideMark/>
          </w:tcPr>
          <w:p w14:paraId="6969103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nil"/>
              <w:right w:val="single" w:sz="4" w:space="0" w:color="auto"/>
            </w:tcBorders>
            <w:hideMark/>
          </w:tcPr>
          <w:p w14:paraId="7E9F1C3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nil"/>
              <w:right w:val="single" w:sz="4" w:space="0" w:color="auto"/>
            </w:tcBorders>
            <w:hideMark/>
          </w:tcPr>
          <w:p w14:paraId="390B345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2</w:t>
            </w:r>
          </w:p>
        </w:tc>
        <w:tc>
          <w:tcPr>
            <w:tcW w:w="718" w:type="dxa"/>
            <w:gridSpan w:val="2"/>
            <w:tcBorders>
              <w:top w:val="nil"/>
              <w:left w:val="nil"/>
              <w:bottom w:val="nil"/>
              <w:right w:val="single" w:sz="4" w:space="0" w:color="auto"/>
            </w:tcBorders>
            <w:hideMark/>
          </w:tcPr>
          <w:p w14:paraId="7DE3C1E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nil"/>
              <w:right w:val="single" w:sz="8" w:space="0" w:color="auto"/>
            </w:tcBorders>
            <w:hideMark/>
          </w:tcPr>
          <w:p w14:paraId="25927BA8" w14:textId="77777777" w:rsidR="00B331AE" w:rsidRPr="00AC7317" w:rsidRDefault="00B331AE" w:rsidP="00B331AE">
            <w:pPr>
              <w:jc w:val="right"/>
              <w:rPr>
                <w:rFonts w:eastAsia="Times New Roman" w:cs="Calibri"/>
                <w:b/>
                <w:bCs/>
              </w:rPr>
            </w:pPr>
            <w:r w:rsidRPr="00AC7317">
              <w:rPr>
                <w:rFonts w:eastAsia="Times New Roman" w:cs="Calibri"/>
                <w:b/>
                <w:bCs/>
              </w:rPr>
              <w:t>28</w:t>
            </w:r>
          </w:p>
        </w:tc>
      </w:tr>
      <w:tr w:rsidR="00B331AE" w:rsidRPr="00AC7317" w14:paraId="794ABF9C" w14:textId="77777777" w:rsidTr="00463A87">
        <w:trPr>
          <w:gridBefore w:val="1"/>
          <w:gridAfter w:val="1"/>
          <w:wBefore w:w="1345" w:type="dxa"/>
          <w:wAfter w:w="764" w:type="dxa"/>
          <w:trHeight w:val="252"/>
        </w:trPr>
        <w:tc>
          <w:tcPr>
            <w:tcW w:w="13514" w:type="dxa"/>
            <w:gridSpan w:val="36"/>
            <w:tcBorders>
              <w:top w:val="single" w:sz="8" w:space="0" w:color="auto"/>
              <w:left w:val="single" w:sz="8" w:space="0" w:color="auto"/>
              <w:bottom w:val="single" w:sz="8" w:space="0" w:color="auto"/>
              <w:right w:val="single" w:sz="8" w:space="0" w:color="000000"/>
            </w:tcBorders>
            <w:hideMark/>
          </w:tcPr>
          <w:p w14:paraId="065801D3"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t>8.        Të vdekur</w:t>
            </w:r>
          </w:p>
        </w:tc>
      </w:tr>
      <w:tr w:rsidR="00B331AE" w:rsidRPr="00AC7317" w14:paraId="490A5348"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43A5BA35" w14:textId="77777777" w:rsidR="00B331AE" w:rsidRPr="00AC7317" w:rsidRDefault="00B331AE" w:rsidP="00B331AE">
            <w:pPr>
              <w:rPr>
                <w:rFonts w:eastAsia="Times New Roman" w:cs="Calibri"/>
                <w:sz w:val="20"/>
                <w:szCs w:val="20"/>
              </w:rPr>
            </w:pPr>
            <w:r w:rsidRPr="00AC7317">
              <w:rPr>
                <w:rFonts w:eastAsia="Times New Roman" w:cs="Calibri"/>
                <w:sz w:val="20"/>
                <w:szCs w:val="20"/>
              </w:rPr>
              <w:t>8.1</w:t>
            </w:r>
          </w:p>
        </w:tc>
        <w:tc>
          <w:tcPr>
            <w:tcW w:w="2772" w:type="dxa"/>
            <w:gridSpan w:val="6"/>
            <w:tcBorders>
              <w:top w:val="nil"/>
              <w:left w:val="nil"/>
              <w:bottom w:val="single" w:sz="4" w:space="0" w:color="auto"/>
              <w:right w:val="single" w:sz="4" w:space="0" w:color="000000"/>
            </w:tcBorders>
            <w:hideMark/>
          </w:tcPr>
          <w:p w14:paraId="47E56AE1" w14:textId="77777777" w:rsidR="00B331AE" w:rsidRPr="00AC7317" w:rsidRDefault="00B331AE" w:rsidP="00B331AE">
            <w:pPr>
              <w:rPr>
                <w:rFonts w:eastAsia="Times New Roman" w:cs="Calibri"/>
                <w:sz w:val="20"/>
                <w:szCs w:val="20"/>
              </w:rPr>
            </w:pPr>
            <w:r w:rsidRPr="00AC7317">
              <w:rPr>
                <w:rFonts w:eastAsia="Times New Roman" w:cs="Calibri"/>
                <w:sz w:val="20"/>
                <w:szCs w:val="20"/>
              </w:rPr>
              <w:t>Zjarrfikës</w:t>
            </w:r>
          </w:p>
        </w:tc>
        <w:tc>
          <w:tcPr>
            <w:tcW w:w="597" w:type="dxa"/>
            <w:gridSpan w:val="2"/>
            <w:tcBorders>
              <w:top w:val="nil"/>
              <w:left w:val="nil"/>
              <w:bottom w:val="single" w:sz="4" w:space="0" w:color="auto"/>
              <w:right w:val="single" w:sz="4" w:space="0" w:color="auto"/>
            </w:tcBorders>
            <w:hideMark/>
          </w:tcPr>
          <w:p w14:paraId="47421B9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single" w:sz="4" w:space="0" w:color="auto"/>
              <w:right w:val="single" w:sz="4" w:space="0" w:color="auto"/>
            </w:tcBorders>
            <w:hideMark/>
          </w:tcPr>
          <w:p w14:paraId="4E29789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2804726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4DA4C33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44E0DB0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single" w:sz="4" w:space="0" w:color="auto"/>
              <w:right w:val="single" w:sz="4" w:space="0" w:color="auto"/>
            </w:tcBorders>
            <w:hideMark/>
          </w:tcPr>
          <w:p w14:paraId="013EBC0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5EBF823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1" w:type="dxa"/>
            <w:gridSpan w:val="3"/>
            <w:tcBorders>
              <w:top w:val="nil"/>
              <w:left w:val="nil"/>
              <w:bottom w:val="single" w:sz="4" w:space="0" w:color="auto"/>
              <w:right w:val="single" w:sz="4" w:space="0" w:color="auto"/>
            </w:tcBorders>
            <w:hideMark/>
          </w:tcPr>
          <w:p w14:paraId="73F3BB5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68660C55"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2DF4071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05C12B5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5EA8799A"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single" w:sz="4" w:space="0" w:color="auto"/>
              <w:right w:val="single" w:sz="8" w:space="0" w:color="auto"/>
            </w:tcBorders>
            <w:hideMark/>
          </w:tcPr>
          <w:p w14:paraId="004DF05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r>
      <w:tr w:rsidR="00B331AE" w:rsidRPr="00AC7317" w14:paraId="4E74CC65" w14:textId="77777777" w:rsidTr="00463A87">
        <w:trPr>
          <w:gridBefore w:val="1"/>
          <w:gridAfter w:val="2"/>
          <w:wBefore w:w="1345" w:type="dxa"/>
          <w:wAfter w:w="770" w:type="dxa"/>
          <w:trHeight w:val="252"/>
        </w:trPr>
        <w:tc>
          <w:tcPr>
            <w:tcW w:w="716" w:type="dxa"/>
            <w:gridSpan w:val="2"/>
            <w:tcBorders>
              <w:top w:val="nil"/>
              <w:left w:val="single" w:sz="8" w:space="0" w:color="auto"/>
              <w:bottom w:val="double" w:sz="6" w:space="0" w:color="auto"/>
              <w:right w:val="single" w:sz="4" w:space="0" w:color="auto"/>
            </w:tcBorders>
            <w:hideMark/>
          </w:tcPr>
          <w:p w14:paraId="2C29DFE7" w14:textId="77777777" w:rsidR="00B331AE" w:rsidRPr="00AC7317" w:rsidRDefault="00B331AE" w:rsidP="00B331AE">
            <w:pPr>
              <w:rPr>
                <w:rFonts w:eastAsia="Times New Roman" w:cs="Calibri"/>
                <w:sz w:val="20"/>
                <w:szCs w:val="20"/>
              </w:rPr>
            </w:pPr>
            <w:r w:rsidRPr="00AC7317">
              <w:rPr>
                <w:rFonts w:eastAsia="Times New Roman" w:cs="Calibri"/>
                <w:sz w:val="20"/>
                <w:szCs w:val="20"/>
              </w:rPr>
              <w:t>8.2</w:t>
            </w:r>
          </w:p>
        </w:tc>
        <w:tc>
          <w:tcPr>
            <w:tcW w:w="2772" w:type="dxa"/>
            <w:gridSpan w:val="6"/>
            <w:tcBorders>
              <w:top w:val="single" w:sz="4" w:space="0" w:color="auto"/>
              <w:left w:val="nil"/>
              <w:bottom w:val="double" w:sz="6" w:space="0" w:color="auto"/>
              <w:right w:val="single" w:sz="4" w:space="0" w:color="000000"/>
            </w:tcBorders>
            <w:hideMark/>
          </w:tcPr>
          <w:p w14:paraId="5D7F749D" w14:textId="77777777" w:rsidR="00B331AE" w:rsidRPr="00AC7317" w:rsidRDefault="00B331AE" w:rsidP="00B331AE">
            <w:pPr>
              <w:rPr>
                <w:rFonts w:eastAsia="Times New Roman" w:cs="Calibri"/>
                <w:sz w:val="20"/>
                <w:szCs w:val="20"/>
              </w:rPr>
            </w:pPr>
            <w:r w:rsidRPr="00AC7317">
              <w:rPr>
                <w:rFonts w:eastAsia="Times New Roman" w:cs="Calibri"/>
                <w:sz w:val="20"/>
                <w:szCs w:val="20"/>
              </w:rPr>
              <w:t>Qytetarë</w:t>
            </w:r>
          </w:p>
        </w:tc>
        <w:tc>
          <w:tcPr>
            <w:tcW w:w="597" w:type="dxa"/>
            <w:gridSpan w:val="2"/>
            <w:tcBorders>
              <w:top w:val="nil"/>
              <w:left w:val="nil"/>
              <w:bottom w:val="double" w:sz="6" w:space="0" w:color="auto"/>
              <w:right w:val="single" w:sz="4" w:space="0" w:color="auto"/>
            </w:tcBorders>
            <w:hideMark/>
          </w:tcPr>
          <w:p w14:paraId="7DA980C0"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double" w:sz="6" w:space="0" w:color="auto"/>
              <w:right w:val="single" w:sz="4" w:space="0" w:color="auto"/>
            </w:tcBorders>
            <w:hideMark/>
          </w:tcPr>
          <w:p w14:paraId="6ABD3E2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double" w:sz="6" w:space="0" w:color="auto"/>
              <w:right w:val="single" w:sz="4" w:space="0" w:color="auto"/>
            </w:tcBorders>
            <w:hideMark/>
          </w:tcPr>
          <w:p w14:paraId="790680D6"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double" w:sz="6" w:space="0" w:color="auto"/>
              <w:right w:val="single" w:sz="4" w:space="0" w:color="auto"/>
            </w:tcBorders>
            <w:hideMark/>
          </w:tcPr>
          <w:p w14:paraId="098978B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double" w:sz="6" w:space="0" w:color="auto"/>
              <w:right w:val="single" w:sz="4" w:space="0" w:color="auto"/>
            </w:tcBorders>
            <w:hideMark/>
          </w:tcPr>
          <w:p w14:paraId="79E80E5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double" w:sz="6" w:space="0" w:color="auto"/>
              <w:right w:val="single" w:sz="4" w:space="0" w:color="auto"/>
            </w:tcBorders>
            <w:hideMark/>
          </w:tcPr>
          <w:p w14:paraId="567A2878"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double" w:sz="6" w:space="0" w:color="auto"/>
              <w:right w:val="single" w:sz="4" w:space="0" w:color="auto"/>
            </w:tcBorders>
            <w:hideMark/>
          </w:tcPr>
          <w:p w14:paraId="276F64E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51" w:type="dxa"/>
            <w:gridSpan w:val="3"/>
            <w:tcBorders>
              <w:top w:val="nil"/>
              <w:left w:val="nil"/>
              <w:bottom w:val="double" w:sz="6" w:space="0" w:color="auto"/>
              <w:right w:val="single" w:sz="4" w:space="0" w:color="auto"/>
            </w:tcBorders>
            <w:hideMark/>
          </w:tcPr>
          <w:p w14:paraId="777FB00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double" w:sz="6" w:space="0" w:color="auto"/>
              <w:right w:val="single" w:sz="4" w:space="0" w:color="auto"/>
            </w:tcBorders>
            <w:hideMark/>
          </w:tcPr>
          <w:p w14:paraId="7892391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double" w:sz="6" w:space="0" w:color="auto"/>
              <w:right w:val="single" w:sz="4" w:space="0" w:color="auto"/>
            </w:tcBorders>
            <w:hideMark/>
          </w:tcPr>
          <w:p w14:paraId="1CA51B1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double" w:sz="6" w:space="0" w:color="auto"/>
              <w:right w:val="single" w:sz="4" w:space="0" w:color="auto"/>
            </w:tcBorders>
            <w:hideMark/>
          </w:tcPr>
          <w:p w14:paraId="050E402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double" w:sz="6" w:space="0" w:color="auto"/>
              <w:right w:val="single" w:sz="4" w:space="0" w:color="auto"/>
            </w:tcBorders>
            <w:hideMark/>
          </w:tcPr>
          <w:p w14:paraId="0EC0652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double" w:sz="6" w:space="0" w:color="auto"/>
              <w:right w:val="single" w:sz="8" w:space="0" w:color="auto"/>
            </w:tcBorders>
            <w:hideMark/>
          </w:tcPr>
          <w:p w14:paraId="05F621A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w:t>
            </w:r>
          </w:p>
        </w:tc>
      </w:tr>
      <w:tr w:rsidR="00B331AE" w:rsidRPr="00AC7317" w14:paraId="777048FC" w14:textId="77777777" w:rsidTr="00463A87">
        <w:trPr>
          <w:gridBefore w:val="1"/>
          <w:gridAfter w:val="2"/>
          <w:wBefore w:w="1345" w:type="dxa"/>
          <w:wAfter w:w="770" w:type="dxa"/>
          <w:trHeight w:val="252"/>
        </w:trPr>
        <w:tc>
          <w:tcPr>
            <w:tcW w:w="716" w:type="dxa"/>
            <w:gridSpan w:val="2"/>
            <w:tcBorders>
              <w:top w:val="nil"/>
              <w:left w:val="single" w:sz="8" w:space="0" w:color="auto"/>
              <w:bottom w:val="nil"/>
              <w:right w:val="single" w:sz="4" w:space="0" w:color="auto"/>
            </w:tcBorders>
            <w:hideMark/>
          </w:tcPr>
          <w:p w14:paraId="71D20D4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 </w:t>
            </w:r>
          </w:p>
        </w:tc>
        <w:tc>
          <w:tcPr>
            <w:tcW w:w="2772" w:type="dxa"/>
            <w:gridSpan w:val="6"/>
            <w:tcBorders>
              <w:top w:val="nil"/>
              <w:left w:val="nil"/>
              <w:bottom w:val="nil"/>
              <w:right w:val="single" w:sz="4" w:space="0" w:color="000000"/>
            </w:tcBorders>
            <w:hideMark/>
          </w:tcPr>
          <w:p w14:paraId="2254BE7B" w14:textId="77777777" w:rsidR="00B331AE" w:rsidRPr="00AC7317" w:rsidRDefault="00A9435A" w:rsidP="00B331AE">
            <w:pPr>
              <w:rPr>
                <w:rFonts w:eastAsia="Times New Roman" w:cs="Calibri"/>
                <w:b/>
                <w:bCs/>
                <w:sz w:val="20"/>
                <w:szCs w:val="20"/>
              </w:rPr>
            </w:pPr>
            <w:r w:rsidRPr="00AC7317">
              <w:rPr>
                <w:rFonts w:eastAsia="Times New Roman" w:cs="Calibri"/>
                <w:b/>
                <w:bCs/>
                <w:sz w:val="20"/>
                <w:szCs w:val="20"/>
              </w:rPr>
              <w:t>gjithsejtë</w:t>
            </w:r>
            <w:r w:rsidR="00B331AE" w:rsidRPr="00AC7317">
              <w:rPr>
                <w:rFonts w:eastAsia="Times New Roman" w:cs="Calibri"/>
                <w:b/>
                <w:bCs/>
                <w:sz w:val="20"/>
                <w:szCs w:val="20"/>
              </w:rPr>
              <w:t>:</w:t>
            </w:r>
          </w:p>
        </w:tc>
        <w:tc>
          <w:tcPr>
            <w:tcW w:w="597" w:type="dxa"/>
            <w:gridSpan w:val="2"/>
            <w:tcBorders>
              <w:top w:val="nil"/>
              <w:left w:val="nil"/>
              <w:bottom w:val="nil"/>
              <w:right w:val="single" w:sz="4" w:space="0" w:color="auto"/>
            </w:tcBorders>
            <w:hideMark/>
          </w:tcPr>
          <w:p w14:paraId="281C2C0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nil"/>
              <w:right w:val="single" w:sz="4" w:space="0" w:color="auto"/>
            </w:tcBorders>
            <w:hideMark/>
          </w:tcPr>
          <w:p w14:paraId="5BD2F7D7"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nil"/>
              <w:right w:val="single" w:sz="4" w:space="0" w:color="auto"/>
            </w:tcBorders>
            <w:hideMark/>
          </w:tcPr>
          <w:p w14:paraId="477ADC61"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nil"/>
              <w:right w:val="single" w:sz="4" w:space="0" w:color="auto"/>
            </w:tcBorders>
            <w:hideMark/>
          </w:tcPr>
          <w:p w14:paraId="4F6556F2"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nil"/>
              <w:right w:val="single" w:sz="4" w:space="0" w:color="auto"/>
            </w:tcBorders>
            <w:hideMark/>
          </w:tcPr>
          <w:p w14:paraId="7DC5565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nil"/>
              <w:right w:val="single" w:sz="4" w:space="0" w:color="auto"/>
            </w:tcBorders>
            <w:hideMark/>
          </w:tcPr>
          <w:p w14:paraId="168ED61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nil"/>
              <w:right w:val="single" w:sz="4" w:space="0" w:color="auto"/>
            </w:tcBorders>
            <w:hideMark/>
          </w:tcPr>
          <w:p w14:paraId="00B84C6F"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51" w:type="dxa"/>
            <w:gridSpan w:val="3"/>
            <w:tcBorders>
              <w:top w:val="nil"/>
              <w:left w:val="nil"/>
              <w:bottom w:val="nil"/>
              <w:right w:val="single" w:sz="4" w:space="0" w:color="auto"/>
            </w:tcBorders>
            <w:hideMark/>
          </w:tcPr>
          <w:p w14:paraId="3958FF83"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nil"/>
              <w:right w:val="single" w:sz="4" w:space="0" w:color="auto"/>
            </w:tcBorders>
            <w:hideMark/>
          </w:tcPr>
          <w:p w14:paraId="264F1F7B"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nil"/>
              <w:right w:val="single" w:sz="4" w:space="0" w:color="auto"/>
            </w:tcBorders>
            <w:hideMark/>
          </w:tcPr>
          <w:p w14:paraId="44777D49"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nil"/>
              <w:right w:val="single" w:sz="4" w:space="0" w:color="auto"/>
            </w:tcBorders>
            <w:hideMark/>
          </w:tcPr>
          <w:p w14:paraId="370E3DED"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nil"/>
              <w:right w:val="single" w:sz="4" w:space="0" w:color="auto"/>
            </w:tcBorders>
            <w:hideMark/>
          </w:tcPr>
          <w:p w14:paraId="386A6FDC" w14:textId="77777777" w:rsidR="00B331AE" w:rsidRPr="00AC7317" w:rsidRDefault="00B331AE" w:rsidP="00B331AE">
            <w:pPr>
              <w:jc w:val="center"/>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nil"/>
              <w:right w:val="single" w:sz="8" w:space="0" w:color="auto"/>
            </w:tcBorders>
            <w:hideMark/>
          </w:tcPr>
          <w:p w14:paraId="66521EB1" w14:textId="77777777" w:rsidR="00B331AE" w:rsidRPr="00AC7317" w:rsidRDefault="00B331AE" w:rsidP="00B331AE">
            <w:pPr>
              <w:jc w:val="right"/>
              <w:rPr>
                <w:rFonts w:eastAsia="Times New Roman" w:cs="Calibri"/>
                <w:b/>
                <w:bCs/>
              </w:rPr>
            </w:pPr>
            <w:r w:rsidRPr="00AC7317">
              <w:rPr>
                <w:rFonts w:eastAsia="Times New Roman" w:cs="Calibri"/>
                <w:b/>
                <w:bCs/>
              </w:rPr>
              <w:t>4</w:t>
            </w:r>
          </w:p>
        </w:tc>
      </w:tr>
      <w:tr w:rsidR="00B331AE" w:rsidRPr="00AC7317" w14:paraId="6813EAFC" w14:textId="77777777" w:rsidTr="00463A87">
        <w:trPr>
          <w:gridBefore w:val="1"/>
          <w:gridAfter w:val="1"/>
          <w:wBefore w:w="1345" w:type="dxa"/>
          <w:wAfter w:w="764" w:type="dxa"/>
          <w:trHeight w:val="252"/>
        </w:trPr>
        <w:tc>
          <w:tcPr>
            <w:tcW w:w="13514" w:type="dxa"/>
            <w:gridSpan w:val="36"/>
            <w:tcBorders>
              <w:top w:val="single" w:sz="8" w:space="0" w:color="auto"/>
              <w:left w:val="single" w:sz="8" w:space="0" w:color="auto"/>
              <w:bottom w:val="single" w:sz="8" w:space="0" w:color="auto"/>
              <w:right w:val="single" w:sz="8" w:space="0" w:color="000000"/>
            </w:tcBorders>
            <w:hideMark/>
          </w:tcPr>
          <w:p w14:paraId="29ACDFD6"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t>9.         Prona:</w:t>
            </w:r>
          </w:p>
        </w:tc>
      </w:tr>
      <w:tr w:rsidR="00B331AE" w:rsidRPr="00AC7317" w14:paraId="459DEBF0"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5F2AA202" w14:textId="77777777" w:rsidR="00B331AE" w:rsidRPr="00AC7317" w:rsidRDefault="00B331AE" w:rsidP="00B331AE">
            <w:pPr>
              <w:rPr>
                <w:rFonts w:eastAsia="Times New Roman" w:cs="Calibri"/>
                <w:sz w:val="20"/>
                <w:szCs w:val="20"/>
              </w:rPr>
            </w:pPr>
            <w:r w:rsidRPr="00AC7317">
              <w:rPr>
                <w:rFonts w:eastAsia="Times New Roman" w:cs="Calibri"/>
                <w:sz w:val="20"/>
                <w:szCs w:val="20"/>
              </w:rPr>
              <w:t>9.1</w:t>
            </w:r>
          </w:p>
        </w:tc>
        <w:tc>
          <w:tcPr>
            <w:tcW w:w="2772" w:type="dxa"/>
            <w:gridSpan w:val="6"/>
            <w:tcBorders>
              <w:top w:val="nil"/>
              <w:left w:val="nil"/>
              <w:bottom w:val="single" w:sz="4" w:space="0" w:color="auto"/>
              <w:right w:val="single" w:sz="4" w:space="0" w:color="000000"/>
            </w:tcBorders>
            <w:hideMark/>
          </w:tcPr>
          <w:p w14:paraId="0196061D" w14:textId="77777777" w:rsidR="00B331AE" w:rsidRPr="00AC7317" w:rsidRDefault="00A9435A" w:rsidP="00B331AE">
            <w:pPr>
              <w:rPr>
                <w:rFonts w:eastAsia="Times New Roman" w:cs="Calibri"/>
                <w:sz w:val="20"/>
                <w:szCs w:val="20"/>
              </w:rPr>
            </w:pPr>
            <w:r w:rsidRPr="00AC7317">
              <w:rPr>
                <w:rFonts w:eastAsia="Times New Roman" w:cs="Calibri"/>
                <w:sz w:val="20"/>
                <w:szCs w:val="20"/>
              </w:rPr>
              <w:t>Shoqërore</w:t>
            </w:r>
          </w:p>
        </w:tc>
        <w:tc>
          <w:tcPr>
            <w:tcW w:w="597" w:type="dxa"/>
            <w:gridSpan w:val="2"/>
            <w:tcBorders>
              <w:top w:val="nil"/>
              <w:left w:val="nil"/>
              <w:bottom w:val="single" w:sz="4" w:space="0" w:color="auto"/>
              <w:right w:val="single" w:sz="4" w:space="0" w:color="auto"/>
            </w:tcBorders>
            <w:hideMark/>
          </w:tcPr>
          <w:p w14:paraId="737542C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40" w:type="dxa"/>
            <w:gridSpan w:val="2"/>
            <w:tcBorders>
              <w:top w:val="nil"/>
              <w:left w:val="nil"/>
              <w:bottom w:val="single" w:sz="4" w:space="0" w:color="auto"/>
              <w:right w:val="single" w:sz="4" w:space="0" w:color="auto"/>
            </w:tcBorders>
            <w:hideMark/>
          </w:tcPr>
          <w:p w14:paraId="748FA7A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5</w:t>
            </w:r>
          </w:p>
        </w:tc>
        <w:tc>
          <w:tcPr>
            <w:tcW w:w="716" w:type="dxa"/>
            <w:gridSpan w:val="2"/>
            <w:tcBorders>
              <w:top w:val="nil"/>
              <w:left w:val="nil"/>
              <w:bottom w:val="single" w:sz="4" w:space="0" w:color="auto"/>
              <w:right w:val="single" w:sz="4" w:space="0" w:color="auto"/>
            </w:tcBorders>
            <w:hideMark/>
          </w:tcPr>
          <w:p w14:paraId="461EC10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7</w:t>
            </w:r>
          </w:p>
        </w:tc>
        <w:tc>
          <w:tcPr>
            <w:tcW w:w="716" w:type="dxa"/>
            <w:gridSpan w:val="2"/>
            <w:tcBorders>
              <w:top w:val="nil"/>
              <w:left w:val="nil"/>
              <w:bottom w:val="single" w:sz="4" w:space="0" w:color="auto"/>
              <w:right w:val="single" w:sz="4" w:space="0" w:color="auto"/>
            </w:tcBorders>
            <w:hideMark/>
          </w:tcPr>
          <w:p w14:paraId="24E0E96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5</w:t>
            </w:r>
          </w:p>
        </w:tc>
        <w:tc>
          <w:tcPr>
            <w:tcW w:w="716" w:type="dxa"/>
            <w:gridSpan w:val="2"/>
            <w:tcBorders>
              <w:top w:val="nil"/>
              <w:left w:val="nil"/>
              <w:bottom w:val="single" w:sz="4" w:space="0" w:color="auto"/>
              <w:right w:val="single" w:sz="4" w:space="0" w:color="auto"/>
            </w:tcBorders>
            <w:hideMark/>
          </w:tcPr>
          <w:p w14:paraId="63674B3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57" w:type="dxa"/>
            <w:gridSpan w:val="2"/>
            <w:tcBorders>
              <w:top w:val="nil"/>
              <w:left w:val="nil"/>
              <w:bottom w:val="single" w:sz="4" w:space="0" w:color="auto"/>
              <w:right w:val="single" w:sz="4" w:space="0" w:color="auto"/>
            </w:tcBorders>
            <w:hideMark/>
          </w:tcPr>
          <w:p w14:paraId="0CBE6B2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6</w:t>
            </w:r>
          </w:p>
        </w:tc>
        <w:tc>
          <w:tcPr>
            <w:tcW w:w="716" w:type="dxa"/>
            <w:gridSpan w:val="2"/>
            <w:tcBorders>
              <w:top w:val="nil"/>
              <w:left w:val="nil"/>
              <w:bottom w:val="single" w:sz="4" w:space="0" w:color="auto"/>
              <w:right w:val="single" w:sz="4" w:space="0" w:color="auto"/>
            </w:tcBorders>
            <w:hideMark/>
          </w:tcPr>
          <w:p w14:paraId="0021AB0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17</w:t>
            </w:r>
          </w:p>
        </w:tc>
        <w:tc>
          <w:tcPr>
            <w:tcW w:w="751" w:type="dxa"/>
            <w:gridSpan w:val="3"/>
            <w:tcBorders>
              <w:top w:val="nil"/>
              <w:left w:val="nil"/>
              <w:bottom w:val="single" w:sz="4" w:space="0" w:color="auto"/>
              <w:right w:val="single" w:sz="4" w:space="0" w:color="auto"/>
            </w:tcBorders>
            <w:hideMark/>
          </w:tcPr>
          <w:p w14:paraId="26AA3E8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10</w:t>
            </w:r>
          </w:p>
        </w:tc>
        <w:tc>
          <w:tcPr>
            <w:tcW w:w="716" w:type="dxa"/>
            <w:gridSpan w:val="2"/>
            <w:tcBorders>
              <w:top w:val="nil"/>
              <w:left w:val="nil"/>
              <w:bottom w:val="single" w:sz="4" w:space="0" w:color="auto"/>
              <w:right w:val="single" w:sz="4" w:space="0" w:color="auto"/>
            </w:tcBorders>
            <w:hideMark/>
          </w:tcPr>
          <w:p w14:paraId="6C2D698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single" w:sz="4" w:space="0" w:color="auto"/>
              <w:right w:val="single" w:sz="4" w:space="0" w:color="auto"/>
            </w:tcBorders>
            <w:hideMark/>
          </w:tcPr>
          <w:p w14:paraId="2535656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5</w:t>
            </w:r>
          </w:p>
        </w:tc>
        <w:tc>
          <w:tcPr>
            <w:tcW w:w="718" w:type="dxa"/>
            <w:gridSpan w:val="2"/>
            <w:tcBorders>
              <w:top w:val="nil"/>
              <w:left w:val="nil"/>
              <w:bottom w:val="single" w:sz="4" w:space="0" w:color="auto"/>
              <w:right w:val="single" w:sz="4" w:space="0" w:color="auto"/>
            </w:tcBorders>
            <w:hideMark/>
          </w:tcPr>
          <w:p w14:paraId="0C7F539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7</w:t>
            </w:r>
          </w:p>
        </w:tc>
        <w:tc>
          <w:tcPr>
            <w:tcW w:w="718" w:type="dxa"/>
            <w:gridSpan w:val="2"/>
            <w:tcBorders>
              <w:top w:val="nil"/>
              <w:left w:val="nil"/>
              <w:bottom w:val="single" w:sz="4" w:space="0" w:color="auto"/>
              <w:right w:val="single" w:sz="4" w:space="0" w:color="auto"/>
            </w:tcBorders>
            <w:hideMark/>
          </w:tcPr>
          <w:p w14:paraId="0BB7A74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12</w:t>
            </w:r>
          </w:p>
        </w:tc>
        <w:tc>
          <w:tcPr>
            <w:tcW w:w="1443" w:type="dxa"/>
            <w:gridSpan w:val="2"/>
            <w:tcBorders>
              <w:top w:val="nil"/>
              <w:left w:val="nil"/>
              <w:bottom w:val="single" w:sz="4" w:space="0" w:color="auto"/>
              <w:right w:val="single" w:sz="8" w:space="0" w:color="auto"/>
            </w:tcBorders>
            <w:hideMark/>
          </w:tcPr>
          <w:p w14:paraId="1F98D7DD" w14:textId="77777777" w:rsidR="00B331AE" w:rsidRPr="00AC7317" w:rsidRDefault="00B331AE" w:rsidP="00B331AE">
            <w:pPr>
              <w:jc w:val="right"/>
              <w:rPr>
                <w:rFonts w:eastAsia="Times New Roman" w:cs="Calibri"/>
              </w:rPr>
            </w:pPr>
            <w:r w:rsidRPr="00AC7317">
              <w:rPr>
                <w:rFonts w:eastAsia="Times New Roman" w:cs="Calibri"/>
              </w:rPr>
              <w:t>80</w:t>
            </w:r>
          </w:p>
        </w:tc>
      </w:tr>
      <w:tr w:rsidR="00B331AE" w:rsidRPr="00AC7317" w14:paraId="0A3F65E1" w14:textId="77777777" w:rsidTr="00463A87">
        <w:trPr>
          <w:gridBefore w:val="1"/>
          <w:gridAfter w:val="2"/>
          <w:wBefore w:w="1345" w:type="dxa"/>
          <w:wAfter w:w="770" w:type="dxa"/>
          <w:trHeight w:val="252"/>
        </w:trPr>
        <w:tc>
          <w:tcPr>
            <w:tcW w:w="716" w:type="dxa"/>
            <w:gridSpan w:val="2"/>
            <w:tcBorders>
              <w:top w:val="nil"/>
              <w:left w:val="single" w:sz="8" w:space="0" w:color="auto"/>
              <w:bottom w:val="nil"/>
              <w:right w:val="single" w:sz="4" w:space="0" w:color="auto"/>
            </w:tcBorders>
            <w:hideMark/>
          </w:tcPr>
          <w:p w14:paraId="567127EF" w14:textId="77777777" w:rsidR="00B331AE" w:rsidRPr="00AC7317" w:rsidRDefault="00B331AE" w:rsidP="00B331AE">
            <w:pPr>
              <w:rPr>
                <w:rFonts w:eastAsia="Times New Roman" w:cs="Calibri"/>
                <w:sz w:val="20"/>
                <w:szCs w:val="20"/>
              </w:rPr>
            </w:pPr>
            <w:r w:rsidRPr="00AC7317">
              <w:rPr>
                <w:rFonts w:eastAsia="Times New Roman" w:cs="Calibri"/>
                <w:sz w:val="20"/>
                <w:szCs w:val="20"/>
              </w:rPr>
              <w:t>9.2</w:t>
            </w:r>
          </w:p>
        </w:tc>
        <w:tc>
          <w:tcPr>
            <w:tcW w:w="2772" w:type="dxa"/>
            <w:gridSpan w:val="6"/>
            <w:tcBorders>
              <w:top w:val="single" w:sz="4" w:space="0" w:color="auto"/>
              <w:left w:val="nil"/>
              <w:bottom w:val="nil"/>
              <w:right w:val="single" w:sz="4" w:space="0" w:color="000000"/>
            </w:tcBorders>
            <w:hideMark/>
          </w:tcPr>
          <w:p w14:paraId="4E15DC2E" w14:textId="77777777" w:rsidR="00B331AE" w:rsidRPr="00AC7317" w:rsidRDefault="00B331AE" w:rsidP="00B331AE">
            <w:pPr>
              <w:rPr>
                <w:rFonts w:eastAsia="Times New Roman" w:cs="Calibri"/>
                <w:sz w:val="20"/>
                <w:szCs w:val="20"/>
              </w:rPr>
            </w:pPr>
            <w:r w:rsidRPr="00AC7317">
              <w:rPr>
                <w:rFonts w:eastAsia="Times New Roman" w:cs="Calibri"/>
                <w:sz w:val="20"/>
                <w:szCs w:val="20"/>
              </w:rPr>
              <w:t xml:space="preserve">Private </w:t>
            </w:r>
          </w:p>
        </w:tc>
        <w:tc>
          <w:tcPr>
            <w:tcW w:w="597" w:type="dxa"/>
            <w:gridSpan w:val="2"/>
            <w:tcBorders>
              <w:top w:val="nil"/>
              <w:left w:val="nil"/>
              <w:bottom w:val="nil"/>
              <w:right w:val="single" w:sz="4" w:space="0" w:color="auto"/>
            </w:tcBorders>
            <w:hideMark/>
          </w:tcPr>
          <w:p w14:paraId="37ACC12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29</w:t>
            </w:r>
          </w:p>
        </w:tc>
        <w:tc>
          <w:tcPr>
            <w:tcW w:w="740" w:type="dxa"/>
            <w:gridSpan w:val="2"/>
            <w:tcBorders>
              <w:top w:val="nil"/>
              <w:left w:val="nil"/>
              <w:bottom w:val="nil"/>
              <w:right w:val="single" w:sz="4" w:space="0" w:color="auto"/>
            </w:tcBorders>
            <w:hideMark/>
          </w:tcPr>
          <w:p w14:paraId="797BCDD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93</w:t>
            </w:r>
          </w:p>
        </w:tc>
        <w:tc>
          <w:tcPr>
            <w:tcW w:w="716" w:type="dxa"/>
            <w:gridSpan w:val="2"/>
            <w:tcBorders>
              <w:top w:val="nil"/>
              <w:left w:val="nil"/>
              <w:bottom w:val="nil"/>
              <w:right w:val="single" w:sz="4" w:space="0" w:color="auto"/>
            </w:tcBorders>
            <w:hideMark/>
          </w:tcPr>
          <w:p w14:paraId="1D94799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41</w:t>
            </w:r>
          </w:p>
        </w:tc>
        <w:tc>
          <w:tcPr>
            <w:tcW w:w="716" w:type="dxa"/>
            <w:gridSpan w:val="2"/>
            <w:tcBorders>
              <w:top w:val="nil"/>
              <w:left w:val="nil"/>
              <w:bottom w:val="nil"/>
              <w:right w:val="single" w:sz="4" w:space="0" w:color="auto"/>
            </w:tcBorders>
            <w:hideMark/>
          </w:tcPr>
          <w:p w14:paraId="640855A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45</w:t>
            </w:r>
          </w:p>
        </w:tc>
        <w:tc>
          <w:tcPr>
            <w:tcW w:w="716" w:type="dxa"/>
            <w:gridSpan w:val="2"/>
            <w:tcBorders>
              <w:top w:val="nil"/>
              <w:left w:val="nil"/>
              <w:bottom w:val="nil"/>
              <w:right w:val="single" w:sz="4" w:space="0" w:color="auto"/>
            </w:tcBorders>
            <w:hideMark/>
          </w:tcPr>
          <w:p w14:paraId="2ECB381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24</w:t>
            </w:r>
          </w:p>
        </w:tc>
        <w:tc>
          <w:tcPr>
            <w:tcW w:w="757" w:type="dxa"/>
            <w:gridSpan w:val="2"/>
            <w:tcBorders>
              <w:top w:val="nil"/>
              <w:left w:val="nil"/>
              <w:bottom w:val="nil"/>
              <w:right w:val="single" w:sz="4" w:space="0" w:color="auto"/>
            </w:tcBorders>
            <w:hideMark/>
          </w:tcPr>
          <w:p w14:paraId="4534BD2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26</w:t>
            </w:r>
          </w:p>
        </w:tc>
        <w:tc>
          <w:tcPr>
            <w:tcW w:w="716" w:type="dxa"/>
            <w:gridSpan w:val="2"/>
            <w:tcBorders>
              <w:top w:val="nil"/>
              <w:left w:val="nil"/>
              <w:bottom w:val="nil"/>
              <w:right w:val="single" w:sz="4" w:space="0" w:color="auto"/>
            </w:tcBorders>
            <w:hideMark/>
          </w:tcPr>
          <w:p w14:paraId="134A3ED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78</w:t>
            </w:r>
          </w:p>
        </w:tc>
        <w:tc>
          <w:tcPr>
            <w:tcW w:w="751" w:type="dxa"/>
            <w:gridSpan w:val="3"/>
            <w:tcBorders>
              <w:top w:val="nil"/>
              <w:left w:val="nil"/>
              <w:bottom w:val="nil"/>
              <w:right w:val="single" w:sz="4" w:space="0" w:color="auto"/>
            </w:tcBorders>
            <w:hideMark/>
          </w:tcPr>
          <w:p w14:paraId="225A841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115</w:t>
            </w:r>
          </w:p>
        </w:tc>
        <w:tc>
          <w:tcPr>
            <w:tcW w:w="716" w:type="dxa"/>
            <w:gridSpan w:val="2"/>
            <w:tcBorders>
              <w:top w:val="nil"/>
              <w:left w:val="nil"/>
              <w:bottom w:val="nil"/>
              <w:right w:val="single" w:sz="4" w:space="0" w:color="auto"/>
            </w:tcBorders>
            <w:hideMark/>
          </w:tcPr>
          <w:p w14:paraId="058B58F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50</w:t>
            </w:r>
          </w:p>
        </w:tc>
        <w:tc>
          <w:tcPr>
            <w:tcW w:w="716" w:type="dxa"/>
            <w:gridSpan w:val="2"/>
            <w:tcBorders>
              <w:top w:val="nil"/>
              <w:left w:val="nil"/>
              <w:bottom w:val="nil"/>
              <w:right w:val="single" w:sz="4" w:space="0" w:color="auto"/>
            </w:tcBorders>
            <w:hideMark/>
          </w:tcPr>
          <w:p w14:paraId="4DE04B4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25</w:t>
            </w:r>
          </w:p>
        </w:tc>
        <w:tc>
          <w:tcPr>
            <w:tcW w:w="718" w:type="dxa"/>
            <w:gridSpan w:val="2"/>
            <w:tcBorders>
              <w:top w:val="nil"/>
              <w:left w:val="nil"/>
              <w:bottom w:val="nil"/>
              <w:right w:val="single" w:sz="4" w:space="0" w:color="auto"/>
            </w:tcBorders>
            <w:hideMark/>
          </w:tcPr>
          <w:p w14:paraId="30B3C27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29</w:t>
            </w:r>
          </w:p>
        </w:tc>
        <w:tc>
          <w:tcPr>
            <w:tcW w:w="718" w:type="dxa"/>
            <w:gridSpan w:val="2"/>
            <w:tcBorders>
              <w:top w:val="nil"/>
              <w:left w:val="nil"/>
              <w:bottom w:val="nil"/>
              <w:right w:val="single" w:sz="4" w:space="0" w:color="auto"/>
            </w:tcBorders>
            <w:hideMark/>
          </w:tcPr>
          <w:p w14:paraId="7B377457"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23</w:t>
            </w:r>
          </w:p>
        </w:tc>
        <w:tc>
          <w:tcPr>
            <w:tcW w:w="1443" w:type="dxa"/>
            <w:gridSpan w:val="2"/>
            <w:tcBorders>
              <w:top w:val="nil"/>
              <w:left w:val="nil"/>
              <w:bottom w:val="nil"/>
              <w:right w:val="single" w:sz="8" w:space="0" w:color="auto"/>
            </w:tcBorders>
            <w:hideMark/>
          </w:tcPr>
          <w:p w14:paraId="19772126" w14:textId="77777777" w:rsidR="00B331AE" w:rsidRPr="00AC7317" w:rsidRDefault="00B331AE" w:rsidP="00B331AE">
            <w:pPr>
              <w:jc w:val="right"/>
              <w:rPr>
                <w:rFonts w:eastAsia="Times New Roman" w:cs="Calibri"/>
              </w:rPr>
            </w:pPr>
            <w:r w:rsidRPr="00AC7317">
              <w:rPr>
                <w:rFonts w:eastAsia="Times New Roman" w:cs="Calibri"/>
              </w:rPr>
              <w:t>578</w:t>
            </w:r>
          </w:p>
        </w:tc>
      </w:tr>
      <w:tr w:rsidR="00B331AE" w:rsidRPr="00AC7317" w14:paraId="1613BA29" w14:textId="77777777" w:rsidTr="00463A87">
        <w:trPr>
          <w:gridBefore w:val="1"/>
          <w:gridAfter w:val="1"/>
          <w:wBefore w:w="1345" w:type="dxa"/>
          <w:wAfter w:w="764" w:type="dxa"/>
          <w:trHeight w:val="252"/>
        </w:trPr>
        <w:tc>
          <w:tcPr>
            <w:tcW w:w="13514" w:type="dxa"/>
            <w:gridSpan w:val="36"/>
            <w:tcBorders>
              <w:top w:val="single" w:sz="8" w:space="0" w:color="auto"/>
              <w:left w:val="single" w:sz="8" w:space="0" w:color="auto"/>
              <w:bottom w:val="single" w:sz="8" w:space="0" w:color="auto"/>
              <w:right w:val="single" w:sz="8" w:space="0" w:color="000000"/>
            </w:tcBorders>
            <w:hideMark/>
          </w:tcPr>
          <w:p w14:paraId="3D342F9F"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t xml:space="preserve">10.       </w:t>
            </w:r>
            <w:r w:rsidR="00A9435A" w:rsidRPr="00AC7317">
              <w:rPr>
                <w:rFonts w:eastAsia="Times New Roman" w:cs="Calibri"/>
                <w:b/>
                <w:bCs/>
                <w:sz w:val="20"/>
                <w:szCs w:val="20"/>
              </w:rPr>
              <w:t>Pjesëmarrja</w:t>
            </w:r>
            <w:r w:rsidRPr="00AC7317">
              <w:rPr>
                <w:rFonts w:eastAsia="Times New Roman" w:cs="Calibri"/>
                <w:b/>
                <w:bCs/>
                <w:sz w:val="20"/>
                <w:szCs w:val="20"/>
              </w:rPr>
              <w:t xml:space="preserve"> e zjarrfikësve:</w:t>
            </w:r>
          </w:p>
        </w:tc>
      </w:tr>
      <w:tr w:rsidR="00B331AE" w:rsidRPr="00AC7317" w14:paraId="1DF63475"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0DD970BE" w14:textId="77777777" w:rsidR="00B331AE" w:rsidRPr="00AC7317" w:rsidRDefault="00B331AE" w:rsidP="00B331AE">
            <w:pPr>
              <w:rPr>
                <w:rFonts w:eastAsia="Times New Roman" w:cs="Calibri"/>
                <w:sz w:val="20"/>
                <w:szCs w:val="20"/>
              </w:rPr>
            </w:pPr>
            <w:r w:rsidRPr="00AC7317">
              <w:rPr>
                <w:rFonts w:eastAsia="Times New Roman" w:cs="Calibri"/>
                <w:sz w:val="20"/>
                <w:szCs w:val="20"/>
              </w:rPr>
              <w:t>10.1</w:t>
            </w:r>
          </w:p>
        </w:tc>
        <w:tc>
          <w:tcPr>
            <w:tcW w:w="2772" w:type="dxa"/>
            <w:gridSpan w:val="6"/>
            <w:tcBorders>
              <w:top w:val="nil"/>
              <w:left w:val="nil"/>
              <w:bottom w:val="single" w:sz="4" w:space="0" w:color="auto"/>
              <w:right w:val="single" w:sz="4" w:space="0" w:color="000000"/>
            </w:tcBorders>
            <w:hideMark/>
          </w:tcPr>
          <w:p w14:paraId="69C6E530" w14:textId="77777777" w:rsidR="00B331AE" w:rsidRPr="00AC7317" w:rsidRDefault="00A9435A" w:rsidP="00B331AE">
            <w:pPr>
              <w:rPr>
                <w:rFonts w:eastAsia="Times New Roman" w:cs="Calibri"/>
                <w:sz w:val="20"/>
                <w:szCs w:val="20"/>
              </w:rPr>
            </w:pPr>
            <w:r w:rsidRPr="00AC7317">
              <w:rPr>
                <w:rFonts w:eastAsia="Times New Roman" w:cs="Calibri"/>
                <w:sz w:val="20"/>
                <w:szCs w:val="20"/>
              </w:rPr>
              <w:t>Zjarrfikës</w:t>
            </w:r>
            <w:r w:rsidR="00B331AE" w:rsidRPr="00AC7317">
              <w:rPr>
                <w:rFonts w:eastAsia="Times New Roman" w:cs="Calibri"/>
                <w:sz w:val="20"/>
                <w:szCs w:val="20"/>
              </w:rPr>
              <w:t xml:space="preserve"> aktiv</w:t>
            </w:r>
          </w:p>
        </w:tc>
        <w:tc>
          <w:tcPr>
            <w:tcW w:w="597" w:type="dxa"/>
            <w:gridSpan w:val="2"/>
            <w:tcBorders>
              <w:top w:val="nil"/>
              <w:left w:val="nil"/>
              <w:bottom w:val="single" w:sz="4" w:space="0" w:color="auto"/>
              <w:right w:val="single" w:sz="4" w:space="0" w:color="auto"/>
            </w:tcBorders>
            <w:hideMark/>
          </w:tcPr>
          <w:p w14:paraId="0E535D2C"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74</w:t>
            </w:r>
          </w:p>
        </w:tc>
        <w:tc>
          <w:tcPr>
            <w:tcW w:w="740" w:type="dxa"/>
            <w:gridSpan w:val="2"/>
            <w:tcBorders>
              <w:top w:val="nil"/>
              <w:left w:val="nil"/>
              <w:bottom w:val="single" w:sz="4" w:space="0" w:color="auto"/>
              <w:right w:val="single" w:sz="4" w:space="0" w:color="auto"/>
            </w:tcBorders>
            <w:hideMark/>
          </w:tcPr>
          <w:p w14:paraId="2F2A28B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183</w:t>
            </w:r>
          </w:p>
        </w:tc>
        <w:tc>
          <w:tcPr>
            <w:tcW w:w="716" w:type="dxa"/>
            <w:gridSpan w:val="2"/>
            <w:tcBorders>
              <w:top w:val="nil"/>
              <w:left w:val="nil"/>
              <w:bottom w:val="single" w:sz="4" w:space="0" w:color="auto"/>
              <w:right w:val="single" w:sz="4" w:space="0" w:color="auto"/>
            </w:tcBorders>
            <w:hideMark/>
          </w:tcPr>
          <w:p w14:paraId="7F67E19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100</w:t>
            </w:r>
          </w:p>
        </w:tc>
        <w:tc>
          <w:tcPr>
            <w:tcW w:w="716" w:type="dxa"/>
            <w:gridSpan w:val="2"/>
            <w:tcBorders>
              <w:top w:val="nil"/>
              <w:left w:val="nil"/>
              <w:bottom w:val="single" w:sz="4" w:space="0" w:color="auto"/>
              <w:right w:val="single" w:sz="4" w:space="0" w:color="auto"/>
            </w:tcBorders>
            <w:hideMark/>
          </w:tcPr>
          <w:p w14:paraId="4F476A0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108</w:t>
            </w:r>
          </w:p>
        </w:tc>
        <w:tc>
          <w:tcPr>
            <w:tcW w:w="716" w:type="dxa"/>
            <w:gridSpan w:val="2"/>
            <w:tcBorders>
              <w:top w:val="nil"/>
              <w:left w:val="nil"/>
              <w:bottom w:val="single" w:sz="4" w:space="0" w:color="auto"/>
              <w:right w:val="single" w:sz="4" w:space="0" w:color="auto"/>
            </w:tcBorders>
            <w:hideMark/>
          </w:tcPr>
          <w:p w14:paraId="01BA68BB"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72</w:t>
            </w:r>
          </w:p>
        </w:tc>
        <w:tc>
          <w:tcPr>
            <w:tcW w:w="757" w:type="dxa"/>
            <w:gridSpan w:val="2"/>
            <w:tcBorders>
              <w:top w:val="nil"/>
              <w:left w:val="nil"/>
              <w:bottom w:val="single" w:sz="4" w:space="0" w:color="auto"/>
              <w:right w:val="single" w:sz="4" w:space="0" w:color="auto"/>
            </w:tcBorders>
            <w:hideMark/>
          </w:tcPr>
          <w:p w14:paraId="6750828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79</w:t>
            </w:r>
          </w:p>
        </w:tc>
        <w:tc>
          <w:tcPr>
            <w:tcW w:w="716" w:type="dxa"/>
            <w:gridSpan w:val="2"/>
            <w:tcBorders>
              <w:top w:val="nil"/>
              <w:left w:val="nil"/>
              <w:bottom w:val="single" w:sz="4" w:space="0" w:color="auto"/>
              <w:right w:val="single" w:sz="4" w:space="0" w:color="auto"/>
            </w:tcBorders>
            <w:hideMark/>
          </w:tcPr>
          <w:p w14:paraId="16AC88E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199</w:t>
            </w:r>
          </w:p>
        </w:tc>
        <w:tc>
          <w:tcPr>
            <w:tcW w:w="751" w:type="dxa"/>
            <w:gridSpan w:val="3"/>
            <w:tcBorders>
              <w:top w:val="nil"/>
              <w:left w:val="nil"/>
              <w:bottom w:val="single" w:sz="4" w:space="0" w:color="auto"/>
              <w:right w:val="single" w:sz="4" w:space="0" w:color="auto"/>
            </w:tcBorders>
            <w:hideMark/>
          </w:tcPr>
          <w:p w14:paraId="740BF8A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248</w:t>
            </w:r>
          </w:p>
        </w:tc>
        <w:tc>
          <w:tcPr>
            <w:tcW w:w="716" w:type="dxa"/>
            <w:gridSpan w:val="2"/>
            <w:tcBorders>
              <w:top w:val="nil"/>
              <w:left w:val="nil"/>
              <w:bottom w:val="single" w:sz="4" w:space="0" w:color="auto"/>
              <w:right w:val="single" w:sz="4" w:space="0" w:color="auto"/>
            </w:tcBorders>
            <w:hideMark/>
          </w:tcPr>
          <w:p w14:paraId="0A4FF5F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115</w:t>
            </w:r>
          </w:p>
        </w:tc>
        <w:tc>
          <w:tcPr>
            <w:tcW w:w="716" w:type="dxa"/>
            <w:gridSpan w:val="2"/>
            <w:tcBorders>
              <w:top w:val="nil"/>
              <w:left w:val="nil"/>
              <w:bottom w:val="single" w:sz="4" w:space="0" w:color="auto"/>
              <w:right w:val="single" w:sz="4" w:space="0" w:color="auto"/>
            </w:tcBorders>
            <w:hideMark/>
          </w:tcPr>
          <w:p w14:paraId="389CCF8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65</w:t>
            </w:r>
          </w:p>
        </w:tc>
        <w:tc>
          <w:tcPr>
            <w:tcW w:w="718" w:type="dxa"/>
            <w:gridSpan w:val="2"/>
            <w:tcBorders>
              <w:top w:val="nil"/>
              <w:left w:val="nil"/>
              <w:bottom w:val="single" w:sz="4" w:space="0" w:color="auto"/>
              <w:right w:val="single" w:sz="4" w:space="0" w:color="auto"/>
            </w:tcBorders>
            <w:hideMark/>
          </w:tcPr>
          <w:p w14:paraId="72D2B8CC"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94</w:t>
            </w:r>
          </w:p>
        </w:tc>
        <w:tc>
          <w:tcPr>
            <w:tcW w:w="718" w:type="dxa"/>
            <w:gridSpan w:val="2"/>
            <w:tcBorders>
              <w:top w:val="nil"/>
              <w:left w:val="nil"/>
              <w:bottom w:val="single" w:sz="4" w:space="0" w:color="auto"/>
              <w:right w:val="single" w:sz="4" w:space="0" w:color="auto"/>
            </w:tcBorders>
            <w:hideMark/>
          </w:tcPr>
          <w:p w14:paraId="190857E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96</w:t>
            </w:r>
          </w:p>
        </w:tc>
        <w:tc>
          <w:tcPr>
            <w:tcW w:w="1443" w:type="dxa"/>
            <w:gridSpan w:val="2"/>
            <w:tcBorders>
              <w:top w:val="nil"/>
              <w:left w:val="nil"/>
              <w:bottom w:val="single" w:sz="4" w:space="0" w:color="auto"/>
              <w:right w:val="single" w:sz="8" w:space="0" w:color="auto"/>
            </w:tcBorders>
            <w:hideMark/>
          </w:tcPr>
          <w:p w14:paraId="7020309F" w14:textId="77777777" w:rsidR="00B331AE" w:rsidRPr="00AC7317" w:rsidRDefault="00B331AE" w:rsidP="00B331AE">
            <w:pPr>
              <w:jc w:val="right"/>
              <w:rPr>
                <w:rFonts w:eastAsia="Times New Roman" w:cs="Calibri"/>
              </w:rPr>
            </w:pPr>
            <w:r w:rsidRPr="00AC7317">
              <w:rPr>
                <w:rFonts w:eastAsia="Times New Roman" w:cs="Calibri"/>
              </w:rPr>
              <w:t>1433</w:t>
            </w:r>
          </w:p>
        </w:tc>
      </w:tr>
      <w:tr w:rsidR="00B331AE" w:rsidRPr="00AC7317" w14:paraId="49033AB1" w14:textId="77777777" w:rsidTr="00463A87">
        <w:trPr>
          <w:gridBefore w:val="1"/>
          <w:gridAfter w:val="2"/>
          <w:wBefore w:w="1345" w:type="dxa"/>
          <w:wAfter w:w="770" w:type="dxa"/>
          <w:trHeight w:val="252"/>
        </w:trPr>
        <w:tc>
          <w:tcPr>
            <w:tcW w:w="716" w:type="dxa"/>
            <w:gridSpan w:val="2"/>
            <w:tcBorders>
              <w:top w:val="single" w:sz="4" w:space="0" w:color="auto"/>
              <w:left w:val="single" w:sz="4" w:space="0" w:color="auto"/>
              <w:bottom w:val="single" w:sz="4" w:space="0" w:color="auto"/>
              <w:right w:val="single" w:sz="4" w:space="0" w:color="auto"/>
            </w:tcBorders>
            <w:hideMark/>
          </w:tcPr>
          <w:p w14:paraId="0947272D" w14:textId="77777777" w:rsidR="00B331AE" w:rsidRPr="00AC7317" w:rsidRDefault="00B331AE" w:rsidP="00B331AE">
            <w:pPr>
              <w:rPr>
                <w:rFonts w:eastAsia="Times New Roman" w:cs="Calibri"/>
                <w:sz w:val="20"/>
                <w:szCs w:val="20"/>
              </w:rPr>
            </w:pPr>
            <w:r w:rsidRPr="00AC7317">
              <w:rPr>
                <w:rFonts w:eastAsia="Times New Roman" w:cs="Calibri"/>
                <w:sz w:val="20"/>
                <w:szCs w:val="20"/>
              </w:rPr>
              <w:t>10.2</w:t>
            </w:r>
          </w:p>
        </w:tc>
        <w:tc>
          <w:tcPr>
            <w:tcW w:w="2772" w:type="dxa"/>
            <w:gridSpan w:val="6"/>
            <w:tcBorders>
              <w:top w:val="single" w:sz="4" w:space="0" w:color="auto"/>
              <w:left w:val="single" w:sz="4" w:space="0" w:color="auto"/>
              <w:bottom w:val="single" w:sz="4" w:space="0" w:color="auto"/>
              <w:right w:val="single" w:sz="4" w:space="0" w:color="auto"/>
            </w:tcBorders>
            <w:hideMark/>
          </w:tcPr>
          <w:p w14:paraId="09B6A572" w14:textId="77777777" w:rsidR="00B331AE" w:rsidRPr="00AC7317" w:rsidRDefault="00A9435A" w:rsidP="00B331AE">
            <w:pPr>
              <w:rPr>
                <w:rFonts w:eastAsia="Times New Roman" w:cs="Calibri"/>
                <w:sz w:val="20"/>
                <w:szCs w:val="20"/>
              </w:rPr>
            </w:pPr>
            <w:r w:rsidRPr="00AC7317">
              <w:rPr>
                <w:rFonts w:eastAsia="Times New Roman" w:cs="Calibri"/>
                <w:sz w:val="20"/>
                <w:szCs w:val="20"/>
              </w:rPr>
              <w:t>zjarrfikës</w:t>
            </w:r>
            <w:r w:rsidR="00B331AE" w:rsidRPr="00AC7317">
              <w:rPr>
                <w:rFonts w:eastAsia="Times New Roman" w:cs="Calibri"/>
                <w:sz w:val="20"/>
                <w:szCs w:val="20"/>
              </w:rPr>
              <w:t xml:space="preserve"> vullnetar</w:t>
            </w:r>
          </w:p>
        </w:tc>
        <w:tc>
          <w:tcPr>
            <w:tcW w:w="597" w:type="dxa"/>
            <w:gridSpan w:val="2"/>
            <w:tcBorders>
              <w:top w:val="single" w:sz="4" w:space="0" w:color="auto"/>
              <w:left w:val="single" w:sz="4" w:space="0" w:color="auto"/>
              <w:bottom w:val="single" w:sz="4" w:space="0" w:color="auto"/>
              <w:right w:val="single" w:sz="4" w:space="0" w:color="auto"/>
            </w:tcBorders>
            <w:hideMark/>
          </w:tcPr>
          <w:p w14:paraId="3EF5AD7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40</w:t>
            </w:r>
          </w:p>
        </w:tc>
        <w:tc>
          <w:tcPr>
            <w:tcW w:w="740" w:type="dxa"/>
            <w:gridSpan w:val="2"/>
            <w:tcBorders>
              <w:top w:val="single" w:sz="4" w:space="0" w:color="auto"/>
              <w:left w:val="single" w:sz="4" w:space="0" w:color="auto"/>
              <w:bottom w:val="single" w:sz="4" w:space="0" w:color="auto"/>
              <w:right w:val="single" w:sz="4" w:space="0" w:color="auto"/>
            </w:tcBorders>
            <w:hideMark/>
          </w:tcPr>
          <w:p w14:paraId="720C06F7"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120</w:t>
            </w:r>
          </w:p>
        </w:tc>
        <w:tc>
          <w:tcPr>
            <w:tcW w:w="716" w:type="dxa"/>
            <w:gridSpan w:val="2"/>
            <w:tcBorders>
              <w:top w:val="single" w:sz="4" w:space="0" w:color="auto"/>
              <w:left w:val="single" w:sz="4" w:space="0" w:color="auto"/>
              <w:bottom w:val="single" w:sz="4" w:space="0" w:color="auto"/>
              <w:right w:val="single" w:sz="4" w:space="0" w:color="auto"/>
            </w:tcBorders>
            <w:hideMark/>
          </w:tcPr>
          <w:p w14:paraId="52742B0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61</w:t>
            </w:r>
          </w:p>
        </w:tc>
        <w:tc>
          <w:tcPr>
            <w:tcW w:w="716" w:type="dxa"/>
            <w:gridSpan w:val="2"/>
            <w:tcBorders>
              <w:top w:val="single" w:sz="4" w:space="0" w:color="auto"/>
              <w:left w:val="single" w:sz="4" w:space="0" w:color="auto"/>
              <w:bottom w:val="single" w:sz="4" w:space="0" w:color="auto"/>
              <w:right w:val="single" w:sz="4" w:space="0" w:color="auto"/>
            </w:tcBorders>
            <w:hideMark/>
          </w:tcPr>
          <w:p w14:paraId="4DA3FB7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67</w:t>
            </w:r>
          </w:p>
        </w:tc>
        <w:tc>
          <w:tcPr>
            <w:tcW w:w="716" w:type="dxa"/>
            <w:gridSpan w:val="2"/>
            <w:tcBorders>
              <w:top w:val="single" w:sz="4" w:space="0" w:color="auto"/>
              <w:left w:val="single" w:sz="4" w:space="0" w:color="auto"/>
              <w:bottom w:val="single" w:sz="4" w:space="0" w:color="auto"/>
              <w:right w:val="single" w:sz="4" w:space="0" w:color="auto"/>
            </w:tcBorders>
            <w:hideMark/>
          </w:tcPr>
          <w:p w14:paraId="26F30675"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37</w:t>
            </w:r>
          </w:p>
        </w:tc>
        <w:tc>
          <w:tcPr>
            <w:tcW w:w="757" w:type="dxa"/>
            <w:gridSpan w:val="2"/>
            <w:tcBorders>
              <w:top w:val="single" w:sz="4" w:space="0" w:color="auto"/>
              <w:left w:val="single" w:sz="4" w:space="0" w:color="auto"/>
              <w:bottom w:val="single" w:sz="4" w:space="0" w:color="auto"/>
              <w:right w:val="single" w:sz="4" w:space="0" w:color="auto"/>
            </w:tcBorders>
            <w:hideMark/>
          </w:tcPr>
          <w:p w14:paraId="544B848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39</w:t>
            </w:r>
          </w:p>
        </w:tc>
        <w:tc>
          <w:tcPr>
            <w:tcW w:w="716" w:type="dxa"/>
            <w:gridSpan w:val="2"/>
            <w:tcBorders>
              <w:top w:val="single" w:sz="4" w:space="0" w:color="auto"/>
              <w:left w:val="single" w:sz="4" w:space="0" w:color="auto"/>
              <w:bottom w:val="single" w:sz="4" w:space="0" w:color="auto"/>
              <w:right w:val="single" w:sz="4" w:space="0" w:color="auto"/>
            </w:tcBorders>
            <w:hideMark/>
          </w:tcPr>
          <w:p w14:paraId="7027261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125</w:t>
            </w:r>
          </w:p>
        </w:tc>
        <w:tc>
          <w:tcPr>
            <w:tcW w:w="751" w:type="dxa"/>
            <w:gridSpan w:val="3"/>
            <w:tcBorders>
              <w:top w:val="single" w:sz="4" w:space="0" w:color="auto"/>
              <w:left w:val="single" w:sz="4" w:space="0" w:color="auto"/>
              <w:bottom w:val="single" w:sz="4" w:space="0" w:color="auto"/>
              <w:right w:val="single" w:sz="4" w:space="0" w:color="auto"/>
            </w:tcBorders>
            <w:hideMark/>
          </w:tcPr>
          <w:p w14:paraId="28EC7F3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166</w:t>
            </w:r>
          </w:p>
        </w:tc>
        <w:tc>
          <w:tcPr>
            <w:tcW w:w="716" w:type="dxa"/>
            <w:gridSpan w:val="2"/>
            <w:tcBorders>
              <w:top w:val="single" w:sz="4" w:space="0" w:color="auto"/>
              <w:left w:val="single" w:sz="4" w:space="0" w:color="auto"/>
              <w:bottom w:val="single" w:sz="4" w:space="0" w:color="auto"/>
              <w:right w:val="single" w:sz="4" w:space="0" w:color="auto"/>
            </w:tcBorders>
            <w:hideMark/>
          </w:tcPr>
          <w:p w14:paraId="13DA4D5C"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65</w:t>
            </w:r>
          </w:p>
        </w:tc>
        <w:tc>
          <w:tcPr>
            <w:tcW w:w="716" w:type="dxa"/>
            <w:gridSpan w:val="2"/>
            <w:tcBorders>
              <w:top w:val="single" w:sz="4" w:space="0" w:color="auto"/>
              <w:left w:val="single" w:sz="4" w:space="0" w:color="auto"/>
              <w:bottom w:val="single" w:sz="4" w:space="0" w:color="auto"/>
              <w:right w:val="single" w:sz="4" w:space="0" w:color="auto"/>
            </w:tcBorders>
            <w:hideMark/>
          </w:tcPr>
          <w:p w14:paraId="38D6821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42</w:t>
            </w:r>
          </w:p>
        </w:tc>
        <w:tc>
          <w:tcPr>
            <w:tcW w:w="718" w:type="dxa"/>
            <w:gridSpan w:val="2"/>
            <w:tcBorders>
              <w:top w:val="single" w:sz="4" w:space="0" w:color="auto"/>
              <w:left w:val="single" w:sz="4" w:space="0" w:color="auto"/>
              <w:bottom w:val="single" w:sz="4" w:space="0" w:color="auto"/>
              <w:right w:val="single" w:sz="4" w:space="0" w:color="auto"/>
            </w:tcBorders>
            <w:hideMark/>
          </w:tcPr>
          <w:p w14:paraId="184A552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42</w:t>
            </w:r>
          </w:p>
        </w:tc>
        <w:tc>
          <w:tcPr>
            <w:tcW w:w="718" w:type="dxa"/>
            <w:gridSpan w:val="2"/>
            <w:tcBorders>
              <w:top w:val="single" w:sz="4" w:space="0" w:color="auto"/>
              <w:left w:val="single" w:sz="4" w:space="0" w:color="auto"/>
              <w:bottom w:val="single" w:sz="4" w:space="0" w:color="auto"/>
              <w:right w:val="single" w:sz="4" w:space="0" w:color="auto"/>
            </w:tcBorders>
            <w:hideMark/>
          </w:tcPr>
          <w:p w14:paraId="76B158A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50</w:t>
            </w:r>
          </w:p>
        </w:tc>
        <w:tc>
          <w:tcPr>
            <w:tcW w:w="1443" w:type="dxa"/>
            <w:gridSpan w:val="2"/>
            <w:tcBorders>
              <w:top w:val="single" w:sz="4" w:space="0" w:color="auto"/>
              <w:left w:val="single" w:sz="4" w:space="0" w:color="auto"/>
              <w:bottom w:val="single" w:sz="4" w:space="0" w:color="auto"/>
              <w:right w:val="single" w:sz="4" w:space="0" w:color="auto"/>
            </w:tcBorders>
            <w:hideMark/>
          </w:tcPr>
          <w:p w14:paraId="0CA24A26" w14:textId="77777777" w:rsidR="00B331AE" w:rsidRPr="00AC7317" w:rsidRDefault="00B331AE" w:rsidP="00B331AE">
            <w:pPr>
              <w:jc w:val="right"/>
              <w:rPr>
                <w:rFonts w:eastAsia="Times New Roman" w:cs="Calibri"/>
              </w:rPr>
            </w:pPr>
            <w:r w:rsidRPr="00AC7317">
              <w:rPr>
                <w:rFonts w:eastAsia="Times New Roman" w:cs="Calibri"/>
              </w:rPr>
              <w:t>854</w:t>
            </w:r>
          </w:p>
        </w:tc>
      </w:tr>
      <w:tr w:rsidR="00B331AE" w:rsidRPr="00AC7317" w14:paraId="4D8A2EC6" w14:textId="77777777" w:rsidTr="00463A87">
        <w:trPr>
          <w:gridBefore w:val="1"/>
          <w:gridAfter w:val="1"/>
          <w:wBefore w:w="1345" w:type="dxa"/>
          <w:wAfter w:w="764" w:type="dxa"/>
          <w:trHeight w:val="252"/>
        </w:trPr>
        <w:tc>
          <w:tcPr>
            <w:tcW w:w="13514" w:type="dxa"/>
            <w:gridSpan w:val="36"/>
            <w:tcBorders>
              <w:top w:val="single" w:sz="8" w:space="0" w:color="auto"/>
              <w:left w:val="single" w:sz="8" w:space="0" w:color="auto"/>
              <w:bottom w:val="single" w:sz="8" w:space="0" w:color="auto"/>
              <w:right w:val="single" w:sz="8" w:space="0" w:color="000000"/>
            </w:tcBorders>
            <w:hideMark/>
          </w:tcPr>
          <w:p w14:paraId="1BEF7C8F"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lastRenderedPageBreak/>
              <w:t>5</w:t>
            </w:r>
          </w:p>
        </w:tc>
      </w:tr>
      <w:tr w:rsidR="00B331AE" w:rsidRPr="00AC7317" w14:paraId="74DEB6D8"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49313DF1" w14:textId="77777777" w:rsidR="00B331AE" w:rsidRPr="00AC7317" w:rsidRDefault="00B331AE" w:rsidP="00B331AE">
            <w:pPr>
              <w:rPr>
                <w:rFonts w:eastAsia="Times New Roman" w:cs="Calibri"/>
                <w:sz w:val="20"/>
                <w:szCs w:val="20"/>
              </w:rPr>
            </w:pPr>
            <w:r w:rsidRPr="00AC7317">
              <w:rPr>
                <w:rFonts w:eastAsia="Times New Roman" w:cs="Calibri"/>
                <w:sz w:val="20"/>
                <w:szCs w:val="20"/>
              </w:rPr>
              <w:t>11.1</w:t>
            </w:r>
          </w:p>
        </w:tc>
        <w:tc>
          <w:tcPr>
            <w:tcW w:w="2772" w:type="dxa"/>
            <w:gridSpan w:val="6"/>
            <w:tcBorders>
              <w:top w:val="single" w:sz="8" w:space="0" w:color="auto"/>
              <w:left w:val="nil"/>
              <w:bottom w:val="single" w:sz="4" w:space="0" w:color="auto"/>
              <w:right w:val="single" w:sz="4" w:space="0" w:color="000000"/>
            </w:tcBorders>
            <w:hideMark/>
          </w:tcPr>
          <w:p w14:paraId="0122227E" w14:textId="77777777" w:rsidR="00B331AE" w:rsidRPr="00AC7317" w:rsidRDefault="00B331AE" w:rsidP="00B331AE">
            <w:pPr>
              <w:rPr>
                <w:rFonts w:eastAsia="Times New Roman" w:cs="Calibri"/>
                <w:sz w:val="20"/>
                <w:szCs w:val="20"/>
              </w:rPr>
            </w:pPr>
            <w:r w:rsidRPr="00AC7317">
              <w:rPr>
                <w:rFonts w:eastAsia="Times New Roman" w:cs="Calibri"/>
                <w:sz w:val="20"/>
                <w:szCs w:val="20"/>
              </w:rPr>
              <w:t>Komandues - 1-K1</w:t>
            </w:r>
          </w:p>
        </w:tc>
        <w:tc>
          <w:tcPr>
            <w:tcW w:w="597" w:type="dxa"/>
            <w:gridSpan w:val="2"/>
            <w:tcBorders>
              <w:top w:val="nil"/>
              <w:left w:val="nil"/>
              <w:bottom w:val="single" w:sz="4" w:space="0" w:color="auto"/>
              <w:right w:val="single" w:sz="4" w:space="0" w:color="auto"/>
            </w:tcBorders>
            <w:hideMark/>
          </w:tcPr>
          <w:p w14:paraId="1591EA6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single" w:sz="4" w:space="0" w:color="auto"/>
              <w:right w:val="single" w:sz="4" w:space="0" w:color="auto"/>
            </w:tcBorders>
            <w:hideMark/>
          </w:tcPr>
          <w:p w14:paraId="19D96455"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single" w:sz="4" w:space="0" w:color="auto"/>
              <w:right w:val="single" w:sz="4" w:space="0" w:color="auto"/>
            </w:tcBorders>
            <w:hideMark/>
          </w:tcPr>
          <w:p w14:paraId="43EACEBB"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2209C6D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w:t>
            </w:r>
          </w:p>
        </w:tc>
        <w:tc>
          <w:tcPr>
            <w:tcW w:w="716" w:type="dxa"/>
            <w:gridSpan w:val="2"/>
            <w:tcBorders>
              <w:top w:val="nil"/>
              <w:left w:val="nil"/>
              <w:bottom w:val="single" w:sz="4" w:space="0" w:color="auto"/>
              <w:right w:val="single" w:sz="4" w:space="0" w:color="auto"/>
            </w:tcBorders>
            <w:hideMark/>
          </w:tcPr>
          <w:p w14:paraId="6C1D3137"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57" w:type="dxa"/>
            <w:gridSpan w:val="2"/>
            <w:tcBorders>
              <w:top w:val="nil"/>
              <w:left w:val="nil"/>
              <w:bottom w:val="single" w:sz="4" w:space="0" w:color="auto"/>
              <w:right w:val="single" w:sz="4" w:space="0" w:color="auto"/>
            </w:tcBorders>
            <w:hideMark/>
          </w:tcPr>
          <w:p w14:paraId="36F5FD6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1606F39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7</w:t>
            </w:r>
          </w:p>
        </w:tc>
        <w:tc>
          <w:tcPr>
            <w:tcW w:w="751" w:type="dxa"/>
            <w:gridSpan w:val="3"/>
            <w:tcBorders>
              <w:top w:val="nil"/>
              <w:left w:val="nil"/>
              <w:bottom w:val="single" w:sz="4" w:space="0" w:color="auto"/>
              <w:right w:val="single" w:sz="4" w:space="0" w:color="auto"/>
            </w:tcBorders>
            <w:hideMark/>
          </w:tcPr>
          <w:p w14:paraId="23BCCBC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9</w:t>
            </w:r>
          </w:p>
        </w:tc>
        <w:tc>
          <w:tcPr>
            <w:tcW w:w="716" w:type="dxa"/>
            <w:gridSpan w:val="2"/>
            <w:tcBorders>
              <w:top w:val="nil"/>
              <w:left w:val="nil"/>
              <w:bottom w:val="single" w:sz="4" w:space="0" w:color="auto"/>
              <w:right w:val="single" w:sz="4" w:space="0" w:color="auto"/>
            </w:tcBorders>
            <w:hideMark/>
          </w:tcPr>
          <w:p w14:paraId="1CE1F01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22C4DD6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18" w:type="dxa"/>
            <w:gridSpan w:val="2"/>
            <w:tcBorders>
              <w:top w:val="nil"/>
              <w:left w:val="nil"/>
              <w:bottom w:val="single" w:sz="4" w:space="0" w:color="auto"/>
              <w:right w:val="single" w:sz="4" w:space="0" w:color="auto"/>
            </w:tcBorders>
            <w:hideMark/>
          </w:tcPr>
          <w:p w14:paraId="756D941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18" w:type="dxa"/>
            <w:gridSpan w:val="2"/>
            <w:tcBorders>
              <w:top w:val="nil"/>
              <w:left w:val="nil"/>
              <w:bottom w:val="single" w:sz="4" w:space="0" w:color="auto"/>
              <w:right w:val="single" w:sz="4" w:space="0" w:color="auto"/>
            </w:tcBorders>
            <w:hideMark/>
          </w:tcPr>
          <w:p w14:paraId="07D7765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single" w:sz="4" w:space="0" w:color="auto"/>
              <w:right w:val="single" w:sz="8" w:space="0" w:color="auto"/>
            </w:tcBorders>
            <w:hideMark/>
          </w:tcPr>
          <w:p w14:paraId="6FE30FB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27</w:t>
            </w:r>
          </w:p>
        </w:tc>
      </w:tr>
      <w:tr w:rsidR="00B331AE" w:rsidRPr="00AC7317" w14:paraId="35EFC270"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1F1974E1" w14:textId="77777777" w:rsidR="00B331AE" w:rsidRPr="00AC7317" w:rsidRDefault="00B331AE" w:rsidP="00B331AE">
            <w:pPr>
              <w:rPr>
                <w:rFonts w:eastAsia="Times New Roman" w:cs="Calibri"/>
                <w:sz w:val="20"/>
                <w:szCs w:val="20"/>
              </w:rPr>
            </w:pPr>
            <w:r w:rsidRPr="00AC7317">
              <w:rPr>
                <w:rFonts w:eastAsia="Times New Roman" w:cs="Calibri"/>
                <w:sz w:val="20"/>
                <w:szCs w:val="20"/>
              </w:rPr>
              <w:t>11.2</w:t>
            </w:r>
          </w:p>
        </w:tc>
        <w:tc>
          <w:tcPr>
            <w:tcW w:w="2772" w:type="dxa"/>
            <w:gridSpan w:val="6"/>
            <w:tcBorders>
              <w:top w:val="single" w:sz="4" w:space="0" w:color="auto"/>
              <w:left w:val="nil"/>
              <w:bottom w:val="single" w:sz="4" w:space="0" w:color="auto"/>
              <w:right w:val="single" w:sz="4" w:space="0" w:color="000000"/>
            </w:tcBorders>
            <w:hideMark/>
          </w:tcPr>
          <w:p w14:paraId="2EA5B1AF" w14:textId="77777777" w:rsidR="00B331AE" w:rsidRPr="00AC7317" w:rsidRDefault="00B331AE" w:rsidP="00B331AE">
            <w:pPr>
              <w:rPr>
                <w:rFonts w:eastAsia="Times New Roman" w:cs="Calibri"/>
                <w:sz w:val="20"/>
                <w:szCs w:val="20"/>
              </w:rPr>
            </w:pPr>
            <w:r w:rsidRPr="00AC7317">
              <w:rPr>
                <w:rFonts w:eastAsia="Times New Roman" w:cs="Calibri"/>
                <w:sz w:val="20"/>
                <w:szCs w:val="20"/>
              </w:rPr>
              <w:t>Sulmues - 1-S1</w:t>
            </w:r>
          </w:p>
        </w:tc>
        <w:tc>
          <w:tcPr>
            <w:tcW w:w="597" w:type="dxa"/>
            <w:gridSpan w:val="2"/>
            <w:tcBorders>
              <w:top w:val="nil"/>
              <w:left w:val="nil"/>
              <w:bottom w:val="single" w:sz="4" w:space="0" w:color="auto"/>
              <w:right w:val="single" w:sz="4" w:space="0" w:color="auto"/>
            </w:tcBorders>
            <w:hideMark/>
          </w:tcPr>
          <w:p w14:paraId="259E472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15</w:t>
            </w:r>
          </w:p>
        </w:tc>
        <w:tc>
          <w:tcPr>
            <w:tcW w:w="740" w:type="dxa"/>
            <w:gridSpan w:val="2"/>
            <w:tcBorders>
              <w:top w:val="nil"/>
              <w:left w:val="nil"/>
              <w:bottom w:val="single" w:sz="4" w:space="0" w:color="auto"/>
              <w:right w:val="single" w:sz="4" w:space="0" w:color="auto"/>
            </w:tcBorders>
            <w:hideMark/>
          </w:tcPr>
          <w:p w14:paraId="441CDFC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15</w:t>
            </w:r>
          </w:p>
        </w:tc>
        <w:tc>
          <w:tcPr>
            <w:tcW w:w="716" w:type="dxa"/>
            <w:gridSpan w:val="2"/>
            <w:tcBorders>
              <w:top w:val="nil"/>
              <w:left w:val="nil"/>
              <w:bottom w:val="single" w:sz="4" w:space="0" w:color="auto"/>
              <w:right w:val="single" w:sz="4" w:space="0" w:color="auto"/>
            </w:tcBorders>
            <w:hideMark/>
          </w:tcPr>
          <w:p w14:paraId="22C11CF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14</w:t>
            </w:r>
          </w:p>
        </w:tc>
        <w:tc>
          <w:tcPr>
            <w:tcW w:w="716" w:type="dxa"/>
            <w:gridSpan w:val="2"/>
            <w:tcBorders>
              <w:top w:val="nil"/>
              <w:left w:val="nil"/>
              <w:bottom w:val="single" w:sz="4" w:space="0" w:color="auto"/>
              <w:right w:val="single" w:sz="4" w:space="0" w:color="auto"/>
            </w:tcBorders>
            <w:hideMark/>
          </w:tcPr>
          <w:p w14:paraId="6580595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16</w:t>
            </w:r>
          </w:p>
        </w:tc>
        <w:tc>
          <w:tcPr>
            <w:tcW w:w="716" w:type="dxa"/>
            <w:gridSpan w:val="2"/>
            <w:tcBorders>
              <w:top w:val="nil"/>
              <w:left w:val="nil"/>
              <w:bottom w:val="single" w:sz="4" w:space="0" w:color="auto"/>
              <w:right w:val="single" w:sz="4" w:space="0" w:color="auto"/>
            </w:tcBorders>
            <w:hideMark/>
          </w:tcPr>
          <w:p w14:paraId="07F027E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13</w:t>
            </w:r>
          </w:p>
        </w:tc>
        <w:tc>
          <w:tcPr>
            <w:tcW w:w="757" w:type="dxa"/>
            <w:gridSpan w:val="2"/>
            <w:tcBorders>
              <w:top w:val="nil"/>
              <w:left w:val="nil"/>
              <w:bottom w:val="single" w:sz="4" w:space="0" w:color="auto"/>
              <w:right w:val="single" w:sz="4" w:space="0" w:color="auto"/>
            </w:tcBorders>
            <w:hideMark/>
          </w:tcPr>
          <w:p w14:paraId="2336FBAB"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10</w:t>
            </w:r>
          </w:p>
        </w:tc>
        <w:tc>
          <w:tcPr>
            <w:tcW w:w="716" w:type="dxa"/>
            <w:gridSpan w:val="2"/>
            <w:tcBorders>
              <w:top w:val="nil"/>
              <w:left w:val="nil"/>
              <w:bottom w:val="single" w:sz="4" w:space="0" w:color="auto"/>
              <w:right w:val="single" w:sz="4" w:space="0" w:color="auto"/>
            </w:tcBorders>
            <w:hideMark/>
          </w:tcPr>
          <w:p w14:paraId="0F619E8C"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20</w:t>
            </w:r>
          </w:p>
        </w:tc>
        <w:tc>
          <w:tcPr>
            <w:tcW w:w="751" w:type="dxa"/>
            <w:gridSpan w:val="3"/>
            <w:tcBorders>
              <w:top w:val="nil"/>
              <w:left w:val="nil"/>
              <w:bottom w:val="single" w:sz="4" w:space="0" w:color="auto"/>
              <w:right w:val="single" w:sz="4" w:space="0" w:color="auto"/>
            </w:tcBorders>
            <w:hideMark/>
          </w:tcPr>
          <w:p w14:paraId="2F0C290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9</w:t>
            </w:r>
          </w:p>
        </w:tc>
        <w:tc>
          <w:tcPr>
            <w:tcW w:w="716" w:type="dxa"/>
            <w:gridSpan w:val="2"/>
            <w:tcBorders>
              <w:top w:val="nil"/>
              <w:left w:val="nil"/>
              <w:bottom w:val="single" w:sz="4" w:space="0" w:color="auto"/>
              <w:right w:val="single" w:sz="4" w:space="0" w:color="auto"/>
            </w:tcBorders>
            <w:hideMark/>
          </w:tcPr>
          <w:p w14:paraId="008E553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12</w:t>
            </w:r>
          </w:p>
        </w:tc>
        <w:tc>
          <w:tcPr>
            <w:tcW w:w="716" w:type="dxa"/>
            <w:gridSpan w:val="2"/>
            <w:tcBorders>
              <w:top w:val="nil"/>
              <w:left w:val="nil"/>
              <w:bottom w:val="single" w:sz="4" w:space="0" w:color="auto"/>
              <w:right w:val="single" w:sz="4" w:space="0" w:color="auto"/>
            </w:tcBorders>
            <w:hideMark/>
          </w:tcPr>
          <w:p w14:paraId="6F682C3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10</w:t>
            </w:r>
          </w:p>
        </w:tc>
        <w:tc>
          <w:tcPr>
            <w:tcW w:w="718" w:type="dxa"/>
            <w:gridSpan w:val="2"/>
            <w:tcBorders>
              <w:top w:val="nil"/>
              <w:left w:val="nil"/>
              <w:bottom w:val="single" w:sz="4" w:space="0" w:color="auto"/>
              <w:right w:val="single" w:sz="4" w:space="0" w:color="auto"/>
            </w:tcBorders>
            <w:hideMark/>
          </w:tcPr>
          <w:p w14:paraId="0A75494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17</w:t>
            </w:r>
          </w:p>
        </w:tc>
        <w:tc>
          <w:tcPr>
            <w:tcW w:w="718" w:type="dxa"/>
            <w:gridSpan w:val="2"/>
            <w:tcBorders>
              <w:top w:val="nil"/>
              <w:left w:val="nil"/>
              <w:bottom w:val="single" w:sz="4" w:space="0" w:color="auto"/>
              <w:right w:val="single" w:sz="4" w:space="0" w:color="auto"/>
            </w:tcBorders>
            <w:hideMark/>
          </w:tcPr>
          <w:p w14:paraId="5087C04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24</w:t>
            </w:r>
          </w:p>
        </w:tc>
        <w:tc>
          <w:tcPr>
            <w:tcW w:w="1443" w:type="dxa"/>
            <w:gridSpan w:val="2"/>
            <w:tcBorders>
              <w:top w:val="nil"/>
              <w:left w:val="nil"/>
              <w:bottom w:val="single" w:sz="4" w:space="0" w:color="auto"/>
              <w:right w:val="single" w:sz="8" w:space="0" w:color="auto"/>
            </w:tcBorders>
            <w:hideMark/>
          </w:tcPr>
          <w:p w14:paraId="02E8BEE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175</w:t>
            </w:r>
          </w:p>
        </w:tc>
      </w:tr>
      <w:tr w:rsidR="00B331AE" w:rsidRPr="00AC7317" w14:paraId="1DA69E98"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4A031077" w14:textId="77777777" w:rsidR="00B331AE" w:rsidRPr="00AC7317" w:rsidRDefault="00B331AE" w:rsidP="00B331AE">
            <w:pPr>
              <w:rPr>
                <w:rFonts w:eastAsia="Times New Roman" w:cs="Calibri"/>
                <w:sz w:val="20"/>
                <w:szCs w:val="20"/>
              </w:rPr>
            </w:pPr>
            <w:r w:rsidRPr="00AC7317">
              <w:rPr>
                <w:rFonts w:eastAsia="Times New Roman" w:cs="Calibri"/>
                <w:sz w:val="20"/>
                <w:szCs w:val="20"/>
              </w:rPr>
              <w:t>11.3</w:t>
            </w:r>
          </w:p>
        </w:tc>
        <w:tc>
          <w:tcPr>
            <w:tcW w:w="2772" w:type="dxa"/>
            <w:gridSpan w:val="6"/>
            <w:tcBorders>
              <w:top w:val="single" w:sz="4" w:space="0" w:color="auto"/>
              <w:left w:val="nil"/>
              <w:bottom w:val="single" w:sz="4" w:space="0" w:color="auto"/>
              <w:right w:val="single" w:sz="4" w:space="0" w:color="000000"/>
            </w:tcBorders>
            <w:hideMark/>
          </w:tcPr>
          <w:p w14:paraId="729B8489" w14:textId="77777777" w:rsidR="00B331AE" w:rsidRPr="00AC7317" w:rsidRDefault="00B331AE" w:rsidP="00B331AE">
            <w:pPr>
              <w:rPr>
                <w:rFonts w:eastAsia="Times New Roman" w:cs="Calibri"/>
                <w:sz w:val="20"/>
                <w:szCs w:val="20"/>
              </w:rPr>
            </w:pPr>
            <w:r w:rsidRPr="00AC7317">
              <w:rPr>
                <w:rFonts w:eastAsia="Times New Roman" w:cs="Calibri"/>
                <w:sz w:val="20"/>
                <w:szCs w:val="20"/>
              </w:rPr>
              <w:t>Sulmues - 1-S2</w:t>
            </w:r>
          </w:p>
        </w:tc>
        <w:tc>
          <w:tcPr>
            <w:tcW w:w="597" w:type="dxa"/>
            <w:gridSpan w:val="2"/>
            <w:tcBorders>
              <w:top w:val="nil"/>
              <w:left w:val="nil"/>
              <w:bottom w:val="single" w:sz="4" w:space="0" w:color="auto"/>
              <w:right w:val="single" w:sz="4" w:space="0" w:color="auto"/>
            </w:tcBorders>
            <w:hideMark/>
          </w:tcPr>
          <w:p w14:paraId="53387DC5"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w:t>
            </w:r>
          </w:p>
        </w:tc>
        <w:tc>
          <w:tcPr>
            <w:tcW w:w="740" w:type="dxa"/>
            <w:gridSpan w:val="2"/>
            <w:tcBorders>
              <w:top w:val="nil"/>
              <w:left w:val="nil"/>
              <w:bottom w:val="single" w:sz="4" w:space="0" w:color="auto"/>
              <w:right w:val="single" w:sz="4" w:space="0" w:color="auto"/>
            </w:tcBorders>
            <w:hideMark/>
          </w:tcPr>
          <w:p w14:paraId="393DCE1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single" w:sz="4" w:space="0" w:color="auto"/>
              <w:right w:val="single" w:sz="4" w:space="0" w:color="auto"/>
            </w:tcBorders>
            <w:hideMark/>
          </w:tcPr>
          <w:p w14:paraId="131885A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2ECB1E3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16" w:type="dxa"/>
            <w:gridSpan w:val="2"/>
            <w:tcBorders>
              <w:top w:val="nil"/>
              <w:left w:val="nil"/>
              <w:bottom w:val="single" w:sz="4" w:space="0" w:color="auto"/>
              <w:right w:val="single" w:sz="4" w:space="0" w:color="auto"/>
            </w:tcBorders>
            <w:hideMark/>
          </w:tcPr>
          <w:p w14:paraId="4153350B"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w:t>
            </w:r>
          </w:p>
        </w:tc>
        <w:tc>
          <w:tcPr>
            <w:tcW w:w="757" w:type="dxa"/>
            <w:gridSpan w:val="2"/>
            <w:tcBorders>
              <w:top w:val="nil"/>
              <w:left w:val="nil"/>
              <w:bottom w:val="single" w:sz="4" w:space="0" w:color="auto"/>
              <w:right w:val="single" w:sz="4" w:space="0" w:color="auto"/>
            </w:tcBorders>
            <w:hideMark/>
          </w:tcPr>
          <w:p w14:paraId="3026B3A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6</w:t>
            </w:r>
          </w:p>
        </w:tc>
        <w:tc>
          <w:tcPr>
            <w:tcW w:w="716" w:type="dxa"/>
            <w:gridSpan w:val="2"/>
            <w:tcBorders>
              <w:top w:val="nil"/>
              <w:left w:val="nil"/>
              <w:bottom w:val="single" w:sz="4" w:space="0" w:color="auto"/>
              <w:right w:val="single" w:sz="4" w:space="0" w:color="auto"/>
            </w:tcBorders>
            <w:hideMark/>
          </w:tcPr>
          <w:p w14:paraId="57C6BA2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17</w:t>
            </w:r>
          </w:p>
        </w:tc>
        <w:tc>
          <w:tcPr>
            <w:tcW w:w="751" w:type="dxa"/>
            <w:gridSpan w:val="3"/>
            <w:tcBorders>
              <w:top w:val="nil"/>
              <w:left w:val="nil"/>
              <w:bottom w:val="single" w:sz="4" w:space="0" w:color="auto"/>
              <w:right w:val="single" w:sz="4" w:space="0" w:color="auto"/>
            </w:tcBorders>
            <w:hideMark/>
          </w:tcPr>
          <w:p w14:paraId="7DE1262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9</w:t>
            </w:r>
          </w:p>
        </w:tc>
        <w:tc>
          <w:tcPr>
            <w:tcW w:w="716" w:type="dxa"/>
            <w:gridSpan w:val="2"/>
            <w:tcBorders>
              <w:top w:val="nil"/>
              <w:left w:val="nil"/>
              <w:bottom w:val="single" w:sz="4" w:space="0" w:color="auto"/>
              <w:right w:val="single" w:sz="4" w:space="0" w:color="auto"/>
            </w:tcBorders>
            <w:hideMark/>
          </w:tcPr>
          <w:p w14:paraId="41810C1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7</w:t>
            </w:r>
          </w:p>
        </w:tc>
        <w:tc>
          <w:tcPr>
            <w:tcW w:w="716" w:type="dxa"/>
            <w:gridSpan w:val="2"/>
            <w:tcBorders>
              <w:top w:val="nil"/>
              <w:left w:val="nil"/>
              <w:bottom w:val="single" w:sz="4" w:space="0" w:color="auto"/>
              <w:right w:val="single" w:sz="4" w:space="0" w:color="auto"/>
            </w:tcBorders>
            <w:hideMark/>
          </w:tcPr>
          <w:p w14:paraId="0EB9C67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07FFA39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8</w:t>
            </w:r>
          </w:p>
        </w:tc>
        <w:tc>
          <w:tcPr>
            <w:tcW w:w="718" w:type="dxa"/>
            <w:gridSpan w:val="2"/>
            <w:tcBorders>
              <w:top w:val="nil"/>
              <w:left w:val="nil"/>
              <w:bottom w:val="single" w:sz="4" w:space="0" w:color="auto"/>
              <w:right w:val="single" w:sz="4" w:space="0" w:color="auto"/>
            </w:tcBorders>
            <w:hideMark/>
          </w:tcPr>
          <w:p w14:paraId="7533A1F5"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w:t>
            </w:r>
          </w:p>
        </w:tc>
        <w:tc>
          <w:tcPr>
            <w:tcW w:w="1443" w:type="dxa"/>
            <w:gridSpan w:val="2"/>
            <w:tcBorders>
              <w:top w:val="nil"/>
              <w:left w:val="nil"/>
              <w:bottom w:val="single" w:sz="4" w:space="0" w:color="auto"/>
              <w:right w:val="single" w:sz="8" w:space="0" w:color="auto"/>
            </w:tcBorders>
            <w:hideMark/>
          </w:tcPr>
          <w:p w14:paraId="58D9267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62</w:t>
            </w:r>
          </w:p>
        </w:tc>
      </w:tr>
      <w:tr w:rsidR="00B331AE" w:rsidRPr="00AC7317" w14:paraId="5D942537" w14:textId="77777777" w:rsidTr="00463A87">
        <w:trPr>
          <w:gridBefore w:val="1"/>
          <w:gridAfter w:val="2"/>
          <w:wBefore w:w="1345" w:type="dxa"/>
          <w:wAfter w:w="770" w:type="dxa"/>
          <w:trHeight w:val="252"/>
        </w:trPr>
        <w:tc>
          <w:tcPr>
            <w:tcW w:w="716" w:type="dxa"/>
            <w:gridSpan w:val="2"/>
            <w:tcBorders>
              <w:top w:val="single" w:sz="4" w:space="0" w:color="auto"/>
              <w:left w:val="single" w:sz="4" w:space="0" w:color="auto"/>
              <w:bottom w:val="single" w:sz="4" w:space="0" w:color="auto"/>
              <w:right w:val="single" w:sz="4" w:space="0" w:color="auto"/>
            </w:tcBorders>
            <w:hideMark/>
          </w:tcPr>
          <w:p w14:paraId="1C1EF980" w14:textId="77777777" w:rsidR="00B331AE" w:rsidRPr="00AC7317" w:rsidRDefault="00B331AE" w:rsidP="00B331AE">
            <w:pPr>
              <w:rPr>
                <w:rFonts w:eastAsia="Times New Roman" w:cs="Calibri"/>
                <w:sz w:val="20"/>
                <w:szCs w:val="20"/>
              </w:rPr>
            </w:pPr>
            <w:r w:rsidRPr="00AC7317">
              <w:rPr>
                <w:rFonts w:eastAsia="Times New Roman" w:cs="Calibri"/>
                <w:sz w:val="20"/>
                <w:szCs w:val="20"/>
              </w:rPr>
              <w:t>11.4</w:t>
            </w:r>
          </w:p>
        </w:tc>
        <w:tc>
          <w:tcPr>
            <w:tcW w:w="2772" w:type="dxa"/>
            <w:gridSpan w:val="6"/>
            <w:tcBorders>
              <w:top w:val="single" w:sz="4" w:space="0" w:color="auto"/>
              <w:left w:val="single" w:sz="4" w:space="0" w:color="auto"/>
              <w:bottom w:val="single" w:sz="4" w:space="0" w:color="auto"/>
              <w:right w:val="single" w:sz="4" w:space="0" w:color="auto"/>
            </w:tcBorders>
            <w:hideMark/>
          </w:tcPr>
          <w:p w14:paraId="6B565387" w14:textId="77777777" w:rsidR="00B331AE" w:rsidRPr="00AC7317" w:rsidRDefault="00B331AE" w:rsidP="00B331AE">
            <w:pPr>
              <w:rPr>
                <w:rFonts w:eastAsia="Times New Roman" w:cs="Calibri"/>
                <w:sz w:val="20"/>
                <w:szCs w:val="20"/>
              </w:rPr>
            </w:pPr>
            <w:r w:rsidRPr="00AC7317">
              <w:rPr>
                <w:rFonts w:eastAsia="Times New Roman" w:cs="Calibri"/>
                <w:sz w:val="20"/>
                <w:szCs w:val="20"/>
              </w:rPr>
              <w:t>Sulmues - 1-S3</w:t>
            </w:r>
          </w:p>
        </w:tc>
        <w:tc>
          <w:tcPr>
            <w:tcW w:w="597" w:type="dxa"/>
            <w:gridSpan w:val="2"/>
            <w:tcBorders>
              <w:top w:val="single" w:sz="4" w:space="0" w:color="auto"/>
              <w:left w:val="single" w:sz="4" w:space="0" w:color="auto"/>
              <w:bottom w:val="single" w:sz="4" w:space="0" w:color="auto"/>
              <w:right w:val="single" w:sz="4" w:space="0" w:color="auto"/>
            </w:tcBorders>
            <w:hideMark/>
          </w:tcPr>
          <w:p w14:paraId="69CF4C7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40" w:type="dxa"/>
            <w:gridSpan w:val="2"/>
            <w:tcBorders>
              <w:top w:val="single" w:sz="4" w:space="0" w:color="auto"/>
              <w:left w:val="single" w:sz="4" w:space="0" w:color="auto"/>
              <w:bottom w:val="single" w:sz="4" w:space="0" w:color="auto"/>
              <w:right w:val="single" w:sz="4" w:space="0" w:color="auto"/>
            </w:tcBorders>
            <w:hideMark/>
          </w:tcPr>
          <w:p w14:paraId="50B4623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3327D52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1A2933D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16" w:type="dxa"/>
            <w:gridSpan w:val="2"/>
            <w:tcBorders>
              <w:top w:val="single" w:sz="4" w:space="0" w:color="auto"/>
              <w:left w:val="single" w:sz="4" w:space="0" w:color="auto"/>
              <w:bottom w:val="single" w:sz="4" w:space="0" w:color="auto"/>
              <w:right w:val="single" w:sz="4" w:space="0" w:color="auto"/>
            </w:tcBorders>
            <w:hideMark/>
          </w:tcPr>
          <w:p w14:paraId="39B60CC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57" w:type="dxa"/>
            <w:gridSpan w:val="2"/>
            <w:tcBorders>
              <w:top w:val="single" w:sz="4" w:space="0" w:color="auto"/>
              <w:left w:val="single" w:sz="4" w:space="0" w:color="auto"/>
              <w:bottom w:val="single" w:sz="4" w:space="0" w:color="auto"/>
              <w:right w:val="single" w:sz="4" w:space="0" w:color="auto"/>
            </w:tcBorders>
            <w:hideMark/>
          </w:tcPr>
          <w:p w14:paraId="18141F8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16" w:type="dxa"/>
            <w:gridSpan w:val="2"/>
            <w:tcBorders>
              <w:top w:val="single" w:sz="4" w:space="0" w:color="auto"/>
              <w:left w:val="single" w:sz="4" w:space="0" w:color="auto"/>
              <w:bottom w:val="single" w:sz="4" w:space="0" w:color="auto"/>
              <w:right w:val="single" w:sz="4" w:space="0" w:color="auto"/>
            </w:tcBorders>
            <w:hideMark/>
          </w:tcPr>
          <w:p w14:paraId="570B637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51" w:type="dxa"/>
            <w:gridSpan w:val="3"/>
            <w:tcBorders>
              <w:top w:val="single" w:sz="4" w:space="0" w:color="auto"/>
              <w:left w:val="single" w:sz="4" w:space="0" w:color="auto"/>
              <w:bottom w:val="single" w:sz="4" w:space="0" w:color="auto"/>
              <w:right w:val="single" w:sz="4" w:space="0" w:color="auto"/>
            </w:tcBorders>
            <w:hideMark/>
          </w:tcPr>
          <w:p w14:paraId="6AF31CF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0BAA7EE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26D2471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18" w:type="dxa"/>
            <w:gridSpan w:val="2"/>
            <w:tcBorders>
              <w:top w:val="single" w:sz="4" w:space="0" w:color="auto"/>
              <w:left w:val="single" w:sz="4" w:space="0" w:color="auto"/>
              <w:bottom w:val="single" w:sz="4" w:space="0" w:color="auto"/>
              <w:right w:val="single" w:sz="4" w:space="0" w:color="auto"/>
            </w:tcBorders>
            <w:hideMark/>
          </w:tcPr>
          <w:p w14:paraId="6BFE36E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8" w:type="dxa"/>
            <w:gridSpan w:val="2"/>
            <w:tcBorders>
              <w:top w:val="single" w:sz="4" w:space="0" w:color="auto"/>
              <w:left w:val="single" w:sz="4" w:space="0" w:color="auto"/>
              <w:bottom w:val="single" w:sz="4" w:space="0" w:color="auto"/>
              <w:right w:val="single" w:sz="4" w:space="0" w:color="auto"/>
            </w:tcBorders>
            <w:hideMark/>
          </w:tcPr>
          <w:p w14:paraId="128C942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1443" w:type="dxa"/>
            <w:gridSpan w:val="2"/>
            <w:tcBorders>
              <w:top w:val="single" w:sz="4" w:space="0" w:color="auto"/>
              <w:left w:val="single" w:sz="4" w:space="0" w:color="auto"/>
              <w:bottom w:val="single" w:sz="4" w:space="0" w:color="auto"/>
              <w:right w:val="single" w:sz="4" w:space="0" w:color="auto"/>
            </w:tcBorders>
            <w:hideMark/>
          </w:tcPr>
          <w:p w14:paraId="361BA4F5"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7</w:t>
            </w:r>
          </w:p>
        </w:tc>
      </w:tr>
      <w:tr w:rsidR="00B331AE" w:rsidRPr="00AC7317" w14:paraId="498D1A39" w14:textId="77777777" w:rsidTr="00463A87">
        <w:trPr>
          <w:gridBefore w:val="1"/>
          <w:gridAfter w:val="2"/>
          <w:wBefore w:w="1345" w:type="dxa"/>
          <w:wAfter w:w="770" w:type="dxa"/>
          <w:trHeight w:val="252"/>
        </w:trPr>
        <w:tc>
          <w:tcPr>
            <w:tcW w:w="716" w:type="dxa"/>
            <w:gridSpan w:val="2"/>
            <w:tcBorders>
              <w:top w:val="single" w:sz="4" w:space="0" w:color="auto"/>
              <w:left w:val="single" w:sz="4" w:space="0" w:color="auto"/>
              <w:bottom w:val="single" w:sz="4" w:space="0" w:color="auto"/>
              <w:right w:val="single" w:sz="4" w:space="0" w:color="auto"/>
            </w:tcBorders>
            <w:hideMark/>
          </w:tcPr>
          <w:p w14:paraId="1764A37F" w14:textId="77777777" w:rsidR="00B331AE" w:rsidRPr="00AC7317" w:rsidRDefault="00B331AE" w:rsidP="00B331AE">
            <w:pPr>
              <w:rPr>
                <w:rFonts w:eastAsia="Times New Roman" w:cs="Calibri"/>
                <w:sz w:val="20"/>
                <w:szCs w:val="20"/>
              </w:rPr>
            </w:pPr>
            <w:r w:rsidRPr="00AC7317">
              <w:rPr>
                <w:rFonts w:eastAsia="Times New Roman" w:cs="Calibri"/>
                <w:sz w:val="20"/>
                <w:szCs w:val="20"/>
              </w:rPr>
              <w:t>11.5</w:t>
            </w:r>
          </w:p>
        </w:tc>
        <w:tc>
          <w:tcPr>
            <w:tcW w:w="2772" w:type="dxa"/>
            <w:gridSpan w:val="6"/>
            <w:tcBorders>
              <w:top w:val="single" w:sz="4" w:space="0" w:color="auto"/>
              <w:left w:val="single" w:sz="4" w:space="0" w:color="auto"/>
              <w:bottom w:val="single" w:sz="4" w:space="0" w:color="auto"/>
              <w:right w:val="single" w:sz="4" w:space="0" w:color="auto"/>
            </w:tcBorders>
            <w:hideMark/>
          </w:tcPr>
          <w:p w14:paraId="0AE103ED" w14:textId="77777777" w:rsidR="00B331AE" w:rsidRPr="00AC7317" w:rsidRDefault="00B331AE" w:rsidP="00B331AE">
            <w:pPr>
              <w:rPr>
                <w:rFonts w:eastAsia="Times New Roman" w:cs="Calibri"/>
                <w:sz w:val="20"/>
                <w:szCs w:val="20"/>
              </w:rPr>
            </w:pPr>
            <w:r w:rsidRPr="00AC7317">
              <w:rPr>
                <w:rFonts w:eastAsia="Times New Roman" w:cs="Calibri"/>
                <w:sz w:val="20"/>
                <w:szCs w:val="20"/>
              </w:rPr>
              <w:t>Tanker - 1-T1</w:t>
            </w:r>
          </w:p>
        </w:tc>
        <w:tc>
          <w:tcPr>
            <w:tcW w:w="597" w:type="dxa"/>
            <w:gridSpan w:val="2"/>
            <w:tcBorders>
              <w:top w:val="single" w:sz="4" w:space="0" w:color="auto"/>
              <w:left w:val="single" w:sz="4" w:space="0" w:color="auto"/>
              <w:bottom w:val="single" w:sz="4" w:space="0" w:color="auto"/>
              <w:right w:val="single" w:sz="4" w:space="0" w:color="auto"/>
            </w:tcBorders>
            <w:hideMark/>
          </w:tcPr>
          <w:p w14:paraId="756044D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40" w:type="dxa"/>
            <w:gridSpan w:val="2"/>
            <w:tcBorders>
              <w:top w:val="single" w:sz="4" w:space="0" w:color="auto"/>
              <w:left w:val="single" w:sz="4" w:space="0" w:color="auto"/>
              <w:bottom w:val="single" w:sz="4" w:space="0" w:color="auto"/>
              <w:right w:val="single" w:sz="4" w:space="0" w:color="auto"/>
            </w:tcBorders>
            <w:hideMark/>
          </w:tcPr>
          <w:p w14:paraId="093D7FE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16" w:type="dxa"/>
            <w:gridSpan w:val="2"/>
            <w:tcBorders>
              <w:top w:val="single" w:sz="4" w:space="0" w:color="auto"/>
              <w:left w:val="single" w:sz="4" w:space="0" w:color="auto"/>
              <w:bottom w:val="single" w:sz="4" w:space="0" w:color="auto"/>
              <w:right w:val="single" w:sz="4" w:space="0" w:color="auto"/>
            </w:tcBorders>
            <w:hideMark/>
          </w:tcPr>
          <w:p w14:paraId="175FFF8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58D9E21C"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39C43BB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57" w:type="dxa"/>
            <w:gridSpan w:val="2"/>
            <w:tcBorders>
              <w:top w:val="single" w:sz="4" w:space="0" w:color="auto"/>
              <w:left w:val="single" w:sz="4" w:space="0" w:color="auto"/>
              <w:bottom w:val="single" w:sz="4" w:space="0" w:color="auto"/>
              <w:right w:val="single" w:sz="4" w:space="0" w:color="auto"/>
            </w:tcBorders>
            <w:hideMark/>
          </w:tcPr>
          <w:p w14:paraId="3834AD4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57E79085"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51" w:type="dxa"/>
            <w:gridSpan w:val="3"/>
            <w:tcBorders>
              <w:top w:val="single" w:sz="4" w:space="0" w:color="auto"/>
              <w:left w:val="single" w:sz="4" w:space="0" w:color="auto"/>
              <w:bottom w:val="single" w:sz="4" w:space="0" w:color="auto"/>
              <w:right w:val="single" w:sz="4" w:space="0" w:color="auto"/>
            </w:tcBorders>
            <w:hideMark/>
          </w:tcPr>
          <w:p w14:paraId="69A02C75"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40D6852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single" w:sz="4" w:space="0" w:color="auto"/>
              <w:left w:val="single" w:sz="4" w:space="0" w:color="auto"/>
              <w:bottom w:val="single" w:sz="4" w:space="0" w:color="auto"/>
              <w:right w:val="single" w:sz="4" w:space="0" w:color="auto"/>
            </w:tcBorders>
            <w:hideMark/>
          </w:tcPr>
          <w:p w14:paraId="00BF24A7"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8" w:type="dxa"/>
            <w:gridSpan w:val="2"/>
            <w:tcBorders>
              <w:top w:val="single" w:sz="4" w:space="0" w:color="auto"/>
              <w:left w:val="single" w:sz="4" w:space="0" w:color="auto"/>
              <w:bottom w:val="single" w:sz="4" w:space="0" w:color="auto"/>
              <w:right w:val="single" w:sz="4" w:space="0" w:color="auto"/>
            </w:tcBorders>
            <w:hideMark/>
          </w:tcPr>
          <w:p w14:paraId="3FEDDB55"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8" w:type="dxa"/>
            <w:gridSpan w:val="2"/>
            <w:tcBorders>
              <w:top w:val="single" w:sz="4" w:space="0" w:color="auto"/>
              <w:left w:val="single" w:sz="4" w:space="0" w:color="auto"/>
              <w:bottom w:val="single" w:sz="4" w:space="0" w:color="auto"/>
              <w:right w:val="single" w:sz="4" w:space="0" w:color="auto"/>
            </w:tcBorders>
            <w:hideMark/>
          </w:tcPr>
          <w:p w14:paraId="23041C5B"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1443" w:type="dxa"/>
            <w:gridSpan w:val="2"/>
            <w:tcBorders>
              <w:top w:val="single" w:sz="4" w:space="0" w:color="auto"/>
              <w:left w:val="single" w:sz="4" w:space="0" w:color="auto"/>
              <w:bottom w:val="single" w:sz="4" w:space="0" w:color="auto"/>
              <w:right w:val="single" w:sz="4" w:space="0" w:color="auto"/>
            </w:tcBorders>
            <w:hideMark/>
          </w:tcPr>
          <w:p w14:paraId="6FC09125"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r>
      <w:tr w:rsidR="00B331AE" w:rsidRPr="00AC7317" w14:paraId="4E1A6A8B"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4533D832" w14:textId="77777777" w:rsidR="00B331AE" w:rsidRPr="00AC7317" w:rsidRDefault="00B331AE" w:rsidP="00B331AE">
            <w:pPr>
              <w:rPr>
                <w:rFonts w:eastAsia="Times New Roman" w:cs="Calibri"/>
                <w:sz w:val="20"/>
                <w:szCs w:val="20"/>
              </w:rPr>
            </w:pPr>
            <w:r w:rsidRPr="00AC7317">
              <w:rPr>
                <w:rFonts w:eastAsia="Times New Roman" w:cs="Calibri"/>
                <w:sz w:val="20"/>
                <w:szCs w:val="20"/>
              </w:rPr>
              <w:t>11.6</w:t>
            </w:r>
          </w:p>
        </w:tc>
        <w:tc>
          <w:tcPr>
            <w:tcW w:w="2772" w:type="dxa"/>
            <w:gridSpan w:val="6"/>
            <w:tcBorders>
              <w:top w:val="single" w:sz="4" w:space="0" w:color="auto"/>
              <w:left w:val="nil"/>
              <w:bottom w:val="single" w:sz="4" w:space="0" w:color="auto"/>
              <w:right w:val="single" w:sz="4" w:space="0" w:color="000000"/>
            </w:tcBorders>
            <w:hideMark/>
          </w:tcPr>
          <w:p w14:paraId="70F9C7AF" w14:textId="77777777" w:rsidR="00B331AE" w:rsidRPr="00AC7317" w:rsidRDefault="00B331AE" w:rsidP="00B331AE">
            <w:pPr>
              <w:rPr>
                <w:rFonts w:eastAsia="Times New Roman" w:cs="Calibri"/>
                <w:sz w:val="20"/>
                <w:szCs w:val="20"/>
              </w:rPr>
            </w:pPr>
            <w:r w:rsidRPr="00AC7317">
              <w:rPr>
                <w:rFonts w:eastAsia="Times New Roman" w:cs="Calibri"/>
                <w:sz w:val="20"/>
                <w:szCs w:val="20"/>
              </w:rPr>
              <w:t>Ambulanca - 1-A1</w:t>
            </w:r>
          </w:p>
        </w:tc>
        <w:tc>
          <w:tcPr>
            <w:tcW w:w="597" w:type="dxa"/>
            <w:gridSpan w:val="2"/>
            <w:tcBorders>
              <w:top w:val="nil"/>
              <w:left w:val="nil"/>
              <w:bottom w:val="single" w:sz="4" w:space="0" w:color="auto"/>
              <w:right w:val="single" w:sz="4" w:space="0" w:color="auto"/>
            </w:tcBorders>
            <w:hideMark/>
          </w:tcPr>
          <w:p w14:paraId="396E766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single" w:sz="4" w:space="0" w:color="auto"/>
              <w:right w:val="single" w:sz="4" w:space="0" w:color="auto"/>
            </w:tcBorders>
            <w:hideMark/>
          </w:tcPr>
          <w:p w14:paraId="5DC0B0D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16" w:type="dxa"/>
            <w:gridSpan w:val="2"/>
            <w:tcBorders>
              <w:top w:val="nil"/>
              <w:left w:val="nil"/>
              <w:bottom w:val="single" w:sz="4" w:space="0" w:color="auto"/>
              <w:right w:val="single" w:sz="4" w:space="0" w:color="auto"/>
            </w:tcBorders>
            <w:hideMark/>
          </w:tcPr>
          <w:p w14:paraId="444E2CFC"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06208E7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2A058F85"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single" w:sz="4" w:space="0" w:color="auto"/>
              <w:right w:val="single" w:sz="4" w:space="0" w:color="auto"/>
            </w:tcBorders>
            <w:hideMark/>
          </w:tcPr>
          <w:p w14:paraId="325FAE9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1BB8D4E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51" w:type="dxa"/>
            <w:gridSpan w:val="3"/>
            <w:tcBorders>
              <w:top w:val="nil"/>
              <w:left w:val="nil"/>
              <w:bottom w:val="single" w:sz="4" w:space="0" w:color="auto"/>
              <w:right w:val="single" w:sz="4" w:space="0" w:color="auto"/>
            </w:tcBorders>
            <w:hideMark/>
          </w:tcPr>
          <w:p w14:paraId="1CCD89A7"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1426815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243BDC5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2781B0C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3566B53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single" w:sz="4" w:space="0" w:color="auto"/>
              <w:right w:val="single" w:sz="8" w:space="0" w:color="auto"/>
            </w:tcBorders>
            <w:hideMark/>
          </w:tcPr>
          <w:p w14:paraId="4042649B"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r>
      <w:tr w:rsidR="00B331AE" w:rsidRPr="00AC7317" w14:paraId="5512583D"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66764756" w14:textId="77777777" w:rsidR="00B331AE" w:rsidRPr="00AC7317" w:rsidRDefault="00B331AE" w:rsidP="00B331AE">
            <w:pPr>
              <w:rPr>
                <w:rFonts w:eastAsia="Times New Roman" w:cs="Calibri"/>
                <w:sz w:val="20"/>
                <w:szCs w:val="20"/>
              </w:rPr>
            </w:pPr>
            <w:r w:rsidRPr="00AC7317">
              <w:rPr>
                <w:rFonts w:eastAsia="Times New Roman" w:cs="Calibri"/>
                <w:sz w:val="20"/>
                <w:szCs w:val="20"/>
              </w:rPr>
              <w:t>11.7</w:t>
            </w:r>
          </w:p>
        </w:tc>
        <w:tc>
          <w:tcPr>
            <w:tcW w:w="2772" w:type="dxa"/>
            <w:gridSpan w:val="6"/>
            <w:tcBorders>
              <w:top w:val="single" w:sz="4" w:space="0" w:color="auto"/>
              <w:left w:val="nil"/>
              <w:bottom w:val="single" w:sz="4" w:space="0" w:color="auto"/>
              <w:right w:val="single" w:sz="4" w:space="0" w:color="000000"/>
            </w:tcBorders>
            <w:hideMark/>
          </w:tcPr>
          <w:p w14:paraId="629B9D36" w14:textId="77777777" w:rsidR="00B331AE" w:rsidRPr="00AC7317" w:rsidRDefault="00B331AE" w:rsidP="00B331AE">
            <w:pPr>
              <w:rPr>
                <w:rFonts w:eastAsia="Times New Roman" w:cs="Calibri"/>
                <w:sz w:val="20"/>
                <w:szCs w:val="20"/>
              </w:rPr>
            </w:pPr>
            <w:r w:rsidRPr="00AC7317">
              <w:rPr>
                <w:rFonts w:eastAsia="Times New Roman" w:cs="Calibri"/>
                <w:sz w:val="20"/>
                <w:szCs w:val="20"/>
              </w:rPr>
              <w:t>Sulmues - 2-S1</w:t>
            </w:r>
          </w:p>
        </w:tc>
        <w:tc>
          <w:tcPr>
            <w:tcW w:w="597" w:type="dxa"/>
            <w:gridSpan w:val="2"/>
            <w:tcBorders>
              <w:top w:val="nil"/>
              <w:left w:val="nil"/>
              <w:bottom w:val="single" w:sz="4" w:space="0" w:color="auto"/>
              <w:right w:val="single" w:sz="4" w:space="0" w:color="auto"/>
            </w:tcBorders>
            <w:hideMark/>
          </w:tcPr>
          <w:p w14:paraId="06EAFAD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single" w:sz="4" w:space="0" w:color="auto"/>
              <w:right w:val="single" w:sz="4" w:space="0" w:color="auto"/>
            </w:tcBorders>
            <w:hideMark/>
          </w:tcPr>
          <w:p w14:paraId="7FA58B87"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0CE6A53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075C190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7339CFC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single" w:sz="4" w:space="0" w:color="auto"/>
              <w:right w:val="single" w:sz="4" w:space="0" w:color="auto"/>
            </w:tcBorders>
            <w:hideMark/>
          </w:tcPr>
          <w:p w14:paraId="0BE5E1A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0D0DEEE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51" w:type="dxa"/>
            <w:gridSpan w:val="3"/>
            <w:tcBorders>
              <w:top w:val="nil"/>
              <w:left w:val="nil"/>
              <w:bottom w:val="single" w:sz="4" w:space="0" w:color="auto"/>
              <w:right w:val="single" w:sz="4" w:space="0" w:color="auto"/>
            </w:tcBorders>
            <w:hideMark/>
          </w:tcPr>
          <w:p w14:paraId="6A93C33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7</w:t>
            </w:r>
          </w:p>
        </w:tc>
        <w:tc>
          <w:tcPr>
            <w:tcW w:w="716" w:type="dxa"/>
            <w:gridSpan w:val="2"/>
            <w:tcBorders>
              <w:top w:val="nil"/>
              <w:left w:val="nil"/>
              <w:bottom w:val="single" w:sz="4" w:space="0" w:color="auto"/>
              <w:right w:val="single" w:sz="4" w:space="0" w:color="auto"/>
            </w:tcBorders>
            <w:hideMark/>
          </w:tcPr>
          <w:p w14:paraId="41B56CB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5</w:t>
            </w:r>
          </w:p>
        </w:tc>
        <w:tc>
          <w:tcPr>
            <w:tcW w:w="716" w:type="dxa"/>
            <w:gridSpan w:val="2"/>
            <w:tcBorders>
              <w:top w:val="nil"/>
              <w:left w:val="nil"/>
              <w:bottom w:val="single" w:sz="4" w:space="0" w:color="auto"/>
              <w:right w:val="single" w:sz="4" w:space="0" w:color="auto"/>
            </w:tcBorders>
            <w:hideMark/>
          </w:tcPr>
          <w:p w14:paraId="6817E6B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18" w:type="dxa"/>
            <w:gridSpan w:val="2"/>
            <w:tcBorders>
              <w:top w:val="nil"/>
              <w:left w:val="nil"/>
              <w:bottom w:val="single" w:sz="4" w:space="0" w:color="auto"/>
              <w:right w:val="single" w:sz="4" w:space="0" w:color="auto"/>
            </w:tcBorders>
            <w:hideMark/>
          </w:tcPr>
          <w:p w14:paraId="77FA021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w:t>
            </w:r>
          </w:p>
        </w:tc>
        <w:tc>
          <w:tcPr>
            <w:tcW w:w="718" w:type="dxa"/>
            <w:gridSpan w:val="2"/>
            <w:tcBorders>
              <w:top w:val="nil"/>
              <w:left w:val="nil"/>
              <w:bottom w:val="single" w:sz="4" w:space="0" w:color="auto"/>
              <w:right w:val="single" w:sz="4" w:space="0" w:color="auto"/>
            </w:tcBorders>
            <w:hideMark/>
          </w:tcPr>
          <w:p w14:paraId="4D2E4A5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6</w:t>
            </w:r>
          </w:p>
        </w:tc>
        <w:tc>
          <w:tcPr>
            <w:tcW w:w="1443" w:type="dxa"/>
            <w:gridSpan w:val="2"/>
            <w:tcBorders>
              <w:top w:val="nil"/>
              <w:left w:val="nil"/>
              <w:bottom w:val="single" w:sz="4" w:space="0" w:color="auto"/>
              <w:right w:val="single" w:sz="8" w:space="0" w:color="auto"/>
            </w:tcBorders>
            <w:hideMark/>
          </w:tcPr>
          <w:p w14:paraId="03E7220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22</w:t>
            </w:r>
          </w:p>
        </w:tc>
      </w:tr>
      <w:tr w:rsidR="00B331AE" w:rsidRPr="00AC7317" w14:paraId="42C5B7C7"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3BCFFE3E" w14:textId="77777777" w:rsidR="00B331AE" w:rsidRPr="00AC7317" w:rsidRDefault="00B331AE" w:rsidP="00B331AE">
            <w:pPr>
              <w:rPr>
                <w:rFonts w:eastAsia="Times New Roman" w:cs="Calibri"/>
                <w:sz w:val="20"/>
                <w:szCs w:val="20"/>
              </w:rPr>
            </w:pPr>
            <w:r w:rsidRPr="00AC7317">
              <w:rPr>
                <w:rFonts w:eastAsia="Times New Roman" w:cs="Calibri"/>
                <w:sz w:val="20"/>
                <w:szCs w:val="20"/>
              </w:rPr>
              <w:t>11.8</w:t>
            </w:r>
          </w:p>
        </w:tc>
        <w:tc>
          <w:tcPr>
            <w:tcW w:w="2772" w:type="dxa"/>
            <w:gridSpan w:val="6"/>
            <w:tcBorders>
              <w:top w:val="single" w:sz="4" w:space="0" w:color="auto"/>
              <w:left w:val="nil"/>
              <w:bottom w:val="single" w:sz="4" w:space="0" w:color="auto"/>
              <w:right w:val="single" w:sz="4" w:space="0" w:color="000000"/>
            </w:tcBorders>
            <w:hideMark/>
          </w:tcPr>
          <w:p w14:paraId="35596172" w14:textId="77777777" w:rsidR="00B331AE" w:rsidRPr="00AC7317" w:rsidRDefault="00B331AE" w:rsidP="00B331AE">
            <w:pPr>
              <w:rPr>
                <w:rFonts w:eastAsia="Times New Roman" w:cs="Calibri"/>
                <w:sz w:val="20"/>
                <w:szCs w:val="20"/>
              </w:rPr>
            </w:pPr>
            <w:r w:rsidRPr="00AC7317">
              <w:rPr>
                <w:rFonts w:eastAsia="Times New Roman" w:cs="Calibri"/>
                <w:sz w:val="20"/>
                <w:szCs w:val="20"/>
              </w:rPr>
              <w:t>Malor - 1-M1</w:t>
            </w:r>
          </w:p>
        </w:tc>
        <w:tc>
          <w:tcPr>
            <w:tcW w:w="597" w:type="dxa"/>
            <w:gridSpan w:val="2"/>
            <w:tcBorders>
              <w:top w:val="nil"/>
              <w:left w:val="nil"/>
              <w:bottom w:val="nil"/>
              <w:right w:val="single" w:sz="4" w:space="0" w:color="auto"/>
            </w:tcBorders>
            <w:hideMark/>
          </w:tcPr>
          <w:p w14:paraId="40FC32D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10</w:t>
            </w:r>
          </w:p>
        </w:tc>
        <w:tc>
          <w:tcPr>
            <w:tcW w:w="740" w:type="dxa"/>
            <w:gridSpan w:val="2"/>
            <w:tcBorders>
              <w:top w:val="nil"/>
              <w:left w:val="nil"/>
              <w:bottom w:val="nil"/>
              <w:right w:val="single" w:sz="4" w:space="0" w:color="auto"/>
            </w:tcBorders>
            <w:hideMark/>
          </w:tcPr>
          <w:p w14:paraId="26377FE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81</w:t>
            </w:r>
          </w:p>
        </w:tc>
        <w:tc>
          <w:tcPr>
            <w:tcW w:w="716" w:type="dxa"/>
            <w:gridSpan w:val="2"/>
            <w:tcBorders>
              <w:top w:val="nil"/>
              <w:left w:val="nil"/>
              <w:bottom w:val="nil"/>
              <w:right w:val="single" w:sz="4" w:space="0" w:color="auto"/>
            </w:tcBorders>
            <w:hideMark/>
          </w:tcPr>
          <w:p w14:paraId="3A32AF4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24</w:t>
            </w:r>
          </w:p>
        </w:tc>
        <w:tc>
          <w:tcPr>
            <w:tcW w:w="716" w:type="dxa"/>
            <w:gridSpan w:val="2"/>
            <w:tcBorders>
              <w:top w:val="nil"/>
              <w:left w:val="nil"/>
              <w:bottom w:val="nil"/>
              <w:right w:val="single" w:sz="4" w:space="0" w:color="auto"/>
            </w:tcBorders>
            <w:hideMark/>
          </w:tcPr>
          <w:p w14:paraId="457B72B7"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30</w:t>
            </w:r>
          </w:p>
        </w:tc>
        <w:tc>
          <w:tcPr>
            <w:tcW w:w="716" w:type="dxa"/>
            <w:gridSpan w:val="2"/>
            <w:tcBorders>
              <w:top w:val="nil"/>
              <w:left w:val="nil"/>
              <w:bottom w:val="nil"/>
              <w:right w:val="single" w:sz="4" w:space="0" w:color="auto"/>
            </w:tcBorders>
            <w:hideMark/>
          </w:tcPr>
          <w:p w14:paraId="2BEC9F3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10</w:t>
            </w:r>
          </w:p>
        </w:tc>
        <w:tc>
          <w:tcPr>
            <w:tcW w:w="757" w:type="dxa"/>
            <w:gridSpan w:val="2"/>
            <w:tcBorders>
              <w:top w:val="nil"/>
              <w:left w:val="nil"/>
              <w:bottom w:val="nil"/>
              <w:right w:val="single" w:sz="4" w:space="0" w:color="auto"/>
            </w:tcBorders>
            <w:hideMark/>
          </w:tcPr>
          <w:p w14:paraId="2FA5A8F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19</w:t>
            </w:r>
          </w:p>
        </w:tc>
        <w:tc>
          <w:tcPr>
            <w:tcW w:w="716" w:type="dxa"/>
            <w:gridSpan w:val="2"/>
            <w:tcBorders>
              <w:top w:val="nil"/>
              <w:left w:val="nil"/>
              <w:bottom w:val="nil"/>
              <w:right w:val="single" w:sz="4" w:space="0" w:color="auto"/>
            </w:tcBorders>
            <w:hideMark/>
          </w:tcPr>
          <w:p w14:paraId="014F383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57</w:t>
            </w:r>
          </w:p>
        </w:tc>
        <w:tc>
          <w:tcPr>
            <w:tcW w:w="751" w:type="dxa"/>
            <w:gridSpan w:val="3"/>
            <w:tcBorders>
              <w:top w:val="nil"/>
              <w:left w:val="nil"/>
              <w:bottom w:val="nil"/>
              <w:right w:val="single" w:sz="4" w:space="0" w:color="auto"/>
            </w:tcBorders>
            <w:hideMark/>
          </w:tcPr>
          <w:p w14:paraId="572B4EF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113</w:t>
            </w:r>
          </w:p>
        </w:tc>
        <w:tc>
          <w:tcPr>
            <w:tcW w:w="716" w:type="dxa"/>
            <w:gridSpan w:val="2"/>
            <w:tcBorders>
              <w:top w:val="nil"/>
              <w:left w:val="nil"/>
              <w:bottom w:val="nil"/>
              <w:right w:val="single" w:sz="4" w:space="0" w:color="auto"/>
            </w:tcBorders>
            <w:hideMark/>
          </w:tcPr>
          <w:p w14:paraId="33816F8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35</w:t>
            </w:r>
          </w:p>
        </w:tc>
        <w:tc>
          <w:tcPr>
            <w:tcW w:w="716" w:type="dxa"/>
            <w:gridSpan w:val="2"/>
            <w:tcBorders>
              <w:top w:val="nil"/>
              <w:left w:val="nil"/>
              <w:bottom w:val="nil"/>
              <w:right w:val="single" w:sz="4" w:space="0" w:color="auto"/>
            </w:tcBorders>
            <w:hideMark/>
          </w:tcPr>
          <w:p w14:paraId="079FDDB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19</w:t>
            </w:r>
          </w:p>
        </w:tc>
        <w:tc>
          <w:tcPr>
            <w:tcW w:w="718" w:type="dxa"/>
            <w:gridSpan w:val="2"/>
            <w:tcBorders>
              <w:top w:val="nil"/>
              <w:left w:val="nil"/>
              <w:bottom w:val="nil"/>
              <w:right w:val="single" w:sz="4" w:space="0" w:color="auto"/>
            </w:tcBorders>
            <w:hideMark/>
          </w:tcPr>
          <w:p w14:paraId="1B09894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14</w:t>
            </w:r>
          </w:p>
        </w:tc>
        <w:tc>
          <w:tcPr>
            <w:tcW w:w="718" w:type="dxa"/>
            <w:gridSpan w:val="2"/>
            <w:tcBorders>
              <w:top w:val="nil"/>
              <w:left w:val="nil"/>
              <w:bottom w:val="nil"/>
              <w:right w:val="single" w:sz="4" w:space="0" w:color="auto"/>
            </w:tcBorders>
            <w:hideMark/>
          </w:tcPr>
          <w:p w14:paraId="57E338E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35</w:t>
            </w:r>
          </w:p>
        </w:tc>
        <w:tc>
          <w:tcPr>
            <w:tcW w:w="1443" w:type="dxa"/>
            <w:gridSpan w:val="2"/>
            <w:tcBorders>
              <w:top w:val="nil"/>
              <w:left w:val="nil"/>
              <w:bottom w:val="nil"/>
              <w:right w:val="single" w:sz="8" w:space="0" w:color="auto"/>
            </w:tcBorders>
            <w:hideMark/>
          </w:tcPr>
          <w:p w14:paraId="430C1D1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447</w:t>
            </w:r>
          </w:p>
        </w:tc>
      </w:tr>
      <w:tr w:rsidR="00B331AE" w:rsidRPr="00AC7317" w14:paraId="3DD6B07F" w14:textId="77777777" w:rsidTr="00463A87">
        <w:trPr>
          <w:gridBefore w:val="1"/>
          <w:gridAfter w:val="1"/>
          <w:wBefore w:w="1345" w:type="dxa"/>
          <w:wAfter w:w="764" w:type="dxa"/>
          <w:trHeight w:val="252"/>
        </w:trPr>
        <w:tc>
          <w:tcPr>
            <w:tcW w:w="13514" w:type="dxa"/>
            <w:gridSpan w:val="36"/>
            <w:tcBorders>
              <w:top w:val="single" w:sz="8" w:space="0" w:color="auto"/>
              <w:left w:val="single" w:sz="8" w:space="0" w:color="auto"/>
              <w:bottom w:val="single" w:sz="8" w:space="0" w:color="auto"/>
              <w:right w:val="single" w:sz="8" w:space="0" w:color="000000"/>
            </w:tcBorders>
            <w:hideMark/>
          </w:tcPr>
          <w:p w14:paraId="362829C1"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t>12.        Mjete të shpenzuara:</w:t>
            </w:r>
          </w:p>
        </w:tc>
      </w:tr>
      <w:tr w:rsidR="00B331AE" w:rsidRPr="00AC7317" w14:paraId="71B8ABA5"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703DDABD" w14:textId="77777777" w:rsidR="00B331AE" w:rsidRPr="00AC7317" w:rsidRDefault="00B331AE" w:rsidP="00B331AE">
            <w:pPr>
              <w:rPr>
                <w:rFonts w:eastAsia="Times New Roman" w:cs="Calibri"/>
                <w:sz w:val="20"/>
                <w:szCs w:val="20"/>
              </w:rPr>
            </w:pPr>
            <w:r w:rsidRPr="00AC7317">
              <w:rPr>
                <w:rFonts w:eastAsia="Times New Roman" w:cs="Calibri"/>
                <w:sz w:val="20"/>
                <w:szCs w:val="20"/>
              </w:rPr>
              <w:t>12.1</w:t>
            </w:r>
          </w:p>
        </w:tc>
        <w:tc>
          <w:tcPr>
            <w:tcW w:w="2772" w:type="dxa"/>
            <w:gridSpan w:val="6"/>
            <w:tcBorders>
              <w:top w:val="nil"/>
              <w:left w:val="nil"/>
              <w:bottom w:val="single" w:sz="4" w:space="0" w:color="auto"/>
              <w:right w:val="single" w:sz="4" w:space="0" w:color="000000"/>
            </w:tcBorders>
            <w:hideMark/>
          </w:tcPr>
          <w:p w14:paraId="0FFD865D" w14:textId="77777777" w:rsidR="00B331AE" w:rsidRPr="00AC7317" w:rsidRDefault="00B331AE" w:rsidP="00B331AE">
            <w:pPr>
              <w:rPr>
                <w:rFonts w:eastAsia="Times New Roman" w:cs="Calibri"/>
                <w:sz w:val="20"/>
                <w:szCs w:val="20"/>
              </w:rPr>
            </w:pPr>
            <w:r w:rsidRPr="00AC7317">
              <w:rPr>
                <w:rFonts w:eastAsia="Times New Roman" w:cs="Calibri"/>
                <w:sz w:val="20"/>
                <w:szCs w:val="20"/>
              </w:rPr>
              <w:t>Ujë / m³</w:t>
            </w:r>
          </w:p>
        </w:tc>
        <w:tc>
          <w:tcPr>
            <w:tcW w:w="597" w:type="dxa"/>
            <w:gridSpan w:val="2"/>
            <w:tcBorders>
              <w:top w:val="nil"/>
              <w:left w:val="nil"/>
              <w:bottom w:val="single" w:sz="4" w:space="0" w:color="auto"/>
              <w:right w:val="single" w:sz="4" w:space="0" w:color="auto"/>
            </w:tcBorders>
            <w:hideMark/>
          </w:tcPr>
          <w:p w14:paraId="0C18617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w:t>
            </w:r>
          </w:p>
        </w:tc>
        <w:tc>
          <w:tcPr>
            <w:tcW w:w="740" w:type="dxa"/>
            <w:gridSpan w:val="2"/>
            <w:tcBorders>
              <w:top w:val="nil"/>
              <w:left w:val="nil"/>
              <w:bottom w:val="single" w:sz="4" w:space="0" w:color="auto"/>
              <w:right w:val="single" w:sz="4" w:space="0" w:color="auto"/>
            </w:tcBorders>
            <w:hideMark/>
          </w:tcPr>
          <w:p w14:paraId="1E5F2D1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49.3</w:t>
            </w:r>
          </w:p>
        </w:tc>
        <w:tc>
          <w:tcPr>
            <w:tcW w:w="716" w:type="dxa"/>
            <w:gridSpan w:val="2"/>
            <w:tcBorders>
              <w:top w:val="nil"/>
              <w:left w:val="nil"/>
              <w:bottom w:val="single" w:sz="4" w:space="0" w:color="auto"/>
              <w:right w:val="single" w:sz="4" w:space="0" w:color="auto"/>
            </w:tcBorders>
            <w:hideMark/>
          </w:tcPr>
          <w:p w14:paraId="445129D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29.5</w:t>
            </w:r>
          </w:p>
        </w:tc>
        <w:tc>
          <w:tcPr>
            <w:tcW w:w="716" w:type="dxa"/>
            <w:gridSpan w:val="2"/>
            <w:tcBorders>
              <w:top w:val="nil"/>
              <w:left w:val="nil"/>
              <w:bottom w:val="single" w:sz="4" w:space="0" w:color="auto"/>
              <w:right w:val="single" w:sz="4" w:space="0" w:color="auto"/>
            </w:tcBorders>
            <w:hideMark/>
          </w:tcPr>
          <w:p w14:paraId="78BFD5B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19.6</w:t>
            </w:r>
          </w:p>
        </w:tc>
        <w:tc>
          <w:tcPr>
            <w:tcW w:w="716" w:type="dxa"/>
            <w:gridSpan w:val="2"/>
            <w:tcBorders>
              <w:top w:val="nil"/>
              <w:left w:val="nil"/>
              <w:bottom w:val="single" w:sz="4" w:space="0" w:color="auto"/>
              <w:right w:val="single" w:sz="4" w:space="0" w:color="auto"/>
            </w:tcBorders>
            <w:hideMark/>
          </w:tcPr>
          <w:p w14:paraId="7276531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30.5</w:t>
            </w:r>
          </w:p>
        </w:tc>
        <w:tc>
          <w:tcPr>
            <w:tcW w:w="757" w:type="dxa"/>
            <w:gridSpan w:val="2"/>
            <w:tcBorders>
              <w:top w:val="nil"/>
              <w:left w:val="nil"/>
              <w:bottom w:val="single" w:sz="4" w:space="0" w:color="auto"/>
              <w:right w:val="single" w:sz="4" w:space="0" w:color="auto"/>
            </w:tcBorders>
            <w:hideMark/>
          </w:tcPr>
          <w:p w14:paraId="405ED7E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20.1</w:t>
            </w:r>
          </w:p>
        </w:tc>
        <w:tc>
          <w:tcPr>
            <w:tcW w:w="716" w:type="dxa"/>
            <w:gridSpan w:val="2"/>
            <w:tcBorders>
              <w:top w:val="nil"/>
              <w:left w:val="nil"/>
              <w:bottom w:val="single" w:sz="4" w:space="0" w:color="auto"/>
              <w:right w:val="single" w:sz="4" w:space="0" w:color="auto"/>
            </w:tcBorders>
            <w:hideMark/>
          </w:tcPr>
          <w:p w14:paraId="118D691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80.2</w:t>
            </w:r>
          </w:p>
        </w:tc>
        <w:tc>
          <w:tcPr>
            <w:tcW w:w="751" w:type="dxa"/>
            <w:gridSpan w:val="3"/>
            <w:tcBorders>
              <w:top w:val="nil"/>
              <w:left w:val="nil"/>
              <w:bottom w:val="single" w:sz="4" w:space="0" w:color="auto"/>
              <w:right w:val="single" w:sz="4" w:space="0" w:color="auto"/>
            </w:tcBorders>
            <w:hideMark/>
          </w:tcPr>
          <w:p w14:paraId="7905B60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102</w:t>
            </w:r>
          </w:p>
        </w:tc>
        <w:tc>
          <w:tcPr>
            <w:tcW w:w="716" w:type="dxa"/>
            <w:gridSpan w:val="2"/>
            <w:tcBorders>
              <w:top w:val="nil"/>
              <w:left w:val="nil"/>
              <w:bottom w:val="single" w:sz="4" w:space="0" w:color="auto"/>
              <w:right w:val="single" w:sz="4" w:space="0" w:color="auto"/>
            </w:tcBorders>
            <w:hideMark/>
          </w:tcPr>
          <w:p w14:paraId="6B2605FC"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62.3</w:t>
            </w:r>
          </w:p>
        </w:tc>
        <w:tc>
          <w:tcPr>
            <w:tcW w:w="716" w:type="dxa"/>
            <w:gridSpan w:val="2"/>
            <w:tcBorders>
              <w:top w:val="nil"/>
              <w:left w:val="nil"/>
              <w:bottom w:val="single" w:sz="4" w:space="0" w:color="auto"/>
              <w:right w:val="single" w:sz="4" w:space="0" w:color="auto"/>
            </w:tcBorders>
            <w:hideMark/>
          </w:tcPr>
          <w:p w14:paraId="2CC078B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16.2</w:t>
            </w:r>
          </w:p>
        </w:tc>
        <w:tc>
          <w:tcPr>
            <w:tcW w:w="718" w:type="dxa"/>
            <w:gridSpan w:val="2"/>
            <w:tcBorders>
              <w:top w:val="nil"/>
              <w:left w:val="nil"/>
              <w:bottom w:val="single" w:sz="4" w:space="0" w:color="auto"/>
              <w:right w:val="single" w:sz="4" w:space="0" w:color="auto"/>
            </w:tcBorders>
            <w:hideMark/>
          </w:tcPr>
          <w:p w14:paraId="6EE44BD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41.5</w:t>
            </w:r>
          </w:p>
        </w:tc>
        <w:tc>
          <w:tcPr>
            <w:tcW w:w="718" w:type="dxa"/>
            <w:gridSpan w:val="2"/>
            <w:tcBorders>
              <w:top w:val="nil"/>
              <w:left w:val="nil"/>
              <w:bottom w:val="single" w:sz="4" w:space="0" w:color="auto"/>
              <w:right w:val="single" w:sz="4" w:space="0" w:color="auto"/>
            </w:tcBorders>
            <w:hideMark/>
          </w:tcPr>
          <w:p w14:paraId="473F446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7.7</w:t>
            </w:r>
          </w:p>
        </w:tc>
        <w:tc>
          <w:tcPr>
            <w:tcW w:w="1443" w:type="dxa"/>
            <w:gridSpan w:val="2"/>
            <w:tcBorders>
              <w:top w:val="nil"/>
              <w:left w:val="nil"/>
              <w:bottom w:val="single" w:sz="4" w:space="0" w:color="auto"/>
              <w:right w:val="single" w:sz="8" w:space="0" w:color="auto"/>
            </w:tcBorders>
            <w:hideMark/>
          </w:tcPr>
          <w:p w14:paraId="612F616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459.57</w:t>
            </w:r>
          </w:p>
        </w:tc>
      </w:tr>
      <w:tr w:rsidR="00B331AE" w:rsidRPr="00AC7317" w14:paraId="0D368271"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549DC31D" w14:textId="77777777" w:rsidR="00B331AE" w:rsidRPr="00AC7317" w:rsidRDefault="00B331AE" w:rsidP="00B331AE">
            <w:pPr>
              <w:rPr>
                <w:rFonts w:eastAsia="Times New Roman" w:cs="Calibri"/>
                <w:sz w:val="20"/>
                <w:szCs w:val="20"/>
              </w:rPr>
            </w:pPr>
            <w:r w:rsidRPr="00AC7317">
              <w:rPr>
                <w:rFonts w:eastAsia="Times New Roman" w:cs="Calibri"/>
                <w:sz w:val="20"/>
                <w:szCs w:val="20"/>
              </w:rPr>
              <w:t>12.2</w:t>
            </w:r>
          </w:p>
        </w:tc>
        <w:tc>
          <w:tcPr>
            <w:tcW w:w="2772" w:type="dxa"/>
            <w:gridSpan w:val="6"/>
            <w:tcBorders>
              <w:top w:val="single" w:sz="4" w:space="0" w:color="auto"/>
              <w:left w:val="nil"/>
              <w:bottom w:val="single" w:sz="4" w:space="0" w:color="auto"/>
              <w:right w:val="single" w:sz="4" w:space="0" w:color="000000"/>
            </w:tcBorders>
            <w:hideMark/>
          </w:tcPr>
          <w:p w14:paraId="43531836" w14:textId="77777777" w:rsidR="00B331AE" w:rsidRPr="00AC7317" w:rsidRDefault="00B331AE" w:rsidP="00B331AE">
            <w:pPr>
              <w:rPr>
                <w:rFonts w:eastAsia="Times New Roman" w:cs="Calibri"/>
                <w:sz w:val="20"/>
                <w:szCs w:val="20"/>
              </w:rPr>
            </w:pPr>
            <w:r w:rsidRPr="00AC7317">
              <w:rPr>
                <w:rFonts w:eastAsia="Times New Roman" w:cs="Calibri"/>
                <w:sz w:val="20"/>
                <w:szCs w:val="20"/>
              </w:rPr>
              <w:t>Shkumë / lit.</w:t>
            </w:r>
          </w:p>
        </w:tc>
        <w:tc>
          <w:tcPr>
            <w:tcW w:w="597" w:type="dxa"/>
            <w:gridSpan w:val="2"/>
            <w:tcBorders>
              <w:top w:val="nil"/>
              <w:left w:val="nil"/>
              <w:bottom w:val="single" w:sz="4" w:space="0" w:color="auto"/>
              <w:right w:val="single" w:sz="4" w:space="0" w:color="auto"/>
            </w:tcBorders>
            <w:hideMark/>
          </w:tcPr>
          <w:p w14:paraId="65D49FF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single" w:sz="4" w:space="0" w:color="auto"/>
              <w:right w:val="single" w:sz="4" w:space="0" w:color="auto"/>
            </w:tcBorders>
            <w:hideMark/>
          </w:tcPr>
          <w:p w14:paraId="2908AF9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300</w:t>
            </w:r>
          </w:p>
        </w:tc>
        <w:tc>
          <w:tcPr>
            <w:tcW w:w="716" w:type="dxa"/>
            <w:gridSpan w:val="2"/>
            <w:tcBorders>
              <w:top w:val="nil"/>
              <w:left w:val="nil"/>
              <w:bottom w:val="single" w:sz="4" w:space="0" w:color="auto"/>
              <w:right w:val="single" w:sz="4" w:space="0" w:color="auto"/>
            </w:tcBorders>
            <w:hideMark/>
          </w:tcPr>
          <w:p w14:paraId="4D45729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7C4B292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6A75E25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single" w:sz="4" w:space="0" w:color="auto"/>
              <w:right w:val="single" w:sz="4" w:space="0" w:color="auto"/>
            </w:tcBorders>
            <w:hideMark/>
          </w:tcPr>
          <w:p w14:paraId="4779913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1DC4510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51" w:type="dxa"/>
            <w:gridSpan w:val="3"/>
            <w:tcBorders>
              <w:top w:val="nil"/>
              <w:left w:val="nil"/>
              <w:bottom w:val="single" w:sz="4" w:space="0" w:color="auto"/>
              <w:right w:val="single" w:sz="4" w:space="0" w:color="auto"/>
            </w:tcBorders>
            <w:hideMark/>
          </w:tcPr>
          <w:p w14:paraId="0F6665C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665B0EAE" w14:textId="77777777" w:rsidR="00B331AE" w:rsidRPr="00AC7317" w:rsidRDefault="00B331AE" w:rsidP="00B331AE">
            <w:pPr>
              <w:rPr>
                <w:rFonts w:eastAsia="Times New Roman" w:cs="Calibri"/>
                <w:sz w:val="20"/>
                <w:szCs w:val="20"/>
              </w:rPr>
            </w:pPr>
            <w:r w:rsidRPr="00AC7317">
              <w:rPr>
                <w:rFonts w:eastAsia="Times New Roman" w:cs="Calibri"/>
                <w:sz w:val="20"/>
                <w:szCs w:val="20"/>
              </w:rPr>
              <w:t>**</w:t>
            </w:r>
          </w:p>
        </w:tc>
        <w:tc>
          <w:tcPr>
            <w:tcW w:w="716" w:type="dxa"/>
            <w:gridSpan w:val="2"/>
            <w:tcBorders>
              <w:top w:val="nil"/>
              <w:left w:val="nil"/>
              <w:bottom w:val="single" w:sz="4" w:space="0" w:color="auto"/>
              <w:right w:val="single" w:sz="4" w:space="0" w:color="auto"/>
            </w:tcBorders>
            <w:hideMark/>
          </w:tcPr>
          <w:p w14:paraId="4E4F1A6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4BB5B30B"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14A298F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single" w:sz="4" w:space="0" w:color="auto"/>
              <w:right w:val="single" w:sz="8" w:space="0" w:color="auto"/>
            </w:tcBorders>
            <w:hideMark/>
          </w:tcPr>
          <w:p w14:paraId="3CD3321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300</w:t>
            </w:r>
          </w:p>
        </w:tc>
      </w:tr>
      <w:tr w:rsidR="00B331AE" w:rsidRPr="00AC7317" w14:paraId="4E3206D9"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7F36DED9" w14:textId="77777777" w:rsidR="00B331AE" w:rsidRPr="00AC7317" w:rsidRDefault="00B331AE" w:rsidP="00B331AE">
            <w:pPr>
              <w:rPr>
                <w:rFonts w:eastAsia="Times New Roman" w:cs="Calibri"/>
                <w:sz w:val="20"/>
                <w:szCs w:val="20"/>
              </w:rPr>
            </w:pPr>
            <w:r w:rsidRPr="00AC7317">
              <w:rPr>
                <w:rFonts w:eastAsia="Times New Roman" w:cs="Calibri"/>
                <w:sz w:val="20"/>
                <w:szCs w:val="20"/>
              </w:rPr>
              <w:t>12.3</w:t>
            </w:r>
          </w:p>
        </w:tc>
        <w:tc>
          <w:tcPr>
            <w:tcW w:w="2772" w:type="dxa"/>
            <w:gridSpan w:val="6"/>
            <w:tcBorders>
              <w:top w:val="single" w:sz="4" w:space="0" w:color="auto"/>
              <w:left w:val="nil"/>
              <w:bottom w:val="single" w:sz="4" w:space="0" w:color="auto"/>
              <w:right w:val="single" w:sz="4" w:space="0" w:color="000000"/>
            </w:tcBorders>
            <w:hideMark/>
          </w:tcPr>
          <w:p w14:paraId="771014B4" w14:textId="77777777" w:rsidR="00B331AE" w:rsidRPr="00AC7317" w:rsidRDefault="00B331AE" w:rsidP="00B331AE">
            <w:pPr>
              <w:rPr>
                <w:rFonts w:eastAsia="Times New Roman" w:cs="Calibri"/>
                <w:sz w:val="20"/>
                <w:szCs w:val="20"/>
              </w:rPr>
            </w:pPr>
            <w:r w:rsidRPr="00AC7317">
              <w:rPr>
                <w:rFonts w:eastAsia="Times New Roman" w:cs="Calibri"/>
                <w:sz w:val="20"/>
                <w:szCs w:val="20"/>
              </w:rPr>
              <w:t>Pluhur / kg.</w:t>
            </w:r>
          </w:p>
        </w:tc>
        <w:tc>
          <w:tcPr>
            <w:tcW w:w="597" w:type="dxa"/>
            <w:gridSpan w:val="2"/>
            <w:tcBorders>
              <w:top w:val="nil"/>
              <w:left w:val="nil"/>
              <w:bottom w:val="single" w:sz="4" w:space="0" w:color="auto"/>
              <w:right w:val="single" w:sz="4" w:space="0" w:color="auto"/>
            </w:tcBorders>
            <w:hideMark/>
          </w:tcPr>
          <w:p w14:paraId="3EF7308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9</w:t>
            </w:r>
          </w:p>
        </w:tc>
        <w:tc>
          <w:tcPr>
            <w:tcW w:w="740" w:type="dxa"/>
            <w:gridSpan w:val="2"/>
            <w:tcBorders>
              <w:top w:val="nil"/>
              <w:left w:val="nil"/>
              <w:bottom w:val="single" w:sz="4" w:space="0" w:color="auto"/>
              <w:right w:val="single" w:sz="4" w:space="0" w:color="auto"/>
            </w:tcBorders>
            <w:hideMark/>
          </w:tcPr>
          <w:p w14:paraId="2C0E987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46FC081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27</w:t>
            </w:r>
          </w:p>
        </w:tc>
        <w:tc>
          <w:tcPr>
            <w:tcW w:w="716" w:type="dxa"/>
            <w:gridSpan w:val="2"/>
            <w:tcBorders>
              <w:top w:val="nil"/>
              <w:left w:val="nil"/>
              <w:bottom w:val="single" w:sz="4" w:space="0" w:color="auto"/>
              <w:right w:val="single" w:sz="4" w:space="0" w:color="auto"/>
            </w:tcBorders>
            <w:hideMark/>
          </w:tcPr>
          <w:p w14:paraId="4DD0162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27</w:t>
            </w:r>
          </w:p>
        </w:tc>
        <w:tc>
          <w:tcPr>
            <w:tcW w:w="716" w:type="dxa"/>
            <w:gridSpan w:val="2"/>
            <w:tcBorders>
              <w:top w:val="nil"/>
              <w:left w:val="nil"/>
              <w:bottom w:val="single" w:sz="4" w:space="0" w:color="auto"/>
              <w:right w:val="single" w:sz="4" w:space="0" w:color="auto"/>
            </w:tcBorders>
            <w:hideMark/>
          </w:tcPr>
          <w:p w14:paraId="42EFADC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single" w:sz="4" w:space="0" w:color="auto"/>
              <w:right w:val="single" w:sz="4" w:space="0" w:color="auto"/>
            </w:tcBorders>
            <w:hideMark/>
          </w:tcPr>
          <w:p w14:paraId="7FEAF85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7447341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9</w:t>
            </w:r>
          </w:p>
        </w:tc>
        <w:tc>
          <w:tcPr>
            <w:tcW w:w="751" w:type="dxa"/>
            <w:gridSpan w:val="3"/>
            <w:tcBorders>
              <w:top w:val="nil"/>
              <w:left w:val="nil"/>
              <w:bottom w:val="single" w:sz="4" w:space="0" w:color="auto"/>
              <w:right w:val="single" w:sz="4" w:space="0" w:color="auto"/>
            </w:tcBorders>
            <w:hideMark/>
          </w:tcPr>
          <w:p w14:paraId="6AA75A6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31443D32" w14:textId="77777777" w:rsidR="00B331AE" w:rsidRPr="00AC7317" w:rsidRDefault="00B331AE" w:rsidP="00B331AE">
            <w:pPr>
              <w:rPr>
                <w:rFonts w:eastAsia="Times New Roman" w:cs="Calibri"/>
                <w:sz w:val="20"/>
                <w:szCs w:val="20"/>
              </w:rPr>
            </w:pPr>
            <w:r w:rsidRPr="00AC7317">
              <w:rPr>
                <w:rFonts w:eastAsia="Times New Roman" w:cs="Calibri"/>
                <w:sz w:val="20"/>
                <w:szCs w:val="20"/>
              </w:rPr>
              <w:t>**</w:t>
            </w:r>
          </w:p>
        </w:tc>
        <w:tc>
          <w:tcPr>
            <w:tcW w:w="716" w:type="dxa"/>
            <w:gridSpan w:val="2"/>
            <w:tcBorders>
              <w:top w:val="nil"/>
              <w:left w:val="nil"/>
              <w:bottom w:val="single" w:sz="4" w:space="0" w:color="auto"/>
              <w:right w:val="single" w:sz="4" w:space="0" w:color="auto"/>
            </w:tcBorders>
            <w:hideMark/>
          </w:tcPr>
          <w:p w14:paraId="21EC72D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9</w:t>
            </w:r>
          </w:p>
        </w:tc>
        <w:tc>
          <w:tcPr>
            <w:tcW w:w="718" w:type="dxa"/>
            <w:gridSpan w:val="2"/>
            <w:tcBorders>
              <w:top w:val="nil"/>
              <w:left w:val="nil"/>
              <w:bottom w:val="single" w:sz="4" w:space="0" w:color="auto"/>
              <w:right w:val="single" w:sz="4" w:space="0" w:color="auto"/>
            </w:tcBorders>
            <w:hideMark/>
          </w:tcPr>
          <w:p w14:paraId="06FE8D7B"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9</w:t>
            </w:r>
          </w:p>
        </w:tc>
        <w:tc>
          <w:tcPr>
            <w:tcW w:w="718" w:type="dxa"/>
            <w:gridSpan w:val="2"/>
            <w:tcBorders>
              <w:top w:val="nil"/>
              <w:left w:val="nil"/>
              <w:bottom w:val="single" w:sz="4" w:space="0" w:color="auto"/>
              <w:right w:val="single" w:sz="4" w:space="0" w:color="auto"/>
            </w:tcBorders>
            <w:hideMark/>
          </w:tcPr>
          <w:p w14:paraId="6E86665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36</w:t>
            </w:r>
          </w:p>
        </w:tc>
        <w:tc>
          <w:tcPr>
            <w:tcW w:w="1443" w:type="dxa"/>
            <w:gridSpan w:val="2"/>
            <w:tcBorders>
              <w:top w:val="nil"/>
              <w:left w:val="nil"/>
              <w:bottom w:val="single" w:sz="4" w:space="0" w:color="auto"/>
              <w:right w:val="single" w:sz="8" w:space="0" w:color="auto"/>
            </w:tcBorders>
            <w:hideMark/>
          </w:tcPr>
          <w:p w14:paraId="3510524C"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126</w:t>
            </w:r>
          </w:p>
        </w:tc>
      </w:tr>
      <w:tr w:rsidR="00B331AE" w:rsidRPr="00AC7317" w14:paraId="288ED166"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703D997B" w14:textId="77777777" w:rsidR="00B331AE" w:rsidRPr="00AC7317" w:rsidRDefault="00B331AE" w:rsidP="00B331AE">
            <w:pPr>
              <w:rPr>
                <w:rFonts w:eastAsia="Times New Roman" w:cs="Calibri"/>
                <w:sz w:val="20"/>
                <w:szCs w:val="20"/>
              </w:rPr>
            </w:pPr>
            <w:r w:rsidRPr="00AC7317">
              <w:rPr>
                <w:rFonts w:eastAsia="Times New Roman" w:cs="Calibri"/>
                <w:sz w:val="20"/>
                <w:szCs w:val="20"/>
              </w:rPr>
              <w:t>12.4</w:t>
            </w:r>
          </w:p>
        </w:tc>
        <w:tc>
          <w:tcPr>
            <w:tcW w:w="2772" w:type="dxa"/>
            <w:gridSpan w:val="6"/>
            <w:tcBorders>
              <w:top w:val="single" w:sz="4" w:space="0" w:color="auto"/>
              <w:left w:val="nil"/>
              <w:bottom w:val="single" w:sz="4" w:space="0" w:color="auto"/>
              <w:right w:val="single" w:sz="4" w:space="0" w:color="000000"/>
            </w:tcBorders>
            <w:hideMark/>
          </w:tcPr>
          <w:p w14:paraId="0635FE0C" w14:textId="77777777" w:rsidR="00B331AE" w:rsidRPr="00AC7317" w:rsidRDefault="00B331AE" w:rsidP="00B331AE">
            <w:pPr>
              <w:rPr>
                <w:rFonts w:eastAsia="Times New Roman" w:cs="Calibri"/>
                <w:sz w:val="20"/>
                <w:szCs w:val="20"/>
              </w:rPr>
            </w:pPr>
            <w:r w:rsidRPr="00AC7317">
              <w:rPr>
                <w:rFonts w:eastAsia="Times New Roman" w:cs="Calibri"/>
                <w:sz w:val="20"/>
                <w:szCs w:val="20"/>
              </w:rPr>
              <w:t>CO2 / kg</w:t>
            </w:r>
          </w:p>
        </w:tc>
        <w:tc>
          <w:tcPr>
            <w:tcW w:w="597" w:type="dxa"/>
            <w:gridSpan w:val="2"/>
            <w:tcBorders>
              <w:top w:val="nil"/>
              <w:left w:val="nil"/>
              <w:bottom w:val="single" w:sz="4" w:space="0" w:color="auto"/>
              <w:right w:val="single" w:sz="4" w:space="0" w:color="auto"/>
            </w:tcBorders>
            <w:hideMark/>
          </w:tcPr>
          <w:p w14:paraId="605FB74C"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single" w:sz="4" w:space="0" w:color="auto"/>
              <w:right w:val="single" w:sz="4" w:space="0" w:color="auto"/>
            </w:tcBorders>
            <w:hideMark/>
          </w:tcPr>
          <w:p w14:paraId="5307CD8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6D63A11B"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2228817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06FAB6F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single" w:sz="4" w:space="0" w:color="auto"/>
              <w:right w:val="single" w:sz="4" w:space="0" w:color="auto"/>
            </w:tcBorders>
            <w:hideMark/>
          </w:tcPr>
          <w:p w14:paraId="5B4A500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4CEC6FF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51" w:type="dxa"/>
            <w:gridSpan w:val="3"/>
            <w:tcBorders>
              <w:top w:val="nil"/>
              <w:left w:val="nil"/>
              <w:bottom w:val="single" w:sz="4" w:space="0" w:color="auto"/>
              <w:right w:val="single" w:sz="4" w:space="0" w:color="auto"/>
            </w:tcBorders>
            <w:hideMark/>
          </w:tcPr>
          <w:p w14:paraId="2590074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217449F9" w14:textId="77777777" w:rsidR="00B331AE" w:rsidRPr="00AC7317" w:rsidRDefault="00B331AE" w:rsidP="00B331AE">
            <w:pPr>
              <w:rPr>
                <w:rFonts w:eastAsia="Times New Roman" w:cs="Calibri"/>
                <w:sz w:val="20"/>
                <w:szCs w:val="20"/>
              </w:rPr>
            </w:pPr>
            <w:r w:rsidRPr="00AC7317">
              <w:rPr>
                <w:rFonts w:eastAsia="Times New Roman" w:cs="Calibri"/>
                <w:sz w:val="20"/>
                <w:szCs w:val="20"/>
              </w:rPr>
              <w:t>**</w:t>
            </w:r>
          </w:p>
        </w:tc>
        <w:tc>
          <w:tcPr>
            <w:tcW w:w="716" w:type="dxa"/>
            <w:gridSpan w:val="2"/>
            <w:tcBorders>
              <w:top w:val="nil"/>
              <w:left w:val="nil"/>
              <w:bottom w:val="single" w:sz="4" w:space="0" w:color="auto"/>
              <w:right w:val="single" w:sz="4" w:space="0" w:color="auto"/>
            </w:tcBorders>
            <w:hideMark/>
          </w:tcPr>
          <w:p w14:paraId="05468FC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7F059EB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15A7279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single" w:sz="4" w:space="0" w:color="auto"/>
              <w:right w:val="single" w:sz="8" w:space="0" w:color="auto"/>
            </w:tcBorders>
            <w:hideMark/>
          </w:tcPr>
          <w:p w14:paraId="48A622B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r>
      <w:tr w:rsidR="00B331AE" w:rsidRPr="00AC7317" w14:paraId="4D0EAABE" w14:textId="77777777" w:rsidTr="00463A87">
        <w:trPr>
          <w:gridBefore w:val="1"/>
          <w:gridAfter w:val="2"/>
          <w:wBefore w:w="1345" w:type="dxa"/>
          <w:wAfter w:w="770" w:type="dxa"/>
          <w:trHeight w:val="252"/>
        </w:trPr>
        <w:tc>
          <w:tcPr>
            <w:tcW w:w="716" w:type="dxa"/>
            <w:gridSpan w:val="2"/>
            <w:tcBorders>
              <w:top w:val="nil"/>
              <w:left w:val="single" w:sz="8" w:space="0" w:color="auto"/>
              <w:bottom w:val="nil"/>
              <w:right w:val="single" w:sz="4" w:space="0" w:color="auto"/>
            </w:tcBorders>
            <w:hideMark/>
          </w:tcPr>
          <w:p w14:paraId="0A0406C2" w14:textId="77777777" w:rsidR="00B331AE" w:rsidRPr="00AC7317" w:rsidRDefault="00B331AE" w:rsidP="00B331AE">
            <w:pPr>
              <w:rPr>
                <w:rFonts w:eastAsia="Times New Roman" w:cs="Calibri"/>
                <w:sz w:val="20"/>
                <w:szCs w:val="20"/>
              </w:rPr>
            </w:pPr>
            <w:r w:rsidRPr="00AC7317">
              <w:rPr>
                <w:rFonts w:eastAsia="Times New Roman" w:cs="Calibri"/>
                <w:sz w:val="20"/>
                <w:szCs w:val="20"/>
              </w:rPr>
              <w:t>12.5</w:t>
            </w:r>
          </w:p>
        </w:tc>
        <w:tc>
          <w:tcPr>
            <w:tcW w:w="2772" w:type="dxa"/>
            <w:gridSpan w:val="6"/>
            <w:tcBorders>
              <w:top w:val="single" w:sz="4" w:space="0" w:color="auto"/>
              <w:left w:val="nil"/>
              <w:bottom w:val="nil"/>
              <w:right w:val="single" w:sz="4" w:space="0" w:color="000000"/>
            </w:tcBorders>
            <w:hideMark/>
          </w:tcPr>
          <w:p w14:paraId="5783E5A4" w14:textId="77777777" w:rsidR="00B331AE" w:rsidRPr="00AC7317" w:rsidRDefault="00B331AE" w:rsidP="00B331AE">
            <w:pPr>
              <w:rPr>
                <w:rFonts w:eastAsia="Times New Roman" w:cs="Calibri"/>
                <w:sz w:val="20"/>
                <w:szCs w:val="20"/>
              </w:rPr>
            </w:pPr>
            <w:r w:rsidRPr="00AC7317">
              <w:rPr>
                <w:rFonts w:eastAsia="Times New Roman" w:cs="Calibri"/>
                <w:sz w:val="20"/>
                <w:szCs w:val="20"/>
              </w:rPr>
              <w:t>Mjete tjera</w:t>
            </w:r>
          </w:p>
        </w:tc>
        <w:tc>
          <w:tcPr>
            <w:tcW w:w="597" w:type="dxa"/>
            <w:gridSpan w:val="2"/>
            <w:tcBorders>
              <w:top w:val="nil"/>
              <w:left w:val="nil"/>
              <w:bottom w:val="nil"/>
              <w:right w:val="single" w:sz="4" w:space="0" w:color="auto"/>
            </w:tcBorders>
            <w:hideMark/>
          </w:tcPr>
          <w:p w14:paraId="7A0DA20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18</w:t>
            </w:r>
          </w:p>
        </w:tc>
        <w:tc>
          <w:tcPr>
            <w:tcW w:w="740" w:type="dxa"/>
            <w:gridSpan w:val="2"/>
            <w:tcBorders>
              <w:top w:val="nil"/>
              <w:left w:val="nil"/>
              <w:bottom w:val="nil"/>
              <w:right w:val="single" w:sz="4" w:space="0" w:color="auto"/>
            </w:tcBorders>
            <w:hideMark/>
          </w:tcPr>
          <w:p w14:paraId="780D3A55"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58</w:t>
            </w:r>
          </w:p>
        </w:tc>
        <w:tc>
          <w:tcPr>
            <w:tcW w:w="716" w:type="dxa"/>
            <w:gridSpan w:val="2"/>
            <w:tcBorders>
              <w:top w:val="nil"/>
              <w:left w:val="nil"/>
              <w:bottom w:val="nil"/>
              <w:right w:val="single" w:sz="4" w:space="0" w:color="auto"/>
            </w:tcBorders>
            <w:hideMark/>
          </w:tcPr>
          <w:p w14:paraId="2E83C8C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17</w:t>
            </w:r>
          </w:p>
        </w:tc>
        <w:tc>
          <w:tcPr>
            <w:tcW w:w="716" w:type="dxa"/>
            <w:gridSpan w:val="2"/>
            <w:tcBorders>
              <w:top w:val="nil"/>
              <w:left w:val="nil"/>
              <w:bottom w:val="nil"/>
              <w:right w:val="single" w:sz="4" w:space="0" w:color="auto"/>
            </w:tcBorders>
            <w:hideMark/>
          </w:tcPr>
          <w:p w14:paraId="10BAB53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30</w:t>
            </w:r>
          </w:p>
        </w:tc>
        <w:tc>
          <w:tcPr>
            <w:tcW w:w="716" w:type="dxa"/>
            <w:gridSpan w:val="2"/>
            <w:tcBorders>
              <w:top w:val="nil"/>
              <w:left w:val="nil"/>
              <w:bottom w:val="nil"/>
              <w:right w:val="single" w:sz="4" w:space="0" w:color="auto"/>
            </w:tcBorders>
            <w:hideMark/>
          </w:tcPr>
          <w:p w14:paraId="65C7C66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w:t>
            </w:r>
          </w:p>
        </w:tc>
        <w:tc>
          <w:tcPr>
            <w:tcW w:w="757" w:type="dxa"/>
            <w:gridSpan w:val="2"/>
            <w:tcBorders>
              <w:top w:val="nil"/>
              <w:left w:val="nil"/>
              <w:bottom w:val="nil"/>
              <w:right w:val="single" w:sz="4" w:space="0" w:color="auto"/>
            </w:tcBorders>
            <w:hideMark/>
          </w:tcPr>
          <w:p w14:paraId="3C13C7D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9</w:t>
            </w:r>
          </w:p>
        </w:tc>
        <w:tc>
          <w:tcPr>
            <w:tcW w:w="716" w:type="dxa"/>
            <w:gridSpan w:val="2"/>
            <w:tcBorders>
              <w:top w:val="nil"/>
              <w:left w:val="nil"/>
              <w:bottom w:val="nil"/>
              <w:right w:val="single" w:sz="4" w:space="0" w:color="auto"/>
            </w:tcBorders>
            <w:hideMark/>
          </w:tcPr>
          <w:p w14:paraId="5DE7770C"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12</w:t>
            </w:r>
          </w:p>
        </w:tc>
        <w:tc>
          <w:tcPr>
            <w:tcW w:w="751" w:type="dxa"/>
            <w:gridSpan w:val="3"/>
            <w:tcBorders>
              <w:top w:val="nil"/>
              <w:left w:val="nil"/>
              <w:bottom w:val="nil"/>
              <w:right w:val="single" w:sz="4" w:space="0" w:color="auto"/>
            </w:tcBorders>
            <w:hideMark/>
          </w:tcPr>
          <w:p w14:paraId="13CEFAA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91</w:t>
            </w:r>
          </w:p>
        </w:tc>
        <w:tc>
          <w:tcPr>
            <w:tcW w:w="716" w:type="dxa"/>
            <w:gridSpan w:val="2"/>
            <w:tcBorders>
              <w:top w:val="nil"/>
              <w:left w:val="nil"/>
              <w:bottom w:val="nil"/>
              <w:right w:val="single" w:sz="4" w:space="0" w:color="auto"/>
            </w:tcBorders>
            <w:hideMark/>
          </w:tcPr>
          <w:p w14:paraId="0673873B"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12</w:t>
            </w:r>
          </w:p>
        </w:tc>
        <w:tc>
          <w:tcPr>
            <w:tcW w:w="716" w:type="dxa"/>
            <w:gridSpan w:val="2"/>
            <w:tcBorders>
              <w:top w:val="nil"/>
              <w:left w:val="nil"/>
              <w:bottom w:val="nil"/>
              <w:right w:val="single" w:sz="4" w:space="0" w:color="auto"/>
            </w:tcBorders>
            <w:hideMark/>
          </w:tcPr>
          <w:p w14:paraId="1917A7B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nil"/>
              <w:right w:val="single" w:sz="4" w:space="0" w:color="auto"/>
            </w:tcBorders>
            <w:hideMark/>
          </w:tcPr>
          <w:p w14:paraId="3B8AFE8A"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5</w:t>
            </w:r>
          </w:p>
        </w:tc>
        <w:tc>
          <w:tcPr>
            <w:tcW w:w="718" w:type="dxa"/>
            <w:gridSpan w:val="2"/>
            <w:tcBorders>
              <w:top w:val="nil"/>
              <w:left w:val="nil"/>
              <w:bottom w:val="nil"/>
              <w:right w:val="single" w:sz="4" w:space="0" w:color="auto"/>
            </w:tcBorders>
            <w:hideMark/>
          </w:tcPr>
          <w:p w14:paraId="5E53B7CB"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nil"/>
              <w:right w:val="single" w:sz="8" w:space="0" w:color="auto"/>
            </w:tcBorders>
            <w:hideMark/>
          </w:tcPr>
          <w:p w14:paraId="4CBEC16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255</w:t>
            </w:r>
          </w:p>
        </w:tc>
      </w:tr>
      <w:tr w:rsidR="00B331AE" w:rsidRPr="00AC7317" w14:paraId="4445A0C3" w14:textId="77777777" w:rsidTr="00463A87">
        <w:trPr>
          <w:gridBefore w:val="1"/>
          <w:gridAfter w:val="1"/>
          <w:wBefore w:w="1345" w:type="dxa"/>
          <w:wAfter w:w="764" w:type="dxa"/>
          <w:trHeight w:val="252"/>
        </w:trPr>
        <w:tc>
          <w:tcPr>
            <w:tcW w:w="13514" w:type="dxa"/>
            <w:gridSpan w:val="36"/>
            <w:tcBorders>
              <w:top w:val="single" w:sz="8" w:space="0" w:color="auto"/>
              <w:left w:val="single" w:sz="8" w:space="0" w:color="auto"/>
              <w:bottom w:val="single" w:sz="8" w:space="0" w:color="auto"/>
              <w:right w:val="single" w:sz="8" w:space="0" w:color="000000"/>
            </w:tcBorders>
            <w:hideMark/>
          </w:tcPr>
          <w:p w14:paraId="46B90D72" w14:textId="77777777" w:rsidR="00B331AE" w:rsidRPr="00AC7317" w:rsidRDefault="00B331AE" w:rsidP="00B331AE">
            <w:pPr>
              <w:rPr>
                <w:rFonts w:eastAsia="Times New Roman" w:cs="Calibri"/>
                <w:b/>
                <w:bCs/>
                <w:sz w:val="20"/>
                <w:szCs w:val="20"/>
              </w:rPr>
            </w:pPr>
            <w:r w:rsidRPr="00AC7317">
              <w:rPr>
                <w:rFonts w:eastAsia="Times New Roman" w:cs="Calibri"/>
                <w:b/>
                <w:bCs/>
                <w:sz w:val="20"/>
                <w:szCs w:val="20"/>
              </w:rPr>
              <w:t>13.        Orë pune:</w:t>
            </w:r>
          </w:p>
        </w:tc>
      </w:tr>
      <w:tr w:rsidR="00B331AE" w:rsidRPr="00AC7317" w14:paraId="7F612CF1"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3E352438" w14:textId="77777777" w:rsidR="00B331AE" w:rsidRPr="00AC7317" w:rsidRDefault="00B331AE" w:rsidP="00B331AE">
            <w:pPr>
              <w:rPr>
                <w:rFonts w:eastAsia="Times New Roman" w:cs="Calibri"/>
                <w:sz w:val="20"/>
                <w:szCs w:val="20"/>
              </w:rPr>
            </w:pPr>
            <w:r w:rsidRPr="00AC7317">
              <w:rPr>
                <w:rFonts w:eastAsia="Times New Roman" w:cs="Calibri"/>
                <w:sz w:val="20"/>
                <w:szCs w:val="20"/>
              </w:rPr>
              <w:t>13.1</w:t>
            </w:r>
          </w:p>
        </w:tc>
        <w:tc>
          <w:tcPr>
            <w:tcW w:w="2772" w:type="dxa"/>
            <w:gridSpan w:val="6"/>
            <w:tcBorders>
              <w:top w:val="nil"/>
              <w:left w:val="nil"/>
              <w:bottom w:val="single" w:sz="4" w:space="0" w:color="auto"/>
              <w:right w:val="single" w:sz="4" w:space="0" w:color="000000"/>
            </w:tcBorders>
            <w:hideMark/>
          </w:tcPr>
          <w:p w14:paraId="17BB47D8" w14:textId="77777777" w:rsidR="00B331AE" w:rsidRPr="00AC7317" w:rsidRDefault="00B331AE" w:rsidP="00B331AE">
            <w:pPr>
              <w:rPr>
                <w:rFonts w:eastAsia="Times New Roman" w:cs="Calibri"/>
                <w:sz w:val="20"/>
                <w:szCs w:val="20"/>
              </w:rPr>
            </w:pPr>
            <w:r w:rsidRPr="00AC7317">
              <w:rPr>
                <w:rFonts w:eastAsia="Times New Roman" w:cs="Calibri"/>
                <w:sz w:val="20"/>
                <w:szCs w:val="20"/>
              </w:rPr>
              <w:t>Orë pune</w:t>
            </w:r>
          </w:p>
        </w:tc>
        <w:tc>
          <w:tcPr>
            <w:tcW w:w="597" w:type="dxa"/>
            <w:gridSpan w:val="2"/>
            <w:tcBorders>
              <w:top w:val="nil"/>
              <w:left w:val="nil"/>
              <w:bottom w:val="single" w:sz="4" w:space="0" w:color="auto"/>
              <w:right w:val="single" w:sz="4" w:space="0" w:color="auto"/>
            </w:tcBorders>
            <w:hideMark/>
          </w:tcPr>
          <w:p w14:paraId="06BFF89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23</w:t>
            </w:r>
          </w:p>
        </w:tc>
        <w:tc>
          <w:tcPr>
            <w:tcW w:w="740" w:type="dxa"/>
            <w:gridSpan w:val="2"/>
            <w:tcBorders>
              <w:top w:val="nil"/>
              <w:left w:val="nil"/>
              <w:bottom w:val="single" w:sz="4" w:space="0" w:color="auto"/>
              <w:right w:val="single" w:sz="4" w:space="0" w:color="auto"/>
            </w:tcBorders>
            <w:hideMark/>
          </w:tcPr>
          <w:p w14:paraId="0DB0B1D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114</w:t>
            </w:r>
          </w:p>
        </w:tc>
        <w:tc>
          <w:tcPr>
            <w:tcW w:w="716" w:type="dxa"/>
            <w:gridSpan w:val="2"/>
            <w:tcBorders>
              <w:top w:val="nil"/>
              <w:left w:val="nil"/>
              <w:bottom w:val="single" w:sz="4" w:space="0" w:color="auto"/>
              <w:right w:val="single" w:sz="4" w:space="0" w:color="auto"/>
            </w:tcBorders>
            <w:hideMark/>
          </w:tcPr>
          <w:p w14:paraId="4EA4528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49</w:t>
            </w:r>
          </w:p>
        </w:tc>
        <w:tc>
          <w:tcPr>
            <w:tcW w:w="716" w:type="dxa"/>
            <w:gridSpan w:val="2"/>
            <w:tcBorders>
              <w:top w:val="nil"/>
              <w:left w:val="nil"/>
              <w:bottom w:val="single" w:sz="4" w:space="0" w:color="auto"/>
              <w:right w:val="single" w:sz="4" w:space="0" w:color="auto"/>
            </w:tcBorders>
            <w:hideMark/>
          </w:tcPr>
          <w:p w14:paraId="10FF3727"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84</w:t>
            </w:r>
          </w:p>
        </w:tc>
        <w:tc>
          <w:tcPr>
            <w:tcW w:w="716" w:type="dxa"/>
            <w:gridSpan w:val="2"/>
            <w:tcBorders>
              <w:top w:val="nil"/>
              <w:left w:val="nil"/>
              <w:bottom w:val="single" w:sz="4" w:space="0" w:color="auto"/>
              <w:right w:val="single" w:sz="4" w:space="0" w:color="auto"/>
            </w:tcBorders>
            <w:hideMark/>
          </w:tcPr>
          <w:p w14:paraId="29F37D6E"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22</w:t>
            </w:r>
          </w:p>
        </w:tc>
        <w:tc>
          <w:tcPr>
            <w:tcW w:w="757" w:type="dxa"/>
            <w:gridSpan w:val="2"/>
            <w:tcBorders>
              <w:top w:val="nil"/>
              <w:left w:val="nil"/>
              <w:bottom w:val="single" w:sz="4" w:space="0" w:color="auto"/>
              <w:right w:val="single" w:sz="4" w:space="0" w:color="auto"/>
            </w:tcBorders>
            <w:hideMark/>
          </w:tcPr>
          <w:p w14:paraId="7D1FA98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31</w:t>
            </w:r>
          </w:p>
        </w:tc>
        <w:tc>
          <w:tcPr>
            <w:tcW w:w="716" w:type="dxa"/>
            <w:gridSpan w:val="2"/>
            <w:tcBorders>
              <w:top w:val="nil"/>
              <w:left w:val="nil"/>
              <w:bottom w:val="single" w:sz="4" w:space="0" w:color="auto"/>
              <w:right w:val="single" w:sz="4" w:space="0" w:color="auto"/>
            </w:tcBorders>
            <w:hideMark/>
          </w:tcPr>
          <w:p w14:paraId="42B734E0"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114</w:t>
            </w:r>
          </w:p>
        </w:tc>
        <w:tc>
          <w:tcPr>
            <w:tcW w:w="751" w:type="dxa"/>
            <w:gridSpan w:val="3"/>
            <w:tcBorders>
              <w:top w:val="nil"/>
              <w:left w:val="nil"/>
              <w:bottom w:val="single" w:sz="4" w:space="0" w:color="auto"/>
              <w:right w:val="single" w:sz="4" w:space="0" w:color="auto"/>
            </w:tcBorders>
            <w:hideMark/>
          </w:tcPr>
          <w:p w14:paraId="09743C09"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189</w:t>
            </w:r>
          </w:p>
        </w:tc>
        <w:tc>
          <w:tcPr>
            <w:tcW w:w="716" w:type="dxa"/>
            <w:gridSpan w:val="2"/>
            <w:tcBorders>
              <w:top w:val="nil"/>
              <w:left w:val="nil"/>
              <w:bottom w:val="single" w:sz="4" w:space="0" w:color="auto"/>
              <w:right w:val="single" w:sz="4" w:space="0" w:color="auto"/>
            </w:tcBorders>
            <w:hideMark/>
          </w:tcPr>
          <w:p w14:paraId="4B2FE3C2"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70</w:t>
            </w:r>
          </w:p>
        </w:tc>
        <w:tc>
          <w:tcPr>
            <w:tcW w:w="716" w:type="dxa"/>
            <w:gridSpan w:val="2"/>
            <w:tcBorders>
              <w:top w:val="nil"/>
              <w:left w:val="nil"/>
              <w:bottom w:val="single" w:sz="4" w:space="0" w:color="auto"/>
              <w:right w:val="single" w:sz="4" w:space="0" w:color="auto"/>
            </w:tcBorders>
            <w:hideMark/>
          </w:tcPr>
          <w:p w14:paraId="0741760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28</w:t>
            </w:r>
          </w:p>
        </w:tc>
        <w:tc>
          <w:tcPr>
            <w:tcW w:w="718" w:type="dxa"/>
            <w:gridSpan w:val="2"/>
            <w:tcBorders>
              <w:top w:val="nil"/>
              <w:left w:val="nil"/>
              <w:bottom w:val="single" w:sz="4" w:space="0" w:color="auto"/>
              <w:right w:val="single" w:sz="4" w:space="0" w:color="auto"/>
            </w:tcBorders>
            <w:hideMark/>
          </w:tcPr>
          <w:p w14:paraId="755A8BC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42</w:t>
            </w:r>
          </w:p>
        </w:tc>
        <w:tc>
          <w:tcPr>
            <w:tcW w:w="718" w:type="dxa"/>
            <w:gridSpan w:val="2"/>
            <w:tcBorders>
              <w:top w:val="nil"/>
              <w:left w:val="nil"/>
              <w:bottom w:val="single" w:sz="4" w:space="0" w:color="auto"/>
              <w:right w:val="single" w:sz="4" w:space="0" w:color="auto"/>
            </w:tcBorders>
            <w:hideMark/>
          </w:tcPr>
          <w:p w14:paraId="2DB0BD2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22</w:t>
            </w:r>
          </w:p>
        </w:tc>
        <w:tc>
          <w:tcPr>
            <w:tcW w:w="1443" w:type="dxa"/>
            <w:gridSpan w:val="2"/>
            <w:tcBorders>
              <w:top w:val="single" w:sz="4" w:space="0" w:color="auto"/>
              <w:left w:val="nil"/>
              <w:bottom w:val="single" w:sz="4" w:space="0" w:color="auto"/>
              <w:right w:val="single" w:sz="8" w:space="0" w:color="auto"/>
            </w:tcBorders>
            <w:hideMark/>
          </w:tcPr>
          <w:p w14:paraId="7054C6F2"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r>
      <w:tr w:rsidR="00B331AE" w:rsidRPr="00AC7317" w14:paraId="6FCF7DD4" w14:textId="77777777" w:rsidTr="00463A87">
        <w:trPr>
          <w:gridBefore w:val="1"/>
          <w:gridAfter w:val="2"/>
          <w:wBefore w:w="1345" w:type="dxa"/>
          <w:wAfter w:w="770" w:type="dxa"/>
          <w:trHeight w:val="252"/>
        </w:trPr>
        <w:tc>
          <w:tcPr>
            <w:tcW w:w="716" w:type="dxa"/>
            <w:gridSpan w:val="2"/>
            <w:tcBorders>
              <w:top w:val="nil"/>
              <w:left w:val="single" w:sz="8" w:space="0" w:color="auto"/>
              <w:bottom w:val="single" w:sz="4" w:space="0" w:color="auto"/>
              <w:right w:val="single" w:sz="4" w:space="0" w:color="auto"/>
            </w:tcBorders>
            <w:hideMark/>
          </w:tcPr>
          <w:p w14:paraId="4E0623A5" w14:textId="77777777" w:rsidR="00B331AE" w:rsidRPr="00AC7317" w:rsidRDefault="00B331AE" w:rsidP="00B331AE">
            <w:pPr>
              <w:rPr>
                <w:rFonts w:eastAsia="Times New Roman" w:cs="Calibri"/>
                <w:sz w:val="20"/>
                <w:szCs w:val="20"/>
              </w:rPr>
            </w:pPr>
            <w:r w:rsidRPr="00AC7317">
              <w:rPr>
                <w:rFonts w:eastAsia="Times New Roman" w:cs="Calibri"/>
                <w:sz w:val="20"/>
                <w:szCs w:val="20"/>
              </w:rPr>
              <w:t>13.2</w:t>
            </w:r>
          </w:p>
        </w:tc>
        <w:tc>
          <w:tcPr>
            <w:tcW w:w="2772" w:type="dxa"/>
            <w:gridSpan w:val="6"/>
            <w:tcBorders>
              <w:top w:val="single" w:sz="4" w:space="0" w:color="auto"/>
              <w:left w:val="nil"/>
              <w:bottom w:val="single" w:sz="4" w:space="0" w:color="auto"/>
              <w:right w:val="single" w:sz="4" w:space="0" w:color="000000"/>
            </w:tcBorders>
            <w:hideMark/>
          </w:tcPr>
          <w:p w14:paraId="5C9241CA" w14:textId="77777777" w:rsidR="00B331AE" w:rsidRPr="00AC7317" w:rsidRDefault="00B331AE" w:rsidP="00B331AE">
            <w:pPr>
              <w:rPr>
                <w:rFonts w:eastAsia="Times New Roman" w:cs="Calibri"/>
                <w:sz w:val="20"/>
                <w:szCs w:val="20"/>
              </w:rPr>
            </w:pPr>
            <w:r w:rsidRPr="00AC7317">
              <w:rPr>
                <w:rFonts w:eastAsia="Times New Roman" w:cs="Calibri"/>
                <w:sz w:val="20"/>
                <w:szCs w:val="20"/>
              </w:rPr>
              <w:t>Minuta</w:t>
            </w:r>
          </w:p>
        </w:tc>
        <w:tc>
          <w:tcPr>
            <w:tcW w:w="597" w:type="dxa"/>
            <w:gridSpan w:val="2"/>
            <w:tcBorders>
              <w:top w:val="nil"/>
              <w:left w:val="nil"/>
              <w:bottom w:val="single" w:sz="4" w:space="0" w:color="auto"/>
              <w:right w:val="single" w:sz="4" w:space="0" w:color="auto"/>
            </w:tcBorders>
            <w:hideMark/>
          </w:tcPr>
          <w:p w14:paraId="71F2BBD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40" w:type="dxa"/>
            <w:gridSpan w:val="2"/>
            <w:tcBorders>
              <w:top w:val="nil"/>
              <w:left w:val="nil"/>
              <w:bottom w:val="single" w:sz="4" w:space="0" w:color="auto"/>
              <w:right w:val="single" w:sz="4" w:space="0" w:color="auto"/>
            </w:tcBorders>
            <w:hideMark/>
          </w:tcPr>
          <w:p w14:paraId="081D4907"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6687593F"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7177BF91"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19FD1D48"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57" w:type="dxa"/>
            <w:gridSpan w:val="2"/>
            <w:tcBorders>
              <w:top w:val="nil"/>
              <w:left w:val="nil"/>
              <w:bottom w:val="single" w:sz="4" w:space="0" w:color="auto"/>
              <w:right w:val="single" w:sz="4" w:space="0" w:color="auto"/>
            </w:tcBorders>
            <w:hideMark/>
          </w:tcPr>
          <w:p w14:paraId="1E591386"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5A4EB047"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51" w:type="dxa"/>
            <w:gridSpan w:val="3"/>
            <w:tcBorders>
              <w:top w:val="nil"/>
              <w:left w:val="nil"/>
              <w:bottom w:val="single" w:sz="4" w:space="0" w:color="auto"/>
              <w:right w:val="single" w:sz="4" w:space="0" w:color="auto"/>
            </w:tcBorders>
            <w:hideMark/>
          </w:tcPr>
          <w:p w14:paraId="17CD8144"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6" w:type="dxa"/>
            <w:gridSpan w:val="2"/>
            <w:tcBorders>
              <w:top w:val="nil"/>
              <w:left w:val="nil"/>
              <w:bottom w:val="single" w:sz="4" w:space="0" w:color="auto"/>
              <w:right w:val="single" w:sz="4" w:space="0" w:color="auto"/>
            </w:tcBorders>
            <w:hideMark/>
          </w:tcPr>
          <w:p w14:paraId="41E4CFA4"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716" w:type="dxa"/>
            <w:gridSpan w:val="2"/>
            <w:tcBorders>
              <w:top w:val="nil"/>
              <w:left w:val="nil"/>
              <w:bottom w:val="single" w:sz="4" w:space="0" w:color="auto"/>
              <w:right w:val="single" w:sz="4" w:space="0" w:color="auto"/>
            </w:tcBorders>
            <w:hideMark/>
          </w:tcPr>
          <w:p w14:paraId="01FE9A6D"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718" w:type="dxa"/>
            <w:gridSpan w:val="2"/>
            <w:tcBorders>
              <w:top w:val="nil"/>
              <w:left w:val="nil"/>
              <w:bottom w:val="single" w:sz="4" w:space="0" w:color="auto"/>
              <w:right w:val="single" w:sz="4" w:space="0" w:color="auto"/>
            </w:tcBorders>
            <w:hideMark/>
          </w:tcPr>
          <w:p w14:paraId="1F7704E4"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c>
          <w:tcPr>
            <w:tcW w:w="718" w:type="dxa"/>
            <w:gridSpan w:val="2"/>
            <w:tcBorders>
              <w:top w:val="nil"/>
              <w:left w:val="nil"/>
              <w:bottom w:val="single" w:sz="4" w:space="0" w:color="auto"/>
              <w:right w:val="single" w:sz="4" w:space="0" w:color="auto"/>
            </w:tcBorders>
            <w:hideMark/>
          </w:tcPr>
          <w:p w14:paraId="340368A3" w14:textId="77777777" w:rsidR="00B331AE" w:rsidRPr="00AC7317" w:rsidRDefault="00B331AE" w:rsidP="00B331AE">
            <w:pPr>
              <w:jc w:val="right"/>
              <w:rPr>
                <w:rFonts w:eastAsia="Times New Roman" w:cs="Calibri"/>
                <w:sz w:val="20"/>
                <w:szCs w:val="20"/>
              </w:rPr>
            </w:pPr>
            <w:r w:rsidRPr="00AC7317">
              <w:rPr>
                <w:rFonts w:eastAsia="Times New Roman" w:cs="Calibri"/>
                <w:sz w:val="20"/>
                <w:szCs w:val="20"/>
              </w:rPr>
              <w:t>0</w:t>
            </w:r>
          </w:p>
        </w:tc>
        <w:tc>
          <w:tcPr>
            <w:tcW w:w="1443" w:type="dxa"/>
            <w:gridSpan w:val="2"/>
            <w:tcBorders>
              <w:top w:val="nil"/>
              <w:left w:val="nil"/>
              <w:bottom w:val="single" w:sz="4" w:space="0" w:color="auto"/>
              <w:right w:val="single" w:sz="8" w:space="0" w:color="auto"/>
            </w:tcBorders>
            <w:hideMark/>
          </w:tcPr>
          <w:p w14:paraId="01D1FC7A" w14:textId="77777777" w:rsidR="00B331AE" w:rsidRPr="00AC7317" w:rsidRDefault="00B331AE" w:rsidP="00B331AE">
            <w:pPr>
              <w:rPr>
                <w:rFonts w:eastAsia="Times New Roman" w:cs="Calibri"/>
                <w:sz w:val="20"/>
                <w:szCs w:val="20"/>
              </w:rPr>
            </w:pPr>
            <w:r w:rsidRPr="00AC7317">
              <w:rPr>
                <w:rFonts w:eastAsia="Times New Roman" w:cs="Calibri"/>
                <w:sz w:val="20"/>
                <w:szCs w:val="20"/>
              </w:rPr>
              <w:t> </w:t>
            </w:r>
          </w:p>
        </w:tc>
      </w:tr>
      <w:tr w:rsidR="00B331AE" w:rsidRPr="00AC7317" w14:paraId="7E3A3CBC" w14:textId="77777777" w:rsidTr="00463A87">
        <w:trPr>
          <w:gridBefore w:val="1"/>
          <w:gridAfter w:val="2"/>
          <w:wBefore w:w="1345" w:type="dxa"/>
          <w:wAfter w:w="770" w:type="dxa"/>
          <w:trHeight w:val="476"/>
        </w:trPr>
        <w:tc>
          <w:tcPr>
            <w:tcW w:w="716" w:type="dxa"/>
            <w:gridSpan w:val="2"/>
            <w:tcBorders>
              <w:top w:val="nil"/>
              <w:left w:val="single" w:sz="8" w:space="0" w:color="auto"/>
              <w:bottom w:val="single" w:sz="8" w:space="0" w:color="auto"/>
              <w:right w:val="single" w:sz="4" w:space="0" w:color="auto"/>
            </w:tcBorders>
            <w:vAlign w:val="center"/>
            <w:hideMark/>
          </w:tcPr>
          <w:p w14:paraId="061B1FFD" w14:textId="77777777" w:rsidR="00B331AE" w:rsidRPr="00AC7317" w:rsidRDefault="00B331AE" w:rsidP="00B331AE">
            <w:pPr>
              <w:rPr>
                <w:rFonts w:eastAsia="Times New Roman" w:cs="Calibri"/>
                <w:sz w:val="16"/>
                <w:szCs w:val="16"/>
              </w:rPr>
            </w:pPr>
            <w:r w:rsidRPr="00AC7317">
              <w:rPr>
                <w:rFonts w:eastAsia="Times New Roman" w:cs="Calibri"/>
                <w:sz w:val="16"/>
                <w:szCs w:val="16"/>
              </w:rPr>
              <w:t> </w:t>
            </w:r>
          </w:p>
        </w:tc>
        <w:tc>
          <w:tcPr>
            <w:tcW w:w="2772" w:type="dxa"/>
            <w:gridSpan w:val="6"/>
            <w:tcBorders>
              <w:top w:val="nil"/>
              <w:left w:val="nil"/>
              <w:bottom w:val="single" w:sz="8" w:space="0" w:color="auto"/>
              <w:right w:val="single" w:sz="4" w:space="0" w:color="000000"/>
            </w:tcBorders>
            <w:vAlign w:val="center"/>
            <w:hideMark/>
          </w:tcPr>
          <w:p w14:paraId="59A6DB97" w14:textId="77777777" w:rsidR="00B331AE" w:rsidRPr="00AC7317" w:rsidRDefault="00B331AE" w:rsidP="00B331AE">
            <w:pPr>
              <w:jc w:val="center"/>
              <w:rPr>
                <w:rFonts w:eastAsia="Times New Roman" w:cs="Calibri"/>
                <w:b/>
                <w:bCs/>
              </w:rPr>
            </w:pPr>
            <w:r w:rsidRPr="00AC7317">
              <w:rPr>
                <w:rFonts w:eastAsia="Times New Roman" w:cs="Calibri"/>
                <w:b/>
                <w:bCs/>
              </w:rPr>
              <w:t>GJITHËSEJTË:</w:t>
            </w:r>
          </w:p>
        </w:tc>
        <w:tc>
          <w:tcPr>
            <w:tcW w:w="597" w:type="dxa"/>
            <w:gridSpan w:val="2"/>
            <w:tcBorders>
              <w:top w:val="nil"/>
              <w:left w:val="nil"/>
              <w:bottom w:val="single" w:sz="8" w:space="0" w:color="auto"/>
              <w:right w:val="single" w:sz="4" w:space="0" w:color="auto"/>
            </w:tcBorders>
            <w:shd w:val="clear" w:color="000000" w:fill="CCFFFF"/>
            <w:vAlign w:val="center"/>
            <w:hideMark/>
          </w:tcPr>
          <w:p w14:paraId="71430FE9"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23</w:t>
            </w:r>
          </w:p>
        </w:tc>
        <w:tc>
          <w:tcPr>
            <w:tcW w:w="740" w:type="dxa"/>
            <w:gridSpan w:val="2"/>
            <w:tcBorders>
              <w:top w:val="nil"/>
              <w:left w:val="nil"/>
              <w:bottom w:val="single" w:sz="8" w:space="0" w:color="auto"/>
              <w:right w:val="single" w:sz="4" w:space="0" w:color="auto"/>
            </w:tcBorders>
            <w:shd w:val="clear" w:color="000000" w:fill="CCFFFF"/>
            <w:vAlign w:val="center"/>
            <w:hideMark/>
          </w:tcPr>
          <w:p w14:paraId="34C6589A"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114</w:t>
            </w:r>
          </w:p>
        </w:tc>
        <w:tc>
          <w:tcPr>
            <w:tcW w:w="716" w:type="dxa"/>
            <w:gridSpan w:val="2"/>
            <w:tcBorders>
              <w:top w:val="nil"/>
              <w:left w:val="nil"/>
              <w:bottom w:val="single" w:sz="8" w:space="0" w:color="auto"/>
              <w:right w:val="single" w:sz="4" w:space="0" w:color="auto"/>
            </w:tcBorders>
            <w:shd w:val="clear" w:color="000000" w:fill="CCFFFF"/>
            <w:vAlign w:val="center"/>
            <w:hideMark/>
          </w:tcPr>
          <w:p w14:paraId="3841E8A2"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49</w:t>
            </w:r>
          </w:p>
        </w:tc>
        <w:tc>
          <w:tcPr>
            <w:tcW w:w="716" w:type="dxa"/>
            <w:gridSpan w:val="2"/>
            <w:tcBorders>
              <w:top w:val="nil"/>
              <w:left w:val="nil"/>
              <w:bottom w:val="single" w:sz="8" w:space="0" w:color="auto"/>
              <w:right w:val="single" w:sz="4" w:space="0" w:color="auto"/>
            </w:tcBorders>
            <w:shd w:val="clear" w:color="000000" w:fill="CCFFFF"/>
            <w:vAlign w:val="center"/>
            <w:hideMark/>
          </w:tcPr>
          <w:p w14:paraId="53865CC7"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84</w:t>
            </w:r>
          </w:p>
        </w:tc>
        <w:tc>
          <w:tcPr>
            <w:tcW w:w="716" w:type="dxa"/>
            <w:gridSpan w:val="2"/>
            <w:tcBorders>
              <w:top w:val="nil"/>
              <w:left w:val="nil"/>
              <w:bottom w:val="single" w:sz="8" w:space="0" w:color="auto"/>
              <w:right w:val="single" w:sz="4" w:space="0" w:color="auto"/>
            </w:tcBorders>
            <w:shd w:val="clear" w:color="000000" w:fill="CCFFFF"/>
            <w:vAlign w:val="center"/>
            <w:hideMark/>
          </w:tcPr>
          <w:p w14:paraId="64A21489"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22</w:t>
            </w:r>
          </w:p>
        </w:tc>
        <w:tc>
          <w:tcPr>
            <w:tcW w:w="757" w:type="dxa"/>
            <w:gridSpan w:val="2"/>
            <w:tcBorders>
              <w:top w:val="nil"/>
              <w:left w:val="nil"/>
              <w:bottom w:val="single" w:sz="8" w:space="0" w:color="auto"/>
              <w:right w:val="single" w:sz="4" w:space="0" w:color="auto"/>
            </w:tcBorders>
            <w:shd w:val="clear" w:color="000000" w:fill="CCFFFF"/>
            <w:vAlign w:val="center"/>
            <w:hideMark/>
          </w:tcPr>
          <w:p w14:paraId="38FAA83B"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31</w:t>
            </w:r>
          </w:p>
        </w:tc>
        <w:tc>
          <w:tcPr>
            <w:tcW w:w="716" w:type="dxa"/>
            <w:gridSpan w:val="2"/>
            <w:tcBorders>
              <w:top w:val="nil"/>
              <w:left w:val="nil"/>
              <w:bottom w:val="single" w:sz="8" w:space="0" w:color="auto"/>
              <w:right w:val="single" w:sz="4" w:space="0" w:color="auto"/>
            </w:tcBorders>
            <w:shd w:val="clear" w:color="000000" w:fill="CCFFFF"/>
            <w:vAlign w:val="center"/>
            <w:hideMark/>
          </w:tcPr>
          <w:p w14:paraId="0314BED2"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114</w:t>
            </w:r>
          </w:p>
        </w:tc>
        <w:tc>
          <w:tcPr>
            <w:tcW w:w="751" w:type="dxa"/>
            <w:gridSpan w:val="3"/>
            <w:tcBorders>
              <w:top w:val="nil"/>
              <w:left w:val="nil"/>
              <w:bottom w:val="single" w:sz="8" w:space="0" w:color="auto"/>
              <w:right w:val="single" w:sz="4" w:space="0" w:color="auto"/>
            </w:tcBorders>
            <w:shd w:val="clear" w:color="000000" w:fill="CCFFFF"/>
            <w:vAlign w:val="center"/>
            <w:hideMark/>
          </w:tcPr>
          <w:p w14:paraId="4DE93A88"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189</w:t>
            </w:r>
          </w:p>
        </w:tc>
        <w:tc>
          <w:tcPr>
            <w:tcW w:w="716" w:type="dxa"/>
            <w:gridSpan w:val="2"/>
            <w:tcBorders>
              <w:top w:val="nil"/>
              <w:left w:val="nil"/>
              <w:bottom w:val="single" w:sz="8" w:space="0" w:color="auto"/>
              <w:right w:val="single" w:sz="4" w:space="0" w:color="auto"/>
            </w:tcBorders>
            <w:shd w:val="clear" w:color="000000" w:fill="CCFFFF"/>
            <w:vAlign w:val="center"/>
            <w:hideMark/>
          </w:tcPr>
          <w:p w14:paraId="07774EC0"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70</w:t>
            </w:r>
          </w:p>
        </w:tc>
        <w:tc>
          <w:tcPr>
            <w:tcW w:w="716" w:type="dxa"/>
            <w:gridSpan w:val="2"/>
            <w:tcBorders>
              <w:top w:val="nil"/>
              <w:left w:val="nil"/>
              <w:bottom w:val="single" w:sz="8" w:space="0" w:color="auto"/>
              <w:right w:val="single" w:sz="4" w:space="0" w:color="auto"/>
            </w:tcBorders>
            <w:shd w:val="clear" w:color="000000" w:fill="CCFFFF"/>
            <w:vAlign w:val="center"/>
            <w:hideMark/>
          </w:tcPr>
          <w:p w14:paraId="0714CFFB"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28</w:t>
            </w:r>
          </w:p>
        </w:tc>
        <w:tc>
          <w:tcPr>
            <w:tcW w:w="718" w:type="dxa"/>
            <w:gridSpan w:val="2"/>
            <w:tcBorders>
              <w:top w:val="nil"/>
              <w:left w:val="nil"/>
              <w:bottom w:val="single" w:sz="8" w:space="0" w:color="auto"/>
              <w:right w:val="single" w:sz="4" w:space="0" w:color="auto"/>
            </w:tcBorders>
            <w:shd w:val="clear" w:color="000000" w:fill="CCFFFF"/>
            <w:vAlign w:val="center"/>
            <w:hideMark/>
          </w:tcPr>
          <w:p w14:paraId="447B7473"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42</w:t>
            </w:r>
          </w:p>
        </w:tc>
        <w:tc>
          <w:tcPr>
            <w:tcW w:w="718" w:type="dxa"/>
            <w:gridSpan w:val="2"/>
            <w:tcBorders>
              <w:top w:val="nil"/>
              <w:left w:val="nil"/>
              <w:bottom w:val="single" w:sz="8" w:space="0" w:color="auto"/>
              <w:right w:val="single" w:sz="4" w:space="0" w:color="auto"/>
            </w:tcBorders>
            <w:shd w:val="clear" w:color="000000" w:fill="CCFFFF"/>
            <w:vAlign w:val="center"/>
            <w:hideMark/>
          </w:tcPr>
          <w:p w14:paraId="4F2F3652"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22</w:t>
            </w:r>
          </w:p>
        </w:tc>
        <w:tc>
          <w:tcPr>
            <w:tcW w:w="1443" w:type="dxa"/>
            <w:gridSpan w:val="2"/>
            <w:tcBorders>
              <w:top w:val="nil"/>
              <w:left w:val="nil"/>
              <w:bottom w:val="single" w:sz="8" w:space="0" w:color="auto"/>
              <w:right w:val="single" w:sz="8" w:space="0" w:color="auto"/>
            </w:tcBorders>
            <w:shd w:val="clear" w:color="000000" w:fill="CCFFFF"/>
            <w:vAlign w:val="center"/>
            <w:hideMark/>
          </w:tcPr>
          <w:p w14:paraId="6143B9C2" w14:textId="77777777" w:rsidR="00B331AE" w:rsidRPr="00AC7317" w:rsidRDefault="00B331AE" w:rsidP="00B331AE">
            <w:pPr>
              <w:jc w:val="right"/>
              <w:rPr>
                <w:rFonts w:eastAsia="Times New Roman" w:cs="Calibri"/>
                <w:b/>
                <w:bCs/>
                <w:sz w:val="20"/>
                <w:szCs w:val="20"/>
              </w:rPr>
            </w:pPr>
            <w:r w:rsidRPr="00AC7317">
              <w:rPr>
                <w:rFonts w:eastAsia="Times New Roman" w:cs="Calibri"/>
                <w:b/>
                <w:bCs/>
                <w:sz w:val="20"/>
                <w:szCs w:val="20"/>
              </w:rPr>
              <w:t>788</w:t>
            </w:r>
          </w:p>
        </w:tc>
      </w:tr>
    </w:tbl>
    <w:p w14:paraId="1B3902C4" w14:textId="77777777" w:rsidR="00B331AE" w:rsidRPr="00AC7317" w:rsidRDefault="00B331AE" w:rsidP="00B331AE">
      <w:pPr>
        <w:spacing w:line="240" w:lineRule="atLeast"/>
        <w:jc w:val="both"/>
        <w:rPr>
          <w:rFonts w:eastAsia="MS Mincho" w:cs="Calibri"/>
          <w:b/>
        </w:rPr>
      </w:pPr>
    </w:p>
    <w:p w14:paraId="1D84820E" w14:textId="244B2723" w:rsidR="00B331AE" w:rsidRPr="00AC7317" w:rsidRDefault="00B331AE" w:rsidP="00B331AE">
      <w:pPr>
        <w:spacing w:line="240" w:lineRule="atLeast"/>
        <w:jc w:val="both"/>
        <w:rPr>
          <w:rFonts w:eastAsia="MS Mincho" w:cs="Calibri"/>
          <w:b/>
        </w:rPr>
      </w:pPr>
    </w:p>
    <w:p w14:paraId="7F7E1CE3" w14:textId="77777777" w:rsidR="00B331AE" w:rsidRPr="00AC7317" w:rsidRDefault="00FD1AE1" w:rsidP="007F6D49">
      <w:pPr>
        <w:spacing w:line="240" w:lineRule="atLeast"/>
        <w:ind w:firstLine="720"/>
        <w:jc w:val="both"/>
        <w:rPr>
          <w:rFonts w:eastAsia="MS Mincho" w:cs="Calibri"/>
          <w:b/>
        </w:rPr>
      </w:pPr>
      <w:r w:rsidRPr="00AC7317">
        <w:rPr>
          <w:rFonts w:eastAsia="MS Mincho" w:cs="Calibri"/>
          <w:b/>
        </w:rPr>
        <w:lastRenderedPageBreak/>
        <w:t>Raporti i</w:t>
      </w:r>
      <w:r w:rsidR="00B331AE" w:rsidRPr="00AC7317">
        <w:rPr>
          <w:rFonts w:eastAsia="MS Mincho" w:cs="Calibri"/>
          <w:b/>
        </w:rPr>
        <w:t xml:space="preserve"> inspektorëve të parandalimit/Preventives</w:t>
      </w:r>
    </w:p>
    <w:p w14:paraId="24272D72" w14:textId="77777777" w:rsidR="00B331AE" w:rsidRPr="00AC7317" w:rsidRDefault="00B331AE" w:rsidP="00B331AE">
      <w:pPr>
        <w:spacing w:line="240" w:lineRule="atLeast"/>
        <w:jc w:val="both"/>
        <w:rPr>
          <w:rFonts w:eastAsia="MS Mincho" w:cs="Calibri"/>
          <w:b/>
        </w:rPr>
      </w:pPr>
    </w:p>
    <w:p w14:paraId="0E07475B" w14:textId="77777777" w:rsidR="00B331AE" w:rsidRPr="00AC7317" w:rsidRDefault="00FD1AE1" w:rsidP="00B331AE">
      <w:pPr>
        <w:spacing w:before="139" w:after="120" w:line="379" w:lineRule="auto"/>
        <w:ind w:left="1559" w:right="1043" w:hanging="4"/>
        <w:jc w:val="both"/>
        <w:rPr>
          <w:rFonts w:eastAsia="Times New Roman" w:cs="Calibri"/>
        </w:rPr>
      </w:pPr>
      <w:r w:rsidRPr="00AC7317">
        <w:rPr>
          <w:rFonts w:eastAsia="Times New Roman" w:cs="Calibri"/>
          <w:color w:val="565659"/>
        </w:rPr>
        <w:t>Në</w:t>
      </w:r>
      <w:r w:rsidR="00B331AE" w:rsidRPr="00AC7317">
        <w:rPr>
          <w:rFonts w:eastAsia="Times New Roman" w:cs="Calibri"/>
          <w:color w:val="565659"/>
        </w:rPr>
        <w:t xml:space="preserve"> vijim </w:t>
      </w:r>
      <w:r w:rsidR="00B331AE" w:rsidRPr="00AC7317">
        <w:rPr>
          <w:rFonts w:eastAsia="Times New Roman" w:cs="Calibri"/>
          <w:color w:val="424244"/>
        </w:rPr>
        <w:t xml:space="preserve">do </w:t>
      </w:r>
      <w:r w:rsidRPr="00AC7317">
        <w:rPr>
          <w:rFonts w:eastAsia="Times New Roman" w:cs="Calibri"/>
          <w:color w:val="565659"/>
        </w:rPr>
        <w:t>të</w:t>
      </w:r>
      <w:r w:rsidR="00B331AE" w:rsidRPr="00AC7317">
        <w:rPr>
          <w:rFonts w:eastAsia="Times New Roman" w:cs="Calibri"/>
          <w:color w:val="565659"/>
        </w:rPr>
        <w:t xml:space="preserve"> </w:t>
      </w:r>
      <w:r w:rsidRPr="00AC7317">
        <w:rPr>
          <w:rFonts w:eastAsia="Times New Roman" w:cs="Calibri"/>
          <w:color w:val="424244"/>
        </w:rPr>
        <w:t xml:space="preserve">iu paraqesim </w:t>
      </w:r>
      <w:r w:rsidR="00EF6B4E" w:rsidRPr="00AC7317">
        <w:rPr>
          <w:rFonts w:eastAsia="Times New Roman" w:cs="Calibri"/>
          <w:color w:val="424244"/>
        </w:rPr>
        <w:t>raportin tre mujor të</w:t>
      </w:r>
      <w:r w:rsidR="00B331AE" w:rsidRPr="00AC7317">
        <w:rPr>
          <w:rFonts w:eastAsia="Times New Roman" w:cs="Calibri"/>
          <w:color w:val="424244"/>
        </w:rPr>
        <w:t xml:space="preserve"> </w:t>
      </w:r>
      <w:r w:rsidR="00EF6B4E" w:rsidRPr="00AC7317">
        <w:rPr>
          <w:rFonts w:eastAsia="Times New Roman" w:cs="Calibri"/>
          <w:color w:val="424244"/>
        </w:rPr>
        <w:t>zyrës së</w:t>
      </w:r>
      <w:r w:rsidR="00B331AE" w:rsidRPr="00AC7317">
        <w:rPr>
          <w:rFonts w:eastAsia="Times New Roman" w:cs="Calibri"/>
          <w:color w:val="424244"/>
        </w:rPr>
        <w:t xml:space="preserve"> preventives</w:t>
      </w:r>
      <w:r w:rsidR="00B331AE" w:rsidRPr="00AC7317">
        <w:rPr>
          <w:rFonts w:eastAsia="Times New Roman" w:cs="Calibri"/>
          <w:color w:val="424244"/>
          <w:spacing w:val="27"/>
        </w:rPr>
        <w:t xml:space="preserve"> </w:t>
      </w:r>
      <w:r w:rsidR="00EF6B4E" w:rsidRPr="00AC7317">
        <w:rPr>
          <w:rFonts w:eastAsia="Times New Roman" w:cs="Calibri"/>
          <w:color w:val="424244"/>
        </w:rPr>
        <w:t>për</w:t>
      </w:r>
      <w:r w:rsidR="00B331AE" w:rsidRPr="00AC7317">
        <w:rPr>
          <w:rFonts w:eastAsia="Times New Roman" w:cs="Calibri"/>
          <w:color w:val="424244"/>
        </w:rPr>
        <w:t xml:space="preserve"> </w:t>
      </w:r>
      <w:r w:rsidR="00EF6B4E" w:rsidRPr="00AC7317">
        <w:rPr>
          <w:rFonts w:eastAsia="Times New Roman" w:cs="Calibri"/>
          <w:color w:val="424244"/>
        </w:rPr>
        <w:t>periudhën</w:t>
      </w:r>
      <w:r w:rsidR="00B331AE" w:rsidRPr="00AC7317">
        <w:rPr>
          <w:rFonts w:eastAsia="Times New Roman" w:cs="Calibri"/>
          <w:color w:val="424244"/>
          <w:spacing w:val="23"/>
        </w:rPr>
        <w:t xml:space="preserve"> </w:t>
      </w:r>
      <w:r w:rsidR="00B331AE" w:rsidRPr="00AC7317">
        <w:rPr>
          <w:rFonts w:eastAsia="Times New Roman" w:cs="Calibri"/>
          <w:color w:val="565659"/>
        </w:rPr>
        <w:t xml:space="preserve">nga </w:t>
      </w:r>
      <w:r w:rsidR="00B331AE" w:rsidRPr="00AC7317">
        <w:rPr>
          <w:rFonts w:eastAsia="Times New Roman" w:cs="Calibri"/>
          <w:color w:val="424244"/>
        </w:rPr>
        <w:t>01</w:t>
      </w:r>
      <w:r w:rsidR="00B331AE" w:rsidRPr="00AC7317">
        <w:rPr>
          <w:rFonts w:eastAsia="Times New Roman" w:cs="Calibri"/>
          <w:color w:val="424244"/>
          <w:spacing w:val="40"/>
        </w:rPr>
        <w:t xml:space="preserve"> </w:t>
      </w:r>
      <w:r w:rsidR="00B331AE" w:rsidRPr="00AC7317">
        <w:rPr>
          <w:rFonts w:eastAsia="Times New Roman" w:cs="Calibri"/>
          <w:color w:val="424244"/>
        </w:rPr>
        <w:t>janar-12</w:t>
      </w:r>
      <w:r w:rsidR="00B331AE" w:rsidRPr="00AC7317">
        <w:rPr>
          <w:rFonts w:eastAsia="Times New Roman" w:cs="Calibri"/>
          <w:color w:val="424244"/>
          <w:spacing w:val="40"/>
        </w:rPr>
        <w:t xml:space="preserve"> </w:t>
      </w:r>
      <w:r w:rsidR="00B331AE" w:rsidRPr="00AC7317">
        <w:rPr>
          <w:rFonts w:eastAsia="Times New Roman" w:cs="Calibri"/>
          <w:color w:val="424244"/>
        </w:rPr>
        <w:t>dhjetor</w:t>
      </w:r>
      <w:r w:rsidR="00B331AE" w:rsidRPr="00AC7317">
        <w:rPr>
          <w:rFonts w:eastAsia="Times New Roman" w:cs="Calibri"/>
          <w:color w:val="424244"/>
          <w:spacing w:val="80"/>
        </w:rPr>
        <w:t xml:space="preserve"> </w:t>
      </w:r>
      <w:r w:rsidR="00B331AE" w:rsidRPr="00AC7317">
        <w:rPr>
          <w:rFonts w:eastAsia="Times New Roman" w:cs="Calibri"/>
          <w:color w:val="565659"/>
        </w:rPr>
        <w:t>2024.</w:t>
      </w:r>
    </w:p>
    <w:p w14:paraId="484938D6" w14:textId="77777777" w:rsidR="00B331AE" w:rsidRPr="00AC7317" w:rsidRDefault="00EF6B4E" w:rsidP="001D3FD5">
      <w:pPr>
        <w:spacing w:after="120" w:line="374" w:lineRule="auto"/>
        <w:ind w:left="1556" w:right="852"/>
        <w:jc w:val="both"/>
        <w:rPr>
          <w:rFonts w:eastAsia="Times New Roman" w:cs="Calibri"/>
          <w:color w:val="424244"/>
          <w:sz w:val="23"/>
        </w:rPr>
      </w:pPr>
      <w:r w:rsidRPr="00AC7317">
        <w:rPr>
          <w:rFonts w:eastAsia="Times New Roman" w:cs="Calibri"/>
          <w:color w:val="424244"/>
        </w:rPr>
        <w:t>Në</w:t>
      </w:r>
      <w:r w:rsidR="00B331AE" w:rsidRPr="00AC7317">
        <w:rPr>
          <w:rFonts w:eastAsia="Times New Roman" w:cs="Calibri"/>
          <w:color w:val="424244"/>
        </w:rPr>
        <w:t xml:space="preserve"> </w:t>
      </w:r>
      <w:r w:rsidR="00983A6E" w:rsidRPr="00AC7317">
        <w:rPr>
          <w:rFonts w:eastAsia="Times New Roman" w:cs="Calibri"/>
          <w:color w:val="424244"/>
        </w:rPr>
        <w:t>periudhën</w:t>
      </w:r>
      <w:r w:rsidR="00B331AE" w:rsidRPr="00AC7317">
        <w:rPr>
          <w:rFonts w:eastAsia="Times New Roman" w:cs="Calibri"/>
          <w:color w:val="424244"/>
        </w:rPr>
        <w:t xml:space="preserve"> raportuese </w:t>
      </w:r>
      <w:r w:rsidR="00983A6E" w:rsidRPr="00AC7317">
        <w:rPr>
          <w:rFonts w:eastAsia="Times New Roman" w:cs="Calibri"/>
          <w:color w:val="424244"/>
        </w:rPr>
        <w:t>janë</w:t>
      </w:r>
      <w:r w:rsidR="00065066" w:rsidRPr="00AC7317">
        <w:rPr>
          <w:rFonts w:eastAsia="Times New Roman" w:cs="Calibri"/>
          <w:color w:val="424244"/>
        </w:rPr>
        <w:t xml:space="preserve"> kryer inspektime të</w:t>
      </w:r>
      <w:r w:rsidR="00B331AE" w:rsidRPr="00AC7317">
        <w:rPr>
          <w:rFonts w:eastAsia="Times New Roman" w:cs="Calibri"/>
          <w:color w:val="424244"/>
        </w:rPr>
        <w:t xml:space="preserve"> rregullta me </w:t>
      </w:r>
      <w:r w:rsidR="00065066" w:rsidRPr="00AC7317">
        <w:rPr>
          <w:rFonts w:eastAsia="Times New Roman" w:cs="Calibri"/>
          <w:color w:val="424244"/>
        </w:rPr>
        <w:t>ç’</w:t>
      </w:r>
      <w:r w:rsidR="00065066" w:rsidRPr="00AC7317">
        <w:rPr>
          <w:rFonts w:eastAsia="Times New Roman" w:cs="Calibri"/>
          <w:color w:val="565659"/>
        </w:rPr>
        <w:t>ast</w:t>
      </w:r>
      <w:r w:rsidR="00B331AE" w:rsidRPr="00AC7317">
        <w:rPr>
          <w:rFonts w:eastAsia="Times New Roman" w:cs="Calibri"/>
          <w:color w:val="565659"/>
        </w:rPr>
        <w:t xml:space="preserve"> </w:t>
      </w:r>
      <w:r w:rsidR="00065066" w:rsidRPr="00AC7317">
        <w:rPr>
          <w:rFonts w:eastAsia="Times New Roman" w:cs="Calibri"/>
          <w:color w:val="424244"/>
        </w:rPr>
        <w:t>janë</w:t>
      </w:r>
      <w:r w:rsidR="00B331AE" w:rsidRPr="00AC7317">
        <w:rPr>
          <w:rFonts w:eastAsia="Times New Roman" w:cs="Calibri"/>
          <w:color w:val="424244"/>
        </w:rPr>
        <w:t xml:space="preserve"> </w:t>
      </w:r>
      <w:r w:rsidR="00B331AE" w:rsidRPr="00AC7317">
        <w:rPr>
          <w:rFonts w:eastAsia="Times New Roman" w:cs="Calibri"/>
          <w:color w:val="565659"/>
        </w:rPr>
        <w:t xml:space="preserve">hartuar </w:t>
      </w:r>
      <w:r w:rsidR="00B331AE" w:rsidRPr="00AC7317">
        <w:rPr>
          <w:rFonts w:eastAsia="Times New Roman" w:cs="Calibri"/>
          <w:color w:val="424244"/>
        </w:rPr>
        <w:t>procesverbale</w:t>
      </w:r>
      <w:r w:rsidR="00B331AE" w:rsidRPr="00AC7317">
        <w:rPr>
          <w:rFonts w:eastAsia="Times New Roman" w:cs="Calibri"/>
          <w:color w:val="424244"/>
          <w:spacing w:val="40"/>
        </w:rPr>
        <w:t xml:space="preserve"> </w:t>
      </w:r>
      <w:r w:rsidR="00065066" w:rsidRPr="00AC7317">
        <w:rPr>
          <w:rFonts w:eastAsia="Times New Roman" w:cs="Calibri"/>
          <w:color w:val="424244"/>
        </w:rPr>
        <w:t>për</w:t>
      </w:r>
      <w:r w:rsidR="00B331AE" w:rsidRPr="00AC7317">
        <w:rPr>
          <w:rFonts w:eastAsia="Times New Roman" w:cs="Calibri"/>
          <w:color w:val="424244"/>
        </w:rPr>
        <w:t xml:space="preserve"> </w:t>
      </w:r>
      <w:r w:rsidR="00B331AE" w:rsidRPr="00AC7317">
        <w:rPr>
          <w:rFonts w:eastAsia="Times New Roman" w:cs="Calibri"/>
          <w:color w:val="565659"/>
        </w:rPr>
        <w:t xml:space="preserve">zjarret </w:t>
      </w:r>
      <w:r w:rsidR="00065066" w:rsidRPr="00AC7317">
        <w:rPr>
          <w:rFonts w:eastAsia="Times New Roman" w:cs="Calibri"/>
          <w:color w:val="424244"/>
        </w:rPr>
        <w:t>e ndodhura në</w:t>
      </w:r>
      <w:r w:rsidR="00B331AE" w:rsidRPr="00AC7317">
        <w:rPr>
          <w:rFonts w:eastAsia="Times New Roman" w:cs="Calibri"/>
          <w:color w:val="424244"/>
        </w:rPr>
        <w:t xml:space="preserve"> Komunat </w:t>
      </w:r>
      <w:r w:rsidR="00B331AE" w:rsidRPr="00AC7317">
        <w:rPr>
          <w:rFonts w:eastAsia="Times New Roman" w:cs="Calibri"/>
          <w:color w:val="565659"/>
        </w:rPr>
        <w:t xml:space="preserve">Gjilanit </w:t>
      </w:r>
      <w:r w:rsidR="00065066" w:rsidRPr="00AC7317">
        <w:rPr>
          <w:rFonts w:eastAsia="Times New Roman" w:cs="Calibri"/>
          <w:color w:val="424244"/>
        </w:rPr>
        <w:t>nga të</w:t>
      </w:r>
      <w:r w:rsidR="00B331AE" w:rsidRPr="00AC7317">
        <w:rPr>
          <w:rFonts w:eastAsia="Times New Roman" w:cs="Calibri"/>
          <w:color w:val="424244"/>
        </w:rPr>
        <w:t xml:space="preserve"> cilat dyzet </w:t>
      </w:r>
      <w:r w:rsidR="00B331AE" w:rsidRPr="00AC7317">
        <w:rPr>
          <w:rFonts w:eastAsia="Times New Roman" w:cs="Calibri"/>
          <w:color w:val="565659"/>
        </w:rPr>
        <w:t>e gjashte (46</w:t>
      </w:r>
      <w:r w:rsidR="00B331AE" w:rsidRPr="00AC7317">
        <w:rPr>
          <w:rFonts w:eastAsia="Times New Roman" w:cs="Calibri"/>
          <w:color w:val="777777"/>
        </w:rPr>
        <w:t xml:space="preserve">) </w:t>
      </w:r>
      <w:r w:rsidR="00B331AE" w:rsidRPr="00AC7317">
        <w:rPr>
          <w:rFonts w:eastAsia="Times New Roman" w:cs="Calibri"/>
          <w:color w:val="424244"/>
        </w:rPr>
        <w:t>prej</w:t>
      </w:r>
      <w:r w:rsidR="00B331AE" w:rsidRPr="00AC7317">
        <w:rPr>
          <w:rFonts w:eastAsia="Times New Roman" w:cs="Calibri"/>
          <w:color w:val="424244"/>
          <w:spacing w:val="40"/>
        </w:rPr>
        <w:t xml:space="preserve"> </w:t>
      </w:r>
      <w:r w:rsidR="00B331AE" w:rsidRPr="00AC7317">
        <w:rPr>
          <w:rFonts w:eastAsia="Times New Roman" w:cs="Calibri"/>
          <w:color w:val="424244"/>
        </w:rPr>
        <w:t>tyre</w:t>
      </w:r>
      <w:r w:rsidR="00B331AE" w:rsidRPr="00AC7317">
        <w:rPr>
          <w:rFonts w:eastAsia="Times New Roman" w:cs="Calibri"/>
          <w:color w:val="424244"/>
          <w:spacing w:val="40"/>
        </w:rPr>
        <w:t xml:space="preserve"> </w:t>
      </w:r>
      <w:r w:rsidR="00E11E65" w:rsidRPr="00AC7317">
        <w:rPr>
          <w:rFonts w:eastAsia="Times New Roman" w:cs="Calibri"/>
          <w:color w:val="565659"/>
        </w:rPr>
        <w:t>janë</w:t>
      </w:r>
      <w:r w:rsidR="00B331AE" w:rsidRPr="00AC7317">
        <w:rPr>
          <w:rFonts w:eastAsia="Times New Roman" w:cs="Calibri"/>
          <w:color w:val="565659"/>
          <w:spacing w:val="40"/>
        </w:rPr>
        <w:t xml:space="preserve"> </w:t>
      </w:r>
      <w:r w:rsidR="00B331AE" w:rsidRPr="00AC7317">
        <w:rPr>
          <w:rFonts w:eastAsia="Times New Roman" w:cs="Calibri"/>
          <w:color w:val="424244"/>
        </w:rPr>
        <w:t>objekte</w:t>
      </w:r>
      <w:r w:rsidR="00B331AE" w:rsidRPr="00AC7317">
        <w:rPr>
          <w:rFonts w:eastAsia="Times New Roman" w:cs="Calibri"/>
          <w:color w:val="424244"/>
          <w:spacing w:val="40"/>
        </w:rPr>
        <w:t xml:space="preserve"> </w:t>
      </w:r>
      <w:r w:rsidR="00B331AE" w:rsidRPr="00AC7317">
        <w:rPr>
          <w:rFonts w:eastAsia="Times New Roman" w:cs="Calibri"/>
          <w:color w:val="424244"/>
        </w:rPr>
        <w:t>33</w:t>
      </w:r>
      <w:r w:rsidR="00B331AE" w:rsidRPr="00AC7317">
        <w:rPr>
          <w:rFonts w:eastAsia="Times New Roman" w:cs="Calibri"/>
          <w:color w:val="424244"/>
          <w:spacing w:val="40"/>
        </w:rPr>
        <w:t xml:space="preserve"> </w:t>
      </w:r>
      <w:r w:rsidR="00B331AE" w:rsidRPr="00AC7317">
        <w:rPr>
          <w:rFonts w:eastAsia="Times New Roman" w:cs="Calibri"/>
          <w:color w:val="424244"/>
        </w:rPr>
        <w:t>banimi</w:t>
      </w:r>
      <w:r w:rsidR="00B331AE" w:rsidRPr="00AC7317">
        <w:rPr>
          <w:rFonts w:eastAsia="Times New Roman" w:cs="Calibri"/>
          <w:color w:val="424244"/>
          <w:spacing w:val="40"/>
        </w:rPr>
        <w:t xml:space="preserve"> </w:t>
      </w:r>
      <w:r w:rsidR="00B331AE" w:rsidRPr="00AC7317">
        <w:rPr>
          <w:rFonts w:eastAsia="Times New Roman" w:cs="Calibri"/>
          <w:color w:val="424244"/>
        </w:rPr>
        <w:t>dhe</w:t>
      </w:r>
      <w:r w:rsidR="00B331AE" w:rsidRPr="00AC7317">
        <w:rPr>
          <w:rFonts w:eastAsia="Times New Roman" w:cs="Calibri"/>
          <w:color w:val="424244"/>
          <w:spacing w:val="40"/>
        </w:rPr>
        <w:t xml:space="preserve"> </w:t>
      </w:r>
      <w:r w:rsidR="00B331AE" w:rsidRPr="00AC7317">
        <w:rPr>
          <w:rFonts w:eastAsia="Times New Roman" w:cs="Calibri"/>
          <w:color w:val="424244"/>
        </w:rPr>
        <w:t>tri</w:t>
      </w:r>
      <w:r w:rsidR="00B331AE" w:rsidRPr="00AC7317">
        <w:rPr>
          <w:rFonts w:eastAsia="Times New Roman" w:cs="Calibri"/>
          <w:color w:val="424244"/>
          <w:spacing w:val="40"/>
        </w:rPr>
        <w:t xml:space="preserve"> </w:t>
      </w:r>
      <w:r w:rsidR="00B331AE" w:rsidRPr="00AC7317">
        <w:rPr>
          <w:rFonts w:eastAsia="Times New Roman" w:cs="Calibri"/>
          <w:color w:val="565659"/>
        </w:rPr>
        <w:t>(3)</w:t>
      </w:r>
      <w:r w:rsidR="00B331AE" w:rsidRPr="00AC7317">
        <w:rPr>
          <w:rFonts w:eastAsia="Times New Roman" w:cs="Calibri"/>
          <w:color w:val="565659"/>
          <w:spacing w:val="40"/>
        </w:rPr>
        <w:t xml:space="preserve"> </w:t>
      </w:r>
      <w:r w:rsidR="00B331AE" w:rsidRPr="00AC7317">
        <w:rPr>
          <w:rFonts w:eastAsia="Times New Roman" w:cs="Calibri"/>
          <w:color w:val="565659"/>
        </w:rPr>
        <w:t>afariste,</w:t>
      </w:r>
      <w:r w:rsidR="00B331AE" w:rsidRPr="00AC7317">
        <w:rPr>
          <w:rFonts w:eastAsia="Times New Roman" w:cs="Calibri"/>
          <w:color w:val="565659"/>
          <w:spacing w:val="40"/>
        </w:rPr>
        <w:t xml:space="preserve"> </w:t>
      </w:r>
      <w:r w:rsidR="00B331AE" w:rsidRPr="00AC7317">
        <w:rPr>
          <w:rFonts w:eastAsia="Times New Roman" w:cs="Calibri"/>
          <w:color w:val="424244"/>
        </w:rPr>
        <w:t>dhjete</w:t>
      </w:r>
      <w:r w:rsidR="00B331AE" w:rsidRPr="00AC7317">
        <w:rPr>
          <w:rFonts w:eastAsia="Times New Roman" w:cs="Calibri"/>
          <w:color w:val="424244"/>
          <w:spacing w:val="40"/>
        </w:rPr>
        <w:t xml:space="preserve"> </w:t>
      </w:r>
      <w:r w:rsidR="00B331AE" w:rsidRPr="00AC7317">
        <w:rPr>
          <w:rFonts w:eastAsia="Times New Roman" w:cs="Calibri"/>
          <w:color w:val="424244"/>
        </w:rPr>
        <w:t>(10)</w:t>
      </w:r>
      <w:r w:rsidR="00B331AE" w:rsidRPr="00AC7317">
        <w:rPr>
          <w:rFonts w:eastAsia="Times New Roman" w:cs="Calibri"/>
          <w:color w:val="424244"/>
          <w:spacing w:val="40"/>
        </w:rPr>
        <w:t xml:space="preserve"> </w:t>
      </w:r>
      <w:r w:rsidR="00B331AE" w:rsidRPr="00AC7317">
        <w:rPr>
          <w:rFonts w:eastAsia="Times New Roman" w:cs="Calibri"/>
          <w:color w:val="424244"/>
        </w:rPr>
        <w:t>auto</w:t>
      </w:r>
      <w:r w:rsidR="00B331AE" w:rsidRPr="00AC7317">
        <w:rPr>
          <w:rFonts w:eastAsia="Times New Roman" w:cs="Calibri"/>
          <w:color w:val="424244"/>
          <w:spacing w:val="40"/>
        </w:rPr>
        <w:t xml:space="preserve"> </w:t>
      </w:r>
      <w:r w:rsidR="00B331AE" w:rsidRPr="00AC7317">
        <w:rPr>
          <w:rFonts w:eastAsia="Times New Roman" w:cs="Calibri"/>
          <w:color w:val="565659"/>
        </w:rPr>
        <w:t>vetura</w:t>
      </w:r>
      <w:r w:rsidR="00B331AE" w:rsidRPr="00AC7317">
        <w:rPr>
          <w:rFonts w:eastAsia="Times New Roman" w:cs="Calibri"/>
          <w:color w:val="777777"/>
        </w:rPr>
        <w:t>,</w:t>
      </w:r>
      <w:r w:rsidR="00B331AE" w:rsidRPr="00AC7317">
        <w:rPr>
          <w:rFonts w:eastAsia="Times New Roman" w:cs="Calibri"/>
          <w:color w:val="777777"/>
          <w:spacing w:val="36"/>
        </w:rPr>
        <w:t xml:space="preserve"> </w:t>
      </w:r>
      <w:r w:rsidR="00B331AE" w:rsidRPr="00AC7317">
        <w:rPr>
          <w:rFonts w:eastAsia="Times New Roman" w:cs="Calibri"/>
          <w:color w:val="565659"/>
        </w:rPr>
        <w:t xml:space="preserve">gjithashtu </w:t>
      </w:r>
      <w:r w:rsidR="00E11E65" w:rsidRPr="00AC7317">
        <w:rPr>
          <w:rFonts w:eastAsia="Times New Roman" w:cs="Calibri"/>
          <w:color w:val="424244"/>
        </w:rPr>
        <w:t>janë</w:t>
      </w:r>
      <w:r w:rsidR="00B331AE" w:rsidRPr="00AC7317">
        <w:rPr>
          <w:rFonts w:eastAsia="Times New Roman" w:cs="Calibri"/>
          <w:color w:val="424244"/>
        </w:rPr>
        <w:t xml:space="preserve"> </w:t>
      </w:r>
      <w:r w:rsidR="00E11E65" w:rsidRPr="00AC7317">
        <w:rPr>
          <w:rFonts w:eastAsia="Times New Roman" w:cs="Calibri"/>
          <w:color w:val="424244"/>
        </w:rPr>
        <w:t>lëshuar</w:t>
      </w:r>
      <w:r w:rsidR="00B331AE" w:rsidRPr="00AC7317">
        <w:rPr>
          <w:rFonts w:eastAsia="Times New Roman" w:cs="Calibri"/>
          <w:color w:val="424244"/>
        </w:rPr>
        <w:t xml:space="preserve"> </w:t>
      </w:r>
      <w:r w:rsidR="00E11E65" w:rsidRPr="00AC7317">
        <w:rPr>
          <w:rFonts w:eastAsia="Times New Roman" w:cs="Calibri"/>
          <w:color w:val="565659"/>
        </w:rPr>
        <w:t xml:space="preserve">katër (14) </w:t>
      </w:r>
      <w:r w:rsidR="00AD3568" w:rsidRPr="00AC7317">
        <w:rPr>
          <w:rFonts w:eastAsia="Times New Roman" w:cs="Calibri"/>
          <w:color w:val="565659"/>
        </w:rPr>
        <w:t>vërtetime</w:t>
      </w:r>
      <w:r w:rsidR="00B331AE" w:rsidRPr="00AC7317">
        <w:rPr>
          <w:rFonts w:eastAsia="Times New Roman" w:cs="Calibri"/>
          <w:color w:val="565659"/>
        </w:rPr>
        <w:t xml:space="preserve"> </w:t>
      </w:r>
      <w:r w:rsidR="00B331AE" w:rsidRPr="00AC7317">
        <w:rPr>
          <w:rFonts w:eastAsia="Times New Roman" w:cs="Calibri"/>
          <w:color w:val="424244"/>
        </w:rPr>
        <w:t xml:space="preserve">njeri mbi </w:t>
      </w:r>
      <w:r w:rsidR="00B331AE" w:rsidRPr="00AC7317">
        <w:rPr>
          <w:rFonts w:eastAsia="Times New Roman" w:cs="Calibri"/>
          <w:color w:val="565659"/>
        </w:rPr>
        <w:t xml:space="preserve">zjarrin e </w:t>
      </w:r>
      <w:r w:rsidR="00B331AE" w:rsidRPr="00AC7317">
        <w:rPr>
          <w:rFonts w:eastAsia="Times New Roman" w:cs="Calibri"/>
          <w:color w:val="424244"/>
        </w:rPr>
        <w:t xml:space="preserve">ndodhur dhe </w:t>
      </w:r>
      <w:r w:rsidR="00AD3568" w:rsidRPr="00AC7317">
        <w:rPr>
          <w:rFonts w:eastAsia="Times New Roman" w:cs="Calibri"/>
          <w:color w:val="424244"/>
        </w:rPr>
        <w:t>një</w:t>
      </w:r>
      <w:r w:rsidR="00B331AE" w:rsidRPr="00AC7317">
        <w:rPr>
          <w:rFonts w:eastAsia="Times New Roman" w:cs="Calibri"/>
          <w:color w:val="424244"/>
        </w:rPr>
        <w:t xml:space="preserve"> </w:t>
      </w:r>
      <w:r w:rsidR="00B331AE" w:rsidRPr="00AC7317">
        <w:rPr>
          <w:rFonts w:eastAsia="Times New Roman" w:cs="Calibri"/>
          <w:color w:val="565659"/>
        </w:rPr>
        <w:t xml:space="preserve">(4) </w:t>
      </w:r>
      <w:r w:rsidR="00B331AE" w:rsidRPr="00AC7317">
        <w:rPr>
          <w:rFonts w:eastAsia="Times New Roman" w:cs="Calibri"/>
          <w:color w:val="424244"/>
        </w:rPr>
        <w:t xml:space="preserve">mbi </w:t>
      </w:r>
      <w:r w:rsidR="00B331AE" w:rsidRPr="00AC7317">
        <w:rPr>
          <w:rFonts w:eastAsia="Times New Roman" w:cs="Calibri"/>
          <w:color w:val="565659"/>
        </w:rPr>
        <w:t xml:space="preserve">gjendjen e </w:t>
      </w:r>
      <w:r w:rsidR="00E11E65" w:rsidRPr="00AC7317">
        <w:rPr>
          <w:rFonts w:eastAsia="Times New Roman" w:cs="Calibri"/>
          <w:color w:val="565659"/>
        </w:rPr>
        <w:t>sigurisë</w:t>
      </w:r>
      <w:r w:rsidR="00B331AE" w:rsidRPr="00AC7317">
        <w:rPr>
          <w:rFonts w:eastAsia="Times New Roman" w:cs="Calibri"/>
          <w:color w:val="565659"/>
          <w:spacing w:val="40"/>
        </w:rPr>
        <w:t xml:space="preserve"> </w:t>
      </w:r>
      <w:r w:rsidR="00B331AE" w:rsidRPr="00AC7317">
        <w:rPr>
          <w:rFonts w:eastAsia="Times New Roman" w:cs="Calibri"/>
          <w:color w:val="424244"/>
        </w:rPr>
        <w:t xml:space="preserve">nga </w:t>
      </w:r>
      <w:r w:rsidR="00B331AE" w:rsidRPr="00AC7317">
        <w:rPr>
          <w:rFonts w:eastAsia="Times New Roman" w:cs="Calibri"/>
          <w:color w:val="565659"/>
        </w:rPr>
        <w:t>zjarri</w:t>
      </w:r>
      <w:r w:rsidR="00B331AE" w:rsidRPr="00AC7317">
        <w:rPr>
          <w:rFonts w:eastAsia="Times New Roman" w:cs="Calibri"/>
          <w:color w:val="565659"/>
          <w:spacing w:val="40"/>
        </w:rPr>
        <w:t xml:space="preserve"> </w:t>
      </w:r>
      <w:r w:rsidR="00B331AE" w:rsidRPr="00AC7317">
        <w:rPr>
          <w:rFonts w:eastAsia="Times New Roman" w:cs="Calibri"/>
          <w:color w:val="424244"/>
        </w:rPr>
        <w:t>kryesisht</w:t>
      </w:r>
      <w:r w:rsidR="00B331AE" w:rsidRPr="00AC7317">
        <w:rPr>
          <w:rFonts w:eastAsia="Times New Roman" w:cs="Calibri"/>
          <w:color w:val="424244"/>
          <w:spacing w:val="40"/>
        </w:rPr>
        <w:t xml:space="preserve"> </w:t>
      </w:r>
      <w:r w:rsidR="00B331AE" w:rsidRPr="00AC7317">
        <w:rPr>
          <w:rFonts w:eastAsia="Times New Roman" w:cs="Calibri"/>
          <w:color w:val="424244"/>
        </w:rPr>
        <w:t>te sektorit</w:t>
      </w:r>
      <w:r w:rsidR="00B331AE" w:rsidRPr="00AC7317">
        <w:rPr>
          <w:rFonts w:eastAsia="Times New Roman" w:cs="Calibri"/>
          <w:color w:val="424244"/>
          <w:spacing w:val="40"/>
        </w:rPr>
        <w:t xml:space="preserve"> </w:t>
      </w:r>
      <w:r w:rsidR="00B331AE" w:rsidRPr="00AC7317">
        <w:rPr>
          <w:rFonts w:eastAsia="Times New Roman" w:cs="Calibri"/>
          <w:color w:val="424244"/>
        </w:rPr>
        <w:t>privat,</w:t>
      </w:r>
      <w:r w:rsidR="00B331AE" w:rsidRPr="00AC7317">
        <w:rPr>
          <w:rFonts w:eastAsia="Times New Roman" w:cs="Calibri"/>
          <w:color w:val="424244"/>
          <w:spacing w:val="80"/>
        </w:rPr>
        <w:t xml:space="preserve"> </w:t>
      </w:r>
      <w:r w:rsidR="00AD3568" w:rsidRPr="00AC7317">
        <w:rPr>
          <w:rFonts w:eastAsia="Times New Roman" w:cs="Calibri"/>
          <w:color w:val="424244"/>
        </w:rPr>
        <w:t>njëmbëdhjetë</w:t>
      </w:r>
      <w:r w:rsidR="00B331AE" w:rsidRPr="00AC7317">
        <w:rPr>
          <w:rFonts w:eastAsia="Times New Roman" w:cs="Calibri"/>
          <w:color w:val="424244"/>
          <w:spacing w:val="40"/>
        </w:rPr>
        <w:t xml:space="preserve"> </w:t>
      </w:r>
      <w:r w:rsidR="00B331AE" w:rsidRPr="00AC7317">
        <w:rPr>
          <w:rFonts w:eastAsia="Times New Roman" w:cs="Calibri"/>
          <w:color w:val="565659"/>
        </w:rPr>
        <w:t xml:space="preserve">(11) </w:t>
      </w:r>
      <w:r w:rsidR="00B331AE" w:rsidRPr="00AC7317">
        <w:rPr>
          <w:rFonts w:eastAsia="Times New Roman" w:cs="Calibri"/>
          <w:color w:val="424244"/>
        </w:rPr>
        <w:t>njoftime</w:t>
      </w:r>
      <w:r w:rsidR="00B331AE" w:rsidRPr="00AC7317">
        <w:rPr>
          <w:rFonts w:eastAsia="Times New Roman" w:cs="Calibri"/>
          <w:color w:val="424244"/>
          <w:spacing w:val="40"/>
        </w:rPr>
        <w:t xml:space="preserve"> </w:t>
      </w:r>
      <w:r w:rsidR="00AD3568" w:rsidRPr="00AC7317">
        <w:rPr>
          <w:rFonts w:eastAsia="Times New Roman" w:cs="Calibri"/>
          <w:color w:val="565659"/>
        </w:rPr>
        <w:t>tetë</w:t>
      </w:r>
      <w:r w:rsidR="00B331AE" w:rsidRPr="00AC7317">
        <w:rPr>
          <w:rFonts w:eastAsia="Times New Roman" w:cs="Calibri"/>
          <w:color w:val="565659"/>
        </w:rPr>
        <w:t xml:space="preserve"> (8</w:t>
      </w:r>
      <w:r w:rsidR="00B331AE" w:rsidRPr="00AC7317">
        <w:rPr>
          <w:rFonts w:eastAsia="Times New Roman" w:cs="Calibri"/>
          <w:color w:val="777777"/>
        </w:rPr>
        <w:t xml:space="preserve">) </w:t>
      </w:r>
      <w:r w:rsidR="00AD3568" w:rsidRPr="00AC7317">
        <w:rPr>
          <w:rFonts w:eastAsia="Times New Roman" w:cs="Calibri"/>
          <w:color w:val="565659"/>
        </w:rPr>
        <w:t>për</w:t>
      </w:r>
      <w:r w:rsidR="00B331AE" w:rsidRPr="00AC7317">
        <w:rPr>
          <w:rFonts w:eastAsia="Times New Roman" w:cs="Calibri"/>
          <w:color w:val="565659"/>
        </w:rPr>
        <w:t xml:space="preserve"> </w:t>
      </w:r>
      <w:r w:rsidR="00AD3568" w:rsidRPr="00AC7317">
        <w:rPr>
          <w:rFonts w:eastAsia="Times New Roman" w:cs="Calibri"/>
          <w:color w:val="424244"/>
        </w:rPr>
        <w:t>njësinë</w:t>
      </w:r>
      <w:r w:rsidR="00B331AE" w:rsidRPr="00AC7317">
        <w:rPr>
          <w:rFonts w:eastAsia="Times New Roman" w:cs="Calibri"/>
          <w:color w:val="424244"/>
          <w:spacing w:val="28"/>
        </w:rPr>
        <w:t xml:space="preserve"> </w:t>
      </w:r>
      <w:r w:rsidR="00B331AE" w:rsidRPr="00AC7317">
        <w:rPr>
          <w:rFonts w:eastAsia="Times New Roman" w:cs="Calibri"/>
          <w:color w:val="424244"/>
        </w:rPr>
        <w:t>e</w:t>
      </w:r>
      <w:r w:rsidR="00B331AE" w:rsidRPr="00AC7317">
        <w:rPr>
          <w:rFonts w:eastAsia="Times New Roman" w:cs="Calibri"/>
          <w:color w:val="424244"/>
          <w:spacing w:val="80"/>
        </w:rPr>
        <w:t xml:space="preserve"> </w:t>
      </w:r>
      <w:r w:rsidR="00AD3568" w:rsidRPr="00AC7317">
        <w:rPr>
          <w:rFonts w:eastAsia="Times New Roman" w:cs="Calibri"/>
          <w:color w:val="424244"/>
        </w:rPr>
        <w:t>hetuesinë</w:t>
      </w:r>
      <w:r w:rsidR="00B331AE" w:rsidRPr="00AC7317">
        <w:rPr>
          <w:rFonts w:eastAsia="Times New Roman" w:cs="Calibri"/>
          <w:color w:val="424244"/>
          <w:spacing w:val="40"/>
        </w:rPr>
        <w:t xml:space="preserve"> </w:t>
      </w:r>
      <w:r w:rsidR="00B331AE" w:rsidRPr="00AC7317">
        <w:rPr>
          <w:rFonts w:eastAsia="Times New Roman" w:cs="Calibri"/>
          <w:color w:val="565659"/>
        </w:rPr>
        <w:t>e</w:t>
      </w:r>
      <w:r w:rsidR="00B331AE" w:rsidRPr="00AC7317">
        <w:rPr>
          <w:rFonts w:eastAsia="Times New Roman" w:cs="Calibri"/>
          <w:color w:val="565659"/>
          <w:spacing w:val="15"/>
        </w:rPr>
        <w:t xml:space="preserve"> </w:t>
      </w:r>
      <w:r w:rsidR="00AD3568" w:rsidRPr="00AC7317">
        <w:rPr>
          <w:rFonts w:eastAsia="Times New Roman" w:cs="Calibri"/>
          <w:color w:val="424244"/>
        </w:rPr>
        <w:t>Policisë</w:t>
      </w:r>
      <w:r w:rsidR="00B331AE" w:rsidRPr="00AC7317">
        <w:rPr>
          <w:rFonts w:eastAsia="Times New Roman" w:cs="Calibri"/>
          <w:color w:val="424244"/>
          <w:spacing w:val="32"/>
        </w:rPr>
        <w:t xml:space="preserve"> </w:t>
      </w:r>
      <w:r w:rsidR="00AD3568" w:rsidRPr="00AC7317">
        <w:rPr>
          <w:rFonts w:eastAsia="Times New Roman" w:cs="Calibri"/>
          <w:color w:val="424244"/>
        </w:rPr>
        <w:t>së</w:t>
      </w:r>
      <w:r w:rsidR="00B331AE" w:rsidRPr="00AC7317">
        <w:rPr>
          <w:rFonts w:eastAsia="Times New Roman" w:cs="Calibri"/>
          <w:color w:val="424244"/>
          <w:spacing w:val="22"/>
        </w:rPr>
        <w:t xml:space="preserve"> </w:t>
      </w:r>
      <w:r w:rsidR="00AD3568" w:rsidRPr="00AC7317">
        <w:rPr>
          <w:rFonts w:eastAsia="Times New Roman" w:cs="Calibri"/>
          <w:color w:val="424244"/>
        </w:rPr>
        <w:t>Kosovës</w:t>
      </w:r>
      <w:r w:rsidR="00B331AE" w:rsidRPr="00AC7317">
        <w:rPr>
          <w:rFonts w:eastAsia="Times New Roman" w:cs="Calibri"/>
          <w:color w:val="424244"/>
          <w:spacing w:val="40"/>
        </w:rPr>
        <w:t xml:space="preserve"> </w:t>
      </w:r>
      <w:r w:rsidR="00B331AE" w:rsidRPr="00AC7317">
        <w:rPr>
          <w:rFonts w:eastAsia="Times New Roman" w:cs="Calibri"/>
          <w:color w:val="424244"/>
        </w:rPr>
        <w:t>ne</w:t>
      </w:r>
      <w:r w:rsidR="00B331AE" w:rsidRPr="00AC7317">
        <w:rPr>
          <w:rFonts w:eastAsia="Times New Roman" w:cs="Calibri"/>
          <w:color w:val="424244"/>
          <w:spacing w:val="23"/>
        </w:rPr>
        <w:t xml:space="preserve"> </w:t>
      </w:r>
      <w:r w:rsidR="00B331AE" w:rsidRPr="00AC7317">
        <w:rPr>
          <w:rFonts w:eastAsia="Times New Roman" w:cs="Calibri"/>
          <w:color w:val="565659"/>
        </w:rPr>
        <w:t>Gjilan</w:t>
      </w:r>
      <w:r w:rsidR="00B331AE" w:rsidRPr="00AC7317">
        <w:rPr>
          <w:rFonts w:eastAsia="Times New Roman" w:cs="Calibri"/>
          <w:color w:val="565659"/>
          <w:spacing w:val="34"/>
        </w:rPr>
        <w:t xml:space="preserve"> </w:t>
      </w:r>
      <w:r w:rsidR="00B331AE" w:rsidRPr="00AC7317">
        <w:rPr>
          <w:rFonts w:eastAsia="Times New Roman" w:cs="Calibri"/>
          <w:color w:val="424244"/>
        </w:rPr>
        <w:t>kurse</w:t>
      </w:r>
      <w:r w:rsidR="00B331AE" w:rsidRPr="00AC7317">
        <w:rPr>
          <w:rFonts w:eastAsia="Times New Roman" w:cs="Calibri"/>
          <w:color w:val="424244"/>
          <w:spacing w:val="36"/>
        </w:rPr>
        <w:t xml:space="preserve"> </w:t>
      </w:r>
      <w:r w:rsidR="001D3FD5" w:rsidRPr="00AC7317">
        <w:rPr>
          <w:rFonts w:eastAsia="Times New Roman" w:cs="Calibri"/>
          <w:color w:val="424244"/>
        </w:rPr>
        <w:t>një</w:t>
      </w:r>
      <w:r w:rsidR="00B331AE" w:rsidRPr="00AC7317">
        <w:rPr>
          <w:rFonts w:eastAsia="Times New Roman" w:cs="Calibri"/>
          <w:color w:val="424244"/>
        </w:rPr>
        <w:t>ri</w:t>
      </w:r>
      <w:r w:rsidR="00B331AE" w:rsidRPr="00AC7317">
        <w:rPr>
          <w:rFonts w:eastAsia="Times New Roman" w:cs="Calibri"/>
          <w:color w:val="424244"/>
          <w:spacing w:val="40"/>
        </w:rPr>
        <w:t xml:space="preserve"> </w:t>
      </w:r>
      <w:r w:rsidR="001D3FD5" w:rsidRPr="00AC7317">
        <w:rPr>
          <w:rFonts w:eastAsia="Times New Roman" w:cs="Calibri"/>
          <w:color w:val="424244"/>
        </w:rPr>
        <w:t>për</w:t>
      </w:r>
      <w:r w:rsidR="00B331AE" w:rsidRPr="00AC7317">
        <w:rPr>
          <w:rFonts w:eastAsia="Times New Roman" w:cs="Calibri"/>
          <w:color w:val="424244"/>
          <w:spacing w:val="80"/>
        </w:rPr>
        <w:t xml:space="preserve"> </w:t>
      </w:r>
      <w:r w:rsidR="001D3FD5" w:rsidRPr="00AC7317">
        <w:rPr>
          <w:rFonts w:eastAsia="Times New Roman" w:cs="Calibri"/>
          <w:color w:val="424244"/>
        </w:rPr>
        <w:t>Agjencinë</w:t>
      </w:r>
      <w:r w:rsidR="00B331AE" w:rsidRPr="00AC7317">
        <w:rPr>
          <w:rFonts w:eastAsia="Times New Roman" w:cs="Calibri"/>
          <w:color w:val="424244"/>
          <w:spacing w:val="40"/>
        </w:rPr>
        <w:t xml:space="preserve"> </w:t>
      </w:r>
      <w:r w:rsidR="00B331AE" w:rsidRPr="00AC7317">
        <w:rPr>
          <w:rFonts w:eastAsia="Times New Roman" w:cs="Calibri"/>
          <w:color w:val="565659"/>
        </w:rPr>
        <w:t>Kosovare</w:t>
      </w:r>
      <w:r w:rsidR="001D3FD5" w:rsidRPr="00AC7317">
        <w:rPr>
          <w:rFonts w:eastAsia="Times New Roman" w:cs="Calibri"/>
          <w:color w:val="565659"/>
        </w:rPr>
        <w:t xml:space="preserve"> </w:t>
      </w:r>
      <w:r w:rsidR="00B331AE" w:rsidRPr="00AC7317">
        <w:rPr>
          <w:rFonts w:eastAsia="Times New Roman" w:cs="Calibri"/>
          <w:color w:val="424244"/>
          <w:sz w:val="23"/>
        </w:rPr>
        <w:t>e</w:t>
      </w:r>
      <w:r w:rsidR="00B331AE" w:rsidRPr="00AC7317">
        <w:rPr>
          <w:rFonts w:eastAsia="Times New Roman" w:cs="Calibri"/>
          <w:color w:val="424244"/>
          <w:spacing w:val="36"/>
          <w:sz w:val="23"/>
        </w:rPr>
        <w:t xml:space="preserve"> </w:t>
      </w:r>
      <w:r w:rsidR="00B331AE" w:rsidRPr="00AC7317">
        <w:rPr>
          <w:rFonts w:eastAsia="Times New Roman" w:cs="Calibri"/>
          <w:color w:val="424244"/>
          <w:sz w:val="23"/>
        </w:rPr>
        <w:t>Privatizimit</w:t>
      </w:r>
      <w:r w:rsidR="00B331AE" w:rsidRPr="00AC7317">
        <w:rPr>
          <w:rFonts w:eastAsia="Times New Roman" w:cs="Calibri"/>
          <w:color w:val="424244"/>
          <w:spacing w:val="40"/>
          <w:sz w:val="23"/>
        </w:rPr>
        <w:t xml:space="preserve"> </w:t>
      </w:r>
      <w:r w:rsidR="00B331AE" w:rsidRPr="00AC7317">
        <w:rPr>
          <w:rFonts w:eastAsia="Times New Roman" w:cs="Calibri"/>
          <w:color w:val="565659"/>
          <w:sz w:val="23"/>
        </w:rPr>
        <w:t>(AKP)</w:t>
      </w:r>
      <w:r w:rsidR="00B331AE" w:rsidRPr="00AC7317">
        <w:rPr>
          <w:rFonts w:eastAsia="Times New Roman" w:cs="Calibri"/>
          <w:color w:val="565659"/>
          <w:spacing w:val="40"/>
          <w:sz w:val="23"/>
        </w:rPr>
        <w:t xml:space="preserve"> </w:t>
      </w:r>
      <w:r w:rsidR="00B331AE" w:rsidRPr="00AC7317">
        <w:rPr>
          <w:rFonts w:eastAsia="Times New Roman" w:cs="Calibri"/>
          <w:color w:val="424244"/>
          <w:sz w:val="23"/>
        </w:rPr>
        <w:t>-</w:t>
      </w:r>
      <w:r w:rsidR="00B331AE" w:rsidRPr="00AC7317">
        <w:rPr>
          <w:rFonts w:eastAsia="Times New Roman" w:cs="Calibri"/>
          <w:color w:val="424244"/>
          <w:spacing w:val="40"/>
          <w:sz w:val="23"/>
        </w:rPr>
        <w:t xml:space="preserve"> </w:t>
      </w:r>
      <w:r w:rsidR="00B331AE" w:rsidRPr="00AC7317">
        <w:rPr>
          <w:rFonts w:eastAsia="Times New Roman" w:cs="Calibri"/>
          <w:color w:val="565659"/>
          <w:sz w:val="23"/>
        </w:rPr>
        <w:t>zyra</w:t>
      </w:r>
      <w:r w:rsidR="00B331AE" w:rsidRPr="00AC7317">
        <w:rPr>
          <w:rFonts w:eastAsia="Times New Roman" w:cs="Calibri"/>
          <w:color w:val="565659"/>
          <w:spacing w:val="40"/>
          <w:sz w:val="23"/>
        </w:rPr>
        <w:t xml:space="preserve"> </w:t>
      </w:r>
      <w:r w:rsidR="00B331AE" w:rsidRPr="00AC7317">
        <w:rPr>
          <w:rFonts w:eastAsia="Times New Roman" w:cs="Calibri"/>
          <w:color w:val="424244"/>
          <w:sz w:val="23"/>
        </w:rPr>
        <w:t>rajonale</w:t>
      </w:r>
      <w:r w:rsidR="00B331AE" w:rsidRPr="00AC7317">
        <w:rPr>
          <w:rFonts w:eastAsia="Times New Roman" w:cs="Calibri"/>
          <w:color w:val="424244"/>
          <w:spacing w:val="40"/>
          <w:sz w:val="23"/>
        </w:rPr>
        <w:t xml:space="preserve"> </w:t>
      </w:r>
      <w:r w:rsidR="00B331AE" w:rsidRPr="00AC7317">
        <w:rPr>
          <w:rFonts w:eastAsia="Times New Roman" w:cs="Calibri"/>
          <w:color w:val="565659"/>
          <w:sz w:val="23"/>
        </w:rPr>
        <w:t>Gjilan</w:t>
      </w:r>
      <w:r w:rsidR="00B331AE" w:rsidRPr="00AC7317">
        <w:rPr>
          <w:rFonts w:eastAsia="Times New Roman" w:cs="Calibri"/>
          <w:color w:val="565659"/>
          <w:spacing w:val="40"/>
          <w:sz w:val="23"/>
        </w:rPr>
        <w:t xml:space="preserve"> </w:t>
      </w:r>
      <w:r w:rsidR="00B331AE" w:rsidRPr="00AC7317">
        <w:rPr>
          <w:rFonts w:eastAsia="Times New Roman" w:cs="Calibri"/>
          <w:color w:val="424244"/>
          <w:sz w:val="23"/>
        </w:rPr>
        <w:t>dhe</w:t>
      </w:r>
      <w:r w:rsidR="00B331AE" w:rsidRPr="00AC7317">
        <w:rPr>
          <w:rFonts w:eastAsia="Times New Roman" w:cs="Calibri"/>
          <w:color w:val="424244"/>
          <w:spacing w:val="40"/>
          <w:sz w:val="23"/>
        </w:rPr>
        <w:t xml:space="preserve"> </w:t>
      </w:r>
      <w:r w:rsidR="00B331AE" w:rsidRPr="00AC7317">
        <w:rPr>
          <w:rFonts w:eastAsia="Times New Roman" w:cs="Calibri"/>
          <w:color w:val="424244"/>
          <w:sz w:val="23"/>
        </w:rPr>
        <w:t>dy</w:t>
      </w:r>
      <w:r w:rsidR="00B331AE" w:rsidRPr="00AC7317">
        <w:rPr>
          <w:rFonts w:eastAsia="Times New Roman" w:cs="Calibri"/>
          <w:color w:val="424244"/>
          <w:spacing w:val="40"/>
          <w:sz w:val="23"/>
        </w:rPr>
        <w:t xml:space="preserve"> </w:t>
      </w:r>
      <w:r w:rsidR="00B331AE" w:rsidRPr="00AC7317">
        <w:rPr>
          <w:rFonts w:eastAsia="Times New Roman" w:cs="Calibri"/>
          <w:color w:val="565659"/>
          <w:sz w:val="23"/>
        </w:rPr>
        <w:t>(2)</w:t>
      </w:r>
      <w:r w:rsidR="00B331AE" w:rsidRPr="00AC7317">
        <w:rPr>
          <w:rFonts w:eastAsia="Times New Roman" w:cs="Calibri"/>
          <w:color w:val="565659"/>
          <w:spacing w:val="40"/>
          <w:sz w:val="23"/>
        </w:rPr>
        <w:t xml:space="preserve"> </w:t>
      </w:r>
      <w:r w:rsidR="001D3FD5" w:rsidRPr="00AC7317">
        <w:rPr>
          <w:rFonts w:eastAsia="Times New Roman" w:cs="Calibri"/>
          <w:color w:val="424244"/>
          <w:sz w:val="23"/>
        </w:rPr>
        <w:t>për</w:t>
      </w:r>
      <w:r w:rsidR="00B331AE" w:rsidRPr="00AC7317">
        <w:rPr>
          <w:rFonts w:eastAsia="Times New Roman" w:cs="Calibri"/>
          <w:color w:val="424244"/>
          <w:spacing w:val="40"/>
          <w:sz w:val="23"/>
        </w:rPr>
        <w:t xml:space="preserve"> </w:t>
      </w:r>
      <w:r w:rsidR="001D3FD5" w:rsidRPr="00AC7317">
        <w:rPr>
          <w:rFonts w:eastAsia="Times New Roman" w:cs="Calibri"/>
          <w:color w:val="424244"/>
          <w:sz w:val="23"/>
        </w:rPr>
        <w:t>palë</w:t>
      </w:r>
      <w:r w:rsidR="00B331AE" w:rsidRPr="00AC7317">
        <w:rPr>
          <w:rFonts w:eastAsia="Times New Roman" w:cs="Calibri"/>
          <w:color w:val="424244"/>
          <w:sz w:val="23"/>
        </w:rPr>
        <w:t>,</w:t>
      </w:r>
      <w:r w:rsidR="00B331AE" w:rsidRPr="00AC7317">
        <w:rPr>
          <w:rFonts w:eastAsia="Times New Roman" w:cs="Calibri"/>
          <w:color w:val="424244"/>
          <w:spacing w:val="40"/>
          <w:sz w:val="23"/>
        </w:rPr>
        <w:t xml:space="preserve"> </w:t>
      </w:r>
      <w:r w:rsidR="00B331AE" w:rsidRPr="00AC7317">
        <w:rPr>
          <w:rFonts w:eastAsia="Times New Roman" w:cs="Calibri"/>
          <w:color w:val="424244"/>
          <w:sz w:val="23"/>
        </w:rPr>
        <w:t>po</w:t>
      </w:r>
      <w:r w:rsidR="00B331AE" w:rsidRPr="00AC7317">
        <w:rPr>
          <w:rFonts w:eastAsia="Times New Roman" w:cs="Calibri"/>
          <w:color w:val="424244"/>
          <w:spacing w:val="40"/>
          <w:sz w:val="23"/>
        </w:rPr>
        <w:t xml:space="preserve"> </w:t>
      </w:r>
      <w:r w:rsidR="00B331AE" w:rsidRPr="00AC7317">
        <w:rPr>
          <w:rFonts w:eastAsia="Times New Roman" w:cs="Calibri"/>
          <w:color w:val="565659"/>
          <w:sz w:val="23"/>
        </w:rPr>
        <w:t>ashtu</w:t>
      </w:r>
      <w:r w:rsidR="00B331AE" w:rsidRPr="00AC7317">
        <w:rPr>
          <w:rFonts w:eastAsia="Times New Roman" w:cs="Calibri"/>
          <w:color w:val="565659"/>
          <w:spacing w:val="40"/>
          <w:sz w:val="23"/>
        </w:rPr>
        <w:t xml:space="preserve"> </w:t>
      </w:r>
      <w:r w:rsidR="001D3FD5" w:rsidRPr="00AC7317">
        <w:rPr>
          <w:rFonts w:eastAsia="Times New Roman" w:cs="Calibri"/>
          <w:color w:val="424244"/>
          <w:sz w:val="23"/>
        </w:rPr>
        <w:t>janë</w:t>
      </w:r>
      <w:r w:rsidR="00B331AE" w:rsidRPr="00AC7317">
        <w:rPr>
          <w:rFonts w:eastAsia="Times New Roman" w:cs="Calibri"/>
          <w:color w:val="424244"/>
          <w:spacing w:val="40"/>
          <w:sz w:val="23"/>
        </w:rPr>
        <w:t xml:space="preserve"> </w:t>
      </w:r>
      <w:r w:rsidR="001D3FD5" w:rsidRPr="00AC7317">
        <w:rPr>
          <w:rFonts w:eastAsia="Times New Roman" w:cs="Calibri"/>
          <w:color w:val="565659"/>
          <w:sz w:val="23"/>
        </w:rPr>
        <w:t>lëshuar</w:t>
      </w:r>
      <w:r w:rsidR="00B331AE" w:rsidRPr="00AC7317">
        <w:rPr>
          <w:rFonts w:eastAsia="Times New Roman" w:cs="Calibri"/>
          <w:color w:val="565659"/>
          <w:sz w:val="23"/>
        </w:rPr>
        <w:t xml:space="preserve"> </w:t>
      </w:r>
      <w:r w:rsidR="001D3FD5" w:rsidRPr="00AC7317">
        <w:rPr>
          <w:rFonts w:eastAsia="Times New Roman" w:cs="Calibri"/>
          <w:color w:val="424244"/>
          <w:sz w:val="23"/>
        </w:rPr>
        <w:t>nëntë</w:t>
      </w:r>
      <w:r w:rsidR="00B331AE" w:rsidRPr="00AC7317">
        <w:rPr>
          <w:rFonts w:eastAsia="Times New Roman" w:cs="Calibri"/>
          <w:color w:val="424244"/>
          <w:spacing w:val="40"/>
          <w:sz w:val="23"/>
        </w:rPr>
        <w:t xml:space="preserve"> </w:t>
      </w:r>
      <w:r w:rsidR="00B331AE" w:rsidRPr="00AC7317">
        <w:rPr>
          <w:rFonts w:eastAsia="Times New Roman" w:cs="Calibri"/>
          <w:color w:val="565659"/>
          <w:sz w:val="23"/>
        </w:rPr>
        <w:t>(</w:t>
      </w:r>
      <w:r w:rsidR="00B331AE" w:rsidRPr="00AC7317">
        <w:rPr>
          <w:rFonts w:eastAsia="Times New Roman" w:cs="Calibri"/>
          <w:color w:val="424244"/>
          <w:sz w:val="23"/>
        </w:rPr>
        <w:t>16)</w:t>
      </w:r>
      <w:r w:rsidR="00B331AE" w:rsidRPr="00AC7317">
        <w:rPr>
          <w:rFonts w:eastAsia="Times New Roman" w:cs="Calibri"/>
          <w:color w:val="424244"/>
          <w:spacing w:val="40"/>
          <w:sz w:val="23"/>
        </w:rPr>
        <w:t xml:space="preserve"> </w:t>
      </w:r>
      <w:r w:rsidR="001D3FD5" w:rsidRPr="00AC7317">
        <w:rPr>
          <w:rFonts w:eastAsia="Times New Roman" w:cs="Calibri"/>
          <w:color w:val="424244"/>
          <w:sz w:val="23"/>
        </w:rPr>
        <w:t>pëlqime</w:t>
      </w:r>
      <w:r w:rsidR="00B331AE" w:rsidRPr="00AC7317">
        <w:rPr>
          <w:rFonts w:eastAsia="Times New Roman" w:cs="Calibri"/>
          <w:color w:val="424244"/>
          <w:spacing w:val="40"/>
          <w:sz w:val="23"/>
        </w:rPr>
        <w:t xml:space="preserve"> </w:t>
      </w:r>
      <w:r w:rsidR="001D3FD5" w:rsidRPr="00AC7317">
        <w:rPr>
          <w:rFonts w:eastAsia="Times New Roman" w:cs="Calibri"/>
          <w:color w:val="424244"/>
          <w:sz w:val="23"/>
        </w:rPr>
        <w:t>të</w:t>
      </w:r>
      <w:r w:rsidR="00B331AE" w:rsidRPr="00AC7317">
        <w:rPr>
          <w:rFonts w:eastAsia="Times New Roman" w:cs="Calibri"/>
          <w:color w:val="424244"/>
          <w:spacing w:val="38"/>
          <w:sz w:val="23"/>
        </w:rPr>
        <w:t xml:space="preserve"> </w:t>
      </w:r>
      <w:r w:rsidR="00B331AE" w:rsidRPr="00AC7317">
        <w:rPr>
          <w:rFonts w:eastAsia="Times New Roman" w:cs="Calibri"/>
          <w:color w:val="424244"/>
          <w:sz w:val="23"/>
        </w:rPr>
        <w:t>dokumentacioneve</w:t>
      </w:r>
      <w:r w:rsidR="00B331AE" w:rsidRPr="00AC7317">
        <w:rPr>
          <w:rFonts w:eastAsia="Times New Roman" w:cs="Calibri"/>
          <w:color w:val="424244"/>
          <w:spacing w:val="40"/>
          <w:sz w:val="23"/>
        </w:rPr>
        <w:t xml:space="preserve"> </w:t>
      </w:r>
      <w:r w:rsidR="00B331AE" w:rsidRPr="00AC7317">
        <w:rPr>
          <w:rFonts w:eastAsia="Times New Roman" w:cs="Calibri"/>
          <w:color w:val="424244"/>
          <w:sz w:val="23"/>
        </w:rPr>
        <w:t>teknike</w:t>
      </w:r>
      <w:r w:rsidR="00B331AE" w:rsidRPr="00AC7317">
        <w:rPr>
          <w:rFonts w:eastAsia="Times New Roman" w:cs="Calibri"/>
          <w:color w:val="424244"/>
          <w:spacing w:val="40"/>
          <w:sz w:val="23"/>
        </w:rPr>
        <w:t xml:space="preserve"> </w:t>
      </w:r>
      <w:r w:rsidR="00B331AE" w:rsidRPr="00AC7317">
        <w:rPr>
          <w:rFonts w:eastAsia="Times New Roman" w:cs="Calibri"/>
          <w:color w:val="424244"/>
          <w:sz w:val="23"/>
        </w:rPr>
        <w:t>nga</w:t>
      </w:r>
      <w:r w:rsidR="00B331AE" w:rsidRPr="00AC7317">
        <w:rPr>
          <w:rFonts w:eastAsia="Times New Roman" w:cs="Calibri"/>
          <w:color w:val="424244"/>
          <w:spacing w:val="40"/>
          <w:sz w:val="23"/>
        </w:rPr>
        <w:t xml:space="preserve"> </w:t>
      </w:r>
      <w:r w:rsidR="001D3FD5" w:rsidRPr="00AC7317">
        <w:rPr>
          <w:rFonts w:eastAsia="Times New Roman" w:cs="Calibri"/>
          <w:color w:val="424244"/>
          <w:sz w:val="23"/>
        </w:rPr>
        <w:t>të</w:t>
      </w:r>
      <w:r w:rsidR="00B331AE" w:rsidRPr="00AC7317">
        <w:rPr>
          <w:rFonts w:eastAsia="Times New Roman" w:cs="Calibri"/>
          <w:color w:val="424244"/>
          <w:spacing w:val="40"/>
          <w:sz w:val="23"/>
        </w:rPr>
        <w:t xml:space="preserve"> </w:t>
      </w:r>
      <w:r w:rsidR="001D3FD5" w:rsidRPr="00AC7317">
        <w:rPr>
          <w:rFonts w:eastAsia="Times New Roman" w:cs="Calibri"/>
          <w:color w:val="424244"/>
          <w:sz w:val="23"/>
        </w:rPr>
        <w:t>cilat</w:t>
      </w:r>
      <w:r w:rsidR="001D3FD5" w:rsidRPr="00AC7317">
        <w:rPr>
          <w:rFonts w:eastAsia="Times New Roman" w:cs="Calibri"/>
          <w:color w:val="424244"/>
          <w:spacing w:val="80"/>
          <w:w w:val="150"/>
          <w:sz w:val="23"/>
        </w:rPr>
        <w:t xml:space="preserve"> </w:t>
      </w:r>
      <w:r w:rsidR="00B331AE" w:rsidRPr="00AC7317">
        <w:rPr>
          <w:rFonts w:eastAsia="Times New Roman" w:cs="Calibri"/>
          <w:color w:val="424244"/>
          <w:sz w:val="23"/>
        </w:rPr>
        <w:t>tete</w:t>
      </w:r>
      <w:r w:rsidR="00B331AE" w:rsidRPr="00AC7317">
        <w:rPr>
          <w:rFonts w:eastAsia="Times New Roman" w:cs="Calibri"/>
          <w:color w:val="424244"/>
          <w:spacing w:val="40"/>
          <w:sz w:val="23"/>
        </w:rPr>
        <w:t xml:space="preserve"> </w:t>
      </w:r>
      <w:r w:rsidR="001D3FD5" w:rsidRPr="00AC7317">
        <w:rPr>
          <w:rFonts w:eastAsia="Times New Roman" w:cs="Calibri"/>
          <w:color w:val="424244"/>
          <w:sz w:val="23"/>
        </w:rPr>
        <w:t>në</w:t>
      </w:r>
      <w:r w:rsidR="00B331AE" w:rsidRPr="00AC7317">
        <w:rPr>
          <w:rFonts w:eastAsia="Times New Roman" w:cs="Calibri"/>
          <w:color w:val="424244"/>
          <w:spacing w:val="40"/>
          <w:sz w:val="23"/>
        </w:rPr>
        <w:t xml:space="preserve"> </w:t>
      </w:r>
      <w:r w:rsidR="00B331AE" w:rsidRPr="00AC7317">
        <w:rPr>
          <w:rFonts w:eastAsia="Times New Roman" w:cs="Calibri"/>
          <w:color w:val="565659"/>
          <w:sz w:val="23"/>
        </w:rPr>
        <w:t>sektorin</w:t>
      </w:r>
      <w:r w:rsidR="00B331AE" w:rsidRPr="00AC7317">
        <w:rPr>
          <w:rFonts w:eastAsia="Times New Roman" w:cs="Calibri"/>
          <w:color w:val="565659"/>
          <w:spacing w:val="40"/>
          <w:sz w:val="23"/>
        </w:rPr>
        <w:t xml:space="preserve"> </w:t>
      </w:r>
      <w:r w:rsidR="00B331AE" w:rsidRPr="00AC7317">
        <w:rPr>
          <w:rFonts w:eastAsia="Times New Roman" w:cs="Calibri"/>
          <w:color w:val="565659"/>
          <w:sz w:val="23"/>
        </w:rPr>
        <w:t xml:space="preserve">privat </w:t>
      </w:r>
      <w:r w:rsidR="00B331AE" w:rsidRPr="00AC7317">
        <w:rPr>
          <w:rFonts w:eastAsia="Times New Roman" w:cs="Calibri"/>
          <w:color w:val="424244"/>
          <w:sz w:val="23"/>
        </w:rPr>
        <w:t>dhe</w:t>
      </w:r>
      <w:r w:rsidR="00B331AE" w:rsidRPr="00AC7317">
        <w:rPr>
          <w:rFonts w:eastAsia="Times New Roman" w:cs="Calibri"/>
          <w:color w:val="424244"/>
          <w:spacing w:val="27"/>
          <w:sz w:val="23"/>
        </w:rPr>
        <w:t xml:space="preserve"> </w:t>
      </w:r>
      <w:r w:rsidR="001D3FD5" w:rsidRPr="00AC7317">
        <w:rPr>
          <w:rFonts w:eastAsia="Times New Roman" w:cs="Calibri"/>
          <w:color w:val="424244"/>
          <w:sz w:val="23"/>
        </w:rPr>
        <w:t>një</w:t>
      </w:r>
      <w:r w:rsidR="00B331AE" w:rsidRPr="00AC7317">
        <w:rPr>
          <w:rFonts w:eastAsia="Times New Roman" w:cs="Calibri"/>
          <w:color w:val="424244"/>
          <w:spacing w:val="32"/>
          <w:sz w:val="23"/>
        </w:rPr>
        <w:t xml:space="preserve"> </w:t>
      </w:r>
      <w:r w:rsidR="001D3FD5" w:rsidRPr="00AC7317">
        <w:rPr>
          <w:rFonts w:eastAsia="Times New Roman" w:cs="Calibri"/>
          <w:color w:val="424244"/>
          <w:sz w:val="23"/>
        </w:rPr>
        <w:t>në</w:t>
      </w:r>
      <w:r w:rsidR="00B331AE" w:rsidRPr="00AC7317">
        <w:rPr>
          <w:rFonts w:eastAsia="Times New Roman" w:cs="Calibri"/>
          <w:color w:val="424244"/>
          <w:spacing w:val="23"/>
          <w:sz w:val="23"/>
        </w:rPr>
        <w:t xml:space="preserve"> </w:t>
      </w:r>
      <w:r w:rsidR="001D3FD5" w:rsidRPr="00AC7317">
        <w:rPr>
          <w:rFonts w:eastAsia="Times New Roman" w:cs="Calibri"/>
          <w:color w:val="565659"/>
          <w:sz w:val="23"/>
        </w:rPr>
        <w:t>atë</w:t>
      </w:r>
      <w:r w:rsidR="00B331AE" w:rsidRPr="00AC7317">
        <w:rPr>
          <w:rFonts w:eastAsia="Times New Roman" w:cs="Calibri"/>
          <w:color w:val="565659"/>
          <w:spacing w:val="24"/>
          <w:sz w:val="23"/>
        </w:rPr>
        <w:t xml:space="preserve"> </w:t>
      </w:r>
      <w:r w:rsidR="00B331AE" w:rsidRPr="00AC7317">
        <w:rPr>
          <w:rFonts w:eastAsia="Times New Roman" w:cs="Calibri"/>
          <w:color w:val="424244"/>
          <w:sz w:val="23"/>
        </w:rPr>
        <w:t>publik</w:t>
      </w:r>
      <w:r w:rsidR="00B331AE" w:rsidRPr="00AC7317">
        <w:rPr>
          <w:rFonts w:eastAsia="Times New Roman" w:cs="Calibri"/>
          <w:color w:val="424244"/>
          <w:spacing w:val="40"/>
          <w:sz w:val="23"/>
        </w:rPr>
        <w:t xml:space="preserve"> </w:t>
      </w:r>
      <w:r w:rsidR="001D3FD5" w:rsidRPr="00AC7317">
        <w:rPr>
          <w:rFonts w:eastAsia="Times New Roman" w:cs="Calibri"/>
          <w:color w:val="424244"/>
          <w:sz w:val="23"/>
        </w:rPr>
        <w:t>në</w:t>
      </w:r>
      <w:r w:rsidR="00B331AE" w:rsidRPr="00AC7317">
        <w:rPr>
          <w:rFonts w:eastAsia="Times New Roman" w:cs="Calibri"/>
          <w:color w:val="424244"/>
          <w:spacing w:val="28"/>
          <w:sz w:val="23"/>
        </w:rPr>
        <w:t xml:space="preserve"> </w:t>
      </w:r>
      <w:r w:rsidR="001D3FD5" w:rsidRPr="00AC7317">
        <w:rPr>
          <w:rFonts w:eastAsia="Times New Roman" w:cs="Calibri"/>
          <w:color w:val="424244"/>
          <w:sz w:val="23"/>
        </w:rPr>
        <w:t>Komunën</w:t>
      </w:r>
      <w:r w:rsidR="00B331AE" w:rsidRPr="00AC7317">
        <w:rPr>
          <w:rFonts w:eastAsia="Times New Roman" w:cs="Calibri"/>
          <w:color w:val="424244"/>
          <w:spacing w:val="40"/>
          <w:sz w:val="23"/>
        </w:rPr>
        <w:t xml:space="preserve"> </w:t>
      </w:r>
      <w:r w:rsidR="00B331AE" w:rsidRPr="00AC7317">
        <w:rPr>
          <w:rFonts w:eastAsia="Times New Roman" w:cs="Calibri"/>
          <w:color w:val="424244"/>
          <w:sz w:val="23"/>
        </w:rPr>
        <w:t>e</w:t>
      </w:r>
      <w:r w:rsidR="00B331AE" w:rsidRPr="00AC7317">
        <w:rPr>
          <w:rFonts w:eastAsia="Times New Roman" w:cs="Calibri"/>
          <w:color w:val="424244"/>
          <w:spacing w:val="25"/>
          <w:sz w:val="23"/>
        </w:rPr>
        <w:t xml:space="preserve"> </w:t>
      </w:r>
      <w:r w:rsidR="00B331AE" w:rsidRPr="00AC7317">
        <w:rPr>
          <w:rFonts w:eastAsia="Times New Roman" w:cs="Calibri"/>
          <w:color w:val="424244"/>
          <w:sz w:val="23"/>
        </w:rPr>
        <w:t>Gjilanit.</w:t>
      </w:r>
      <w:r w:rsidR="00B331AE" w:rsidRPr="00AC7317">
        <w:rPr>
          <w:rFonts w:eastAsia="Times New Roman" w:cs="Calibri"/>
          <w:color w:val="424244"/>
          <w:spacing w:val="33"/>
          <w:sz w:val="23"/>
        </w:rPr>
        <w:t xml:space="preserve"> </w:t>
      </w:r>
      <w:r w:rsidR="00B331AE" w:rsidRPr="00AC7317">
        <w:rPr>
          <w:rFonts w:eastAsia="Times New Roman" w:cs="Calibri"/>
          <w:color w:val="565659"/>
          <w:sz w:val="23"/>
        </w:rPr>
        <w:t>Sa</w:t>
      </w:r>
      <w:r w:rsidR="00B331AE" w:rsidRPr="00AC7317">
        <w:rPr>
          <w:rFonts w:eastAsia="Times New Roman" w:cs="Calibri"/>
          <w:color w:val="565659"/>
          <w:spacing w:val="25"/>
          <w:sz w:val="23"/>
        </w:rPr>
        <w:t xml:space="preserve"> </w:t>
      </w:r>
      <w:r w:rsidR="00B331AE" w:rsidRPr="00AC7317">
        <w:rPr>
          <w:rFonts w:eastAsia="Times New Roman" w:cs="Calibri"/>
          <w:color w:val="424244"/>
          <w:sz w:val="23"/>
        </w:rPr>
        <w:t>i</w:t>
      </w:r>
      <w:r w:rsidR="00B331AE" w:rsidRPr="00AC7317">
        <w:rPr>
          <w:rFonts w:eastAsia="Times New Roman" w:cs="Calibri"/>
          <w:color w:val="424244"/>
          <w:spacing w:val="25"/>
          <w:sz w:val="23"/>
        </w:rPr>
        <w:t xml:space="preserve"> </w:t>
      </w:r>
      <w:r w:rsidR="001D3FD5" w:rsidRPr="00AC7317">
        <w:rPr>
          <w:rFonts w:eastAsia="Times New Roman" w:cs="Calibri"/>
          <w:color w:val="424244"/>
          <w:sz w:val="23"/>
        </w:rPr>
        <w:t>përket</w:t>
      </w:r>
      <w:r w:rsidR="00B331AE" w:rsidRPr="00AC7317">
        <w:rPr>
          <w:rFonts w:eastAsia="Times New Roman" w:cs="Calibri"/>
          <w:color w:val="424244"/>
          <w:spacing w:val="37"/>
          <w:sz w:val="23"/>
        </w:rPr>
        <w:t xml:space="preserve"> </w:t>
      </w:r>
      <w:r w:rsidR="00B331AE" w:rsidRPr="00AC7317">
        <w:rPr>
          <w:rFonts w:eastAsia="Times New Roman" w:cs="Calibri"/>
          <w:color w:val="424244"/>
          <w:sz w:val="23"/>
        </w:rPr>
        <w:t>kontrollit</w:t>
      </w:r>
      <w:r w:rsidR="00B331AE" w:rsidRPr="00AC7317">
        <w:rPr>
          <w:rFonts w:eastAsia="Times New Roman" w:cs="Calibri"/>
          <w:color w:val="424244"/>
          <w:spacing w:val="40"/>
          <w:sz w:val="23"/>
        </w:rPr>
        <w:t xml:space="preserve"> </w:t>
      </w:r>
      <w:r w:rsidR="00B331AE" w:rsidRPr="00AC7317">
        <w:rPr>
          <w:rFonts w:eastAsia="Times New Roman" w:cs="Calibri"/>
          <w:color w:val="424244"/>
          <w:sz w:val="23"/>
        </w:rPr>
        <w:t>inspektues</w:t>
      </w:r>
      <w:r w:rsidR="00B331AE" w:rsidRPr="00AC7317">
        <w:rPr>
          <w:rFonts w:eastAsia="Times New Roman" w:cs="Calibri"/>
          <w:color w:val="424244"/>
          <w:spacing w:val="29"/>
          <w:sz w:val="23"/>
        </w:rPr>
        <w:t xml:space="preserve"> </w:t>
      </w:r>
      <w:r w:rsidR="001D3FD5" w:rsidRPr="00AC7317">
        <w:rPr>
          <w:rFonts w:eastAsia="Times New Roman" w:cs="Calibri"/>
          <w:color w:val="565659"/>
          <w:sz w:val="23"/>
        </w:rPr>
        <w:t>janë</w:t>
      </w:r>
      <w:r w:rsidR="00B331AE" w:rsidRPr="00AC7317">
        <w:rPr>
          <w:rFonts w:eastAsia="Times New Roman" w:cs="Calibri"/>
          <w:color w:val="565659"/>
          <w:spacing w:val="34"/>
          <w:sz w:val="23"/>
        </w:rPr>
        <w:t xml:space="preserve"> </w:t>
      </w:r>
      <w:r w:rsidR="00B331AE" w:rsidRPr="00AC7317">
        <w:rPr>
          <w:rFonts w:eastAsia="Times New Roman" w:cs="Calibri"/>
          <w:color w:val="565659"/>
          <w:sz w:val="23"/>
        </w:rPr>
        <w:t xml:space="preserve">kryer </w:t>
      </w:r>
      <w:r w:rsidR="00B331AE" w:rsidRPr="00AC7317">
        <w:rPr>
          <w:rFonts w:eastAsia="Times New Roman" w:cs="Calibri"/>
          <w:color w:val="424244"/>
          <w:sz w:val="23"/>
        </w:rPr>
        <w:t>99 kontrolle</w:t>
      </w:r>
      <w:r w:rsidR="001D3FD5" w:rsidRPr="00AC7317">
        <w:rPr>
          <w:rFonts w:eastAsia="Times New Roman" w:cs="Calibri"/>
          <w:color w:val="424244"/>
          <w:sz w:val="23"/>
        </w:rPr>
        <w:t>, nga te cilat në</w:t>
      </w:r>
      <w:r w:rsidR="00B331AE" w:rsidRPr="00AC7317">
        <w:rPr>
          <w:rFonts w:eastAsia="Times New Roman" w:cs="Calibri"/>
          <w:color w:val="424244"/>
          <w:sz w:val="23"/>
        </w:rPr>
        <w:t xml:space="preserve"> sektorin publik </w:t>
      </w:r>
      <w:r w:rsidR="00B331AE" w:rsidRPr="00AC7317">
        <w:rPr>
          <w:rFonts w:eastAsia="Times New Roman" w:cs="Calibri"/>
          <w:color w:val="565659"/>
          <w:sz w:val="23"/>
        </w:rPr>
        <w:t>22</w:t>
      </w:r>
      <w:r w:rsidR="001D3FD5" w:rsidRPr="00AC7317">
        <w:rPr>
          <w:rFonts w:eastAsia="Times New Roman" w:cs="Calibri"/>
          <w:color w:val="565659"/>
          <w:sz w:val="23"/>
        </w:rPr>
        <w:t>,</w:t>
      </w:r>
      <w:r w:rsidR="00B331AE" w:rsidRPr="00AC7317">
        <w:rPr>
          <w:rFonts w:eastAsia="Times New Roman" w:cs="Calibri"/>
          <w:color w:val="565659"/>
          <w:sz w:val="23"/>
        </w:rPr>
        <w:t xml:space="preserve"> </w:t>
      </w:r>
      <w:r w:rsidR="001D3FD5" w:rsidRPr="00AC7317">
        <w:rPr>
          <w:rFonts w:eastAsia="Times New Roman" w:cs="Calibri"/>
          <w:color w:val="424244"/>
          <w:sz w:val="23"/>
        </w:rPr>
        <w:t>kurse në</w:t>
      </w:r>
      <w:r w:rsidR="00B331AE" w:rsidRPr="00AC7317">
        <w:rPr>
          <w:rFonts w:eastAsia="Times New Roman" w:cs="Calibri"/>
          <w:color w:val="424244"/>
          <w:sz w:val="23"/>
        </w:rPr>
        <w:t xml:space="preserve"> </w:t>
      </w:r>
      <w:r w:rsidR="001D3FD5" w:rsidRPr="00AC7317">
        <w:rPr>
          <w:rFonts w:eastAsia="Times New Roman" w:cs="Calibri"/>
          <w:color w:val="565659"/>
          <w:sz w:val="23"/>
        </w:rPr>
        <w:t>atë</w:t>
      </w:r>
      <w:r w:rsidR="00B331AE" w:rsidRPr="00AC7317">
        <w:rPr>
          <w:rFonts w:eastAsia="Times New Roman" w:cs="Calibri"/>
          <w:color w:val="565659"/>
          <w:sz w:val="23"/>
        </w:rPr>
        <w:t xml:space="preserve"> </w:t>
      </w:r>
      <w:r w:rsidR="00B331AE" w:rsidRPr="00AC7317">
        <w:rPr>
          <w:rFonts w:eastAsia="Times New Roman" w:cs="Calibri"/>
          <w:color w:val="424244"/>
          <w:sz w:val="23"/>
        </w:rPr>
        <w:t xml:space="preserve">privat 77 dhe me </w:t>
      </w:r>
      <w:r w:rsidR="001D3FD5" w:rsidRPr="00AC7317">
        <w:rPr>
          <w:rFonts w:eastAsia="Times New Roman" w:cs="Calibri"/>
          <w:color w:val="565659"/>
          <w:sz w:val="23"/>
        </w:rPr>
        <w:t>këtë</w:t>
      </w:r>
      <w:r w:rsidR="00B331AE" w:rsidRPr="00AC7317">
        <w:rPr>
          <w:rFonts w:eastAsia="Times New Roman" w:cs="Calibri"/>
          <w:color w:val="565659"/>
          <w:sz w:val="23"/>
        </w:rPr>
        <w:t xml:space="preserve"> rast </w:t>
      </w:r>
      <w:r w:rsidR="001D3FD5" w:rsidRPr="00AC7317">
        <w:rPr>
          <w:rFonts w:eastAsia="Times New Roman" w:cs="Calibri"/>
          <w:color w:val="565659"/>
          <w:sz w:val="23"/>
        </w:rPr>
        <w:t>janë</w:t>
      </w:r>
      <w:r w:rsidR="00B331AE" w:rsidRPr="00AC7317">
        <w:rPr>
          <w:rFonts w:eastAsia="Times New Roman" w:cs="Calibri"/>
          <w:color w:val="565659"/>
          <w:sz w:val="23"/>
        </w:rPr>
        <w:t xml:space="preserve"> </w:t>
      </w:r>
      <w:r w:rsidR="00B331AE" w:rsidRPr="00AC7317">
        <w:rPr>
          <w:rFonts w:eastAsia="Times New Roman" w:cs="Calibri"/>
          <w:color w:val="424244"/>
          <w:sz w:val="23"/>
        </w:rPr>
        <w:t>propozuar gjithsejte 237 masa.</w:t>
      </w:r>
    </w:p>
    <w:p w14:paraId="3C164E39" w14:textId="77777777" w:rsidR="00173BD9" w:rsidRPr="00AC7317" w:rsidRDefault="00173BD9" w:rsidP="001D3FD5">
      <w:pPr>
        <w:spacing w:after="120" w:line="374" w:lineRule="auto"/>
        <w:ind w:left="1556" w:right="852"/>
        <w:jc w:val="both"/>
        <w:rPr>
          <w:rFonts w:eastAsia="Times New Roman" w:cs="Calibri"/>
          <w:sz w:val="23"/>
        </w:rPr>
      </w:pPr>
    </w:p>
    <w:p w14:paraId="3EC3AA70" w14:textId="77777777" w:rsidR="00173BD9" w:rsidRPr="00AC7317" w:rsidRDefault="00173BD9" w:rsidP="001D3FD5">
      <w:pPr>
        <w:spacing w:after="120" w:line="374" w:lineRule="auto"/>
        <w:ind w:left="1556" w:right="852"/>
        <w:jc w:val="both"/>
        <w:rPr>
          <w:rFonts w:eastAsia="Times New Roman" w:cs="Calibri"/>
          <w:sz w:val="23"/>
        </w:rPr>
      </w:pPr>
    </w:p>
    <w:p w14:paraId="736E5A55" w14:textId="77777777" w:rsidR="00173BD9" w:rsidRPr="00AC7317" w:rsidRDefault="00173BD9" w:rsidP="001D3FD5">
      <w:pPr>
        <w:spacing w:after="120" w:line="374" w:lineRule="auto"/>
        <w:ind w:left="1556" w:right="852"/>
        <w:jc w:val="both"/>
        <w:rPr>
          <w:rFonts w:eastAsia="Times New Roman" w:cs="Calibri"/>
          <w:sz w:val="23"/>
        </w:rPr>
      </w:pPr>
    </w:p>
    <w:p w14:paraId="6B8C724D" w14:textId="77777777" w:rsidR="00173BD9" w:rsidRPr="00AC7317" w:rsidRDefault="00173BD9" w:rsidP="001D3FD5">
      <w:pPr>
        <w:spacing w:after="120" w:line="374" w:lineRule="auto"/>
        <w:ind w:left="1556" w:right="852"/>
        <w:jc w:val="both"/>
        <w:rPr>
          <w:rFonts w:eastAsia="Times New Roman" w:cs="Calibri"/>
          <w:sz w:val="23"/>
        </w:rPr>
      </w:pPr>
    </w:p>
    <w:p w14:paraId="0609E4E5" w14:textId="77777777" w:rsidR="00173BD9" w:rsidRPr="00AC7317" w:rsidRDefault="00173BD9" w:rsidP="001D3FD5">
      <w:pPr>
        <w:spacing w:after="120" w:line="374" w:lineRule="auto"/>
        <w:ind w:left="1556" w:right="852"/>
        <w:jc w:val="both"/>
        <w:rPr>
          <w:rFonts w:eastAsia="Times New Roman" w:cs="Calibri"/>
          <w:sz w:val="23"/>
        </w:rPr>
      </w:pPr>
    </w:p>
    <w:p w14:paraId="449ECE7A" w14:textId="77777777" w:rsidR="00173BD9" w:rsidRPr="00AC7317" w:rsidRDefault="00173BD9" w:rsidP="001D3FD5">
      <w:pPr>
        <w:spacing w:after="120" w:line="374" w:lineRule="auto"/>
        <w:ind w:left="1556" w:right="852"/>
        <w:jc w:val="both"/>
        <w:rPr>
          <w:rFonts w:eastAsia="Times New Roman" w:cs="Calibri"/>
          <w:sz w:val="23"/>
        </w:rPr>
      </w:pPr>
    </w:p>
    <w:p w14:paraId="1B63FB62" w14:textId="77777777" w:rsidR="00173BD9" w:rsidRPr="00AC7317" w:rsidRDefault="00173BD9" w:rsidP="001D3FD5">
      <w:pPr>
        <w:spacing w:after="120" w:line="374" w:lineRule="auto"/>
        <w:ind w:left="1556" w:right="852"/>
        <w:jc w:val="both"/>
        <w:rPr>
          <w:rFonts w:eastAsia="Times New Roman" w:cs="Calibri"/>
          <w:sz w:val="23"/>
        </w:rPr>
      </w:pPr>
    </w:p>
    <w:p w14:paraId="7C9D951E" w14:textId="7A73E1B1" w:rsidR="00B331AE" w:rsidRPr="00AC7317" w:rsidRDefault="00B331AE" w:rsidP="00B331AE">
      <w:pPr>
        <w:spacing w:after="120"/>
        <w:jc w:val="both"/>
        <w:rPr>
          <w:rFonts w:eastAsia="Times New Roman" w:cs="Calibri"/>
          <w:color w:val="565659"/>
        </w:rPr>
      </w:pPr>
    </w:p>
    <w:p w14:paraId="61320C16" w14:textId="396D7AEB" w:rsidR="00B331AE" w:rsidRPr="00602145" w:rsidRDefault="001D3FD5" w:rsidP="00B331AE">
      <w:pPr>
        <w:spacing w:after="120"/>
        <w:jc w:val="both"/>
        <w:rPr>
          <w:rFonts w:eastAsia="Times New Roman" w:cs="Calibri"/>
          <w:color w:val="565659"/>
        </w:rPr>
      </w:pPr>
      <w:r w:rsidRPr="00AC7317">
        <w:rPr>
          <w:rFonts w:eastAsia="Times New Roman" w:cs="Calibri"/>
          <w:color w:val="565659"/>
        </w:rPr>
        <w:lastRenderedPageBreak/>
        <w:t xml:space="preserve">                             Në</w:t>
      </w:r>
      <w:r w:rsidR="00B331AE" w:rsidRPr="00AC7317">
        <w:rPr>
          <w:rFonts w:eastAsia="Times New Roman" w:cs="Calibri"/>
          <w:color w:val="565659"/>
          <w:spacing w:val="13"/>
        </w:rPr>
        <w:t xml:space="preserve"> </w:t>
      </w:r>
      <w:r w:rsidR="00B331AE" w:rsidRPr="00AC7317">
        <w:rPr>
          <w:rFonts w:eastAsia="Times New Roman" w:cs="Calibri"/>
          <w:color w:val="565659"/>
        </w:rPr>
        <w:t>vijim</w:t>
      </w:r>
      <w:r w:rsidR="00B331AE" w:rsidRPr="00AC7317">
        <w:rPr>
          <w:rFonts w:eastAsia="Times New Roman" w:cs="Calibri"/>
          <w:color w:val="565659"/>
          <w:spacing w:val="24"/>
        </w:rPr>
        <w:t xml:space="preserve"> </w:t>
      </w:r>
      <w:r w:rsidR="00B331AE" w:rsidRPr="00AC7317">
        <w:rPr>
          <w:rFonts w:eastAsia="Times New Roman" w:cs="Calibri"/>
          <w:color w:val="424244"/>
        </w:rPr>
        <w:t>do</w:t>
      </w:r>
      <w:r w:rsidR="00B331AE" w:rsidRPr="00AC7317">
        <w:rPr>
          <w:rFonts w:eastAsia="Times New Roman" w:cs="Calibri"/>
          <w:color w:val="424244"/>
          <w:spacing w:val="4"/>
        </w:rPr>
        <w:t xml:space="preserve"> </w:t>
      </w:r>
      <w:r w:rsidR="00B331AE" w:rsidRPr="00AC7317">
        <w:rPr>
          <w:rFonts w:eastAsia="Times New Roman" w:cs="Calibri"/>
          <w:color w:val="424244"/>
        </w:rPr>
        <w:t>ta</w:t>
      </w:r>
      <w:r w:rsidR="00B331AE" w:rsidRPr="00AC7317">
        <w:rPr>
          <w:rFonts w:eastAsia="Times New Roman" w:cs="Calibri"/>
          <w:color w:val="424244"/>
          <w:spacing w:val="11"/>
        </w:rPr>
        <w:t xml:space="preserve"> </w:t>
      </w:r>
      <w:r w:rsidR="00B331AE" w:rsidRPr="00AC7317">
        <w:rPr>
          <w:rFonts w:eastAsia="Times New Roman" w:cs="Calibri"/>
          <w:color w:val="424244"/>
        </w:rPr>
        <w:t>keni</w:t>
      </w:r>
      <w:r w:rsidR="00B331AE" w:rsidRPr="00AC7317">
        <w:rPr>
          <w:rFonts w:eastAsia="Times New Roman" w:cs="Calibri"/>
          <w:color w:val="424244"/>
          <w:spacing w:val="29"/>
        </w:rPr>
        <w:t xml:space="preserve"> </w:t>
      </w:r>
      <w:r w:rsidRPr="00AC7317">
        <w:rPr>
          <w:rFonts w:eastAsia="Times New Roman" w:cs="Calibri"/>
          <w:color w:val="424244"/>
        </w:rPr>
        <w:t>pasqyrën</w:t>
      </w:r>
      <w:r w:rsidR="00B331AE" w:rsidRPr="00AC7317">
        <w:rPr>
          <w:rFonts w:eastAsia="Times New Roman" w:cs="Calibri"/>
          <w:color w:val="424244"/>
          <w:spacing w:val="25"/>
        </w:rPr>
        <w:t xml:space="preserve"> </w:t>
      </w:r>
      <w:r w:rsidR="00B331AE" w:rsidRPr="00AC7317">
        <w:rPr>
          <w:rFonts w:eastAsia="Times New Roman" w:cs="Calibri"/>
          <w:color w:val="424244"/>
        </w:rPr>
        <w:t>tabelore</w:t>
      </w:r>
      <w:r w:rsidR="00B331AE" w:rsidRPr="00AC7317">
        <w:rPr>
          <w:rFonts w:eastAsia="Times New Roman" w:cs="Calibri"/>
          <w:color w:val="424244"/>
          <w:spacing w:val="23"/>
        </w:rPr>
        <w:t xml:space="preserve"> </w:t>
      </w:r>
      <w:r w:rsidRPr="00AC7317">
        <w:rPr>
          <w:rFonts w:eastAsia="Times New Roman" w:cs="Calibri"/>
          <w:color w:val="424244"/>
        </w:rPr>
        <w:t>të</w:t>
      </w:r>
      <w:r w:rsidR="00B331AE" w:rsidRPr="00AC7317">
        <w:rPr>
          <w:rFonts w:eastAsia="Times New Roman" w:cs="Calibri"/>
          <w:color w:val="424244"/>
          <w:spacing w:val="8"/>
        </w:rPr>
        <w:t xml:space="preserve"> </w:t>
      </w:r>
      <w:r w:rsidRPr="00AC7317">
        <w:rPr>
          <w:rFonts w:eastAsia="Times New Roman" w:cs="Calibri"/>
          <w:color w:val="424244"/>
        </w:rPr>
        <w:t>punëve</w:t>
      </w:r>
      <w:r w:rsidR="00B331AE" w:rsidRPr="00AC7317">
        <w:rPr>
          <w:rFonts w:eastAsia="Times New Roman" w:cs="Calibri"/>
          <w:color w:val="424244"/>
          <w:spacing w:val="15"/>
        </w:rPr>
        <w:t xml:space="preserve"> </w:t>
      </w:r>
      <w:r w:rsidRPr="00AC7317">
        <w:rPr>
          <w:rFonts w:eastAsia="Times New Roman" w:cs="Calibri"/>
          <w:color w:val="424244"/>
        </w:rPr>
        <w:t>të</w:t>
      </w:r>
      <w:r w:rsidR="00B331AE" w:rsidRPr="00AC7317">
        <w:rPr>
          <w:rFonts w:eastAsia="Times New Roman" w:cs="Calibri"/>
          <w:color w:val="424244"/>
          <w:spacing w:val="9"/>
        </w:rPr>
        <w:t xml:space="preserve"> </w:t>
      </w:r>
      <w:r w:rsidR="00B331AE" w:rsidRPr="00AC7317">
        <w:rPr>
          <w:rFonts w:eastAsia="Times New Roman" w:cs="Calibri"/>
          <w:color w:val="424244"/>
        </w:rPr>
        <w:t>kryera</w:t>
      </w:r>
      <w:r w:rsidR="00B331AE" w:rsidRPr="00AC7317">
        <w:rPr>
          <w:rFonts w:eastAsia="Times New Roman" w:cs="Calibri"/>
          <w:color w:val="424244"/>
          <w:spacing w:val="17"/>
        </w:rPr>
        <w:t xml:space="preserve"> </w:t>
      </w:r>
      <w:r w:rsidRPr="00AC7317">
        <w:rPr>
          <w:rFonts w:eastAsia="Times New Roman" w:cs="Calibri"/>
          <w:color w:val="424244"/>
        </w:rPr>
        <w:t>gjatë</w:t>
      </w:r>
      <w:r w:rsidR="00B331AE" w:rsidRPr="00AC7317">
        <w:rPr>
          <w:rFonts w:eastAsia="Times New Roman" w:cs="Calibri"/>
          <w:color w:val="424244"/>
          <w:spacing w:val="9"/>
        </w:rPr>
        <w:t xml:space="preserve"> </w:t>
      </w:r>
      <w:r w:rsidRPr="00AC7317">
        <w:rPr>
          <w:rFonts w:eastAsia="Times New Roman" w:cs="Calibri"/>
          <w:color w:val="424244"/>
        </w:rPr>
        <w:t>periudhës</w:t>
      </w:r>
      <w:r w:rsidR="00B331AE" w:rsidRPr="00AC7317">
        <w:rPr>
          <w:rFonts w:eastAsia="Times New Roman" w:cs="Calibri"/>
          <w:color w:val="424244"/>
          <w:spacing w:val="32"/>
        </w:rPr>
        <w:t xml:space="preserve"> </w:t>
      </w:r>
      <w:r w:rsidRPr="00AC7317">
        <w:rPr>
          <w:rFonts w:eastAsia="Times New Roman" w:cs="Calibri"/>
          <w:color w:val="424244"/>
        </w:rPr>
        <w:t>në</w:t>
      </w:r>
      <w:r w:rsidR="00B331AE" w:rsidRPr="00AC7317">
        <w:rPr>
          <w:rFonts w:eastAsia="Times New Roman" w:cs="Calibri"/>
          <w:color w:val="424244"/>
          <w:spacing w:val="9"/>
        </w:rPr>
        <w:t xml:space="preserve"> </w:t>
      </w:r>
      <w:r w:rsidR="00602145">
        <w:rPr>
          <w:rFonts w:eastAsia="Times New Roman" w:cs="Calibri"/>
          <w:color w:val="565659"/>
          <w:spacing w:val="-2"/>
        </w:rPr>
        <w:t>fja</w:t>
      </w:r>
      <w:r w:rsidR="00B331AE" w:rsidRPr="00AC7317">
        <w:rPr>
          <w:rFonts w:eastAsia="Times New Roman" w:cs="Calibri"/>
          <w:color w:val="565659"/>
        </w:rPr>
        <w:t xml:space="preserve"> </w:t>
      </w:r>
    </w:p>
    <w:tbl>
      <w:tblPr>
        <w:tblpPr w:leftFromText="180" w:rightFromText="180" w:vertAnchor="text" w:horzAnchor="margin" w:tblpXSpec="center" w:tblpY="269"/>
        <w:tblW w:w="15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479"/>
        <w:gridCol w:w="376"/>
        <w:gridCol w:w="587"/>
        <w:gridCol w:w="479"/>
        <w:gridCol w:w="415"/>
        <w:gridCol w:w="367"/>
        <w:gridCol w:w="468"/>
        <w:gridCol w:w="522"/>
        <w:gridCol w:w="450"/>
        <w:gridCol w:w="450"/>
        <w:gridCol w:w="432"/>
        <w:gridCol w:w="464"/>
        <w:gridCol w:w="529"/>
        <w:gridCol w:w="270"/>
        <w:gridCol w:w="540"/>
        <w:gridCol w:w="540"/>
        <w:gridCol w:w="351"/>
        <w:gridCol w:w="371"/>
        <w:gridCol w:w="465"/>
        <w:gridCol w:w="557"/>
        <w:gridCol w:w="464"/>
        <w:gridCol w:w="557"/>
        <w:gridCol w:w="464"/>
        <w:gridCol w:w="465"/>
        <w:gridCol w:w="650"/>
        <w:gridCol w:w="650"/>
        <w:gridCol w:w="859"/>
        <w:gridCol w:w="432"/>
        <w:gridCol w:w="483"/>
        <w:gridCol w:w="535"/>
        <w:gridCol w:w="542"/>
      </w:tblGrid>
      <w:tr w:rsidR="00B331AE" w:rsidRPr="00AC7317" w14:paraId="5D23F5E3" w14:textId="77777777" w:rsidTr="004A1A99">
        <w:trPr>
          <w:cantSplit/>
          <w:trHeight w:val="3840"/>
        </w:trPr>
        <w:tc>
          <w:tcPr>
            <w:tcW w:w="1302" w:type="dxa"/>
            <w:gridSpan w:val="3"/>
            <w:tcBorders>
              <w:top w:val="double" w:sz="4" w:space="0" w:color="auto"/>
              <w:left w:val="double" w:sz="4" w:space="0" w:color="auto"/>
            </w:tcBorders>
            <w:vAlign w:val="center"/>
          </w:tcPr>
          <w:p w14:paraId="58069AA2" w14:textId="77777777" w:rsidR="00B331AE" w:rsidRPr="00AC7317" w:rsidRDefault="00B331AE" w:rsidP="00B331AE">
            <w:pPr>
              <w:jc w:val="center"/>
              <w:rPr>
                <w:rFonts w:eastAsia="Times New Roman" w:cs="Calibri"/>
                <w:b/>
              </w:rPr>
            </w:pPr>
            <w:r w:rsidRPr="00AC7317">
              <w:rPr>
                <w:rFonts w:eastAsia="Times New Roman" w:cs="Calibri"/>
                <w:b/>
              </w:rPr>
              <w:t>Komuna</w:t>
            </w:r>
          </w:p>
        </w:tc>
        <w:tc>
          <w:tcPr>
            <w:tcW w:w="2316" w:type="dxa"/>
            <w:gridSpan w:val="5"/>
            <w:tcBorders>
              <w:top w:val="double" w:sz="4" w:space="0" w:color="auto"/>
            </w:tcBorders>
            <w:vAlign w:val="center"/>
          </w:tcPr>
          <w:p w14:paraId="10670F3F" w14:textId="77777777" w:rsidR="00B331AE" w:rsidRPr="00AC7317" w:rsidRDefault="00B331AE" w:rsidP="00B331AE">
            <w:pPr>
              <w:keepNext/>
              <w:jc w:val="center"/>
              <w:outlineLvl w:val="1"/>
              <w:rPr>
                <w:rFonts w:eastAsia="Times New Roman" w:cs="Calibri"/>
                <w:b/>
              </w:rPr>
            </w:pPr>
            <w:r w:rsidRPr="00AC7317">
              <w:rPr>
                <w:rFonts w:eastAsia="Times New Roman" w:cs="Calibri"/>
                <w:b/>
              </w:rPr>
              <w:t>Inspektimet</w:t>
            </w:r>
          </w:p>
        </w:tc>
        <w:tc>
          <w:tcPr>
            <w:tcW w:w="1422" w:type="dxa"/>
            <w:gridSpan w:val="3"/>
            <w:tcBorders>
              <w:top w:val="double" w:sz="4" w:space="0" w:color="auto"/>
            </w:tcBorders>
            <w:vAlign w:val="center"/>
          </w:tcPr>
          <w:p w14:paraId="5CC0A7EC" w14:textId="77777777" w:rsidR="00B331AE" w:rsidRPr="00AC7317" w:rsidRDefault="00B331AE" w:rsidP="00B331AE">
            <w:pPr>
              <w:keepNext/>
              <w:jc w:val="center"/>
              <w:outlineLvl w:val="1"/>
              <w:rPr>
                <w:rFonts w:eastAsia="Times New Roman" w:cs="Calibri"/>
                <w:b/>
              </w:rPr>
            </w:pPr>
            <w:r w:rsidRPr="00AC7317">
              <w:rPr>
                <w:rFonts w:eastAsia="Times New Roman" w:cs="Calibri"/>
                <w:b/>
              </w:rPr>
              <w:t>Sektori i Pasurisë</w:t>
            </w:r>
          </w:p>
        </w:tc>
        <w:tc>
          <w:tcPr>
            <w:tcW w:w="2235" w:type="dxa"/>
            <w:gridSpan w:val="5"/>
            <w:tcBorders>
              <w:top w:val="double" w:sz="4" w:space="0" w:color="auto"/>
            </w:tcBorders>
            <w:vAlign w:val="center"/>
          </w:tcPr>
          <w:p w14:paraId="65F6DFE0" w14:textId="77777777" w:rsidR="00B331AE" w:rsidRPr="00AC7317" w:rsidRDefault="00B331AE" w:rsidP="00B331AE">
            <w:pPr>
              <w:jc w:val="center"/>
              <w:rPr>
                <w:rFonts w:eastAsia="Times New Roman" w:cs="Calibri"/>
                <w:b/>
                <w:bCs/>
              </w:rPr>
            </w:pPr>
            <w:r w:rsidRPr="00AC7317">
              <w:rPr>
                <w:rFonts w:eastAsia="Times New Roman" w:cs="Calibri"/>
                <w:b/>
                <w:bCs/>
              </w:rPr>
              <w:t>Numri i objekteve të inspektuara sipas kategorisë</w:t>
            </w:r>
          </w:p>
        </w:tc>
        <w:tc>
          <w:tcPr>
            <w:tcW w:w="540" w:type="dxa"/>
            <w:vMerge w:val="restart"/>
            <w:tcBorders>
              <w:top w:val="double" w:sz="4" w:space="0" w:color="auto"/>
            </w:tcBorders>
            <w:textDirection w:val="btLr"/>
          </w:tcPr>
          <w:p w14:paraId="4AF777BB" w14:textId="77777777" w:rsidR="00B331AE" w:rsidRPr="00AC7317" w:rsidRDefault="00B331AE" w:rsidP="00B331AE">
            <w:pPr>
              <w:ind w:left="113" w:right="113"/>
              <w:rPr>
                <w:rFonts w:eastAsia="Times New Roman" w:cs="Calibri"/>
                <w:sz w:val="20"/>
              </w:rPr>
            </w:pPr>
            <w:r w:rsidRPr="00AC7317">
              <w:rPr>
                <w:rFonts w:eastAsia="Times New Roman" w:cs="Calibri"/>
                <w:sz w:val="20"/>
              </w:rPr>
              <w:t>Nr.i masave të propozuara</w:t>
            </w:r>
          </w:p>
        </w:tc>
        <w:tc>
          <w:tcPr>
            <w:tcW w:w="1187" w:type="dxa"/>
            <w:gridSpan w:val="3"/>
            <w:tcBorders>
              <w:top w:val="double" w:sz="4" w:space="0" w:color="auto"/>
            </w:tcBorders>
            <w:vAlign w:val="center"/>
          </w:tcPr>
          <w:p w14:paraId="12B9153B" w14:textId="77777777" w:rsidR="00B331AE" w:rsidRPr="00AC7317" w:rsidRDefault="00B331AE" w:rsidP="00B331AE">
            <w:pPr>
              <w:jc w:val="center"/>
              <w:rPr>
                <w:rFonts w:eastAsia="Times New Roman" w:cs="Calibri"/>
                <w:b/>
                <w:bCs/>
              </w:rPr>
            </w:pPr>
            <w:r w:rsidRPr="00AC7317">
              <w:rPr>
                <w:rFonts w:eastAsia="Times New Roman" w:cs="Calibri"/>
                <w:b/>
                <w:bCs/>
              </w:rPr>
              <w:t>Nr.i aktvendimeve të marra</w:t>
            </w:r>
          </w:p>
        </w:tc>
        <w:tc>
          <w:tcPr>
            <w:tcW w:w="557" w:type="dxa"/>
            <w:tcBorders>
              <w:top w:val="double" w:sz="4" w:space="0" w:color="auto"/>
            </w:tcBorders>
            <w:textDirection w:val="btLr"/>
            <w:vAlign w:val="center"/>
          </w:tcPr>
          <w:p w14:paraId="6170392C" w14:textId="77777777" w:rsidR="00B331AE" w:rsidRPr="00AC7317" w:rsidRDefault="00B331AE" w:rsidP="00B331AE">
            <w:pPr>
              <w:ind w:left="113" w:right="113"/>
              <w:jc w:val="center"/>
              <w:rPr>
                <w:rFonts w:eastAsia="Times New Roman" w:cs="Calibri"/>
                <w:sz w:val="20"/>
              </w:rPr>
            </w:pPr>
            <w:r w:rsidRPr="00AC7317">
              <w:rPr>
                <w:rFonts w:eastAsia="Times New Roman" w:cs="Calibri"/>
                <w:sz w:val="20"/>
              </w:rPr>
              <w:t>Numri i masave të urdhëruara</w:t>
            </w:r>
          </w:p>
        </w:tc>
        <w:tc>
          <w:tcPr>
            <w:tcW w:w="1950" w:type="dxa"/>
            <w:gridSpan w:val="4"/>
            <w:tcBorders>
              <w:top w:val="double" w:sz="4" w:space="0" w:color="auto"/>
            </w:tcBorders>
            <w:vAlign w:val="center"/>
          </w:tcPr>
          <w:p w14:paraId="294E246D" w14:textId="77777777" w:rsidR="00B331AE" w:rsidRPr="00AC7317" w:rsidRDefault="00B331AE" w:rsidP="00B331AE">
            <w:pPr>
              <w:jc w:val="center"/>
              <w:rPr>
                <w:rFonts w:eastAsia="Times New Roman" w:cs="Calibri"/>
                <w:b/>
                <w:bCs/>
              </w:rPr>
            </w:pPr>
            <w:r w:rsidRPr="00AC7317">
              <w:rPr>
                <w:rFonts w:eastAsia="Times New Roman" w:cs="Calibri"/>
                <w:b/>
                <w:bCs/>
              </w:rPr>
              <w:t>Nr. i masave të verifikuara</w:t>
            </w:r>
          </w:p>
        </w:tc>
        <w:tc>
          <w:tcPr>
            <w:tcW w:w="650" w:type="dxa"/>
            <w:tcBorders>
              <w:top w:val="double" w:sz="4" w:space="0" w:color="auto"/>
            </w:tcBorders>
            <w:textDirection w:val="btLr"/>
          </w:tcPr>
          <w:p w14:paraId="35D84277" w14:textId="77777777" w:rsidR="00B331AE" w:rsidRPr="00AC7317" w:rsidRDefault="00B331AE" w:rsidP="00B331AE">
            <w:pPr>
              <w:ind w:left="113" w:right="113"/>
              <w:rPr>
                <w:rFonts w:eastAsia="Times New Roman" w:cs="Calibri"/>
                <w:sz w:val="20"/>
              </w:rPr>
            </w:pPr>
            <w:r w:rsidRPr="00AC7317">
              <w:rPr>
                <w:rFonts w:eastAsia="Times New Roman" w:cs="Calibri"/>
                <w:sz w:val="20"/>
              </w:rPr>
              <w:t>Nr.i masave që u ka skaduar afati</w:t>
            </w:r>
          </w:p>
        </w:tc>
        <w:tc>
          <w:tcPr>
            <w:tcW w:w="650" w:type="dxa"/>
            <w:tcBorders>
              <w:top w:val="double" w:sz="4" w:space="0" w:color="auto"/>
            </w:tcBorders>
            <w:textDirection w:val="btLr"/>
            <w:vAlign w:val="center"/>
          </w:tcPr>
          <w:p w14:paraId="447A930A" w14:textId="77777777" w:rsidR="00B331AE" w:rsidRPr="00AC7317" w:rsidRDefault="00B331AE" w:rsidP="00B331AE">
            <w:pPr>
              <w:ind w:left="113" w:right="113"/>
              <w:rPr>
                <w:rFonts w:eastAsia="Times New Roman" w:cs="Calibri"/>
                <w:sz w:val="20"/>
              </w:rPr>
            </w:pPr>
            <w:r w:rsidRPr="00AC7317">
              <w:rPr>
                <w:rFonts w:eastAsia="Times New Roman" w:cs="Calibri"/>
                <w:sz w:val="20"/>
              </w:rPr>
              <w:t>Nr.i masave që nuk u ka skaduar afati</w:t>
            </w:r>
          </w:p>
        </w:tc>
        <w:tc>
          <w:tcPr>
            <w:tcW w:w="859" w:type="dxa"/>
            <w:tcBorders>
              <w:top w:val="double" w:sz="4" w:space="0" w:color="auto"/>
            </w:tcBorders>
            <w:textDirection w:val="btLr"/>
            <w:vAlign w:val="center"/>
          </w:tcPr>
          <w:p w14:paraId="2D67CF3C" w14:textId="77777777" w:rsidR="00B331AE" w:rsidRPr="00AC7317" w:rsidRDefault="00B331AE" w:rsidP="00B331AE">
            <w:pPr>
              <w:ind w:left="113" w:right="113"/>
              <w:rPr>
                <w:rFonts w:eastAsia="Times New Roman" w:cs="Calibri"/>
                <w:sz w:val="20"/>
              </w:rPr>
            </w:pPr>
            <w:r w:rsidRPr="00AC7317">
              <w:rPr>
                <w:rFonts w:eastAsia="Times New Roman" w:cs="Calibri"/>
                <w:sz w:val="20"/>
              </w:rPr>
              <w:t>Nr.i kërkesave për inicim të procedurës kundërvajtëse</w:t>
            </w:r>
          </w:p>
        </w:tc>
        <w:tc>
          <w:tcPr>
            <w:tcW w:w="432" w:type="dxa"/>
            <w:tcBorders>
              <w:top w:val="double" w:sz="4" w:space="0" w:color="auto"/>
            </w:tcBorders>
            <w:textDirection w:val="btLr"/>
            <w:vAlign w:val="center"/>
          </w:tcPr>
          <w:p w14:paraId="0285FA28" w14:textId="77777777" w:rsidR="00B331AE" w:rsidRPr="00AC7317" w:rsidRDefault="00B331AE" w:rsidP="00B331AE">
            <w:pPr>
              <w:ind w:left="113" w:right="113"/>
              <w:rPr>
                <w:rFonts w:eastAsia="Times New Roman" w:cs="Calibri"/>
                <w:sz w:val="20"/>
              </w:rPr>
            </w:pPr>
            <w:r w:rsidRPr="00AC7317">
              <w:rPr>
                <w:rFonts w:eastAsia="Times New Roman" w:cs="Calibri"/>
                <w:sz w:val="20"/>
              </w:rPr>
              <w:t>Nr.i personave të përfshirë në procedurë</w:t>
            </w:r>
          </w:p>
        </w:tc>
        <w:tc>
          <w:tcPr>
            <w:tcW w:w="483" w:type="dxa"/>
            <w:tcBorders>
              <w:top w:val="double" w:sz="4" w:space="0" w:color="auto"/>
            </w:tcBorders>
            <w:textDirection w:val="btLr"/>
            <w:vAlign w:val="center"/>
          </w:tcPr>
          <w:p w14:paraId="68DA7D56" w14:textId="77777777" w:rsidR="00B331AE" w:rsidRPr="00AC7317" w:rsidRDefault="00B331AE" w:rsidP="00B331AE">
            <w:pPr>
              <w:ind w:left="113" w:right="113"/>
              <w:rPr>
                <w:rFonts w:eastAsia="Times New Roman" w:cs="Calibri"/>
                <w:sz w:val="20"/>
              </w:rPr>
            </w:pPr>
            <w:r w:rsidRPr="00AC7317">
              <w:rPr>
                <w:rFonts w:eastAsia="Times New Roman" w:cs="Calibri"/>
                <w:sz w:val="20"/>
              </w:rPr>
              <w:t>Nr.i raporteve mbi zjarrin</w:t>
            </w:r>
          </w:p>
        </w:tc>
        <w:tc>
          <w:tcPr>
            <w:tcW w:w="535" w:type="dxa"/>
            <w:tcBorders>
              <w:top w:val="double" w:sz="4" w:space="0" w:color="auto"/>
            </w:tcBorders>
            <w:textDirection w:val="btLr"/>
          </w:tcPr>
          <w:p w14:paraId="21073DEA" w14:textId="77777777" w:rsidR="00B331AE" w:rsidRPr="00AC7317" w:rsidRDefault="00B331AE" w:rsidP="00B331AE">
            <w:pPr>
              <w:ind w:left="113" w:right="113"/>
              <w:rPr>
                <w:rFonts w:eastAsia="Times New Roman" w:cs="Calibri"/>
                <w:sz w:val="20"/>
              </w:rPr>
            </w:pPr>
            <w:r w:rsidRPr="00AC7317">
              <w:rPr>
                <w:rFonts w:eastAsia="Times New Roman" w:cs="Calibri"/>
                <w:sz w:val="20"/>
              </w:rPr>
              <w:t>Nr.i pëelq.në dok.inv.teknik</w:t>
            </w:r>
          </w:p>
        </w:tc>
        <w:tc>
          <w:tcPr>
            <w:tcW w:w="542" w:type="dxa"/>
            <w:tcBorders>
              <w:top w:val="double" w:sz="4" w:space="0" w:color="auto"/>
              <w:right w:val="double" w:sz="4" w:space="0" w:color="auto"/>
            </w:tcBorders>
            <w:textDirection w:val="btLr"/>
          </w:tcPr>
          <w:p w14:paraId="2DDEF32E" w14:textId="77777777" w:rsidR="00B331AE" w:rsidRPr="00AC7317" w:rsidRDefault="00B331AE" w:rsidP="00B331AE">
            <w:pPr>
              <w:ind w:left="113" w:right="113"/>
              <w:rPr>
                <w:rFonts w:eastAsia="Times New Roman" w:cs="Calibri"/>
                <w:sz w:val="20"/>
              </w:rPr>
            </w:pPr>
            <w:r w:rsidRPr="00AC7317">
              <w:rPr>
                <w:rFonts w:eastAsia="Times New Roman" w:cs="Calibri"/>
                <w:sz w:val="20"/>
              </w:rPr>
              <w:t>Nr.i  vend shikimeve të zjarrit</w:t>
            </w:r>
          </w:p>
        </w:tc>
      </w:tr>
      <w:tr w:rsidR="00B331AE" w:rsidRPr="00AC7317" w14:paraId="7F6F0186" w14:textId="77777777" w:rsidTr="004A1A99">
        <w:trPr>
          <w:cantSplit/>
          <w:trHeight w:val="3024"/>
        </w:trPr>
        <w:tc>
          <w:tcPr>
            <w:tcW w:w="447" w:type="dxa"/>
            <w:tcBorders>
              <w:left w:val="double" w:sz="4" w:space="0" w:color="auto"/>
            </w:tcBorders>
            <w:textDirection w:val="btLr"/>
          </w:tcPr>
          <w:p w14:paraId="479CFEEC" w14:textId="77777777" w:rsidR="00B331AE" w:rsidRPr="00AC7317" w:rsidRDefault="00B331AE" w:rsidP="00B331AE">
            <w:pPr>
              <w:ind w:left="113" w:right="113"/>
              <w:jc w:val="center"/>
              <w:rPr>
                <w:rFonts w:eastAsia="Times New Roman" w:cs="Calibri"/>
              </w:rPr>
            </w:pPr>
            <w:r w:rsidRPr="00AC7317">
              <w:rPr>
                <w:rFonts w:eastAsia="Times New Roman" w:cs="Calibri"/>
              </w:rPr>
              <w:t>Gjilan</w:t>
            </w:r>
          </w:p>
        </w:tc>
        <w:tc>
          <w:tcPr>
            <w:tcW w:w="479" w:type="dxa"/>
            <w:textDirection w:val="btLr"/>
            <w:vAlign w:val="center"/>
          </w:tcPr>
          <w:p w14:paraId="6CEC8E6E" w14:textId="77777777" w:rsidR="00B331AE" w:rsidRPr="00AC7317" w:rsidRDefault="00B331AE" w:rsidP="00B331AE">
            <w:pPr>
              <w:ind w:left="113" w:right="113"/>
              <w:jc w:val="center"/>
              <w:rPr>
                <w:rFonts w:eastAsia="Times New Roman" w:cs="Calibri"/>
              </w:rPr>
            </w:pPr>
            <w:r w:rsidRPr="00AC7317">
              <w:rPr>
                <w:rFonts w:eastAsia="Times New Roman" w:cs="Calibri"/>
              </w:rPr>
              <w:t>Partesh</w:t>
            </w:r>
          </w:p>
        </w:tc>
        <w:tc>
          <w:tcPr>
            <w:tcW w:w="376" w:type="dxa"/>
            <w:textDirection w:val="btLr"/>
            <w:vAlign w:val="center"/>
          </w:tcPr>
          <w:p w14:paraId="4A2104FA" w14:textId="77777777" w:rsidR="00B331AE" w:rsidRPr="00AC7317" w:rsidRDefault="00B331AE" w:rsidP="00B331AE">
            <w:pPr>
              <w:ind w:left="113" w:right="113"/>
              <w:jc w:val="center"/>
              <w:rPr>
                <w:rFonts w:eastAsia="Times New Roman" w:cs="Calibri"/>
              </w:rPr>
            </w:pPr>
            <w:r w:rsidRPr="00AC7317">
              <w:rPr>
                <w:rFonts w:eastAsia="Times New Roman" w:cs="Calibri"/>
              </w:rPr>
              <w:t>Novobërdë</w:t>
            </w:r>
          </w:p>
        </w:tc>
        <w:tc>
          <w:tcPr>
            <w:tcW w:w="587" w:type="dxa"/>
            <w:textDirection w:val="btLr"/>
          </w:tcPr>
          <w:p w14:paraId="6FC8BDC3" w14:textId="77777777" w:rsidR="00B331AE" w:rsidRPr="00AC7317" w:rsidRDefault="00B331AE" w:rsidP="00B331AE">
            <w:pPr>
              <w:ind w:left="113" w:right="113"/>
              <w:rPr>
                <w:rFonts w:eastAsia="Times New Roman" w:cs="Calibri"/>
              </w:rPr>
            </w:pPr>
            <w:r w:rsidRPr="00AC7317">
              <w:rPr>
                <w:rFonts w:eastAsia="Times New Roman" w:cs="Calibri"/>
              </w:rPr>
              <w:t>Themelore</w:t>
            </w:r>
          </w:p>
        </w:tc>
        <w:tc>
          <w:tcPr>
            <w:tcW w:w="479" w:type="dxa"/>
            <w:textDirection w:val="btLr"/>
          </w:tcPr>
          <w:p w14:paraId="0324E4F8" w14:textId="77777777" w:rsidR="00B331AE" w:rsidRPr="00AC7317" w:rsidRDefault="00B331AE" w:rsidP="00B331AE">
            <w:pPr>
              <w:ind w:left="113" w:right="113"/>
              <w:rPr>
                <w:rFonts w:eastAsia="Times New Roman" w:cs="Calibri"/>
              </w:rPr>
            </w:pPr>
            <w:r w:rsidRPr="00AC7317">
              <w:rPr>
                <w:rFonts w:eastAsia="Times New Roman" w:cs="Calibri"/>
              </w:rPr>
              <w:t>Rregullt</w:t>
            </w:r>
          </w:p>
        </w:tc>
        <w:tc>
          <w:tcPr>
            <w:tcW w:w="415" w:type="dxa"/>
            <w:textDirection w:val="btLr"/>
          </w:tcPr>
          <w:p w14:paraId="3970ACC6" w14:textId="77777777" w:rsidR="00B331AE" w:rsidRPr="00AC7317" w:rsidRDefault="00B331AE" w:rsidP="00B331AE">
            <w:pPr>
              <w:ind w:left="113" w:right="113"/>
              <w:rPr>
                <w:rFonts w:eastAsia="Times New Roman" w:cs="Calibri"/>
              </w:rPr>
            </w:pPr>
            <w:r w:rsidRPr="00AC7317">
              <w:rPr>
                <w:rFonts w:eastAsia="Times New Roman" w:cs="Calibri"/>
              </w:rPr>
              <w:t>Jashtëzakonshëm</w:t>
            </w:r>
          </w:p>
        </w:tc>
        <w:tc>
          <w:tcPr>
            <w:tcW w:w="367" w:type="dxa"/>
            <w:textDirection w:val="btLr"/>
          </w:tcPr>
          <w:p w14:paraId="32A107FE" w14:textId="77777777" w:rsidR="00B331AE" w:rsidRPr="00AC7317" w:rsidRDefault="00B331AE" w:rsidP="00B331AE">
            <w:pPr>
              <w:ind w:left="113" w:right="113"/>
              <w:rPr>
                <w:rFonts w:eastAsia="Times New Roman" w:cs="Calibri"/>
              </w:rPr>
            </w:pPr>
            <w:r w:rsidRPr="00AC7317">
              <w:rPr>
                <w:rFonts w:eastAsia="Times New Roman" w:cs="Calibri"/>
              </w:rPr>
              <w:t>verifikues</w:t>
            </w:r>
          </w:p>
        </w:tc>
        <w:tc>
          <w:tcPr>
            <w:tcW w:w="468" w:type="dxa"/>
            <w:textDirection w:val="btLr"/>
          </w:tcPr>
          <w:p w14:paraId="66BC6081" w14:textId="77777777" w:rsidR="00B331AE" w:rsidRPr="00AC7317" w:rsidRDefault="00B331AE" w:rsidP="00B331AE">
            <w:pPr>
              <w:ind w:left="113" w:right="113"/>
              <w:rPr>
                <w:rFonts w:eastAsia="Times New Roman" w:cs="Calibri"/>
              </w:rPr>
            </w:pPr>
            <w:r w:rsidRPr="00AC7317">
              <w:rPr>
                <w:rFonts w:eastAsia="Times New Roman" w:cs="Calibri"/>
              </w:rPr>
              <w:t>Gjithsejtë</w:t>
            </w:r>
          </w:p>
        </w:tc>
        <w:tc>
          <w:tcPr>
            <w:tcW w:w="522" w:type="dxa"/>
            <w:textDirection w:val="btLr"/>
          </w:tcPr>
          <w:p w14:paraId="63CF2EC5" w14:textId="77777777" w:rsidR="00B331AE" w:rsidRPr="00AC7317" w:rsidRDefault="00B331AE" w:rsidP="00B331AE">
            <w:pPr>
              <w:ind w:left="113" w:right="113"/>
              <w:rPr>
                <w:rFonts w:eastAsia="Times New Roman" w:cs="Calibri"/>
              </w:rPr>
            </w:pPr>
            <w:r w:rsidRPr="00AC7317">
              <w:rPr>
                <w:rFonts w:eastAsia="Times New Roman" w:cs="Calibri"/>
              </w:rPr>
              <w:t>Shoqërorë</w:t>
            </w:r>
          </w:p>
        </w:tc>
        <w:tc>
          <w:tcPr>
            <w:tcW w:w="450" w:type="dxa"/>
            <w:textDirection w:val="btLr"/>
          </w:tcPr>
          <w:p w14:paraId="1E4229B7" w14:textId="77777777" w:rsidR="00B331AE" w:rsidRPr="00AC7317" w:rsidRDefault="00B331AE" w:rsidP="00B331AE">
            <w:pPr>
              <w:ind w:left="113" w:right="113"/>
              <w:rPr>
                <w:rFonts w:eastAsia="Times New Roman" w:cs="Calibri"/>
              </w:rPr>
            </w:pPr>
            <w:r w:rsidRPr="00AC7317">
              <w:rPr>
                <w:rFonts w:eastAsia="Times New Roman" w:cs="Calibri"/>
              </w:rPr>
              <w:t>Privat</w:t>
            </w:r>
          </w:p>
        </w:tc>
        <w:tc>
          <w:tcPr>
            <w:tcW w:w="450" w:type="dxa"/>
            <w:textDirection w:val="btLr"/>
          </w:tcPr>
          <w:p w14:paraId="6B470567" w14:textId="77777777" w:rsidR="00B331AE" w:rsidRPr="00AC7317" w:rsidRDefault="00B331AE" w:rsidP="00B331AE">
            <w:pPr>
              <w:ind w:left="113" w:right="113"/>
              <w:rPr>
                <w:rFonts w:eastAsia="Times New Roman" w:cs="Calibri"/>
              </w:rPr>
            </w:pPr>
            <w:r w:rsidRPr="00AC7317">
              <w:rPr>
                <w:rFonts w:eastAsia="Times New Roman" w:cs="Calibri"/>
              </w:rPr>
              <w:t>Gjithsejtë</w:t>
            </w:r>
          </w:p>
        </w:tc>
        <w:tc>
          <w:tcPr>
            <w:tcW w:w="432" w:type="dxa"/>
            <w:vAlign w:val="center"/>
          </w:tcPr>
          <w:p w14:paraId="1EA73BE7" w14:textId="77777777" w:rsidR="00B331AE" w:rsidRPr="00AC7317" w:rsidRDefault="00B331AE" w:rsidP="00B331AE">
            <w:pPr>
              <w:jc w:val="center"/>
              <w:rPr>
                <w:rFonts w:eastAsia="Times New Roman" w:cs="Calibri"/>
                <w:sz w:val="18"/>
              </w:rPr>
            </w:pPr>
          </w:p>
          <w:p w14:paraId="10B1CD96" w14:textId="77777777" w:rsidR="00B331AE" w:rsidRPr="00AC7317" w:rsidRDefault="00B331AE" w:rsidP="00B331AE">
            <w:pPr>
              <w:jc w:val="center"/>
              <w:rPr>
                <w:rFonts w:eastAsia="Times New Roman" w:cs="Calibri"/>
                <w:sz w:val="18"/>
              </w:rPr>
            </w:pPr>
          </w:p>
          <w:p w14:paraId="10289D9B" w14:textId="77777777" w:rsidR="00B331AE" w:rsidRPr="00AC7317" w:rsidRDefault="00B331AE" w:rsidP="00B331AE">
            <w:pPr>
              <w:jc w:val="center"/>
              <w:rPr>
                <w:rFonts w:eastAsia="Times New Roman" w:cs="Calibri"/>
                <w:sz w:val="18"/>
              </w:rPr>
            </w:pPr>
          </w:p>
          <w:p w14:paraId="0132F9EF" w14:textId="77777777" w:rsidR="00B331AE" w:rsidRPr="00AC7317" w:rsidRDefault="00B331AE" w:rsidP="00B331AE">
            <w:pPr>
              <w:jc w:val="center"/>
              <w:rPr>
                <w:rFonts w:eastAsia="Times New Roman" w:cs="Calibri"/>
                <w:sz w:val="18"/>
              </w:rPr>
            </w:pPr>
            <w:r w:rsidRPr="00AC7317">
              <w:rPr>
                <w:rFonts w:eastAsia="Times New Roman" w:cs="Calibri"/>
                <w:sz w:val="18"/>
              </w:rPr>
              <w:t>I</w:t>
            </w:r>
          </w:p>
        </w:tc>
        <w:tc>
          <w:tcPr>
            <w:tcW w:w="464" w:type="dxa"/>
            <w:vAlign w:val="center"/>
          </w:tcPr>
          <w:p w14:paraId="1BAB0943" w14:textId="77777777" w:rsidR="00B331AE" w:rsidRPr="00AC7317" w:rsidRDefault="00B331AE" w:rsidP="00B331AE">
            <w:pPr>
              <w:jc w:val="center"/>
              <w:rPr>
                <w:rFonts w:eastAsia="Times New Roman" w:cs="Calibri"/>
                <w:sz w:val="18"/>
              </w:rPr>
            </w:pPr>
          </w:p>
          <w:p w14:paraId="0B8F151A" w14:textId="77777777" w:rsidR="00B331AE" w:rsidRPr="00AC7317" w:rsidRDefault="00B331AE" w:rsidP="00B331AE">
            <w:pPr>
              <w:jc w:val="center"/>
              <w:rPr>
                <w:rFonts w:eastAsia="Times New Roman" w:cs="Calibri"/>
                <w:sz w:val="18"/>
              </w:rPr>
            </w:pPr>
          </w:p>
          <w:p w14:paraId="0B29498C" w14:textId="77777777" w:rsidR="00B331AE" w:rsidRPr="00AC7317" w:rsidRDefault="00B331AE" w:rsidP="00B331AE">
            <w:pPr>
              <w:jc w:val="center"/>
              <w:rPr>
                <w:rFonts w:eastAsia="Times New Roman" w:cs="Calibri"/>
                <w:sz w:val="18"/>
              </w:rPr>
            </w:pPr>
          </w:p>
          <w:p w14:paraId="49F73971" w14:textId="77777777" w:rsidR="00B331AE" w:rsidRPr="00AC7317" w:rsidRDefault="00B331AE" w:rsidP="00B331AE">
            <w:pPr>
              <w:jc w:val="center"/>
              <w:rPr>
                <w:rFonts w:eastAsia="Times New Roman" w:cs="Calibri"/>
                <w:sz w:val="18"/>
              </w:rPr>
            </w:pPr>
            <w:r w:rsidRPr="00AC7317">
              <w:rPr>
                <w:rFonts w:eastAsia="Times New Roman" w:cs="Calibri"/>
                <w:sz w:val="18"/>
              </w:rPr>
              <w:t>II</w:t>
            </w:r>
          </w:p>
        </w:tc>
        <w:tc>
          <w:tcPr>
            <w:tcW w:w="529" w:type="dxa"/>
            <w:vAlign w:val="center"/>
          </w:tcPr>
          <w:p w14:paraId="2C638160" w14:textId="77777777" w:rsidR="00B331AE" w:rsidRPr="00AC7317" w:rsidRDefault="00B331AE" w:rsidP="00B331AE">
            <w:pPr>
              <w:jc w:val="center"/>
              <w:rPr>
                <w:rFonts w:eastAsia="Times New Roman" w:cs="Calibri"/>
                <w:sz w:val="18"/>
              </w:rPr>
            </w:pPr>
          </w:p>
          <w:p w14:paraId="00670F74" w14:textId="77777777" w:rsidR="00B331AE" w:rsidRPr="00AC7317" w:rsidRDefault="00B331AE" w:rsidP="00B331AE">
            <w:pPr>
              <w:jc w:val="center"/>
              <w:rPr>
                <w:rFonts w:eastAsia="Times New Roman" w:cs="Calibri"/>
                <w:sz w:val="18"/>
              </w:rPr>
            </w:pPr>
          </w:p>
          <w:p w14:paraId="0CC884E0" w14:textId="77777777" w:rsidR="00B331AE" w:rsidRPr="00AC7317" w:rsidRDefault="00B331AE" w:rsidP="00B331AE">
            <w:pPr>
              <w:jc w:val="center"/>
              <w:rPr>
                <w:rFonts w:eastAsia="Times New Roman" w:cs="Calibri"/>
                <w:sz w:val="18"/>
              </w:rPr>
            </w:pPr>
          </w:p>
          <w:p w14:paraId="039E2D8B" w14:textId="77777777" w:rsidR="00B331AE" w:rsidRPr="00AC7317" w:rsidRDefault="00B331AE" w:rsidP="00B331AE">
            <w:pPr>
              <w:jc w:val="center"/>
              <w:rPr>
                <w:rFonts w:eastAsia="Times New Roman" w:cs="Calibri"/>
                <w:sz w:val="18"/>
              </w:rPr>
            </w:pPr>
            <w:r w:rsidRPr="00AC7317">
              <w:rPr>
                <w:rFonts w:eastAsia="Times New Roman" w:cs="Calibri"/>
                <w:sz w:val="18"/>
              </w:rPr>
              <w:t>III</w:t>
            </w:r>
          </w:p>
        </w:tc>
        <w:tc>
          <w:tcPr>
            <w:tcW w:w="270" w:type="dxa"/>
            <w:vAlign w:val="center"/>
          </w:tcPr>
          <w:p w14:paraId="6645D6C5" w14:textId="77777777" w:rsidR="00B331AE" w:rsidRPr="00AC7317" w:rsidRDefault="00B331AE" w:rsidP="00B331AE">
            <w:pPr>
              <w:jc w:val="center"/>
              <w:rPr>
                <w:rFonts w:eastAsia="Times New Roman" w:cs="Calibri"/>
                <w:sz w:val="18"/>
              </w:rPr>
            </w:pPr>
          </w:p>
          <w:p w14:paraId="204D37BC" w14:textId="77777777" w:rsidR="00B331AE" w:rsidRPr="00AC7317" w:rsidRDefault="00B331AE" w:rsidP="00B331AE">
            <w:pPr>
              <w:jc w:val="center"/>
              <w:rPr>
                <w:rFonts w:eastAsia="Times New Roman" w:cs="Calibri"/>
                <w:sz w:val="18"/>
              </w:rPr>
            </w:pPr>
          </w:p>
          <w:p w14:paraId="4D5FF705" w14:textId="77777777" w:rsidR="00B331AE" w:rsidRPr="00AC7317" w:rsidRDefault="00B331AE" w:rsidP="00B331AE">
            <w:pPr>
              <w:jc w:val="center"/>
              <w:rPr>
                <w:rFonts w:eastAsia="Times New Roman" w:cs="Calibri"/>
                <w:sz w:val="18"/>
              </w:rPr>
            </w:pPr>
          </w:p>
          <w:p w14:paraId="75945ED8" w14:textId="77777777" w:rsidR="00B331AE" w:rsidRPr="00AC7317" w:rsidRDefault="00B331AE" w:rsidP="00B331AE">
            <w:pPr>
              <w:jc w:val="center"/>
              <w:rPr>
                <w:rFonts w:eastAsia="Times New Roman" w:cs="Calibri"/>
                <w:sz w:val="18"/>
              </w:rPr>
            </w:pPr>
            <w:r w:rsidRPr="00AC7317">
              <w:rPr>
                <w:rFonts w:eastAsia="Times New Roman" w:cs="Calibri"/>
                <w:sz w:val="18"/>
              </w:rPr>
              <w:t>IV</w:t>
            </w:r>
          </w:p>
        </w:tc>
        <w:tc>
          <w:tcPr>
            <w:tcW w:w="540" w:type="dxa"/>
            <w:textDirection w:val="btLr"/>
          </w:tcPr>
          <w:p w14:paraId="5807711D" w14:textId="77777777" w:rsidR="00B331AE" w:rsidRPr="00AC7317" w:rsidRDefault="00B331AE" w:rsidP="00B331AE">
            <w:pPr>
              <w:ind w:left="113" w:right="113"/>
              <w:rPr>
                <w:rFonts w:eastAsia="Times New Roman" w:cs="Calibri"/>
                <w:b/>
              </w:rPr>
            </w:pPr>
            <w:r w:rsidRPr="00AC7317">
              <w:rPr>
                <w:rFonts w:eastAsia="Times New Roman" w:cs="Calibri"/>
                <w:b/>
              </w:rPr>
              <w:t xml:space="preserve">Gjithsejtë </w:t>
            </w:r>
          </w:p>
        </w:tc>
        <w:tc>
          <w:tcPr>
            <w:tcW w:w="540" w:type="dxa"/>
            <w:vMerge/>
          </w:tcPr>
          <w:p w14:paraId="308B4E10" w14:textId="77777777" w:rsidR="00B331AE" w:rsidRPr="00AC7317" w:rsidRDefault="00B331AE" w:rsidP="00B331AE">
            <w:pPr>
              <w:rPr>
                <w:rFonts w:eastAsia="Times New Roman" w:cs="Calibri"/>
              </w:rPr>
            </w:pPr>
          </w:p>
        </w:tc>
        <w:tc>
          <w:tcPr>
            <w:tcW w:w="351" w:type="dxa"/>
            <w:textDirection w:val="btLr"/>
          </w:tcPr>
          <w:p w14:paraId="6B3E7E32" w14:textId="77777777" w:rsidR="00B331AE" w:rsidRPr="00AC7317" w:rsidRDefault="00B331AE" w:rsidP="00B331AE">
            <w:pPr>
              <w:ind w:left="113" w:right="113"/>
              <w:rPr>
                <w:rFonts w:eastAsia="Times New Roman" w:cs="Calibri"/>
                <w:b/>
              </w:rPr>
            </w:pPr>
            <w:r w:rsidRPr="00AC7317">
              <w:rPr>
                <w:rFonts w:eastAsia="Times New Roman" w:cs="Calibri"/>
                <w:b/>
              </w:rPr>
              <w:t>Gjithsejtë</w:t>
            </w:r>
          </w:p>
        </w:tc>
        <w:tc>
          <w:tcPr>
            <w:tcW w:w="371" w:type="dxa"/>
            <w:textDirection w:val="btLr"/>
          </w:tcPr>
          <w:p w14:paraId="577C41D1" w14:textId="77777777" w:rsidR="00B331AE" w:rsidRPr="00AC7317" w:rsidRDefault="00B331AE" w:rsidP="00B331AE">
            <w:pPr>
              <w:ind w:left="113" w:right="113"/>
              <w:rPr>
                <w:rFonts w:eastAsia="Times New Roman" w:cs="Calibri"/>
                <w:sz w:val="16"/>
              </w:rPr>
            </w:pPr>
            <w:r w:rsidRPr="00AC7317">
              <w:rPr>
                <w:rFonts w:eastAsia="Times New Roman" w:cs="Calibri"/>
                <w:sz w:val="16"/>
              </w:rPr>
              <w:t>Me procedurë të rregullt</w:t>
            </w:r>
          </w:p>
        </w:tc>
        <w:tc>
          <w:tcPr>
            <w:tcW w:w="465" w:type="dxa"/>
            <w:textDirection w:val="btLr"/>
          </w:tcPr>
          <w:p w14:paraId="54F5E04B" w14:textId="77777777" w:rsidR="00B331AE" w:rsidRPr="00AC7317" w:rsidRDefault="00B331AE" w:rsidP="00B331AE">
            <w:pPr>
              <w:ind w:left="113" w:right="113"/>
              <w:rPr>
                <w:rFonts w:eastAsia="Times New Roman" w:cs="Calibri"/>
                <w:sz w:val="16"/>
              </w:rPr>
            </w:pPr>
            <w:r w:rsidRPr="00AC7317">
              <w:rPr>
                <w:rFonts w:eastAsia="Times New Roman" w:cs="Calibri"/>
                <w:sz w:val="16"/>
              </w:rPr>
              <w:t>Me procedurë të shkurtë</w:t>
            </w:r>
          </w:p>
        </w:tc>
        <w:tc>
          <w:tcPr>
            <w:tcW w:w="557" w:type="dxa"/>
          </w:tcPr>
          <w:p w14:paraId="77AA7043" w14:textId="77777777" w:rsidR="00B331AE" w:rsidRPr="00AC7317" w:rsidRDefault="00B331AE" w:rsidP="00B331AE">
            <w:pPr>
              <w:rPr>
                <w:rFonts w:eastAsia="Times New Roman" w:cs="Calibri"/>
              </w:rPr>
            </w:pPr>
          </w:p>
        </w:tc>
        <w:tc>
          <w:tcPr>
            <w:tcW w:w="464" w:type="dxa"/>
            <w:textDirection w:val="btLr"/>
          </w:tcPr>
          <w:p w14:paraId="60A1C46E" w14:textId="77777777" w:rsidR="00B331AE" w:rsidRPr="00AC7317" w:rsidRDefault="00B331AE" w:rsidP="00B331AE">
            <w:pPr>
              <w:ind w:left="113" w:right="113"/>
              <w:rPr>
                <w:rFonts w:eastAsia="Times New Roman" w:cs="Calibri"/>
                <w:b/>
              </w:rPr>
            </w:pPr>
            <w:r w:rsidRPr="00AC7317">
              <w:rPr>
                <w:rFonts w:eastAsia="Times New Roman" w:cs="Calibri"/>
                <w:b/>
              </w:rPr>
              <w:t>Gjithsejtë</w:t>
            </w:r>
          </w:p>
        </w:tc>
        <w:tc>
          <w:tcPr>
            <w:tcW w:w="557" w:type="dxa"/>
            <w:textDirection w:val="btLr"/>
          </w:tcPr>
          <w:p w14:paraId="38F9A72C" w14:textId="77777777" w:rsidR="00B331AE" w:rsidRPr="00AC7317" w:rsidRDefault="00B331AE" w:rsidP="00B331AE">
            <w:pPr>
              <w:ind w:left="113" w:right="113"/>
              <w:rPr>
                <w:rFonts w:eastAsia="Times New Roman" w:cs="Calibri"/>
              </w:rPr>
            </w:pPr>
            <w:r w:rsidRPr="00AC7317">
              <w:rPr>
                <w:rFonts w:eastAsia="Times New Roman" w:cs="Calibri"/>
              </w:rPr>
              <w:t>Të kryera</w:t>
            </w:r>
          </w:p>
        </w:tc>
        <w:tc>
          <w:tcPr>
            <w:tcW w:w="464" w:type="dxa"/>
            <w:textDirection w:val="btLr"/>
          </w:tcPr>
          <w:p w14:paraId="5C8F1C73" w14:textId="77777777" w:rsidR="00B331AE" w:rsidRPr="00AC7317" w:rsidRDefault="00B331AE" w:rsidP="00B331AE">
            <w:pPr>
              <w:ind w:left="113" w:right="113"/>
              <w:rPr>
                <w:rFonts w:eastAsia="Times New Roman" w:cs="Calibri"/>
              </w:rPr>
            </w:pPr>
            <w:r w:rsidRPr="00AC7317">
              <w:rPr>
                <w:rFonts w:eastAsia="Times New Roman" w:cs="Calibri"/>
              </w:rPr>
              <w:t>Të pakryera</w:t>
            </w:r>
          </w:p>
        </w:tc>
        <w:tc>
          <w:tcPr>
            <w:tcW w:w="465" w:type="dxa"/>
            <w:textDirection w:val="btLr"/>
          </w:tcPr>
          <w:p w14:paraId="79433CF8" w14:textId="77777777" w:rsidR="00B331AE" w:rsidRPr="00AC7317" w:rsidRDefault="00B331AE" w:rsidP="00B331AE">
            <w:pPr>
              <w:ind w:left="113" w:right="113"/>
              <w:rPr>
                <w:rFonts w:eastAsia="Times New Roman" w:cs="Calibri"/>
              </w:rPr>
            </w:pPr>
            <w:r w:rsidRPr="00AC7317">
              <w:rPr>
                <w:rFonts w:eastAsia="Times New Roman" w:cs="Calibri"/>
              </w:rPr>
              <w:t>Në vazhdimësi</w:t>
            </w:r>
          </w:p>
        </w:tc>
        <w:tc>
          <w:tcPr>
            <w:tcW w:w="650" w:type="dxa"/>
          </w:tcPr>
          <w:p w14:paraId="2386E417" w14:textId="77777777" w:rsidR="00B331AE" w:rsidRPr="00AC7317" w:rsidRDefault="00B331AE" w:rsidP="00B331AE">
            <w:pPr>
              <w:rPr>
                <w:rFonts w:eastAsia="Times New Roman" w:cs="Calibri"/>
              </w:rPr>
            </w:pPr>
          </w:p>
        </w:tc>
        <w:tc>
          <w:tcPr>
            <w:tcW w:w="650" w:type="dxa"/>
          </w:tcPr>
          <w:p w14:paraId="08E912B6" w14:textId="77777777" w:rsidR="00B331AE" w:rsidRPr="00AC7317" w:rsidRDefault="00B331AE" w:rsidP="00B331AE">
            <w:pPr>
              <w:rPr>
                <w:rFonts w:eastAsia="Times New Roman" w:cs="Calibri"/>
              </w:rPr>
            </w:pPr>
          </w:p>
        </w:tc>
        <w:tc>
          <w:tcPr>
            <w:tcW w:w="859" w:type="dxa"/>
          </w:tcPr>
          <w:p w14:paraId="707F871D" w14:textId="77777777" w:rsidR="00B331AE" w:rsidRPr="00AC7317" w:rsidRDefault="00B331AE" w:rsidP="00B331AE">
            <w:pPr>
              <w:rPr>
                <w:rFonts w:eastAsia="Times New Roman" w:cs="Calibri"/>
              </w:rPr>
            </w:pPr>
          </w:p>
        </w:tc>
        <w:tc>
          <w:tcPr>
            <w:tcW w:w="432" w:type="dxa"/>
          </w:tcPr>
          <w:p w14:paraId="676F49CF" w14:textId="77777777" w:rsidR="00B331AE" w:rsidRPr="00AC7317" w:rsidRDefault="00B331AE" w:rsidP="00B331AE">
            <w:pPr>
              <w:rPr>
                <w:rFonts w:eastAsia="Times New Roman" w:cs="Calibri"/>
              </w:rPr>
            </w:pPr>
          </w:p>
        </w:tc>
        <w:tc>
          <w:tcPr>
            <w:tcW w:w="483" w:type="dxa"/>
          </w:tcPr>
          <w:p w14:paraId="336F8828" w14:textId="77777777" w:rsidR="00B331AE" w:rsidRPr="00AC7317" w:rsidRDefault="00B331AE" w:rsidP="00B331AE">
            <w:pPr>
              <w:rPr>
                <w:rFonts w:eastAsia="Times New Roman" w:cs="Calibri"/>
              </w:rPr>
            </w:pPr>
          </w:p>
        </w:tc>
        <w:tc>
          <w:tcPr>
            <w:tcW w:w="535" w:type="dxa"/>
          </w:tcPr>
          <w:p w14:paraId="58C726F8" w14:textId="77777777" w:rsidR="00B331AE" w:rsidRPr="00AC7317" w:rsidRDefault="00B331AE" w:rsidP="00B331AE">
            <w:pPr>
              <w:rPr>
                <w:rFonts w:eastAsia="Times New Roman" w:cs="Calibri"/>
              </w:rPr>
            </w:pPr>
          </w:p>
        </w:tc>
        <w:tc>
          <w:tcPr>
            <w:tcW w:w="542" w:type="dxa"/>
            <w:tcBorders>
              <w:right w:val="double" w:sz="4" w:space="0" w:color="auto"/>
            </w:tcBorders>
          </w:tcPr>
          <w:p w14:paraId="6B2EDA06" w14:textId="77777777" w:rsidR="00B331AE" w:rsidRPr="00AC7317" w:rsidRDefault="00B331AE" w:rsidP="00B331AE">
            <w:pPr>
              <w:rPr>
                <w:rFonts w:eastAsia="Times New Roman" w:cs="Calibri"/>
              </w:rPr>
            </w:pPr>
          </w:p>
        </w:tc>
      </w:tr>
      <w:tr w:rsidR="00B331AE" w:rsidRPr="00AC7317" w14:paraId="22837E54" w14:textId="77777777" w:rsidTr="004A1A99">
        <w:trPr>
          <w:trHeight w:val="547"/>
        </w:trPr>
        <w:tc>
          <w:tcPr>
            <w:tcW w:w="1302" w:type="dxa"/>
            <w:gridSpan w:val="3"/>
            <w:tcBorders>
              <w:left w:val="double" w:sz="4" w:space="0" w:color="auto"/>
            </w:tcBorders>
            <w:vAlign w:val="center"/>
          </w:tcPr>
          <w:p w14:paraId="609A80DE"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1.</w:t>
            </w:r>
          </w:p>
        </w:tc>
        <w:tc>
          <w:tcPr>
            <w:tcW w:w="587" w:type="dxa"/>
            <w:vAlign w:val="center"/>
          </w:tcPr>
          <w:p w14:paraId="224EA2FC"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2</w:t>
            </w:r>
          </w:p>
        </w:tc>
        <w:tc>
          <w:tcPr>
            <w:tcW w:w="479" w:type="dxa"/>
            <w:vAlign w:val="center"/>
          </w:tcPr>
          <w:p w14:paraId="3DCF6B53"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3</w:t>
            </w:r>
          </w:p>
        </w:tc>
        <w:tc>
          <w:tcPr>
            <w:tcW w:w="415" w:type="dxa"/>
            <w:vAlign w:val="center"/>
          </w:tcPr>
          <w:p w14:paraId="59551775"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4</w:t>
            </w:r>
          </w:p>
        </w:tc>
        <w:tc>
          <w:tcPr>
            <w:tcW w:w="367" w:type="dxa"/>
            <w:vAlign w:val="center"/>
          </w:tcPr>
          <w:p w14:paraId="3071C835"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5</w:t>
            </w:r>
          </w:p>
        </w:tc>
        <w:tc>
          <w:tcPr>
            <w:tcW w:w="468" w:type="dxa"/>
            <w:vAlign w:val="center"/>
          </w:tcPr>
          <w:p w14:paraId="181A77E4"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6</w:t>
            </w:r>
          </w:p>
        </w:tc>
        <w:tc>
          <w:tcPr>
            <w:tcW w:w="522" w:type="dxa"/>
            <w:vAlign w:val="center"/>
          </w:tcPr>
          <w:p w14:paraId="4A76291D"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7</w:t>
            </w:r>
          </w:p>
        </w:tc>
        <w:tc>
          <w:tcPr>
            <w:tcW w:w="450" w:type="dxa"/>
            <w:vAlign w:val="center"/>
          </w:tcPr>
          <w:p w14:paraId="32141BB9"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8</w:t>
            </w:r>
          </w:p>
        </w:tc>
        <w:tc>
          <w:tcPr>
            <w:tcW w:w="450" w:type="dxa"/>
            <w:vAlign w:val="center"/>
          </w:tcPr>
          <w:p w14:paraId="4878480C"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9</w:t>
            </w:r>
          </w:p>
        </w:tc>
        <w:tc>
          <w:tcPr>
            <w:tcW w:w="432" w:type="dxa"/>
            <w:vAlign w:val="center"/>
          </w:tcPr>
          <w:p w14:paraId="4970C4E8"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10</w:t>
            </w:r>
          </w:p>
        </w:tc>
        <w:tc>
          <w:tcPr>
            <w:tcW w:w="464" w:type="dxa"/>
            <w:vAlign w:val="center"/>
          </w:tcPr>
          <w:p w14:paraId="063EDC3D"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11</w:t>
            </w:r>
          </w:p>
        </w:tc>
        <w:tc>
          <w:tcPr>
            <w:tcW w:w="529" w:type="dxa"/>
            <w:vAlign w:val="center"/>
          </w:tcPr>
          <w:p w14:paraId="3493CF7A"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12</w:t>
            </w:r>
          </w:p>
        </w:tc>
        <w:tc>
          <w:tcPr>
            <w:tcW w:w="270" w:type="dxa"/>
            <w:vAlign w:val="center"/>
          </w:tcPr>
          <w:p w14:paraId="258B4175"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13</w:t>
            </w:r>
          </w:p>
        </w:tc>
        <w:tc>
          <w:tcPr>
            <w:tcW w:w="540" w:type="dxa"/>
            <w:vAlign w:val="center"/>
          </w:tcPr>
          <w:p w14:paraId="6A5AD994"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14</w:t>
            </w:r>
          </w:p>
        </w:tc>
        <w:tc>
          <w:tcPr>
            <w:tcW w:w="540" w:type="dxa"/>
            <w:vAlign w:val="center"/>
          </w:tcPr>
          <w:p w14:paraId="3A59E5D2"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15</w:t>
            </w:r>
          </w:p>
        </w:tc>
        <w:tc>
          <w:tcPr>
            <w:tcW w:w="351" w:type="dxa"/>
            <w:vAlign w:val="center"/>
          </w:tcPr>
          <w:p w14:paraId="25D28813"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16</w:t>
            </w:r>
          </w:p>
        </w:tc>
        <w:tc>
          <w:tcPr>
            <w:tcW w:w="371" w:type="dxa"/>
            <w:vAlign w:val="center"/>
          </w:tcPr>
          <w:p w14:paraId="18BB1221"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17</w:t>
            </w:r>
          </w:p>
        </w:tc>
        <w:tc>
          <w:tcPr>
            <w:tcW w:w="465" w:type="dxa"/>
            <w:vAlign w:val="center"/>
          </w:tcPr>
          <w:p w14:paraId="5BB32B91"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18</w:t>
            </w:r>
          </w:p>
        </w:tc>
        <w:tc>
          <w:tcPr>
            <w:tcW w:w="557" w:type="dxa"/>
            <w:vAlign w:val="center"/>
          </w:tcPr>
          <w:p w14:paraId="039B40A2"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19</w:t>
            </w:r>
          </w:p>
        </w:tc>
        <w:tc>
          <w:tcPr>
            <w:tcW w:w="464" w:type="dxa"/>
            <w:vAlign w:val="center"/>
          </w:tcPr>
          <w:p w14:paraId="760B29FD"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20</w:t>
            </w:r>
          </w:p>
        </w:tc>
        <w:tc>
          <w:tcPr>
            <w:tcW w:w="557" w:type="dxa"/>
            <w:vAlign w:val="center"/>
          </w:tcPr>
          <w:p w14:paraId="2556D662"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21</w:t>
            </w:r>
          </w:p>
        </w:tc>
        <w:tc>
          <w:tcPr>
            <w:tcW w:w="464" w:type="dxa"/>
            <w:vAlign w:val="center"/>
          </w:tcPr>
          <w:p w14:paraId="0F6B30AA"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22</w:t>
            </w:r>
          </w:p>
        </w:tc>
        <w:tc>
          <w:tcPr>
            <w:tcW w:w="465" w:type="dxa"/>
            <w:vAlign w:val="center"/>
          </w:tcPr>
          <w:p w14:paraId="1E36B30A"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23</w:t>
            </w:r>
          </w:p>
        </w:tc>
        <w:tc>
          <w:tcPr>
            <w:tcW w:w="650" w:type="dxa"/>
            <w:vAlign w:val="center"/>
          </w:tcPr>
          <w:p w14:paraId="337F52D6"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24</w:t>
            </w:r>
          </w:p>
        </w:tc>
        <w:tc>
          <w:tcPr>
            <w:tcW w:w="650" w:type="dxa"/>
            <w:vAlign w:val="center"/>
          </w:tcPr>
          <w:p w14:paraId="3699AB2B"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25</w:t>
            </w:r>
          </w:p>
        </w:tc>
        <w:tc>
          <w:tcPr>
            <w:tcW w:w="859" w:type="dxa"/>
            <w:vAlign w:val="center"/>
          </w:tcPr>
          <w:p w14:paraId="404858C7"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26</w:t>
            </w:r>
          </w:p>
        </w:tc>
        <w:tc>
          <w:tcPr>
            <w:tcW w:w="432" w:type="dxa"/>
            <w:vAlign w:val="center"/>
          </w:tcPr>
          <w:p w14:paraId="3282A110"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27</w:t>
            </w:r>
          </w:p>
        </w:tc>
        <w:tc>
          <w:tcPr>
            <w:tcW w:w="483" w:type="dxa"/>
            <w:vAlign w:val="center"/>
          </w:tcPr>
          <w:p w14:paraId="5869A353"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28</w:t>
            </w:r>
          </w:p>
        </w:tc>
        <w:tc>
          <w:tcPr>
            <w:tcW w:w="535" w:type="dxa"/>
            <w:vAlign w:val="center"/>
          </w:tcPr>
          <w:p w14:paraId="67AB900D"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29</w:t>
            </w:r>
          </w:p>
        </w:tc>
        <w:tc>
          <w:tcPr>
            <w:tcW w:w="542" w:type="dxa"/>
            <w:tcBorders>
              <w:right w:val="double" w:sz="4" w:space="0" w:color="auto"/>
            </w:tcBorders>
            <w:vAlign w:val="center"/>
          </w:tcPr>
          <w:p w14:paraId="3BC227F4"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30</w:t>
            </w:r>
          </w:p>
        </w:tc>
      </w:tr>
      <w:tr w:rsidR="00B331AE" w:rsidRPr="00AC7317" w14:paraId="72B9FD6B" w14:textId="77777777" w:rsidTr="004A1A99">
        <w:trPr>
          <w:trHeight w:val="547"/>
        </w:trPr>
        <w:tc>
          <w:tcPr>
            <w:tcW w:w="447" w:type="dxa"/>
            <w:tcBorders>
              <w:left w:val="double" w:sz="4" w:space="0" w:color="auto"/>
            </w:tcBorders>
            <w:vAlign w:val="center"/>
          </w:tcPr>
          <w:p w14:paraId="29922952" w14:textId="77777777" w:rsidR="00B331AE" w:rsidRPr="00AC7317" w:rsidRDefault="00B331AE" w:rsidP="00B331AE">
            <w:pPr>
              <w:jc w:val="center"/>
              <w:rPr>
                <w:rFonts w:eastAsia="Times New Roman" w:cs="Calibri"/>
                <w:sz w:val="16"/>
              </w:rPr>
            </w:pPr>
          </w:p>
        </w:tc>
        <w:tc>
          <w:tcPr>
            <w:tcW w:w="479" w:type="dxa"/>
            <w:vAlign w:val="center"/>
          </w:tcPr>
          <w:p w14:paraId="6747E93B" w14:textId="77777777" w:rsidR="00B331AE" w:rsidRPr="00AC7317" w:rsidRDefault="00B331AE" w:rsidP="00B331AE">
            <w:pPr>
              <w:jc w:val="center"/>
              <w:rPr>
                <w:rFonts w:eastAsia="Times New Roman" w:cs="Calibri"/>
                <w:sz w:val="16"/>
              </w:rPr>
            </w:pPr>
          </w:p>
        </w:tc>
        <w:tc>
          <w:tcPr>
            <w:tcW w:w="376" w:type="dxa"/>
            <w:vAlign w:val="center"/>
          </w:tcPr>
          <w:p w14:paraId="4CCB7059" w14:textId="77777777" w:rsidR="00B331AE" w:rsidRPr="00AC7317" w:rsidRDefault="00B331AE" w:rsidP="00B331AE">
            <w:pPr>
              <w:jc w:val="center"/>
              <w:rPr>
                <w:rFonts w:eastAsia="Times New Roman" w:cs="Calibri"/>
                <w:sz w:val="16"/>
              </w:rPr>
            </w:pPr>
          </w:p>
        </w:tc>
        <w:tc>
          <w:tcPr>
            <w:tcW w:w="587" w:type="dxa"/>
            <w:vAlign w:val="center"/>
          </w:tcPr>
          <w:p w14:paraId="33A1E019" w14:textId="77777777" w:rsidR="00B331AE" w:rsidRPr="00AC7317" w:rsidRDefault="00B331AE" w:rsidP="00B331AE">
            <w:pPr>
              <w:jc w:val="center"/>
              <w:rPr>
                <w:rFonts w:eastAsia="Times New Roman" w:cs="Calibri"/>
                <w:sz w:val="16"/>
              </w:rPr>
            </w:pPr>
            <w:r w:rsidRPr="00AC7317">
              <w:rPr>
                <w:rFonts w:eastAsia="Times New Roman" w:cs="Calibri"/>
                <w:sz w:val="16"/>
              </w:rPr>
              <w:t>-</w:t>
            </w:r>
          </w:p>
        </w:tc>
        <w:tc>
          <w:tcPr>
            <w:tcW w:w="479" w:type="dxa"/>
            <w:vAlign w:val="center"/>
          </w:tcPr>
          <w:p w14:paraId="641EE9C9" w14:textId="77777777" w:rsidR="00B331AE" w:rsidRPr="00AC7317" w:rsidRDefault="00B331AE" w:rsidP="00B331AE">
            <w:pPr>
              <w:jc w:val="center"/>
              <w:rPr>
                <w:rFonts w:eastAsia="Times New Roman" w:cs="Calibri"/>
                <w:sz w:val="16"/>
              </w:rPr>
            </w:pPr>
            <w:r w:rsidRPr="00AC7317">
              <w:rPr>
                <w:rFonts w:eastAsia="Times New Roman" w:cs="Calibri"/>
                <w:sz w:val="16"/>
              </w:rPr>
              <w:t>99</w:t>
            </w:r>
          </w:p>
        </w:tc>
        <w:tc>
          <w:tcPr>
            <w:tcW w:w="415" w:type="dxa"/>
            <w:vAlign w:val="center"/>
          </w:tcPr>
          <w:p w14:paraId="10FBA189" w14:textId="77777777" w:rsidR="00B331AE" w:rsidRPr="00AC7317" w:rsidRDefault="00B331AE" w:rsidP="00B331AE">
            <w:pPr>
              <w:jc w:val="center"/>
              <w:rPr>
                <w:rFonts w:eastAsia="Times New Roman" w:cs="Calibri"/>
                <w:sz w:val="16"/>
              </w:rPr>
            </w:pPr>
            <w:r w:rsidRPr="00AC7317">
              <w:rPr>
                <w:rFonts w:eastAsia="Times New Roman" w:cs="Calibri"/>
                <w:sz w:val="16"/>
              </w:rPr>
              <w:t>-</w:t>
            </w:r>
          </w:p>
        </w:tc>
        <w:tc>
          <w:tcPr>
            <w:tcW w:w="367" w:type="dxa"/>
            <w:vAlign w:val="center"/>
          </w:tcPr>
          <w:p w14:paraId="2070AC42" w14:textId="77777777" w:rsidR="00B331AE" w:rsidRPr="00AC7317" w:rsidRDefault="00B331AE" w:rsidP="00B331AE">
            <w:pPr>
              <w:jc w:val="center"/>
              <w:rPr>
                <w:rFonts w:eastAsia="Times New Roman" w:cs="Calibri"/>
                <w:sz w:val="16"/>
              </w:rPr>
            </w:pPr>
            <w:r w:rsidRPr="00AC7317">
              <w:rPr>
                <w:rFonts w:eastAsia="Times New Roman" w:cs="Calibri"/>
                <w:sz w:val="16"/>
              </w:rPr>
              <w:t>-</w:t>
            </w:r>
          </w:p>
        </w:tc>
        <w:tc>
          <w:tcPr>
            <w:tcW w:w="468" w:type="dxa"/>
            <w:vAlign w:val="center"/>
          </w:tcPr>
          <w:p w14:paraId="1D8D2F41" w14:textId="77777777" w:rsidR="00B331AE" w:rsidRPr="00AC7317" w:rsidRDefault="00B331AE" w:rsidP="00B331AE">
            <w:pPr>
              <w:jc w:val="center"/>
              <w:rPr>
                <w:rFonts w:eastAsia="Times New Roman" w:cs="Calibri"/>
                <w:sz w:val="16"/>
              </w:rPr>
            </w:pPr>
            <w:r w:rsidRPr="00AC7317">
              <w:rPr>
                <w:rFonts w:eastAsia="Times New Roman" w:cs="Calibri"/>
                <w:sz w:val="16"/>
              </w:rPr>
              <w:t>99</w:t>
            </w:r>
          </w:p>
        </w:tc>
        <w:tc>
          <w:tcPr>
            <w:tcW w:w="522" w:type="dxa"/>
            <w:vAlign w:val="center"/>
          </w:tcPr>
          <w:p w14:paraId="4C5A8AD5" w14:textId="77777777" w:rsidR="00B331AE" w:rsidRPr="00AC7317" w:rsidRDefault="00B331AE" w:rsidP="00B331AE">
            <w:pPr>
              <w:jc w:val="center"/>
              <w:rPr>
                <w:rFonts w:eastAsia="Times New Roman" w:cs="Calibri"/>
                <w:sz w:val="16"/>
              </w:rPr>
            </w:pPr>
            <w:r w:rsidRPr="00AC7317">
              <w:rPr>
                <w:rFonts w:eastAsia="Times New Roman" w:cs="Calibri"/>
                <w:sz w:val="16"/>
              </w:rPr>
              <w:t>22</w:t>
            </w:r>
          </w:p>
        </w:tc>
        <w:tc>
          <w:tcPr>
            <w:tcW w:w="450" w:type="dxa"/>
            <w:vAlign w:val="center"/>
          </w:tcPr>
          <w:p w14:paraId="488CEC63" w14:textId="77777777" w:rsidR="00B331AE" w:rsidRPr="00AC7317" w:rsidRDefault="00B331AE" w:rsidP="00B331AE">
            <w:pPr>
              <w:jc w:val="center"/>
              <w:rPr>
                <w:rFonts w:eastAsia="Times New Roman" w:cs="Calibri"/>
                <w:sz w:val="16"/>
              </w:rPr>
            </w:pPr>
            <w:r w:rsidRPr="00AC7317">
              <w:rPr>
                <w:rFonts w:eastAsia="Times New Roman" w:cs="Calibri"/>
                <w:sz w:val="16"/>
              </w:rPr>
              <w:t>77</w:t>
            </w:r>
          </w:p>
        </w:tc>
        <w:tc>
          <w:tcPr>
            <w:tcW w:w="450" w:type="dxa"/>
            <w:vAlign w:val="center"/>
          </w:tcPr>
          <w:p w14:paraId="61557817" w14:textId="77777777" w:rsidR="00B331AE" w:rsidRPr="00AC7317" w:rsidRDefault="00B331AE" w:rsidP="00B331AE">
            <w:pPr>
              <w:jc w:val="center"/>
              <w:rPr>
                <w:rFonts w:eastAsia="Times New Roman" w:cs="Calibri"/>
                <w:sz w:val="16"/>
              </w:rPr>
            </w:pPr>
            <w:r w:rsidRPr="00AC7317">
              <w:rPr>
                <w:rFonts w:eastAsia="Times New Roman" w:cs="Calibri"/>
                <w:sz w:val="16"/>
              </w:rPr>
              <w:t>99</w:t>
            </w:r>
          </w:p>
        </w:tc>
        <w:tc>
          <w:tcPr>
            <w:tcW w:w="432" w:type="dxa"/>
            <w:vAlign w:val="center"/>
          </w:tcPr>
          <w:p w14:paraId="26ECFA4D" w14:textId="77777777" w:rsidR="00B331AE" w:rsidRPr="00AC7317" w:rsidRDefault="00B331AE" w:rsidP="00B331AE">
            <w:pPr>
              <w:jc w:val="center"/>
              <w:rPr>
                <w:rFonts w:eastAsia="Times New Roman" w:cs="Calibri"/>
                <w:sz w:val="16"/>
              </w:rPr>
            </w:pPr>
          </w:p>
        </w:tc>
        <w:tc>
          <w:tcPr>
            <w:tcW w:w="464" w:type="dxa"/>
            <w:vAlign w:val="center"/>
          </w:tcPr>
          <w:p w14:paraId="6C4B1DAF" w14:textId="77777777" w:rsidR="00B331AE" w:rsidRPr="00AC7317" w:rsidRDefault="00B331AE" w:rsidP="00B331AE">
            <w:pPr>
              <w:jc w:val="center"/>
              <w:rPr>
                <w:rFonts w:eastAsia="Times New Roman" w:cs="Calibri"/>
                <w:sz w:val="16"/>
              </w:rPr>
            </w:pPr>
            <w:r w:rsidRPr="00AC7317">
              <w:rPr>
                <w:rFonts w:eastAsia="Times New Roman" w:cs="Calibri"/>
                <w:sz w:val="16"/>
              </w:rPr>
              <w:t>84</w:t>
            </w:r>
          </w:p>
        </w:tc>
        <w:tc>
          <w:tcPr>
            <w:tcW w:w="529" w:type="dxa"/>
            <w:vAlign w:val="center"/>
          </w:tcPr>
          <w:p w14:paraId="18BEA7E1" w14:textId="77777777" w:rsidR="00B331AE" w:rsidRPr="00AC7317" w:rsidRDefault="00B331AE" w:rsidP="00B331AE">
            <w:pPr>
              <w:jc w:val="center"/>
              <w:rPr>
                <w:rFonts w:eastAsia="Times New Roman" w:cs="Calibri"/>
                <w:sz w:val="16"/>
              </w:rPr>
            </w:pPr>
            <w:r w:rsidRPr="00AC7317">
              <w:rPr>
                <w:rFonts w:eastAsia="Times New Roman" w:cs="Calibri"/>
                <w:sz w:val="16"/>
              </w:rPr>
              <w:t>25</w:t>
            </w:r>
          </w:p>
        </w:tc>
        <w:tc>
          <w:tcPr>
            <w:tcW w:w="270" w:type="dxa"/>
            <w:vAlign w:val="center"/>
          </w:tcPr>
          <w:p w14:paraId="653B2C64" w14:textId="77777777" w:rsidR="00B331AE" w:rsidRPr="00AC7317" w:rsidRDefault="00B331AE" w:rsidP="00B331AE">
            <w:pPr>
              <w:jc w:val="center"/>
              <w:rPr>
                <w:rFonts w:eastAsia="Times New Roman" w:cs="Calibri"/>
                <w:sz w:val="16"/>
              </w:rPr>
            </w:pPr>
            <w:r w:rsidRPr="00AC7317">
              <w:rPr>
                <w:rFonts w:eastAsia="Times New Roman" w:cs="Calibri"/>
                <w:sz w:val="16"/>
              </w:rPr>
              <w:t>-</w:t>
            </w:r>
          </w:p>
        </w:tc>
        <w:tc>
          <w:tcPr>
            <w:tcW w:w="540" w:type="dxa"/>
            <w:vAlign w:val="center"/>
          </w:tcPr>
          <w:p w14:paraId="2A22E760" w14:textId="77777777" w:rsidR="00B331AE" w:rsidRPr="00AC7317" w:rsidRDefault="00B331AE" w:rsidP="00B331AE">
            <w:pPr>
              <w:jc w:val="center"/>
              <w:rPr>
                <w:rFonts w:eastAsia="Times New Roman" w:cs="Calibri"/>
                <w:sz w:val="16"/>
              </w:rPr>
            </w:pPr>
            <w:r w:rsidRPr="00AC7317">
              <w:rPr>
                <w:rFonts w:eastAsia="Times New Roman" w:cs="Calibri"/>
                <w:sz w:val="16"/>
              </w:rPr>
              <w:t>109</w:t>
            </w:r>
          </w:p>
        </w:tc>
        <w:tc>
          <w:tcPr>
            <w:tcW w:w="540" w:type="dxa"/>
            <w:vAlign w:val="center"/>
          </w:tcPr>
          <w:p w14:paraId="181308B2" w14:textId="77777777" w:rsidR="00B331AE" w:rsidRPr="00AC7317" w:rsidRDefault="00B331AE" w:rsidP="00B331AE">
            <w:pPr>
              <w:jc w:val="center"/>
              <w:rPr>
                <w:rFonts w:eastAsia="Times New Roman" w:cs="Calibri"/>
                <w:sz w:val="16"/>
              </w:rPr>
            </w:pPr>
            <w:r w:rsidRPr="00AC7317">
              <w:rPr>
                <w:rFonts w:eastAsia="Times New Roman" w:cs="Calibri"/>
                <w:sz w:val="16"/>
              </w:rPr>
              <w:t>177</w:t>
            </w:r>
          </w:p>
        </w:tc>
        <w:tc>
          <w:tcPr>
            <w:tcW w:w="351" w:type="dxa"/>
            <w:vAlign w:val="center"/>
          </w:tcPr>
          <w:p w14:paraId="2D415EB2" w14:textId="77777777" w:rsidR="00B331AE" w:rsidRPr="00AC7317" w:rsidRDefault="00B331AE" w:rsidP="00B331AE">
            <w:pPr>
              <w:jc w:val="center"/>
              <w:rPr>
                <w:rFonts w:eastAsia="Times New Roman" w:cs="Calibri"/>
                <w:sz w:val="16"/>
              </w:rPr>
            </w:pPr>
            <w:r w:rsidRPr="00AC7317">
              <w:rPr>
                <w:rFonts w:eastAsia="Times New Roman" w:cs="Calibri"/>
                <w:sz w:val="16"/>
              </w:rPr>
              <w:t>-</w:t>
            </w:r>
          </w:p>
        </w:tc>
        <w:tc>
          <w:tcPr>
            <w:tcW w:w="371" w:type="dxa"/>
            <w:vAlign w:val="center"/>
          </w:tcPr>
          <w:p w14:paraId="3FDA97D3" w14:textId="77777777" w:rsidR="00B331AE" w:rsidRPr="00AC7317" w:rsidRDefault="00B331AE" w:rsidP="00B331AE">
            <w:pPr>
              <w:jc w:val="center"/>
              <w:rPr>
                <w:rFonts w:eastAsia="Times New Roman" w:cs="Calibri"/>
                <w:sz w:val="16"/>
              </w:rPr>
            </w:pPr>
          </w:p>
        </w:tc>
        <w:tc>
          <w:tcPr>
            <w:tcW w:w="465" w:type="dxa"/>
            <w:vAlign w:val="center"/>
          </w:tcPr>
          <w:p w14:paraId="3FFF463B" w14:textId="77777777" w:rsidR="00B331AE" w:rsidRPr="00AC7317" w:rsidRDefault="00B331AE" w:rsidP="00B331AE">
            <w:pPr>
              <w:jc w:val="center"/>
              <w:rPr>
                <w:rFonts w:eastAsia="Times New Roman" w:cs="Calibri"/>
                <w:sz w:val="16"/>
              </w:rPr>
            </w:pPr>
            <w:r w:rsidRPr="00AC7317">
              <w:rPr>
                <w:rFonts w:eastAsia="Times New Roman" w:cs="Calibri"/>
                <w:sz w:val="16"/>
              </w:rPr>
              <w:t>-</w:t>
            </w:r>
          </w:p>
        </w:tc>
        <w:tc>
          <w:tcPr>
            <w:tcW w:w="557" w:type="dxa"/>
            <w:vAlign w:val="center"/>
          </w:tcPr>
          <w:p w14:paraId="3F361156" w14:textId="77777777" w:rsidR="00B331AE" w:rsidRPr="00AC7317" w:rsidRDefault="00B331AE" w:rsidP="00B331AE">
            <w:pPr>
              <w:jc w:val="center"/>
              <w:rPr>
                <w:rFonts w:eastAsia="Times New Roman" w:cs="Calibri"/>
                <w:sz w:val="16"/>
              </w:rPr>
            </w:pPr>
            <w:r w:rsidRPr="00AC7317">
              <w:rPr>
                <w:rFonts w:eastAsia="Times New Roman" w:cs="Calibri"/>
                <w:sz w:val="16"/>
              </w:rPr>
              <w:t>-</w:t>
            </w:r>
          </w:p>
        </w:tc>
        <w:tc>
          <w:tcPr>
            <w:tcW w:w="464" w:type="dxa"/>
            <w:vAlign w:val="center"/>
          </w:tcPr>
          <w:p w14:paraId="1843EA29" w14:textId="77777777" w:rsidR="00B331AE" w:rsidRPr="00AC7317" w:rsidRDefault="00B331AE" w:rsidP="00B331AE">
            <w:pPr>
              <w:jc w:val="center"/>
              <w:rPr>
                <w:rFonts w:eastAsia="Times New Roman" w:cs="Calibri"/>
                <w:sz w:val="16"/>
              </w:rPr>
            </w:pPr>
            <w:r w:rsidRPr="00AC7317">
              <w:rPr>
                <w:rFonts w:eastAsia="Times New Roman" w:cs="Calibri"/>
                <w:sz w:val="16"/>
              </w:rPr>
              <w:t>-</w:t>
            </w:r>
          </w:p>
        </w:tc>
        <w:tc>
          <w:tcPr>
            <w:tcW w:w="557" w:type="dxa"/>
            <w:vAlign w:val="center"/>
          </w:tcPr>
          <w:p w14:paraId="007AD92D" w14:textId="77777777" w:rsidR="00B331AE" w:rsidRPr="00AC7317" w:rsidRDefault="00B331AE" w:rsidP="00B331AE">
            <w:pPr>
              <w:rPr>
                <w:rFonts w:eastAsia="Times New Roman" w:cs="Calibri"/>
                <w:sz w:val="16"/>
              </w:rPr>
            </w:pPr>
          </w:p>
        </w:tc>
        <w:tc>
          <w:tcPr>
            <w:tcW w:w="464" w:type="dxa"/>
            <w:vAlign w:val="center"/>
          </w:tcPr>
          <w:p w14:paraId="03EA4242" w14:textId="77777777" w:rsidR="00B331AE" w:rsidRPr="00AC7317" w:rsidRDefault="00B331AE" w:rsidP="00B331AE">
            <w:pPr>
              <w:jc w:val="center"/>
              <w:rPr>
                <w:rFonts w:eastAsia="Times New Roman" w:cs="Calibri"/>
                <w:sz w:val="16"/>
              </w:rPr>
            </w:pPr>
            <w:r w:rsidRPr="00AC7317">
              <w:rPr>
                <w:rFonts w:eastAsia="Times New Roman" w:cs="Calibri"/>
                <w:sz w:val="16"/>
              </w:rPr>
              <w:t>-</w:t>
            </w:r>
          </w:p>
        </w:tc>
        <w:tc>
          <w:tcPr>
            <w:tcW w:w="465" w:type="dxa"/>
            <w:vAlign w:val="center"/>
          </w:tcPr>
          <w:p w14:paraId="4CFC8637" w14:textId="77777777" w:rsidR="00B331AE" w:rsidRPr="00AC7317" w:rsidRDefault="00B331AE" w:rsidP="00B331AE">
            <w:pPr>
              <w:jc w:val="center"/>
              <w:rPr>
                <w:rFonts w:eastAsia="Times New Roman" w:cs="Calibri"/>
                <w:sz w:val="16"/>
              </w:rPr>
            </w:pPr>
            <w:r w:rsidRPr="00AC7317">
              <w:rPr>
                <w:rFonts w:eastAsia="Times New Roman" w:cs="Calibri"/>
                <w:sz w:val="16"/>
              </w:rPr>
              <w:t>11</w:t>
            </w:r>
          </w:p>
        </w:tc>
        <w:tc>
          <w:tcPr>
            <w:tcW w:w="650" w:type="dxa"/>
            <w:vAlign w:val="center"/>
          </w:tcPr>
          <w:p w14:paraId="0EB5BFB6" w14:textId="77777777" w:rsidR="00B331AE" w:rsidRPr="00AC7317" w:rsidRDefault="00B331AE" w:rsidP="00B331AE">
            <w:pPr>
              <w:jc w:val="center"/>
              <w:rPr>
                <w:rFonts w:eastAsia="Times New Roman" w:cs="Calibri"/>
                <w:sz w:val="16"/>
              </w:rPr>
            </w:pPr>
            <w:r w:rsidRPr="00AC7317">
              <w:rPr>
                <w:rFonts w:eastAsia="Times New Roman" w:cs="Calibri"/>
                <w:sz w:val="16"/>
              </w:rPr>
              <w:t>-</w:t>
            </w:r>
          </w:p>
        </w:tc>
        <w:tc>
          <w:tcPr>
            <w:tcW w:w="650" w:type="dxa"/>
            <w:vAlign w:val="center"/>
          </w:tcPr>
          <w:p w14:paraId="6D886788" w14:textId="77777777" w:rsidR="00B331AE" w:rsidRPr="00AC7317" w:rsidRDefault="00B331AE" w:rsidP="00B331AE">
            <w:pPr>
              <w:jc w:val="center"/>
              <w:rPr>
                <w:rFonts w:eastAsia="Times New Roman" w:cs="Calibri"/>
                <w:sz w:val="16"/>
              </w:rPr>
            </w:pPr>
            <w:r w:rsidRPr="00AC7317">
              <w:rPr>
                <w:rFonts w:eastAsia="Times New Roman" w:cs="Calibri"/>
                <w:sz w:val="16"/>
              </w:rPr>
              <w:t>13</w:t>
            </w:r>
          </w:p>
        </w:tc>
        <w:tc>
          <w:tcPr>
            <w:tcW w:w="859" w:type="dxa"/>
            <w:vAlign w:val="center"/>
          </w:tcPr>
          <w:p w14:paraId="24F8B203" w14:textId="77777777" w:rsidR="00B331AE" w:rsidRPr="00AC7317" w:rsidRDefault="00B331AE" w:rsidP="00B331AE">
            <w:pPr>
              <w:jc w:val="center"/>
              <w:rPr>
                <w:rFonts w:eastAsia="Times New Roman" w:cs="Calibri"/>
                <w:sz w:val="16"/>
              </w:rPr>
            </w:pPr>
          </w:p>
        </w:tc>
        <w:tc>
          <w:tcPr>
            <w:tcW w:w="432" w:type="dxa"/>
            <w:vAlign w:val="center"/>
          </w:tcPr>
          <w:p w14:paraId="73D1DC40" w14:textId="77777777" w:rsidR="00B331AE" w:rsidRPr="00AC7317" w:rsidRDefault="00B331AE" w:rsidP="00B331AE">
            <w:pPr>
              <w:jc w:val="center"/>
              <w:rPr>
                <w:rFonts w:eastAsia="Times New Roman" w:cs="Calibri"/>
                <w:sz w:val="16"/>
              </w:rPr>
            </w:pPr>
          </w:p>
        </w:tc>
        <w:tc>
          <w:tcPr>
            <w:tcW w:w="483" w:type="dxa"/>
            <w:vAlign w:val="center"/>
          </w:tcPr>
          <w:p w14:paraId="54FB882C" w14:textId="77777777" w:rsidR="00B331AE" w:rsidRPr="00AC7317" w:rsidRDefault="00B331AE" w:rsidP="00B331AE">
            <w:pPr>
              <w:jc w:val="center"/>
              <w:rPr>
                <w:rFonts w:eastAsia="Times New Roman" w:cs="Calibri"/>
                <w:sz w:val="16"/>
              </w:rPr>
            </w:pPr>
            <w:r w:rsidRPr="00AC7317">
              <w:rPr>
                <w:rFonts w:eastAsia="Times New Roman" w:cs="Calibri"/>
                <w:sz w:val="16"/>
              </w:rPr>
              <w:t>52</w:t>
            </w:r>
          </w:p>
        </w:tc>
        <w:tc>
          <w:tcPr>
            <w:tcW w:w="535" w:type="dxa"/>
            <w:vAlign w:val="center"/>
          </w:tcPr>
          <w:p w14:paraId="50A3E2D0" w14:textId="77777777" w:rsidR="00B331AE" w:rsidRPr="00AC7317" w:rsidRDefault="00B331AE" w:rsidP="00B331AE">
            <w:pPr>
              <w:jc w:val="center"/>
              <w:rPr>
                <w:rFonts w:eastAsia="Times New Roman" w:cs="Calibri"/>
                <w:sz w:val="16"/>
              </w:rPr>
            </w:pPr>
            <w:r w:rsidRPr="00AC7317">
              <w:rPr>
                <w:rFonts w:eastAsia="Times New Roman" w:cs="Calibri"/>
                <w:sz w:val="16"/>
              </w:rPr>
              <w:t>16</w:t>
            </w:r>
          </w:p>
        </w:tc>
        <w:tc>
          <w:tcPr>
            <w:tcW w:w="542" w:type="dxa"/>
            <w:tcBorders>
              <w:right w:val="double" w:sz="4" w:space="0" w:color="auto"/>
            </w:tcBorders>
            <w:vAlign w:val="center"/>
          </w:tcPr>
          <w:p w14:paraId="3A4135CE" w14:textId="77777777" w:rsidR="00B331AE" w:rsidRPr="00AC7317" w:rsidRDefault="00B331AE" w:rsidP="00B331AE">
            <w:pPr>
              <w:jc w:val="center"/>
              <w:rPr>
                <w:rFonts w:eastAsia="Times New Roman" w:cs="Calibri"/>
                <w:sz w:val="16"/>
              </w:rPr>
            </w:pPr>
            <w:r w:rsidRPr="00AC7317">
              <w:rPr>
                <w:rFonts w:eastAsia="Times New Roman" w:cs="Calibri"/>
                <w:sz w:val="16"/>
              </w:rPr>
              <w:t>52</w:t>
            </w:r>
          </w:p>
        </w:tc>
      </w:tr>
      <w:tr w:rsidR="00B331AE" w:rsidRPr="00AC7317" w14:paraId="0BA07C7C" w14:textId="77777777" w:rsidTr="004A1A99">
        <w:trPr>
          <w:trHeight w:val="547"/>
        </w:trPr>
        <w:tc>
          <w:tcPr>
            <w:tcW w:w="1302" w:type="dxa"/>
            <w:gridSpan w:val="3"/>
            <w:tcBorders>
              <w:left w:val="double" w:sz="4" w:space="0" w:color="auto"/>
            </w:tcBorders>
            <w:vAlign w:val="center"/>
          </w:tcPr>
          <w:p w14:paraId="643BED0D" w14:textId="77777777" w:rsidR="00B331AE" w:rsidRPr="00AC7317" w:rsidRDefault="00B331AE" w:rsidP="00B331AE">
            <w:pPr>
              <w:jc w:val="center"/>
              <w:rPr>
                <w:rFonts w:eastAsia="Times New Roman" w:cs="Calibri"/>
                <w:b/>
                <w:sz w:val="16"/>
              </w:rPr>
            </w:pPr>
            <w:r w:rsidRPr="00AC7317">
              <w:rPr>
                <w:rFonts w:eastAsia="Times New Roman" w:cs="Calibri"/>
                <w:b/>
                <w:sz w:val="16"/>
              </w:rPr>
              <w:t>98</w:t>
            </w:r>
          </w:p>
        </w:tc>
        <w:tc>
          <w:tcPr>
            <w:tcW w:w="587" w:type="dxa"/>
            <w:vAlign w:val="center"/>
          </w:tcPr>
          <w:p w14:paraId="6A01FD3D"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w:t>
            </w:r>
          </w:p>
        </w:tc>
        <w:tc>
          <w:tcPr>
            <w:tcW w:w="479" w:type="dxa"/>
            <w:vAlign w:val="center"/>
          </w:tcPr>
          <w:p w14:paraId="695CEE1D"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99</w:t>
            </w:r>
          </w:p>
        </w:tc>
        <w:tc>
          <w:tcPr>
            <w:tcW w:w="415" w:type="dxa"/>
            <w:vAlign w:val="center"/>
          </w:tcPr>
          <w:p w14:paraId="2D27D063"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w:t>
            </w:r>
          </w:p>
        </w:tc>
        <w:tc>
          <w:tcPr>
            <w:tcW w:w="367" w:type="dxa"/>
            <w:vAlign w:val="center"/>
          </w:tcPr>
          <w:p w14:paraId="6B72377C"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w:t>
            </w:r>
          </w:p>
        </w:tc>
        <w:tc>
          <w:tcPr>
            <w:tcW w:w="468" w:type="dxa"/>
            <w:vAlign w:val="center"/>
          </w:tcPr>
          <w:p w14:paraId="17C781DE"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99</w:t>
            </w:r>
          </w:p>
        </w:tc>
        <w:tc>
          <w:tcPr>
            <w:tcW w:w="522" w:type="dxa"/>
            <w:vAlign w:val="center"/>
          </w:tcPr>
          <w:p w14:paraId="5BCDD1D3"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22</w:t>
            </w:r>
          </w:p>
        </w:tc>
        <w:tc>
          <w:tcPr>
            <w:tcW w:w="450" w:type="dxa"/>
            <w:vAlign w:val="center"/>
          </w:tcPr>
          <w:p w14:paraId="01F783FE"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77</w:t>
            </w:r>
          </w:p>
        </w:tc>
        <w:tc>
          <w:tcPr>
            <w:tcW w:w="450" w:type="dxa"/>
            <w:vAlign w:val="center"/>
          </w:tcPr>
          <w:p w14:paraId="0F8F4FD0"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99</w:t>
            </w:r>
          </w:p>
        </w:tc>
        <w:tc>
          <w:tcPr>
            <w:tcW w:w="432" w:type="dxa"/>
            <w:vAlign w:val="center"/>
          </w:tcPr>
          <w:p w14:paraId="07F59C4F" w14:textId="77777777" w:rsidR="00B331AE" w:rsidRPr="00AC7317" w:rsidRDefault="00B331AE" w:rsidP="00B331AE">
            <w:pPr>
              <w:jc w:val="center"/>
              <w:rPr>
                <w:rFonts w:eastAsia="Times New Roman" w:cs="Calibri"/>
                <w:b/>
                <w:sz w:val="20"/>
                <w:szCs w:val="20"/>
              </w:rPr>
            </w:pPr>
          </w:p>
        </w:tc>
        <w:tc>
          <w:tcPr>
            <w:tcW w:w="464" w:type="dxa"/>
            <w:vAlign w:val="center"/>
          </w:tcPr>
          <w:p w14:paraId="747A4096"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84</w:t>
            </w:r>
          </w:p>
        </w:tc>
        <w:tc>
          <w:tcPr>
            <w:tcW w:w="529" w:type="dxa"/>
            <w:vAlign w:val="center"/>
          </w:tcPr>
          <w:p w14:paraId="110CBC0C"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25</w:t>
            </w:r>
          </w:p>
        </w:tc>
        <w:tc>
          <w:tcPr>
            <w:tcW w:w="270" w:type="dxa"/>
            <w:vAlign w:val="center"/>
          </w:tcPr>
          <w:p w14:paraId="3096CE16"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w:t>
            </w:r>
          </w:p>
        </w:tc>
        <w:tc>
          <w:tcPr>
            <w:tcW w:w="540" w:type="dxa"/>
            <w:vAlign w:val="center"/>
          </w:tcPr>
          <w:p w14:paraId="246CDE89"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109</w:t>
            </w:r>
          </w:p>
        </w:tc>
        <w:tc>
          <w:tcPr>
            <w:tcW w:w="540" w:type="dxa"/>
            <w:vAlign w:val="center"/>
          </w:tcPr>
          <w:p w14:paraId="7FA1FE9D"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237</w:t>
            </w:r>
          </w:p>
        </w:tc>
        <w:tc>
          <w:tcPr>
            <w:tcW w:w="351" w:type="dxa"/>
            <w:vAlign w:val="center"/>
          </w:tcPr>
          <w:p w14:paraId="04B1CCDE"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w:t>
            </w:r>
          </w:p>
        </w:tc>
        <w:tc>
          <w:tcPr>
            <w:tcW w:w="371" w:type="dxa"/>
            <w:vAlign w:val="center"/>
          </w:tcPr>
          <w:p w14:paraId="340D0FA1" w14:textId="77777777" w:rsidR="00B331AE" w:rsidRPr="00AC7317" w:rsidRDefault="00B331AE" w:rsidP="00B331AE">
            <w:pPr>
              <w:jc w:val="center"/>
              <w:rPr>
                <w:rFonts w:eastAsia="Times New Roman" w:cs="Calibri"/>
                <w:b/>
                <w:sz w:val="20"/>
                <w:szCs w:val="20"/>
              </w:rPr>
            </w:pPr>
          </w:p>
        </w:tc>
        <w:tc>
          <w:tcPr>
            <w:tcW w:w="465" w:type="dxa"/>
            <w:vAlign w:val="center"/>
          </w:tcPr>
          <w:p w14:paraId="741D690E"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w:t>
            </w:r>
          </w:p>
        </w:tc>
        <w:tc>
          <w:tcPr>
            <w:tcW w:w="557" w:type="dxa"/>
            <w:vAlign w:val="center"/>
          </w:tcPr>
          <w:p w14:paraId="27542890"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w:t>
            </w:r>
          </w:p>
        </w:tc>
        <w:tc>
          <w:tcPr>
            <w:tcW w:w="464" w:type="dxa"/>
            <w:vAlign w:val="center"/>
          </w:tcPr>
          <w:p w14:paraId="62A4D422"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w:t>
            </w:r>
          </w:p>
        </w:tc>
        <w:tc>
          <w:tcPr>
            <w:tcW w:w="557" w:type="dxa"/>
            <w:vAlign w:val="center"/>
          </w:tcPr>
          <w:p w14:paraId="686B028D" w14:textId="77777777" w:rsidR="00B331AE" w:rsidRPr="00AC7317" w:rsidRDefault="00B331AE" w:rsidP="00B331AE">
            <w:pPr>
              <w:jc w:val="center"/>
              <w:rPr>
                <w:rFonts w:eastAsia="Times New Roman" w:cs="Calibri"/>
                <w:b/>
                <w:sz w:val="20"/>
                <w:szCs w:val="20"/>
              </w:rPr>
            </w:pPr>
          </w:p>
        </w:tc>
        <w:tc>
          <w:tcPr>
            <w:tcW w:w="464" w:type="dxa"/>
            <w:vAlign w:val="center"/>
          </w:tcPr>
          <w:p w14:paraId="6C4DD222"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w:t>
            </w:r>
          </w:p>
        </w:tc>
        <w:tc>
          <w:tcPr>
            <w:tcW w:w="465" w:type="dxa"/>
            <w:vAlign w:val="center"/>
          </w:tcPr>
          <w:p w14:paraId="0083464F"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11</w:t>
            </w:r>
          </w:p>
        </w:tc>
        <w:tc>
          <w:tcPr>
            <w:tcW w:w="650" w:type="dxa"/>
            <w:vAlign w:val="center"/>
          </w:tcPr>
          <w:p w14:paraId="472D042A"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w:t>
            </w:r>
          </w:p>
        </w:tc>
        <w:tc>
          <w:tcPr>
            <w:tcW w:w="650" w:type="dxa"/>
            <w:vAlign w:val="center"/>
          </w:tcPr>
          <w:p w14:paraId="25059355"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13</w:t>
            </w:r>
          </w:p>
        </w:tc>
        <w:tc>
          <w:tcPr>
            <w:tcW w:w="859" w:type="dxa"/>
            <w:vAlign w:val="center"/>
          </w:tcPr>
          <w:p w14:paraId="61F1DB2D"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w:t>
            </w:r>
          </w:p>
        </w:tc>
        <w:tc>
          <w:tcPr>
            <w:tcW w:w="432" w:type="dxa"/>
            <w:vAlign w:val="center"/>
          </w:tcPr>
          <w:p w14:paraId="16722923"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w:t>
            </w:r>
          </w:p>
        </w:tc>
        <w:tc>
          <w:tcPr>
            <w:tcW w:w="483" w:type="dxa"/>
            <w:vAlign w:val="center"/>
          </w:tcPr>
          <w:p w14:paraId="34A0EABF"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52</w:t>
            </w:r>
          </w:p>
        </w:tc>
        <w:tc>
          <w:tcPr>
            <w:tcW w:w="535" w:type="dxa"/>
            <w:vAlign w:val="center"/>
          </w:tcPr>
          <w:p w14:paraId="1C5A82B9"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16</w:t>
            </w:r>
          </w:p>
        </w:tc>
        <w:tc>
          <w:tcPr>
            <w:tcW w:w="542" w:type="dxa"/>
            <w:tcBorders>
              <w:right w:val="double" w:sz="4" w:space="0" w:color="auto"/>
            </w:tcBorders>
            <w:vAlign w:val="center"/>
          </w:tcPr>
          <w:p w14:paraId="5755A4CF" w14:textId="77777777" w:rsidR="00B331AE" w:rsidRPr="00AC7317" w:rsidRDefault="00B331AE" w:rsidP="00B331AE">
            <w:pPr>
              <w:jc w:val="center"/>
              <w:rPr>
                <w:rFonts w:eastAsia="Times New Roman" w:cs="Calibri"/>
                <w:b/>
                <w:sz w:val="20"/>
                <w:szCs w:val="20"/>
              </w:rPr>
            </w:pPr>
            <w:r w:rsidRPr="00AC7317">
              <w:rPr>
                <w:rFonts w:eastAsia="Times New Roman" w:cs="Calibri"/>
                <w:b/>
                <w:sz w:val="20"/>
                <w:szCs w:val="20"/>
              </w:rPr>
              <w:t>52</w:t>
            </w:r>
          </w:p>
        </w:tc>
      </w:tr>
    </w:tbl>
    <w:p w14:paraId="26D44803" w14:textId="77777777" w:rsidR="00B331AE" w:rsidRPr="00AC7317" w:rsidRDefault="00B331AE" w:rsidP="00B331AE">
      <w:pPr>
        <w:spacing w:after="120"/>
        <w:ind w:left="1556"/>
        <w:jc w:val="both"/>
        <w:rPr>
          <w:rFonts w:eastAsia="Times New Roman" w:cs="Calibri"/>
        </w:rPr>
      </w:pPr>
    </w:p>
    <w:p w14:paraId="38DB5FF3" w14:textId="77777777" w:rsidR="00B331AE" w:rsidRPr="00AC7317" w:rsidRDefault="00B331AE" w:rsidP="00B331AE">
      <w:pPr>
        <w:tabs>
          <w:tab w:val="left" w:pos="5265"/>
        </w:tabs>
        <w:spacing w:line="240" w:lineRule="atLeast"/>
        <w:jc w:val="both"/>
        <w:rPr>
          <w:rFonts w:eastAsia="MS Mincho" w:cs="Calibri"/>
          <w:b/>
          <w:sz w:val="28"/>
          <w:szCs w:val="28"/>
        </w:rPr>
      </w:pPr>
    </w:p>
    <w:p w14:paraId="52FCC458" w14:textId="77777777" w:rsidR="009C47D0" w:rsidRPr="00AC7317" w:rsidRDefault="009C47D0" w:rsidP="00B331AE">
      <w:pPr>
        <w:tabs>
          <w:tab w:val="left" w:pos="5265"/>
        </w:tabs>
        <w:spacing w:line="240" w:lineRule="atLeast"/>
        <w:jc w:val="both"/>
        <w:rPr>
          <w:rFonts w:eastAsia="MS Mincho" w:cs="Calibri"/>
          <w:b/>
          <w:sz w:val="28"/>
          <w:szCs w:val="28"/>
        </w:rPr>
      </w:pPr>
    </w:p>
    <w:tbl>
      <w:tblPr>
        <w:tblW w:w="9837" w:type="dxa"/>
        <w:tblInd w:w="1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
        <w:gridCol w:w="883"/>
        <w:gridCol w:w="773"/>
        <w:gridCol w:w="886"/>
        <w:gridCol w:w="883"/>
        <w:gridCol w:w="994"/>
        <w:gridCol w:w="1768"/>
        <w:gridCol w:w="883"/>
        <w:gridCol w:w="2031"/>
      </w:tblGrid>
      <w:tr w:rsidR="00B331AE" w:rsidRPr="00AC7317" w14:paraId="439EB82D" w14:textId="77777777" w:rsidTr="00173BD9">
        <w:trPr>
          <w:cantSplit/>
          <w:trHeight w:val="426"/>
        </w:trPr>
        <w:tc>
          <w:tcPr>
            <w:tcW w:w="736" w:type="dxa"/>
            <w:vMerge w:val="restart"/>
            <w:tcBorders>
              <w:top w:val="double" w:sz="4" w:space="0" w:color="auto"/>
              <w:left w:val="double" w:sz="4" w:space="0" w:color="auto"/>
            </w:tcBorders>
            <w:textDirection w:val="btLr"/>
          </w:tcPr>
          <w:p w14:paraId="4605405B" w14:textId="77777777" w:rsidR="00B331AE" w:rsidRPr="00AC7317" w:rsidRDefault="00B331AE" w:rsidP="00B331AE">
            <w:pPr>
              <w:ind w:left="113" w:right="113"/>
              <w:rPr>
                <w:rFonts w:eastAsia="Times New Roman" w:cs="Calibri"/>
              </w:rPr>
            </w:pPr>
            <w:r w:rsidRPr="00AC7317">
              <w:rPr>
                <w:rFonts w:eastAsia="Times New Roman" w:cs="Calibri"/>
              </w:rPr>
              <w:t>Komuna Gjilan</w:t>
            </w:r>
          </w:p>
        </w:tc>
        <w:tc>
          <w:tcPr>
            <w:tcW w:w="2542" w:type="dxa"/>
            <w:gridSpan w:val="3"/>
            <w:tcBorders>
              <w:top w:val="double" w:sz="4" w:space="0" w:color="auto"/>
            </w:tcBorders>
            <w:vAlign w:val="center"/>
          </w:tcPr>
          <w:p w14:paraId="5282BB79" w14:textId="77777777" w:rsidR="00B331AE" w:rsidRPr="00AC7317" w:rsidRDefault="00B331AE" w:rsidP="00B331AE">
            <w:pPr>
              <w:keepNext/>
              <w:jc w:val="center"/>
              <w:outlineLvl w:val="1"/>
              <w:rPr>
                <w:rFonts w:eastAsia="Times New Roman" w:cs="Calibri"/>
                <w:b/>
              </w:rPr>
            </w:pPr>
            <w:r w:rsidRPr="00AC7317">
              <w:rPr>
                <w:rFonts w:eastAsia="Times New Roman" w:cs="Calibri"/>
                <w:b/>
              </w:rPr>
              <w:t>Sektori i Pasurisë</w:t>
            </w:r>
          </w:p>
        </w:tc>
        <w:tc>
          <w:tcPr>
            <w:tcW w:w="883" w:type="dxa"/>
            <w:vMerge w:val="restart"/>
            <w:tcBorders>
              <w:top w:val="double" w:sz="4" w:space="0" w:color="auto"/>
            </w:tcBorders>
            <w:textDirection w:val="btLr"/>
            <w:vAlign w:val="center"/>
          </w:tcPr>
          <w:p w14:paraId="7C5EF7AE" w14:textId="77777777" w:rsidR="00B331AE" w:rsidRPr="00AC7317" w:rsidRDefault="00B331AE" w:rsidP="00B331AE">
            <w:pPr>
              <w:ind w:left="113" w:right="113"/>
              <w:rPr>
                <w:rFonts w:eastAsia="Times New Roman" w:cs="Calibri"/>
                <w:b/>
              </w:rPr>
            </w:pPr>
            <w:r w:rsidRPr="00AC7317">
              <w:rPr>
                <w:rFonts w:eastAsia="Times New Roman" w:cs="Calibri"/>
                <w:b/>
              </w:rPr>
              <w:t>Aksident komunikacioni</w:t>
            </w:r>
          </w:p>
        </w:tc>
        <w:tc>
          <w:tcPr>
            <w:tcW w:w="994" w:type="dxa"/>
            <w:vMerge w:val="restart"/>
            <w:tcBorders>
              <w:top w:val="double" w:sz="4" w:space="0" w:color="auto"/>
            </w:tcBorders>
            <w:textDirection w:val="btLr"/>
            <w:vAlign w:val="center"/>
          </w:tcPr>
          <w:p w14:paraId="6250CF89" w14:textId="77777777" w:rsidR="00B331AE" w:rsidRPr="00AC7317" w:rsidRDefault="00B331AE" w:rsidP="00B331AE">
            <w:pPr>
              <w:ind w:left="113" w:right="113"/>
              <w:rPr>
                <w:rFonts w:eastAsia="Times New Roman" w:cs="Calibri"/>
                <w:b/>
              </w:rPr>
            </w:pPr>
            <w:r w:rsidRPr="00AC7317">
              <w:rPr>
                <w:rFonts w:eastAsia="Times New Roman" w:cs="Calibri"/>
                <w:b/>
              </w:rPr>
              <w:t>Vërtetim   zjarri</w:t>
            </w:r>
          </w:p>
        </w:tc>
        <w:tc>
          <w:tcPr>
            <w:tcW w:w="1768" w:type="dxa"/>
            <w:vMerge w:val="restart"/>
            <w:tcBorders>
              <w:top w:val="double" w:sz="4" w:space="0" w:color="auto"/>
            </w:tcBorders>
            <w:textDirection w:val="btLr"/>
            <w:vAlign w:val="center"/>
          </w:tcPr>
          <w:p w14:paraId="5136A864" w14:textId="77777777" w:rsidR="00B331AE" w:rsidRPr="00AC7317" w:rsidRDefault="00B331AE" w:rsidP="00B331AE">
            <w:pPr>
              <w:spacing w:after="100" w:afterAutospacing="1"/>
              <w:ind w:left="113" w:right="113"/>
              <w:rPr>
                <w:rFonts w:eastAsia="Times New Roman" w:cs="Calibri"/>
                <w:b/>
              </w:rPr>
            </w:pPr>
            <w:r w:rsidRPr="00AC7317">
              <w:rPr>
                <w:rFonts w:eastAsia="Times New Roman" w:cs="Calibri"/>
                <w:b/>
              </w:rPr>
              <w:t>Vërtetim mbi gjendjen e sigurisë nga zjarri</w:t>
            </w:r>
          </w:p>
        </w:tc>
        <w:tc>
          <w:tcPr>
            <w:tcW w:w="883" w:type="dxa"/>
            <w:vMerge w:val="restart"/>
            <w:tcBorders>
              <w:top w:val="double" w:sz="4" w:space="0" w:color="auto"/>
            </w:tcBorders>
            <w:textDirection w:val="btLr"/>
            <w:vAlign w:val="center"/>
          </w:tcPr>
          <w:p w14:paraId="38E6D434" w14:textId="77777777" w:rsidR="00B331AE" w:rsidRPr="00AC7317" w:rsidRDefault="00B331AE" w:rsidP="00B331AE">
            <w:pPr>
              <w:ind w:left="113" w:right="113"/>
              <w:rPr>
                <w:rFonts w:eastAsia="Times New Roman" w:cs="Calibri"/>
                <w:b/>
              </w:rPr>
            </w:pPr>
            <w:r w:rsidRPr="00AC7317">
              <w:rPr>
                <w:rFonts w:eastAsia="Times New Roman" w:cs="Calibri"/>
                <w:b/>
              </w:rPr>
              <w:t>Njoftime PK</w:t>
            </w:r>
          </w:p>
        </w:tc>
        <w:tc>
          <w:tcPr>
            <w:tcW w:w="2031" w:type="dxa"/>
            <w:tcBorders>
              <w:top w:val="double" w:sz="4" w:space="0" w:color="auto"/>
            </w:tcBorders>
            <w:textDirection w:val="btLr"/>
          </w:tcPr>
          <w:p w14:paraId="0A679A7F" w14:textId="77777777" w:rsidR="00B331AE" w:rsidRPr="00AC7317" w:rsidRDefault="00B331AE" w:rsidP="00B331AE">
            <w:pPr>
              <w:ind w:left="113" w:right="113"/>
              <w:rPr>
                <w:rFonts w:eastAsia="Times New Roman" w:cs="Calibri"/>
                <w:b/>
              </w:rPr>
            </w:pPr>
          </w:p>
        </w:tc>
      </w:tr>
      <w:tr w:rsidR="00B331AE" w:rsidRPr="00AC7317" w14:paraId="1F048D19" w14:textId="77777777" w:rsidTr="00173BD9">
        <w:trPr>
          <w:cantSplit/>
          <w:trHeight w:val="2109"/>
        </w:trPr>
        <w:tc>
          <w:tcPr>
            <w:tcW w:w="736" w:type="dxa"/>
            <w:vMerge/>
            <w:tcBorders>
              <w:left w:val="double" w:sz="4" w:space="0" w:color="auto"/>
            </w:tcBorders>
            <w:textDirection w:val="btLr"/>
          </w:tcPr>
          <w:p w14:paraId="3B0C7F79" w14:textId="77777777" w:rsidR="00B331AE" w:rsidRPr="00AC7317" w:rsidRDefault="00B331AE" w:rsidP="00B331AE">
            <w:pPr>
              <w:ind w:left="113" w:right="113"/>
              <w:rPr>
                <w:rFonts w:eastAsia="Times New Roman" w:cs="Calibri"/>
              </w:rPr>
            </w:pPr>
          </w:p>
        </w:tc>
        <w:tc>
          <w:tcPr>
            <w:tcW w:w="883" w:type="dxa"/>
            <w:textDirection w:val="btLr"/>
            <w:vAlign w:val="center"/>
          </w:tcPr>
          <w:p w14:paraId="698318BA" w14:textId="77777777" w:rsidR="00B331AE" w:rsidRPr="00AC7317" w:rsidRDefault="00B331AE" w:rsidP="00B331AE">
            <w:pPr>
              <w:ind w:left="113" w:right="113"/>
              <w:jc w:val="center"/>
              <w:rPr>
                <w:rFonts w:eastAsia="Times New Roman" w:cs="Calibri"/>
              </w:rPr>
            </w:pPr>
            <w:r w:rsidRPr="00AC7317">
              <w:rPr>
                <w:rFonts w:eastAsia="Times New Roman" w:cs="Calibri"/>
              </w:rPr>
              <w:t>Shoqërorë</w:t>
            </w:r>
          </w:p>
        </w:tc>
        <w:tc>
          <w:tcPr>
            <w:tcW w:w="773" w:type="dxa"/>
            <w:textDirection w:val="btLr"/>
            <w:vAlign w:val="center"/>
          </w:tcPr>
          <w:p w14:paraId="65587441" w14:textId="77777777" w:rsidR="00B331AE" w:rsidRPr="00AC7317" w:rsidRDefault="00B331AE" w:rsidP="00B331AE">
            <w:pPr>
              <w:ind w:left="113" w:right="113"/>
              <w:jc w:val="center"/>
              <w:rPr>
                <w:rFonts w:eastAsia="Times New Roman" w:cs="Calibri"/>
              </w:rPr>
            </w:pPr>
            <w:r w:rsidRPr="00AC7317">
              <w:rPr>
                <w:rFonts w:eastAsia="Times New Roman" w:cs="Calibri"/>
              </w:rPr>
              <w:t>Privat</w:t>
            </w:r>
          </w:p>
        </w:tc>
        <w:tc>
          <w:tcPr>
            <w:tcW w:w="886" w:type="dxa"/>
            <w:textDirection w:val="btLr"/>
            <w:vAlign w:val="center"/>
          </w:tcPr>
          <w:p w14:paraId="0D70D5E8" w14:textId="77777777" w:rsidR="00B331AE" w:rsidRPr="00AC7317" w:rsidRDefault="00B331AE" w:rsidP="00B331AE">
            <w:pPr>
              <w:ind w:left="113" w:right="113"/>
              <w:jc w:val="center"/>
              <w:rPr>
                <w:rFonts w:eastAsia="Times New Roman" w:cs="Calibri"/>
              </w:rPr>
            </w:pPr>
            <w:r w:rsidRPr="00AC7317">
              <w:rPr>
                <w:rFonts w:eastAsia="Times New Roman" w:cs="Calibri"/>
              </w:rPr>
              <w:t>Gjithsejtë</w:t>
            </w:r>
          </w:p>
        </w:tc>
        <w:tc>
          <w:tcPr>
            <w:tcW w:w="883" w:type="dxa"/>
            <w:vMerge/>
          </w:tcPr>
          <w:p w14:paraId="3CCAD529" w14:textId="77777777" w:rsidR="00B331AE" w:rsidRPr="00AC7317" w:rsidRDefault="00B331AE" w:rsidP="00B331AE">
            <w:pPr>
              <w:rPr>
                <w:rFonts w:eastAsia="Times New Roman" w:cs="Calibri"/>
              </w:rPr>
            </w:pPr>
          </w:p>
        </w:tc>
        <w:tc>
          <w:tcPr>
            <w:tcW w:w="994" w:type="dxa"/>
            <w:vMerge/>
          </w:tcPr>
          <w:p w14:paraId="4C60625B" w14:textId="77777777" w:rsidR="00B331AE" w:rsidRPr="00AC7317" w:rsidRDefault="00B331AE" w:rsidP="00B331AE">
            <w:pPr>
              <w:rPr>
                <w:rFonts w:eastAsia="Times New Roman" w:cs="Calibri"/>
              </w:rPr>
            </w:pPr>
          </w:p>
        </w:tc>
        <w:tc>
          <w:tcPr>
            <w:tcW w:w="1768" w:type="dxa"/>
            <w:vMerge/>
          </w:tcPr>
          <w:p w14:paraId="28AA1C72" w14:textId="77777777" w:rsidR="00B331AE" w:rsidRPr="00AC7317" w:rsidRDefault="00B331AE" w:rsidP="00B331AE">
            <w:pPr>
              <w:rPr>
                <w:rFonts w:eastAsia="Times New Roman" w:cs="Calibri"/>
              </w:rPr>
            </w:pPr>
          </w:p>
        </w:tc>
        <w:tc>
          <w:tcPr>
            <w:tcW w:w="883" w:type="dxa"/>
            <w:vMerge/>
          </w:tcPr>
          <w:p w14:paraId="2111FDA9" w14:textId="77777777" w:rsidR="00B331AE" w:rsidRPr="00AC7317" w:rsidRDefault="00B331AE" w:rsidP="00B331AE">
            <w:pPr>
              <w:rPr>
                <w:rFonts w:eastAsia="Times New Roman" w:cs="Calibri"/>
              </w:rPr>
            </w:pPr>
          </w:p>
        </w:tc>
        <w:tc>
          <w:tcPr>
            <w:tcW w:w="2031" w:type="dxa"/>
            <w:textDirection w:val="btLr"/>
          </w:tcPr>
          <w:p w14:paraId="4A3CF15E" w14:textId="77777777" w:rsidR="00B331AE" w:rsidRPr="00AC7317" w:rsidRDefault="00B331AE" w:rsidP="00B331AE">
            <w:pPr>
              <w:ind w:left="113" w:right="113"/>
              <w:rPr>
                <w:rFonts w:eastAsia="Times New Roman" w:cs="Calibri"/>
                <w:b/>
              </w:rPr>
            </w:pPr>
            <w:r w:rsidRPr="00AC7317">
              <w:rPr>
                <w:rFonts w:eastAsia="Times New Roman" w:cs="Calibri"/>
                <w:b/>
              </w:rPr>
              <w:t>Njoftimet e AKP e tjera</w:t>
            </w:r>
          </w:p>
        </w:tc>
      </w:tr>
      <w:tr w:rsidR="00B331AE" w:rsidRPr="00AC7317" w14:paraId="557675ED" w14:textId="77777777" w:rsidTr="00173BD9">
        <w:trPr>
          <w:trHeight w:val="257"/>
        </w:trPr>
        <w:tc>
          <w:tcPr>
            <w:tcW w:w="736" w:type="dxa"/>
            <w:tcBorders>
              <w:left w:val="double" w:sz="4" w:space="0" w:color="auto"/>
            </w:tcBorders>
            <w:vAlign w:val="center"/>
          </w:tcPr>
          <w:p w14:paraId="0CA5CBC8"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1.</w:t>
            </w:r>
          </w:p>
        </w:tc>
        <w:tc>
          <w:tcPr>
            <w:tcW w:w="883" w:type="dxa"/>
            <w:vAlign w:val="center"/>
          </w:tcPr>
          <w:p w14:paraId="4F876703"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2</w:t>
            </w:r>
          </w:p>
        </w:tc>
        <w:tc>
          <w:tcPr>
            <w:tcW w:w="773" w:type="dxa"/>
            <w:vAlign w:val="center"/>
          </w:tcPr>
          <w:p w14:paraId="1887B024"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3</w:t>
            </w:r>
          </w:p>
        </w:tc>
        <w:tc>
          <w:tcPr>
            <w:tcW w:w="886" w:type="dxa"/>
            <w:vAlign w:val="center"/>
          </w:tcPr>
          <w:p w14:paraId="287D0496"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4</w:t>
            </w:r>
          </w:p>
        </w:tc>
        <w:tc>
          <w:tcPr>
            <w:tcW w:w="883" w:type="dxa"/>
            <w:vAlign w:val="center"/>
          </w:tcPr>
          <w:p w14:paraId="5F25A81C"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5</w:t>
            </w:r>
          </w:p>
        </w:tc>
        <w:tc>
          <w:tcPr>
            <w:tcW w:w="994" w:type="dxa"/>
            <w:vAlign w:val="center"/>
          </w:tcPr>
          <w:p w14:paraId="42AF2E29"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6</w:t>
            </w:r>
          </w:p>
        </w:tc>
        <w:tc>
          <w:tcPr>
            <w:tcW w:w="1768" w:type="dxa"/>
            <w:vAlign w:val="center"/>
          </w:tcPr>
          <w:p w14:paraId="558ABBA0"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7</w:t>
            </w:r>
          </w:p>
        </w:tc>
        <w:tc>
          <w:tcPr>
            <w:tcW w:w="883" w:type="dxa"/>
            <w:vAlign w:val="center"/>
          </w:tcPr>
          <w:p w14:paraId="464CD612" w14:textId="77777777" w:rsidR="00B331AE" w:rsidRPr="00AC7317" w:rsidRDefault="00B331AE" w:rsidP="00B331AE">
            <w:pPr>
              <w:jc w:val="center"/>
              <w:rPr>
                <w:rFonts w:eastAsia="Times New Roman" w:cs="Calibri"/>
                <w:sz w:val="12"/>
                <w:szCs w:val="12"/>
              </w:rPr>
            </w:pPr>
            <w:r w:rsidRPr="00AC7317">
              <w:rPr>
                <w:rFonts w:eastAsia="Times New Roman" w:cs="Calibri"/>
                <w:sz w:val="12"/>
                <w:szCs w:val="12"/>
              </w:rPr>
              <w:t>8</w:t>
            </w:r>
          </w:p>
        </w:tc>
        <w:tc>
          <w:tcPr>
            <w:tcW w:w="2031" w:type="dxa"/>
          </w:tcPr>
          <w:p w14:paraId="0CBD4E6D" w14:textId="77777777" w:rsidR="00B331AE" w:rsidRPr="00AC7317" w:rsidRDefault="00B331AE" w:rsidP="00B331AE">
            <w:pPr>
              <w:jc w:val="center"/>
              <w:rPr>
                <w:rFonts w:eastAsia="Times New Roman" w:cs="Calibri"/>
                <w:sz w:val="12"/>
                <w:szCs w:val="12"/>
              </w:rPr>
            </w:pPr>
          </w:p>
        </w:tc>
      </w:tr>
      <w:tr w:rsidR="00B331AE" w:rsidRPr="00AC7317" w14:paraId="02E45D95" w14:textId="77777777" w:rsidTr="00173BD9">
        <w:trPr>
          <w:trHeight w:val="257"/>
        </w:trPr>
        <w:tc>
          <w:tcPr>
            <w:tcW w:w="736" w:type="dxa"/>
            <w:tcBorders>
              <w:left w:val="double" w:sz="4" w:space="0" w:color="auto"/>
            </w:tcBorders>
            <w:vAlign w:val="center"/>
          </w:tcPr>
          <w:p w14:paraId="3C96E621" w14:textId="77777777" w:rsidR="00B331AE" w:rsidRPr="00AC7317" w:rsidRDefault="00B331AE" w:rsidP="00B331AE">
            <w:pPr>
              <w:jc w:val="center"/>
              <w:rPr>
                <w:rFonts w:eastAsia="Times New Roman" w:cs="Calibri"/>
              </w:rPr>
            </w:pPr>
            <w:r w:rsidRPr="00AC7317">
              <w:rPr>
                <w:rFonts w:eastAsia="Times New Roman" w:cs="Calibri"/>
              </w:rPr>
              <w:t>29</w:t>
            </w:r>
          </w:p>
        </w:tc>
        <w:tc>
          <w:tcPr>
            <w:tcW w:w="883" w:type="dxa"/>
            <w:vAlign w:val="center"/>
          </w:tcPr>
          <w:p w14:paraId="04076273" w14:textId="77777777" w:rsidR="00B331AE" w:rsidRPr="00AC7317" w:rsidRDefault="00B331AE" w:rsidP="00B331AE">
            <w:pPr>
              <w:jc w:val="center"/>
              <w:rPr>
                <w:rFonts w:eastAsia="Times New Roman" w:cs="Calibri"/>
              </w:rPr>
            </w:pPr>
          </w:p>
        </w:tc>
        <w:tc>
          <w:tcPr>
            <w:tcW w:w="773" w:type="dxa"/>
            <w:vAlign w:val="center"/>
          </w:tcPr>
          <w:p w14:paraId="2A587CD1" w14:textId="77777777" w:rsidR="00B331AE" w:rsidRPr="00AC7317" w:rsidRDefault="00B331AE" w:rsidP="00B331AE">
            <w:pPr>
              <w:jc w:val="center"/>
              <w:rPr>
                <w:rFonts w:eastAsia="Times New Roman" w:cs="Calibri"/>
              </w:rPr>
            </w:pPr>
            <w:r w:rsidRPr="00AC7317">
              <w:rPr>
                <w:rFonts w:eastAsia="Times New Roman" w:cs="Calibri"/>
              </w:rPr>
              <w:t>29</w:t>
            </w:r>
          </w:p>
        </w:tc>
        <w:tc>
          <w:tcPr>
            <w:tcW w:w="886" w:type="dxa"/>
            <w:vAlign w:val="center"/>
          </w:tcPr>
          <w:p w14:paraId="1FB929C1" w14:textId="77777777" w:rsidR="00B331AE" w:rsidRPr="00AC7317" w:rsidRDefault="00B331AE" w:rsidP="00B331AE">
            <w:pPr>
              <w:jc w:val="center"/>
              <w:rPr>
                <w:rFonts w:eastAsia="Times New Roman" w:cs="Calibri"/>
              </w:rPr>
            </w:pPr>
            <w:r w:rsidRPr="00AC7317">
              <w:rPr>
                <w:rFonts w:eastAsia="Times New Roman" w:cs="Calibri"/>
              </w:rPr>
              <w:t>29</w:t>
            </w:r>
          </w:p>
        </w:tc>
        <w:tc>
          <w:tcPr>
            <w:tcW w:w="883" w:type="dxa"/>
            <w:vAlign w:val="center"/>
          </w:tcPr>
          <w:p w14:paraId="1D83A410" w14:textId="77777777" w:rsidR="00B331AE" w:rsidRPr="00AC7317" w:rsidRDefault="00B331AE" w:rsidP="00B331AE">
            <w:pPr>
              <w:jc w:val="center"/>
              <w:rPr>
                <w:rFonts w:eastAsia="Times New Roman" w:cs="Calibri"/>
              </w:rPr>
            </w:pPr>
            <w:r w:rsidRPr="00AC7317">
              <w:rPr>
                <w:rFonts w:eastAsia="Times New Roman" w:cs="Calibri"/>
              </w:rPr>
              <w:t>-</w:t>
            </w:r>
          </w:p>
        </w:tc>
        <w:tc>
          <w:tcPr>
            <w:tcW w:w="994" w:type="dxa"/>
            <w:vAlign w:val="center"/>
          </w:tcPr>
          <w:p w14:paraId="5E39B035" w14:textId="77777777" w:rsidR="00B331AE" w:rsidRPr="00AC7317" w:rsidRDefault="00B331AE" w:rsidP="00B331AE">
            <w:pPr>
              <w:jc w:val="center"/>
              <w:rPr>
                <w:rFonts w:eastAsia="Times New Roman" w:cs="Calibri"/>
              </w:rPr>
            </w:pPr>
            <w:r w:rsidRPr="00AC7317">
              <w:rPr>
                <w:rFonts w:eastAsia="Times New Roman" w:cs="Calibri"/>
              </w:rPr>
              <w:t>14</w:t>
            </w:r>
          </w:p>
        </w:tc>
        <w:tc>
          <w:tcPr>
            <w:tcW w:w="1768" w:type="dxa"/>
            <w:vAlign w:val="center"/>
          </w:tcPr>
          <w:p w14:paraId="6629DC82" w14:textId="77777777" w:rsidR="00B331AE" w:rsidRPr="00AC7317" w:rsidRDefault="00B331AE" w:rsidP="00B331AE">
            <w:pPr>
              <w:jc w:val="center"/>
              <w:rPr>
                <w:rFonts w:eastAsia="Times New Roman" w:cs="Calibri"/>
              </w:rPr>
            </w:pPr>
            <w:r w:rsidRPr="00AC7317">
              <w:rPr>
                <w:rFonts w:eastAsia="Times New Roman" w:cs="Calibri"/>
              </w:rPr>
              <w:t>4</w:t>
            </w:r>
          </w:p>
        </w:tc>
        <w:tc>
          <w:tcPr>
            <w:tcW w:w="883" w:type="dxa"/>
            <w:vAlign w:val="center"/>
          </w:tcPr>
          <w:p w14:paraId="6EFD5FB5" w14:textId="77777777" w:rsidR="00B331AE" w:rsidRPr="00AC7317" w:rsidRDefault="00B331AE" w:rsidP="00B331AE">
            <w:pPr>
              <w:jc w:val="center"/>
              <w:rPr>
                <w:rFonts w:eastAsia="Times New Roman" w:cs="Calibri"/>
              </w:rPr>
            </w:pPr>
            <w:r w:rsidRPr="00AC7317">
              <w:rPr>
                <w:rFonts w:eastAsia="Times New Roman" w:cs="Calibri"/>
              </w:rPr>
              <w:t>8</w:t>
            </w:r>
          </w:p>
        </w:tc>
        <w:tc>
          <w:tcPr>
            <w:tcW w:w="2031" w:type="dxa"/>
          </w:tcPr>
          <w:p w14:paraId="094DA5F5" w14:textId="77777777" w:rsidR="00B331AE" w:rsidRPr="00AC7317" w:rsidRDefault="00B331AE" w:rsidP="00B331AE">
            <w:pPr>
              <w:jc w:val="center"/>
              <w:rPr>
                <w:rFonts w:eastAsia="Times New Roman" w:cs="Calibri"/>
              </w:rPr>
            </w:pPr>
            <w:r w:rsidRPr="00AC7317">
              <w:rPr>
                <w:rFonts w:eastAsia="Times New Roman" w:cs="Calibri"/>
              </w:rPr>
              <w:t>3</w:t>
            </w:r>
          </w:p>
        </w:tc>
      </w:tr>
      <w:tr w:rsidR="00B331AE" w:rsidRPr="00AC7317" w14:paraId="48DB16BE" w14:textId="77777777" w:rsidTr="00173BD9">
        <w:trPr>
          <w:trHeight w:val="257"/>
        </w:trPr>
        <w:tc>
          <w:tcPr>
            <w:tcW w:w="736" w:type="dxa"/>
            <w:tcBorders>
              <w:left w:val="double" w:sz="4" w:space="0" w:color="auto"/>
            </w:tcBorders>
            <w:vAlign w:val="center"/>
          </w:tcPr>
          <w:p w14:paraId="0DE6CBBD" w14:textId="77777777" w:rsidR="00B331AE" w:rsidRPr="00AC7317" w:rsidRDefault="00B331AE" w:rsidP="00B331AE">
            <w:pPr>
              <w:jc w:val="center"/>
              <w:rPr>
                <w:rFonts w:eastAsia="Times New Roman" w:cs="Calibri"/>
                <w:b/>
              </w:rPr>
            </w:pPr>
            <w:r w:rsidRPr="00AC7317">
              <w:rPr>
                <w:rFonts w:eastAsia="Times New Roman" w:cs="Calibri"/>
                <w:b/>
              </w:rPr>
              <w:t>29</w:t>
            </w:r>
          </w:p>
        </w:tc>
        <w:tc>
          <w:tcPr>
            <w:tcW w:w="883" w:type="dxa"/>
            <w:vAlign w:val="center"/>
          </w:tcPr>
          <w:p w14:paraId="6A22C463" w14:textId="77777777" w:rsidR="00B331AE" w:rsidRPr="00AC7317" w:rsidRDefault="00B331AE" w:rsidP="00B331AE">
            <w:pPr>
              <w:jc w:val="center"/>
              <w:rPr>
                <w:rFonts w:eastAsia="Times New Roman" w:cs="Calibri"/>
                <w:b/>
              </w:rPr>
            </w:pPr>
          </w:p>
        </w:tc>
        <w:tc>
          <w:tcPr>
            <w:tcW w:w="773" w:type="dxa"/>
            <w:vAlign w:val="center"/>
          </w:tcPr>
          <w:p w14:paraId="52D4F9AF" w14:textId="77777777" w:rsidR="00B331AE" w:rsidRPr="00AC7317" w:rsidRDefault="00B331AE" w:rsidP="00B331AE">
            <w:pPr>
              <w:rPr>
                <w:rFonts w:eastAsia="Times New Roman" w:cs="Calibri"/>
                <w:b/>
              </w:rPr>
            </w:pPr>
            <w:r w:rsidRPr="00AC7317">
              <w:rPr>
                <w:rFonts w:eastAsia="Times New Roman" w:cs="Calibri"/>
                <w:b/>
              </w:rPr>
              <w:t xml:space="preserve">  29 </w:t>
            </w:r>
          </w:p>
        </w:tc>
        <w:tc>
          <w:tcPr>
            <w:tcW w:w="886" w:type="dxa"/>
            <w:vAlign w:val="center"/>
          </w:tcPr>
          <w:p w14:paraId="4F7B81BE" w14:textId="77777777" w:rsidR="00B331AE" w:rsidRPr="00AC7317" w:rsidRDefault="00B331AE" w:rsidP="00B331AE">
            <w:pPr>
              <w:jc w:val="center"/>
              <w:rPr>
                <w:rFonts w:eastAsia="Times New Roman" w:cs="Calibri"/>
                <w:b/>
              </w:rPr>
            </w:pPr>
            <w:r w:rsidRPr="00AC7317">
              <w:rPr>
                <w:rFonts w:eastAsia="Times New Roman" w:cs="Calibri"/>
                <w:b/>
              </w:rPr>
              <w:t>29</w:t>
            </w:r>
          </w:p>
        </w:tc>
        <w:tc>
          <w:tcPr>
            <w:tcW w:w="883" w:type="dxa"/>
            <w:vAlign w:val="center"/>
          </w:tcPr>
          <w:p w14:paraId="502D47B0" w14:textId="77777777" w:rsidR="00B331AE" w:rsidRPr="00AC7317" w:rsidRDefault="00B331AE" w:rsidP="00B331AE">
            <w:pPr>
              <w:jc w:val="center"/>
              <w:rPr>
                <w:rFonts w:eastAsia="Times New Roman" w:cs="Calibri"/>
                <w:b/>
              </w:rPr>
            </w:pPr>
            <w:r w:rsidRPr="00AC7317">
              <w:rPr>
                <w:rFonts w:eastAsia="Times New Roman" w:cs="Calibri"/>
                <w:b/>
              </w:rPr>
              <w:t>-</w:t>
            </w:r>
          </w:p>
        </w:tc>
        <w:tc>
          <w:tcPr>
            <w:tcW w:w="994" w:type="dxa"/>
            <w:vAlign w:val="center"/>
          </w:tcPr>
          <w:p w14:paraId="742419D4" w14:textId="77777777" w:rsidR="00B331AE" w:rsidRPr="00AC7317" w:rsidRDefault="00B331AE" w:rsidP="00B331AE">
            <w:pPr>
              <w:jc w:val="center"/>
              <w:rPr>
                <w:rFonts w:eastAsia="Times New Roman" w:cs="Calibri"/>
                <w:b/>
              </w:rPr>
            </w:pPr>
            <w:r w:rsidRPr="00AC7317">
              <w:rPr>
                <w:rFonts w:eastAsia="Times New Roman" w:cs="Calibri"/>
                <w:b/>
              </w:rPr>
              <w:t>14</w:t>
            </w:r>
          </w:p>
        </w:tc>
        <w:tc>
          <w:tcPr>
            <w:tcW w:w="1768" w:type="dxa"/>
            <w:vAlign w:val="center"/>
          </w:tcPr>
          <w:p w14:paraId="27FFD3A0" w14:textId="77777777" w:rsidR="00B331AE" w:rsidRPr="00AC7317" w:rsidRDefault="00B331AE" w:rsidP="00B331AE">
            <w:pPr>
              <w:jc w:val="center"/>
              <w:rPr>
                <w:rFonts w:eastAsia="Times New Roman" w:cs="Calibri"/>
                <w:b/>
              </w:rPr>
            </w:pPr>
            <w:r w:rsidRPr="00AC7317">
              <w:rPr>
                <w:rFonts w:eastAsia="Times New Roman" w:cs="Calibri"/>
                <w:b/>
              </w:rPr>
              <w:t>4</w:t>
            </w:r>
          </w:p>
        </w:tc>
        <w:tc>
          <w:tcPr>
            <w:tcW w:w="883" w:type="dxa"/>
            <w:vAlign w:val="center"/>
          </w:tcPr>
          <w:p w14:paraId="1C667379" w14:textId="77777777" w:rsidR="00B331AE" w:rsidRPr="00AC7317" w:rsidRDefault="00B331AE" w:rsidP="00B331AE">
            <w:pPr>
              <w:jc w:val="center"/>
              <w:rPr>
                <w:rFonts w:eastAsia="Times New Roman" w:cs="Calibri"/>
                <w:b/>
              </w:rPr>
            </w:pPr>
            <w:r w:rsidRPr="00AC7317">
              <w:rPr>
                <w:rFonts w:eastAsia="Times New Roman" w:cs="Calibri"/>
                <w:b/>
              </w:rPr>
              <w:t>8</w:t>
            </w:r>
          </w:p>
        </w:tc>
        <w:tc>
          <w:tcPr>
            <w:tcW w:w="2031" w:type="dxa"/>
          </w:tcPr>
          <w:p w14:paraId="2168B456" w14:textId="77777777" w:rsidR="00B331AE" w:rsidRPr="00AC7317" w:rsidRDefault="00B331AE" w:rsidP="00B331AE">
            <w:pPr>
              <w:jc w:val="center"/>
              <w:rPr>
                <w:rFonts w:eastAsia="Times New Roman" w:cs="Calibri"/>
                <w:b/>
              </w:rPr>
            </w:pPr>
            <w:r w:rsidRPr="00AC7317">
              <w:rPr>
                <w:rFonts w:eastAsia="Times New Roman" w:cs="Calibri"/>
                <w:b/>
              </w:rPr>
              <w:t>3</w:t>
            </w:r>
          </w:p>
        </w:tc>
      </w:tr>
    </w:tbl>
    <w:p w14:paraId="18044627" w14:textId="77777777" w:rsidR="00B331AE" w:rsidRPr="00AC7317" w:rsidRDefault="00B331AE" w:rsidP="00B331AE">
      <w:pPr>
        <w:spacing w:after="0" w:line="240" w:lineRule="auto"/>
        <w:rPr>
          <w:rFonts w:eastAsia="MS Mincho" w:cs="Calibri"/>
          <w:sz w:val="24"/>
          <w:szCs w:val="24"/>
        </w:rPr>
      </w:pPr>
    </w:p>
    <w:p w14:paraId="7703F273" w14:textId="77777777" w:rsidR="00B331AE" w:rsidRPr="00AC7317" w:rsidRDefault="00B331AE" w:rsidP="00B331AE">
      <w:pPr>
        <w:spacing w:after="0" w:line="240" w:lineRule="auto"/>
        <w:rPr>
          <w:rFonts w:eastAsia="MS Mincho" w:cs="Calibri"/>
          <w:sz w:val="24"/>
          <w:szCs w:val="24"/>
        </w:rPr>
      </w:pPr>
    </w:p>
    <w:p w14:paraId="6D790D07" w14:textId="77777777" w:rsidR="00B331AE" w:rsidRPr="00AC7317" w:rsidRDefault="00B331AE" w:rsidP="00B331AE">
      <w:pPr>
        <w:spacing w:after="0" w:line="240" w:lineRule="auto"/>
        <w:rPr>
          <w:rFonts w:eastAsia="MS Mincho" w:cs="Calibri"/>
          <w:sz w:val="24"/>
          <w:szCs w:val="24"/>
        </w:rPr>
      </w:pPr>
    </w:p>
    <w:p w14:paraId="57F5AB12" w14:textId="77777777" w:rsidR="00B331AE" w:rsidRPr="00AC7317" w:rsidRDefault="00B331AE" w:rsidP="00B331AE">
      <w:pPr>
        <w:spacing w:after="0" w:line="240" w:lineRule="auto"/>
        <w:rPr>
          <w:rFonts w:eastAsia="MS Mincho" w:cs="Calibri"/>
          <w:sz w:val="24"/>
          <w:szCs w:val="24"/>
        </w:rPr>
      </w:pPr>
    </w:p>
    <w:p w14:paraId="06B0B02D" w14:textId="77777777" w:rsidR="00B331AE" w:rsidRPr="00AC7317" w:rsidRDefault="00B331AE" w:rsidP="00B331AE">
      <w:pPr>
        <w:spacing w:after="0" w:line="240" w:lineRule="auto"/>
        <w:rPr>
          <w:rFonts w:eastAsia="MS Mincho" w:cs="Calibri"/>
          <w:sz w:val="24"/>
          <w:szCs w:val="24"/>
        </w:rPr>
      </w:pPr>
    </w:p>
    <w:p w14:paraId="436371A2" w14:textId="77777777" w:rsidR="00B331AE" w:rsidRPr="00AC7317" w:rsidRDefault="00B331AE" w:rsidP="00B331AE">
      <w:pPr>
        <w:spacing w:after="0" w:line="240" w:lineRule="auto"/>
        <w:rPr>
          <w:rFonts w:eastAsia="MS Mincho" w:cs="Calibri"/>
          <w:sz w:val="24"/>
          <w:szCs w:val="24"/>
        </w:rPr>
      </w:pPr>
    </w:p>
    <w:p w14:paraId="590B3209" w14:textId="77777777" w:rsidR="00B331AE" w:rsidRPr="00AC7317" w:rsidRDefault="00B331AE" w:rsidP="00B331AE">
      <w:pPr>
        <w:spacing w:after="0" w:line="240" w:lineRule="auto"/>
        <w:rPr>
          <w:rFonts w:eastAsia="MS Mincho" w:cs="Calibri"/>
          <w:sz w:val="24"/>
          <w:szCs w:val="24"/>
        </w:rPr>
      </w:pPr>
    </w:p>
    <w:p w14:paraId="1D8B6979" w14:textId="77777777" w:rsidR="00B331AE" w:rsidRPr="00AC7317" w:rsidRDefault="00B331AE" w:rsidP="00B331AE">
      <w:pPr>
        <w:spacing w:after="0" w:line="240" w:lineRule="auto"/>
        <w:rPr>
          <w:rFonts w:eastAsia="MS Mincho" w:cs="Calibri"/>
          <w:sz w:val="24"/>
          <w:szCs w:val="24"/>
        </w:rPr>
      </w:pPr>
    </w:p>
    <w:p w14:paraId="085A1782" w14:textId="77777777" w:rsidR="00B331AE" w:rsidRPr="00AC7317" w:rsidRDefault="00B331AE" w:rsidP="00B331AE">
      <w:pPr>
        <w:spacing w:after="0" w:line="240" w:lineRule="auto"/>
        <w:rPr>
          <w:rFonts w:eastAsia="MS Mincho" w:cs="Calibri"/>
          <w:sz w:val="24"/>
          <w:szCs w:val="24"/>
        </w:rPr>
      </w:pPr>
    </w:p>
    <w:p w14:paraId="034493D2" w14:textId="77777777" w:rsidR="00B331AE" w:rsidRPr="00AC7317" w:rsidRDefault="00B331AE" w:rsidP="00B331AE">
      <w:pPr>
        <w:spacing w:after="0" w:line="240" w:lineRule="auto"/>
        <w:rPr>
          <w:rFonts w:eastAsia="MS Mincho" w:cs="Calibri"/>
          <w:sz w:val="24"/>
          <w:szCs w:val="24"/>
        </w:rPr>
      </w:pPr>
    </w:p>
    <w:p w14:paraId="78E79E9A" w14:textId="77777777" w:rsidR="00B331AE" w:rsidRPr="00AC7317" w:rsidRDefault="00B331AE" w:rsidP="00B331AE">
      <w:pPr>
        <w:spacing w:after="0" w:line="240" w:lineRule="auto"/>
        <w:rPr>
          <w:rFonts w:eastAsia="MS Mincho" w:cs="Calibri"/>
          <w:sz w:val="24"/>
          <w:szCs w:val="24"/>
        </w:rPr>
      </w:pPr>
    </w:p>
    <w:p w14:paraId="68BC6671" w14:textId="77777777" w:rsidR="00B331AE" w:rsidRPr="00AC7317" w:rsidRDefault="00B331AE" w:rsidP="00B331AE">
      <w:pPr>
        <w:spacing w:after="0" w:line="240" w:lineRule="auto"/>
        <w:rPr>
          <w:rFonts w:eastAsia="MS Mincho" w:cs="Calibri"/>
          <w:sz w:val="24"/>
          <w:szCs w:val="24"/>
        </w:rPr>
      </w:pPr>
    </w:p>
    <w:p w14:paraId="1EB2EE92" w14:textId="77777777" w:rsidR="00B331AE" w:rsidRPr="00AC7317" w:rsidRDefault="00B331AE" w:rsidP="00B331AE">
      <w:pPr>
        <w:spacing w:after="0" w:line="240" w:lineRule="auto"/>
        <w:rPr>
          <w:rFonts w:eastAsia="MS Mincho" w:cs="Calibri"/>
          <w:sz w:val="24"/>
          <w:szCs w:val="24"/>
        </w:rPr>
      </w:pPr>
    </w:p>
    <w:p w14:paraId="16FEA79E" w14:textId="50A8D7AB" w:rsidR="003626D7" w:rsidRDefault="003626D7" w:rsidP="00EF0890">
      <w:pPr>
        <w:rPr>
          <w:rFonts w:eastAsia="Times New Roman" w:cs="Calibri"/>
          <w:b/>
          <w:sz w:val="36"/>
          <w:szCs w:val="36"/>
        </w:rPr>
      </w:pPr>
    </w:p>
    <w:p w14:paraId="3BF47553" w14:textId="7A868DE6" w:rsidR="00B331AE" w:rsidRPr="00AC7317" w:rsidRDefault="00B331AE" w:rsidP="00780EBC">
      <w:pPr>
        <w:ind w:firstLine="720"/>
        <w:rPr>
          <w:rFonts w:eastAsia="Times New Roman" w:cs="Calibri"/>
          <w:b/>
          <w:sz w:val="36"/>
          <w:szCs w:val="36"/>
        </w:rPr>
      </w:pPr>
      <w:r w:rsidRPr="00AC7317">
        <w:rPr>
          <w:rFonts w:eastAsia="Times New Roman" w:cs="Calibri"/>
          <w:b/>
          <w:sz w:val="36"/>
          <w:szCs w:val="36"/>
        </w:rPr>
        <w:lastRenderedPageBreak/>
        <w:t>XI. DREJTORIA PËR GJEODEZI, KADASTËR DHE PRONË</w:t>
      </w:r>
    </w:p>
    <w:p w14:paraId="2C45B4D0" w14:textId="77777777" w:rsidR="00B331AE" w:rsidRPr="00AC7317" w:rsidRDefault="001F560C" w:rsidP="00780EBC">
      <w:pPr>
        <w:ind w:firstLine="720"/>
        <w:rPr>
          <w:rFonts w:eastAsia="Times New Roman" w:cs="Calibri"/>
          <w:b/>
          <w:sz w:val="24"/>
          <w:szCs w:val="24"/>
        </w:rPr>
      </w:pPr>
      <w:r w:rsidRPr="00AC7317">
        <w:rPr>
          <w:rFonts w:eastAsia="Times New Roman" w:cs="Calibri"/>
          <w:sz w:val="24"/>
          <w:szCs w:val="24"/>
        </w:rPr>
        <w:t>Gjatë kësaj periudhe  (03</w:t>
      </w:r>
      <w:r w:rsidR="00B331AE" w:rsidRPr="00AC7317">
        <w:rPr>
          <w:rFonts w:eastAsia="Times New Roman" w:cs="Calibri"/>
          <w:sz w:val="24"/>
          <w:szCs w:val="24"/>
        </w:rPr>
        <w:t xml:space="preserve"> Janar – 10 Dhjetor - 2024 )  në DGJKP janë kryer këto punë dhe aktivitete si në vijim: </w:t>
      </w:r>
    </w:p>
    <w:p w14:paraId="09366A3B" w14:textId="77777777" w:rsidR="00B331AE" w:rsidRPr="00AC7317" w:rsidRDefault="00B331AE" w:rsidP="00B331AE">
      <w:pPr>
        <w:jc w:val="both"/>
        <w:rPr>
          <w:rFonts w:eastAsia="Times New Roman" w:cs="Calibri"/>
          <w:sz w:val="24"/>
          <w:szCs w:val="24"/>
        </w:rPr>
      </w:pPr>
    </w:p>
    <w:p w14:paraId="079604AC" w14:textId="77777777" w:rsidR="00B331AE" w:rsidRPr="00AC7317" w:rsidRDefault="00B331AE" w:rsidP="00780EBC">
      <w:pPr>
        <w:ind w:left="720"/>
        <w:jc w:val="both"/>
        <w:rPr>
          <w:rFonts w:eastAsia="Times New Roman" w:cs="Calibri"/>
          <w:sz w:val="24"/>
          <w:szCs w:val="24"/>
        </w:rPr>
      </w:pPr>
      <w:r w:rsidRPr="00AC7317">
        <w:rPr>
          <w:rFonts w:eastAsia="Times New Roman" w:cs="Calibri"/>
          <w:b/>
          <w:sz w:val="24"/>
          <w:szCs w:val="24"/>
        </w:rPr>
        <w:t xml:space="preserve">Në Sektorin e Kadastrit </w:t>
      </w:r>
      <w:r w:rsidRPr="00AC7317">
        <w:rPr>
          <w:rFonts w:eastAsia="Times New Roman" w:cs="Calibri"/>
          <w:sz w:val="24"/>
          <w:szCs w:val="24"/>
        </w:rPr>
        <w:t>për regjistrimin e të drejtave në Regjistrin e të Drejtave të Pronave të Paluajtshme</w:t>
      </w:r>
      <w:r w:rsidRPr="00AC7317">
        <w:rPr>
          <w:rFonts w:eastAsia="Times New Roman" w:cs="Calibri"/>
          <w:b/>
          <w:sz w:val="24"/>
          <w:szCs w:val="24"/>
        </w:rPr>
        <w:t xml:space="preserve"> </w:t>
      </w:r>
      <w:r w:rsidRPr="00AC7317">
        <w:rPr>
          <w:rFonts w:eastAsia="Times New Roman" w:cs="Calibri"/>
          <w:sz w:val="24"/>
          <w:szCs w:val="24"/>
        </w:rPr>
        <w:t xml:space="preserve">nga Qendra për shërbim me qytetar janë pranuar kërkesa të ndryshme sipas akteve: Kontratave të ndryshme, Vendimeve Gjyqësore (Aktgjykime, Aktvendime, Ujdi gjyqësore), vendosja e masave të </w:t>
      </w:r>
      <w:r w:rsidR="001F560C" w:rsidRPr="00AC7317">
        <w:rPr>
          <w:rFonts w:eastAsia="Times New Roman" w:cs="Calibri"/>
          <w:sz w:val="24"/>
          <w:szCs w:val="24"/>
        </w:rPr>
        <w:t>përkohshme</w:t>
      </w:r>
      <w:r w:rsidRPr="00AC7317">
        <w:rPr>
          <w:rFonts w:eastAsia="Times New Roman" w:cs="Calibri"/>
          <w:sz w:val="24"/>
          <w:szCs w:val="24"/>
        </w:rPr>
        <w:t xml:space="preserve">, regjistrimi i hipotekave, </w:t>
      </w:r>
      <w:r w:rsidR="001F560C" w:rsidRPr="00AC7317">
        <w:rPr>
          <w:rFonts w:eastAsia="Times New Roman" w:cs="Calibri"/>
          <w:sz w:val="24"/>
          <w:szCs w:val="24"/>
        </w:rPr>
        <w:t>barrave</w:t>
      </w:r>
      <w:r w:rsidRPr="00AC7317">
        <w:rPr>
          <w:rFonts w:eastAsia="Times New Roman" w:cs="Calibri"/>
          <w:sz w:val="24"/>
          <w:szCs w:val="24"/>
        </w:rPr>
        <w:t xml:space="preserve"> tatimore,  shënime për përmbaruesit privat, servitute, korrigjime të të dhënave personale etj. </w:t>
      </w:r>
    </w:p>
    <w:p w14:paraId="213DE68B" w14:textId="77777777" w:rsidR="00B331AE" w:rsidRPr="00AC7317" w:rsidRDefault="00B331AE" w:rsidP="00780EBC">
      <w:pPr>
        <w:ind w:left="720"/>
        <w:jc w:val="both"/>
        <w:rPr>
          <w:rFonts w:eastAsia="Times New Roman" w:cs="Calibri"/>
          <w:sz w:val="24"/>
          <w:szCs w:val="24"/>
        </w:rPr>
      </w:pPr>
      <w:r w:rsidRPr="00AC7317">
        <w:rPr>
          <w:rFonts w:eastAsia="Times New Roman" w:cs="Calibri"/>
          <w:sz w:val="24"/>
          <w:szCs w:val="24"/>
        </w:rPr>
        <w:t>Në kuadër të procedurës së shqyrtimit të lëndëve, kryhen këto veprime: shqyrtimi i kërkesës, nxjerrja e aktvendimit, skanimi i lëndës, përpunimi-azhurni</w:t>
      </w:r>
      <w:r w:rsidR="00961777" w:rsidRPr="00AC7317">
        <w:rPr>
          <w:rFonts w:eastAsia="Times New Roman" w:cs="Calibri"/>
          <w:sz w:val="24"/>
          <w:szCs w:val="24"/>
        </w:rPr>
        <w:t xml:space="preserve">mi në bazën tekstuale në SIKTK </w:t>
      </w:r>
      <w:r w:rsidRPr="00AC7317">
        <w:rPr>
          <w:rFonts w:eastAsia="Times New Roman" w:cs="Calibri"/>
          <w:sz w:val="24"/>
          <w:szCs w:val="24"/>
        </w:rPr>
        <w:t xml:space="preserve">dhe në fund aprovimi, që do të thotë se mesatarisht pesë veprime duhet të </w:t>
      </w:r>
      <w:r w:rsidR="00961777" w:rsidRPr="00AC7317">
        <w:rPr>
          <w:rFonts w:eastAsia="Times New Roman" w:cs="Calibri"/>
          <w:sz w:val="24"/>
          <w:szCs w:val="24"/>
        </w:rPr>
        <w:t>ndermirën</w:t>
      </w:r>
      <w:r w:rsidRPr="00AC7317">
        <w:rPr>
          <w:rFonts w:eastAsia="Times New Roman" w:cs="Calibri"/>
          <w:sz w:val="24"/>
          <w:szCs w:val="24"/>
        </w:rPr>
        <w:t xml:space="preserve"> për kryerjen e një kërkese-lënde.  </w:t>
      </w:r>
    </w:p>
    <w:p w14:paraId="5B720DD8" w14:textId="171A5D15" w:rsidR="00B331AE" w:rsidRPr="00AC7317" w:rsidRDefault="00B331AE" w:rsidP="00AA68C5">
      <w:pPr>
        <w:ind w:left="720"/>
        <w:jc w:val="both"/>
        <w:rPr>
          <w:rFonts w:eastAsia="Times New Roman" w:cs="Calibri"/>
          <w:sz w:val="24"/>
          <w:szCs w:val="24"/>
        </w:rPr>
      </w:pPr>
      <w:r w:rsidRPr="00AC7317">
        <w:rPr>
          <w:rFonts w:eastAsia="Times New Roman" w:cs="Calibri"/>
          <w:sz w:val="24"/>
          <w:szCs w:val="24"/>
        </w:rPr>
        <w:t xml:space="preserve">Në kuadër të punës së përditshme bëhen edhe konsultat me palë lidhur me mënyrat e regjistrimit, të </w:t>
      </w:r>
      <w:r w:rsidR="00961777" w:rsidRPr="00AC7317">
        <w:rPr>
          <w:rFonts w:eastAsia="Times New Roman" w:cs="Calibri"/>
          <w:sz w:val="24"/>
          <w:szCs w:val="24"/>
        </w:rPr>
        <w:t>ri regjistrimit</w:t>
      </w:r>
      <w:r w:rsidRPr="00AC7317">
        <w:rPr>
          <w:rFonts w:eastAsia="Times New Roman" w:cs="Calibri"/>
          <w:sz w:val="24"/>
          <w:szCs w:val="24"/>
        </w:rPr>
        <w:t xml:space="preserve"> të të drejtave në Regjistrin e të Drejtave të Pronës së Paluajtshme dhe të korrigjimit të të dhënave pers</w:t>
      </w:r>
      <w:r w:rsidR="00AA68C5">
        <w:rPr>
          <w:rFonts w:eastAsia="Times New Roman" w:cs="Calibri"/>
          <w:sz w:val="24"/>
          <w:szCs w:val="24"/>
        </w:rPr>
        <w:t>onale dhe për njësi kadastrale.</w:t>
      </w:r>
    </w:p>
    <w:p w14:paraId="418A0D55" w14:textId="1CB55FC7" w:rsidR="00B331AE" w:rsidRDefault="00B331AE" w:rsidP="00B331AE">
      <w:pPr>
        <w:numPr>
          <w:ilvl w:val="0"/>
          <w:numId w:val="32"/>
        </w:numPr>
        <w:spacing w:after="0" w:line="240" w:lineRule="auto"/>
        <w:rPr>
          <w:rFonts w:eastAsia="Times New Roman" w:cs="Calibri"/>
          <w:b/>
          <w:sz w:val="24"/>
          <w:szCs w:val="24"/>
        </w:rPr>
      </w:pPr>
      <w:r w:rsidRPr="00AC7317">
        <w:rPr>
          <w:rFonts w:eastAsia="Times New Roman" w:cs="Calibri"/>
          <w:b/>
          <w:sz w:val="24"/>
          <w:szCs w:val="24"/>
        </w:rPr>
        <w:t xml:space="preserve">Regjistrimi i të drejtave mbi pronën e </w:t>
      </w:r>
      <w:r w:rsidR="00304C20">
        <w:rPr>
          <w:rFonts w:eastAsia="Times New Roman" w:cs="Calibri"/>
          <w:b/>
          <w:sz w:val="24"/>
          <w:szCs w:val="24"/>
        </w:rPr>
        <w:t>paluajtshme - bartjet</w:t>
      </w:r>
      <w:r w:rsidR="00304C20">
        <w:rPr>
          <w:rFonts w:eastAsia="Times New Roman" w:cstheme="minorHAnsi"/>
          <w:b/>
          <w:sz w:val="24"/>
          <w:szCs w:val="24"/>
        </w:rPr>
        <w:t>:</w:t>
      </w:r>
    </w:p>
    <w:tbl>
      <w:tblPr>
        <w:tblpPr w:leftFromText="180" w:rightFromText="180" w:vertAnchor="text" w:horzAnchor="page" w:tblpX="2331" w:tblpY="321"/>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3420"/>
        <w:gridCol w:w="2880"/>
        <w:gridCol w:w="2880"/>
      </w:tblGrid>
      <w:tr w:rsidR="00AA68C5" w:rsidRPr="00AC7317" w14:paraId="7CDB401B" w14:textId="77777777" w:rsidTr="00304C20">
        <w:trPr>
          <w:trHeight w:val="167"/>
        </w:trPr>
        <w:tc>
          <w:tcPr>
            <w:tcW w:w="1188" w:type="dxa"/>
            <w:vMerge w:val="restart"/>
          </w:tcPr>
          <w:p w14:paraId="3F5850A5" w14:textId="77777777" w:rsidR="00AA68C5" w:rsidRPr="00AC7317" w:rsidRDefault="00AA68C5" w:rsidP="00304C20">
            <w:pPr>
              <w:jc w:val="both"/>
              <w:rPr>
                <w:rFonts w:eastAsia="Times New Roman" w:cs="Calibri"/>
                <w:sz w:val="24"/>
                <w:szCs w:val="24"/>
              </w:rPr>
            </w:pPr>
            <w:r w:rsidRPr="00AC7317">
              <w:rPr>
                <w:rFonts w:eastAsia="Times New Roman" w:cs="Calibri"/>
                <w:sz w:val="24"/>
                <w:szCs w:val="24"/>
              </w:rPr>
              <w:t>Nr. rend.</w:t>
            </w:r>
          </w:p>
        </w:tc>
        <w:tc>
          <w:tcPr>
            <w:tcW w:w="3420" w:type="dxa"/>
            <w:vMerge w:val="restart"/>
          </w:tcPr>
          <w:p w14:paraId="3A1AA2F5" w14:textId="77777777" w:rsidR="00AA68C5" w:rsidRPr="00AC7317" w:rsidRDefault="00AA68C5" w:rsidP="00304C20">
            <w:pPr>
              <w:jc w:val="both"/>
              <w:rPr>
                <w:rFonts w:eastAsia="Times New Roman" w:cs="Calibri"/>
                <w:sz w:val="24"/>
                <w:szCs w:val="24"/>
              </w:rPr>
            </w:pPr>
            <w:r w:rsidRPr="00AC7317">
              <w:rPr>
                <w:rFonts w:eastAsia="Times New Roman" w:cs="Calibri"/>
                <w:sz w:val="24"/>
                <w:szCs w:val="24"/>
              </w:rPr>
              <w:t xml:space="preserve">     Përshkrimi i aktivitetit</w:t>
            </w:r>
          </w:p>
        </w:tc>
        <w:tc>
          <w:tcPr>
            <w:tcW w:w="5760" w:type="dxa"/>
            <w:gridSpan w:val="2"/>
            <w:tcBorders>
              <w:bottom w:val="single" w:sz="6" w:space="0" w:color="auto"/>
            </w:tcBorders>
          </w:tcPr>
          <w:p w14:paraId="2AEA62C1" w14:textId="77777777" w:rsidR="00AA68C5" w:rsidRPr="00AC7317" w:rsidRDefault="00AA68C5" w:rsidP="00304C20">
            <w:pPr>
              <w:jc w:val="both"/>
              <w:rPr>
                <w:rFonts w:eastAsia="Times New Roman" w:cs="Calibri"/>
                <w:sz w:val="24"/>
                <w:szCs w:val="24"/>
              </w:rPr>
            </w:pPr>
            <w:r w:rsidRPr="00AC7317">
              <w:rPr>
                <w:rFonts w:eastAsia="Times New Roman" w:cs="Calibri"/>
                <w:sz w:val="24"/>
                <w:szCs w:val="24"/>
              </w:rPr>
              <w:t xml:space="preserve">       Periudha e raportimit  JANAR–10 DHJETOR 2024</w:t>
            </w:r>
          </w:p>
        </w:tc>
      </w:tr>
      <w:tr w:rsidR="00AA68C5" w:rsidRPr="00AC7317" w14:paraId="0FBCAF29" w14:textId="77777777" w:rsidTr="00304C20">
        <w:trPr>
          <w:trHeight w:val="133"/>
        </w:trPr>
        <w:tc>
          <w:tcPr>
            <w:tcW w:w="1188" w:type="dxa"/>
            <w:vMerge/>
          </w:tcPr>
          <w:p w14:paraId="02373C48" w14:textId="77777777" w:rsidR="00AA68C5" w:rsidRPr="00AC7317" w:rsidRDefault="00AA68C5" w:rsidP="00304C20">
            <w:pPr>
              <w:jc w:val="both"/>
              <w:rPr>
                <w:rFonts w:eastAsia="Times New Roman" w:cs="Calibri"/>
                <w:sz w:val="24"/>
                <w:szCs w:val="24"/>
              </w:rPr>
            </w:pPr>
          </w:p>
        </w:tc>
        <w:tc>
          <w:tcPr>
            <w:tcW w:w="3420" w:type="dxa"/>
            <w:vMerge/>
          </w:tcPr>
          <w:p w14:paraId="1C103BFF" w14:textId="77777777" w:rsidR="00AA68C5" w:rsidRPr="00AC7317" w:rsidRDefault="00AA68C5" w:rsidP="00304C20">
            <w:pPr>
              <w:jc w:val="both"/>
              <w:rPr>
                <w:rFonts w:eastAsia="Times New Roman" w:cs="Calibri"/>
                <w:sz w:val="24"/>
                <w:szCs w:val="24"/>
              </w:rPr>
            </w:pPr>
          </w:p>
        </w:tc>
        <w:tc>
          <w:tcPr>
            <w:tcW w:w="2880" w:type="dxa"/>
            <w:tcBorders>
              <w:top w:val="single" w:sz="6" w:space="0" w:color="auto"/>
            </w:tcBorders>
          </w:tcPr>
          <w:p w14:paraId="35DA7510" w14:textId="77777777" w:rsidR="00AA68C5" w:rsidRPr="00AC7317" w:rsidRDefault="00AA68C5" w:rsidP="00304C20">
            <w:pPr>
              <w:jc w:val="both"/>
              <w:rPr>
                <w:rFonts w:eastAsia="Times New Roman" w:cs="Calibri"/>
                <w:sz w:val="24"/>
                <w:szCs w:val="24"/>
              </w:rPr>
            </w:pPr>
            <w:r w:rsidRPr="00AC7317">
              <w:rPr>
                <w:rFonts w:eastAsia="Times New Roman" w:cs="Calibri"/>
                <w:sz w:val="24"/>
                <w:szCs w:val="24"/>
              </w:rPr>
              <w:t xml:space="preserve">    Të pranuara</w:t>
            </w:r>
          </w:p>
        </w:tc>
        <w:tc>
          <w:tcPr>
            <w:tcW w:w="2880" w:type="dxa"/>
            <w:tcBorders>
              <w:top w:val="single" w:sz="6" w:space="0" w:color="auto"/>
            </w:tcBorders>
          </w:tcPr>
          <w:p w14:paraId="18C9C5F9" w14:textId="77777777" w:rsidR="00AA68C5" w:rsidRPr="00AC7317" w:rsidRDefault="00AA68C5" w:rsidP="00304C20">
            <w:pPr>
              <w:jc w:val="both"/>
              <w:rPr>
                <w:rFonts w:eastAsia="Times New Roman" w:cs="Calibri"/>
                <w:sz w:val="24"/>
                <w:szCs w:val="24"/>
              </w:rPr>
            </w:pPr>
            <w:r w:rsidRPr="00AC7317">
              <w:rPr>
                <w:rFonts w:eastAsia="Times New Roman" w:cs="Calibri"/>
                <w:sz w:val="24"/>
                <w:szCs w:val="24"/>
              </w:rPr>
              <w:t xml:space="preserve">     Të dorëzuara</w:t>
            </w:r>
          </w:p>
        </w:tc>
      </w:tr>
      <w:tr w:rsidR="00AA68C5" w:rsidRPr="00AC7317" w14:paraId="51989356" w14:textId="77777777" w:rsidTr="00304C20">
        <w:tc>
          <w:tcPr>
            <w:tcW w:w="1188" w:type="dxa"/>
          </w:tcPr>
          <w:p w14:paraId="5498793B" w14:textId="77777777" w:rsidR="00AA68C5" w:rsidRPr="00AC7317" w:rsidRDefault="00AA68C5" w:rsidP="00304C20">
            <w:pPr>
              <w:numPr>
                <w:ilvl w:val="0"/>
                <w:numId w:val="29"/>
              </w:numPr>
              <w:spacing w:after="0" w:line="240" w:lineRule="auto"/>
              <w:jc w:val="both"/>
              <w:rPr>
                <w:rFonts w:eastAsia="Times New Roman" w:cs="Calibri"/>
                <w:sz w:val="24"/>
                <w:szCs w:val="24"/>
              </w:rPr>
            </w:pPr>
          </w:p>
        </w:tc>
        <w:tc>
          <w:tcPr>
            <w:tcW w:w="3420" w:type="dxa"/>
          </w:tcPr>
          <w:p w14:paraId="786FB541" w14:textId="77777777" w:rsidR="00AA68C5" w:rsidRPr="00AC7317" w:rsidRDefault="00AA68C5" w:rsidP="00304C20">
            <w:pPr>
              <w:jc w:val="both"/>
              <w:rPr>
                <w:rFonts w:eastAsia="Times New Roman" w:cs="Calibri"/>
                <w:sz w:val="24"/>
                <w:szCs w:val="24"/>
              </w:rPr>
            </w:pPr>
            <w:r w:rsidRPr="00AC7317">
              <w:rPr>
                <w:rFonts w:eastAsia="Times New Roman" w:cs="Calibri"/>
                <w:sz w:val="24"/>
                <w:szCs w:val="24"/>
              </w:rPr>
              <w:t xml:space="preserve">Lëndët – kërkesat </w:t>
            </w:r>
          </w:p>
        </w:tc>
        <w:tc>
          <w:tcPr>
            <w:tcW w:w="2880" w:type="dxa"/>
          </w:tcPr>
          <w:p w14:paraId="7089833C" w14:textId="77777777" w:rsidR="00AA68C5" w:rsidRPr="00AC7317" w:rsidRDefault="00AA68C5" w:rsidP="00304C20">
            <w:pPr>
              <w:jc w:val="both"/>
              <w:rPr>
                <w:rFonts w:eastAsia="Times New Roman" w:cs="Calibri"/>
                <w:b/>
                <w:sz w:val="24"/>
                <w:szCs w:val="24"/>
              </w:rPr>
            </w:pPr>
            <w:r w:rsidRPr="00AC7317">
              <w:rPr>
                <w:rFonts w:eastAsia="Times New Roman" w:cs="Calibri"/>
                <w:sz w:val="24"/>
                <w:szCs w:val="24"/>
              </w:rPr>
              <w:t xml:space="preserve">     </w:t>
            </w:r>
            <w:r w:rsidRPr="00AC7317">
              <w:rPr>
                <w:rFonts w:eastAsia="Times New Roman" w:cs="Calibri"/>
                <w:b/>
                <w:sz w:val="24"/>
                <w:szCs w:val="24"/>
              </w:rPr>
              <w:t xml:space="preserve">3618 lëndë </w:t>
            </w:r>
          </w:p>
        </w:tc>
        <w:tc>
          <w:tcPr>
            <w:tcW w:w="2880" w:type="dxa"/>
          </w:tcPr>
          <w:p w14:paraId="667C821E" w14:textId="77777777" w:rsidR="00AA68C5" w:rsidRPr="00AC7317" w:rsidRDefault="00AA68C5" w:rsidP="00304C20">
            <w:pPr>
              <w:ind w:left="600"/>
              <w:jc w:val="both"/>
              <w:rPr>
                <w:rFonts w:eastAsia="Times New Roman" w:cs="Calibri"/>
                <w:sz w:val="24"/>
                <w:szCs w:val="24"/>
              </w:rPr>
            </w:pPr>
            <w:r w:rsidRPr="00AC7317">
              <w:rPr>
                <w:rFonts w:eastAsia="Times New Roman" w:cs="Calibri"/>
                <w:b/>
                <w:bCs/>
                <w:color w:val="000000"/>
                <w:sz w:val="24"/>
                <w:szCs w:val="24"/>
              </w:rPr>
              <w:t>3600 lëndë</w:t>
            </w:r>
          </w:p>
        </w:tc>
      </w:tr>
    </w:tbl>
    <w:p w14:paraId="0939B9AF" w14:textId="77777777" w:rsidR="00B92426" w:rsidRPr="00AC7317" w:rsidRDefault="00B92426" w:rsidP="00B92426">
      <w:pPr>
        <w:spacing w:after="0" w:line="240" w:lineRule="auto"/>
        <w:ind w:left="720"/>
        <w:rPr>
          <w:rFonts w:eastAsia="Times New Roman" w:cs="Calibri"/>
          <w:b/>
          <w:sz w:val="24"/>
          <w:szCs w:val="24"/>
        </w:rPr>
      </w:pPr>
    </w:p>
    <w:p w14:paraId="2773CBEA" w14:textId="5B8A5639" w:rsidR="00B331AE" w:rsidRPr="00AC7317" w:rsidRDefault="00B331AE" w:rsidP="00B92426">
      <w:pPr>
        <w:jc w:val="both"/>
        <w:rPr>
          <w:rFonts w:eastAsia="Times New Roman" w:cs="Calibri"/>
          <w:sz w:val="24"/>
          <w:szCs w:val="24"/>
        </w:rPr>
      </w:pPr>
    </w:p>
    <w:p w14:paraId="47E1F512" w14:textId="7BF1AF08" w:rsidR="00B92426" w:rsidRDefault="00B92426" w:rsidP="00B92426">
      <w:pPr>
        <w:spacing w:after="0" w:line="240" w:lineRule="auto"/>
        <w:ind w:left="720"/>
        <w:jc w:val="both"/>
        <w:rPr>
          <w:rFonts w:eastAsia="Times New Roman" w:cs="Calibri"/>
          <w:sz w:val="24"/>
          <w:szCs w:val="24"/>
        </w:rPr>
      </w:pPr>
    </w:p>
    <w:p w14:paraId="01D4AFA2" w14:textId="672FD1FD" w:rsidR="00AA68C5" w:rsidRDefault="00AA68C5" w:rsidP="00B92426">
      <w:pPr>
        <w:spacing w:after="0" w:line="240" w:lineRule="auto"/>
        <w:ind w:left="720"/>
        <w:jc w:val="both"/>
        <w:rPr>
          <w:rFonts w:eastAsia="Times New Roman" w:cs="Calibri"/>
          <w:sz w:val="24"/>
          <w:szCs w:val="24"/>
        </w:rPr>
      </w:pPr>
    </w:p>
    <w:p w14:paraId="3097BD0A" w14:textId="5AF6DC8B" w:rsidR="00AA68C5" w:rsidRDefault="00AA68C5" w:rsidP="00B92426">
      <w:pPr>
        <w:spacing w:after="0" w:line="240" w:lineRule="auto"/>
        <w:ind w:left="720"/>
        <w:jc w:val="both"/>
        <w:rPr>
          <w:rFonts w:eastAsia="Times New Roman" w:cs="Calibri"/>
          <w:sz w:val="24"/>
          <w:szCs w:val="24"/>
        </w:rPr>
      </w:pPr>
    </w:p>
    <w:p w14:paraId="4B779996" w14:textId="77777777" w:rsidR="00AA68C5" w:rsidRDefault="00AA68C5" w:rsidP="00B92426">
      <w:pPr>
        <w:spacing w:after="0" w:line="240" w:lineRule="auto"/>
        <w:ind w:left="720"/>
        <w:jc w:val="both"/>
        <w:rPr>
          <w:rFonts w:eastAsia="Times New Roman" w:cs="Calibri"/>
          <w:sz w:val="24"/>
          <w:szCs w:val="24"/>
        </w:rPr>
      </w:pPr>
    </w:p>
    <w:p w14:paraId="1DEF8BDA" w14:textId="4C830A54" w:rsidR="00AA68C5" w:rsidRPr="00AA68C5" w:rsidRDefault="00AA68C5" w:rsidP="00AA68C5">
      <w:pPr>
        <w:numPr>
          <w:ilvl w:val="0"/>
          <w:numId w:val="29"/>
        </w:numPr>
        <w:spacing w:after="0" w:line="240" w:lineRule="auto"/>
        <w:jc w:val="both"/>
        <w:rPr>
          <w:rFonts w:eastAsia="Times New Roman" w:cs="Calibri"/>
          <w:sz w:val="24"/>
          <w:szCs w:val="24"/>
        </w:rPr>
      </w:pPr>
      <w:r w:rsidRPr="00304C20">
        <w:rPr>
          <w:rFonts w:eastAsia="Times New Roman" w:cs="Calibri"/>
          <w:b/>
          <w:sz w:val="24"/>
          <w:szCs w:val="24"/>
        </w:rPr>
        <w:t>Nga</w:t>
      </w:r>
      <w:r w:rsidRPr="00AA68C5">
        <w:rPr>
          <w:rFonts w:eastAsia="Times New Roman" w:cs="Calibri"/>
          <w:b/>
          <w:sz w:val="24"/>
          <w:szCs w:val="24"/>
        </w:rPr>
        <w:t xml:space="preserve"> sistemi On-line Bankat kanë aplikuar për regjistrim, modifikim dhe fshirje të hipotekave</w:t>
      </w:r>
      <w:r w:rsidRPr="00AA68C5">
        <w:rPr>
          <w:rFonts w:eastAsia="Times New Roman" w:cs="Calibri"/>
          <w:sz w:val="24"/>
          <w:szCs w:val="24"/>
        </w:rPr>
        <w:t xml:space="preserve">: </w:t>
      </w:r>
    </w:p>
    <w:p w14:paraId="703E7F8F" w14:textId="77777777" w:rsidR="00AA68C5" w:rsidRPr="00AC7317" w:rsidRDefault="00AA68C5" w:rsidP="00B92426">
      <w:pPr>
        <w:spacing w:after="0" w:line="240" w:lineRule="auto"/>
        <w:ind w:left="720"/>
        <w:jc w:val="both"/>
        <w:rPr>
          <w:rFonts w:eastAsia="Times New Roman" w:cs="Calibri"/>
          <w:sz w:val="24"/>
          <w:szCs w:val="24"/>
        </w:rPr>
      </w:pPr>
    </w:p>
    <w:tbl>
      <w:tblPr>
        <w:tblW w:w="1036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3755"/>
        <w:gridCol w:w="3034"/>
        <w:gridCol w:w="2340"/>
      </w:tblGrid>
      <w:tr w:rsidR="00B331AE" w:rsidRPr="00AC7317" w14:paraId="50D6AF62" w14:textId="77777777" w:rsidTr="00AA68C5">
        <w:trPr>
          <w:trHeight w:val="192"/>
        </w:trPr>
        <w:tc>
          <w:tcPr>
            <w:tcW w:w="1239" w:type="dxa"/>
            <w:vMerge w:val="restart"/>
          </w:tcPr>
          <w:p w14:paraId="01F5B436"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Nr. rend.</w:t>
            </w:r>
          </w:p>
        </w:tc>
        <w:tc>
          <w:tcPr>
            <w:tcW w:w="3755" w:type="dxa"/>
            <w:vMerge w:val="restart"/>
          </w:tcPr>
          <w:p w14:paraId="4A0F1C23"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     Përshkrimi i aktivitetit</w:t>
            </w:r>
          </w:p>
        </w:tc>
        <w:tc>
          <w:tcPr>
            <w:tcW w:w="5374" w:type="dxa"/>
            <w:gridSpan w:val="2"/>
            <w:tcBorders>
              <w:bottom w:val="single" w:sz="6" w:space="0" w:color="auto"/>
            </w:tcBorders>
          </w:tcPr>
          <w:p w14:paraId="40B73E1D"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  Periudha e raportimit  JANAR– 10 DHJETOR 2024</w:t>
            </w:r>
          </w:p>
        </w:tc>
      </w:tr>
      <w:tr w:rsidR="00B331AE" w:rsidRPr="00AC7317" w14:paraId="24DBC91C" w14:textId="77777777" w:rsidTr="00AA68C5">
        <w:trPr>
          <w:trHeight w:val="153"/>
        </w:trPr>
        <w:tc>
          <w:tcPr>
            <w:tcW w:w="1239" w:type="dxa"/>
            <w:vMerge/>
          </w:tcPr>
          <w:p w14:paraId="57131C11" w14:textId="77777777" w:rsidR="00B331AE" w:rsidRPr="00AC7317" w:rsidRDefault="00B331AE" w:rsidP="00B331AE">
            <w:pPr>
              <w:jc w:val="both"/>
              <w:rPr>
                <w:rFonts w:eastAsia="Times New Roman" w:cs="Calibri"/>
                <w:sz w:val="24"/>
                <w:szCs w:val="24"/>
              </w:rPr>
            </w:pPr>
          </w:p>
        </w:tc>
        <w:tc>
          <w:tcPr>
            <w:tcW w:w="3755" w:type="dxa"/>
            <w:vMerge/>
          </w:tcPr>
          <w:p w14:paraId="13288D5F" w14:textId="77777777" w:rsidR="00B331AE" w:rsidRPr="00AC7317" w:rsidRDefault="00B331AE" w:rsidP="00B331AE">
            <w:pPr>
              <w:jc w:val="both"/>
              <w:rPr>
                <w:rFonts w:eastAsia="Times New Roman" w:cs="Calibri"/>
                <w:sz w:val="24"/>
                <w:szCs w:val="24"/>
              </w:rPr>
            </w:pPr>
          </w:p>
        </w:tc>
        <w:tc>
          <w:tcPr>
            <w:tcW w:w="3034" w:type="dxa"/>
            <w:tcBorders>
              <w:top w:val="single" w:sz="6" w:space="0" w:color="auto"/>
            </w:tcBorders>
          </w:tcPr>
          <w:p w14:paraId="15C43D25"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    Të pranuara</w:t>
            </w:r>
          </w:p>
        </w:tc>
        <w:tc>
          <w:tcPr>
            <w:tcW w:w="2340" w:type="dxa"/>
            <w:tcBorders>
              <w:top w:val="single" w:sz="6" w:space="0" w:color="auto"/>
            </w:tcBorders>
          </w:tcPr>
          <w:p w14:paraId="246A80CC"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Të përfunduara</w:t>
            </w:r>
          </w:p>
        </w:tc>
      </w:tr>
      <w:tr w:rsidR="00B331AE" w:rsidRPr="00AC7317" w14:paraId="0EA6517A" w14:textId="77777777" w:rsidTr="00AA68C5">
        <w:trPr>
          <w:trHeight w:val="333"/>
        </w:trPr>
        <w:tc>
          <w:tcPr>
            <w:tcW w:w="1239" w:type="dxa"/>
          </w:tcPr>
          <w:p w14:paraId="1EBEF717" w14:textId="77777777" w:rsidR="00B331AE" w:rsidRPr="00AC7317" w:rsidRDefault="00B331AE" w:rsidP="00B331AE">
            <w:pPr>
              <w:numPr>
                <w:ilvl w:val="0"/>
                <w:numId w:val="31"/>
              </w:numPr>
              <w:spacing w:after="0" w:line="240" w:lineRule="auto"/>
              <w:jc w:val="both"/>
              <w:rPr>
                <w:rFonts w:eastAsia="Times New Roman" w:cs="Calibri"/>
                <w:sz w:val="24"/>
                <w:szCs w:val="24"/>
              </w:rPr>
            </w:pPr>
          </w:p>
        </w:tc>
        <w:tc>
          <w:tcPr>
            <w:tcW w:w="3755" w:type="dxa"/>
          </w:tcPr>
          <w:p w14:paraId="1F19DE83"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Lëndët – kërkesat </w:t>
            </w:r>
          </w:p>
        </w:tc>
        <w:tc>
          <w:tcPr>
            <w:tcW w:w="3034" w:type="dxa"/>
          </w:tcPr>
          <w:p w14:paraId="3E7A010F"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381 lëndë</w:t>
            </w:r>
          </w:p>
        </w:tc>
        <w:tc>
          <w:tcPr>
            <w:tcW w:w="2340" w:type="dxa"/>
          </w:tcPr>
          <w:p w14:paraId="69878280"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379 lëndë</w:t>
            </w:r>
          </w:p>
        </w:tc>
      </w:tr>
    </w:tbl>
    <w:p w14:paraId="4AD16C19" w14:textId="74DBE6BE" w:rsidR="00B331AE" w:rsidRDefault="00B331AE" w:rsidP="00B331AE">
      <w:pPr>
        <w:jc w:val="both"/>
        <w:rPr>
          <w:rFonts w:eastAsia="Times New Roman" w:cs="Calibri"/>
          <w:sz w:val="24"/>
          <w:szCs w:val="24"/>
        </w:rPr>
      </w:pPr>
    </w:p>
    <w:p w14:paraId="33300A4D" w14:textId="77777777" w:rsidR="00B92426" w:rsidRPr="00AC7317" w:rsidRDefault="00B92426" w:rsidP="00B331AE">
      <w:pPr>
        <w:jc w:val="both"/>
        <w:rPr>
          <w:rFonts w:eastAsia="Times New Roman" w:cs="Calibri"/>
          <w:sz w:val="24"/>
          <w:szCs w:val="24"/>
        </w:rPr>
      </w:pPr>
    </w:p>
    <w:p w14:paraId="5F2CC842" w14:textId="77777777" w:rsidR="00B331AE" w:rsidRPr="00AC7317" w:rsidRDefault="00B331AE" w:rsidP="00B331AE">
      <w:pPr>
        <w:numPr>
          <w:ilvl w:val="0"/>
          <w:numId w:val="29"/>
        </w:numPr>
        <w:spacing w:after="0" w:line="240" w:lineRule="auto"/>
        <w:jc w:val="both"/>
        <w:rPr>
          <w:rFonts w:eastAsia="Times New Roman" w:cs="Calibri"/>
          <w:sz w:val="24"/>
          <w:szCs w:val="24"/>
        </w:rPr>
      </w:pPr>
      <w:r w:rsidRPr="00AC7317">
        <w:rPr>
          <w:rFonts w:eastAsia="Times New Roman" w:cs="Calibri"/>
          <w:b/>
          <w:sz w:val="24"/>
          <w:szCs w:val="24"/>
        </w:rPr>
        <w:t>Nga sistemi On-line për herë të parë, me dt.07.04.2023 ATK-ja ka aplikuar për regjistrim, modifikim dhe fshirje të barrave tatimore</w:t>
      </w:r>
      <w:r w:rsidRPr="00AC7317">
        <w:rPr>
          <w:rFonts w:eastAsia="Times New Roman" w:cs="Calibri"/>
          <w:sz w:val="24"/>
          <w:szCs w:val="24"/>
        </w:rPr>
        <w:t xml:space="preserve">: </w:t>
      </w:r>
    </w:p>
    <w:p w14:paraId="540B6943" w14:textId="77777777" w:rsidR="00B331AE" w:rsidRPr="00AC7317" w:rsidRDefault="00B331AE" w:rsidP="00B331AE">
      <w:pPr>
        <w:jc w:val="both"/>
        <w:rPr>
          <w:rFonts w:eastAsia="Times New Roman" w:cs="Calibri"/>
          <w:sz w:val="24"/>
          <w:szCs w:val="24"/>
        </w:rPr>
      </w:pPr>
    </w:p>
    <w:tbl>
      <w:tblPr>
        <w:tblW w:w="10368"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3755"/>
        <w:gridCol w:w="3034"/>
        <w:gridCol w:w="2340"/>
      </w:tblGrid>
      <w:tr w:rsidR="00B331AE" w:rsidRPr="00AC7317" w14:paraId="3F20384D" w14:textId="77777777" w:rsidTr="00DB060D">
        <w:trPr>
          <w:trHeight w:val="192"/>
        </w:trPr>
        <w:tc>
          <w:tcPr>
            <w:tcW w:w="1239" w:type="dxa"/>
            <w:vMerge w:val="restart"/>
          </w:tcPr>
          <w:p w14:paraId="54D20EA6"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Nr. rend.</w:t>
            </w:r>
          </w:p>
        </w:tc>
        <w:tc>
          <w:tcPr>
            <w:tcW w:w="3755" w:type="dxa"/>
            <w:vMerge w:val="restart"/>
          </w:tcPr>
          <w:p w14:paraId="1988D1F2"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     Përshkrimi i aktivitetit</w:t>
            </w:r>
          </w:p>
        </w:tc>
        <w:tc>
          <w:tcPr>
            <w:tcW w:w="5374" w:type="dxa"/>
            <w:gridSpan w:val="2"/>
            <w:tcBorders>
              <w:bottom w:val="single" w:sz="6" w:space="0" w:color="auto"/>
            </w:tcBorders>
          </w:tcPr>
          <w:p w14:paraId="30EAEA03"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  Periudha e raportimit  JANAR– 10 DHJETOR 2024</w:t>
            </w:r>
          </w:p>
        </w:tc>
      </w:tr>
      <w:tr w:rsidR="00B331AE" w:rsidRPr="00AC7317" w14:paraId="335CE199" w14:textId="77777777" w:rsidTr="00DB060D">
        <w:trPr>
          <w:trHeight w:val="153"/>
        </w:trPr>
        <w:tc>
          <w:tcPr>
            <w:tcW w:w="1239" w:type="dxa"/>
            <w:vMerge/>
          </w:tcPr>
          <w:p w14:paraId="521CB930" w14:textId="77777777" w:rsidR="00B331AE" w:rsidRPr="00AC7317" w:rsidRDefault="00B331AE" w:rsidP="00B331AE">
            <w:pPr>
              <w:jc w:val="both"/>
              <w:rPr>
                <w:rFonts w:eastAsia="Times New Roman" w:cs="Calibri"/>
                <w:sz w:val="24"/>
                <w:szCs w:val="24"/>
              </w:rPr>
            </w:pPr>
          </w:p>
        </w:tc>
        <w:tc>
          <w:tcPr>
            <w:tcW w:w="3755" w:type="dxa"/>
            <w:vMerge/>
          </w:tcPr>
          <w:p w14:paraId="32F950C3" w14:textId="77777777" w:rsidR="00B331AE" w:rsidRPr="00AC7317" w:rsidRDefault="00B331AE" w:rsidP="00B331AE">
            <w:pPr>
              <w:jc w:val="both"/>
              <w:rPr>
                <w:rFonts w:eastAsia="Times New Roman" w:cs="Calibri"/>
                <w:sz w:val="24"/>
                <w:szCs w:val="24"/>
              </w:rPr>
            </w:pPr>
          </w:p>
        </w:tc>
        <w:tc>
          <w:tcPr>
            <w:tcW w:w="3034" w:type="dxa"/>
            <w:tcBorders>
              <w:top w:val="single" w:sz="6" w:space="0" w:color="auto"/>
            </w:tcBorders>
          </w:tcPr>
          <w:p w14:paraId="219C1904"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    Të pranuara</w:t>
            </w:r>
          </w:p>
        </w:tc>
        <w:tc>
          <w:tcPr>
            <w:tcW w:w="2340" w:type="dxa"/>
            <w:tcBorders>
              <w:top w:val="single" w:sz="6" w:space="0" w:color="auto"/>
            </w:tcBorders>
          </w:tcPr>
          <w:p w14:paraId="7C786F90"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Të përfunduara</w:t>
            </w:r>
          </w:p>
        </w:tc>
      </w:tr>
      <w:tr w:rsidR="00B331AE" w:rsidRPr="00AC7317" w14:paraId="2C8C949A" w14:textId="77777777" w:rsidTr="00DB060D">
        <w:trPr>
          <w:trHeight w:val="333"/>
        </w:trPr>
        <w:tc>
          <w:tcPr>
            <w:tcW w:w="1239" w:type="dxa"/>
          </w:tcPr>
          <w:p w14:paraId="0D476ED8"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1.</w:t>
            </w:r>
          </w:p>
        </w:tc>
        <w:tc>
          <w:tcPr>
            <w:tcW w:w="3755" w:type="dxa"/>
          </w:tcPr>
          <w:p w14:paraId="08741A28"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Lëndët – kërkesat </w:t>
            </w:r>
          </w:p>
        </w:tc>
        <w:tc>
          <w:tcPr>
            <w:tcW w:w="3034" w:type="dxa"/>
          </w:tcPr>
          <w:p w14:paraId="691C2128"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31 lëndë</w:t>
            </w:r>
          </w:p>
        </w:tc>
        <w:tc>
          <w:tcPr>
            <w:tcW w:w="2340" w:type="dxa"/>
          </w:tcPr>
          <w:p w14:paraId="7730F74F" w14:textId="77777777" w:rsidR="00B331AE" w:rsidRPr="00AC7317" w:rsidRDefault="00B331AE" w:rsidP="00391A68">
            <w:pPr>
              <w:numPr>
                <w:ilvl w:val="0"/>
                <w:numId w:val="70"/>
              </w:numPr>
              <w:spacing w:after="0" w:line="240" w:lineRule="auto"/>
              <w:jc w:val="both"/>
              <w:rPr>
                <w:rFonts w:eastAsia="Times New Roman" w:cs="Calibri"/>
                <w:b/>
                <w:sz w:val="24"/>
                <w:szCs w:val="24"/>
              </w:rPr>
            </w:pPr>
            <w:r w:rsidRPr="00AC7317">
              <w:rPr>
                <w:rFonts w:eastAsia="Times New Roman" w:cs="Calibri"/>
                <w:b/>
                <w:sz w:val="24"/>
                <w:szCs w:val="24"/>
              </w:rPr>
              <w:t>lëndë</w:t>
            </w:r>
          </w:p>
        </w:tc>
      </w:tr>
    </w:tbl>
    <w:p w14:paraId="282D9803" w14:textId="77777777" w:rsidR="00B331AE" w:rsidRPr="00AC7317" w:rsidRDefault="00B331AE" w:rsidP="00B331AE">
      <w:pPr>
        <w:jc w:val="both"/>
        <w:rPr>
          <w:rFonts w:eastAsia="Times New Roman" w:cs="Calibri"/>
          <w:sz w:val="24"/>
          <w:szCs w:val="24"/>
        </w:rPr>
      </w:pPr>
    </w:p>
    <w:p w14:paraId="782D6A2D" w14:textId="77777777" w:rsidR="00B331AE" w:rsidRPr="00AC7317" w:rsidRDefault="00B331AE" w:rsidP="00B331AE">
      <w:pPr>
        <w:jc w:val="both"/>
        <w:rPr>
          <w:rFonts w:eastAsia="Times New Roman" w:cs="Calibri"/>
          <w:sz w:val="24"/>
          <w:szCs w:val="24"/>
        </w:rPr>
      </w:pPr>
    </w:p>
    <w:p w14:paraId="014F3E4E" w14:textId="77777777" w:rsidR="00B331AE" w:rsidRPr="00AC7317" w:rsidRDefault="00B331AE" w:rsidP="00B331AE">
      <w:pPr>
        <w:numPr>
          <w:ilvl w:val="0"/>
          <w:numId w:val="29"/>
        </w:numPr>
        <w:spacing w:after="0" w:line="240" w:lineRule="auto"/>
        <w:jc w:val="both"/>
        <w:rPr>
          <w:rFonts w:eastAsia="Times New Roman" w:cs="Calibri"/>
          <w:sz w:val="24"/>
          <w:szCs w:val="24"/>
        </w:rPr>
      </w:pPr>
      <w:r w:rsidRPr="00AC7317">
        <w:rPr>
          <w:rFonts w:eastAsia="Times New Roman" w:cs="Calibri"/>
          <w:b/>
          <w:sz w:val="24"/>
          <w:szCs w:val="24"/>
        </w:rPr>
        <w:t>Janë pranuar kërkesa të ndryshme për dhënie të informacioneve</w:t>
      </w:r>
      <w:r w:rsidRPr="00AC7317">
        <w:rPr>
          <w:rFonts w:eastAsia="Times New Roman" w:cs="Calibri"/>
          <w:sz w:val="24"/>
          <w:szCs w:val="24"/>
        </w:rPr>
        <w:t xml:space="preserve">: </w:t>
      </w:r>
    </w:p>
    <w:tbl>
      <w:tblPr>
        <w:tblpPr w:leftFromText="180" w:rightFromText="180" w:vertAnchor="text" w:horzAnchor="margin" w:tblpXSpec="center" w:tblpY="398"/>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3755"/>
        <w:gridCol w:w="3034"/>
        <w:gridCol w:w="2340"/>
      </w:tblGrid>
      <w:tr w:rsidR="006B635B" w:rsidRPr="00AC7317" w14:paraId="20B4585E" w14:textId="77777777" w:rsidTr="006B635B">
        <w:trPr>
          <w:trHeight w:val="192"/>
        </w:trPr>
        <w:tc>
          <w:tcPr>
            <w:tcW w:w="1239" w:type="dxa"/>
            <w:vMerge w:val="restart"/>
          </w:tcPr>
          <w:p w14:paraId="6D1D4118" w14:textId="77777777" w:rsidR="006B635B" w:rsidRPr="00AC7317" w:rsidRDefault="006B635B" w:rsidP="006B635B">
            <w:pPr>
              <w:jc w:val="both"/>
              <w:rPr>
                <w:rFonts w:eastAsia="Times New Roman" w:cs="Calibri"/>
                <w:sz w:val="24"/>
                <w:szCs w:val="24"/>
              </w:rPr>
            </w:pPr>
            <w:r w:rsidRPr="00AC7317">
              <w:rPr>
                <w:rFonts w:eastAsia="Times New Roman" w:cs="Calibri"/>
                <w:sz w:val="24"/>
                <w:szCs w:val="24"/>
              </w:rPr>
              <w:t>Nr. rend.</w:t>
            </w:r>
          </w:p>
        </w:tc>
        <w:tc>
          <w:tcPr>
            <w:tcW w:w="3755" w:type="dxa"/>
            <w:vMerge w:val="restart"/>
          </w:tcPr>
          <w:p w14:paraId="16571E5C" w14:textId="77777777" w:rsidR="006B635B" w:rsidRPr="00AC7317" w:rsidRDefault="006B635B" w:rsidP="006B635B">
            <w:pPr>
              <w:jc w:val="both"/>
              <w:rPr>
                <w:rFonts w:eastAsia="Times New Roman" w:cs="Calibri"/>
                <w:sz w:val="24"/>
                <w:szCs w:val="24"/>
              </w:rPr>
            </w:pPr>
            <w:r w:rsidRPr="00AC7317">
              <w:rPr>
                <w:rFonts w:eastAsia="Times New Roman" w:cs="Calibri"/>
                <w:sz w:val="24"/>
                <w:szCs w:val="24"/>
              </w:rPr>
              <w:t xml:space="preserve">     Përshkrimi i aktivitetit</w:t>
            </w:r>
          </w:p>
        </w:tc>
        <w:tc>
          <w:tcPr>
            <w:tcW w:w="5374" w:type="dxa"/>
            <w:gridSpan w:val="2"/>
            <w:tcBorders>
              <w:bottom w:val="single" w:sz="6" w:space="0" w:color="auto"/>
            </w:tcBorders>
          </w:tcPr>
          <w:p w14:paraId="27346932" w14:textId="77777777" w:rsidR="006B635B" w:rsidRPr="00AC7317" w:rsidRDefault="006B635B" w:rsidP="006B635B">
            <w:pPr>
              <w:jc w:val="both"/>
              <w:rPr>
                <w:rFonts w:eastAsia="Times New Roman" w:cs="Calibri"/>
                <w:sz w:val="24"/>
                <w:szCs w:val="24"/>
              </w:rPr>
            </w:pPr>
            <w:r w:rsidRPr="00AC7317">
              <w:rPr>
                <w:rFonts w:eastAsia="Times New Roman" w:cs="Calibri"/>
                <w:sz w:val="24"/>
                <w:szCs w:val="24"/>
              </w:rPr>
              <w:t xml:space="preserve">  Periudha e raportimit  JANAR– 10 DHJETOR 2024</w:t>
            </w:r>
          </w:p>
        </w:tc>
      </w:tr>
      <w:tr w:rsidR="006B635B" w:rsidRPr="00AC7317" w14:paraId="1C989DAF" w14:textId="77777777" w:rsidTr="006B635B">
        <w:trPr>
          <w:trHeight w:val="153"/>
        </w:trPr>
        <w:tc>
          <w:tcPr>
            <w:tcW w:w="1239" w:type="dxa"/>
            <w:vMerge/>
          </w:tcPr>
          <w:p w14:paraId="41AEC047" w14:textId="77777777" w:rsidR="006B635B" w:rsidRPr="00AC7317" w:rsidRDefault="006B635B" w:rsidP="006B635B">
            <w:pPr>
              <w:jc w:val="both"/>
              <w:rPr>
                <w:rFonts w:eastAsia="Times New Roman" w:cs="Calibri"/>
                <w:sz w:val="24"/>
                <w:szCs w:val="24"/>
              </w:rPr>
            </w:pPr>
          </w:p>
        </w:tc>
        <w:tc>
          <w:tcPr>
            <w:tcW w:w="3755" w:type="dxa"/>
            <w:vMerge/>
          </w:tcPr>
          <w:p w14:paraId="68132B1F" w14:textId="77777777" w:rsidR="006B635B" w:rsidRPr="00AC7317" w:rsidRDefault="006B635B" w:rsidP="006B635B">
            <w:pPr>
              <w:jc w:val="both"/>
              <w:rPr>
                <w:rFonts w:eastAsia="Times New Roman" w:cs="Calibri"/>
                <w:sz w:val="24"/>
                <w:szCs w:val="24"/>
              </w:rPr>
            </w:pPr>
          </w:p>
        </w:tc>
        <w:tc>
          <w:tcPr>
            <w:tcW w:w="3034" w:type="dxa"/>
            <w:tcBorders>
              <w:top w:val="single" w:sz="6" w:space="0" w:color="auto"/>
            </w:tcBorders>
          </w:tcPr>
          <w:p w14:paraId="426A4178" w14:textId="77777777" w:rsidR="006B635B" w:rsidRPr="00AC7317" w:rsidRDefault="006B635B" w:rsidP="006B635B">
            <w:pPr>
              <w:jc w:val="both"/>
              <w:rPr>
                <w:rFonts w:eastAsia="Times New Roman" w:cs="Calibri"/>
                <w:sz w:val="24"/>
                <w:szCs w:val="24"/>
              </w:rPr>
            </w:pPr>
            <w:r w:rsidRPr="00AC7317">
              <w:rPr>
                <w:rFonts w:eastAsia="Times New Roman" w:cs="Calibri"/>
                <w:sz w:val="24"/>
                <w:szCs w:val="24"/>
              </w:rPr>
              <w:t xml:space="preserve">    Të pranuara</w:t>
            </w:r>
          </w:p>
        </w:tc>
        <w:tc>
          <w:tcPr>
            <w:tcW w:w="2340" w:type="dxa"/>
            <w:tcBorders>
              <w:top w:val="single" w:sz="6" w:space="0" w:color="auto"/>
            </w:tcBorders>
          </w:tcPr>
          <w:p w14:paraId="015E6014" w14:textId="77777777" w:rsidR="006B635B" w:rsidRPr="00AC7317" w:rsidRDefault="006B635B" w:rsidP="006B635B">
            <w:pPr>
              <w:jc w:val="both"/>
              <w:rPr>
                <w:rFonts w:eastAsia="Times New Roman" w:cs="Calibri"/>
                <w:sz w:val="24"/>
                <w:szCs w:val="24"/>
              </w:rPr>
            </w:pPr>
            <w:r w:rsidRPr="00AC7317">
              <w:rPr>
                <w:rFonts w:eastAsia="Times New Roman" w:cs="Calibri"/>
                <w:sz w:val="24"/>
                <w:szCs w:val="24"/>
              </w:rPr>
              <w:t>Të përfunduara</w:t>
            </w:r>
          </w:p>
        </w:tc>
      </w:tr>
      <w:tr w:rsidR="006B635B" w:rsidRPr="00AC7317" w14:paraId="62179667" w14:textId="77777777" w:rsidTr="006B635B">
        <w:trPr>
          <w:trHeight w:val="333"/>
        </w:trPr>
        <w:tc>
          <w:tcPr>
            <w:tcW w:w="1239" w:type="dxa"/>
          </w:tcPr>
          <w:p w14:paraId="25E601D1" w14:textId="77777777" w:rsidR="006B635B" w:rsidRPr="00AC7317" w:rsidRDefault="006B635B" w:rsidP="006B635B">
            <w:pPr>
              <w:ind w:left="360"/>
              <w:jc w:val="both"/>
              <w:rPr>
                <w:rFonts w:eastAsia="Times New Roman" w:cs="Calibri"/>
                <w:sz w:val="24"/>
                <w:szCs w:val="24"/>
              </w:rPr>
            </w:pPr>
            <w:r w:rsidRPr="00AC7317">
              <w:rPr>
                <w:rFonts w:eastAsia="Times New Roman" w:cs="Calibri"/>
                <w:sz w:val="24"/>
                <w:szCs w:val="24"/>
              </w:rPr>
              <w:t>1.</w:t>
            </w:r>
          </w:p>
        </w:tc>
        <w:tc>
          <w:tcPr>
            <w:tcW w:w="3755" w:type="dxa"/>
          </w:tcPr>
          <w:p w14:paraId="03E07999" w14:textId="77777777" w:rsidR="006B635B" w:rsidRPr="00AC7317" w:rsidRDefault="006B635B" w:rsidP="006B635B">
            <w:pPr>
              <w:jc w:val="both"/>
              <w:rPr>
                <w:rFonts w:eastAsia="Times New Roman" w:cs="Calibri"/>
                <w:sz w:val="24"/>
                <w:szCs w:val="24"/>
              </w:rPr>
            </w:pPr>
            <w:r w:rsidRPr="00AC7317">
              <w:rPr>
                <w:rFonts w:eastAsia="Times New Roman" w:cs="Calibri"/>
                <w:sz w:val="24"/>
                <w:szCs w:val="24"/>
              </w:rPr>
              <w:t xml:space="preserve">kërkesat </w:t>
            </w:r>
          </w:p>
        </w:tc>
        <w:tc>
          <w:tcPr>
            <w:tcW w:w="3034" w:type="dxa"/>
          </w:tcPr>
          <w:p w14:paraId="55A58310" w14:textId="77777777" w:rsidR="006B635B" w:rsidRPr="00AC7317" w:rsidRDefault="006B635B" w:rsidP="006B635B">
            <w:pPr>
              <w:jc w:val="both"/>
              <w:rPr>
                <w:rFonts w:eastAsia="Times New Roman" w:cs="Calibri"/>
                <w:b/>
                <w:sz w:val="24"/>
                <w:szCs w:val="24"/>
              </w:rPr>
            </w:pPr>
            <w:r w:rsidRPr="00AC7317">
              <w:rPr>
                <w:rFonts w:eastAsia="Times New Roman" w:cs="Calibri"/>
                <w:b/>
                <w:sz w:val="24"/>
                <w:szCs w:val="24"/>
              </w:rPr>
              <w:t>42 kërkesa</w:t>
            </w:r>
          </w:p>
        </w:tc>
        <w:tc>
          <w:tcPr>
            <w:tcW w:w="2340" w:type="dxa"/>
          </w:tcPr>
          <w:p w14:paraId="49A1DFE8" w14:textId="77777777" w:rsidR="006B635B" w:rsidRPr="00AC7317" w:rsidRDefault="006B635B" w:rsidP="006B635B">
            <w:pPr>
              <w:jc w:val="both"/>
              <w:rPr>
                <w:rFonts w:eastAsia="Times New Roman" w:cs="Calibri"/>
                <w:b/>
                <w:sz w:val="24"/>
                <w:szCs w:val="24"/>
              </w:rPr>
            </w:pPr>
            <w:r w:rsidRPr="00AC7317">
              <w:rPr>
                <w:rFonts w:eastAsia="Times New Roman" w:cs="Calibri"/>
                <w:b/>
                <w:sz w:val="24"/>
                <w:szCs w:val="24"/>
              </w:rPr>
              <w:t>42 kërkesa</w:t>
            </w:r>
          </w:p>
        </w:tc>
      </w:tr>
    </w:tbl>
    <w:p w14:paraId="08125E89" w14:textId="77777777" w:rsidR="00B331AE" w:rsidRPr="00AC7317" w:rsidRDefault="00B331AE" w:rsidP="00B331AE">
      <w:pPr>
        <w:jc w:val="both"/>
        <w:rPr>
          <w:rFonts w:eastAsia="Times New Roman" w:cs="Calibri"/>
          <w:sz w:val="24"/>
          <w:szCs w:val="24"/>
        </w:rPr>
      </w:pPr>
    </w:p>
    <w:p w14:paraId="43C17062" w14:textId="77777777" w:rsidR="00B331AE" w:rsidRPr="00AC7317" w:rsidRDefault="00B331AE" w:rsidP="00B331AE">
      <w:pPr>
        <w:jc w:val="both"/>
        <w:rPr>
          <w:rFonts w:eastAsia="Times New Roman" w:cs="Calibri"/>
          <w:sz w:val="24"/>
          <w:szCs w:val="24"/>
        </w:rPr>
      </w:pPr>
    </w:p>
    <w:p w14:paraId="6F01256F" w14:textId="77777777" w:rsidR="00FC49E3" w:rsidRPr="00AC7317" w:rsidRDefault="00FC49E3" w:rsidP="00FC49E3">
      <w:pPr>
        <w:ind w:left="720" w:firstLine="720"/>
        <w:jc w:val="both"/>
        <w:rPr>
          <w:rFonts w:eastAsia="Times New Roman" w:cs="Calibri"/>
          <w:b/>
          <w:sz w:val="24"/>
          <w:szCs w:val="24"/>
        </w:rPr>
      </w:pPr>
    </w:p>
    <w:p w14:paraId="1A05F841" w14:textId="77777777" w:rsidR="00FC49E3" w:rsidRPr="00AC7317" w:rsidRDefault="00FC49E3" w:rsidP="00FC49E3">
      <w:pPr>
        <w:ind w:left="720" w:firstLine="720"/>
        <w:jc w:val="both"/>
        <w:rPr>
          <w:rFonts w:eastAsia="Times New Roman" w:cs="Calibri"/>
          <w:b/>
          <w:sz w:val="24"/>
          <w:szCs w:val="24"/>
        </w:rPr>
      </w:pPr>
    </w:p>
    <w:p w14:paraId="29A1DC8A" w14:textId="2D53D38E" w:rsidR="00FC49E3" w:rsidRPr="00AC7317" w:rsidRDefault="00FC49E3" w:rsidP="00EF0890">
      <w:pPr>
        <w:jc w:val="both"/>
        <w:rPr>
          <w:rFonts w:eastAsia="Times New Roman" w:cs="Calibri"/>
          <w:b/>
          <w:sz w:val="24"/>
          <w:szCs w:val="24"/>
        </w:rPr>
      </w:pPr>
    </w:p>
    <w:p w14:paraId="41967578" w14:textId="77777777" w:rsidR="00B331AE" w:rsidRPr="00AC7317" w:rsidRDefault="00B331AE" w:rsidP="00FC49E3">
      <w:pPr>
        <w:ind w:left="720" w:firstLine="720"/>
        <w:jc w:val="both"/>
        <w:rPr>
          <w:rFonts w:eastAsia="Times New Roman" w:cs="Calibri"/>
          <w:b/>
          <w:sz w:val="24"/>
          <w:szCs w:val="24"/>
        </w:rPr>
      </w:pPr>
      <w:r w:rsidRPr="00AC7317">
        <w:rPr>
          <w:rFonts w:eastAsia="Times New Roman" w:cs="Calibri"/>
          <w:b/>
          <w:sz w:val="24"/>
          <w:szCs w:val="24"/>
        </w:rPr>
        <w:t>Gjendja e lëndëve të vitit 2023 është kjo:</w:t>
      </w:r>
    </w:p>
    <w:tbl>
      <w:tblPr>
        <w:tblW w:w="6495" w:type="dxa"/>
        <w:tblInd w:w="1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756"/>
        <w:gridCol w:w="3104"/>
      </w:tblGrid>
      <w:tr w:rsidR="00B331AE" w:rsidRPr="00AC7317" w14:paraId="470B68A7" w14:textId="77777777" w:rsidTr="00700F9E">
        <w:trPr>
          <w:trHeight w:val="610"/>
        </w:trPr>
        <w:tc>
          <w:tcPr>
            <w:tcW w:w="1635" w:type="dxa"/>
          </w:tcPr>
          <w:p w14:paraId="4425668B" w14:textId="77777777" w:rsidR="00B331AE" w:rsidRPr="00AC7317" w:rsidRDefault="00577283" w:rsidP="00B331AE">
            <w:pPr>
              <w:jc w:val="center"/>
              <w:rPr>
                <w:rFonts w:eastAsia="Times New Roman" w:cs="Calibri"/>
                <w:sz w:val="24"/>
                <w:szCs w:val="24"/>
              </w:rPr>
            </w:pPr>
            <w:r w:rsidRPr="00AC7317">
              <w:rPr>
                <w:rFonts w:eastAsia="Times New Roman" w:cs="Calibri"/>
                <w:sz w:val="24"/>
                <w:szCs w:val="24"/>
              </w:rPr>
              <w:t>T]ë</w:t>
            </w:r>
            <w:r w:rsidR="00B331AE" w:rsidRPr="00AC7317">
              <w:rPr>
                <w:rFonts w:eastAsia="Times New Roman" w:cs="Calibri"/>
                <w:sz w:val="24"/>
                <w:szCs w:val="24"/>
              </w:rPr>
              <w:t xml:space="preserve"> bartura në vitin 2024</w:t>
            </w:r>
          </w:p>
        </w:tc>
        <w:tc>
          <w:tcPr>
            <w:tcW w:w="1756" w:type="dxa"/>
          </w:tcPr>
          <w:p w14:paraId="69DBB630" w14:textId="77777777" w:rsidR="00B331AE" w:rsidRPr="00AC7317" w:rsidRDefault="00961777" w:rsidP="00B331AE">
            <w:pPr>
              <w:jc w:val="center"/>
              <w:rPr>
                <w:rFonts w:eastAsia="Times New Roman" w:cs="Calibri"/>
                <w:sz w:val="24"/>
                <w:szCs w:val="24"/>
              </w:rPr>
            </w:pPr>
            <w:r w:rsidRPr="00AC7317">
              <w:rPr>
                <w:rFonts w:eastAsia="Times New Roman" w:cs="Calibri"/>
                <w:sz w:val="24"/>
                <w:szCs w:val="24"/>
              </w:rPr>
              <w:t>Në</w:t>
            </w:r>
            <w:r w:rsidR="00B331AE" w:rsidRPr="00AC7317">
              <w:rPr>
                <w:rFonts w:eastAsia="Times New Roman" w:cs="Calibri"/>
                <w:sz w:val="24"/>
                <w:szCs w:val="24"/>
              </w:rPr>
              <w:t xml:space="preserve"> procedurë </w:t>
            </w:r>
          </w:p>
          <w:p w14:paraId="2CE94B85" w14:textId="77777777" w:rsidR="00B331AE" w:rsidRPr="00AC7317" w:rsidRDefault="00B331AE" w:rsidP="00B331AE">
            <w:pPr>
              <w:jc w:val="center"/>
              <w:rPr>
                <w:rFonts w:eastAsia="Times New Roman" w:cs="Calibri"/>
                <w:sz w:val="24"/>
                <w:szCs w:val="24"/>
              </w:rPr>
            </w:pPr>
          </w:p>
        </w:tc>
        <w:tc>
          <w:tcPr>
            <w:tcW w:w="3104" w:type="dxa"/>
          </w:tcPr>
          <w:p w14:paraId="0D02FF5E"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Të përfunduara</w:t>
            </w:r>
          </w:p>
        </w:tc>
      </w:tr>
      <w:tr w:rsidR="00B331AE" w:rsidRPr="00AC7317" w14:paraId="3E0FC6C4" w14:textId="77777777" w:rsidTr="00700F9E">
        <w:trPr>
          <w:trHeight w:val="295"/>
        </w:trPr>
        <w:tc>
          <w:tcPr>
            <w:tcW w:w="1635" w:type="dxa"/>
            <w:vAlign w:val="center"/>
          </w:tcPr>
          <w:p w14:paraId="1BBAAEA7" w14:textId="77777777" w:rsidR="00B331AE" w:rsidRPr="00AC7317" w:rsidRDefault="00B331AE" w:rsidP="00B331AE">
            <w:pPr>
              <w:jc w:val="center"/>
              <w:rPr>
                <w:rFonts w:eastAsia="Times New Roman" w:cs="Calibri"/>
                <w:b/>
                <w:bCs/>
                <w:color w:val="000000"/>
                <w:sz w:val="24"/>
                <w:szCs w:val="24"/>
              </w:rPr>
            </w:pPr>
            <w:r w:rsidRPr="00AC7317">
              <w:rPr>
                <w:rFonts w:eastAsia="Times New Roman" w:cs="Calibri"/>
                <w:b/>
                <w:bCs/>
                <w:color w:val="000000"/>
                <w:sz w:val="24"/>
                <w:szCs w:val="24"/>
              </w:rPr>
              <w:t>312</w:t>
            </w:r>
          </w:p>
        </w:tc>
        <w:tc>
          <w:tcPr>
            <w:tcW w:w="1756" w:type="dxa"/>
            <w:vAlign w:val="center"/>
          </w:tcPr>
          <w:p w14:paraId="63CB0A4B" w14:textId="77777777" w:rsidR="00B331AE" w:rsidRPr="00AC7317" w:rsidRDefault="00B331AE" w:rsidP="00B331AE">
            <w:pPr>
              <w:jc w:val="center"/>
              <w:rPr>
                <w:rFonts w:eastAsia="Times New Roman" w:cs="Calibri"/>
                <w:b/>
                <w:bCs/>
                <w:color w:val="000000"/>
                <w:sz w:val="24"/>
                <w:szCs w:val="24"/>
              </w:rPr>
            </w:pPr>
            <w:r w:rsidRPr="00AC7317">
              <w:rPr>
                <w:rFonts w:eastAsia="Times New Roman" w:cs="Calibri"/>
                <w:b/>
                <w:bCs/>
                <w:color w:val="000000"/>
                <w:sz w:val="24"/>
                <w:szCs w:val="24"/>
              </w:rPr>
              <w:t>1</w:t>
            </w:r>
          </w:p>
        </w:tc>
        <w:tc>
          <w:tcPr>
            <w:tcW w:w="3104" w:type="dxa"/>
            <w:vAlign w:val="center"/>
          </w:tcPr>
          <w:p w14:paraId="7F56BFFA" w14:textId="77777777" w:rsidR="00B331AE" w:rsidRPr="00AC7317" w:rsidRDefault="00B331AE" w:rsidP="00B331AE">
            <w:pPr>
              <w:jc w:val="center"/>
              <w:rPr>
                <w:rFonts w:eastAsia="Times New Roman" w:cs="Calibri"/>
                <w:b/>
                <w:bCs/>
                <w:color w:val="000000"/>
                <w:sz w:val="24"/>
                <w:szCs w:val="24"/>
              </w:rPr>
            </w:pPr>
            <w:r w:rsidRPr="00AC7317">
              <w:rPr>
                <w:rFonts w:eastAsia="Times New Roman" w:cs="Calibri"/>
                <w:b/>
                <w:bCs/>
                <w:color w:val="000000"/>
                <w:sz w:val="24"/>
                <w:szCs w:val="24"/>
              </w:rPr>
              <w:t>311</w:t>
            </w:r>
          </w:p>
        </w:tc>
      </w:tr>
    </w:tbl>
    <w:p w14:paraId="4A2BA4E6" w14:textId="20CC40A8" w:rsidR="00AF75A3" w:rsidRDefault="00AF75A3" w:rsidP="00B331AE">
      <w:pPr>
        <w:jc w:val="both"/>
        <w:rPr>
          <w:rFonts w:eastAsia="Times New Roman" w:cs="Calibri"/>
          <w:sz w:val="24"/>
          <w:szCs w:val="24"/>
        </w:rPr>
      </w:pPr>
    </w:p>
    <w:p w14:paraId="56D929B9" w14:textId="4D84869F" w:rsidR="00AF75A3" w:rsidRDefault="00AF75A3" w:rsidP="00B331AE">
      <w:pPr>
        <w:jc w:val="both"/>
        <w:rPr>
          <w:rFonts w:eastAsia="Times New Roman" w:cs="Calibri"/>
          <w:sz w:val="24"/>
          <w:szCs w:val="24"/>
        </w:rPr>
      </w:pPr>
    </w:p>
    <w:p w14:paraId="702D65A3" w14:textId="77777777" w:rsidR="00AF75A3" w:rsidRPr="00AC7317" w:rsidRDefault="00AF75A3" w:rsidP="00B331AE">
      <w:pPr>
        <w:jc w:val="both"/>
        <w:rPr>
          <w:rFonts w:eastAsia="Times New Roman" w:cs="Calibri"/>
          <w:sz w:val="24"/>
          <w:szCs w:val="24"/>
        </w:rPr>
      </w:pPr>
    </w:p>
    <w:p w14:paraId="31383119" w14:textId="77777777" w:rsidR="00B331AE" w:rsidRPr="00AC7317" w:rsidRDefault="00B331AE" w:rsidP="00B331AE">
      <w:pPr>
        <w:numPr>
          <w:ilvl w:val="0"/>
          <w:numId w:val="29"/>
        </w:numPr>
        <w:spacing w:after="0" w:line="240" w:lineRule="auto"/>
        <w:jc w:val="both"/>
        <w:rPr>
          <w:rFonts w:eastAsia="Times New Roman" w:cs="Calibri"/>
          <w:sz w:val="24"/>
          <w:szCs w:val="24"/>
        </w:rPr>
      </w:pPr>
      <w:r w:rsidRPr="00AC7317">
        <w:rPr>
          <w:rFonts w:eastAsia="Times New Roman" w:cs="Calibri"/>
          <w:sz w:val="24"/>
          <w:szCs w:val="24"/>
        </w:rPr>
        <w:t>Në kuadër të ofrimit të shërbimeve</w:t>
      </w:r>
      <w:r w:rsidR="00631658" w:rsidRPr="00AC7317">
        <w:rPr>
          <w:rFonts w:eastAsia="Times New Roman" w:cs="Calibri"/>
          <w:sz w:val="24"/>
          <w:szCs w:val="24"/>
        </w:rPr>
        <w:t>,</w:t>
      </w:r>
      <w:r w:rsidRPr="00AC7317">
        <w:rPr>
          <w:rFonts w:eastAsia="Times New Roman" w:cs="Calibri"/>
          <w:sz w:val="24"/>
          <w:szCs w:val="24"/>
        </w:rPr>
        <w:t xml:space="preserve"> qytetarëve</w:t>
      </w:r>
      <w:r w:rsidR="00631658" w:rsidRPr="00AC7317">
        <w:rPr>
          <w:rFonts w:eastAsia="Times New Roman" w:cs="Calibri"/>
          <w:sz w:val="24"/>
          <w:szCs w:val="24"/>
        </w:rPr>
        <w:t xml:space="preserve"> ju</w:t>
      </w:r>
      <w:r w:rsidRPr="00AC7317">
        <w:rPr>
          <w:rFonts w:eastAsia="Times New Roman" w:cs="Calibri"/>
          <w:sz w:val="24"/>
          <w:szCs w:val="24"/>
        </w:rPr>
        <w:t xml:space="preserve"> janë lëshuar këto dokumente:</w:t>
      </w:r>
    </w:p>
    <w:p w14:paraId="53C0537D" w14:textId="77777777" w:rsidR="00B331AE" w:rsidRPr="00AC7317" w:rsidRDefault="00B331AE" w:rsidP="00B331AE">
      <w:pPr>
        <w:ind w:left="720"/>
        <w:jc w:val="both"/>
        <w:rPr>
          <w:rFonts w:eastAsia="Times New Roman" w:cs="Calibri"/>
          <w:sz w:val="24"/>
          <w:szCs w:val="24"/>
        </w:rPr>
      </w:pPr>
    </w:p>
    <w:tbl>
      <w:tblPr>
        <w:tblW w:w="0" w:type="auto"/>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3690"/>
        <w:gridCol w:w="2700"/>
        <w:gridCol w:w="2520"/>
      </w:tblGrid>
      <w:tr w:rsidR="00B331AE" w:rsidRPr="00AC7317" w14:paraId="5E5A8398" w14:textId="77777777" w:rsidTr="00D910AE">
        <w:trPr>
          <w:trHeight w:val="167"/>
        </w:trPr>
        <w:tc>
          <w:tcPr>
            <w:tcW w:w="1188" w:type="dxa"/>
            <w:vMerge w:val="restart"/>
          </w:tcPr>
          <w:p w14:paraId="144FC039"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Nr. rend.</w:t>
            </w:r>
          </w:p>
        </w:tc>
        <w:tc>
          <w:tcPr>
            <w:tcW w:w="3690" w:type="dxa"/>
            <w:vMerge w:val="restart"/>
          </w:tcPr>
          <w:p w14:paraId="528E0E11"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     Përshkrimi i aktivitetit</w:t>
            </w:r>
          </w:p>
        </w:tc>
        <w:tc>
          <w:tcPr>
            <w:tcW w:w="5220" w:type="dxa"/>
            <w:gridSpan w:val="2"/>
          </w:tcPr>
          <w:p w14:paraId="2EBE8755"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               Periudha e raportimit  </w:t>
            </w:r>
          </w:p>
        </w:tc>
      </w:tr>
      <w:tr w:rsidR="00B331AE" w:rsidRPr="00AC7317" w14:paraId="3881BBF6" w14:textId="77777777" w:rsidTr="00D910AE">
        <w:trPr>
          <w:trHeight w:val="133"/>
        </w:trPr>
        <w:tc>
          <w:tcPr>
            <w:tcW w:w="1188" w:type="dxa"/>
            <w:vMerge/>
          </w:tcPr>
          <w:p w14:paraId="51775581" w14:textId="77777777" w:rsidR="00B331AE" w:rsidRPr="00AC7317" w:rsidRDefault="00B331AE" w:rsidP="00B331AE">
            <w:pPr>
              <w:jc w:val="both"/>
              <w:rPr>
                <w:rFonts w:eastAsia="Times New Roman" w:cs="Calibri"/>
                <w:sz w:val="24"/>
                <w:szCs w:val="24"/>
              </w:rPr>
            </w:pPr>
          </w:p>
        </w:tc>
        <w:tc>
          <w:tcPr>
            <w:tcW w:w="3690" w:type="dxa"/>
            <w:vMerge/>
          </w:tcPr>
          <w:p w14:paraId="6A18164B" w14:textId="77777777" w:rsidR="00B331AE" w:rsidRPr="00AC7317" w:rsidRDefault="00B331AE" w:rsidP="00B331AE">
            <w:pPr>
              <w:jc w:val="both"/>
              <w:rPr>
                <w:rFonts w:eastAsia="Times New Roman" w:cs="Calibri"/>
                <w:sz w:val="24"/>
                <w:szCs w:val="24"/>
              </w:rPr>
            </w:pPr>
          </w:p>
        </w:tc>
        <w:tc>
          <w:tcPr>
            <w:tcW w:w="2700" w:type="dxa"/>
          </w:tcPr>
          <w:p w14:paraId="391C32AF"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JANAR– 10 DHJETOR 2024</w:t>
            </w:r>
          </w:p>
        </w:tc>
        <w:tc>
          <w:tcPr>
            <w:tcW w:w="2520" w:type="dxa"/>
          </w:tcPr>
          <w:p w14:paraId="09D12B95" w14:textId="77777777" w:rsidR="00B331AE" w:rsidRPr="00AC7317" w:rsidRDefault="00B331AE" w:rsidP="00B331AE">
            <w:pPr>
              <w:jc w:val="both"/>
              <w:rPr>
                <w:rFonts w:eastAsia="Times New Roman" w:cs="Calibri"/>
                <w:sz w:val="24"/>
                <w:szCs w:val="24"/>
              </w:rPr>
            </w:pPr>
          </w:p>
        </w:tc>
      </w:tr>
      <w:tr w:rsidR="00B331AE" w:rsidRPr="00AC7317" w14:paraId="15EF82D7" w14:textId="77777777" w:rsidTr="00D910AE">
        <w:tc>
          <w:tcPr>
            <w:tcW w:w="1188" w:type="dxa"/>
          </w:tcPr>
          <w:p w14:paraId="6414951F" w14:textId="77777777" w:rsidR="00B331AE" w:rsidRPr="00AC7317" w:rsidRDefault="00B331AE" w:rsidP="00B331AE">
            <w:pPr>
              <w:numPr>
                <w:ilvl w:val="0"/>
                <w:numId w:val="30"/>
              </w:numPr>
              <w:spacing w:after="0" w:line="240" w:lineRule="auto"/>
              <w:jc w:val="both"/>
              <w:rPr>
                <w:rFonts w:eastAsia="Times New Roman" w:cs="Calibri"/>
                <w:sz w:val="24"/>
                <w:szCs w:val="24"/>
              </w:rPr>
            </w:pPr>
          </w:p>
        </w:tc>
        <w:tc>
          <w:tcPr>
            <w:tcW w:w="3690" w:type="dxa"/>
          </w:tcPr>
          <w:p w14:paraId="04A9AE6A"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Certifikata të pronës </w:t>
            </w:r>
          </w:p>
        </w:tc>
        <w:tc>
          <w:tcPr>
            <w:tcW w:w="2700" w:type="dxa"/>
          </w:tcPr>
          <w:p w14:paraId="7C94DE6A"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10834 me pagesë</w:t>
            </w:r>
          </w:p>
        </w:tc>
        <w:tc>
          <w:tcPr>
            <w:tcW w:w="2520" w:type="dxa"/>
          </w:tcPr>
          <w:p w14:paraId="76257467"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1325 pa pagesë</w:t>
            </w:r>
          </w:p>
        </w:tc>
      </w:tr>
      <w:tr w:rsidR="00B331AE" w:rsidRPr="00AC7317" w14:paraId="7EC8AF87" w14:textId="77777777" w:rsidTr="00D910AE">
        <w:tc>
          <w:tcPr>
            <w:tcW w:w="1188" w:type="dxa"/>
          </w:tcPr>
          <w:p w14:paraId="207B297B" w14:textId="77777777" w:rsidR="00B331AE" w:rsidRPr="00AC7317" w:rsidRDefault="00B331AE" w:rsidP="00B331AE">
            <w:pPr>
              <w:numPr>
                <w:ilvl w:val="0"/>
                <w:numId w:val="30"/>
              </w:numPr>
              <w:spacing w:after="0" w:line="240" w:lineRule="auto"/>
              <w:jc w:val="both"/>
              <w:rPr>
                <w:rFonts w:eastAsia="Times New Roman" w:cs="Calibri"/>
                <w:sz w:val="24"/>
                <w:szCs w:val="24"/>
              </w:rPr>
            </w:pPr>
          </w:p>
        </w:tc>
        <w:tc>
          <w:tcPr>
            <w:tcW w:w="3690" w:type="dxa"/>
          </w:tcPr>
          <w:p w14:paraId="2FF31014"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Certifikata që nuk posedon pronë</w:t>
            </w:r>
          </w:p>
        </w:tc>
        <w:tc>
          <w:tcPr>
            <w:tcW w:w="2700" w:type="dxa"/>
          </w:tcPr>
          <w:p w14:paraId="1ABC922E"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338</w:t>
            </w:r>
          </w:p>
        </w:tc>
        <w:tc>
          <w:tcPr>
            <w:tcW w:w="2520" w:type="dxa"/>
          </w:tcPr>
          <w:p w14:paraId="4F40AA0E" w14:textId="77777777" w:rsidR="00B331AE" w:rsidRPr="00AC7317" w:rsidRDefault="00B331AE" w:rsidP="00B331AE">
            <w:pPr>
              <w:jc w:val="both"/>
              <w:rPr>
                <w:rFonts w:eastAsia="Times New Roman" w:cs="Calibri"/>
                <w:sz w:val="24"/>
                <w:szCs w:val="24"/>
              </w:rPr>
            </w:pPr>
          </w:p>
        </w:tc>
      </w:tr>
      <w:tr w:rsidR="00B331AE" w:rsidRPr="00AC7317" w14:paraId="603BB998" w14:textId="77777777" w:rsidTr="00D910AE">
        <w:tc>
          <w:tcPr>
            <w:tcW w:w="1188" w:type="dxa"/>
          </w:tcPr>
          <w:p w14:paraId="7402C314" w14:textId="77777777" w:rsidR="00B331AE" w:rsidRPr="00AC7317" w:rsidRDefault="00B331AE" w:rsidP="00B331AE">
            <w:pPr>
              <w:numPr>
                <w:ilvl w:val="0"/>
                <w:numId w:val="30"/>
              </w:numPr>
              <w:spacing w:after="0" w:line="240" w:lineRule="auto"/>
              <w:jc w:val="both"/>
              <w:rPr>
                <w:rFonts w:eastAsia="Times New Roman" w:cs="Calibri"/>
                <w:sz w:val="24"/>
                <w:szCs w:val="24"/>
              </w:rPr>
            </w:pPr>
          </w:p>
        </w:tc>
        <w:tc>
          <w:tcPr>
            <w:tcW w:w="3690" w:type="dxa"/>
          </w:tcPr>
          <w:p w14:paraId="2902CBFB"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Certifikata të gjendjes ekonomike</w:t>
            </w:r>
          </w:p>
        </w:tc>
        <w:tc>
          <w:tcPr>
            <w:tcW w:w="2700" w:type="dxa"/>
          </w:tcPr>
          <w:p w14:paraId="6B581D72"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776</w:t>
            </w:r>
          </w:p>
        </w:tc>
        <w:tc>
          <w:tcPr>
            <w:tcW w:w="2520" w:type="dxa"/>
          </w:tcPr>
          <w:p w14:paraId="2E6E8046" w14:textId="77777777" w:rsidR="00B331AE" w:rsidRPr="00AC7317" w:rsidRDefault="00B331AE" w:rsidP="00B331AE">
            <w:pPr>
              <w:jc w:val="both"/>
              <w:rPr>
                <w:rFonts w:eastAsia="Times New Roman" w:cs="Calibri"/>
                <w:sz w:val="24"/>
                <w:szCs w:val="24"/>
              </w:rPr>
            </w:pPr>
          </w:p>
        </w:tc>
      </w:tr>
      <w:tr w:rsidR="00B331AE" w:rsidRPr="00AC7317" w14:paraId="2CD8B6B2" w14:textId="77777777" w:rsidTr="00D910AE">
        <w:tc>
          <w:tcPr>
            <w:tcW w:w="1188" w:type="dxa"/>
          </w:tcPr>
          <w:p w14:paraId="6E4BF6F3" w14:textId="77777777" w:rsidR="00B331AE" w:rsidRPr="00AC7317" w:rsidRDefault="00B331AE" w:rsidP="00B331AE">
            <w:pPr>
              <w:numPr>
                <w:ilvl w:val="0"/>
                <w:numId w:val="30"/>
              </w:numPr>
              <w:spacing w:after="0" w:line="240" w:lineRule="auto"/>
              <w:jc w:val="both"/>
              <w:rPr>
                <w:rFonts w:eastAsia="Times New Roman" w:cs="Calibri"/>
                <w:sz w:val="24"/>
                <w:szCs w:val="24"/>
              </w:rPr>
            </w:pPr>
          </w:p>
        </w:tc>
        <w:tc>
          <w:tcPr>
            <w:tcW w:w="3690" w:type="dxa"/>
          </w:tcPr>
          <w:p w14:paraId="734DB658"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Kopje plani </w:t>
            </w:r>
          </w:p>
        </w:tc>
        <w:tc>
          <w:tcPr>
            <w:tcW w:w="2700" w:type="dxa"/>
          </w:tcPr>
          <w:p w14:paraId="075947BB"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2110 me pagesë</w:t>
            </w:r>
          </w:p>
        </w:tc>
        <w:tc>
          <w:tcPr>
            <w:tcW w:w="2520" w:type="dxa"/>
          </w:tcPr>
          <w:p w14:paraId="07218ADB"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598 pa pagesë</w:t>
            </w:r>
          </w:p>
        </w:tc>
      </w:tr>
      <w:tr w:rsidR="00B331AE" w:rsidRPr="00AC7317" w14:paraId="6933D3C8" w14:textId="77777777" w:rsidTr="00D910AE">
        <w:tc>
          <w:tcPr>
            <w:tcW w:w="1188" w:type="dxa"/>
          </w:tcPr>
          <w:p w14:paraId="10E59AEA" w14:textId="77777777" w:rsidR="00B331AE" w:rsidRPr="00AC7317" w:rsidRDefault="00B331AE" w:rsidP="00B331AE">
            <w:pPr>
              <w:numPr>
                <w:ilvl w:val="0"/>
                <w:numId w:val="30"/>
              </w:numPr>
              <w:spacing w:after="0" w:line="240" w:lineRule="auto"/>
              <w:jc w:val="both"/>
              <w:rPr>
                <w:rFonts w:eastAsia="Times New Roman" w:cs="Calibri"/>
                <w:sz w:val="24"/>
                <w:szCs w:val="24"/>
              </w:rPr>
            </w:pPr>
          </w:p>
        </w:tc>
        <w:tc>
          <w:tcPr>
            <w:tcW w:w="3690" w:type="dxa"/>
          </w:tcPr>
          <w:p w14:paraId="5374CB17"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Kërkesa zyrtare</w:t>
            </w:r>
          </w:p>
        </w:tc>
        <w:tc>
          <w:tcPr>
            <w:tcW w:w="2700" w:type="dxa"/>
          </w:tcPr>
          <w:p w14:paraId="42A00127"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348</w:t>
            </w:r>
          </w:p>
        </w:tc>
        <w:tc>
          <w:tcPr>
            <w:tcW w:w="2520" w:type="dxa"/>
          </w:tcPr>
          <w:p w14:paraId="0F59202B" w14:textId="77777777" w:rsidR="00B331AE" w:rsidRPr="00AC7317" w:rsidRDefault="00B331AE" w:rsidP="00B331AE">
            <w:pPr>
              <w:jc w:val="both"/>
              <w:rPr>
                <w:rFonts w:eastAsia="Times New Roman" w:cs="Calibri"/>
                <w:sz w:val="24"/>
                <w:szCs w:val="24"/>
              </w:rPr>
            </w:pPr>
          </w:p>
        </w:tc>
      </w:tr>
    </w:tbl>
    <w:p w14:paraId="0FE895E9" w14:textId="77777777" w:rsidR="00B331AE" w:rsidRPr="00AC7317" w:rsidRDefault="007D0E33" w:rsidP="00B331AE">
      <w:pPr>
        <w:jc w:val="both"/>
        <w:rPr>
          <w:rFonts w:eastAsia="Times New Roman" w:cs="Calibri"/>
          <w:sz w:val="24"/>
          <w:szCs w:val="24"/>
        </w:rPr>
      </w:pPr>
      <w:r w:rsidRPr="00AC7317">
        <w:rPr>
          <w:rFonts w:eastAsia="Times New Roman" w:cs="Calibri"/>
          <w:sz w:val="24"/>
          <w:szCs w:val="24"/>
        </w:rPr>
        <w:t xml:space="preserve"> </w:t>
      </w:r>
    </w:p>
    <w:tbl>
      <w:tblPr>
        <w:tblW w:w="1017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7"/>
        <w:gridCol w:w="3563"/>
      </w:tblGrid>
      <w:tr w:rsidR="00B331AE" w:rsidRPr="00AC7317" w14:paraId="6B4A7B9D" w14:textId="77777777" w:rsidTr="00D910AE">
        <w:trPr>
          <w:trHeight w:val="315"/>
        </w:trPr>
        <w:tc>
          <w:tcPr>
            <w:tcW w:w="10170" w:type="dxa"/>
            <w:gridSpan w:val="2"/>
            <w:noWrap/>
            <w:vAlign w:val="bottom"/>
            <w:hideMark/>
          </w:tcPr>
          <w:p w14:paraId="68CBBE25" w14:textId="77777777" w:rsidR="00B331AE" w:rsidRPr="00AC7317" w:rsidRDefault="009A1ACF" w:rsidP="00B331AE">
            <w:pPr>
              <w:rPr>
                <w:rFonts w:eastAsia="Times New Roman" w:cs="Calibri"/>
                <w:color w:val="000000"/>
                <w:sz w:val="24"/>
                <w:szCs w:val="24"/>
              </w:rPr>
            </w:pPr>
            <w:r w:rsidRPr="00AC7317">
              <w:rPr>
                <w:rFonts w:eastAsia="Times New Roman" w:cs="Calibri"/>
                <w:color w:val="000000"/>
                <w:sz w:val="24"/>
                <w:szCs w:val="24"/>
              </w:rPr>
              <w:t>AZHURNIMET SIPAS LLOJIT TË LËNDË</w:t>
            </w:r>
            <w:r w:rsidR="00B331AE" w:rsidRPr="00AC7317">
              <w:rPr>
                <w:rFonts w:eastAsia="Times New Roman" w:cs="Calibri"/>
                <w:color w:val="000000"/>
                <w:sz w:val="24"/>
                <w:szCs w:val="24"/>
              </w:rPr>
              <w:t xml:space="preserve">VE </w:t>
            </w:r>
            <w:r w:rsidR="00B331AE" w:rsidRPr="00AC7317">
              <w:rPr>
                <w:rFonts w:eastAsia="Times New Roman" w:cs="Calibri"/>
                <w:sz w:val="24"/>
                <w:szCs w:val="24"/>
              </w:rPr>
              <w:t>JANAR– 10 DHJETOR 2024</w:t>
            </w:r>
          </w:p>
        </w:tc>
      </w:tr>
      <w:tr w:rsidR="00B331AE" w:rsidRPr="00AC7317" w14:paraId="2DC5E036" w14:textId="77777777" w:rsidTr="00D910AE">
        <w:trPr>
          <w:trHeight w:val="300"/>
        </w:trPr>
        <w:tc>
          <w:tcPr>
            <w:tcW w:w="6607" w:type="dxa"/>
            <w:noWrap/>
            <w:vAlign w:val="center"/>
            <w:hideMark/>
          </w:tcPr>
          <w:p w14:paraId="23751EA3" w14:textId="77777777" w:rsidR="00B331AE" w:rsidRPr="00AC7317" w:rsidRDefault="00B331AE" w:rsidP="00B331AE">
            <w:pPr>
              <w:jc w:val="center"/>
              <w:rPr>
                <w:rFonts w:eastAsia="Times New Roman" w:cs="Calibri"/>
                <w:b/>
                <w:bCs/>
                <w:color w:val="000000"/>
                <w:sz w:val="24"/>
                <w:szCs w:val="24"/>
              </w:rPr>
            </w:pPr>
            <w:r w:rsidRPr="00AC7317">
              <w:rPr>
                <w:rFonts w:eastAsia="Times New Roman" w:cs="Calibri"/>
                <w:b/>
                <w:bCs/>
                <w:color w:val="000000"/>
                <w:sz w:val="24"/>
                <w:szCs w:val="24"/>
              </w:rPr>
              <w:t>LLOJI I LENDES</w:t>
            </w:r>
          </w:p>
        </w:tc>
        <w:tc>
          <w:tcPr>
            <w:tcW w:w="3563" w:type="dxa"/>
            <w:noWrap/>
            <w:vAlign w:val="center"/>
            <w:hideMark/>
          </w:tcPr>
          <w:p w14:paraId="5F251C91" w14:textId="77777777" w:rsidR="00B331AE" w:rsidRPr="00AC7317" w:rsidRDefault="00B331AE" w:rsidP="00B331AE">
            <w:pPr>
              <w:jc w:val="center"/>
              <w:rPr>
                <w:rFonts w:eastAsia="Times New Roman" w:cs="Calibri"/>
                <w:b/>
                <w:bCs/>
                <w:color w:val="000000"/>
                <w:sz w:val="24"/>
                <w:szCs w:val="24"/>
              </w:rPr>
            </w:pPr>
            <w:r w:rsidRPr="00AC7317">
              <w:rPr>
                <w:rFonts w:eastAsia="Times New Roman" w:cs="Calibri"/>
                <w:b/>
                <w:bCs/>
                <w:color w:val="000000"/>
                <w:sz w:val="24"/>
                <w:szCs w:val="24"/>
              </w:rPr>
              <w:t>numri</w:t>
            </w:r>
          </w:p>
        </w:tc>
      </w:tr>
      <w:tr w:rsidR="00B331AE" w:rsidRPr="00AC7317" w14:paraId="0955A3F4" w14:textId="77777777" w:rsidTr="00D910AE">
        <w:trPr>
          <w:trHeight w:val="315"/>
        </w:trPr>
        <w:tc>
          <w:tcPr>
            <w:tcW w:w="6607" w:type="dxa"/>
            <w:noWrap/>
            <w:vAlign w:val="center"/>
            <w:hideMark/>
          </w:tcPr>
          <w:p w14:paraId="1B3742EC" w14:textId="77777777" w:rsidR="00B331AE" w:rsidRPr="00AC7317" w:rsidRDefault="00EE7966" w:rsidP="00B331AE">
            <w:pPr>
              <w:jc w:val="center"/>
              <w:rPr>
                <w:rFonts w:eastAsia="Times New Roman" w:cs="Calibri"/>
                <w:color w:val="000000"/>
                <w:sz w:val="24"/>
                <w:szCs w:val="24"/>
              </w:rPr>
            </w:pPr>
            <w:r w:rsidRPr="00AC7317">
              <w:rPr>
                <w:rFonts w:eastAsia="Times New Roman" w:cs="Calibri"/>
                <w:color w:val="000000"/>
                <w:sz w:val="24"/>
                <w:szCs w:val="24"/>
              </w:rPr>
              <w:t>Kont. Shitblerje</w:t>
            </w:r>
          </w:p>
        </w:tc>
        <w:tc>
          <w:tcPr>
            <w:tcW w:w="3563" w:type="dxa"/>
            <w:noWrap/>
            <w:vAlign w:val="center"/>
            <w:hideMark/>
          </w:tcPr>
          <w:p w14:paraId="320F2044"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1653</w:t>
            </w:r>
          </w:p>
        </w:tc>
      </w:tr>
      <w:tr w:rsidR="00B331AE" w:rsidRPr="00AC7317" w14:paraId="646B9678" w14:textId="77777777" w:rsidTr="00D910AE">
        <w:trPr>
          <w:trHeight w:val="315"/>
        </w:trPr>
        <w:tc>
          <w:tcPr>
            <w:tcW w:w="6607" w:type="dxa"/>
            <w:noWrap/>
            <w:vAlign w:val="center"/>
            <w:hideMark/>
          </w:tcPr>
          <w:p w14:paraId="357F738D"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Kontrata dhurate</w:t>
            </w:r>
          </w:p>
        </w:tc>
        <w:tc>
          <w:tcPr>
            <w:tcW w:w="3563" w:type="dxa"/>
            <w:noWrap/>
            <w:vAlign w:val="center"/>
            <w:hideMark/>
          </w:tcPr>
          <w:p w14:paraId="7580ACA1"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1201</w:t>
            </w:r>
          </w:p>
        </w:tc>
      </w:tr>
      <w:tr w:rsidR="00B331AE" w:rsidRPr="00AC7317" w14:paraId="3ED6923A" w14:textId="77777777" w:rsidTr="00D910AE">
        <w:trPr>
          <w:trHeight w:val="315"/>
        </w:trPr>
        <w:tc>
          <w:tcPr>
            <w:tcW w:w="6607" w:type="dxa"/>
            <w:noWrap/>
            <w:vAlign w:val="center"/>
            <w:hideMark/>
          </w:tcPr>
          <w:p w14:paraId="0E786EB6"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 xml:space="preserve">Trashëgimi </w:t>
            </w:r>
          </w:p>
        </w:tc>
        <w:tc>
          <w:tcPr>
            <w:tcW w:w="3563" w:type="dxa"/>
            <w:noWrap/>
            <w:vAlign w:val="center"/>
            <w:hideMark/>
          </w:tcPr>
          <w:p w14:paraId="3D3BEBEC"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423</w:t>
            </w:r>
          </w:p>
        </w:tc>
      </w:tr>
      <w:tr w:rsidR="00B331AE" w:rsidRPr="00AC7317" w14:paraId="75DFD8B5" w14:textId="77777777" w:rsidTr="00D910AE">
        <w:trPr>
          <w:trHeight w:val="315"/>
        </w:trPr>
        <w:tc>
          <w:tcPr>
            <w:tcW w:w="6607" w:type="dxa"/>
            <w:noWrap/>
            <w:vAlign w:val="center"/>
            <w:hideMark/>
          </w:tcPr>
          <w:p w14:paraId="48B49E93"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Aktgjykim</w:t>
            </w:r>
          </w:p>
        </w:tc>
        <w:tc>
          <w:tcPr>
            <w:tcW w:w="3563" w:type="dxa"/>
            <w:noWrap/>
            <w:vAlign w:val="center"/>
            <w:hideMark/>
          </w:tcPr>
          <w:p w14:paraId="54344FA2"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136</w:t>
            </w:r>
          </w:p>
        </w:tc>
      </w:tr>
      <w:tr w:rsidR="00B331AE" w:rsidRPr="00AC7317" w14:paraId="24CD8384" w14:textId="77777777" w:rsidTr="00D910AE">
        <w:trPr>
          <w:trHeight w:val="315"/>
        </w:trPr>
        <w:tc>
          <w:tcPr>
            <w:tcW w:w="6607" w:type="dxa"/>
            <w:noWrap/>
            <w:vAlign w:val="center"/>
            <w:hideMark/>
          </w:tcPr>
          <w:p w14:paraId="2789964F"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Hipoteke</w:t>
            </w:r>
          </w:p>
        </w:tc>
        <w:tc>
          <w:tcPr>
            <w:tcW w:w="3563" w:type="dxa"/>
            <w:noWrap/>
            <w:vAlign w:val="center"/>
            <w:hideMark/>
          </w:tcPr>
          <w:p w14:paraId="64582698"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238</w:t>
            </w:r>
          </w:p>
        </w:tc>
      </w:tr>
      <w:tr w:rsidR="00B331AE" w:rsidRPr="00AC7317" w14:paraId="4EB2A666" w14:textId="77777777" w:rsidTr="00D910AE">
        <w:trPr>
          <w:trHeight w:val="315"/>
        </w:trPr>
        <w:tc>
          <w:tcPr>
            <w:tcW w:w="6607" w:type="dxa"/>
            <w:noWrap/>
            <w:vAlign w:val="center"/>
            <w:hideMark/>
          </w:tcPr>
          <w:p w14:paraId="7B3B20D0"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lastRenderedPageBreak/>
              <w:t>Fshirje Hipoteke</w:t>
            </w:r>
          </w:p>
        </w:tc>
        <w:tc>
          <w:tcPr>
            <w:tcW w:w="3563" w:type="dxa"/>
            <w:noWrap/>
            <w:vAlign w:val="center"/>
            <w:hideMark/>
          </w:tcPr>
          <w:p w14:paraId="2666BECE"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180</w:t>
            </w:r>
          </w:p>
        </w:tc>
      </w:tr>
      <w:tr w:rsidR="00B331AE" w:rsidRPr="00AC7317" w14:paraId="1CA39B49" w14:textId="77777777" w:rsidTr="00D910AE">
        <w:trPr>
          <w:trHeight w:val="315"/>
        </w:trPr>
        <w:tc>
          <w:tcPr>
            <w:tcW w:w="6607" w:type="dxa"/>
            <w:noWrap/>
            <w:vAlign w:val="center"/>
            <w:hideMark/>
          </w:tcPr>
          <w:p w14:paraId="36A66E6C"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Modifikim Hipoteke</w:t>
            </w:r>
          </w:p>
        </w:tc>
        <w:tc>
          <w:tcPr>
            <w:tcW w:w="3563" w:type="dxa"/>
            <w:noWrap/>
            <w:vAlign w:val="center"/>
            <w:hideMark/>
          </w:tcPr>
          <w:p w14:paraId="29E6F722"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10</w:t>
            </w:r>
          </w:p>
        </w:tc>
      </w:tr>
      <w:tr w:rsidR="00B331AE" w:rsidRPr="00AC7317" w14:paraId="3BD20519" w14:textId="77777777" w:rsidTr="00D910AE">
        <w:trPr>
          <w:trHeight w:val="315"/>
        </w:trPr>
        <w:tc>
          <w:tcPr>
            <w:tcW w:w="6607" w:type="dxa"/>
            <w:noWrap/>
            <w:vAlign w:val="center"/>
            <w:hideMark/>
          </w:tcPr>
          <w:p w14:paraId="4B890162"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Barra Tatimore</w:t>
            </w:r>
          </w:p>
        </w:tc>
        <w:tc>
          <w:tcPr>
            <w:tcW w:w="3563" w:type="dxa"/>
            <w:noWrap/>
            <w:vAlign w:val="center"/>
            <w:hideMark/>
          </w:tcPr>
          <w:p w14:paraId="6206D97A"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12</w:t>
            </w:r>
          </w:p>
        </w:tc>
      </w:tr>
      <w:tr w:rsidR="00B331AE" w:rsidRPr="00AC7317" w14:paraId="129C5D1F" w14:textId="77777777" w:rsidTr="00D910AE">
        <w:trPr>
          <w:trHeight w:val="315"/>
        </w:trPr>
        <w:tc>
          <w:tcPr>
            <w:tcW w:w="6607" w:type="dxa"/>
            <w:noWrap/>
            <w:vAlign w:val="center"/>
          </w:tcPr>
          <w:p w14:paraId="031A5984" w14:textId="77777777" w:rsidR="00B331AE" w:rsidRPr="00AC7317" w:rsidRDefault="004D4198" w:rsidP="00B331AE">
            <w:pPr>
              <w:jc w:val="center"/>
              <w:rPr>
                <w:rFonts w:eastAsia="Times New Roman" w:cs="Calibri"/>
                <w:color w:val="000000"/>
                <w:sz w:val="24"/>
                <w:szCs w:val="24"/>
              </w:rPr>
            </w:pPr>
            <w:r w:rsidRPr="00AC7317">
              <w:rPr>
                <w:rFonts w:eastAsia="Times New Roman" w:cs="Calibri"/>
                <w:color w:val="000000"/>
                <w:sz w:val="24"/>
                <w:szCs w:val="24"/>
              </w:rPr>
              <w:t>Modifikim i</w:t>
            </w:r>
            <w:r w:rsidR="00B331AE" w:rsidRPr="00AC7317">
              <w:rPr>
                <w:rFonts w:eastAsia="Times New Roman" w:cs="Calibri"/>
                <w:color w:val="000000"/>
                <w:sz w:val="24"/>
                <w:szCs w:val="24"/>
              </w:rPr>
              <w:t xml:space="preserve"> Barrës Tatimore</w:t>
            </w:r>
          </w:p>
        </w:tc>
        <w:tc>
          <w:tcPr>
            <w:tcW w:w="3563" w:type="dxa"/>
            <w:noWrap/>
            <w:vAlign w:val="center"/>
          </w:tcPr>
          <w:p w14:paraId="24E8D0BB" w14:textId="77777777" w:rsidR="00B331AE" w:rsidRPr="00AC7317" w:rsidRDefault="00B331AE" w:rsidP="00B331AE">
            <w:pPr>
              <w:jc w:val="center"/>
              <w:rPr>
                <w:rFonts w:eastAsia="Times New Roman" w:cs="Calibri"/>
                <w:color w:val="000000"/>
                <w:sz w:val="24"/>
                <w:szCs w:val="24"/>
              </w:rPr>
            </w:pPr>
          </w:p>
        </w:tc>
      </w:tr>
      <w:tr w:rsidR="00B331AE" w:rsidRPr="00AC7317" w14:paraId="5BF71469" w14:textId="77777777" w:rsidTr="00D910AE">
        <w:trPr>
          <w:trHeight w:val="315"/>
        </w:trPr>
        <w:tc>
          <w:tcPr>
            <w:tcW w:w="6607" w:type="dxa"/>
            <w:noWrap/>
            <w:vAlign w:val="center"/>
            <w:hideMark/>
          </w:tcPr>
          <w:p w14:paraId="13AD27CF"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 xml:space="preserve">Fshirje </w:t>
            </w:r>
            <w:r w:rsidR="004D4198" w:rsidRPr="00AC7317">
              <w:rPr>
                <w:rFonts w:eastAsia="Times New Roman" w:cs="Calibri"/>
                <w:color w:val="000000"/>
                <w:sz w:val="24"/>
                <w:szCs w:val="24"/>
              </w:rPr>
              <w:t>e Barrës</w:t>
            </w:r>
            <w:r w:rsidRPr="00AC7317">
              <w:rPr>
                <w:rFonts w:eastAsia="Times New Roman" w:cs="Calibri"/>
                <w:color w:val="000000"/>
                <w:sz w:val="24"/>
                <w:szCs w:val="24"/>
              </w:rPr>
              <w:t xml:space="preserve"> Tatimore</w:t>
            </w:r>
          </w:p>
        </w:tc>
        <w:tc>
          <w:tcPr>
            <w:tcW w:w="3563" w:type="dxa"/>
            <w:noWrap/>
            <w:vAlign w:val="center"/>
            <w:hideMark/>
          </w:tcPr>
          <w:p w14:paraId="74DCF6DB"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19</w:t>
            </w:r>
          </w:p>
        </w:tc>
      </w:tr>
      <w:tr w:rsidR="00B331AE" w:rsidRPr="00AC7317" w14:paraId="69C8FC2E" w14:textId="77777777" w:rsidTr="00D910AE">
        <w:trPr>
          <w:trHeight w:val="315"/>
        </w:trPr>
        <w:tc>
          <w:tcPr>
            <w:tcW w:w="6607" w:type="dxa"/>
            <w:noWrap/>
            <w:vAlign w:val="center"/>
            <w:hideMark/>
          </w:tcPr>
          <w:p w14:paraId="30D6ECDE"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Kontrata Ndarje fizike</w:t>
            </w:r>
          </w:p>
        </w:tc>
        <w:tc>
          <w:tcPr>
            <w:tcW w:w="3563" w:type="dxa"/>
            <w:noWrap/>
            <w:vAlign w:val="center"/>
            <w:hideMark/>
          </w:tcPr>
          <w:p w14:paraId="4049C9A1"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69</w:t>
            </w:r>
          </w:p>
        </w:tc>
      </w:tr>
      <w:tr w:rsidR="00B331AE" w:rsidRPr="00AC7317" w14:paraId="464AAFB9" w14:textId="77777777" w:rsidTr="00D910AE">
        <w:trPr>
          <w:trHeight w:val="315"/>
        </w:trPr>
        <w:tc>
          <w:tcPr>
            <w:tcW w:w="6607" w:type="dxa"/>
            <w:noWrap/>
            <w:vAlign w:val="center"/>
            <w:hideMark/>
          </w:tcPr>
          <w:p w14:paraId="5E7F509E"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Kontrata Këmbimi</w:t>
            </w:r>
          </w:p>
        </w:tc>
        <w:tc>
          <w:tcPr>
            <w:tcW w:w="3563" w:type="dxa"/>
            <w:noWrap/>
            <w:vAlign w:val="center"/>
            <w:hideMark/>
          </w:tcPr>
          <w:p w14:paraId="5544AA6B"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58</w:t>
            </w:r>
          </w:p>
        </w:tc>
      </w:tr>
      <w:tr w:rsidR="00B331AE" w:rsidRPr="00AC7317" w14:paraId="3524B0F6" w14:textId="77777777" w:rsidTr="00D910AE">
        <w:trPr>
          <w:trHeight w:val="315"/>
        </w:trPr>
        <w:tc>
          <w:tcPr>
            <w:tcW w:w="6607" w:type="dxa"/>
            <w:noWrap/>
            <w:vAlign w:val="center"/>
            <w:hideMark/>
          </w:tcPr>
          <w:p w14:paraId="3A4438C7"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 xml:space="preserve">Kont. </w:t>
            </w:r>
            <w:r w:rsidR="004D4198" w:rsidRPr="00AC7317">
              <w:rPr>
                <w:rFonts w:eastAsia="Times New Roman" w:cs="Calibri"/>
                <w:color w:val="000000"/>
                <w:sz w:val="24"/>
                <w:szCs w:val="24"/>
              </w:rPr>
              <w:t>Kompensim</w:t>
            </w:r>
            <w:r w:rsidRPr="00AC7317">
              <w:rPr>
                <w:rFonts w:eastAsia="Times New Roman" w:cs="Calibri"/>
                <w:color w:val="000000"/>
                <w:sz w:val="24"/>
                <w:szCs w:val="24"/>
              </w:rPr>
              <w:t xml:space="preserve"> pune</w:t>
            </w:r>
          </w:p>
        </w:tc>
        <w:tc>
          <w:tcPr>
            <w:tcW w:w="3563" w:type="dxa"/>
            <w:noWrap/>
            <w:vAlign w:val="center"/>
            <w:hideMark/>
          </w:tcPr>
          <w:p w14:paraId="66430BB3"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w:t>
            </w:r>
          </w:p>
        </w:tc>
      </w:tr>
      <w:tr w:rsidR="00B331AE" w:rsidRPr="00AC7317" w14:paraId="766954B9" w14:textId="77777777" w:rsidTr="00D910AE">
        <w:trPr>
          <w:trHeight w:val="315"/>
        </w:trPr>
        <w:tc>
          <w:tcPr>
            <w:tcW w:w="6607" w:type="dxa"/>
            <w:noWrap/>
            <w:vAlign w:val="center"/>
            <w:hideMark/>
          </w:tcPr>
          <w:p w14:paraId="5BA5AC86" w14:textId="77777777" w:rsidR="00B331AE" w:rsidRPr="00AC7317" w:rsidRDefault="004D4198" w:rsidP="00B331AE">
            <w:pPr>
              <w:jc w:val="center"/>
              <w:rPr>
                <w:rFonts w:eastAsia="Times New Roman" w:cs="Calibri"/>
                <w:color w:val="000000"/>
                <w:sz w:val="24"/>
                <w:szCs w:val="24"/>
              </w:rPr>
            </w:pPr>
            <w:r w:rsidRPr="00AC7317">
              <w:rPr>
                <w:rFonts w:eastAsia="Times New Roman" w:cs="Calibri"/>
                <w:color w:val="000000"/>
                <w:sz w:val="24"/>
                <w:szCs w:val="24"/>
              </w:rPr>
              <w:t>KON. Mbajtje</w:t>
            </w:r>
            <w:r w:rsidR="003B56A5" w:rsidRPr="00AC7317">
              <w:rPr>
                <w:rFonts w:eastAsia="Times New Roman" w:cs="Calibri"/>
                <w:color w:val="000000"/>
                <w:sz w:val="24"/>
                <w:szCs w:val="24"/>
              </w:rPr>
              <w:t xml:space="preserve"> Pë</w:t>
            </w:r>
            <w:r w:rsidR="00B331AE" w:rsidRPr="00AC7317">
              <w:rPr>
                <w:rFonts w:eastAsia="Times New Roman" w:cs="Calibri"/>
                <w:color w:val="000000"/>
                <w:sz w:val="24"/>
                <w:szCs w:val="24"/>
              </w:rPr>
              <w:t>rher</w:t>
            </w:r>
            <w:r w:rsidR="003B56A5" w:rsidRPr="00AC7317">
              <w:rPr>
                <w:rFonts w:eastAsia="Times New Roman" w:cs="Calibri"/>
                <w:color w:val="000000"/>
                <w:sz w:val="24"/>
                <w:szCs w:val="24"/>
              </w:rPr>
              <w:t>ë</w:t>
            </w:r>
            <w:r w:rsidR="00B331AE" w:rsidRPr="00AC7317">
              <w:rPr>
                <w:rFonts w:eastAsia="Times New Roman" w:cs="Calibri"/>
                <w:color w:val="000000"/>
                <w:sz w:val="24"/>
                <w:szCs w:val="24"/>
              </w:rPr>
              <w:t>sh</w:t>
            </w:r>
          </w:p>
        </w:tc>
        <w:tc>
          <w:tcPr>
            <w:tcW w:w="3563" w:type="dxa"/>
            <w:noWrap/>
            <w:vAlign w:val="center"/>
            <w:hideMark/>
          </w:tcPr>
          <w:p w14:paraId="7DD884BD"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11</w:t>
            </w:r>
          </w:p>
        </w:tc>
      </w:tr>
      <w:tr w:rsidR="00B331AE" w:rsidRPr="00AC7317" w14:paraId="0BE81B4D" w14:textId="77777777" w:rsidTr="00D910AE">
        <w:trPr>
          <w:trHeight w:val="315"/>
        </w:trPr>
        <w:tc>
          <w:tcPr>
            <w:tcW w:w="6607" w:type="dxa"/>
            <w:noWrap/>
            <w:vAlign w:val="center"/>
            <w:hideMark/>
          </w:tcPr>
          <w:p w14:paraId="41E42608" w14:textId="77777777" w:rsidR="00B331AE" w:rsidRPr="00AC7317" w:rsidRDefault="004D4198" w:rsidP="00B331AE">
            <w:pPr>
              <w:jc w:val="center"/>
              <w:rPr>
                <w:rFonts w:eastAsia="Times New Roman" w:cs="Calibri"/>
                <w:color w:val="000000"/>
                <w:sz w:val="24"/>
                <w:szCs w:val="24"/>
              </w:rPr>
            </w:pPr>
            <w:r w:rsidRPr="00AC7317">
              <w:rPr>
                <w:rFonts w:eastAsia="Times New Roman" w:cs="Calibri"/>
                <w:color w:val="000000"/>
                <w:sz w:val="24"/>
                <w:szCs w:val="24"/>
              </w:rPr>
              <w:t>Urdhër</w:t>
            </w:r>
            <w:r w:rsidR="00B331AE" w:rsidRPr="00AC7317">
              <w:rPr>
                <w:rFonts w:eastAsia="Times New Roman" w:cs="Calibri"/>
                <w:color w:val="000000"/>
                <w:sz w:val="24"/>
                <w:szCs w:val="24"/>
              </w:rPr>
              <w:t xml:space="preserve"> </w:t>
            </w:r>
            <w:r w:rsidRPr="00AC7317">
              <w:rPr>
                <w:rFonts w:eastAsia="Times New Roman" w:cs="Calibri"/>
                <w:color w:val="000000"/>
                <w:sz w:val="24"/>
                <w:szCs w:val="24"/>
              </w:rPr>
              <w:t>Përmbarimi</w:t>
            </w:r>
          </w:p>
        </w:tc>
        <w:tc>
          <w:tcPr>
            <w:tcW w:w="3563" w:type="dxa"/>
            <w:noWrap/>
            <w:vAlign w:val="center"/>
            <w:hideMark/>
          </w:tcPr>
          <w:p w14:paraId="6893DF3D"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4</w:t>
            </w:r>
          </w:p>
        </w:tc>
      </w:tr>
      <w:tr w:rsidR="00B331AE" w:rsidRPr="00AC7317" w14:paraId="2B1F37C6" w14:textId="77777777" w:rsidTr="00D910AE">
        <w:trPr>
          <w:trHeight w:val="315"/>
        </w:trPr>
        <w:tc>
          <w:tcPr>
            <w:tcW w:w="6607" w:type="dxa"/>
            <w:noWrap/>
            <w:vAlign w:val="center"/>
            <w:hideMark/>
          </w:tcPr>
          <w:p w14:paraId="626C2147"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 xml:space="preserve">Fshirje </w:t>
            </w:r>
            <w:r w:rsidR="004D4198" w:rsidRPr="00AC7317">
              <w:rPr>
                <w:rFonts w:eastAsia="Times New Roman" w:cs="Calibri"/>
                <w:color w:val="000000"/>
                <w:sz w:val="24"/>
                <w:szCs w:val="24"/>
              </w:rPr>
              <w:t>Urdhri</w:t>
            </w:r>
            <w:r w:rsidRPr="00AC7317">
              <w:rPr>
                <w:rFonts w:eastAsia="Times New Roman" w:cs="Calibri"/>
                <w:color w:val="000000"/>
                <w:sz w:val="24"/>
                <w:szCs w:val="24"/>
              </w:rPr>
              <w:t xml:space="preserve"> Përmb.</w:t>
            </w:r>
          </w:p>
        </w:tc>
        <w:tc>
          <w:tcPr>
            <w:tcW w:w="3563" w:type="dxa"/>
            <w:noWrap/>
            <w:vAlign w:val="center"/>
            <w:hideMark/>
          </w:tcPr>
          <w:p w14:paraId="6945857F"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5</w:t>
            </w:r>
          </w:p>
        </w:tc>
      </w:tr>
      <w:tr w:rsidR="00B331AE" w:rsidRPr="00AC7317" w14:paraId="1CBE9776" w14:textId="77777777" w:rsidTr="00D910AE">
        <w:trPr>
          <w:trHeight w:val="315"/>
        </w:trPr>
        <w:tc>
          <w:tcPr>
            <w:tcW w:w="6607" w:type="dxa"/>
            <w:noWrap/>
            <w:vAlign w:val="center"/>
            <w:hideMark/>
          </w:tcPr>
          <w:p w14:paraId="67AB6A37"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Kon.Shk.Bash.Fami.</w:t>
            </w:r>
          </w:p>
        </w:tc>
        <w:tc>
          <w:tcPr>
            <w:tcW w:w="3563" w:type="dxa"/>
            <w:noWrap/>
            <w:vAlign w:val="center"/>
            <w:hideMark/>
          </w:tcPr>
          <w:p w14:paraId="36169E2B"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 </w:t>
            </w:r>
          </w:p>
        </w:tc>
      </w:tr>
      <w:tr w:rsidR="00B331AE" w:rsidRPr="00AC7317" w14:paraId="345C2C8C" w14:textId="77777777" w:rsidTr="00D910AE">
        <w:trPr>
          <w:trHeight w:val="315"/>
        </w:trPr>
        <w:tc>
          <w:tcPr>
            <w:tcW w:w="6607" w:type="dxa"/>
            <w:noWrap/>
            <w:vAlign w:val="center"/>
            <w:hideMark/>
          </w:tcPr>
          <w:p w14:paraId="56C55A6A"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Regj.Qira</w:t>
            </w:r>
            <w:r w:rsidR="004D4198" w:rsidRPr="00AC7317">
              <w:rPr>
                <w:rFonts w:eastAsia="Times New Roman" w:cs="Calibri"/>
                <w:color w:val="000000"/>
                <w:sz w:val="24"/>
                <w:szCs w:val="24"/>
              </w:rPr>
              <w:t xml:space="preserve"> </w:t>
            </w:r>
            <w:r w:rsidRPr="00AC7317">
              <w:rPr>
                <w:rFonts w:eastAsia="Times New Roman" w:cs="Calibri"/>
                <w:color w:val="000000"/>
                <w:sz w:val="24"/>
                <w:szCs w:val="24"/>
              </w:rPr>
              <w:t>mbajt</w:t>
            </w:r>
            <w:r w:rsidR="004D4198" w:rsidRPr="00AC7317">
              <w:rPr>
                <w:rFonts w:eastAsia="Times New Roman" w:cs="Calibri"/>
                <w:color w:val="000000"/>
                <w:sz w:val="24"/>
                <w:szCs w:val="24"/>
              </w:rPr>
              <w:t>ë</w:t>
            </w:r>
            <w:r w:rsidRPr="00AC7317">
              <w:rPr>
                <w:rFonts w:eastAsia="Times New Roman" w:cs="Calibri"/>
                <w:color w:val="000000"/>
                <w:sz w:val="24"/>
                <w:szCs w:val="24"/>
              </w:rPr>
              <w:t>.Nënqir</w:t>
            </w:r>
          </w:p>
        </w:tc>
        <w:tc>
          <w:tcPr>
            <w:tcW w:w="3563" w:type="dxa"/>
            <w:noWrap/>
            <w:vAlign w:val="center"/>
            <w:hideMark/>
          </w:tcPr>
          <w:p w14:paraId="6C2A7876"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112</w:t>
            </w:r>
          </w:p>
        </w:tc>
      </w:tr>
      <w:tr w:rsidR="00B331AE" w:rsidRPr="00AC7317" w14:paraId="3E163110" w14:textId="77777777" w:rsidTr="00D910AE">
        <w:trPr>
          <w:trHeight w:val="315"/>
        </w:trPr>
        <w:tc>
          <w:tcPr>
            <w:tcW w:w="6607" w:type="dxa"/>
            <w:noWrap/>
            <w:vAlign w:val="center"/>
            <w:hideMark/>
          </w:tcPr>
          <w:p w14:paraId="4F25BD11" w14:textId="77777777" w:rsidR="00B331AE" w:rsidRPr="00AC7317" w:rsidRDefault="004D4198" w:rsidP="00B331AE">
            <w:pPr>
              <w:jc w:val="center"/>
              <w:rPr>
                <w:rFonts w:eastAsia="Times New Roman" w:cs="Calibri"/>
                <w:color w:val="000000"/>
                <w:sz w:val="24"/>
                <w:szCs w:val="24"/>
              </w:rPr>
            </w:pPr>
            <w:r w:rsidRPr="00AC7317">
              <w:rPr>
                <w:rFonts w:eastAsia="Times New Roman" w:cs="Calibri"/>
                <w:color w:val="000000"/>
                <w:sz w:val="24"/>
                <w:szCs w:val="24"/>
              </w:rPr>
              <w:t>Bartje</w:t>
            </w:r>
            <w:r w:rsidR="00B331AE" w:rsidRPr="00AC7317">
              <w:rPr>
                <w:rFonts w:eastAsia="Times New Roman" w:cs="Calibri"/>
                <w:color w:val="000000"/>
                <w:sz w:val="24"/>
                <w:szCs w:val="24"/>
              </w:rPr>
              <w:t xml:space="preserve"> e Nën</w:t>
            </w:r>
            <w:r w:rsidRPr="00AC7317">
              <w:rPr>
                <w:rFonts w:eastAsia="Times New Roman" w:cs="Calibri"/>
                <w:color w:val="000000"/>
                <w:sz w:val="24"/>
                <w:szCs w:val="24"/>
              </w:rPr>
              <w:t xml:space="preserve"> qira mbajte</w:t>
            </w:r>
          </w:p>
        </w:tc>
        <w:tc>
          <w:tcPr>
            <w:tcW w:w="3563" w:type="dxa"/>
            <w:noWrap/>
            <w:vAlign w:val="center"/>
            <w:hideMark/>
          </w:tcPr>
          <w:p w14:paraId="75D31694"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20</w:t>
            </w:r>
          </w:p>
        </w:tc>
      </w:tr>
      <w:tr w:rsidR="00B331AE" w:rsidRPr="00AC7317" w14:paraId="0AE98F47" w14:textId="77777777" w:rsidTr="00D910AE">
        <w:trPr>
          <w:trHeight w:val="315"/>
        </w:trPr>
        <w:tc>
          <w:tcPr>
            <w:tcW w:w="6607" w:type="dxa"/>
            <w:noWrap/>
            <w:vAlign w:val="center"/>
            <w:hideMark/>
          </w:tcPr>
          <w:p w14:paraId="7465120B"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Servituti</w:t>
            </w:r>
          </w:p>
        </w:tc>
        <w:tc>
          <w:tcPr>
            <w:tcW w:w="3563" w:type="dxa"/>
            <w:noWrap/>
            <w:vAlign w:val="center"/>
            <w:hideMark/>
          </w:tcPr>
          <w:p w14:paraId="64722B07"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2</w:t>
            </w:r>
          </w:p>
        </w:tc>
      </w:tr>
      <w:tr w:rsidR="00B331AE" w:rsidRPr="00AC7317" w14:paraId="3810C148" w14:textId="77777777" w:rsidTr="00D910AE">
        <w:trPr>
          <w:trHeight w:val="315"/>
        </w:trPr>
        <w:tc>
          <w:tcPr>
            <w:tcW w:w="6607" w:type="dxa"/>
            <w:noWrap/>
            <w:vAlign w:val="center"/>
            <w:hideMark/>
          </w:tcPr>
          <w:p w14:paraId="3D2A4134"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Fshirje Servituti</w:t>
            </w:r>
          </w:p>
        </w:tc>
        <w:tc>
          <w:tcPr>
            <w:tcW w:w="3563" w:type="dxa"/>
            <w:noWrap/>
            <w:vAlign w:val="center"/>
            <w:hideMark/>
          </w:tcPr>
          <w:p w14:paraId="19143A64" w14:textId="77777777" w:rsidR="00B331AE" w:rsidRPr="00AC7317" w:rsidRDefault="00B331AE" w:rsidP="00B331AE">
            <w:pPr>
              <w:jc w:val="center"/>
              <w:rPr>
                <w:rFonts w:eastAsia="Times New Roman" w:cs="Calibri"/>
                <w:color w:val="000000"/>
                <w:sz w:val="24"/>
                <w:szCs w:val="24"/>
              </w:rPr>
            </w:pPr>
          </w:p>
        </w:tc>
      </w:tr>
      <w:tr w:rsidR="00B331AE" w:rsidRPr="00AC7317" w14:paraId="539DC35A" w14:textId="77777777" w:rsidTr="00D910AE">
        <w:trPr>
          <w:trHeight w:val="315"/>
        </w:trPr>
        <w:tc>
          <w:tcPr>
            <w:tcW w:w="6607" w:type="dxa"/>
            <w:noWrap/>
            <w:vAlign w:val="center"/>
            <w:hideMark/>
          </w:tcPr>
          <w:p w14:paraId="75D3AE69"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Modifikim Servituti</w:t>
            </w:r>
          </w:p>
        </w:tc>
        <w:tc>
          <w:tcPr>
            <w:tcW w:w="3563" w:type="dxa"/>
            <w:noWrap/>
            <w:vAlign w:val="center"/>
            <w:hideMark/>
          </w:tcPr>
          <w:p w14:paraId="54D6E861"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2</w:t>
            </w:r>
          </w:p>
        </w:tc>
      </w:tr>
      <w:tr w:rsidR="00B331AE" w:rsidRPr="00AC7317" w14:paraId="43FAB4B0" w14:textId="77777777" w:rsidTr="00D910AE">
        <w:trPr>
          <w:trHeight w:val="315"/>
        </w:trPr>
        <w:tc>
          <w:tcPr>
            <w:tcW w:w="6607" w:type="dxa"/>
            <w:noWrap/>
            <w:vAlign w:val="center"/>
            <w:hideMark/>
          </w:tcPr>
          <w:p w14:paraId="665C4609"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 xml:space="preserve">Modifikim Personit pa </w:t>
            </w:r>
            <w:r w:rsidR="00051440" w:rsidRPr="00AC7317">
              <w:rPr>
                <w:rFonts w:eastAsia="Times New Roman" w:cs="Calibri"/>
                <w:color w:val="000000"/>
                <w:sz w:val="24"/>
                <w:szCs w:val="24"/>
              </w:rPr>
              <w:t>njësi</w:t>
            </w:r>
          </w:p>
        </w:tc>
        <w:tc>
          <w:tcPr>
            <w:tcW w:w="3563" w:type="dxa"/>
            <w:noWrap/>
            <w:vAlign w:val="center"/>
            <w:hideMark/>
          </w:tcPr>
          <w:p w14:paraId="7CF7A826"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98</w:t>
            </w:r>
          </w:p>
        </w:tc>
      </w:tr>
      <w:tr w:rsidR="00B331AE" w:rsidRPr="00AC7317" w14:paraId="08E02F3F" w14:textId="77777777" w:rsidTr="00D910AE">
        <w:trPr>
          <w:trHeight w:val="315"/>
        </w:trPr>
        <w:tc>
          <w:tcPr>
            <w:tcW w:w="6607" w:type="dxa"/>
            <w:noWrap/>
            <w:vAlign w:val="center"/>
            <w:hideMark/>
          </w:tcPr>
          <w:p w14:paraId="03F29996"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 xml:space="preserve">Modifikim atrib. </w:t>
            </w:r>
            <w:r w:rsidR="00051440" w:rsidRPr="00AC7317">
              <w:rPr>
                <w:rFonts w:eastAsia="Times New Roman" w:cs="Calibri"/>
                <w:color w:val="000000"/>
                <w:sz w:val="24"/>
                <w:szCs w:val="24"/>
              </w:rPr>
              <w:t>Parcelës</w:t>
            </w:r>
          </w:p>
        </w:tc>
        <w:tc>
          <w:tcPr>
            <w:tcW w:w="3563" w:type="dxa"/>
            <w:noWrap/>
            <w:vAlign w:val="center"/>
            <w:hideMark/>
          </w:tcPr>
          <w:p w14:paraId="0CFAB436"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63</w:t>
            </w:r>
          </w:p>
        </w:tc>
      </w:tr>
      <w:tr w:rsidR="00B331AE" w:rsidRPr="00AC7317" w14:paraId="1EB9877A" w14:textId="77777777" w:rsidTr="00D910AE">
        <w:trPr>
          <w:trHeight w:val="315"/>
        </w:trPr>
        <w:tc>
          <w:tcPr>
            <w:tcW w:w="6607" w:type="dxa"/>
            <w:noWrap/>
            <w:vAlign w:val="center"/>
            <w:hideMark/>
          </w:tcPr>
          <w:p w14:paraId="1B813D22" w14:textId="77777777" w:rsidR="00B331AE" w:rsidRPr="00AC7317" w:rsidRDefault="00051440" w:rsidP="00B331AE">
            <w:pPr>
              <w:jc w:val="center"/>
              <w:rPr>
                <w:rFonts w:eastAsia="Times New Roman" w:cs="Calibri"/>
                <w:color w:val="000000"/>
                <w:sz w:val="24"/>
                <w:szCs w:val="24"/>
              </w:rPr>
            </w:pPr>
            <w:r w:rsidRPr="00AC7317">
              <w:rPr>
                <w:rFonts w:eastAsia="Times New Roman" w:cs="Calibri"/>
                <w:color w:val="000000"/>
                <w:sz w:val="24"/>
                <w:szCs w:val="24"/>
              </w:rPr>
              <w:lastRenderedPageBreak/>
              <w:t>Modifikim i të</w:t>
            </w:r>
            <w:r w:rsidR="00B331AE" w:rsidRPr="00AC7317">
              <w:rPr>
                <w:rFonts w:eastAsia="Times New Roman" w:cs="Calibri"/>
                <w:color w:val="000000"/>
                <w:sz w:val="24"/>
                <w:szCs w:val="24"/>
              </w:rPr>
              <w:t xml:space="preserve"> drejtave</w:t>
            </w:r>
          </w:p>
        </w:tc>
        <w:tc>
          <w:tcPr>
            <w:tcW w:w="3563" w:type="dxa"/>
            <w:noWrap/>
            <w:vAlign w:val="center"/>
            <w:hideMark/>
          </w:tcPr>
          <w:p w14:paraId="48131280"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69</w:t>
            </w:r>
          </w:p>
        </w:tc>
      </w:tr>
      <w:tr w:rsidR="00B331AE" w:rsidRPr="00AC7317" w14:paraId="3D9CA1E6" w14:textId="77777777" w:rsidTr="00D910AE">
        <w:trPr>
          <w:trHeight w:val="315"/>
        </w:trPr>
        <w:tc>
          <w:tcPr>
            <w:tcW w:w="6607" w:type="dxa"/>
            <w:noWrap/>
            <w:vAlign w:val="center"/>
            <w:hideMark/>
          </w:tcPr>
          <w:p w14:paraId="4E8F1807"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Bashkim pers ID ndryshe</w:t>
            </w:r>
          </w:p>
        </w:tc>
        <w:tc>
          <w:tcPr>
            <w:tcW w:w="3563" w:type="dxa"/>
            <w:noWrap/>
            <w:vAlign w:val="center"/>
            <w:hideMark/>
          </w:tcPr>
          <w:p w14:paraId="6299B409"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75</w:t>
            </w:r>
          </w:p>
        </w:tc>
      </w:tr>
      <w:tr w:rsidR="00B331AE" w:rsidRPr="00AC7317" w14:paraId="174B2C59" w14:textId="77777777" w:rsidTr="00D910AE">
        <w:trPr>
          <w:trHeight w:val="315"/>
        </w:trPr>
        <w:tc>
          <w:tcPr>
            <w:tcW w:w="6607" w:type="dxa"/>
            <w:noWrap/>
            <w:vAlign w:val="center"/>
            <w:hideMark/>
          </w:tcPr>
          <w:p w14:paraId="3CFBCC39"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 xml:space="preserve">Modifikim pjese </w:t>
            </w:r>
            <w:r w:rsidR="0059588D" w:rsidRPr="00AC7317">
              <w:rPr>
                <w:rFonts w:eastAsia="Times New Roman" w:cs="Calibri"/>
                <w:color w:val="000000"/>
                <w:sz w:val="24"/>
                <w:szCs w:val="24"/>
              </w:rPr>
              <w:t>ndërtese</w:t>
            </w:r>
          </w:p>
        </w:tc>
        <w:tc>
          <w:tcPr>
            <w:tcW w:w="3563" w:type="dxa"/>
            <w:noWrap/>
            <w:vAlign w:val="center"/>
            <w:hideMark/>
          </w:tcPr>
          <w:p w14:paraId="22D66E1E"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 </w:t>
            </w:r>
          </w:p>
        </w:tc>
      </w:tr>
      <w:tr w:rsidR="00B331AE" w:rsidRPr="00AC7317" w14:paraId="781CA038" w14:textId="77777777" w:rsidTr="00D910AE">
        <w:trPr>
          <w:trHeight w:val="315"/>
        </w:trPr>
        <w:tc>
          <w:tcPr>
            <w:tcW w:w="6607" w:type="dxa"/>
            <w:noWrap/>
            <w:vAlign w:val="center"/>
            <w:hideMark/>
          </w:tcPr>
          <w:p w14:paraId="39F115B1" w14:textId="77777777" w:rsidR="00B331AE" w:rsidRPr="00AC7317" w:rsidRDefault="002617F2" w:rsidP="00B331AE">
            <w:pPr>
              <w:jc w:val="center"/>
              <w:rPr>
                <w:rFonts w:eastAsia="Times New Roman" w:cs="Calibri"/>
                <w:color w:val="000000"/>
                <w:sz w:val="24"/>
                <w:szCs w:val="24"/>
              </w:rPr>
            </w:pPr>
            <w:r w:rsidRPr="00AC7317">
              <w:rPr>
                <w:rFonts w:eastAsia="Times New Roman" w:cs="Calibri"/>
                <w:color w:val="000000"/>
                <w:sz w:val="24"/>
                <w:szCs w:val="24"/>
              </w:rPr>
              <w:t>Regjistrim Pjes. Ndë</w:t>
            </w:r>
            <w:r w:rsidR="00B331AE" w:rsidRPr="00AC7317">
              <w:rPr>
                <w:rFonts w:eastAsia="Times New Roman" w:cs="Calibri"/>
                <w:color w:val="000000"/>
                <w:sz w:val="24"/>
                <w:szCs w:val="24"/>
              </w:rPr>
              <w:t>rtese</w:t>
            </w:r>
          </w:p>
        </w:tc>
        <w:tc>
          <w:tcPr>
            <w:tcW w:w="3563" w:type="dxa"/>
            <w:noWrap/>
            <w:vAlign w:val="center"/>
            <w:hideMark/>
          </w:tcPr>
          <w:p w14:paraId="70DA0C74"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16</w:t>
            </w:r>
          </w:p>
        </w:tc>
      </w:tr>
      <w:tr w:rsidR="00B331AE" w:rsidRPr="00AC7317" w14:paraId="666D0BA4" w14:textId="77777777" w:rsidTr="00D910AE">
        <w:trPr>
          <w:trHeight w:val="315"/>
        </w:trPr>
        <w:tc>
          <w:tcPr>
            <w:tcW w:w="6607" w:type="dxa"/>
            <w:noWrap/>
            <w:vAlign w:val="center"/>
            <w:hideMark/>
          </w:tcPr>
          <w:p w14:paraId="7D3B7BB3"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 xml:space="preserve">Regj. </w:t>
            </w:r>
            <w:r w:rsidR="0059588D" w:rsidRPr="00AC7317">
              <w:rPr>
                <w:rFonts w:eastAsia="Times New Roman" w:cs="Calibri"/>
                <w:color w:val="000000"/>
                <w:sz w:val="24"/>
                <w:szCs w:val="24"/>
              </w:rPr>
              <w:t>Vërejtjes</w:t>
            </w:r>
            <w:r w:rsidRPr="00AC7317">
              <w:rPr>
                <w:rFonts w:eastAsia="Times New Roman" w:cs="Calibri"/>
                <w:color w:val="000000"/>
                <w:sz w:val="24"/>
                <w:szCs w:val="24"/>
              </w:rPr>
              <w:t xml:space="preserve"> vendim Gjyk. </w:t>
            </w:r>
          </w:p>
        </w:tc>
        <w:tc>
          <w:tcPr>
            <w:tcW w:w="3563" w:type="dxa"/>
            <w:noWrap/>
            <w:vAlign w:val="center"/>
            <w:hideMark/>
          </w:tcPr>
          <w:p w14:paraId="6E058FDD"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26</w:t>
            </w:r>
          </w:p>
        </w:tc>
      </w:tr>
      <w:tr w:rsidR="00B331AE" w:rsidRPr="00AC7317" w14:paraId="3F05351E" w14:textId="77777777" w:rsidTr="00D910AE">
        <w:trPr>
          <w:trHeight w:val="315"/>
        </w:trPr>
        <w:tc>
          <w:tcPr>
            <w:tcW w:w="6607" w:type="dxa"/>
            <w:noWrap/>
            <w:vAlign w:val="center"/>
            <w:hideMark/>
          </w:tcPr>
          <w:p w14:paraId="00648440"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Fshirje V</w:t>
            </w:r>
            <w:r w:rsidR="0059588D" w:rsidRPr="00AC7317">
              <w:rPr>
                <w:rFonts w:eastAsia="Times New Roman" w:cs="Calibri"/>
                <w:color w:val="000000"/>
                <w:sz w:val="24"/>
                <w:szCs w:val="24"/>
              </w:rPr>
              <w:t>ë</w:t>
            </w:r>
            <w:r w:rsidRPr="00AC7317">
              <w:rPr>
                <w:rFonts w:eastAsia="Times New Roman" w:cs="Calibri"/>
                <w:color w:val="000000"/>
                <w:sz w:val="24"/>
                <w:szCs w:val="24"/>
              </w:rPr>
              <w:t>rejt. me vend.Gjyk.</w:t>
            </w:r>
          </w:p>
        </w:tc>
        <w:tc>
          <w:tcPr>
            <w:tcW w:w="3563" w:type="dxa"/>
            <w:noWrap/>
            <w:vAlign w:val="center"/>
            <w:hideMark/>
          </w:tcPr>
          <w:p w14:paraId="2B322D6B"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15</w:t>
            </w:r>
          </w:p>
        </w:tc>
      </w:tr>
      <w:tr w:rsidR="00B331AE" w:rsidRPr="00AC7317" w14:paraId="79836F51" w14:textId="77777777" w:rsidTr="00D910AE">
        <w:trPr>
          <w:trHeight w:val="315"/>
        </w:trPr>
        <w:tc>
          <w:tcPr>
            <w:tcW w:w="6607" w:type="dxa"/>
            <w:noWrap/>
            <w:vAlign w:val="center"/>
            <w:hideMark/>
          </w:tcPr>
          <w:p w14:paraId="45D3A08E" w14:textId="77777777" w:rsidR="00B331AE" w:rsidRPr="00AC7317" w:rsidRDefault="004C1E15" w:rsidP="00B331AE">
            <w:pPr>
              <w:jc w:val="center"/>
              <w:rPr>
                <w:rFonts w:eastAsia="Times New Roman" w:cs="Calibri"/>
                <w:color w:val="000000"/>
                <w:sz w:val="24"/>
                <w:szCs w:val="24"/>
              </w:rPr>
            </w:pPr>
            <w:r w:rsidRPr="00AC7317">
              <w:rPr>
                <w:rFonts w:eastAsia="Times New Roman" w:cs="Calibri"/>
                <w:color w:val="000000"/>
                <w:sz w:val="24"/>
                <w:szCs w:val="24"/>
              </w:rPr>
              <w:t>Regj.Vrejt.me Kë</w:t>
            </w:r>
            <w:r w:rsidR="00B331AE" w:rsidRPr="00AC7317">
              <w:rPr>
                <w:rFonts w:eastAsia="Times New Roman" w:cs="Calibri"/>
                <w:color w:val="000000"/>
                <w:sz w:val="24"/>
                <w:szCs w:val="24"/>
              </w:rPr>
              <w:t>rk</w:t>
            </w:r>
            <w:r w:rsidRPr="00AC7317">
              <w:rPr>
                <w:rFonts w:eastAsia="Times New Roman" w:cs="Calibri"/>
                <w:color w:val="000000"/>
                <w:sz w:val="24"/>
                <w:szCs w:val="24"/>
              </w:rPr>
              <w:t>esë</w:t>
            </w:r>
            <w:r w:rsidR="00B331AE" w:rsidRPr="00AC7317">
              <w:rPr>
                <w:rFonts w:eastAsia="Times New Roman" w:cs="Calibri"/>
                <w:color w:val="000000"/>
                <w:sz w:val="24"/>
                <w:szCs w:val="24"/>
              </w:rPr>
              <w:t xml:space="preserve"> </w:t>
            </w:r>
            <w:r w:rsidR="0059588D" w:rsidRPr="00AC7317">
              <w:rPr>
                <w:rFonts w:eastAsia="Times New Roman" w:cs="Calibri"/>
                <w:color w:val="000000"/>
                <w:sz w:val="24"/>
                <w:szCs w:val="24"/>
              </w:rPr>
              <w:t>palës</w:t>
            </w:r>
          </w:p>
        </w:tc>
        <w:tc>
          <w:tcPr>
            <w:tcW w:w="3563" w:type="dxa"/>
            <w:noWrap/>
            <w:vAlign w:val="center"/>
            <w:hideMark/>
          </w:tcPr>
          <w:p w14:paraId="62C34D90"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16</w:t>
            </w:r>
          </w:p>
        </w:tc>
      </w:tr>
      <w:tr w:rsidR="00B331AE" w:rsidRPr="00AC7317" w14:paraId="1EFABD56" w14:textId="77777777" w:rsidTr="00D910AE">
        <w:trPr>
          <w:trHeight w:val="315"/>
        </w:trPr>
        <w:tc>
          <w:tcPr>
            <w:tcW w:w="6607" w:type="dxa"/>
            <w:noWrap/>
            <w:vAlign w:val="center"/>
            <w:hideMark/>
          </w:tcPr>
          <w:p w14:paraId="425266BE"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 xml:space="preserve">Fshirje.Vrejt.me </w:t>
            </w:r>
            <w:r w:rsidR="004C1E15" w:rsidRPr="00AC7317">
              <w:rPr>
                <w:rFonts w:eastAsia="Times New Roman" w:cs="Calibri"/>
                <w:color w:val="000000"/>
                <w:sz w:val="24"/>
                <w:szCs w:val="24"/>
              </w:rPr>
              <w:t>Kë</w:t>
            </w:r>
            <w:r w:rsidRPr="00AC7317">
              <w:rPr>
                <w:rFonts w:eastAsia="Times New Roman" w:cs="Calibri"/>
                <w:color w:val="000000"/>
                <w:sz w:val="24"/>
                <w:szCs w:val="24"/>
              </w:rPr>
              <w:t>rk</w:t>
            </w:r>
            <w:r w:rsidR="004C1E15" w:rsidRPr="00AC7317">
              <w:rPr>
                <w:rFonts w:eastAsia="Times New Roman" w:cs="Calibri"/>
                <w:color w:val="000000"/>
                <w:sz w:val="24"/>
                <w:szCs w:val="24"/>
              </w:rPr>
              <w:t>esë palës</w:t>
            </w:r>
          </w:p>
        </w:tc>
        <w:tc>
          <w:tcPr>
            <w:tcW w:w="3563" w:type="dxa"/>
            <w:noWrap/>
            <w:vAlign w:val="center"/>
            <w:hideMark/>
          </w:tcPr>
          <w:p w14:paraId="6E3C6BA6"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19</w:t>
            </w:r>
          </w:p>
        </w:tc>
      </w:tr>
      <w:tr w:rsidR="00B331AE" w:rsidRPr="00AC7317" w14:paraId="43BE470A" w14:textId="77777777" w:rsidTr="00D910AE">
        <w:trPr>
          <w:trHeight w:val="300"/>
        </w:trPr>
        <w:tc>
          <w:tcPr>
            <w:tcW w:w="6607" w:type="dxa"/>
            <w:noWrap/>
            <w:vAlign w:val="bottom"/>
            <w:hideMark/>
          </w:tcPr>
          <w:p w14:paraId="143E53CD" w14:textId="77777777" w:rsidR="00B331AE" w:rsidRPr="00AC7317" w:rsidRDefault="0059588D" w:rsidP="00B331AE">
            <w:pPr>
              <w:jc w:val="center"/>
              <w:rPr>
                <w:rFonts w:eastAsia="Times New Roman" w:cs="Calibri"/>
                <w:color w:val="000000"/>
                <w:sz w:val="24"/>
                <w:szCs w:val="24"/>
              </w:rPr>
            </w:pPr>
            <w:r w:rsidRPr="00AC7317">
              <w:rPr>
                <w:rFonts w:eastAsia="Times New Roman" w:cs="Calibri"/>
                <w:color w:val="000000"/>
                <w:sz w:val="24"/>
                <w:szCs w:val="24"/>
              </w:rPr>
              <w:t>Modifikim i</w:t>
            </w:r>
            <w:r w:rsidR="00B331AE" w:rsidRPr="00AC7317">
              <w:rPr>
                <w:rFonts w:eastAsia="Times New Roman" w:cs="Calibri"/>
                <w:color w:val="000000"/>
                <w:sz w:val="24"/>
                <w:szCs w:val="24"/>
              </w:rPr>
              <w:t xml:space="preserve"> vërejtjes</w:t>
            </w:r>
          </w:p>
        </w:tc>
        <w:tc>
          <w:tcPr>
            <w:tcW w:w="3563" w:type="dxa"/>
            <w:noWrap/>
            <w:vAlign w:val="bottom"/>
            <w:hideMark/>
          </w:tcPr>
          <w:p w14:paraId="3621A4DB" w14:textId="77777777" w:rsidR="00B331AE" w:rsidRPr="00AC7317" w:rsidRDefault="00B331AE" w:rsidP="00B331AE">
            <w:pPr>
              <w:jc w:val="center"/>
              <w:rPr>
                <w:rFonts w:eastAsia="Times New Roman" w:cs="Calibri"/>
                <w:color w:val="000000"/>
                <w:sz w:val="24"/>
                <w:szCs w:val="24"/>
              </w:rPr>
            </w:pPr>
          </w:p>
        </w:tc>
      </w:tr>
      <w:tr w:rsidR="00B331AE" w:rsidRPr="00AC7317" w14:paraId="23E61D5A" w14:textId="77777777" w:rsidTr="00D910AE">
        <w:trPr>
          <w:trHeight w:val="315"/>
        </w:trPr>
        <w:tc>
          <w:tcPr>
            <w:tcW w:w="6607" w:type="dxa"/>
            <w:noWrap/>
            <w:vAlign w:val="center"/>
            <w:hideMark/>
          </w:tcPr>
          <w:p w14:paraId="75B83088" w14:textId="77777777" w:rsidR="00B331AE" w:rsidRPr="00AC7317" w:rsidRDefault="0059588D" w:rsidP="00B331AE">
            <w:pPr>
              <w:jc w:val="center"/>
              <w:rPr>
                <w:rFonts w:eastAsia="Times New Roman" w:cs="Calibri"/>
                <w:color w:val="000000"/>
                <w:sz w:val="24"/>
                <w:szCs w:val="24"/>
              </w:rPr>
            </w:pPr>
            <w:r w:rsidRPr="00AC7317">
              <w:rPr>
                <w:rFonts w:eastAsia="Times New Roman" w:cs="Calibri"/>
                <w:color w:val="000000"/>
                <w:sz w:val="24"/>
                <w:szCs w:val="24"/>
              </w:rPr>
              <w:t>Themelim i</w:t>
            </w:r>
            <w:r w:rsidR="00B331AE" w:rsidRPr="00AC7317">
              <w:rPr>
                <w:rFonts w:eastAsia="Times New Roman" w:cs="Calibri"/>
                <w:color w:val="000000"/>
                <w:sz w:val="24"/>
                <w:szCs w:val="24"/>
              </w:rPr>
              <w:t xml:space="preserve"> Bashkëpronësisë</w:t>
            </w:r>
          </w:p>
        </w:tc>
        <w:tc>
          <w:tcPr>
            <w:tcW w:w="3563" w:type="dxa"/>
            <w:noWrap/>
            <w:vAlign w:val="center"/>
            <w:hideMark/>
          </w:tcPr>
          <w:p w14:paraId="362AD2CF"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w:t>
            </w:r>
          </w:p>
        </w:tc>
      </w:tr>
      <w:tr w:rsidR="00B331AE" w:rsidRPr="00AC7317" w14:paraId="2278F92B" w14:textId="77777777" w:rsidTr="00D910AE">
        <w:trPr>
          <w:trHeight w:val="315"/>
        </w:trPr>
        <w:tc>
          <w:tcPr>
            <w:tcW w:w="6607" w:type="dxa"/>
            <w:noWrap/>
            <w:vAlign w:val="center"/>
            <w:hideMark/>
          </w:tcPr>
          <w:p w14:paraId="4E00CA7B"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Shpronësim</w:t>
            </w:r>
          </w:p>
        </w:tc>
        <w:tc>
          <w:tcPr>
            <w:tcW w:w="3563" w:type="dxa"/>
            <w:noWrap/>
            <w:vAlign w:val="center"/>
            <w:hideMark/>
          </w:tcPr>
          <w:p w14:paraId="0F64A0C9"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24</w:t>
            </w:r>
          </w:p>
        </w:tc>
      </w:tr>
      <w:tr w:rsidR="00B331AE" w:rsidRPr="00AC7317" w14:paraId="78321220" w14:textId="77777777" w:rsidTr="00D910AE">
        <w:trPr>
          <w:trHeight w:val="315"/>
        </w:trPr>
        <w:tc>
          <w:tcPr>
            <w:tcW w:w="6607" w:type="dxa"/>
            <w:noWrap/>
            <w:vAlign w:val="center"/>
            <w:hideMark/>
          </w:tcPr>
          <w:p w14:paraId="15FB984D"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Regjist</w:t>
            </w:r>
            <w:r w:rsidR="0059588D" w:rsidRPr="00AC7317">
              <w:rPr>
                <w:rFonts w:eastAsia="Times New Roman" w:cs="Calibri"/>
                <w:color w:val="000000"/>
                <w:sz w:val="24"/>
                <w:szCs w:val="24"/>
              </w:rPr>
              <w:t>ë</w:t>
            </w:r>
            <w:r w:rsidR="004C1E15" w:rsidRPr="00AC7317">
              <w:rPr>
                <w:rFonts w:eastAsia="Times New Roman" w:cs="Calibri"/>
                <w:color w:val="000000"/>
                <w:sz w:val="24"/>
                <w:szCs w:val="24"/>
              </w:rPr>
              <w:t>r  Drejt</w:t>
            </w:r>
            <w:r w:rsidRPr="00AC7317">
              <w:rPr>
                <w:rFonts w:eastAsia="Times New Roman" w:cs="Calibri"/>
                <w:color w:val="000000"/>
                <w:sz w:val="24"/>
                <w:szCs w:val="24"/>
              </w:rPr>
              <w:t xml:space="preserve"> </w:t>
            </w:r>
            <w:r w:rsidR="0059588D" w:rsidRPr="00AC7317">
              <w:rPr>
                <w:rFonts w:eastAsia="Times New Roman" w:cs="Calibri"/>
                <w:color w:val="000000"/>
                <w:sz w:val="24"/>
                <w:szCs w:val="24"/>
              </w:rPr>
              <w:t>Shfrytëzimit</w:t>
            </w:r>
          </w:p>
        </w:tc>
        <w:tc>
          <w:tcPr>
            <w:tcW w:w="3563" w:type="dxa"/>
            <w:noWrap/>
            <w:vAlign w:val="center"/>
            <w:hideMark/>
          </w:tcPr>
          <w:p w14:paraId="700E85DB"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4 </w:t>
            </w:r>
          </w:p>
        </w:tc>
      </w:tr>
      <w:tr w:rsidR="00B331AE" w:rsidRPr="00AC7317" w14:paraId="3724FE28" w14:textId="77777777" w:rsidTr="00D910AE">
        <w:trPr>
          <w:trHeight w:val="330"/>
        </w:trPr>
        <w:tc>
          <w:tcPr>
            <w:tcW w:w="6607" w:type="dxa"/>
            <w:noWrap/>
            <w:vAlign w:val="center"/>
            <w:hideMark/>
          </w:tcPr>
          <w:p w14:paraId="33EE414C" w14:textId="77777777" w:rsidR="00B331AE" w:rsidRPr="00AC7317" w:rsidRDefault="004C1E15" w:rsidP="00B331AE">
            <w:pPr>
              <w:jc w:val="center"/>
              <w:rPr>
                <w:rFonts w:eastAsia="Times New Roman" w:cs="Calibri"/>
                <w:color w:val="000000"/>
                <w:sz w:val="24"/>
                <w:szCs w:val="24"/>
              </w:rPr>
            </w:pPr>
            <w:r w:rsidRPr="00AC7317">
              <w:rPr>
                <w:rFonts w:eastAsia="Times New Roman" w:cs="Calibri"/>
                <w:color w:val="000000"/>
                <w:sz w:val="24"/>
                <w:szCs w:val="24"/>
              </w:rPr>
              <w:t>Fshirje</w:t>
            </w:r>
            <w:r w:rsidR="00B331AE" w:rsidRPr="00AC7317">
              <w:rPr>
                <w:rFonts w:eastAsia="Times New Roman" w:cs="Calibri"/>
                <w:color w:val="000000"/>
                <w:sz w:val="24"/>
                <w:szCs w:val="24"/>
              </w:rPr>
              <w:t xml:space="preserve"> </w:t>
            </w:r>
            <w:r w:rsidRPr="00AC7317">
              <w:rPr>
                <w:rFonts w:eastAsia="Times New Roman" w:cs="Calibri"/>
                <w:color w:val="000000"/>
                <w:sz w:val="24"/>
                <w:szCs w:val="24"/>
              </w:rPr>
              <w:t>D</w:t>
            </w:r>
            <w:r w:rsidR="00B331AE" w:rsidRPr="00AC7317">
              <w:rPr>
                <w:rFonts w:eastAsia="Times New Roman" w:cs="Calibri"/>
                <w:color w:val="000000"/>
                <w:sz w:val="24"/>
                <w:szCs w:val="24"/>
              </w:rPr>
              <w:t>r</w:t>
            </w:r>
            <w:r w:rsidRPr="00AC7317">
              <w:rPr>
                <w:rFonts w:eastAsia="Times New Roman" w:cs="Calibri"/>
                <w:color w:val="000000"/>
                <w:sz w:val="24"/>
                <w:szCs w:val="24"/>
              </w:rPr>
              <w:t>e</w:t>
            </w:r>
            <w:r w:rsidR="00B331AE" w:rsidRPr="00AC7317">
              <w:rPr>
                <w:rFonts w:eastAsia="Times New Roman" w:cs="Calibri"/>
                <w:color w:val="000000"/>
                <w:sz w:val="24"/>
                <w:szCs w:val="24"/>
              </w:rPr>
              <w:t>jt</w:t>
            </w:r>
            <w:r w:rsidRPr="00AC7317">
              <w:rPr>
                <w:rFonts w:eastAsia="Times New Roman" w:cs="Calibri"/>
                <w:color w:val="000000"/>
                <w:sz w:val="24"/>
                <w:szCs w:val="24"/>
              </w:rPr>
              <w:t>ë</w:t>
            </w:r>
            <w:r w:rsidR="00B331AE" w:rsidRPr="00AC7317">
              <w:rPr>
                <w:rFonts w:eastAsia="Times New Roman" w:cs="Calibri"/>
                <w:color w:val="000000"/>
                <w:sz w:val="24"/>
                <w:szCs w:val="24"/>
              </w:rPr>
              <w:t xml:space="preserve"> </w:t>
            </w:r>
            <w:r w:rsidRPr="00AC7317">
              <w:rPr>
                <w:rFonts w:eastAsia="Times New Roman" w:cs="Calibri"/>
                <w:color w:val="000000"/>
                <w:sz w:val="24"/>
                <w:szCs w:val="24"/>
              </w:rPr>
              <w:t>Shfrytëzimit</w:t>
            </w:r>
          </w:p>
        </w:tc>
        <w:tc>
          <w:tcPr>
            <w:tcW w:w="3563" w:type="dxa"/>
            <w:noWrap/>
            <w:vAlign w:val="center"/>
            <w:hideMark/>
          </w:tcPr>
          <w:p w14:paraId="564BDB32"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24</w:t>
            </w:r>
          </w:p>
        </w:tc>
      </w:tr>
      <w:tr w:rsidR="00B331AE" w:rsidRPr="00AC7317" w14:paraId="2B4E5547" w14:textId="77777777" w:rsidTr="00D910AE">
        <w:trPr>
          <w:trHeight w:val="330"/>
        </w:trPr>
        <w:tc>
          <w:tcPr>
            <w:tcW w:w="6607" w:type="dxa"/>
            <w:noWrap/>
            <w:vAlign w:val="center"/>
          </w:tcPr>
          <w:p w14:paraId="21371B13"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Bartje me komision</w:t>
            </w:r>
          </w:p>
        </w:tc>
        <w:tc>
          <w:tcPr>
            <w:tcW w:w="3563" w:type="dxa"/>
            <w:noWrap/>
            <w:vAlign w:val="center"/>
          </w:tcPr>
          <w:p w14:paraId="5A1679DF"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w:t>
            </w:r>
          </w:p>
        </w:tc>
      </w:tr>
      <w:tr w:rsidR="00B331AE" w:rsidRPr="00AC7317" w14:paraId="69AF5725" w14:textId="77777777" w:rsidTr="00D910AE">
        <w:trPr>
          <w:trHeight w:val="330"/>
        </w:trPr>
        <w:tc>
          <w:tcPr>
            <w:tcW w:w="6607" w:type="dxa"/>
            <w:noWrap/>
            <w:vAlign w:val="center"/>
          </w:tcPr>
          <w:p w14:paraId="772A4288"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Ujdi gjyqësore</w:t>
            </w:r>
          </w:p>
        </w:tc>
        <w:tc>
          <w:tcPr>
            <w:tcW w:w="3563" w:type="dxa"/>
            <w:noWrap/>
            <w:vAlign w:val="center"/>
          </w:tcPr>
          <w:p w14:paraId="2B474F06"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w:t>
            </w:r>
          </w:p>
        </w:tc>
      </w:tr>
      <w:tr w:rsidR="00B331AE" w:rsidRPr="00AC7317" w14:paraId="36B0D745" w14:textId="77777777" w:rsidTr="00D910AE">
        <w:trPr>
          <w:trHeight w:val="330"/>
        </w:trPr>
        <w:tc>
          <w:tcPr>
            <w:tcW w:w="6607" w:type="dxa"/>
            <w:noWrap/>
            <w:vAlign w:val="center"/>
          </w:tcPr>
          <w:p w14:paraId="06AF089A" w14:textId="77777777" w:rsidR="00B331AE" w:rsidRPr="00AC7317" w:rsidRDefault="00B331AE" w:rsidP="00B331AE">
            <w:pPr>
              <w:jc w:val="center"/>
              <w:rPr>
                <w:rFonts w:eastAsia="Times New Roman" w:cs="Calibri"/>
                <w:bCs/>
                <w:i/>
                <w:iCs/>
                <w:color w:val="000000"/>
                <w:sz w:val="24"/>
                <w:szCs w:val="24"/>
              </w:rPr>
            </w:pPr>
            <w:r w:rsidRPr="00AC7317">
              <w:rPr>
                <w:rFonts w:eastAsia="Times New Roman" w:cs="Calibri"/>
                <w:bCs/>
                <w:i/>
                <w:iCs/>
                <w:color w:val="000000"/>
                <w:sz w:val="24"/>
                <w:szCs w:val="24"/>
              </w:rPr>
              <w:t>Pronësi e Përbashkët</w:t>
            </w:r>
          </w:p>
        </w:tc>
        <w:tc>
          <w:tcPr>
            <w:tcW w:w="3563" w:type="dxa"/>
            <w:noWrap/>
            <w:vAlign w:val="center"/>
          </w:tcPr>
          <w:p w14:paraId="03E9AD7A" w14:textId="77777777" w:rsidR="00B331AE" w:rsidRPr="00AC7317" w:rsidRDefault="00B331AE" w:rsidP="00B331AE">
            <w:pPr>
              <w:jc w:val="center"/>
              <w:rPr>
                <w:rFonts w:eastAsia="Times New Roman" w:cs="Calibri"/>
                <w:bCs/>
                <w:color w:val="000000"/>
                <w:sz w:val="24"/>
                <w:szCs w:val="24"/>
              </w:rPr>
            </w:pPr>
            <w:r w:rsidRPr="00AC7317">
              <w:rPr>
                <w:rFonts w:eastAsia="Times New Roman" w:cs="Calibri"/>
                <w:bCs/>
                <w:color w:val="000000"/>
                <w:sz w:val="24"/>
                <w:szCs w:val="24"/>
              </w:rPr>
              <w:t>702</w:t>
            </w:r>
          </w:p>
        </w:tc>
      </w:tr>
    </w:tbl>
    <w:p w14:paraId="393F4384" w14:textId="77777777" w:rsidR="00B331AE" w:rsidRPr="00AC7317" w:rsidRDefault="00B331AE" w:rsidP="00B331AE">
      <w:pPr>
        <w:spacing w:line="276" w:lineRule="auto"/>
        <w:jc w:val="both"/>
        <w:rPr>
          <w:rFonts w:eastAsia="Times New Roman" w:cs="Calibri"/>
          <w:sz w:val="24"/>
          <w:szCs w:val="24"/>
        </w:rPr>
      </w:pPr>
    </w:p>
    <w:p w14:paraId="4B0DE370" w14:textId="77777777" w:rsidR="00B331AE" w:rsidRPr="00AC7317" w:rsidRDefault="00B331AE" w:rsidP="004925E3">
      <w:pPr>
        <w:spacing w:line="276" w:lineRule="auto"/>
        <w:ind w:left="720"/>
        <w:jc w:val="both"/>
        <w:rPr>
          <w:rFonts w:eastAsia="Times New Roman" w:cs="Calibri"/>
          <w:sz w:val="24"/>
          <w:szCs w:val="24"/>
        </w:rPr>
      </w:pPr>
      <w:r w:rsidRPr="00AC7317">
        <w:rPr>
          <w:rFonts w:eastAsia="Times New Roman" w:cs="Calibri"/>
          <w:b/>
          <w:sz w:val="24"/>
          <w:szCs w:val="24"/>
        </w:rPr>
        <w:t xml:space="preserve">Në sektorin e Gjeodezisë </w:t>
      </w:r>
      <w:r w:rsidRPr="00AC7317">
        <w:rPr>
          <w:rFonts w:eastAsia="Times New Roman" w:cs="Calibri"/>
          <w:sz w:val="24"/>
          <w:szCs w:val="24"/>
        </w:rPr>
        <w:t>për regjistrimin e të drejtave në Regjistrin e të Drejtave të Pronave të Paluajtshme</w:t>
      </w:r>
      <w:r w:rsidRPr="00AC7317">
        <w:rPr>
          <w:rFonts w:eastAsia="Times New Roman" w:cs="Calibri"/>
          <w:b/>
          <w:sz w:val="24"/>
          <w:szCs w:val="24"/>
        </w:rPr>
        <w:t xml:space="preserve"> </w:t>
      </w:r>
      <w:r w:rsidRPr="00AC7317">
        <w:rPr>
          <w:rFonts w:eastAsia="Times New Roman" w:cs="Calibri"/>
          <w:sz w:val="24"/>
          <w:szCs w:val="24"/>
        </w:rPr>
        <w:t xml:space="preserve">nga Qendra për Shërbim me Qytetar janë pranuar kërkesa të ndryshme sipas akteve: Kontratave të ndryshme, Vendimeve Gjyqësore, Vendimeve të shpronësimit, Vendimeve të regjistrimit të objekteve sipas lejes ndërtimore, Vendime të regjistrimit të objekteve </w:t>
      </w:r>
      <w:r w:rsidRPr="00AC7317">
        <w:rPr>
          <w:rFonts w:eastAsia="Times New Roman" w:cs="Calibri"/>
          <w:sz w:val="24"/>
          <w:szCs w:val="24"/>
        </w:rPr>
        <w:lastRenderedPageBreak/>
        <w:t>me procedurë të Legalizimit, regjistrim të pjesëve të ndërtesës, kërkesa për parcelim, ndarje, ri-rr</w:t>
      </w:r>
      <w:r w:rsidR="00185DB4" w:rsidRPr="00AC7317">
        <w:rPr>
          <w:rFonts w:eastAsia="Times New Roman" w:cs="Calibri"/>
          <w:sz w:val="24"/>
          <w:szCs w:val="24"/>
        </w:rPr>
        <w:t>egullim kufiri, ndryshim kulturë</w:t>
      </w:r>
      <w:r w:rsidRPr="00AC7317">
        <w:rPr>
          <w:rFonts w:eastAsia="Times New Roman" w:cs="Calibri"/>
          <w:sz w:val="24"/>
          <w:szCs w:val="24"/>
        </w:rPr>
        <w:t>, modifikim në pjesën grafike e tekstuale, matje në terren për nevoja të Komunës, identifikim të njësive banesore dhe regjistrim të tyre, k</w:t>
      </w:r>
      <w:r w:rsidR="00185DB4" w:rsidRPr="00AC7317">
        <w:rPr>
          <w:rFonts w:eastAsia="Times New Roman" w:cs="Calibri"/>
          <w:sz w:val="24"/>
          <w:szCs w:val="24"/>
        </w:rPr>
        <w:t xml:space="preserve">ërkesa për produkte kadastrale </w:t>
      </w:r>
      <w:r w:rsidRPr="00AC7317">
        <w:rPr>
          <w:rFonts w:eastAsia="Times New Roman" w:cs="Calibri"/>
          <w:sz w:val="24"/>
          <w:szCs w:val="24"/>
        </w:rPr>
        <w:t xml:space="preserve"> për kopje të planit, skica e harta të ndryshme sipas kërkesave.</w:t>
      </w:r>
    </w:p>
    <w:p w14:paraId="6EDB1A46" w14:textId="77777777" w:rsidR="00B331AE" w:rsidRPr="00AC7317" w:rsidRDefault="00B331AE" w:rsidP="004925E3">
      <w:pPr>
        <w:spacing w:line="276" w:lineRule="auto"/>
        <w:ind w:left="720"/>
        <w:jc w:val="both"/>
        <w:rPr>
          <w:rFonts w:eastAsia="Times New Roman" w:cs="Calibri"/>
          <w:sz w:val="24"/>
          <w:szCs w:val="24"/>
        </w:rPr>
      </w:pPr>
      <w:r w:rsidRPr="00AC7317">
        <w:rPr>
          <w:rFonts w:eastAsia="Times New Roman" w:cs="Calibri"/>
          <w:sz w:val="24"/>
          <w:szCs w:val="24"/>
        </w:rPr>
        <w:t xml:space="preserve">Në kuadër të procedurës së shqyrtimit të lëndëve, kryhen këto veprime: shqyrtimi i kërkesës dhe i dokumentacioneve, </w:t>
      </w:r>
      <w:r w:rsidR="002D7F13" w:rsidRPr="00AC7317">
        <w:rPr>
          <w:rFonts w:eastAsia="Times New Roman" w:cs="Calibri"/>
          <w:sz w:val="24"/>
          <w:szCs w:val="24"/>
        </w:rPr>
        <w:t>kontroll[a</w:t>
      </w:r>
      <w:r w:rsidRPr="00AC7317">
        <w:rPr>
          <w:rFonts w:eastAsia="Times New Roman" w:cs="Calibri"/>
          <w:sz w:val="24"/>
          <w:szCs w:val="24"/>
        </w:rPr>
        <w:t xml:space="preserve"> e shënimeve grafike me ato tekstuale, përpunimi grafik në sistem, regjistrimi i lëndës në regjistrat e fletëparaqitjeve, nxjerrja e aktvendimit, skanimi i lëndës, përpunimi-azhurnimi në bazën tekstuale në SIKTK, në fund aprovimi, që do të thotë se mesatarisht tetë veprime duhet të </w:t>
      </w:r>
      <w:r w:rsidR="004E45ED" w:rsidRPr="00AC7317">
        <w:rPr>
          <w:rFonts w:eastAsia="Times New Roman" w:cs="Calibri"/>
          <w:sz w:val="24"/>
          <w:szCs w:val="24"/>
        </w:rPr>
        <w:t>ndërmarrën</w:t>
      </w:r>
      <w:r w:rsidRPr="00AC7317">
        <w:rPr>
          <w:rFonts w:eastAsia="Times New Roman" w:cs="Calibri"/>
          <w:sz w:val="24"/>
          <w:szCs w:val="24"/>
        </w:rPr>
        <w:t xml:space="preserve"> për kryerjen e një kërkesë-lëndë.</w:t>
      </w:r>
    </w:p>
    <w:p w14:paraId="668BE06B" w14:textId="77777777" w:rsidR="00B331AE" w:rsidRPr="00AC7317" w:rsidRDefault="00B331AE" w:rsidP="004925E3">
      <w:pPr>
        <w:spacing w:line="276" w:lineRule="auto"/>
        <w:ind w:left="720"/>
        <w:jc w:val="both"/>
        <w:rPr>
          <w:rFonts w:eastAsia="Times New Roman" w:cs="Calibri"/>
          <w:sz w:val="24"/>
          <w:szCs w:val="24"/>
        </w:rPr>
      </w:pPr>
      <w:r w:rsidRPr="00AC7317">
        <w:rPr>
          <w:rFonts w:eastAsia="Times New Roman" w:cs="Calibri"/>
          <w:sz w:val="24"/>
          <w:szCs w:val="24"/>
        </w:rPr>
        <w:t xml:space="preserve">Në kuadër të Sektorit të Gjeodezisë janë realizuar parcelimet në elaboratet e shpronësimit </w:t>
      </w:r>
      <w:r w:rsidR="004E45ED" w:rsidRPr="00AC7317">
        <w:rPr>
          <w:rFonts w:eastAsia="Times New Roman" w:cs="Calibri"/>
          <w:sz w:val="24"/>
          <w:szCs w:val="24"/>
        </w:rPr>
        <w:t>ekzistuese</w:t>
      </w:r>
      <w:r w:rsidRPr="00AC7317">
        <w:rPr>
          <w:rFonts w:eastAsia="Times New Roman" w:cs="Calibri"/>
          <w:sz w:val="24"/>
          <w:szCs w:val="24"/>
        </w:rPr>
        <w:t xml:space="preserve">, sipas </w:t>
      </w:r>
      <w:r w:rsidR="004E45ED" w:rsidRPr="00AC7317">
        <w:rPr>
          <w:rFonts w:eastAsia="Times New Roman" w:cs="Calibri"/>
          <w:sz w:val="24"/>
          <w:szCs w:val="24"/>
        </w:rPr>
        <w:t>detyrës</w:t>
      </w:r>
      <w:r w:rsidRPr="00AC7317">
        <w:rPr>
          <w:rFonts w:eastAsia="Times New Roman" w:cs="Calibri"/>
          <w:sz w:val="24"/>
          <w:szCs w:val="24"/>
        </w:rPr>
        <w:t xml:space="preserve"> zyrtare si dhe janë hartuar 5 (pesë) projekte të Elaborateve të Shpronësimit në tërësi, me </w:t>
      </w:r>
      <w:r w:rsidR="004E45ED" w:rsidRPr="00AC7317">
        <w:rPr>
          <w:rFonts w:eastAsia="Times New Roman" w:cs="Calibri"/>
          <w:sz w:val="24"/>
          <w:szCs w:val="24"/>
        </w:rPr>
        <w:t>gjithsej</w:t>
      </w:r>
      <w:r w:rsidRPr="00AC7317">
        <w:rPr>
          <w:rFonts w:eastAsia="Times New Roman" w:cs="Calibri"/>
          <w:sz w:val="24"/>
          <w:szCs w:val="24"/>
        </w:rPr>
        <w:t xml:space="preserve"> 765 parcela të trajtuara:</w:t>
      </w:r>
    </w:p>
    <w:p w14:paraId="1F2D65C7" w14:textId="77777777" w:rsidR="00B331AE" w:rsidRPr="00AC7317" w:rsidRDefault="00B331AE" w:rsidP="00391A68">
      <w:pPr>
        <w:numPr>
          <w:ilvl w:val="0"/>
          <w:numId w:val="71"/>
        </w:numPr>
        <w:spacing w:after="0" w:line="276" w:lineRule="auto"/>
        <w:jc w:val="both"/>
        <w:rPr>
          <w:rFonts w:eastAsia="Times New Roman" w:cs="Calibri"/>
          <w:sz w:val="24"/>
          <w:szCs w:val="24"/>
        </w:rPr>
      </w:pPr>
      <w:r w:rsidRPr="00AC7317">
        <w:rPr>
          <w:rFonts w:eastAsia="Times New Roman" w:cs="Calibri"/>
          <w:sz w:val="24"/>
          <w:szCs w:val="24"/>
        </w:rPr>
        <w:t xml:space="preserve">Projekti kryesor për Qarkoren e jashtme të Qytetit të Gjilanit dhe </w:t>
      </w:r>
      <w:r w:rsidR="004E45ED" w:rsidRPr="00AC7317">
        <w:rPr>
          <w:rFonts w:eastAsia="Times New Roman" w:cs="Calibri"/>
          <w:sz w:val="24"/>
          <w:szCs w:val="24"/>
        </w:rPr>
        <w:t>kyçja</w:t>
      </w:r>
      <w:r w:rsidRPr="00AC7317">
        <w:rPr>
          <w:rFonts w:eastAsia="Times New Roman" w:cs="Calibri"/>
          <w:sz w:val="24"/>
          <w:szCs w:val="24"/>
        </w:rPr>
        <w:t xml:space="preserve"> e rrugës Nacionale N25.2 dhe N25.3 deri te </w:t>
      </w:r>
      <w:r w:rsidR="004E45ED" w:rsidRPr="00AC7317">
        <w:rPr>
          <w:rFonts w:eastAsia="Times New Roman" w:cs="Calibri"/>
          <w:sz w:val="24"/>
          <w:szCs w:val="24"/>
        </w:rPr>
        <w:t>Auto udha</w:t>
      </w:r>
      <w:r w:rsidRPr="00AC7317">
        <w:rPr>
          <w:rFonts w:eastAsia="Times New Roman" w:cs="Calibri"/>
          <w:sz w:val="24"/>
          <w:szCs w:val="24"/>
        </w:rPr>
        <w:t>: R.7.1 me gjatësi prej L=25.5km (lotet: 4 dhe 5)  - 275 parcela</w:t>
      </w:r>
    </w:p>
    <w:p w14:paraId="2BA65544" w14:textId="77777777" w:rsidR="00B331AE" w:rsidRPr="00AC7317" w:rsidRDefault="00B331AE" w:rsidP="00391A68">
      <w:pPr>
        <w:numPr>
          <w:ilvl w:val="0"/>
          <w:numId w:val="71"/>
        </w:numPr>
        <w:spacing w:after="0" w:line="276" w:lineRule="auto"/>
        <w:jc w:val="both"/>
        <w:rPr>
          <w:rFonts w:eastAsia="Times New Roman" w:cs="Calibri"/>
          <w:sz w:val="24"/>
          <w:szCs w:val="24"/>
        </w:rPr>
      </w:pPr>
      <w:r w:rsidRPr="00AC7317">
        <w:rPr>
          <w:rFonts w:eastAsia="Times New Roman" w:cs="Calibri"/>
          <w:sz w:val="24"/>
          <w:szCs w:val="24"/>
        </w:rPr>
        <w:t xml:space="preserve">Elaborati i Shpronësimit për </w:t>
      </w:r>
      <w:r w:rsidR="004E45ED" w:rsidRPr="00AC7317">
        <w:rPr>
          <w:rFonts w:eastAsia="Times New Roman" w:cs="Calibri"/>
          <w:sz w:val="24"/>
          <w:szCs w:val="24"/>
        </w:rPr>
        <w:t>Qarkoren</w:t>
      </w:r>
      <w:r w:rsidRPr="00AC7317">
        <w:rPr>
          <w:rFonts w:eastAsia="Times New Roman" w:cs="Calibri"/>
          <w:sz w:val="24"/>
          <w:szCs w:val="24"/>
        </w:rPr>
        <w:t xml:space="preserve"> e Vjetër të Qytetit – 415 parcela</w:t>
      </w:r>
    </w:p>
    <w:p w14:paraId="2721E09B" w14:textId="77777777" w:rsidR="00B331AE" w:rsidRPr="00AC7317" w:rsidRDefault="004E45ED" w:rsidP="00391A68">
      <w:pPr>
        <w:numPr>
          <w:ilvl w:val="0"/>
          <w:numId w:val="71"/>
        </w:numPr>
        <w:spacing w:after="0" w:line="276" w:lineRule="auto"/>
        <w:jc w:val="both"/>
        <w:rPr>
          <w:rFonts w:eastAsia="Times New Roman" w:cs="Calibri"/>
          <w:sz w:val="24"/>
          <w:szCs w:val="24"/>
        </w:rPr>
      </w:pPr>
      <w:r w:rsidRPr="00AC7317">
        <w:rPr>
          <w:rFonts w:eastAsia="Times New Roman" w:cs="Calibri"/>
          <w:sz w:val="24"/>
          <w:szCs w:val="24"/>
        </w:rPr>
        <w:t>Elaborati i Ç</w:t>
      </w:r>
      <w:r w:rsidR="00B331AE" w:rsidRPr="00AC7317">
        <w:rPr>
          <w:rFonts w:eastAsia="Times New Roman" w:cs="Calibri"/>
          <w:sz w:val="24"/>
          <w:szCs w:val="24"/>
        </w:rPr>
        <w:t>erdhes se Integj – 1 parcelë</w:t>
      </w:r>
    </w:p>
    <w:p w14:paraId="59B2580C" w14:textId="77777777" w:rsidR="00B331AE" w:rsidRPr="00AC7317" w:rsidRDefault="00B331AE" w:rsidP="00391A68">
      <w:pPr>
        <w:numPr>
          <w:ilvl w:val="0"/>
          <w:numId w:val="71"/>
        </w:numPr>
        <w:spacing w:after="0" w:line="276" w:lineRule="auto"/>
        <w:jc w:val="both"/>
        <w:rPr>
          <w:rFonts w:eastAsia="Times New Roman" w:cs="Calibri"/>
          <w:sz w:val="24"/>
          <w:szCs w:val="24"/>
        </w:rPr>
      </w:pPr>
      <w:r w:rsidRPr="00AC7317">
        <w:rPr>
          <w:rFonts w:eastAsia="Times New Roman" w:cs="Calibri"/>
          <w:sz w:val="24"/>
          <w:szCs w:val="24"/>
        </w:rPr>
        <w:t xml:space="preserve">Elaborati i </w:t>
      </w:r>
      <w:r w:rsidR="004E45ED" w:rsidRPr="00AC7317">
        <w:rPr>
          <w:rFonts w:eastAsia="Times New Roman" w:cs="Calibri"/>
          <w:sz w:val="24"/>
          <w:szCs w:val="24"/>
        </w:rPr>
        <w:t>shpronësimit – Dobë</w:t>
      </w:r>
      <w:r w:rsidRPr="00AC7317">
        <w:rPr>
          <w:rFonts w:eastAsia="Times New Roman" w:cs="Calibri"/>
          <w:sz w:val="24"/>
          <w:szCs w:val="24"/>
        </w:rPr>
        <w:t>rçan – 1 parcelë</w:t>
      </w:r>
    </w:p>
    <w:p w14:paraId="29E8B7FA" w14:textId="77777777" w:rsidR="00B331AE" w:rsidRPr="00AC7317" w:rsidRDefault="00B331AE" w:rsidP="00391A68">
      <w:pPr>
        <w:numPr>
          <w:ilvl w:val="0"/>
          <w:numId w:val="71"/>
        </w:numPr>
        <w:spacing w:after="0" w:line="276" w:lineRule="auto"/>
        <w:jc w:val="both"/>
        <w:rPr>
          <w:rFonts w:eastAsia="Times New Roman" w:cs="Calibri"/>
          <w:sz w:val="24"/>
          <w:szCs w:val="24"/>
        </w:rPr>
      </w:pPr>
      <w:r w:rsidRPr="00AC7317">
        <w:rPr>
          <w:rFonts w:eastAsia="Times New Roman" w:cs="Calibri"/>
          <w:sz w:val="24"/>
          <w:szCs w:val="24"/>
        </w:rPr>
        <w:t xml:space="preserve">Elaborati i </w:t>
      </w:r>
      <w:r w:rsidR="004E45ED" w:rsidRPr="00AC7317">
        <w:rPr>
          <w:rFonts w:eastAsia="Times New Roman" w:cs="Calibri"/>
          <w:sz w:val="24"/>
          <w:szCs w:val="24"/>
        </w:rPr>
        <w:t>Shpronësimit</w:t>
      </w:r>
      <w:r w:rsidRPr="00AC7317">
        <w:rPr>
          <w:rFonts w:eastAsia="Times New Roman" w:cs="Calibri"/>
          <w:sz w:val="24"/>
          <w:szCs w:val="24"/>
        </w:rPr>
        <w:t xml:space="preserve"> </w:t>
      </w:r>
      <w:r w:rsidR="004E45ED" w:rsidRPr="00AC7317">
        <w:rPr>
          <w:rFonts w:eastAsia="Times New Roman" w:cs="Calibri"/>
          <w:sz w:val="24"/>
          <w:szCs w:val="24"/>
        </w:rPr>
        <w:t>për</w:t>
      </w:r>
      <w:r w:rsidRPr="00AC7317">
        <w:rPr>
          <w:rFonts w:eastAsia="Times New Roman" w:cs="Calibri"/>
          <w:sz w:val="24"/>
          <w:szCs w:val="24"/>
        </w:rPr>
        <w:t xml:space="preserve"> Kolektor </w:t>
      </w:r>
      <w:r w:rsidR="004E45ED" w:rsidRPr="00AC7317">
        <w:rPr>
          <w:rFonts w:eastAsia="Times New Roman" w:cs="Calibri"/>
          <w:sz w:val="24"/>
          <w:szCs w:val="24"/>
        </w:rPr>
        <w:t>për të</w:t>
      </w:r>
      <w:r w:rsidRPr="00AC7317">
        <w:rPr>
          <w:rFonts w:eastAsia="Times New Roman" w:cs="Calibri"/>
          <w:sz w:val="24"/>
          <w:szCs w:val="24"/>
        </w:rPr>
        <w:t xml:space="preserve"> </w:t>
      </w:r>
      <w:r w:rsidR="004E45ED" w:rsidRPr="00AC7317">
        <w:rPr>
          <w:rFonts w:eastAsia="Times New Roman" w:cs="Calibri"/>
          <w:sz w:val="24"/>
          <w:szCs w:val="24"/>
        </w:rPr>
        <w:t>drejtën</w:t>
      </w:r>
      <w:r w:rsidRPr="00AC7317">
        <w:rPr>
          <w:rFonts w:eastAsia="Times New Roman" w:cs="Calibri"/>
          <w:sz w:val="24"/>
          <w:szCs w:val="24"/>
        </w:rPr>
        <w:t xml:space="preserve"> e servitutit – komuna e Parteshit – 73 parcela</w:t>
      </w:r>
    </w:p>
    <w:p w14:paraId="5FE6AFB6" w14:textId="77777777" w:rsidR="00B331AE" w:rsidRPr="00AC7317" w:rsidRDefault="00B331AE" w:rsidP="00B331AE">
      <w:pPr>
        <w:spacing w:line="276" w:lineRule="auto"/>
        <w:ind w:firstLine="720"/>
        <w:jc w:val="both"/>
        <w:rPr>
          <w:rFonts w:eastAsia="Times New Roman" w:cs="Calibri"/>
          <w:sz w:val="24"/>
          <w:szCs w:val="24"/>
        </w:rPr>
      </w:pPr>
    </w:p>
    <w:p w14:paraId="2FEFB44E" w14:textId="77777777" w:rsidR="00B331AE" w:rsidRPr="00AC7317" w:rsidRDefault="00B331AE" w:rsidP="004925E3">
      <w:pPr>
        <w:spacing w:line="276" w:lineRule="auto"/>
        <w:ind w:left="720"/>
        <w:jc w:val="both"/>
        <w:rPr>
          <w:rFonts w:eastAsia="Times New Roman" w:cs="Calibri"/>
          <w:sz w:val="24"/>
          <w:szCs w:val="24"/>
        </w:rPr>
      </w:pPr>
      <w:r w:rsidRPr="00AC7317">
        <w:rPr>
          <w:rFonts w:eastAsia="Times New Roman" w:cs="Calibri"/>
          <w:sz w:val="24"/>
          <w:szCs w:val="24"/>
        </w:rPr>
        <w:t xml:space="preserve">Për ta bërë punën më fleksibile, kemi skanuar, gjeoreferencuar dhe integruar të gjitha planet në shkallë 1:500 dhe 1:1000 në një bazë të dhënash. Gjithashtu, kemi krijuar një </w:t>
      </w:r>
      <w:r w:rsidR="006C71FA" w:rsidRPr="00AC7317">
        <w:rPr>
          <w:rFonts w:eastAsia="Times New Roman" w:cs="Calibri"/>
          <w:sz w:val="24"/>
          <w:szCs w:val="24"/>
        </w:rPr>
        <w:t>data bazë</w:t>
      </w:r>
      <w:r w:rsidRPr="00AC7317">
        <w:rPr>
          <w:rFonts w:eastAsia="Times New Roman" w:cs="Calibri"/>
          <w:sz w:val="24"/>
          <w:szCs w:val="24"/>
        </w:rPr>
        <w:t xml:space="preserve"> me të dhënat kadastrale në programin QGIS, duke kontribuar në rritjen e performancës së punës.</w:t>
      </w:r>
    </w:p>
    <w:p w14:paraId="19E4F05A" w14:textId="77777777" w:rsidR="00B331AE" w:rsidRPr="00AC7317" w:rsidRDefault="00B331AE" w:rsidP="004925E3">
      <w:pPr>
        <w:spacing w:line="276" w:lineRule="auto"/>
        <w:ind w:left="720"/>
        <w:jc w:val="both"/>
        <w:rPr>
          <w:rFonts w:eastAsia="Times New Roman" w:cs="Calibri"/>
          <w:sz w:val="24"/>
          <w:szCs w:val="24"/>
        </w:rPr>
      </w:pPr>
      <w:r w:rsidRPr="00AC7317">
        <w:rPr>
          <w:rFonts w:eastAsia="Times New Roman" w:cs="Calibri"/>
          <w:sz w:val="24"/>
          <w:szCs w:val="24"/>
        </w:rPr>
        <w:t>Po ashtu, për ngritjen e cilësisë së të dhënave kadastrale dhe krijimin e një qasjeje më të lehtë dhe më të shpejtë për qytetarët në nxjerrjen e shënimeve elektronike nga platforma e-Kosova, kemi korrigjuar numrat kadastralë të cilët, për shkak të pamundësisë së identifikimit përgjatë viteve, janë identifikuar me numra “9000”. Kemi arritur të korrigjojmë më shumë se 90% të këtyre numrave në tërësi.</w:t>
      </w:r>
    </w:p>
    <w:p w14:paraId="7EE56244" w14:textId="77777777" w:rsidR="00B331AE" w:rsidRPr="00AC7317" w:rsidRDefault="00B331AE" w:rsidP="00B87E50">
      <w:pPr>
        <w:spacing w:line="276" w:lineRule="auto"/>
        <w:ind w:firstLine="720"/>
        <w:jc w:val="both"/>
        <w:rPr>
          <w:rFonts w:eastAsia="Times New Roman" w:cs="Calibri"/>
          <w:sz w:val="24"/>
          <w:szCs w:val="24"/>
        </w:rPr>
      </w:pPr>
      <w:r w:rsidRPr="00AC7317">
        <w:rPr>
          <w:rFonts w:eastAsia="Times New Roman" w:cs="Calibri"/>
          <w:sz w:val="24"/>
          <w:szCs w:val="24"/>
        </w:rPr>
        <w:t>Në tabelën e mëposhtme janë paraqitur azhurnimet sipas llojit të lëndëve për periudhën</w:t>
      </w:r>
      <w:r w:rsidR="00B87E50" w:rsidRPr="00AC7317">
        <w:rPr>
          <w:rFonts w:eastAsia="Times New Roman" w:cs="Calibri"/>
          <w:sz w:val="24"/>
          <w:szCs w:val="24"/>
        </w:rPr>
        <w:t xml:space="preserve"> Janar – Dhjetor të vitit 2024.</w:t>
      </w:r>
    </w:p>
    <w:tbl>
      <w:tblPr>
        <w:tblW w:w="4410" w:type="dxa"/>
        <w:jc w:val="center"/>
        <w:tblBorders>
          <w:insideH w:val="single" w:sz="18" w:space="0" w:color="FFFFFF"/>
          <w:insideV w:val="single" w:sz="18" w:space="0" w:color="FFFFFF"/>
        </w:tblBorders>
        <w:tblLook w:val="04A0" w:firstRow="1" w:lastRow="0" w:firstColumn="1" w:lastColumn="0" w:noHBand="0" w:noVBand="1"/>
      </w:tblPr>
      <w:tblGrid>
        <w:gridCol w:w="2880"/>
        <w:gridCol w:w="1530"/>
      </w:tblGrid>
      <w:tr w:rsidR="00B331AE" w:rsidRPr="00AC7317" w14:paraId="346D01E1" w14:textId="77777777" w:rsidTr="004A1A99">
        <w:trPr>
          <w:trHeight w:val="300"/>
          <w:jc w:val="center"/>
        </w:trPr>
        <w:tc>
          <w:tcPr>
            <w:tcW w:w="2880" w:type="dxa"/>
            <w:shd w:val="pct20" w:color="000000" w:fill="FFFFFF"/>
            <w:noWrap/>
            <w:hideMark/>
          </w:tcPr>
          <w:p w14:paraId="40F7C609" w14:textId="77777777" w:rsidR="00B331AE" w:rsidRPr="00AC7317" w:rsidRDefault="00B331AE" w:rsidP="00B331AE">
            <w:pPr>
              <w:spacing w:line="276" w:lineRule="auto"/>
              <w:jc w:val="center"/>
              <w:rPr>
                <w:rFonts w:eastAsia="Times New Roman" w:cs="Calibri"/>
                <w:b/>
                <w:bCs/>
                <w:color w:val="000000"/>
                <w:sz w:val="24"/>
                <w:szCs w:val="24"/>
              </w:rPr>
            </w:pPr>
            <w:r w:rsidRPr="00AC7317">
              <w:rPr>
                <w:rFonts w:eastAsia="Times New Roman" w:cs="Calibri"/>
                <w:b/>
                <w:bCs/>
                <w:color w:val="000000"/>
                <w:sz w:val="24"/>
                <w:szCs w:val="24"/>
              </w:rPr>
              <w:lastRenderedPageBreak/>
              <w:t>Lloji i lëndës</w:t>
            </w:r>
          </w:p>
        </w:tc>
        <w:tc>
          <w:tcPr>
            <w:tcW w:w="1530" w:type="dxa"/>
            <w:shd w:val="pct20" w:color="000000" w:fill="FFFFFF"/>
            <w:noWrap/>
            <w:hideMark/>
          </w:tcPr>
          <w:p w14:paraId="7C752081" w14:textId="77777777" w:rsidR="00B331AE" w:rsidRPr="00AC7317" w:rsidRDefault="006C71FA" w:rsidP="00B331AE">
            <w:pPr>
              <w:spacing w:line="276" w:lineRule="auto"/>
              <w:jc w:val="center"/>
              <w:rPr>
                <w:rFonts w:eastAsia="Times New Roman" w:cs="Calibri"/>
                <w:b/>
                <w:bCs/>
                <w:color w:val="000000"/>
                <w:sz w:val="24"/>
                <w:szCs w:val="24"/>
              </w:rPr>
            </w:pPr>
            <w:r w:rsidRPr="00AC7317">
              <w:rPr>
                <w:rFonts w:eastAsia="Times New Roman" w:cs="Calibri"/>
                <w:b/>
                <w:bCs/>
                <w:color w:val="000000"/>
                <w:sz w:val="24"/>
                <w:szCs w:val="24"/>
              </w:rPr>
              <w:t>Num</w:t>
            </w:r>
            <w:r w:rsidR="00B331AE" w:rsidRPr="00AC7317">
              <w:rPr>
                <w:rFonts w:eastAsia="Times New Roman" w:cs="Calibri"/>
                <w:b/>
                <w:bCs/>
                <w:color w:val="000000"/>
                <w:sz w:val="24"/>
                <w:szCs w:val="24"/>
              </w:rPr>
              <w:t>ri</w:t>
            </w:r>
          </w:p>
        </w:tc>
      </w:tr>
      <w:tr w:rsidR="00B331AE" w:rsidRPr="00AC7317" w14:paraId="554CB363" w14:textId="77777777" w:rsidTr="004A1A99">
        <w:trPr>
          <w:trHeight w:val="315"/>
          <w:jc w:val="center"/>
        </w:trPr>
        <w:tc>
          <w:tcPr>
            <w:tcW w:w="2880" w:type="dxa"/>
            <w:shd w:val="pct5" w:color="000000" w:fill="FFFFFF"/>
            <w:noWrap/>
            <w:hideMark/>
          </w:tcPr>
          <w:p w14:paraId="54EDE8E2"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Kopje plani</w:t>
            </w:r>
          </w:p>
        </w:tc>
        <w:tc>
          <w:tcPr>
            <w:tcW w:w="1530" w:type="dxa"/>
            <w:shd w:val="pct5" w:color="000000" w:fill="FFFFFF"/>
            <w:noWrap/>
            <w:hideMark/>
          </w:tcPr>
          <w:p w14:paraId="460BFF44"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2322</w:t>
            </w:r>
          </w:p>
        </w:tc>
      </w:tr>
      <w:tr w:rsidR="00B331AE" w:rsidRPr="00AC7317" w14:paraId="7712A734" w14:textId="77777777" w:rsidTr="004A1A99">
        <w:trPr>
          <w:trHeight w:val="315"/>
          <w:jc w:val="center"/>
        </w:trPr>
        <w:tc>
          <w:tcPr>
            <w:tcW w:w="2880" w:type="dxa"/>
            <w:shd w:val="pct20" w:color="000000" w:fill="FFFFFF"/>
            <w:noWrap/>
            <w:hideMark/>
          </w:tcPr>
          <w:p w14:paraId="7A8AB514"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Vektor</w:t>
            </w:r>
          </w:p>
        </w:tc>
        <w:tc>
          <w:tcPr>
            <w:tcW w:w="1530" w:type="dxa"/>
            <w:shd w:val="pct20" w:color="000000" w:fill="FFFFFF"/>
            <w:noWrap/>
            <w:hideMark/>
          </w:tcPr>
          <w:p w14:paraId="3651B17C"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1192</w:t>
            </w:r>
          </w:p>
        </w:tc>
      </w:tr>
      <w:tr w:rsidR="00B331AE" w:rsidRPr="00AC7317" w14:paraId="3E2C86D0" w14:textId="77777777" w:rsidTr="004A1A99">
        <w:trPr>
          <w:trHeight w:val="315"/>
          <w:jc w:val="center"/>
        </w:trPr>
        <w:tc>
          <w:tcPr>
            <w:tcW w:w="2880" w:type="dxa"/>
            <w:shd w:val="pct5" w:color="000000" w:fill="FFFFFF"/>
            <w:noWrap/>
            <w:hideMark/>
          </w:tcPr>
          <w:p w14:paraId="21A568D5"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Matje terren</w:t>
            </w:r>
          </w:p>
        </w:tc>
        <w:tc>
          <w:tcPr>
            <w:tcW w:w="1530" w:type="dxa"/>
            <w:shd w:val="pct5" w:color="000000" w:fill="FFFFFF"/>
            <w:noWrap/>
            <w:hideMark/>
          </w:tcPr>
          <w:p w14:paraId="61B37F6E"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66</w:t>
            </w:r>
          </w:p>
        </w:tc>
      </w:tr>
      <w:tr w:rsidR="00B331AE" w:rsidRPr="00AC7317" w14:paraId="61215585" w14:textId="77777777" w:rsidTr="004A1A99">
        <w:trPr>
          <w:trHeight w:val="315"/>
          <w:jc w:val="center"/>
        </w:trPr>
        <w:tc>
          <w:tcPr>
            <w:tcW w:w="2880" w:type="dxa"/>
            <w:shd w:val="pct20" w:color="000000" w:fill="FFFFFF"/>
            <w:noWrap/>
            <w:hideMark/>
          </w:tcPr>
          <w:p w14:paraId="4D3CA9F6"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Parcelime</w:t>
            </w:r>
          </w:p>
        </w:tc>
        <w:tc>
          <w:tcPr>
            <w:tcW w:w="1530" w:type="dxa"/>
            <w:shd w:val="pct20" w:color="000000" w:fill="FFFFFF"/>
            <w:noWrap/>
            <w:hideMark/>
          </w:tcPr>
          <w:p w14:paraId="2B511863"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907</w:t>
            </w:r>
          </w:p>
        </w:tc>
      </w:tr>
      <w:tr w:rsidR="00B331AE" w:rsidRPr="00AC7317" w14:paraId="66FAC126" w14:textId="77777777" w:rsidTr="004A1A99">
        <w:trPr>
          <w:trHeight w:val="315"/>
          <w:jc w:val="center"/>
        </w:trPr>
        <w:tc>
          <w:tcPr>
            <w:tcW w:w="2880" w:type="dxa"/>
            <w:shd w:val="pct5" w:color="000000" w:fill="FFFFFF"/>
            <w:noWrap/>
            <w:hideMark/>
          </w:tcPr>
          <w:p w14:paraId="56DABB10"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Bashkime</w:t>
            </w:r>
          </w:p>
        </w:tc>
        <w:tc>
          <w:tcPr>
            <w:tcW w:w="1530" w:type="dxa"/>
            <w:shd w:val="pct5" w:color="000000" w:fill="FFFFFF"/>
            <w:noWrap/>
            <w:hideMark/>
          </w:tcPr>
          <w:p w14:paraId="2047364C"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255</w:t>
            </w:r>
          </w:p>
        </w:tc>
      </w:tr>
      <w:tr w:rsidR="00B331AE" w:rsidRPr="00AC7317" w14:paraId="12AC65AE" w14:textId="77777777" w:rsidTr="004A1A99">
        <w:trPr>
          <w:trHeight w:val="315"/>
          <w:jc w:val="center"/>
        </w:trPr>
        <w:tc>
          <w:tcPr>
            <w:tcW w:w="2880" w:type="dxa"/>
            <w:shd w:val="pct20" w:color="000000" w:fill="FFFFFF"/>
            <w:noWrap/>
            <w:hideMark/>
          </w:tcPr>
          <w:p w14:paraId="3CD0A9D8"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Ri-rregullim</w:t>
            </w:r>
          </w:p>
        </w:tc>
        <w:tc>
          <w:tcPr>
            <w:tcW w:w="1530" w:type="dxa"/>
            <w:shd w:val="pct20" w:color="000000" w:fill="FFFFFF"/>
            <w:noWrap/>
            <w:hideMark/>
          </w:tcPr>
          <w:p w14:paraId="2C10918C"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53</w:t>
            </w:r>
          </w:p>
        </w:tc>
      </w:tr>
      <w:tr w:rsidR="00B331AE" w:rsidRPr="00AC7317" w14:paraId="71EB7055" w14:textId="77777777" w:rsidTr="004A1A99">
        <w:trPr>
          <w:trHeight w:val="315"/>
          <w:jc w:val="center"/>
        </w:trPr>
        <w:tc>
          <w:tcPr>
            <w:tcW w:w="2880" w:type="dxa"/>
            <w:shd w:val="pct5" w:color="000000" w:fill="FFFFFF"/>
            <w:noWrap/>
            <w:hideMark/>
          </w:tcPr>
          <w:p w14:paraId="7AC57210"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Përsëritje</w:t>
            </w:r>
          </w:p>
        </w:tc>
        <w:tc>
          <w:tcPr>
            <w:tcW w:w="1530" w:type="dxa"/>
            <w:shd w:val="pct5" w:color="000000" w:fill="FFFFFF"/>
            <w:noWrap/>
            <w:hideMark/>
          </w:tcPr>
          <w:p w14:paraId="03B5D650"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19</w:t>
            </w:r>
          </w:p>
        </w:tc>
      </w:tr>
      <w:tr w:rsidR="00B331AE" w:rsidRPr="00AC7317" w14:paraId="610D78FA" w14:textId="77777777" w:rsidTr="004A1A99">
        <w:trPr>
          <w:trHeight w:val="315"/>
          <w:jc w:val="center"/>
        </w:trPr>
        <w:tc>
          <w:tcPr>
            <w:tcW w:w="2880" w:type="dxa"/>
            <w:shd w:val="pct20" w:color="000000" w:fill="FFFFFF"/>
            <w:noWrap/>
          </w:tcPr>
          <w:p w14:paraId="704172B3"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Modifikime Grafike</w:t>
            </w:r>
          </w:p>
        </w:tc>
        <w:tc>
          <w:tcPr>
            <w:tcW w:w="1530" w:type="dxa"/>
            <w:shd w:val="pct20" w:color="000000" w:fill="FFFFFF"/>
            <w:noWrap/>
          </w:tcPr>
          <w:p w14:paraId="19DA26C1"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8</w:t>
            </w:r>
          </w:p>
        </w:tc>
      </w:tr>
      <w:tr w:rsidR="00B331AE" w:rsidRPr="00AC7317" w14:paraId="15D2F65F" w14:textId="77777777" w:rsidTr="004A1A99">
        <w:trPr>
          <w:trHeight w:val="315"/>
          <w:jc w:val="center"/>
        </w:trPr>
        <w:tc>
          <w:tcPr>
            <w:tcW w:w="2880" w:type="dxa"/>
            <w:shd w:val="pct5" w:color="000000" w:fill="FFFFFF"/>
            <w:noWrap/>
          </w:tcPr>
          <w:p w14:paraId="5CE6F7DE"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 xml:space="preserve">Modifikime </w:t>
            </w:r>
            <w:r w:rsidR="00C258F7" w:rsidRPr="00AC7317">
              <w:rPr>
                <w:rFonts w:eastAsia="Times New Roman" w:cs="Calibri"/>
                <w:color w:val="000000"/>
                <w:sz w:val="24"/>
                <w:szCs w:val="24"/>
              </w:rPr>
              <w:t>tekstuale</w:t>
            </w:r>
          </w:p>
        </w:tc>
        <w:tc>
          <w:tcPr>
            <w:tcW w:w="1530" w:type="dxa"/>
            <w:shd w:val="pct5" w:color="000000" w:fill="FFFFFF"/>
            <w:noWrap/>
          </w:tcPr>
          <w:p w14:paraId="23BFF2D1"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34</w:t>
            </w:r>
          </w:p>
        </w:tc>
      </w:tr>
      <w:tr w:rsidR="00B331AE" w:rsidRPr="00AC7317" w14:paraId="66F28378" w14:textId="77777777" w:rsidTr="004A1A99">
        <w:trPr>
          <w:trHeight w:val="315"/>
          <w:jc w:val="center"/>
        </w:trPr>
        <w:tc>
          <w:tcPr>
            <w:tcW w:w="2880" w:type="dxa"/>
            <w:shd w:val="pct20" w:color="000000" w:fill="FFFFFF"/>
            <w:noWrap/>
          </w:tcPr>
          <w:p w14:paraId="59426810"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Identifikim i banesave</w:t>
            </w:r>
          </w:p>
        </w:tc>
        <w:tc>
          <w:tcPr>
            <w:tcW w:w="1530" w:type="dxa"/>
            <w:shd w:val="pct20" w:color="000000" w:fill="FFFFFF"/>
            <w:noWrap/>
          </w:tcPr>
          <w:p w14:paraId="639F0793"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14</w:t>
            </w:r>
          </w:p>
        </w:tc>
      </w:tr>
      <w:tr w:rsidR="00B331AE" w:rsidRPr="00AC7317" w14:paraId="5AFCE7AB" w14:textId="77777777" w:rsidTr="004A1A99">
        <w:trPr>
          <w:trHeight w:val="315"/>
          <w:jc w:val="center"/>
        </w:trPr>
        <w:tc>
          <w:tcPr>
            <w:tcW w:w="2880" w:type="dxa"/>
            <w:shd w:val="pct5" w:color="000000" w:fill="FFFFFF"/>
            <w:noWrap/>
          </w:tcPr>
          <w:p w14:paraId="00AA701C"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Njoftime</w:t>
            </w:r>
          </w:p>
        </w:tc>
        <w:tc>
          <w:tcPr>
            <w:tcW w:w="1530" w:type="dxa"/>
            <w:shd w:val="pct5" w:color="000000" w:fill="FFFFFF"/>
            <w:noWrap/>
          </w:tcPr>
          <w:p w14:paraId="259B89A9"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12</w:t>
            </w:r>
          </w:p>
        </w:tc>
      </w:tr>
      <w:tr w:rsidR="00B331AE" w:rsidRPr="00AC7317" w14:paraId="00029857" w14:textId="77777777" w:rsidTr="004A1A99">
        <w:trPr>
          <w:trHeight w:val="315"/>
          <w:jc w:val="center"/>
        </w:trPr>
        <w:tc>
          <w:tcPr>
            <w:tcW w:w="2880" w:type="dxa"/>
            <w:shd w:val="pct20" w:color="000000" w:fill="FFFFFF"/>
            <w:noWrap/>
            <w:hideMark/>
          </w:tcPr>
          <w:p w14:paraId="33507735"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Legalizime</w:t>
            </w:r>
          </w:p>
        </w:tc>
        <w:tc>
          <w:tcPr>
            <w:tcW w:w="1530" w:type="dxa"/>
            <w:shd w:val="pct20" w:color="000000" w:fill="FFFFFF"/>
            <w:noWrap/>
            <w:hideMark/>
          </w:tcPr>
          <w:p w14:paraId="30F9F396"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390</w:t>
            </w:r>
          </w:p>
        </w:tc>
      </w:tr>
      <w:tr w:rsidR="00B331AE" w:rsidRPr="00AC7317" w14:paraId="5EB73203" w14:textId="77777777" w:rsidTr="004A1A99">
        <w:trPr>
          <w:trHeight w:val="315"/>
          <w:jc w:val="center"/>
        </w:trPr>
        <w:tc>
          <w:tcPr>
            <w:tcW w:w="2880" w:type="dxa"/>
            <w:shd w:val="pct5" w:color="000000" w:fill="FFFFFF"/>
            <w:noWrap/>
            <w:hideMark/>
          </w:tcPr>
          <w:p w14:paraId="7E9AE2B8"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Ndarje PN</w:t>
            </w:r>
          </w:p>
        </w:tc>
        <w:tc>
          <w:tcPr>
            <w:tcW w:w="1530" w:type="dxa"/>
            <w:shd w:val="pct5" w:color="000000" w:fill="FFFFFF"/>
            <w:noWrap/>
            <w:hideMark/>
          </w:tcPr>
          <w:p w14:paraId="16F8B7FD"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2</w:t>
            </w:r>
          </w:p>
        </w:tc>
      </w:tr>
      <w:tr w:rsidR="00B331AE" w:rsidRPr="00AC7317" w14:paraId="605A32E1" w14:textId="77777777" w:rsidTr="004A1A99">
        <w:trPr>
          <w:trHeight w:val="315"/>
          <w:jc w:val="center"/>
        </w:trPr>
        <w:tc>
          <w:tcPr>
            <w:tcW w:w="2880" w:type="dxa"/>
            <w:shd w:val="pct20" w:color="000000" w:fill="FFFFFF"/>
            <w:noWrap/>
            <w:hideMark/>
          </w:tcPr>
          <w:p w14:paraId="35067369"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 xml:space="preserve">Regjistrim </w:t>
            </w:r>
            <w:r w:rsidR="00C258F7" w:rsidRPr="00AC7317">
              <w:rPr>
                <w:rFonts w:eastAsia="Times New Roman" w:cs="Calibri"/>
                <w:color w:val="000000"/>
                <w:sz w:val="24"/>
                <w:szCs w:val="24"/>
              </w:rPr>
              <w:t>ndërtese</w:t>
            </w:r>
          </w:p>
        </w:tc>
        <w:tc>
          <w:tcPr>
            <w:tcW w:w="1530" w:type="dxa"/>
            <w:shd w:val="pct20" w:color="000000" w:fill="FFFFFF"/>
            <w:noWrap/>
            <w:hideMark/>
          </w:tcPr>
          <w:p w14:paraId="53864036" w14:textId="77777777" w:rsidR="00B331AE" w:rsidRPr="00AC7317" w:rsidRDefault="00B331AE" w:rsidP="00B331AE">
            <w:pPr>
              <w:jc w:val="center"/>
              <w:rPr>
                <w:rFonts w:eastAsia="Times New Roman" w:cs="Calibri"/>
                <w:color w:val="000000"/>
                <w:sz w:val="24"/>
                <w:szCs w:val="24"/>
              </w:rPr>
            </w:pPr>
            <w:r w:rsidRPr="00AC7317">
              <w:rPr>
                <w:rFonts w:eastAsia="Times New Roman" w:cs="Calibri"/>
                <w:color w:val="000000"/>
                <w:sz w:val="24"/>
                <w:szCs w:val="24"/>
              </w:rPr>
              <w:t>5</w:t>
            </w:r>
          </w:p>
        </w:tc>
      </w:tr>
      <w:tr w:rsidR="00B331AE" w:rsidRPr="00AC7317" w14:paraId="2CAC8EBD" w14:textId="77777777" w:rsidTr="004A1A99">
        <w:trPr>
          <w:trHeight w:val="315"/>
          <w:jc w:val="center"/>
        </w:trPr>
        <w:tc>
          <w:tcPr>
            <w:tcW w:w="2880" w:type="dxa"/>
            <w:shd w:val="pct5" w:color="000000" w:fill="FFFFFF"/>
            <w:noWrap/>
            <w:hideMark/>
          </w:tcPr>
          <w:p w14:paraId="7F5EC4B7" w14:textId="77777777" w:rsidR="00B331AE" w:rsidRPr="00AC7317" w:rsidRDefault="00B331AE" w:rsidP="00B331AE">
            <w:pPr>
              <w:spacing w:line="276" w:lineRule="auto"/>
              <w:jc w:val="center"/>
              <w:rPr>
                <w:rFonts w:eastAsia="Times New Roman" w:cs="Calibri"/>
                <w:b/>
                <w:bCs/>
                <w:i/>
                <w:iCs/>
                <w:color w:val="000000"/>
                <w:sz w:val="24"/>
                <w:szCs w:val="24"/>
              </w:rPr>
            </w:pPr>
            <w:r w:rsidRPr="00AC7317">
              <w:rPr>
                <w:rFonts w:eastAsia="Times New Roman" w:cs="Calibri"/>
                <w:b/>
                <w:bCs/>
                <w:i/>
                <w:iCs/>
                <w:color w:val="000000"/>
                <w:sz w:val="24"/>
                <w:szCs w:val="24"/>
              </w:rPr>
              <w:t>Total :</w:t>
            </w:r>
          </w:p>
        </w:tc>
        <w:tc>
          <w:tcPr>
            <w:tcW w:w="1530" w:type="dxa"/>
            <w:shd w:val="pct5" w:color="000000" w:fill="FFFFFF"/>
            <w:noWrap/>
            <w:hideMark/>
          </w:tcPr>
          <w:p w14:paraId="71AD9EA8" w14:textId="77777777" w:rsidR="00B331AE" w:rsidRPr="00AC7317" w:rsidRDefault="00B331AE" w:rsidP="00B331AE">
            <w:pPr>
              <w:spacing w:line="276" w:lineRule="auto"/>
              <w:jc w:val="center"/>
              <w:rPr>
                <w:rFonts w:eastAsia="Times New Roman" w:cs="Calibri"/>
                <w:b/>
                <w:bCs/>
                <w:i/>
                <w:iCs/>
                <w:color w:val="000000"/>
                <w:sz w:val="24"/>
                <w:szCs w:val="24"/>
              </w:rPr>
            </w:pPr>
            <w:r w:rsidRPr="00AC7317">
              <w:rPr>
                <w:rFonts w:eastAsia="Times New Roman" w:cs="Calibri"/>
                <w:b/>
                <w:bCs/>
                <w:i/>
                <w:iCs/>
                <w:color w:val="000000"/>
                <w:sz w:val="24"/>
                <w:szCs w:val="24"/>
              </w:rPr>
              <w:t>5279</w:t>
            </w:r>
          </w:p>
        </w:tc>
      </w:tr>
    </w:tbl>
    <w:p w14:paraId="72ECBE4D" w14:textId="77777777" w:rsidR="00DC5735" w:rsidRPr="00AC7317" w:rsidRDefault="00DC5735" w:rsidP="00B331AE">
      <w:pPr>
        <w:spacing w:line="276" w:lineRule="auto"/>
        <w:jc w:val="both"/>
        <w:rPr>
          <w:rFonts w:eastAsia="Times New Roman" w:cs="Calibri"/>
          <w:sz w:val="24"/>
          <w:szCs w:val="24"/>
        </w:rPr>
      </w:pPr>
    </w:p>
    <w:p w14:paraId="7F4D8169" w14:textId="77777777" w:rsidR="00B331AE" w:rsidRPr="00AC7317" w:rsidRDefault="00B331AE" w:rsidP="00CF4C98">
      <w:pPr>
        <w:spacing w:line="276" w:lineRule="auto"/>
        <w:ind w:firstLine="720"/>
        <w:jc w:val="both"/>
        <w:rPr>
          <w:rFonts w:eastAsia="Times New Roman" w:cs="Calibri"/>
          <w:sz w:val="24"/>
          <w:szCs w:val="24"/>
        </w:rPr>
      </w:pPr>
      <w:r w:rsidRPr="00AC7317">
        <w:rPr>
          <w:rFonts w:eastAsia="Times New Roman" w:cs="Calibri"/>
          <w:sz w:val="24"/>
          <w:szCs w:val="24"/>
        </w:rPr>
        <w:t xml:space="preserve">Janë pezulluar 149 </w:t>
      </w:r>
      <w:r w:rsidR="008833FC" w:rsidRPr="00AC7317">
        <w:rPr>
          <w:rFonts w:eastAsia="Times New Roman" w:cs="Calibri"/>
          <w:sz w:val="24"/>
          <w:szCs w:val="24"/>
        </w:rPr>
        <w:t>lëndë</w:t>
      </w:r>
      <w:r w:rsidRPr="00AC7317">
        <w:rPr>
          <w:rFonts w:eastAsia="Times New Roman" w:cs="Calibri"/>
          <w:sz w:val="24"/>
          <w:szCs w:val="24"/>
        </w:rPr>
        <w:t>.</w:t>
      </w:r>
    </w:p>
    <w:p w14:paraId="5B6A99A5" w14:textId="77777777" w:rsidR="00B331AE" w:rsidRPr="00AC7317" w:rsidRDefault="00B331AE" w:rsidP="00CF4C98">
      <w:pPr>
        <w:spacing w:line="276" w:lineRule="auto"/>
        <w:ind w:left="720"/>
        <w:jc w:val="both"/>
        <w:rPr>
          <w:rFonts w:eastAsia="Times New Roman" w:cs="Calibri"/>
          <w:sz w:val="24"/>
          <w:szCs w:val="24"/>
        </w:rPr>
      </w:pPr>
      <w:r w:rsidRPr="00AC7317">
        <w:rPr>
          <w:rFonts w:eastAsia="Times New Roman" w:cs="Calibri"/>
          <w:sz w:val="24"/>
          <w:szCs w:val="24"/>
        </w:rPr>
        <w:lastRenderedPageBreak/>
        <w:t xml:space="preserve">Përveç lëndëve të dorëzuara përmes QSHQ–së, ky sektor ka kryer edhe lëndë – kërkesa sipas detyrës zyrtare lidhur me: kërkesat e ndryshme për shqyrtimin, identifikimin dhe korrigjimin e të dhënave, gjithashtu ka </w:t>
      </w:r>
      <w:r w:rsidR="008833FC" w:rsidRPr="00AC7317">
        <w:rPr>
          <w:rFonts w:eastAsia="Times New Roman" w:cs="Calibri"/>
          <w:sz w:val="24"/>
          <w:szCs w:val="24"/>
        </w:rPr>
        <w:t>ofruar konsulta, në kuadër të</w:t>
      </w:r>
      <w:r w:rsidRPr="00AC7317">
        <w:rPr>
          <w:rFonts w:eastAsia="Times New Roman" w:cs="Calibri"/>
          <w:sz w:val="24"/>
          <w:szCs w:val="24"/>
        </w:rPr>
        <w:t xml:space="preserve"> cilave ka këshilluar, udhëzuar dhe rekomanduar palët për ndjekjen e procedurave administrative që lidhen me fushën e gjeodezisë. </w:t>
      </w:r>
    </w:p>
    <w:p w14:paraId="679C9B40" w14:textId="39504AC1" w:rsidR="003626D7" w:rsidRDefault="00B331AE" w:rsidP="00EF0890">
      <w:pPr>
        <w:spacing w:line="276" w:lineRule="auto"/>
        <w:ind w:left="720"/>
        <w:jc w:val="both"/>
        <w:rPr>
          <w:rFonts w:eastAsia="Times New Roman" w:cs="Calibri"/>
          <w:sz w:val="24"/>
          <w:szCs w:val="24"/>
        </w:rPr>
      </w:pPr>
      <w:r w:rsidRPr="00AC7317">
        <w:rPr>
          <w:rFonts w:eastAsia="Times New Roman" w:cs="Calibri"/>
          <w:b/>
          <w:sz w:val="24"/>
          <w:szCs w:val="24"/>
        </w:rPr>
        <w:t xml:space="preserve">Në Sektorin e Pronës </w:t>
      </w:r>
      <w:r w:rsidRPr="00AC7317">
        <w:rPr>
          <w:rFonts w:eastAsia="Times New Roman" w:cs="Calibri"/>
          <w:sz w:val="24"/>
          <w:szCs w:val="24"/>
        </w:rPr>
        <w:t>nga Qendra për Shërbim me Qytetar janë pranuar kërkesa të ndryshme sipas akteve të ndryshme juridike e për nevoja të: Vlerësimit të pronave për shqyrtimin e trashëgimisë në procedurë jo</w:t>
      </w:r>
      <w:r w:rsidR="008833FC" w:rsidRPr="00AC7317">
        <w:rPr>
          <w:rFonts w:eastAsia="Times New Roman" w:cs="Calibri"/>
          <w:sz w:val="24"/>
          <w:szCs w:val="24"/>
        </w:rPr>
        <w:t xml:space="preserve"> </w:t>
      </w:r>
      <w:r w:rsidRPr="00AC7317">
        <w:rPr>
          <w:rFonts w:eastAsia="Times New Roman" w:cs="Calibri"/>
          <w:sz w:val="24"/>
          <w:szCs w:val="24"/>
        </w:rPr>
        <w:t xml:space="preserve">kontestimore; Kërkesa për historiate të njësive kadastrale për nevoja të shqyrtimit të lëndëve në procedurë kontestimore;  Vendimeve të shpronësimit në nivelin qendror dhe </w:t>
      </w:r>
      <w:r w:rsidR="008833FC" w:rsidRPr="00AC7317">
        <w:rPr>
          <w:rFonts w:eastAsia="Times New Roman" w:cs="Calibri"/>
          <w:sz w:val="24"/>
          <w:szCs w:val="24"/>
        </w:rPr>
        <w:t>atë</w:t>
      </w:r>
      <w:r w:rsidRPr="00AC7317">
        <w:rPr>
          <w:rFonts w:eastAsia="Times New Roman" w:cs="Calibri"/>
          <w:sz w:val="24"/>
          <w:szCs w:val="24"/>
        </w:rPr>
        <w:t xml:space="preserve"> lokal; bartje të pronave komunale tek pronarët e  ri; bartjet e pronave tek organi shpronësues pas përfundimit të </w:t>
      </w:r>
      <w:r w:rsidR="008833FC" w:rsidRPr="00AC7317">
        <w:rPr>
          <w:rFonts w:eastAsia="Times New Roman" w:cs="Calibri"/>
          <w:sz w:val="24"/>
          <w:szCs w:val="24"/>
        </w:rPr>
        <w:t>shpronësimit</w:t>
      </w:r>
      <w:r w:rsidRPr="00AC7317">
        <w:rPr>
          <w:rFonts w:eastAsia="Times New Roman" w:cs="Calibri"/>
          <w:sz w:val="24"/>
          <w:szCs w:val="24"/>
        </w:rPr>
        <w:t xml:space="preserve">; modifikim i parcelave në bazën tekstuale të të dhënave, matje në terren për nevoja të Komunës identifikimit të rasteve të uzurpimit; kërkesa të ndryshme për informata të ndryshme të cilat ndërlidhen me çështjet pronësore të drejtuara nga palët e ndryshme fizike dhe juridike.  </w:t>
      </w:r>
    </w:p>
    <w:p w14:paraId="6997C805" w14:textId="0B79FE8F" w:rsidR="003626D7" w:rsidRDefault="003626D7" w:rsidP="00B331AE">
      <w:pPr>
        <w:rPr>
          <w:rFonts w:eastAsia="Times New Roman" w:cs="Calibri"/>
          <w:sz w:val="24"/>
          <w:szCs w:val="24"/>
        </w:rPr>
      </w:pPr>
    </w:p>
    <w:p w14:paraId="62277835" w14:textId="5411021D" w:rsidR="00DF21BA" w:rsidRDefault="00DF21BA" w:rsidP="00B331AE">
      <w:pPr>
        <w:rPr>
          <w:rFonts w:eastAsia="Times New Roman" w:cs="Calibri"/>
          <w:sz w:val="24"/>
          <w:szCs w:val="24"/>
        </w:rPr>
      </w:pPr>
    </w:p>
    <w:p w14:paraId="2B8AF092" w14:textId="5D11E98E" w:rsidR="00C40E21" w:rsidRDefault="00C40E21" w:rsidP="00B331AE">
      <w:pPr>
        <w:rPr>
          <w:rFonts w:eastAsia="Times New Roman" w:cs="Calibri"/>
          <w:sz w:val="24"/>
          <w:szCs w:val="24"/>
        </w:rPr>
      </w:pPr>
    </w:p>
    <w:p w14:paraId="1339D0EB" w14:textId="5E7FBCEE" w:rsidR="00C40E21" w:rsidRDefault="00C40E21" w:rsidP="00B331AE">
      <w:pPr>
        <w:rPr>
          <w:rFonts w:eastAsia="Times New Roman" w:cs="Calibri"/>
          <w:sz w:val="24"/>
          <w:szCs w:val="24"/>
        </w:rPr>
      </w:pPr>
    </w:p>
    <w:p w14:paraId="657FD52B" w14:textId="36E6F781" w:rsidR="00C40E21" w:rsidRDefault="00C40E21" w:rsidP="00B331AE">
      <w:pPr>
        <w:rPr>
          <w:rFonts w:eastAsia="Times New Roman" w:cs="Calibri"/>
          <w:sz w:val="24"/>
          <w:szCs w:val="24"/>
        </w:rPr>
      </w:pPr>
    </w:p>
    <w:p w14:paraId="55B1DD43" w14:textId="19AF4238" w:rsidR="00C40E21" w:rsidRDefault="00C40E21" w:rsidP="00B331AE">
      <w:pPr>
        <w:rPr>
          <w:rFonts w:eastAsia="Times New Roman" w:cs="Calibri"/>
          <w:sz w:val="24"/>
          <w:szCs w:val="24"/>
        </w:rPr>
      </w:pPr>
    </w:p>
    <w:p w14:paraId="738C14BD" w14:textId="7C4CE6BB" w:rsidR="00C40E21" w:rsidRDefault="00C40E21" w:rsidP="00B331AE">
      <w:pPr>
        <w:rPr>
          <w:rFonts w:eastAsia="Times New Roman" w:cs="Calibri"/>
          <w:sz w:val="24"/>
          <w:szCs w:val="24"/>
        </w:rPr>
      </w:pPr>
    </w:p>
    <w:p w14:paraId="2D3C970F" w14:textId="5D0021C6" w:rsidR="00C40E21" w:rsidRDefault="00C40E21" w:rsidP="00B331AE">
      <w:pPr>
        <w:rPr>
          <w:rFonts w:eastAsia="Times New Roman" w:cs="Calibri"/>
          <w:sz w:val="24"/>
          <w:szCs w:val="24"/>
        </w:rPr>
      </w:pPr>
    </w:p>
    <w:p w14:paraId="691CA083" w14:textId="77777777" w:rsidR="00C40E21" w:rsidRPr="00AC7317" w:rsidRDefault="00C40E21" w:rsidP="00B331AE">
      <w:pPr>
        <w:rPr>
          <w:rFonts w:eastAsia="Times New Roman" w:cs="Calibri"/>
          <w:sz w:val="24"/>
          <w:szCs w:val="24"/>
        </w:rPr>
      </w:pPr>
    </w:p>
    <w:p w14:paraId="5644E7D3" w14:textId="77777777" w:rsidR="00AA68C5" w:rsidRDefault="00AA68C5" w:rsidP="00B331AE">
      <w:pPr>
        <w:jc w:val="center"/>
        <w:rPr>
          <w:rFonts w:eastAsia="Times New Roman" w:cs="Calibri"/>
          <w:b/>
          <w:i/>
          <w:sz w:val="24"/>
          <w:szCs w:val="24"/>
        </w:rPr>
      </w:pPr>
    </w:p>
    <w:p w14:paraId="23EA7F82" w14:textId="77777777" w:rsidR="00AA68C5" w:rsidRDefault="00AA68C5" w:rsidP="00B331AE">
      <w:pPr>
        <w:jc w:val="center"/>
        <w:rPr>
          <w:rFonts w:eastAsia="Times New Roman" w:cs="Calibri"/>
          <w:b/>
          <w:i/>
          <w:sz w:val="24"/>
          <w:szCs w:val="24"/>
        </w:rPr>
      </w:pPr>
    </w:p>
    <w:p w14:paraId="72E26D0A" w14:textId="57EFC1CB" w:rsidR="00B331AE" w:rsidRPr="00AC7317" w:rsidRDefault="00B331AE" w:rsidP="00B331AE">
      <w:pPr>
        <w:jc w:val="center"/>
        <w:rPr>
          <w:rFonts w:eastAsia="Times New Roman" w:cs="Calibri"/>
          <w:sz w:val="24"/>
          <w:szCs w:val="24"/>
        </w:rPr>
      </w:pPr>
      <w:r w:rsidRPr="00AC7317">
        <w:rPr>
          <w:rFonts w:eastAsia="Times New Roman" w:cs="Calibri"/>
          <w:b/>
          <w:i/>
          <w:sz w:val="24"/>
          <w:szCs w:val="24"/>
        </w:rPr>
        <w:lastRenderedPageBreak/>
        <w:t>RAPORTI I PUNËS Sektori i Pronës  Janar – 10 Dhjetor 2024</w:t>
      </w:r>
    </w:p>
    <w:tbl>
      <w:tblPr>
        <w:tblW w:w="978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4139"/>
        <w:gridCol w:w="2498"/>
        <w:gridCol w:w="3150"/>
      </w:tblGrid>
      <w:tr w:rsidR="00B331AE" w:rsidRPr="00AC7317" w14:paraId="2D11E5D5" w14:textId="77777777" w:rsidTr="008B00A8">
        <w:trPr>
          <w:trHeight w:val="820"/>
          <w:jc w:val="center"/>
        </w:trPr>
        <w:tc>
          <w:tcPr>
            <w:tcW w:w="4139" w:type="dxa"/>
            <w:tcBorders>
              <w:top w:val="single" w:sz="18" w:space="0" w:color="auto"/>
              <w:bottom w:val="single" w:sz="18" w:space="0" w:color="auto"/>
            </w:tcBorders>
          </w:tcPr>
          <w:p w14:paraId="737DFD09" w14:textId="77777777" w:rsidR="00B331AE" w:rsidRPr="00AC7317" w:rsidRDefault="00B331AE" w:rsidP="00B331AE">
            <w:pPr>
              <w:jc w:val="center"/>
              <w:rPr>
                <w:rFonts w:eastAsia="Times New Roman" w:cs="Calibri"/>
                <w:sz w:val="24"/>
                <w:szCs w:val="24"/>
              </w:rPr>
            </w:pPr>
          </w:p>
          <w:p w14:paraId="43612B65" w14:textId="77777777" w:rsidR="00B331AE" w:rsidRPr="00AC7317" w:rsidRDefault="00B331AE" w:rsidP="00B331AE">
            <w:pPr>
              <w:jc w:val="center"/>
              <w:rPr>
                <w:rFonts w:eastAsia="Times New Roman" w:cs="Calibri"/>
                <w:b/>
                <w:i/>
                <w:sz w:val="24"/>
                <w:szCs w:val="24"/>
              </w:rPr>
            </w:pPr>
            <w:r w:rsidRPr="00AC7317">
              <w:rPr>
                <w:rFonts w:eastAsia="Times New Roman" w:cs="Calibri"/>
                <w:b/>
                <w:i/>
                <w:sz w:val="24"/>
                <w:szCs w:val="24"/>
              </w:rPr>
              <w:t>EMRI I LËNDËS-KËRKESËS</w:t>
            </w:r>
          </w:p>
          <w:p w14:paraId="01CA958A" w14:textId="77777777" w:rsidR="00B331AE" w:rsidRPr="00AC7317" w:rsidRDefault="00B331AE" w:rsidP="00B331AE">
            <w:pPr>
              <w:jc w:val="center"/>
              <w:rPr>
                <w:rFonts w:eastAsia="Times New Roman" w:cs="Calibri"/>
                <w:sz w:val="24"/>
                <w:szCs w:val="24"/>
              </w:rPr>
            </w:pPr>
          </w:p>
        </w:tc>
        <w:tc>
          <w:tcPr>
            <w:tcW w:w="2498" w:type="dxa"/>
            <w:tcBorders>
              <w:top w:val="single" w:sz="18" w:space="0" w:color="auto"/>
              <w:bottom w:val="single" w:sz="18" w:space="0" w:color="auto"/>
            </w:tcBorders>
          </w:tcPr>
          <w:p w14:paraId="53D78C6C" w14:textId="77777777" w:rsidR="00B331AE" w:rsidRPr="00AC7317" w:rsidRDefault="00B331AE" w:rsidP="00B331AE">
            <w:pPr>
              <w:jc w:val="center"/>
              <w:rPr>
                <w:rFonts w:eastAsia="Times New Roman" w:cs="Calibri"/>
                <w:b/>
                <w:sz w:val="24"/>
                <w:szCs w:val="24"/>
              </w:rPr>
            </w:pPr>
          </w:p>
          <w:p w14:paraId="0F32FB68" w14:textId="77777777" w:rsidR="00B331AE" w:rsidRPr="00AC7317" w:rsidRDefault="00B331AE" w:rsidP="00B331AE">
            <w:pPr>
              <w:jc w:val="center"/>
              <w:rPr>
                <w:rFonts w:eastAsia="Times New Roman" w:cs="Calibri"/>
                <w:sz w:val="24"/>
                <w:szCs w:val="24"/>
              </w:rPr>
            </w:pPr>
            <w:r w:rsidRPr="00AC7317">
              <w:rPr>
                <w:rFonts w:eastAsia="Times New Roman" w:cs="Calibri"/>
                <w:b/>
                <w:sz w:val="24"/>
                <w:szCs w:val="24"/>
              </w:rPr>
              <w:t>TË TRAJTUARA</w:t>
            </w:r>
          </w:p>
        </w:tc>
        <w:tc>
          <w:tcPr>
            <w:tcW w:w="3150" w:type="dxa"/>
            <w:tcBorders>
              <w:top w:val="single" w:sz="18" w:space="0" w:color="auto"/>
              <w:bottom w:val="single" w:sz="18" w:space="0" w:color="auto"/>
            </w:tcBorders>
          </w:tcPr>
          <w:p w14:paraId="31E38C0A" w14:textId="77777777" w:rsidR="00B331AE" w:rsidRPr="00AC7317" w:rsidRDefault="00B331AE" w:rsidP="00B331AE">
            <w:pPr>
              <w:jc w:val="center"/>
              <w:rPr>
                <w:rFonts w:eastAsia="Times New Roman" w:cs="Calibri"/>
                <w:sz w:val="24"/>
                <w:szCs w:val="24"/>
              </w:rPr>
            </w:pPr>
          </w:p>
          <w:p w14:paraId="01802B83" w14:textId="77777777" w:rsidR="00B331AE" w:rsidRPr="00AC7317" w:rsidRDefault="00B331AE" w:rsidP="00B331AE">
            <w:pPr>
              <w:jc w:val="center"/>
              <w:rPr>
                <w:rFonts w:eastAsia="Times New Roman" w:cs="Calibri"/>
                <w:sz w:val="24"/>
                <w:szCs w:val="24"/>
              </w:rPr>
            </w:pPr>
            <w:r w:rsidRPr="00AC7317">
              <w:rPr>
                <w:rFonts w:eastAsia="Times New Roman" w:cs="Calibri"/>
                <w:b/>
                <w:sz w:val="24"/>
                <w:szCs w:val="24"/>
              </w:rPr>
              <w:t>VËREJTËJE</w:t>
            </w:r>
          </w:p>
        </w:tc>
      </w:tr>
      <w:tr w:rsidR="00B331AE" w:rsidRPr="00AC7317" w14:paraId="7921D3AE" w14:textId="77777777" w:rsidTr="008B00A8">
        <w:trPr>
          <w:trHeight w:val="551"/>
          <w:jc w:val="center"/>
        </w:trPr>
        <w:tc>
          <w:tcPr>
            <w:tcW w:w="4139" w:type="dxa"/>
            <w:tcBorders>
              <w:top w:val="single" w:sz="18" w:space="0" w:color="auto"/>
            </w:tcBorders>
          </w:tcPr>
          <w:p w14:paraId="22AADA6C" w14:textId="77777777" w:rsidR="00B331AE" w:rsidRPr="00AC7317" w:rsidRDefault="00B331AE" w:rsidP="00B331AE">
            <w:pPr>
              <w:rPr>
                <w:rFonts w:eastAsia="Times New Roman" w:cs="Calibri"/>
                <w:sz w:val="24"/>
                <w:szCs w:val="24"/>
              </w:rPr>
            </w:pPr>
          </w:p>
          <w:p w14:paraId="0F8A2F80" w14:textId="77777777" w:rsidR="00B331AE" w:rsidRPr="00AC7317" w:rsidRDefault="00D90BB2" w:rsidP="00B331AE">
            <w:pPr>
              <w:rPr>
                <w:rFonts w:eastAsia="Times New Roman" w:cs="Calibri"/>
                <w:sz w:val="24"/>
                <w:szCs w:val="24"/>
              </w:rPr>
            </w:pPr>
            <w:r w:rsidRPr="00AC7317">
              <w:rPr>
                <w:rFonts w:eastAsia="Times New Roman" w:cs="Calibri"/>
                <w:sz w:val="24"/>
                <w:szCs w:val="24"/>
              </w:rPr>
              <w:t>KËRKESA PËR BARTJE NË RDPP-SHPRONË</w:t>
            </w:r>
            <w:r w:rsidR="00B331AE" w:rsidRPr="00AC7317">
              <w:rPr>
                <w:rFonts w:eastAsia="Times New Roman" w:cs="Calibri"/>
                <w:sz w:val="24"/>
                <w:szCs w:val="24"/>
              </w:rPr>
              <w:t>SIME</w:t>
            </w:r>
          </w:p>
        </w:tc>
        <w:tc>
          <w:tcPr>
            <w:tcW w:w="2498" w:type="dxa"/>
            <w:tcBorders>
              <w:top w:val="single" w:sz="18" w:space="0" w:color="auto"/>
            </w:tcBorders>
          </w:tcPr>
          <w:p w14:paraId="434CFD8E" w14:textId="77777777" w:rsidR="00B331AE" w:rsidRPr="00AC7317" w:rsidRDefault="00B331AE" w:rsidP="00B331AE">
            <w:pPr>
              <w:rPr>
                <w:rFonts w:eastAsia="Times New Roman" w:cs="Calibri"/>
                <w:sz w:val="24"/>
                <w:szCs w:val="24"/>
              </w:rPr>
            </w:pPr>
            <w:r w:rsidRPr="00AC7317">
              <w:rPr>
                <w:rFonts w:eastAsia="Times New Roman" w:cs="Calibri"/>
                <w:sz w:val="24"/>
                <w:szCs w:val="24"/>
              </w:rPr>
              <w:t>33</w:t>
            </w:r>
          </w:p>
        </w:tc>
        <w:tc>
          <w:tcPr>
            <w:tcW w:w="3150" w:type="dxa"/>
            <w:tcBorders>
              <w:top w:val="single" w:sz="18" w:space="0" w:color="auto"/>
            </w:tcBorders>
          </w:tcPr>
          <w:p w14:paraId="7BA80DAE" w14:textId="77777777" w:rsidR="00B331AE" w:rsidRPr="00AC7317" w:rsidRDefault="00B331AE" w:rsidP="00B331AE">
            <w:pPr>
              <w:rPr>
                <w:rFonts w:eastAsia="Times New Roman" w:cs="Calibri"/>
                <w:sz w:val="24"/>
                <w:szCs w:val="24"/>
              </w:rPr>
            </w:pPr>
          </w:p>
        </w:tc>
      </w:tr>
      <w:tr w:rsidR="00B331AE" w:rsidRPr="00AC7317" w14:paraId="41A2DBEC" w14:textId="77777777" w:rsidTr="008B00A8">
        <w:trPr>
          <w:trHeight w:val="537"/>
          <w:jc w:val="center"/>
        </w:trPr>
        <w:tc>
          <w:tcPr>
            <w:tcW w:w="4139" w:type="dxa"/>
          </w:tcPr>
          <w:p w14:paraId="21C2A3A3" w14:textId="77777777" w:rsidR="00B331AE" w:rsidRPr="00AC7317" w:rsidRDefault="00B331AE" w:rsidP="00B331AE">
            <w:pPr>
              <w:rPr>
                <w:rFonts w:eastAsia="Times New Roman" w:cs="Calibri"/>
                <w:sz w:val="24"/>
                <w:szCs w:val="24"/>
              </w:rPr>
            </w:pPr>
            <w:r w:rsidRPr="00AC7317">
              <w:rPr>
                <w:rFonts w:eastAsia="Times New Roman" w:cs="Calibri"/>
                <w:sz w:val="24"/>
                <w:szCs w:val="24"/>
              </w:rPr>
              <w:t>VLER</w:t>
            </w:r>
            <w:r w:rsidR="00D90BB2" w:rsidRPr="00AC7317">
              <w:rPr>
                <w:rFonts w:eastAsia="Times New Roman" w:cs="Calibri"/>
                <w:sz w:val="24"/>
                <w:szCs w:val="24"/>
              </w:rPr>
              <w:t>Ë</w:t>
            </w:r>
            <w:r w:rsidRPr="00AC7317">
              <w:rPr>
                <w:rFonts w:eastAsia="Times New Roman" w:cs="Calibri"/>
                <w:sz w:val="24"/>
                <w:szCs w:val="24"/>
              </w:rPr>
              <w:t xml:space="preserve">SIME PËR SHQYRTIMIN E TRASHËGIMISË </w:t>
            </w:r>
          </w:p>
        </w:tc>
        <w:tc>
          <w:tcPr>
            <w:tcW w:w="2498" w:type="dxa"/>
          </w:tcPr>
          <w:p w14:paraId="430C6D92" w14:textId="77777777" w:rsidR="00B331AE" w:rsidRPr="00AC7317" w:rsidRDefault="00B331AE" w:rsidP="00B331AE">
            <w:pPr>
              <w:rPr>
                <w:rFonts w:eastAsia="Times New Roman" w:cs="Calibri"/>
                <w:sz w:val="24"/>
                <w:szCs w:val="24"/>
              </w:rPr>
            </w:pPr>
            <w:r w:rsidRPr="00AC7317">
              <w:rPr>
                <w:rFonts w:eastAsia="Times New Roman" w:cs="Calibri"/>
                <w:sz w:val="24"/>
                <w:szCs w:val="24"/>
              </w:rPr>
              <w:t>740</w:t>
            </w:r>
          </w:p>
        </w:tc>
        <w:tc>
          <w:tcPr>
            <w:tcW w:w="3150" w:type="dxa"/>
          </w:tcPr>
          <w:p w14:paraId="4ED44D35" w14:textId="77777777" w:rsidR="00B331AE" w:rsidRPr="00AC7317" w:rsidRDefault="00B331AE" w:rsidP="00B331AE">
            <w:pPr>
              <w:rPr>
                <w:rFonts w:eastAsia="Times New Roman" w:cs="Calibri"/>
                <w:sz w:val="24"/>
                <w:szCs w:val="24"/>
              </w:rPr>
            </w:pPr>
          </w:p>
        </w:tc>
      </w:tr>
      <w:tr w:rsidR="00B331AE" w:rsidRPr="00AC7317" w14:paraId="3DE795A2" w14:textId="77777777" w:rsidTr="008B00A8">
        <w:trPr>
          <w:trHeight w:val="537"/>
          <w:jc w:val="center"/>
        </w:trPr>
        <w:tc>
          <w:tcPr>
            <w:tcW w:w="4139" w:type="dxa"/>
          </w:tcPr>
          <w:p w14:paraId="1FDBB544" w14:textId="77777777" w:rsidR="00B331AE" w:rsidRPr="00AC7317" w:rsidRDefault="00B331AE" w:rsidP="00B331AE">
            <w:pPr>
              <w:rPr>
                <w:rFonts w:eastAsia="Times New Roman" w:cs="Calibri"/>
                <w:sz w:val="24"/>
                <w:szCs w:val="24"/>
              </w:rPr>
            </w:pPr>
            <w:r w:rsidRPr="00AC7317">
              <w:rPr>
                <w:rFonts w:eastAsia="Times New Roman" w:cs="Calibri"/>
                <w:sz w:val="24"/>
                <w:szCs w:val="24"/>
              </w:rPr>
              <w:t>KËRKESA PËR KOMISION</w:t>
            </w:r>
          </w:p>
        </w:tc>
        <w:tc>
          <w:tcPr>
            <w:tcW w:w="2498" w:type="dxa"/>
          </w:tcPr>
          <w:p w14:paraId="4AC5C4F3" w14:textId="77777777" w:rsidR="00B331AE" w:rsidRPr="00AC7317" w:rsidRDefault="00B331AE" w:rsidP="00B331AE">
            <w:pPr>
              <w:rPr>
                <w:rFonts w:eastAsia="Times New Roman" w:cs="Calibri"/>
                <w:sz w:val="24"/>
                <w:szCs w:val="24"/>
              </w:rPr>
            </w:pPr>
            <w:r w:rsidRPr="00AC7317">
              <w:rPr>
                <w:rFonts w:eastAsia="Times New Roman" w:cs="Calibri"/>
                <w:sz w:val="24"/>
                <w:szCs w:val="24"/>
              </w:rPr>
              <w:t>5</w:t>
            </w:r>
          </w:p>
        </w:tc>
        <w:tc>
          <w:tcPr>
            <w:tcW w:w="3150" w:type="dxa"/>
          </w:tcPr>
          <w:p w14:paraId="2021708D" w14:textId="77777777" w:rsidR="00B331AE" w:rsidRPr="00AC7317" w:rsidRDefault="00B331AE" w:rsidP="00B331AE">
            <w:pPr>
              <w:rPr>
                <w:rFonts w:eastAsia="Times New Roman" w:cs="Calibri"/>
                <w:sz w:val="24"/>
                <w:szCs w:val="24"/>
              </w:rPr>
            </w:pPr>
          </w:p>
        </w:tc>
      </w:tr>
      <w:tr w:rsidR="00B331AE" w:rsidRPr="00AC7317" w14:paraId="629CAB19" w14:textId="77777777" w:rsidTr="008B00A8">
        <w:trPr>
          <w:trHeight w:val="537"/>
          <w:jc w:val="center"/>
        </w:trPr>
        <w:tc>
          <w:tcPr>
            <w:tcW w:w="4139" w:type="dxa"/>
          </w:tcPr>
          <w:p w14:paraId="78643B78" w14:textId="77777777" w:rsidR="00B331AE" w:rsidRPr="00AC7317" w:rsidRDefault="00D90BB2" w:rsidP="00B331AE">
            <w:pPr>
              <w:rPr>
                <w:rFonts w:eastAsia="Times New Roman" w:cs="Calibri"/>
                <w:sz w:val="24"/>
                <w:szCs w:val="24"/>
                <w:lang w:eastAsia="ja-JP"/>
              </w:rPr>
            </w:pPr>
            <w:r w:rsidRPr="00AC7317">
              <w:rPr>
                <w:rFonts w:eastAsia="Times New Roman" w:cs="Calibri"/>
                <w:sz w:val="24"/>
                <w:szCs w:val="24"/>
                <w:lang w:eastAsia="ja-JP"/>
              </w:rPr>
              <w:t>KËRKESA  PË</w:t>
            </w:r>
            <w:r w:rsidR="00B331AE" w:rsidRPr="00AC7317">
              <w:rPr>
                <w:rFonts w:eastAsia="Times New Roman" w:cs="Calibri"/>
                <w:sz w:val="24"/>
                <w:szCs w:val="24"/>
                <w:lang w:eastAsia="ja-JP"/>
              </w:rPr>
              <w:t>R SHQYRTIMIN UZURPIMIT</w:t>
            </w:r>
          </w:p>
        </w:tc>
        <w:tc>
          <w:tcPr>
            <w:tcW w:w="2498" w:type="dxa"/>
          </w:tcPr>
          <w:p w14:paraId="384A5FB5" w14:textId="77777777" w:rsidR="00B331AE" w:rsidRPr="00AC7317" w:rsidRDefault="00B331AE" w:rsidP="00B331AE">
            <w:pPr>
              <w:rPr>
                <w:rFonts w:eastAsia="Times New Roman" w:cs="Calibri"/>
                <w:sz w:val="24"/>
                <w:szCs w:val="24"/>
              </w:rPr>
            </w:pPr>
            <w:r w:rsidRPr="00AC7317">
              <w:rPr>
                <w:rFonts w:eastAsia="Times New Roman" w:cs="Calibri"/>
                <w:sz w:val="24"/>
                <w:szCs w:val="24"/>
              </w:rPr>
              <w:t>4</w:t>
            </w:r>
          </w:p>
        </w:tc>
        <w:tc>
          <w:tcPr>
            <w:tcW w:w="3150" w:type="dxa"/>
          </w:tcPr>
          <w:p w14:paraId="18467900" w14:textId="77777777" w:rsidR="00B331AE" w:rsidRPr="00AC7317" w:rsidRDefault="00B331AE" w:rsidP="00B331AE">
            <w:pPr>
              <w:rPr>
                <w:rFonts w:eastAsia="Times New Roman" w:cs="Calibri"/>
                <w:sz w:val="24"/>
                <w:szCs w:val="24"/>
              </w:rPr>
            </w:pPr>
          </w:p>
        </w:tc>
      </w:tr>
      <w:tr w:rsidR="00B331AE" w:rsidRPr="00AC7317" w14:paraId="4E406237" w14:textId="77777777" w:rsidTr="008B00A8">
        <w:trPr>
          <w:trHeight w:val="381"/>
          <w:jc w:val="center"/>
        </w:trPr>
        <w:tc>
          <w:tcPr>
            <w:tcW w:w="4139" w:type="dxa"/>
          </w:tcPr>
          <w:p w14:paraId="2F5CBD78" w14:textId="77777777" w:rsidR="00B331AE" w:rsidRPr="00AC7317" w:rsidRDefault="00D90BB2" w:rsidP="00B331AE">
            <w:pPr>
              <w:rPr>
                <w:rFonts w:eastAsia="Times New Roman" w:cs="Calibri"/>
                <w:sz w:val="24"/>
                <w:szCs w:val="24"/>
                <w:lang w:eastAsia="ja-JP"/>
              </w:rPr>
            </w:pPr>
            <w:r w:rsidRPr="00AC7317">
              <w:rPr>
                <w:rFonts w:eastAsia="Times New Roman" w:cs="Calibri"/>
                <w:sz w:val="24"/>
                <w:szCs w:val="24"/>
                <w:lang w:eastAsia="ja-JP"/>
              </w:rPr>
              <w:t>PËRGJIGJE GJYKATËS- HISTORIK TË</w:t>
            </w:r>
            <w:r w:rsidR="00B331AE" w:rsidRPr="00AC7317">
              <w:rPr>
                <w:rFonts w:eastAsia="Times New Roman" w:cs="Calibri"/>
                <w:sz w:val="24"/>
                <w:szCs w:val="24"/>
                <w:lang w:eastAsia="ja-JP"/>
              </w:rPr>
              <w:t xml:space="preserve"> PRONAVE </w:t>
            </w:r>
          </w:p>
        </w:tc>
        <w:tc>
          <w:tcPr>
            <w:tcW w:w="2498" w:type="dxa"/>
          </w:tcPr>
          <w:p w14:paraId="13DD60D7" w14:textId="77777777" w:rsidR="00B331AE" w:rsidRPr="00AC7317" w:rsidRDefault="00B331AE" w:rsidP="00B331AE">
            <w:pPr>
              <w:rPr>
                <w:rFonts w:eastAsia="Times New Roman" w:cs="Calibri"/>
                <w:sz w:val="24"/>
                <w:szCs w:val="24"/>
              </w:rPr>
            </w:pPr>
            <w:r w:rsidRPr="00AC7317">
              <w:rPr>
                <w:rFonts w:eastAsia="Times New Roman" w:cs="Calibri"/>
                <w:sz w:val="24"/>
                <w:szCs w:val="24"/>
              </w:rPr>
              <w:t>182</w:t>
            </w:r>
          </w:p>
        </w:tc>
        <w:tc>
          <w:tcPr>
            <w:tcW w:w="3150" w:type="dxa"/>
          </w:tcPr>
          <w:p w14:paraId="2ED8CD15" w14:textId="77777777" w:rsidR="00B331AE" w:rsidRPr="00AC7317" w:rsidRDefault="00B331AE" w:rsidP="00B331AE">
            <w:pPr>
              <w:rPr>
                <w:rFonts w:eastAsia="Times New Roman" w:cs="Calibri"/>
                <w:sz w:val="24"/>
                <w:szCs w:val="24"/>
              </w:rPr>
            </w:pPr>
          </w:p>
        </w:tc>
      </w:tr>
      <w:tr w:rsidR="00B331AE" w:rsidRPr="00AC7317" w14:paraId="026FFCE4" w14:textId="77777777" w:rsidTr="00AA68C5">
        <w:trPr>
          <w:trHeight w:val="435"/>
          <w:jc w:val="center"/>
        </w:trPr>
        <w:tc>
          <w:tcPr>
            <w:tcW w:w="4139" w:type="dxa"/>
          </w:tcPr>
          <w:p w14:paraId="1704ABAE" w14:textId="77777777" w:rsidR="00B331AE" w:rsidRPr="00AC7317" w:rsidRDefault="00B331AE" w:rsidP="00B331AE">
            <w:pPr>
              <w:rPr>
                <w:rFonts w:eastAsia="Times New Roman" w:cs="Calibri"/>
                <w:sz w:val="24"/>
                <w:szCs w:val="24"/>
              </w:rPr>
            </w:pPr>
          </w:p>
          <w:p w14:paraId="293AE191" w14:textId="77777777" w:rsidR="00B331AE" w:rsidRPr="00AC7317" w:rsidRDefault="00B331AE" w:rsidP="00B331AE">
            <w:pPr>
              <w:rPr>
                <w:rFonts w:eastAsia="Times New Roman" w:cs="Calibri"/>
                <w:sz w:val="24"/>
                <w:szCs w:val="24"/>
              </w:rPr>
            </w:pPr>
          </w:p>
        </w:tc>
        <w:tc>
          <w:tcPr>
            <w:tcW w:w="2498" w:type="dxa"/>
          </w:tcPr>
          <w:p w14:paraId="52EC49B9"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 </w:t>
            </w:r>
          </w:p>
        </w:tc>
        <w:tc>
          <w:tcPr>
            <w:tcW w:w="3150" w:type="dxa"/>
          </w:tcPr>
          <w:p w14:paraId="4DD51413" w14:textId="77777777" w:rsidR="00B331AE" w:rsidRPr="00AC7317" w:rsidRDefault="00B331AE" w:rsidP="00B331AE">
            <w:pPr>
              <w:rPr>
                <w:rFonts w:eastAsia="Times New Roman" w:cs="Calibri"/>
                <w:sz w:val="24"/>
                <w:szCs w:val="24"/>
              </w:rPr>
            </w:pPr>
          </w:p>
        </w:tc>
      </w:tr>
      <w:tr w:rsidR="00B331AE" w:rsidRPr="00AC7317" w14:paraId="53BAA65E" w14:textId="77777777" w:rsidTr="008B00A8">
        <w:trPr>
          <w:trHeight w:val="408"/>
          <w:jc w:val="center"/>
        </w:trPr>
        <w:tc>
          <w:tcPr>
            <w:tcW w:w="4139" w:type="dxa"/>
          </w:tcPr>
          <w:p w14:paraId="1D455E18" w14:textId="77777777" w:rsidR="00B331AE" w:rsidRPr="00AC7317" w:rsidRDefault="00B331AE" w:rsidP="00B331AE">
            <w:pPr>
              <w:rPr>
                <w:rFonts w:eastAsia="Times New Roman" w:cs="Calibri"/>
                <w:sz w:val="24"/>
                <w:szCs w:val="24"/>
              </w:rPr>
            </w:pPr>
            <w:r w:rsidRPr="00AC7317">
              <w:rPr>
                <w:rFonts w:eastAsia="Times New Roman" w:cs="Calibri"/>
                <w:sz w:val="24"/>
                <w:szCs w:val="24"/>
              </w:rPr>
              <w:t>KËRKESA TË NDRYSHME PËR INFORMATA</w:t>
            </w:r>
          </w:p>
        </w:tc>
        <w:tc>
          <w:tcPr>
            <w:tcW w:w="2498" w:type="dxa"/>
          </w:tcPr>
          <w:p w14:paraId="09377918" w14:textId="77777777" w:rsidR="00B331AE" w:rsidRPr="00AC7317" w:rsidRDefault="00B331AE" w:rsidP="00B331AE">
            <w:pPr>
              <w:rPr>
                <w:rFonts w:eastAsia="Times New Roman" w:cs="Calibri"/>
                <w:sz w:val="24"/>
                <w:szCs w:val="24"/>
              </w:rPr>
            </w:pPr>
            <w:r w:rsidRPr="00AC7317">
              <w:rPr>
                <w:rFonts w:eastAsia="Times New Roman" w:cs="Calibri"/>
                <w:sz w:val="24"/>
                <w:szCs w:val="24"/>
              </w:rPr>
              <w:t>31</w:t>
            </w:r>
          </w:p>
        </w:tc>
        <w:tc>
          <w:tcPr>
            <w:tcW w:w="3150" w:type="dxa"/>
          </w:tcPr>
          <w:p w14:paraId="302D44F1" w14:textId="77777777" w:rsidR="00B331AE" w:rsidRPr="00AC7317" w:rsidRDefault="00B331AE" w:rsidP="00B331AE">
            <w:pPr>
              <w:rPr>
                <w:rFonts w:eastAsia="Times New Roman" w:cs="Calibri"/>
                <w:sz w:val="24"/>
                <w:szCs w:val="24"/>
              </w:rPr>
            </w:pPr>
          </w:p>
        </w:tc>
      </w:tr>
      <w:tr w:rsidR="00B331AE" w:rsidRPr="00AC7317" w14:paraId="5917199D" w14:textId="77777777" w:rsidTr="008B00A8">
        <w:trPr>
          <w:trHeight w:val="408"/>
          <w:jc w:val="center"/>
        </w:trPr>
        <w:tc>
          <w:tcPr>
            <w:tcW w:w="4139" w:type="dxa"/>
          </w:tcPr>
          <w:p w14:paraId="3A8D55AA" w14:textId="77777777" w:rsidR="00B331AE" w:rsidRPr="00AC7317" w:rsidRDefault="00B331AE" w:rsidP="00B331AE">
            <w:pPr>
              <w:rPr>
                <w:rFonts w:eastAsia="Times New Roman" w:cs="Calibri"/>
                <w:sz w:val="24"/>
                <w:szCs w:val="24"/>
              </w:rPr>
            </w:pPr>
            <w:r w:rsidRPr="00AC7317">
              <w:rPr>
                <w:rFonts w:eastAsia="Times New Roman" w:cs="Calibri"/>
                <w:sz w:val="24"/>
                <w:szCs w:val="24"/>
              </w:rPr>
              <w:t>KËRKESA PËR KËMBIM TË PRONAVE</w:t>
            </w:r>
          </w:p>
        </w:tc>
        <w:tc>
          <w:tcPr>
            <w:tcW w:w="2498" w:type="dxa"/>
          </w:tcPr>
          <w:p w14:paraId="5B1C3BB7" w14:textId="77777777" w:rsidR="00B331AE" w:rsidRPr="00AC7317" w:rsidRDefault="00B331AE" w:rsidP="00B331AE">
            <w:pPr>
              <w:rPr>
                <w:rFonts w:eastAsia="Times New Roman" w:cs="Calibri"/>
                <w:sz w:val="24"/>
                <w:szCs w:val="24"/>
              </w:rPr>
            </w:pPr>
            <w:r w:rsidRPr="00AC7317">
              <w:rPr>
                <w:rFonts w:eastAsia="Times New Roman" w:cs="Calibri"/>
                <w:sz w:val="24"/>
                <w:szCs w:val="24"/>
              </w:rPr>
              <w:t>4</w:t>
            </w:r>
          </w:p>
        </w:tc>
        <w:tc>
          <w:tcPr>
            <w:tcW w:w="3150" w:type="dxa"/>
          </w:tcPr>
          <w:p w14:paraId="652BB6F7" w14:textId="77777777" w:rsidR="00B331AE" w:rsidRPr="00AC7317" w:rsidRDefault="00C901EC" w:rsidP="00B331AE">
            <w:pPr>
              <w:rPr>
                <w:rFonts w:eastAsia="Times New Roman" w:cs="Calibri"/>
                <w:sz w:val="24"/>
                <w:szCs w:val="24"/>
              </w:rPr>
            </w:pPr>
            <w:r w:rsidRPr="00AC7317">
              <w:rPr>
                <w:rFonts w:eastAsia="Times New Roman" w:cs="Calibri"/>
                <w:sz w:val="24"/>
                <w:szCs w:val="24"/>
              </w:rPr>
              <w:t>KËRKESA NË KUVEND PËR KË</w:t>
            </w:r>
            <w:r w:rsidR="00B331AE" w:rsidRPr="00AC7317">
              <w:rPr>
                <w:rFonts w:eastAsia="Times New Roman" w:cs="Calibri"/>
                <w:sz w:val="24"/>
                <w:szCs w:val="24"/>
              </w:rPr>
              <w:t>MBIM PRONAVE ME FSK</w:t>
            </w:r>
          </w:p>
        </w:tc>
      </w:tr>
      <w:tr w:rsidR="00B331AE" w:rsidRPr="00AC7317" w14:paraId="6880C9DC" w14:textId="77777777" w:rsidTr="008B00A8">
        <w:trPr>
          <w:trHeight w:val="408"/>
          <w:jc w:val="center"/>
        </w:trPr>
        <w:tc>
          <w:tcPr>
            <w:tcW w:w="4139" w:type="dxa"/>
          </w:tcPr>
          <w:p w14:paraId="663E8DD9"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DALJE NË TER</w:t>
            </w:r>
            <w:r w:rsidR="00C901EC" w:rsidRPr="00AC7317">
              <w:rPr>
                <w:rFonts w:eastAsia="Times New Roman" w:cs="Calibri"/>
                <w:sz w:val="24"/>
                <w:szCs w:val="24"/>
              </w:rPr>
              <w:t>R</w:t>
            </w:r>
            <w:r w:rsidRPr="00AC7317">
              <w:rPr>
                <w:rFonts w:eastAsia="Times New Roman" w:cs="Calibri"/>
                <w:sz w:val="24"/>
                <w:szCs w:val="24"/>
              </w:rPr>
              <w:t>EN ME SEKTORIN E GJEODEZISË</w:t>
            </w:r>
          </w:p>
        </w:tc>
        <w:tc>
          <w:tcPr>
            <w:tcW w:w="2498" w:type="dxa"/>
          </w:tcPr>
          <w:p w14:paraId="08D4BAAB" w14:textId="77777777" w:rsidR="00B331AE" w:rsidRPr="00AC7317" w:rsidRDefault="00B331AE" w:rsidP="00B331AE">
            <w:pPr>
              <w:rPr>
                <w:rFonts w:eastAsia="Times New Roman" w:cs="Calibri"/>
                <w:sz w:val="24"/>
                <w:szCs w:val="24"/>
              </w:rPr>
            </w:pPr>
            <w:r w:rsidRPr="00AC7317">
              <w:rPr>
                <w:rFonts w:eastAsia="Times New Roman" w:cs="Calibri"/>
                <w:sz w:val="24"/>
                <w:szCs w:val="24"/>
              </w:rPr>
              <w:t>4</w:t>
            </w:r>
          </w:p>
        </w:tc>
        <w:tc>
          <w:tcPr>
            <w:tcW w:w="3150" w:type="dxa"/>
          </w:tcPr>
          <w:p w14:paraId="6409D6C2" w14:textId="77777777" w:rsidR="00B331AE" w:rsidRPr="00AC7317" w:rsidRDefault="00B331AE" w:rsidP="00B331AE">
            <w:pPr>
              <w:rPr>
                <w:rFonts w:eastAsia="Times New Roman" w:cs="Calibri"/>
                <w:sz w:val="24"/>
                <w:szCs w:val="24"/>
              </w:rPr>
            </w:pPr>
          </w:p>
        </w:tc>
      </w:tr>
      <w:tr w:rsidR="00B331AE" w:rsidRPr="00AC7317" w14:paraId="2708202D" w14:textId="77777777" w:rsidTr="008B00A8">
        <w:trPr>
          <w:trHeight w:val="408"/>
          <w:jc w:val="center"/>
        </w:trPr>
        <w:tc>
          <w:tcPr>
            <w:tcW w:w="4139" w:type="dxa"/>
          </w:tcPr>
          <w:p w14:paraId="2FCCE0A7" w14:textId="77777777" w:rsidR="00B331AE" w:rsidRPr="00AC7317" w:rsidRDefault="00B331AE" w:rsidP="00B331AE">
            <w:pPr>
              <w:rPr>
                <w:rFonts w:eastAsia="Times New Roman" w:cs="Calibri"/>
                <w:sz w:val="24"/>
                <w:szCs w:val="24"/>
              </w:rPr>
            </w:pPr>
            <w:r w:rsidRPr="00AC7317">
              <w:rPr>
                <w:rFonts w:eastAsia="Times New Roman" w:cs="Calibri"/>
                <w:sz w:val="24"/>
                <w:szCs w:val="24"/>
              </w:rPr>
              <w:t>DEKLARATA MBI HEQJ</w:t>
            </w:r>
            <w:r w:rsidR="00C901EC" w:rsidRPr="00AC7317">
              <w:rPr>
                <w:rFonts w:eastAsia="Times New Roman" w:cs="Calibri"/>
                <w:sz w:val="24"/>
                <w:szCs w:val="24"/>
              </w:rPr>
              <w:t>EN DORE NGA PRONË</w:t>
            </w:r>
            <w:r w:rsidRPr="00AC7317">
              <w:rPr>
                <w:rFonts w:eastAsia="Times New Roman" w:cs="Calibri"/>
                <w:sz w:val="24"/>
                <w:szCs w:val="24"/>
              </w:rPr>
              <w:t>SIA</w:t>
            </w:r>
          </w:p>
        </w:tc>
        <w:tc>
          <w:tcPr>
            <w:tcW w:w="2498" w:type="dxa"/>
          </w:tcPr>
          <w:p w14:paraId="61D33770" w14:textId="77777777" w:rsidR="00B331AE" w:rsidRPr="00AC7317" w:rsidRDefault="00B331AE" w:rsidP="00B331AE">
            <w:pPr>
              <w:rPr>
                <w:rFonts w:eastAsia="Times New Roman" w:cs="Calibri"/>
                <w:sz w:val="24"/>
                <w:szCs w:val="24"/>
              </w:rPr>
            </w:pPr>
            <w:r w:rsidRPr="00AC7317">
              <w:rPr>
                <w:rFonts w:eastAsia="Times New Roman" w:cs="Calibri"/>
                <w:sz w:val="24"/>
                <w:szCs w:val="24"/>
              </w:rPr>
              <w:t>44</w:t>
            </w:r>
          </w:p>
        </w:tc>
        <w:tc>
          <w:tcPr>
            <w:tcW w:w="3150" w:type="dxa"/>
          </w:tcPr>
          <w:p w14:paraId="7F02BC8B" w14:textId="77777777" w:rsidR="00B331AE" w:rsidRPr="00AC7317" w:rsidRDefault="00B331AE" w:rsidP="00B331AE">
            <w:pPr>
              <w:rPr>
                <w:rFonts w:eastAsia="Times New Roman" w:cs="Calibri"/>
                <w:sz w:val="24"/>
                <w:szCs w:val="24"/>
              </w:rPr>
            </w:pPr>
          </w:p>
        </w:tc>
      </w:tr>
      <w:tr w:rsidR="00B331AE" w:rsidRPr="00AC7317" w14:paraId="4C9EE1FE" w14:textId="77777777" w:rsidTr="008B00A8">
        <w:trPr>
          <w:trHeight w:val="408"/>
          <w:jc w:val="center"/>
        </w:trPr>
        <w:tc>
          <w:tcPr>
            <w:tcW w:w="4139" w:type="dxa"/>
          </w:tcPr>
          <w:p w14:paraId="7DC7259A" w14:textId="77777777" w:rsidR="00B331AE" w:rsidRPr="00AC7317" w:rsidRDefault="00C901EC" w:rsidP="00B331AE">
            <w:pPr>
              <w:rPr>
                <w:rFonts w:eastAsia="Times New Roman" w:cs="Calibri"/>
                <w:sz w:val="24"/>
                <w:szCs w:val="24"/>
              </w:rPr>
            </w:pPr>
            <w:r w:rsidRPr="00AC7317">
              <w:rPr>
                <w:rFonts w:eastAsia="Times New Roman" w:cs="Calibri"/>
                <w:sz w:val="24"/>
                <w:szCs w:val="24"/>
              </w:rPr>
              <w:t>PËRGAT</w:t>
            </w:r>
            <w:r w:rsidR="00B331AE" w:rsidRPr="00AC7317">
              <w:rPr>
                <w:rFonts w:eastAsia="Times New Roman" w:cs="Calibri"/>
                <w:sz w:val="24"/>
                <w:szCs w:val="24"/>
              </w:rPr>
              <w:t xml:space="preserve">ITJA E LËNDËVE PËR KUVEND </w:t>
            </w:r>
          </w:p>
        </w:tc>
        <w:tc>
          <w:tcPr>
            <w:tcW w:w="2498" w:type="dxa"/>
          </w:tcPr>
          <w:p w14:paraId="5BFA7B2E" w14:textId="77777777" w:rsidR="00B331AE" w:rsidRPr="00AC7317" w:rsidRDefault="00B331AE" w:rsidP="00B331AE">
            <w:pPr>
              <w:rPr>
                <w:rFonts w:eastAsia="Times New Roman" w:cs="Calibri"/>
                <w:sz w:val="24"/>
                <w:szCs w:val="24"/>
              </w:rPr>
            </w:pPr>
            <w:r w:rsidRPr="00AC7317">
              <w:rPr>
                <w:rFonts w:eastAsia="Times New Roman" w:cs="Calibri"/>
                <w:sz w:val="24"/>
                <w:szCs w:val="24"/>
              </w:rPr>
              <w:t>1</w:t>
            </w:r>
          </w:p>
        </w:tc>
        <w:tc>
          <w:tcPr>
            <w:tcW w:w="3150" w:type="dxa"/>
          </w:tcPr>
          <w:p w14:paraId="335485D4" w14:textId="77777777" w:rsidR="00B331AE" w:rsidRPr="00AC7317" w:rsidRDefault="00C901EC" w:rsidP="00B331AE">
            <w:pPr>
              <w:rPr>
                <w:rFonts w:eastAsia="Times New Roman" w:cs="Calibri"/>
                <w:sz w:val="24"/>
                <w:szCs w:val="24"/>
              </w:rPr>
            </w:pPr>
            <w:r w:rsidRPr="00AC7317">
              <w:rPr>
                <w:rFonts w:eastAsia="Times New Roman" w:cs="Calibri"/>
                <w:sz w:val="24"/>
                <w:szCs w:val="24"/>
              </w:rPr>
              <w:t>CAKTIMI I LOKACIONIT PËR QENDREN E PATENT SHOFERË</w:t>
            </w:r>
            <w:r w:rsidR="00B331AE" w:rsidRPr="00AC7317">
              <w:rPr>
                <w:rFonts w:eastAsia="Times New Roman" w:cs="Calibri"/>
                <w:sz w:val="24"/>
                <w:szCs w:val="24"/>
              </w:rPr>
              <w:t>VE</w:t>
            </w:r>
          </w:p>
        </w:tc>
      </w:tr>
      <w:tr w:rsidR="00B331AE" w:rsidRPr="00AC7317" w14:paraId="473B9A3A" w14:textId="77777777" w:rsidTr="008B00A8">
        <w:trPr>
          <w:trHeight w:val="408"/>
          <w:jc w:val="center"/>
        </w:trPr>
        <w:tc>
          <w:tcPr>
            <w:tcW w:w="4139" w:type="dxa"/>
          </w:tcPr>
          <w:p w14:paraId="0650AE29" w14:textId="77777777" w:rsidR="00B331AE" w:rsidRPr="00AC7317" w:rsidRDefault="00C901EC" w:rsidP="00B331AE">
            <w:pPr>
              <w:rPr>
                <w:rFonts w:eastAsia="Times New Roman" w:cs="Calibri"/>
                <w:sz w:val="24"/>
                <w:szCs w:val="24"/>
              </w:rPr>
            </w:pPr>
            <w:r w:rsidRPr="00AC7317">
              <w:rPr>
                <w:rFonts w:eastAsia="Times New Roman" w:cs="Calibri"/>
                <w:sz w:val="24"/>
                <w:szCs w:val="24"/>
              </w:rPr>
              <w:t>KËRKESA PË</w:t>
            </w:r>
            <w:r w:rsidR="00B331AE" w:rsidRPr="00AC7317">
              <w:rPr>
                <w:rFonts w:eastAsia="Times New Roman" w:cs="Calibri"/>
                <w:sz w:val="24"/>
                <w:szCs w:val="24"/>
              </w:rPr>
              <w:t>R PARCELIM</w:t>
            </w:r>
          </w:p>
        </w:tc>
        <w:tc>
          <w:tcPr>
            <w:tcW w:w="2498" w:type="dxa"/>
          </w:tcPr>
          <w:p w14:paraId="6036090C" w14:textId="77777777" w:rsidR="00B331AE" w:rsidRPr="00AC7317" w:rsidRDefault="00B331AE" w:rsidP="00B331AE">
            <w:pPr>
              <w:rPr>
                <w:rFonts w:eastAsia="Times New Roman" w:cs="Calibri"/>
                <w:sz w:val="24"/>
                <w:szCs w:val="24"/>
              </w:rPr>
            </w:pPr>
            <w:r w:rsidRPr="00AC7317">
              <w:rPr>
                <w:rFonts w:eastAsia="Times New Roman" w:cs="Calibri"/>
                <w:sz w:val="24"/>
                <w:szCs w:val="24"/>
              </w:rPr>
              <w:t>6</w:t>
            </w:r>
          </w:p>
        </w:tc>
        <w:tc>
          <w:tcPr>
            <w:tcW w:w="3150" w:type="dxa"/>
          </w:tcPr>
          <w:p w14:paraId="14060D5E" w14:textId="77777777" w:rsidR="00B331AE" w:rsidRPr="00AC7317" w:rsidRDefault="00B331AE" w:rsidP="00B331AE">
            <w:pPr>
              <w:rPr>
                <w:rFonts w:eastAsia="Times New Roman" w:cs="Calibri"/>
                <w:sz w:val="24"/>
                <w:szCs w:val="24"/>
              </w:rPr>
            </w:pPr>
          </w:p>
        </w:tc>
      </w:tr>
      <w:tr w:rsidR="00B331AE" w:rsidRPr="00AC7317" w14:paraId="01F8969C" w14:textId="77777777" w:rsidTr="008B00A8">
        <w:trPr>
          <w:trHeight w:val="408"/>
          <w:jc w:val="center"/>
        </w:trPr>
        <w:tc>
          <w:tcPr>
            <w:tcW w:w="4139" w:type="dxa"/>
          </w:tcPr>
          <w:p w14:paraId="54987D0F" w14:textId="77777777" w:rsidR="00B331AE" w:rsidRPr="00AC7317" w:rsidRDefault="00C901EC" w:rsidP="00B331AE">
            <w:pPr>
              <w:rPr>
                <w:rFonts w:eastAsia="Times New Roman" w:cs="Calibri"/>
                <w:sz w:val="24"/>
                <w:szCs w:val="24"/>
              </w:rPr>
            </w:pPr>
            <w:r w:rsidRPr="00AC7317">
              <w:rPr>
                <w:rFonts w:eastAsia="Times New Roman" w:cs="Calibri"/>
                <w:sz w:val="24"/>
                <w:szCs w:val="24"/>
              </w:rPr>
              <w:t>AKTVENDIME PËR FSHIRJE TË VË</w:t>
            </w:r>
            <w:r w:rsidR="00B331AE" w:rsidRPr="00AC7317">
              <w:rPr>
                <w:rFonts w:eastAsia="Times New Roman" w:cs="Calibri"/>
                <w:sz w:val="24"/>
                <w:szCs w:val="24"/>
              </w:rPr>
              <w:t xml:space="preserve">REJTJES </w:t>
            </w:r>
          </w:p>
        </w:tc>
        <w:tc>
          <w:tcPr>
            <w:tcW w:w="2498" w:type="dxa"/>
          </w:tcPr>
          <w:p w14:paraId="7902880E" w14:textId="77777777" w:rsidR="00B331AE" w:rsidRPr="00AC7317" w:rsidRDefault="00B331AE" w:rsidP="00B331AE">
            <w:pPr>
              <w:rPr>
                <w:rFonts w:eastAsia="Times New Roman" w:cs="Calibri"/>
                <w:sz w:val="24"/>
                <w:szCs w:val="24"/>
              </w:rPr>
            </w:pPr>
            <w:r w:rsidRPr="00AC7317">
              <w:rPr>
                <w:rFonts w:eastAsia="Times New Roman" w:cs="Calibri"/>
                <w:sz w:val="24"/>
                <w:szCs w:val="24"/>
              </w:rPr>
              <w:t>82</w:t>
            </w:r>
          </w:p>
        </w:tc>
        <w:tc>
          <w:tcPr>
            <w:tcW w:w="3150" w:type="dxa"/>
          </w:tcPr>
          <w:p w14:paraId="712A7898"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ZK LIVOÇ I ULËT ; ZK GJILAN </w:t>
            </w:r>
          </w:p>
          <w:p w14:paraId="056154A3"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ZK LIVOÇ I EPËRM; ZK PONESH; ZK BRESALC; ZK ZHEGOVC </w:t>
            </w:r>
          </w:p>
        </w:tc>
      </w:tr>
      <w:tr w:rsidR="00B331AE" w:rsidRPr="00AC7317" w14:paraId="728A4920" w14:textId="77777777" w:rsidTr="008B00A8">
        <w:trPr>
          <w:trHeight w:val="408"/>
          <w:jc w:val="center"/>
        </w:trPr>
        <w:tc>
          <w:tcPr>
            <w:tcW w:w="4139" w:type="dxa"/>
          </w:tcPr>
          <w:p w14:paraId="38B68449"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KONFIRMIME LIDHUR ME PRONAT E AKP-SE </w:t>
            </w:r>
          </w:p>
        </w:tc>
        <w:tc>
          <w:tcPr>
            <w:tcW w:w="2498" w:type="dxa"/>
          </w:tcPr>
          <w:p w14:paraId="4CFDC567" w14:textId="77777777" w:rsidR="00B331AE" w:rsidRPr="00AC7317" w:rsidRDefault="00B331AE" w:rsidP="00B331AE">
            <w:pPr>
              <w:rPr>
                <w:rFonts w:eastAsia="Times New Roman" w:cs="Calibri"/>
                <w:sz w:val="24"/>
                <w:szCs w:val="24"/>
              </w:rPr>
            </w:pPr>
            <w:r w:rsidRPr="00AC7317">
              <w:rPr>
                <w:rFonts w:eastAsia="Times New Roman" w:cs="Calibri"/>
                <w:sz w:val="24"/>
                <w:szCs w:val="24"/>
              </w:rPr>
              <w:t>7</w:t>
            </w:r>
          </w:p>
        </w:tc>
        <w:tc>
          <w:tcPr>
            <w:tcW w:w="3150" w:type="dxa"/>
          </w:tcPr>
          <w:p w14:paraId="3E8AEBF1" w14:textId="77777777" w:rsidR="00B331AE" w:rsidRPr="00AC7317" w:rsidRDefault="00B331AE" w:rsidP="00B331AE">
            <w:pPr>
              <w:rPr>
                <w:rFonts w:eastAsia="Times New Roman" w:cs="Calibri"/>
                <w:sz w:val="24"/>
                <w:szCs w:val="24"/>
              </w:rPr>
            </w:pPr>
          </w:p>
        </w:tc>
      </w:tr>
      <w:tr w:rsidR="00B331AE" w:rsidRPr="00AC7317" w14:paraId="039893EC" w14:textId="77777777" w:rsidTr="008B00A8">
        <w:trPr>
          <w:trHeight w:val="408"/>
          <w:jc w:val="center"/>
        </w:trPr>
        <w:tc>
          <w:tcPr>
            <w:tcW w:w="4139" w:type="dxa"/>
          </w:tcPr>
          <w:p w14:paraId="3E2442E4" w14:textId="77777777" w:rsidR="00B331AE" w:rsidRPr="00AC7317" w:rsidRDefault="00C901EC" w:rsidP="00B331AE">
            <w:pPr>
              <w:rPr>
                <w:rFonts w:eastAsia="Times New Roman" w:cs="Calibri"/>
                <w:sz w:val="24"/>
                <w:szCs w:val="24"/>
              </w:rPr>
            </w:pPr>
            <w:r w:rsidRPr="00AC7317">
              <w:rPr>
                <w:rFonts w:eastAsia="Times New Roman" w:cs="Calibri"/>
                <w:sz w:val="24"/>
                <w:szCs w:val="24"/>
              </w:rPr>
              <w:t>VENDIM PRELIMINAR PËR SHPRONË</w:t>
            </w:r>
            <w:r w:rsidR="00B331AE" w:rsidRPr="00AC7317">
              <w:rPr>
                <w:rFonts w:eastAsia="Times New Roman" w:cs="Calibri"/>
                <w:sz w:val="24"/>
                <w:szCs w:val="24"/>
              </w:rPr>
              <w:t xml:space="preserve">SIM </w:t>
            </w:r>
          </w:p>
        </w:tc>
        <w:tc>
          <w:tcPr>
            <w:tcW w:w="2498" w:type="dxa"/>
          </w:tcPr>
          <w:p w14:paraId="1026FED2" w14:textId="77777777" w:rsidR="00B331AE" w:rsidRPr="00AC7317" w:rsidRDefault="00B331AE" w:rsidP="00B331AE">
            <w:pPr>
              <w:rPr>
                <w:rFonts w:eastAsia="Times New Roman" w:cs="Calibri"/>
                <w:sz w:val="24"/>
                <w:szCs w:val="24"/>
              </w:rPr>
            </w:pPr>
            <w:r w:rsidRPr="00AC7317">
              <w:rPr>
                <w:rFonts w:eastAsia="Times New Roman" w:cs="Calibri"/>
                <w:sz w:val="24"/>
                <w:szCs w:val="24"/>
              </w:rPr>
              <w:t>2</w:t>
            </w:r>
          </w:p>
        </w:tc>
        <w:tc>
          <w:tcPr>
            <w:tcW w:w="3150" w:type="dxa"/>
          </w:tcPr>
          <w:p w14:paraId="430A7789" w14:textId="77777777" w:rsidR="00B331AE" w:rsidRPr="00AC7317" w:rsidRDefault="003371F8" w:rsidP="00B331AE">
            <w:pPr>
              <w:rPr>
                <w:rFonts w:eastAsia="Times New Roman" w:cs="Calibri"/>
                <w:sz w:val="24"/>
                <w:szCs w:val="24"/>
              </w:rPr>
            </w:pPr>
            <w:r w:rsidRPr="00AC7317">
              <w:rPr>
                <w:rFonts w:eastAsia="Times New Roman" w:cs="Calibri"/>
                <w:sz w:val="24"/>
                <w:szCs w:val="24"/>
              </w:rPr>
              <w:t>PROJEKTI KOPSHTI I FËMIJË</w:t>
            </w:r>
            <w:r w:rsidR="00B331AE" w:rsidRPr="00AC7317">
              <w:rPr>
                <w:rFonts w:eastAsia="Times New Roman" w:cs="Calibri"/>
                <w:sz w:val="24"/>
                <w:szCs w:val="24"/>
              </w:rPr>
              <w:t>VE DHE</w:t>
            </w:r>
            <w:r w:rsidRPr="00AC7317">
              <w:rPr>
                <w:rFonts w:eastAsia="Times New Roman" w:cs="Calibri"/>
                <w:sz w:val="24"/>
                <w:szCs w:val="24"/>
              </w:rPr>
              <w:t xml:space="preserve"> SALLA E SPORTEVE ZK LIVOÇ I EPË</w:t>
            </w:r>
            <w:r w:rsidR="00B331AE" w:rsidRPr="00AC7317">
              <w:rPr>
                <w:rFonts w:eastAsia="Times New Roman" w:cs="Calibri"/>
                <w:sz w:val="24"/>
                <w:szCs w:val="24"/>
              </w:rPr>
              <w:t>RM</w:t>
            </w:r>
          </w:p>
        </w:tc>
      </w:tr>
      <w:tr w:rsidR="00B331AE" w:rsidRPr="00AC7317" w14:paraId="778D5740" w14:textId="77777777" w:rsidTr="008B00A8">
        <w:trPr>
          <w:trHeight w:val="408"/>
          <w:jc w:val="center"/>
        </w:trPr>
        <w:tc>
          <w:tcPr>
            <w:tcW w:w="4139" w:type="dxa"/>
          </w:tcPr>
          <w:p w14:paraId="0F6F6D59" w14:textId="77777777" w:rsidR="00B331AE" w:rsidRPr="00AC7317" w:rsidRDefault="00C901EC" w:rsidP="00B331AE">
            <w:pPr>
              <w:rPr>
                <w:rFonts w:eastAsia="Times New Roman" w:cs="Calibri"/>
                <w:sz w:val="24"/>
                <w:szCs w:val="24"/>
              </w:rPr>
            </w:pPr>
            <w:r w:rsidRPr="00AC7317">
              <w:rPr>
                <w:rFonts w:eastAsia="Times New Roman" w:cs="Calibri"/>
                <w:sz w:val="24"/>
                <w:szCs w:val="24"/>
              </w:rPr>
              <w:t>VENDIM PRELIMINAR PËR SHPRONË</w:t>
            </w:r>
            <w:r w:rsidR="00B331AE" w:rsidRPr="00AC7317">
              <w:rPr>
                <w:rFonts w:eastAsia="Times New Roman" w:cs="Calibri"/>
                <w:sz w:val="24"/>
                <w:szCs w:val="24"/>
              </w:rPr>
              <w:t>SIM</w:t>
            </w:r>
          </w:p>
        </w:tc>
        <w:tc>
          <w:tcPr>
            <w:tcW w:w="2498" w:type="dxa"/>
          </w:tcPr>
          <w:p w14:paraId="40C2B40B" w14:textId="77777777" w:rsidR="00B331AE" w:rsidRPr="00AC7317" w:rsidRDefault="00B331AE" w:rsidP="00B331AE">
            <w:pPr>
              <w:rPr>
                <w:rFonts w:eastAsia="Times New Roman" w:cs="Calibri"/>
                <w:sz w:val="24"/>
                <w:szCs w:val="24"/>
              </w:rPr>
            </w:pPr>
            <w:r w:rsidRPr="00AC7317">
              <w:rPr>
                <w:rFonts w:eastAsia="Times New Roman" w:cs="Calibri"/>
                <w:sz w:val="24"/>
                <w:szCs w:val="24"/>
              </w:rPr>
              <w:t>1</w:t>
            </w:r>
          </w:p>
        </w:tc>
        <w:tc>
          <w:tcPr>
            <w:tcW w:w="3150" w:type="dxa"/>
          </w:tcPr>
          <w:p w14:paraId="0881D321" w14:textId="77777777" w:rsidR="00B331AE" w:rsidRPr="00AC7317" w:rsidRDefault="00B331AE" w:rsidP="00B331AE">
            <w:pPr>
              <w:rPr>
                <w:rFonts w:eastAsia="Times New Roman" w:cs="Calibri"/>
                <w:sz w:val="24"/>
                <w:szCs w:val="24"/>
              </w:rPr>
            </w:pPr>
            <w:r w:rsidRPr="00AC7317">
              <w:rPr>
                <w:rFonts w:eastAsia="Times New Roman" w:cs="Calibri"/>
                <w:sz w:val="24"/>
                <w:szCs w:val="24"/>
              </w:rPr>
              <w:t>PROJEKTI SALLA E SPORTEVE DOBËRÇAN</w:t>
            </w:r>
          </w:p>
        </w:tc>
      </w:tr>
      <w:tr w:rsidR="00B331AE" w:rsidRPr="00AC7317" w14:paraId="1DD995EB" w14:textId="77777777" w:rsidTr="008B00A8">
        <w:trPr>
          <w:trHeight w:val="408"/>
          <w:jc w:val="center"/>
        </w:trPr>
        <w:tc>
          <w:tcPr>
            <w:tcW w:w="4139" w:type="dxa"/>
          </w:tcPr>
          <w:p w14:paraId="04593049" w14:textId="77777777" w:rsidR="00B331AE" w:rsidRPr="00AC7317" w:rsidRDefault="00C901EC" w:rsidP="00B331AE">
            <w:pPr>
              <w:rPr>
                <w:rFonts w:eastAsia="Times New Roman" w:cs="Calibri"/>
                <w:sz w:val="24"/>
                <w:szCs w:val="24"/>
              </w:rPr>
            </w:pPr>
            <w:r w:rsidRPr="00AC7317">
              <w:rPr>
                <w:rFonts w:eastAsia="Times New Roman" w:cs="Calibri"/>
                <w:sz w:val="24"/>
                <w:szCs w:val="24"/>
              </w:rPr>
              <w:t>VENDIM PRELIMINAR PËR SHPRONË</w:t>
            </w:r>
            <w:r w:rsidR="00B331AE" w:rsidRPr="00AC7317">
              <w:rPr>
                <w:rFonts w:eastAsia="Times New Roman" w:cs="Calibri"/>
                <w:sz w:val="24"/>
                <w:szCs w:val="24"/>
              </w:rPr>
              <w:t>SIM</w:t>
            </w:r>
          </w:p>
        </w:tc>
        <w:tc>
          <w:tcPr>
            <w:tcW w:w="2498" w:type="dxa"/>
          </w:tcPr>
          <w:p w14:paraId="6C9E01B6" w14:textId="77777777" w:rsidR="00B331AE" w:rsidRPr="00AC7317" w:rsidRDefault="00B331AE" w:rsidP="00B331AE">
            <w:pPr>
              <w:rPr>
                <w:rFonts w:eastAsia="Times New Roman" w:cs="Calibri"/>
                <w:sz w:val="24"/>
                <w:szCs w:val="24"/>
              </w:rPr>
            </w:pPr>
            <w:r w:rsidRPr="00AC7317">
              <w:rPr>
                <w:rFonts w:eastAsia="Times New Roman" w:cs="Calibri"/>
                <w:sz w:val="24"/>
                <w:szCs w:val="24"/>
              </w:rPr>
              <w:t>3</w:t>
            </w:r>
          </w:p>
        </w:tc>
        <w:tc>
          <w:tcPr>
            <w:tcW w:w="3150" w:type="dxa"/>
          </w:tcPr>
          <w:p w14:paraId="04B48EDE" w14:textId="77777777" w:rsidR="00B331AE" w:rsidRPr="00AC7317" w:rsidRDefault="00B331AE" w:rsidP="00B331AE">
            <w:pPr>
              <w:rPr>
                <w:rFonts w:eastAsia="Times New Roman" w:cs="Calibri"/>
                <w:sz w:val="24"/>
                <w:szCs w:val="24"/>
              </w:rPr>
            </w:pPr>
            <w:r w:rsidRPr="00AC7317">
              <w:rPr>
                <w:rFonts w:eastAsia="Times New Roman" w:cs="Calibri"/>
                <w:sz w:val="24"/>
                <w:szCs w:val="24"/>
              </w:rPr>
              <w:t>PROJEKTI STADIUMI I QYTETIT GJILAN</w:t>
            </w:r>
          </w:p>
        </w:tc>
      </w:tr>
      <w:tr w:rsidR="00B331AE" w:rsidRPr="00AC7317" w14:paraId="0C77B534" w14:textId="77777777" w:rsidTr="008B00A8">
        <w:trPr>
          <w:trHeight w:val="408"/>
          <w:jc w:val="center"/>
        </w:trPr>
        <w:tc>
          <w:tcPr>
            <w:tcW w:w="4139" w:type="dxa"/>
          </w:tcPr>
          <w:p w14:paraId="3F5925D9" w14:textId="77777777" w:rsidR="00B331AE" w:rsidRPr="00AC7317" w:rsidRDefault="00CA7053" w:rsidP="00B331AE">
            <w:pPr>
              <w:rPr>
                <w:rFonts w:eastAsia="Times New Roman" w:cs="Calibri"/>
                <w:sz w:val="24"/>
                <w:szCs w:val="24"/>
              </w:rPr>
            </w:pPr>
            <w:r w:rsidRPr="00AC7317">
              <w:rPr>
                <w:rFonts w:eastAsia="Times New Roman" w:cs="Calibri"/>
                <w:sz w:val="24"/>
                <w:szCs w:val="24"/>
              </w:rPr>
              <w:t>VENDIM PRELIMINAR PË</w:t>
            </w:r>
            <w:r w:rsidR="003371F8" w:rsidRPr="00AC7317">
              <w:rPr>
                <w:rFonts w:eastAsia="Times New Roman" w:cs="Calibri"/>
                <w:sz w:val="24"/>
                <w:szCs w:val="24"/>
              </w:rPr>
              <w:t>R SHPRONË</w:t>
            </w:r>
            <w:r w:rsidR="00B331AE" w:rsidRPr="00AC7317">
              <w:rPr>
                <w:rFonts w:eastAsia="Times New Roman" w:cs="Calibri"/>
                <w:sz w:val="24"/>
                <w:szCs w:val="24"/>
              </w:rPr>
              <w:t>SIM</w:t>
            </w:r>
          </w:p>
        </w:tc>
        <w:tc>
          <w:tcPr>
            <w:tcW w:w="2498" w:type="dxa"/>
          </w:tcPr>
          <w:p w14:paraId="5A0DC8A0" w14:textId="77777777" w:rsidR="00B331AE" w:rsidRPr="00AC7317" w:rsidRDefault="00B331AE" w:rsidP="00B331AE">
            <w:pPr>
              <w:rPr>
                <w:rFonts w:eastAsia="Times New Roman" w:cs="Calibri"/>
                <w:sz w:val="24"/>
                <w:szCs w:val="24"/>
              </w:rPr>
            </w:pPr>
            <w:r w:rsidRPr="00AC7317">
              <w:rPr>
                <w:rFonts w:eastAsia="Times New Roman" w:cs="Calibri"/>
                <w:sz w:val="24"/>
                <w:szCs w:val="24"/>
              </w:rPr>
              <w:t>5</w:t>
            </w:r>
          </w:p>
        </w:tc>
        <w:tc>
          <w:tcPr>
            <w:tcW w:w="3150" w:type="dxa"/>
          </w:tcPr>
          <w:p w14:paraId="5DD69750" w14:textId="77777777" w:rsidR="00B331AE" w:rsidRPr="00AC7317" w:rsidRDefault="00B331AE" w:rsidP="00B331AE">
            <w:pPr>
              <w:rPr>
                <w:rFonts w:eastAsia="Times New Roman" w:cs="Calibri"/>
                <w:sz w:val="24"/>
                <w:szCs w:val="24"/>
              </w:rPr>
            </w:pPr>
            <w:r w:rsidRPr="00AC7317">
              <w:rPr>
                <w:rFonts w:eastAsia="Times New Roman" w:cs="Calibri"/>
                <w:sz w:val="24"/>
                <w:szCs w:val="24"/>
              </w:rPr>
              <w:t>projekti rruga sipas prru kampi montith</w:t>
            </w:r>
          </w:p>
        </w:tc>
      </w:tr>
      <w:tr w:rsidR="00B331AE" w:rsidRPr="00AC7317" w14:paraId="72A58185" w14:textId="77777777" w:rsidTr="008B00A8">
        <w:trPr>
          <w:trHeight w:val="408"/>
          <w:jc w:val="center"/>
        </w:trPr>
        <w:tc>
          <w:tcPr>
            <w:tcW w:w="4139" w:type="dxa"/>
          </w:tcPr>
          <w:p w14:paraId="676F36E6" w14:textId="77777777" w:rsidR="00B331AE" w:rsidRPr="00AC7317" w:rsidRDefault="008C0FE7" w:rsidP="00B331AE">
            <w:pPr>
              <w:rPr>
                <w:rFonts w:eastAsia="Times New Roman" w:cs="Calibri"/>
                <w:sz w:val="24"/>
                <w:szCs w:val="24"/>
              </w:rPr>
            </w:pPr>
            <w:r w:rsidRPr="00AC7317">
              <w:rPr>
                <w:rFonts w:eastAsia="Times New Roman" w:cs="Calibri"/>
                <w:sz w:val="24"/>
                <w:szCs w:val="24"/>
              </w:rPr>
              <w:lastRenderedPageBreak/>
              <w:t>VENDIME PËR MODIFIKIMIN E TË DREJTAVE NË</w:t>
            </w:r>
            <w:r w:rsidR="00B331AE" w:rsidRPr="00AC7317">
              <w:rPr>
                <w:rFonts w:eastAsia="Times New Roman" w:cs="Calibri"/>
                <w:sz w:val="24"/>
                <w:szCs w:val="24"/>
              </w:rPr>
              <w:t xml:space="preserve"> PRONAT KOMUNALE</w:t>
            </w:r>
          </w:p>
        </w:tc>
        <w:tc>
          <w:tcPr>
            <w:tcW w:w="2498" w:type="dxa"/>
          </w:tcPr>
          <w:p w14:paraId="3099F96F"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53 </w:t>
            </w:r>
          </w:p>
        </w:tc>
        <w:tc>
          <w:tcPr>
            <w:tcW w:w="3150" w:type="dxa"/>
          </w:tcPr>
          <w:p w14:paraId="1E02F609" w14:textId="77777777" w:rsidR="00B331AE" w:rsidRPr="00AC7317" w:rsidRDefault="00B331AE" w:rsidP="00B331AE">
            <w:pPr>
              <w:rPr>
                <w:rFonts w:eastAsia="Times New Roman" w:cs="Calibri"/>
                <w:sz w:val="24"/>
                <w:szCs w:val="24"/>
              </w:rPr>
            </w:pPr>
          </w:p>
        </w:tc>
      </w:tr>
      <w:tr w:rsidR="00B331AE" w:rsidRPr="00AC7317" w14:paraId="223FE197" w14:textId="77777777" w:rsidTr="008B00A8">
        <w:trPr>
          <w:trHeight w:val="408"/>
          <w:jc w:val="center"/>
        </w:trPr>
        <w:tc>
          <w:tcPr>
            <w:tcW w:w="4139" w:type="dxa"/>
          </w:tcPr>
          <w:p w14:paraId="5266CBBE" w14:textId="77777777" w:rsidR="00B331AE" w:rsidRPr="00AC7317" w:rsidRDefault="008C0FE7" w:rsidP="00B331AE">
            <w:pPr>
              <w:rPr>
                <w:rFonts w:eastAsia="Times New Roman" w:cs="Calibri"/>
                <w:sz w:val="24"/>
                <w:szCs w:val="24"/>
              </w:rPr>
            </w:pPr>
            <w:r w:rsidRPr="00AC7317">
              <w:rPr>
                <w:rFonts w:eastAsia="Times New Roman" w:cs="Calibri"/>
                <w:sz w:val="24"/>
                <w:szCs w:val="24"/>
              </w:rPr>
              <w:t>MODIFIKIMI I ATRIBUTEVE TË PARCELË</w:t>
            </w:r>
            <w:r w:rsidR="008329B8" w:rsidRPr="00AC7317">
              <w:rPr>
                <w:rFonts w:eastAsia="Times New Roman" w:cs="Calibri"/>
                <w:sz w:val="24"/>
                <w:szCs w:val="24"/>
              </w:rPr>
              <w:t>S</w:t>
            </w:r>
            <w:r w:rsidR="00B331AE" w:rsidRPr="00AC7317">
              <w:rPr>
                <w:rFonts w:eastAsia="Times New Roman" w:cs="Calibri"/>
                <w:sz w:val="24"/>
                <w:szCs w:val="24"/>
              </w:rPr>
              <w:t xml:space="preserve"> TEKSTUALE</w:t>
            </w:r>
          </w:p>
        </w:tc>
        <w:tc>
          <w:tcPr>
            <w:tcW w:w="2498" w:type="dxa"/>
          </w:tcPr>
          <w:p w14:paraId="4CA31EC0" w14:textId="77777777" w:rsidR="00B331AE" w:rsidRPr="00AC7317" w:rsidRDefault="00B331AE" w:rsidP="00B331AE">
            <w:pPr>
              <w:rPr>
                <w:rFonts w:eastAsia="Times New Roman" w:cs="Calibri"/>
                <w:sz w:val="24"/>
                <w:szCs w:val="24"/>
              </w:rPr>
            </w:pPr>
            <w:r w:rsidRPr="00AC7317">
              <w:rPr>
                <w:rFonts w:eastAsia="Times New Roman" w:cs="Calibri"/>
                <w:sz w:val="24"/>
                <w:szCs w:val="24"/>
              </w:rPr>
              <w:t>65</w:t>
            </w:r>
          </w:p>
        </w:tc>
        <w:tc>
          <w:tcPr>
            <w:tcW w:w="3150" w:type="dxa"/>
          </w:tcPr>
          <w:p w14:paraId="28DF86B7" w14:textId="77777777" w:rsidR="00B331AE" w:rsidRPr="00AC7317" w:rsidRDefault="00B331AE" w:rsidP="00B331AE">
            <w:pPr>
              <w:rPr>
                <w:rFonts w:eastAsia="Times New Roman" w:cs="Calibri"/>
                <w:sz w:val="24"/>
                <w:szCs w:val="24"/>
              </w:rPr>
            </w:pPr>
          </w:p>
        </w:tc>
      </w:tr>
      <w:tr w:rsidR="00B331AE" w:rsidRPr="00AC7317" w14:paraId="3C057165" w14:textId="77777777" w:rsidTr="008B00A8">
        <w:trPr>
          <w:trHeight w:val="408"/>
          <w:jc w:val="center"/>
        </w:trPr>
        <w:tc>
          <w:tcPr>
            <w:tcW w:w="4139" w:type="dxa"/>
          </w:tcPr>
          <w:p w14:paraId="07BE1FCC" w14:textId="77777777" w:rsidR="00B331AE" w:rsidRPr="00AC7317" w:rsidRDefault="008329B8" w:rsidP="00B331AE">
            <w:pPr>
              <w:rPr>
                <w:rFonts w:eastAsia="Times New Roman" w:cs="Calibri"/>
                <w:sz w:val="24"/>
                <w:szCs w:val="24"/>
              </w:rPr>
            </w:pPr>
            <w:r w:rsidRPr="00AC7317">
              <w:rPr>
                <w:rFonts w:eastAsia="Times New Roman" w:cs="Calibri"/>
                <w:sz w:val="24"/>
                <w:szCs w:val="24"/>
              </w:rPr>
              <w:t>VENDIM PËRFUNDIMTAR PË</w:t>
            </w:r>
            <w:r w:rsidR="00B331AE" w:rsidRPr="00AC7317">
              <w:rPr>
                <w:rFonts w:eastAsia="Times New Roman" w:cs="Calibri"/>
                <w:sz w:val="24"/>
                <w:szCs w:val="24"/>
              </w:rPr>
              <w:t>R SH</w:t>
            </w:r>
            <w:r w:rsidRPr="00AC7317">
              <w:rPr>
                <w:rFonts w:eastAsia="Times New Roman" w:cs="Calibri"/>
                <w:sz w:val="24"/>
                <w:szCs w:val="24"/>
              </w:rPr>
              <w:t>PRONË</w:t>
            </w:r>
            <w:r w:rsidR="00B331AE" w:rsidRPr="00AC7317">
              <w:rPr>
                <w:rFonts w:eastAsia="Times New Roman" w:cs="Calibri"/>
                <w:sz w:val="24"/>
                <w:szCs w:val="24"/>
              </w:rPr>
              <w:t xml:space="preserve">SIM </w:t>
            </w:r>
          </w:p>
        </w:tc>
        <w:tc>
          <w:tcPr>
            <w:tcW w:w="2498" w:type="dxa"/>
          </w:tcPr>
          <w:p w14:paraId="23D68298" w14:textId="77777777" w:rsidR="00B331AE" w:rsidRPr="00AC7317" w:rsidRDefault="00B331AE" w:rsidP="00B331AE">
            <w:pPr>
              <w:rPr>
                <w:rFonts w:eastAsia="Times New Roman" w:cs="Calibri"/>
                <w:sz w:val="24"/>
                <w:szCs w:val="24"/>
              </w:rPr>
            </w:pPr>
            <w:r w:rsidRPr="00AC7317">
              <w:rPr>
                <w:rFonts w:eastAsia="Times New Roman" w:cs="Calibri"/>
                <w:sz w:val="24"/>
                <w:szCs w:val="24"/>
              </w:rPr>
              <w:t>2</w:t>
            </w:r>
          </w:p>
        </w:tc>
        <w:tc>
          <w:tcPr>
            <w:tcW w:w="3150" w:type="dxa"/>
          </w:tcPr>
          <w:p w14:paraId="775CBE82" w14:textId="77777777" w:rsidR="00B331AE" w:rsidRPr="00AC7317" w:rsidRDefault="00D308B4" w:rsidP="00B331AE">
            <w:pPr>
              <w:rPr>
                <w:rFonts w:eastAsia="Times New Roman" w:cs="Calibri"/>
                <w:sz w:val="24"/>
                <w:szCs w:val="24"/>
              </w:rPr>
            </w:pPr>
            <w:r w:rsidRPr="00AC7317">
              <w:rPr>
                <w:rFonts w:eastAsia="Times New Roman" w:cs="Calibri"/>
                <w:sz w:val="24"/>
                <w:szCs w:val="24"/>
              </w:rPr>
              <w:t>PROJEKTI KOPSHTI I FËMIJË</w:t>
            </w:r>
            <w:r w:rsidR="00B331AE" w:rsidRPr="00AC7317">
              <w:rPr>
                <w:rFonts w:eastAsia="Times New Roman" w:cs="Calibri"/>
                <w:sz w:val="24"/>
                <w:szCs w:val="24"/>
              </w:rPr>
              <w:t>VE DHE</w:t>
            </w:r>
            <w:r w:rsidR="009A56D1" w:rsidRPr="00AC7317">
              <w:rPr>
                <w:rFonts w:eastAsia="Times New Roman" w:cs="Calibri"/>
                <w:sz w:val="24"/>
                <w:szCs w:val="24"/>
              </w:rPr>
              <w:t xml:space="preserve"> SALLA E SPORTEVE ZK LIVOÇ I EPË</w:t>
            </w:r>
            <w:r w:rsidR="00B331AE" w:rsidRPr="00AC7317">
              <w:rPr>
                <w:rFonts w:eastAsia="Times New Roman" w:cs="Calibri"/>
                <w:sz w:val="24"/>
                <w:szCs w:val="24"/>
              </w:rPr>
              <w:t>RM</w:t>
            </w:r>
          </w:p>
        </w:tc>
      </w:tr>
      <w:tr w:rsidR="00B331AE" w:rsidRPr="00AC7317" w14:paraId="057E82BE" w14:textId="77777777" w:rsidTr="008B00A8">
        <w:trPr>
          <w:trHeight w:val="408"/>
          <w:jc w:val="center"/>
        </w:trPr>
        <w:tc>
          <w:tcPr>
            <w:tcW w:w="4139" w:type="dxa"/>
          </w:tcPr>
          <w:p w14:paraId="37DC0662" w14:textId="77777777" w:rsidR="00B331AE" w:rsidRPr="00AC7317" w:rsidRDefault="00206AC0" w:rsidP="00B331AE">
            <w:pPr>
              <w:rPr>
                <w:rFonts w:eastAsia="Times New Roman" w:cs="Calibri"/>
                <w:sz w:val="24"/>
                <w:szCs w:val="24"/>
              </w:rPr>
            </w:pPr>
            <w:r w:rsidRPr="00AC7317">
              <w:rPr>
                <w:rFonts w:eastAsia="Times New Roman" w:cs="Calibri"/>
                <w:sz w:val="24"/>
                <w:szCs w:val="24"/>
              </w:rPr>
              <w:t>VENDIM PËRFUNDIMTAR PËR SHPRONË</w:t>
            </w:r>
            <w:r w:rsidR="00B331AE" w:rsidRPr="00AC7317">
              <w:rPr>
                <w:rFonts w:eastAsia="Times New Roman" w:cs="Calibri"/>
                <w:sz w:val="24"/>
                <w:szCs w:val="24"/>
              </w:rPr>
              <w:t>SIM</w:t>
            </w:r>
          </w:p>
        </w:tc>
        <w:tc>
          <w:tcPr>
            <w:tcW w:w="2498" w:type="dxa"/>
          </w:tcPr>
          <w:p w14:paraId="0EEDBD83" w14:textId="77777777" w:rsidR="00B331AE" w:rsidRPr="00AC7317" w:rsidRDefault="00B331AE" w:rsidP="00B331AE">
            <w:pPr>
              <w:rPr>
                <w:rFonts w:eastAsia="Times New Roman" w:cs="Calibri"/>
                <w:sz w:val="24"/>
                <w:szCs w:val="24"/>
              </w:rPr>
            </w:pPr>
            <w:r w:rsidRPr="00AC7317">
              <w:rPr>
                <w:rFonts w:eastAsia="Times New Roman" w:cs="Calibri"/>
                <w:sz w:val="24"/>
                <w:szCs w:val="24"/>
              </w:rPr>
              <w:t>1</w:t>
            </w:r>
          </w:p>
        </w:tc>
        <w:tc>
          <w:tcPr>
            <w:tcW w:w="3150" w:type="dxa"/>
          </w:tcPr>
          <w:p w14:paraId="518C113F" w14:textId="77777777" w:rsidR="00B331AE" w:rsidRPr="00AC7317" w:rsidRDefault="00B331AE" w:rsidP="00B331AE">
            <w:pPr>
              <w:rPr>
                <w:rFonts w:eastAsia="Times New Roman" w:cs="Calibri"/>
                <w:sz w:val="24"/>
                <w:szCs w:val="24"/>
              </w:rPr>
            </w:pPr>
            <w:r w:rsidRPr="00AC7317">
              <w:rPr>
                <w:rFonts w:eastAsia="Times New Roman" w:cs="Calibri"/>
                <w:sz w:val="24"/>
                <w:szCs w:val="24"/>
              </w:rPr>
              <w:t>PROJEKTI SALLA E SPORTEVE DOBËRÇAN</w:t>
            </w:r>
          </w:p>
        </w:tc>
      </w:tr>
      <w:tr w:rsidR="00B331AE" w:rsidRPr="00AC7317" w14:paraId="115B8ECB" w14:textId="77777777" w:rsidTr="008B00A8">
        <w:trPr>
          <w:trHeight w:val="408"/>
          <w:jc w:val="center"/>
        </w:trPr>
        <w:tc>
          <w:tcPr>
            <w:tcW w:w="4139" w:type="dxa"/>
          </w:tcPr>
          <w:p w14:paraId="616A793B" w14:textId="77777777" w:rsidR="00B331AE" w:rsidRPr="00AC7317" w:rsidRDefault="00D308B4" w:rsidP="00B331AE">
            <w:pPr>
              <w:rPr>
                <w:rFonts w:eastAsia="Times New Roman" w:cs="Calibri"/>
                <w:sz w:val="24"/>
                <w:szCs w:val="24"/>
              </w:rPr>
            </w:pPr>
            <w:r w:rsidRPr="00AC7317">
              <w:rPr>
                <w:rFonts w:eastAsia="Times New Roman" w:cs="Calibri"/>
                <w:sz w:val="24"/>
                <w:szCs w:val="24"/>
              </w:rPr>
              <w:t>VENDIM PËRFUNDIMTAR PËR SHPRONË</w:t>
            </w:r>
            <w:r w:rsidR="00B331AE" w:rsidRPr="00AC7317">
              <w:rPr>
                <w:rFonts w:eastAsia="Times New Roman" w:cs="Calibri"/>
                <w:sz w:val="24"/>
                <w:szCs w:val="24"/>
              </w:rPr>
              <w:t>SIM</w:t>
            </w:r>
          </w:p>
        </w:tc>
        <w:tc>
          <w:tcPr>
            <w:tcW w:w="2498" w:type="dxa"/>
          </w:tcPr>
          <w:p w14:paraId="4CB9ADD7" w14:textId="77777777" w:rsidR="00B331AE" w:rsidRPr="00AC7317" w:rsidRDefault="00B331AE" w:rsidP="00B331AE">
            <w:pPr>
              <w:rPr>
                <w:rFonts w:eastAsia="Times New Roman" w:cs="Calibri"/>
                <w:sz w:val="24"/>
                <w:szCs w:val="24"/>
              </w:rPr>
            </w:pPr>
            <w:r w:rsidRPr="00AC7317">
              <w:rPr>
                <w:rFonts w:eastAsia="Times New Roman" w:cs="Calibri"/>
                <w:sz w:val="24"/>
                <w:szCs w:val="24"/>
              </w:rPr>
              <w:t>1</w:t>
            </w:r>
          </w:p>
        </w:tc>
        <w:tc>
          <w:tcPr>
            <w:tcW w:w="3150" w:type="dxa"/>
          </w:tcPr>
          <w:p w14:paraId="0A4EF00B" w14:textId="77777777" w:rsidR="00B331AE" w:rsidRPr="00AC7317" w:rsidRDefault="00B331AE" w:rsidP="00B331AE">
            <w:pPr>
              <w:rPr>
                <w:rFonts w:eastAsia="Times New Roman" w:cs="Calibri"/>
                <w:sz w:val="24"/>
                <w:szCs w:val="24"/>
              </w:rPr>
            </w:pPr>
            <w:r w:rsidRPr="00AC7317">
              <w:rPr>
                <w:rFonts w:eastAsia="Times New Roman" w:cs="Calibri"/>
                <w:sz w:val="24"/>
                <w:szCs w:val="24"/>
              </w:rPr>
              <w:t>projekti rruga sipas prru kampi montith</w:t>
            </w:r>
          </w:p>
        </w:tc>
      </w:tr>
      <w:tr w:rsidR="00B331AE" w:rsidRPr="00AC7317" w14:paraId="3A9B002F" w14:textId="77777777" w:rsidTr="008B00A8">
        <w:trPr>
          <w:trHeight w:val="408"/>
          <w:jc w:val="center"/>
        </w:trPr>
        <w:tc>
          <w:tcPr>
            <w:tcW w:w="4139" w:type="dxa"/>
            <w:tcBorders>
              <w:bottom w:val="single" w:sz="18" w:space="0" w:color="auto"/>
            </w:tcBorders>
          </w:tcPr>
          <w:p w14:paraId="0081CF73"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GJITHSEJ :</w:t>
            </w:r>
          </w:p>
        </w:tc>
        <w:tc>
          <w:tcPr>
            <w:tcW w:w="2498" w:type="dxa"/>
            <w:tcBorders>
              <w:bottom w:val="single" w:sz="18" w:space="0" w:color="auto"/>
            </w:tcBorders>
          </w:tcPr>
          <w:p w14:paraId="0F00301E" w14:textId="77777777" w:rsidR="00B331AE" w:rsidRPr="00AC7317" w:rsidRDefault="00B331AE" w:rsidP="00B331AE">
            <w:pPr>
              <w:rPr>
                <w:rFonts w:eastAsia="Times New Roman" w:cs="Calibri"/>
                <w:b/>
                <w:sz w:val="24"/>
                <w:szCs w:val="24"/>
              </w:rPr>
            </w:pPr>
            <w:r w:rsidRPr="00AC7317">
              <w:rPr>
                <w:rFonts w:eastAsia="Times New Roman" w:cs="Calibri"/>
                <w:b/>
                <w:sz w:val="24"/>
                <w:szCs w:val="24"/>
              </w:rPr>
              <w:t>1276</w:t>
            </w:r>
          </w:p>
        </w:tc>
        <w:tc>
          <w:tcPr>
            <w:tcW w:w="3150" w:type="dxa"/>
            <w:tcBorders>
              <w:bottom w:val="single" w:sz="18" w:space="0" w:color="auto"/>
            </w:tcBorders>
          </w:tcPr>
          <w:p w14:paraId="1542B15D" w14:textId="77777777" w:rsidR="00B331AE" w:rsidRPr="00AC7317" w:rsidRDefault="00B331AE" w:rsidP="00B331AE">
            <w:pPr>
              <w:rPr>
                <w:rFonts w:eastAsia="Times New Roman" w:cs="Calibri"/>
                <w:sz w:val="24"/>
                <w:szCs w:val="24"/>
              </w:rPr>
            </w:pPr>
          </w:p>
        </w:tc>
      </w:tr>
    </w:tbl>
    <w:p w14:paraId="6762E087" w14:textId="77777777" w:rsidR="00B331AE" w:rsidRPr="00AC7317" w:rsidRDefault="00B331AE" w:rsidP="00B331AE">
      <w:pPr>
        <w:spacing w:line="276" w:lineRule="auto"/>
        <w:jc w:val="both"/>
        <w:rPr>
          <w:rFonts w:eastAsia="Times New Roman" w:cs="Calibri"/>
          <w:sz w:val="24"/>
          <w:szCs w:val="24"/>
        </w:rPr>
      </w:pPr>
    </w:p>
    <w:p w14:paraId="574C8E48" w14:textId="77777777" w:rsidR="00B331AE" w:rsidRPr="00AC7317" w:rsidRDefault="00B331AE" w:rsidP="00A14ABB">
      <w:pPr>
        <w:spacing w:line="276" w:lineRule="auto"/>
        <w:ind w:left="720"/>
        <w:jc w:val="both"/>
        <w:rPr>
          <w:rFonts w:eastAsia="Times New Roman" w:cs="Calibri"/>
          <w:sz w:val="24"/>
          <w:szCs w:val="24"/>
        </w:rPr>
      </w:pPr>
      <w:r w:rsidRPr="00AC7317">
        <w:rPr>
          <w:rFonts w:eastAsia="Times New Roman" w:cs="Calibri"/>
          <w:sz w:val="24"/>
          <w:szCs w:val="24"/>
        </w:rPr>
        <w:t>Të hyra</w:t>
      </w:r>
      <w:r w:rsidR="00D308B4" w:rsidRPr="00AC7317">
        <w:rPr>
          <w:rFonts w:eastAsia="Times New Roman" w:cs="Calibri"/>
          <w:sz w:val="24"/>
          <w:szCs w:val="24"/>
        </w:rPr>
        <w:t>t në vitin 2024 : p</w:t>
      </w:r>
      <w:r w:rsidRPr="00AC7317">
        <w:rPr>
          <w:rFonts w:eastAsia="Times New Roman" w:cs="Calibri"/>
          <w:sz w:val="24"/>
          <w:szCs w:val="24"/>
        </w:rPr>
        <w:t xml:space="preserve">ër vitin 2024 janë planifikuar të hyrat në shumën prej 251,543.00 euro. Kurse nga kjo shumë janë realizuar për këtë periudhë raportimi të hyra në shumën prej 244,797.00 euro apo shprehur në përqindje 97.32 %. </w:t>
      </w:r>
    </w:p>
    <w:p w14:paraId="2EFB47EF" w14:textId="77777777" w:rsidR="00B331AE" w:rsidRPr="00AC7317" w:rsidRDefault="00B331AE" w:rsidP="00B331AE">
      <w:pPr>
        <w:spacing w:line="276" w:lineRule="auto"/>
        <w:jc w:val="both"/>
        <w:rPr>
          <w:rFonts w:eastAsia="Times New Roman" w:cs="Calibri"/>
          <w:sz w:val="24"/>
          <w:szCs w:val="24"/>
        </w:rPr>
      </w:pPr>
    </w:p>
    <w:p w14:paraId="79036540" w14:textId="77777777" w:rsidR="00B331AE" w:rsidRPr="00AC7317" w:rsidRDefault="00D308B4" w:rsidP="00A14ABB">
      <w:pPr>
        <w:spacing w:line="276" w:lineRule="auto"/>
        <w:ind w:left="720"/>
        <w:jc w:val="both"/>
        <w:rPr>
          <w:rFonts w:eastAsia="Times New Roman" w:cs="Calibri"/>
          <w:sz w:val="24"/>
          <w:szCs w:val="24"/>
        </w:rPr>
      </w:pPr>
      <w:r w:rsidRPr="00AC7317">
        <w:rPr>
          <w:rFonts w:eastAsia="Times New Roman" w:cs="Calibri"/>
          <w:sz w:val="24"/>
          <w:szCs w:val="24"/>
        </w:rPr>
        <w:t>Investimet Kapitale: p</w:t>
      </w:r>
      <w:r w:rsidR="00B331AE" w:rsidRPr="00AC7317">
        <w:rPr>
          <w:rFonts w:eastAsia="Times New Roman" w:cs="Calibri"/>
          <w:sz w:val="24"/>
          <w:szCs w:val="24"/>
        </w:rPr>
        <w:t xml:space="preserve">ër vitin 2024 për investime kapitale është planifikuar shuma prej 530,746.27 euro. Deri në këtë periudhë të raportimit kjo shumë është shpenzuar në tërësi. </w:t>
      </w:r>
    </w:p>
    <w:p w14:paraId="125048C1" w14:textId="77777777" w:rsidR="00B331AE" w:rsidRPr="00AC7317" w:rsidRDefault="00B331AE" w:rsidP="00B331AE">
      <w:pPr>
        <w:keepNext/>
        <w:keepLines/>
        <w:spacing w:before="240" w:after="240"/>
        <w:outlineLvl w:val="0"/>
        <w:rPr>
          <w:rFonts w:eastAsiaTheme="minorEastAsia" w:cs="Calibri"/>
          <w:b/>
          <w:color w:val="000000" w:themeColor="text1"/>
          <w:sz w:val="36"/>
          <w:szCs w:val="36"/>
        </w:rPr>
      </w:pPr>
    </w:p>
    <w:p w14:paraId="0D419AD6" w14:textId="41F5F1E2" w:rsidR="003626D7" w:rsidRPr="00AC7317" w:rsidRDefault="003626D7" w:rsidP="00B331AE">
      <w:pPr>
        <w:rPr>
          <w:rFonts w:eastAsia="Times New Roman" w:cs="Calibri"/>
          <w:sz w:val="24"/>
          <w:szCs w:val="24"/>
        </w:rPr>
      </w:pPr>
    </w:p>
    <w:p w14:paraId="0D6CF092" w14:textId="77777777" w:rsidR="00B87E50" w:rsidRPr="00AC7317" w:rsidRDefault="00B87E50" w:rsidP="00B331AE">
      <w:pPr>
        <w:rPr>
          <w:rFonts w:eastAsia="Times New Roman" w:cs="Calibri"/>
          <w:sz w:val="24"/>
          <w:szCs w:val="24"/>
        </w:rPr>
      </w:pPr>
    </w:p>
    <w:p w14:paraId="2755CF15" w14:textId="77777777" w:rsidR="00B331AE" w:rsidRPr="00AC7317" w:rsidRDefault="00B331AE" w:rsidP="002800B3">
      <w:pPr>
        <w:keepNext/>
        <w:keepLines/>
        <w:spacing w:before="240" w:after="240"/>
        <w:ind w:firstLine="720"/>
        <w:outlineLvl w:val="0"/>
        <w:rPr>
          <w:rFonts w:eastAsiaTheme="minorEastAsia" w:cs="Calibri"/>
          <w:b/>
          <w:color w:val="000000" w:themeColor="text1"/>
          <w:sz w:val="36"/>
          <w:szCs w:val="36"/>
        </w:rPr>
      </w:pPr>
      <w:r w:rsidRPr="00AC7317">
        <w:rPr>
          <w:rFonts w:eastAsiaTheme="minorEastAsia" w:cs="Calibri"/>
          <w:b/>
          <w:color w:val="000000" w:themeColor="text1"/>
          <w:sz w:val="36"/>
          <w:szCs w:val="36"/>
        </w:rPr>
        <w:lastRenderedPageBreak/>
        <w:t>XII. Drejtoria për Kulturë, Rini dhe Sport</w:t>
      </w:r>
    </w:p>
    <w:p w14:paraId="21F61B64" w14:textId="77777777" w:rsidR="00B331AE" w:rsidRPr="00AC7317" w:rsidRDefault="00B331AE" w:rsidP="002800B3">
      <w:pPr>
        <w:spacing w:after="0" w:line="360" w:lineRule="auto"/>
        <w:ind w:firstLine="720"/>
        <w:rPr>
          <w:rFonts w:eastAsia="Times New Roman" w:cs="Calibri"/>
          <w:i/>
          <w:color w:val="0070C0"/>
          <w:sz w:val="24"/>
          <w:szCs w:val="24"/>
        </w:rPr>
      </w:pPr>
      <w:r w:rsidRPr="00AC7317">
        <w:rPr>
          <w:rFonts w:eastAsia="Times New Roman" w:cs="Calibri"/>
          <w:b/>
          <w:i/>
          <w:color w:val="0070C0"/>
          <w:sz w:val="24"/>
          <w:szCs w:val="24"/>
        </w:rPr>
        <w:t>Janar  2024</w:t>
      </w:r>
    </w:p>
    <w:p w14:paraId="79859F18" w14:textId="77777777" w:rsidR="00B331AE" w:rsidRPr="00AC7317" w:rsidRDefault="00B331AE" w:rsidP="00B331AE">
      <w:pPr>
        <w:rPr>
          <w:rFonts w:eastAsia="Times New Roman" w:cs="Calibri"/>
          <w:b/>
          <w:bCs/>
          <w:sz w:val="24"/>
          <w:szCs w:val="24"/>
        </w:rPr>
      </w:pPr>
    </w:p>
    <w:p w14:paraId="16355EC5" w14:textId="77777777" w:rsidR="00B331AE" w:rsidRPr="00AC7317" w:rsidRDefault="00B331AE" w:rsidP="002800B3">
      <w:pPr>
        <w:ind w:firstLine="720"/>
        <w:rPr>
          <w:rFonts w:eastAsia="Times New Roman" w:cs="Calibri"/>
          <w:b/>
          <w:bCs/>
          <w:sz w:val="24"/>
          <w:szCs w:val="24"/>
        </w:rPr>
      </w:pPr>
      <w:r w:rsidRPr="00AC7317">
        <w:rPr>
          <w:rFonts w:eastAsia="Times New Roman" w:cs="Calibri"/>
          <w:b/>
          <w:bCs/>
          <w:sz w:val="24"/>
          <w:szCs w:val="24"/>
        </w:rPr>
        <w:t>DKRS/ AKTIVITETET KULTURORE</w:t>
      </w:r>
    </w:p>
    <w:p w14:paraId="18817992" w14:textId="77777777" w:rsidR="00B331AE" w:rsidRPr="00AC7317" w:rsidRDefault="00B331AE" w:rsidP="002800B3">
      <w:pPr>
        <w:spacing w:after="0" w:line="360" w:lineRule="auto"/>
        <w:ind w:firstLine="540"/>
        <w:rPr>
          <w:rFonts w:eastAsia="Times New Roman" w:cs="Calibri"/>
          <w:b/>
          <w:bCs/>
          <w:i/>
          <w:sz w:val="24"/>
          <w:szCs w:val="24"/>
        </w:rPr>
      </w:pPr>
      <w:r w:rsidRPr="00AC7317">
        <w:rPr>
          <w:rFonts w:eastAsia="Times New Roman" w:cs="Calibri"/>
          <w:b/>
          <w:bCs/>
          <w:i/>
          <w:sz w:val="24"/>
          <w:szCs w:val="24"/>
        </w:rPr>
        <w:t>Flaka  e Janarit 33 Vjet</w:t>
      </w:r>
    </w:p>
    <w:p w14:paraId="3A218CE3" w14:textId="77777777" w:rsidR="00B331AE" w:rsidRPr="00AC7317" w:rsidRDefault="00B331AE" w:rsidP="00B331AE">
      <w:pPr>
        <w:numPr>
          <w:ilvl w:val="0"/>
          <w:numId w:val="39"/>
        </w:numPr>
        <w:spacing w:after="0" w:line="360" w:lineRule="auto"/>
        <w:contextualSpacing/>
        <w:rPr>
          <w:rFonts w:eastAsia="Times New Roman" w:cs="Calibri"/>
          <w:b/>
          <w:sz w:val="24"/>
          <w:szCs w:val="24"/>
        </w:rPr>
      </w:pPr>
      <w:r w:rsidRPr="00AC7317">
        <w:rPr>
          <w:rFonts w:eastAsia="Times New Roman" w:cs="Calibri"/>
          <w:b/>
          <w:sz w:val="24"/>
          <w:szCs w:val="24"/>
        </w:rPr>
        <w:t>Janar 2024 Hapja Solemne e Manifestimit</w:t>
      </w:r>
    </w:p>
    <w:p w14:paraId="3426B8CE" w14:textId="77777777" w:rsidR="00B331AE" w:rsidRPr="00AC7317" w:rsidRDefault="00B331AE" w:rsidP="00391A68">
      <w:pPr>
        <w:numPr>
          <w:ilvl w:val="1"/>
          <w:numId w:val="72"/>
        </w:numPr>
        <w:contextualSpacing/>
        <w:jc w:val="both"/>
        <w:rPr>
          <w:rFonts w:eastAsia="Times New Roman" w:cs="Calibri"/>
          <w:sz w:val="24"/>
          <w:szCs w:val="24"/>
        </w:rPr>
      </w:pPr>
      <w:r w:rsidRPr="00AC7317">
        <w:rPr>
          <w:rFonts w:eastAsia="Times New Roman" w:cs="Calibri"/>
          <w:sz w:val="24"/>
          <w:szCs w:val="24"/>
        </w:rPr>
        <w:t>Homazhe në kompleksin e Varrezave të Dëshmorëve, Gjilan</w:t>
      </w:r>
    </w:p>
    <w:p w14:paraId="4C8C9698" w14:textId="77777777" w:rsidR="00B331AE" w:rsidRPr="00AC7317" w:rsidRDefault="00B331AE" w:rsidP="00391A68">
      <w:pPr>
        <w:numPr>
          <w:ilvl w:val="1"/>
          <w:numId w:val="72"/>
        </w:numPr>
        <w:contextualSpacing/>
        <w:jc w:val="both"/>
        <w:rPr>
          <w:rFonts w:eastAsia="Times New Roman" w:cs="Calibri"/>
          <w:sz w:val="24"/>
          <w:szCs w:val="24"/>
        </w:rPr>
      </w:pPr>
      <w:r w:rsidRPr="00AC7317">
        <w:rPr>
          <w:rFonts w:eastAsia="Times New Roman" w:cs="Calibri"/>
          <w:sz w:val="24"/>
          <w:szCs w:val="24"/>
        </w:rPr>
        <w:t>Vizitë Kazermës së FSK-së</w:t>
      </w:r>
    </w:p>
    <w:p w14:paraId="487A244D" w14:textId="77777777" w:rsidR="00B331AE" w:rsidRPr="00AC7317" w:rsidRDefault="00B331AE" w:rsidP="00391A68">
      <w:pPr>
        <w:numPr>
          <w:ilvl w:val="1"/>
          <w:numId w:val="72"/>
        </w:numPr>
        <w:contextualSpacing/>
        <w:jc w:val="both"/>
        <w:rPr>
          <w:rFonts w:eastAsia="Times New Roman" w:cs="Calibri"/>
          <w:sz w:val="24"/>
          <w:szCs w:val="24"/>
        </w:rPr>
      </w:pPr>
      <w:r w:rsidRPr="00AC7317">
        <w:rPr>
          <w:rFonts w:eastAsia="Times New Roman" w:cs="Calibri"/>
          <w:sz w:val="24"/>
          <w:szCs w:val="24"/>
        </w:rPr>
        <w:t>Vizitë e Kryeministrit, Albin Kurti, në shtëpinë e Rexhep Malaj</w:t>
      </w:r>
    </w:p>
    <w:p w14:paraId="10CF8B12" w14:textId="77777777" w:rsidR="00B331AE" w:rsidRPr="00AC7317" w:rsidRDefault="00B331AE" w:rsidP="00391A68">
      <w:pPr>
        <w:numPr>
          <w:ilvl w:val="1"/>
          <w:numId w:val="72"/>
        </w:numPr>
        <w:contextualSpacing/>
        <w:jc w:val="both"/>
        <w:rPr>
          <w:rFonts w:eastAsia="Times New Roman" w:cs="Calibri"/>
          <w:sz w:val="24"/>
          <w:szCs w:val="24"/>
        </w:rPr>
      </w:pPr>
      <w:r w:rsidRPr="00AC7317">
        <w:rPr>
          <w:rFonts w:eastAsia="Times New Roman" w:cs="Calibri"/>
          <w:sz w:val="24"/>
          <w:szCs w:val="24"/>
        </w:rPr>
        <w:t>Ndezja e Flakadanëve, Teatri i Qytetit, Gjilan</w:t>
      </w:r>
    </w:p>
    <w:p w14:paraId="0516F700" w14:textId="77777777" w:rsidR="00B331AE" w:rsidRPr="00AC7317" w:rsidRDefault="00B331AE" w:rsidP="00391A68">
      <w:pPr>
        <w:numPr>
          <w:ilvl w:val="1"/>
          <w:numId w:val="72"/>
        </w:numPr>
        <w:contextualSpacing/>
        <w:jc w:val="both"/>
        <w:rPr>
          <w:rFonts w:eastAsia="Times New Roman" w:cs="Calibri"/>
          <w:sz w:val="24"/>
          <w:szCs w:val="24"/>
        </w:rPr>
      </w:pPr>
      <w:r w:rsidRPr="00AC7317">
        <w:rPr>
          <w:rFonts w:eastAsia="Times New Roman" w:cs="Calibri"/>
          <w:sz w:val="24"/>
          <w:szCs w:val="24"/>
        </w:rPr>
        <w:t>Hapja e ekspozitës me fotografi dhe video “Flaka ndër vite” Ish-Galeria e Arteve, Gjilan</w:t>
      </w:r>
    </w:p>
    <w:p w14:paraId="5D0E7D16" w14:textId="77777777" w:rsidR="00B331AE" w:rsidRPr="00AC7317" w:rsidRDefault="00B331AE" w:rsidP="00B331AE">
      <w:pPr>
        <w:numPr>
          <w:ilvl w:val="0"/>
          <w:numId w:val="40"/>
        </w:numPr>
        <w:contextualSpacing/>
        <w:jc w:val="both"/>
        <w:rPr>
          <w:rFonts w:eastAsia="Times New Roman" w:cs="Calibri"/>
          <w:b/>
          <w:sz w:val="24"/>
          <w:szCs w:val="24"/>
        </w:rPr>
      </w:pPr>
      <w:r w:rsidRPr="00AC7317">
        <w:rPr>
          <w:rFonts w:eastAsia="Times New Roman" w:cs="Calibri"/>
          <w:b/>
          <w:sz w:val="24"/>
          <w:szCs w:val="24"/>
        </w:rPr>
        <w:t xml:space="preserve">Janar 2024 Lidhja e Historianëve “Ali Hadri” </w:t>
      </w:r>
    </w:p>
    <w:p w14:paraId="0FE196C7" w14:textId="77777777" w:rsidR="00B331AE" w:rsidRPr="00AC7317" w:rsidRDefault="00B331AE" w:rsidP="00391A68">
      <w:pPr>
        <w:numPr>
          <w:ilvl w:val="1"/>
          <w:numId w:val="73"/>
        </w:numPr>
        <w:contextualSpacing/>
        <w:jc w:val="both"/>
        <w:rPr>
          <w:rFonts w:eastAsia="Times New Roman" w:cs="Calibri"/>
          <w:sz w:val="24"/>
          <w:szCs w:val="24"/>
        </w:rPr>
      </w:pPr>
      <w:r w:rsidRPr="00AC7317">
        <w:rPr>
          <w:rFonts w:eastAsia="Times New Roman" w:cs="Calibri"/>
          <w:sz w:val="24"/>
          <w:szCs w:val="24"/>
        </w:rPr>
        <w:t>Tryezë me Historianë, Vali Ranch, Gjilan</w:t>
      </w:r>
    </w:p>
    <w:p w14:paraId="5C620557" w14:textId="77777777" w:rsidR="00B331AE" w:rsidRPr="00AC7317" w:rsidRDefault="00B331AE" w:rsidP="00B331AE">
      <w:pPr>
        <w:numPr>
          <w:ilvl w:val="0"/>
          <w:numId w:val="41"/>
        </w:numPr>
        <w:contextualSpacing/>
        <w:jc w:val="both"/>
        <w:rPr>
          <w:rFonts w:eastAsia="Times New Roman" w:cs="Calibri"/>
          <w:b/>
          <w:sz w:val="24"/>
          <w:szCs w:val="24"/>
        </w:rPr>
      </w:pPr>
      <w:r w:rsidRPr="00AC7317">
        <w:rPr>
          <w:rFonts w:eastAsia="Times New Roman" w:cs="Calibri"/>
          <w:b/>
          <w:sz w:val="24"/>
          <w:szCs w:val="24"/>
        </w:rPr>
        <w:t>Janar 2024 Akademia e Flakës</w:t>
      </w:r>
    </w:p>
    <w:p w14:paraId="3773CB86" w14:textId="77777777" w:rsidR="00B331AE" w:rsidRPr="00AC7317" w:rsidRDefault="000E3A60" w:rsidP="00391A68">
      <w:pPr>
        <w:numPr>
          <w:ilvl w:val="1"/>
          <w:numId w:val="74"/>
        </w:numPr>
        <w:contextualSpacing/>
        <w:jc w:val="both"/>
        <w:rPr>
          <w:rFonts w:eastAsia="Times New Roman" w:cs="Calibri"/>
          <w:sz w:val="24"/>
          <w:szCs w:val="24"/>
        </w:rPr>
      </w:pPr>
      <w:r w:rsidRPr="00AC7317">
        <w:rPr>
          <w:rFonts w:eastAsia="Times New Roman" w:cs="Calibri"/>
          <w:sz w:val="24"/>
          <w:szCs w:val="24"/>
        </w:rPr>
        <w:t>Inaugurimi</w:t>
      </w:r>
      <w:r w:rsidR="00B331AE" w:rsidRPr="00AC7317">
        <w:rPr>
          <w:rFonts w:eastAsia="Times New Roman" w:cs="Calibri"/>
          <w:sz w:val="24"/>
          <w:szCs w:val="24"/>
        </w:rPr>
        <w:t xml:space="preserve"> i </w:t>
      </w:r>
      <w:r w:rsidRPr="00AC7317">
        <w:rPr>
          <w:rFonts w:eastAsia="Times New Roman" w:cs="Calibri"/>
          <w:sz w:val="24"/>
          <w:szCs w:val="24"/>
        </w:rPr>
        <w:t>shtatores</w:t>
      </w:r>
      <w:r w:rsidR="00B331AE" w:rsidRPr="00AC7317">
        <w:rPr>
          <w:rFonts w:eastAsia="Times New Roman" w:cs="Calibri"/>
          <w:sz w:val="24"/>
          <w:szCs w:val="24"/>
        </w:rPr>
        <w:t xml:space="preserve"> së heroit Kadri Zeka</w:t>
      </w:r>
    </w:p>
    <w:p w14:paraId="7053A340" w14:textId="77777777" w:rsidR="00B331AE" w:rsidRPr="00AC7317" w:rsidRDefault="00B331AE" w:rsidP="00391A68">
      <w:pPr>
        <w:numPr>
          <w:ilvl w:val="1"/>
          <w:numId w:val="74"/>
        </w:numPr>
        <w:contextualSpacing/>
        <w:jc w:val="both"/>
        <w:rPr>
          <w:rFonts w:eastAsia="Times New Roman" w:cs="Calibri"/>
          <w:sz w:val="24"/>
          <w:szCs w:val="24"/>
        </w:rPr>
      </w:pPr>
      <w:r w:rsidRPr="00AC7317">
        <w:rPr>
          <w:rFonts w:eastAsia="Times New Roman" w:cs="Calibri"/>
          <w:sz w:val="24"/>
          <w:szCs w:val="24"/>
        </w:rPr>
        <w:t>Akademia kushtuar Kadri Zekës, Teatri i Qytetit, Gjilan</w:t>
      </w:r>
    </w:p>
    <w:p w14:paraId="53AACAB4" w14:textId="77777777" w:rsidR="00B331AE" w:rsidRPr="00AC7317" w:rsidRDefault="00B331AE" w:rsidP="00B331AE">
      <w:pPr>
        <w:numPr>
          <w:ilvl w:val="1"/>
          <w:numId w:val="42"/>
        </w:numPr>
        <w:contextualSpacing/>
        <w:jc w:val="both"/>
        <w:rPr>
          <w:rFonts w:eastAsia="Times New Roman" w:cs="Calibri"/>
          <w:b/>
          <w:sz w:val="24"/>
          <w:szCs w:val="24"/>
        </w:rPr>
      </w:pPr>
      <w:r w:rsidRPr="00AC7317">
        <w:rPr>
          <w:rFonts w:eastAsia="Times New Roman" w:cs="Calibri"/>
          <w:b/>
          <w:sz w:val="24"/>
          <w:szCs w:val="24"/>
        </w:rPr>
        <w:t xml:space="preserve"> Janar 2024 Peneli i Flakës</w:t>
      </w:r>
    </w:p>
    <w:p w14:paraId="5A2F505A" w14:textId="77777777" w:rsidR="00B331AE" w:rsidRPr="00AC7317" w:rsidRDefault="00B331AE" w:rsidP="00391A68">
      <w:pPr>
        <w:numPr>
          <w:ilvl w:val="1"/>
          <w:numId w:val="76"/>
        </w:numPr>
        <w:contextualSpacing/>
        <w:jc w:val="both"/>
        <w:rPr>
          <w:rFonts w:eastAsia="Times New Roman" w:cs="Calibri"/>
          <w:sz w:val="24"/>
          <w:szCs w:val="24"/>
        </w:rPr>
      </w:pPr>
      <w:r w:rsidRPr="00AC7317">
        <w:rPr>
          <w:rFonts w:eastAsia="Times New Roman" w:cs="Calibri"/>
          <w:sz w:val="24"/>
          <w:szCs w:val="24"/>
        </w:rPr>
        <w:t>Ekspozita e Penelit të Flakës, Galeria e Arteve, Gjilan</w:t>
      </w:r>
    </w:p>
    <w:p w14:paraId="642A7B4A" w14:textId="77777777" w:rsidR="00B331AE" w:rsidRPr="00AC7317" w:rsidRDefault="00B331AE" w:rsidP="00B331AE">
      <w:pPr>
        <w:numPr>
          <w:ilvl w:val="1"/>
          <w:numId w:val="43"/>
        </w:numPr>
        <w:contextualSpacing/>
        <w:jc w:val="both"/>
        <w:rPr>
          <w:rFonts w:eastAsia="Times New Roman" w:cs="Calibri"/>
          <w:b/>
          <w:sz w:val="24"/>
          <w:szCs w:val="24"/>
        </w:rPr>
      </w:pPr>
      <w:r w:rsidRPr="00AC7317">
        <w:rPr>
          <w:rFonts w:eastAsia="Times New Roman" w:cs="Calibri"/>
          <w:b/>
          <w:sz w:val="24"/>
          <w:szCs w:val="24"/>
        </w:rPr>
        <w:t xml:space="preserve"> Janar 2024 Film Flaka – shfaqja e filmit (Teatri i Qytetit)</w:t>
      </w:r>
    </w:p>
    <w:p w14:paraId="4CC8A39E" w14:textId="77777777" w:rsidR="00B331AE" w:rsidRPr="00AC7317" w:rsidRDefault="00B331AE" w:rsidP="00391A68">
      <w:pPr>
        <w:numPr>
          <w:ilvl w:val="1"/>
          <w:numId w:val="75"/>
        </w:numPr>
        <w:contextualSpacing/>
        <w:jc w:val="both"/>
        <w:rPr>
          <w:rFonts w:eastAsia="Times New Roman" w:cs="Calibri"/>
          <w:sz w:val="24"/>
          <w:szCs w:val="24"/>
        </w:rPr>
      </w:pPr>
      <w:r w:rsidRPr="00AC7317">
        <w:rPr>
          <w:rFonts w:eastAsia="Times New Roman" w:cs="Calibri"/>
          <w:sz w:val="24"/>
          <w:szCs w:val="24"/>
        </w:rPr>
        <w:t>Pa Vend (2021)</w:t>
      </w:r>
    </w:p>
    <w:p w14:paraId="4839C727" w14:textId="77777777" w:rsidR="00B331AE" w:rsidRPr="00AC7317" w:rsidRDefault="00B331AE" w:rsidP="00391A68">
      <w:pPr>
        <w:numPr>
          <w:ilvl w:val="1"/>
          <w:numId w:val="75"/>
        </w:numPr>
        <w:contextualSpacing/>
        <w:jc w:val="both"/>
        <w:rPr>
          <w:rFonts w:eastAsia="Times New Roman" w:cs="Calibri"/>
          <w:sz w:val="24"/>
          <w:szCs w:val="24"/>
        </w:rPr>
      </w:pPr>
      <w:r w:rsidRPr="00AC7317">
        <w:rPr>
          <w:rFonts w:eastAsia="Times New Roman" w:cs="Calibri"/>
          <w:sz w:val="24"/>
          <w:szCs w:val="24"/>
        </w:rPr>
        <w:t>Daullet e Rezistencës (2016)</w:t>
      </w:r>
    </w:p>
    <w:p w14:paraId="6B9A0C71" w14:textId="77777777" w:rsidR="00B331AE" w:rsidRPr="00AC7317" w:rsidRDefault="00B331AE" w:rsidP="00391A68">
      <w:pPr>
        <w:numPr>
          <w:ilvl w:val="1"/>
          <w:numId w:val="75"/>
        </w:numPr>
        <w:contextualSpacing/>
        <w:jc w:val="both"/>
        <w:rPr>
          <w:rFonts w:eastAsia="Times New Roman" w:cs="Calibri"/>
          <w:sz w:val="24"/>
          <w:szCs w:val="24"/>
        </w:rPr>
      </w:pPr>
      <w:r w:rsidRPr="00AC7317">
        <w:rPr>
          <w:rFonts w:eastAsia="Times New Roman" w:cs="Calibri"/>
          <w:sz w:val="24"/>
          <w:szCs w:val="24"/>
        </w:rPr>
        <w:t>Kanarinat e Dinë (2014)</w:t>
      </w:r>
    </w:p>
    <w:p w14:paraId="0FDC2CC3" w14:textId="77777777" w:rsidR="00B331AE" w:rsidRPr="00AC7317" w:rsidRDefault="00B331AE" w:rsidP="00391A68">
      <w:pPr>
        <w:numPr>
          <w:ilvl w:val="1"/>
          <w:numId w:val="75"/>
        </w:numPr>
        <w:contextualSpacing/>
        <w:jc w:val="both"/>
        <w:rPr>
          <w:rFonts w:eastAsia="Times New Roman" w:cs="Calibri"/>
          <w:sz w:val="24"/>
          <w:szCs w:val="24"/>
        </w:rPr>
      </w:pPr>
      <w:r w:rsidRPr="00AC7317">
        <w:rPr>
          <w:rFonts w:eastAsia="Times New Roman" w:cs="Calibri"/>
          <w:sz w:val="24"/>
          <w:szCs w:val="24"/>
        </w:rPr>
        <w:t>Tisa (2017)</w:t>
      </w:r>
    </w:p>
    <w:p w14:paraId="0CADE2ED" w14:textId="77777777" w:rsidR="00B331AE" w:rsidRPr="00AC7317" w:rsidRDefault="00B331AE" w:rsidP="00391A68">
      <w:pPr>
        <w:numPr>
          <w:ilvl w:val="1"/>
          <w:numId w:val="75"/>
        </w:numPr>
        <w:contextualSpacing/>
        <w:jc w:val="both"/>
        <w:rPr>
          <w:rFonts w:eastAsia="Times New Roman" w:cs="Calibri"/>
          <w:sz w:val="24"/>
          <w:szCs w:val="24"/>
        </w:rPr>
      </w:pPr>
      <w:r w:rsidRPr="00AC7317">
        <w:rPr>
          <w:rFonts w:eastAsia="Times New Roman" w:cs="Calibri"/>
          <w:sz w:val="24"/>
          <w:szCs w:val="24"/>
        </w:rPr>
        <w:t>Një Muaj (2017)</w:t>
      </w:r>
    </w:p>
    <w:p w14:paraId="05E7466A" w14:textId="77777777" w:rsidR="00B331AE" w:rsidRPr="00AC7317" w:rsidRDefault="00B331AE" w:rsidP="00391A68">
      <w:pPr>
        <w:numPr>
          <w:ilvl w:val="1"/>
          <w:numId w:val="75"/>
        </w:numPr>
        <w:contextualSpacing/>
        <w:jc w:val="both"/>
        <w:rPr>
          <w:rFonts w:eastAsia="Times New Roman" w:cs="Calibri"/>
          <w:sz w:val="24"/>
          <w:szCs w:val="24"/>
        </w:rPr>
      </w:pPr>
      <w:r w:rsidRPr="00AC7317">
        <w:rPr>
          <w:rFonts w:eastAsia="Times New Roman" w:cs="Calibri"/>
          <w:sz w:val="24"/>
          <w:szCs w:val="24"/>
        </w:rPr>
        <w:t>Rojtari e Bjeshkëve (2010)</w:t>
      </w:r>
    </w:p>
    <w:p w14:paraId="1484F959" w14:textId="77777777" w:rsidR="00B331AE" w:rsidRPr="00AC7317" w:rsidRDefault="000E3A60" w:rsidP="00B331AE">
      <w:pPr>
        <w:numPr>
          <w:ilvl w:val="0"/>
          <w:numId w:val="44"/>
        </w:numPr>
        <w:contextualSpacing/>
        <w:jc w:val="both"/>
        <w:rPr>
          <w:rFonts w:eastAsia="Times New Roman" w:cs="Calibri"/>
          <w:b/>
          <w:sz w:val="24"/>
          <w:szCs w:val="24"/>
        </w:rPr>
      </w:pPr>
      <w:r w:rsidRPr="00AC7317">
        <w:rPr>
          <w:rFonts w:eastAsia="Times New Roman" w:cs="Calibri"/>
          <w:b/>
          <w:sz w:val="24"/>
          <w:szCs w:val="24"/>
        </w:rPr>
        <w:t>Janar 2024 e</w:t>
      </w:r>
      <w:r w:rsidR="00B331AE" w:rsidRPr="00AC7317">
        <w:rPr>
          <w:rFonts w:eastAsia="Times New Roman" w:cs="Calibri"/>
          <w:b/>
          <w:sz w:val="24"/>
          <w:szCs w:val="24"/>
        </w:rPr>
        <w:t xml:space="preserve">cja për nderë të </w:t>
      </w:r>
      <w:r w:rsidRPr="00AC7317">
        <w:rPr>
          <w:rFonts w:eastAsia="Times New Roman" w:cs="Calibri"/>
          <w:b/>
          <w:sz w:val="24"/>
          <w:szCs w:val="24"/>
        </w:rPr>
        <w:t>Heronjve</w:t>
      </w:r>
    </w:p>
    <w:p w14:paraId="4C5E7E95" w14:textId="77777777" w:rsidR="00B331AE" w:rsidRPr="00AC7317" w:rsidRDefault="00B331AE" w:rsidP="00391A68">
      <w:pPr>
        <w:numPr>
          <w:ilvl w:val="1"/>
          <w:numId w:val="77"/>
        </w:numPr>
        <w:contextualSpacing/>
        <w:jc w:val="both"/>
        <w:rPr>
          <w:rFonts w:eastAsia="Times New Roman" w:cs="Calibri"/>
          <w:sz w:val="24"/>
          <w:szCs w:val="24"/>
        </w:rPr>
      </w:pPr>
      <w:r w:rsidRPr="00AC7317">
        <w:rPr>
          <w:rFonts w:eastAsia="Times New Roman" w:cs="Calibri"/>
          <w:sz w:val="24"/>
          <w:szCs w:val="24"/>
        </w:rPr>
        <w:lastRenderedPageBreak/>
        <w:t>SH.B.A Gjilani</w:t>
      </w:r>
    </w:p>
    <w:p w14:paraId="602AFD42" w14:textId="77777777" w:rsidR="00B331AE" w:rsidRPr="00AC7317" w:rsidRDefault="00B331AE" w:rsidP="00B331AE">
      <w:pPr>
        <w:numPr>
          <w:ilvl w:val="0"/>
          <w:numId w:val="45"/>
        </w:numPr>
        <w:contextualSpacing/>
        <w:jc w:val="both"/>
        <w:rPr>
          <w:rFonts w:eastAsia="Times New Roman" w:cs="Calibri"/>
          <w:b/>
          <w:sz w:val="24"/>
          <w:szCs w:val="24"/>
        </w:rPr>
      </w:pPr>
      <w:r w:rsidRPr="00AC7317">
        <w:rPr>
          <w:rFonts w:eastAsia="Times New Roman" w:cs="Calibri"/>
          <w:b/>
          <w:sz w:val="24"/>
          <w:szCs w:val="24"/>
        </w:rPr>
        <w:t>Janar 2024 Akademia për Dr. Ibrahim Rugovën</w:t>
      </w:r>
    </w:p>
    <w:p w14:paraId="6C42B2BA" w14:textId="77777777" w:rsidR="00B331AE" w:rsidRPr="00AC7317" w:rsidRDefault="00B331AE" w:rsidP="00391A68">
      <w:pPr>
        <w:numPr>
          <w:ilvl w:val="1"/>
          <w:numId w:val="78"/>
        </w:numPr>
        <w:contextualSpacing/>
        <w:jc w:val="both"/>
        <w:rPr>
          <w:rFonts w:eastAsia="Times New Roman" w:cs="Calibri"/>
          <w:sz w:val="24"/>
          <w:szCs w:val="24"/>
        </w:rPr>
      </w:pPr>
      <w:r w:rsidRPr="00AC7317">
        <w:rPr>
          <w:rFonts w:eastAsia="Times New Roman" w:cs="Calibri"/>
          <w:sz w:val="24"/>
          <w:szCs w:val="24"/>
        </w:rPr>
        <w:t>Teatri i Qytetit, Gjilan</w:t>
      </w:r>
    </w:p>
    <w:p w14:paraId="55CF7D09" w14:textId="77777777" w:rsidR="00B331AE" w:rsidRPr="00AC7317" w:rsidRDefault="00B331AE" w:rsidP="00B331AE">
      <w:pPr>
        <w:numPr>
          <w:ilvl w:val="1"/>
          <w:numId w:val="46"/>
        </w:numPr>
        <w:contextualSpacing/>
        <w:jc w:val="both"/>
        <w:rPr>
          <w:rFonts w:eastAsia="Times New Roman" w:cs="Calibri"/>
          <w:b/>
          <w:sz w:val="24"/>
          <w:szCs w:val="24"/>
        </w:rPr>
      </w:pPr>
      <w:r w:rsidRPr="00AC7317">
        <w:rPr>
          <w:rFonts w:eastAsia="Times New Roman" w:cs="Calibri"/>
          <w:b/>
          <w:sz w:val="24"/>
          <w:szCs w:val="24"/>
        </w:rPr>
        <w:t xml:space="preserve"> Janar 2024 Talia e Flakës (Teatri i Qytetit)</w:t>
      </w:r>
    </w:p>
    <w:p w14:paraId="13FC98AA" w14:textId="77777777" w:rsidR="00B331AE" w:rsidRPr="00AC7317" w:rsidRDefault="00B331AE" w:rsidP="00391A68">
      <w:pPr>
        <w:numPr>
          <w:ilvl w:val="1"/>
          <w:numId w:val="79"/>
        </w:numPr>
        <w:contextualSpacing/>
        <w:jc w:val="both"/>
        <w:rPr>
          <w:rFonts w:eastAsia="Times New Roman" w:cs="Calibri"/>
          <w:sz w:val="24"/>
          <w:szCs w:val="24"/>
        </w:rPr>
      </w:pPr>
      <w:r w:rsidRPr="00AC7317">
        <w:rPr>
          <w:rFonts w:eastAsia="Times New Roman" w:cs="Calibri"/>
          <w:sz w:val="24"/>
          <w:szCs w:val="24"/>
        </w:rPr>
        <w:t xml:space="preserve">“Kopshti i Hijeve” nga Teatri i Gjilanit </w:t>
      </w:r>
    </w:p>
    <w:p w14:paraId="5C7975CB" w14:textId="77777777" w:rsidR="00B331AE" w:rsidRPr="00AC7317" w:rsidRDefault="00B331AE" w:rsidP="00391A68">
      <w:pPr>
        <w:numPr>
          <w:ilvl w:val="1"/>
          <w:numId w:val="79"/>
        </w:numPr>
        <w:contextualSpacing/>
        <w:jc w:val="both"/>
        <w:rPr>
          <w:rFonts w:eastAsia="Times New Roman" w:cs="Calibri"/>
          <w:sz w:val="24"/>
          <w:szCs w:val="24"/>
        </w:rPr>
      </w:pPr>
      <w:r w:rsidRPr="00AC7317">
        <w:rPr>
          <w:rFonts w:eastAsia="Times New Roman" w:cs="Calibri"/>
          <w:sz w:val="24"/>
          <w:szCs w:val="24"/>
        </w:rPr>
        <w:t>“Shtëpia e Zotit” nga Teatri Kombëtar i Shqipërisë, Teatri Shqiptar i Maqedonisë së Veriut &amp; Teatri Kombëtar i Kosovës</w:t>
      </w:r>
    </w:p>
    <w:p w14:paraId="3AA8C3E3" w14:textId="77777777" w:rsidR="00B331AE" w:rsidRPr="00AC7317" w:rsidRDefault="00B331AE" w:rsidP="00391A68">
      <w:pPr>
        <w:numPr>
          <w:ilvl w:val="1"/>
          <w:numId w:val="79"/>
        </w:numPr>
        <w:contextualSpacing/>
        <w:jc w:val="both"/>
        <w:rPr>
          <w:rFonts w:eastAsia="Times New Roman" w:cs="Calibri"/>
          <w:sz w:val="24"/>
          <w:szCs w:val="24"/>
        </w:rPr>
      </w:pPr>
      <w:r w:rsidRPr="00AC7317">
        <w:rPr>
          <w:rFonts w:eastAsia="Times New Roman" w:cs="Calibri"/>
          <w:sz w:val="24"/>
          <w:szCs w:val="24"/>
        </w:rPr>
        <w:t>“Grafitet” nga Teatri i Preshevës</w:t>
      </w:r>
    </w:p>
    <w:p w14:paraId="776FBED1" w14:textId="77777777" w:rsidR="00B331AE" w:rsidRPr="00AC7317" w:rsidRDefault="00B331AE" w:rsidP="00391A68">
      <w:pPr>
        <w:numPr>
          <w:ilvl w:val="1"/>
          <w:numId w:val="79"/>
        </w:numPr>
        <w:contextualSpacing/>
        <w:jc w:val="both"/>
        <w:rPr>
          <w:rFonts w:eastAsia="Times New Roman" w:cs="Calibri"/>
          <w:sz w:val="24"/>
          <w:szCs w:val="24"/>
        </w:rPr>
      </w:pPr>
      <w:r w:rsidRPr="00AC7317">
        <w:rPr>
          <w:rFonts w:eastAsia="Times New Roman" w:cs="Calibri"/>
          <w:sz w:val="24"/>
          <w:szCs w:val="24"/>
        </w:rPr>
        <w:t>“Hana po fluturon” nga Teatri “Adriana” i Ferizajt</w:t>
      </w:r>
    </w:p>
    <w:p w14:paraId="14F85296" w14:textId="77777777" w:rsidR="00B331AE" w:rsidRPr="00AC7317" w:rsidRDefault="00B331AE" w:rsidP="00391A68">
      <w:pPr>
        <w:numPr>
          <w:ilvl w:val="1"/>
          <w:numId w:val="79"/>
        </w:numPr>
        <w:contextualSpacing/>
        <w:jc w:val="both"/>
        <w:rPr>
          <w:rFonts w:eastAsia="Times New Roman" w:cs="Calibri"/>
          <w:sz w:val="24"/>
          <w:szCs w:val="24"/>
        </w:rPr>
      </w:pPr>
      <w:r w:rsidRPr="00AC7317">
        <w:rPr>
          <w:rFonts w:eastAsia="Times New Roman" w:cs="Calibri"/>
          <w:sz w:val="24"/>
          <w:szCs w:val="24"/>
        </w:rPr>
        <w:t>“Arbri” nga Teatri “Oda” i Prishtinës</w:t>
      </w:r>
    </w:p>
    <w:p w14:paraId="1585054F" w14:textId="77777777" w:rsidR="00B331AE" w:rsidRPr="00AC7317" w:rsidRDefault="00B331AE" w:rsidP="00391A68">
      <w:pPr>
        <w:numPr>
          <w:ilvl w:val="1"/>
          <w:numId w:val="80"/>
        </w:numPr>
        <w:contextualSpacing/>
        <w:jc w:val="both"/>
        <w:rPr>
          <w:rFonts w:eastAsia="Times New Roman" w:cs="Calibri"/>
          <w:sz w:val="24"/>
          <w:szCs w:val="24"/>
        </w:rPr>
      </w:pPr>
      <w:r w:rsidRPr="00AC7317">
        <w:rPr>
          <w:rFonts w:eastAsia="Times New Roman" w:cs="Calibri"/>
          <w:sz w:val="24"/>
          <w:szCs w:val="24"/>
        </w:rPr>
        <w:t>“Club Albania” nga Teatri Kombëtar i Kosovës</w:t>
      </w:r>
    </w:p>
    <w:p w14:paraId="2B295FBF" w14:textId="77777777" w:rsidR="00B331AE" w:rsidRPr="00AC7317" w:rsidRDefault="00B331AE" w:rsidP="00B331AE">
      <w:pPr>
        <w:numPr>
          <w:ilvl w:val="0"/>
          <w:numId w:val="47"/>
        </w:numPr>
        <w:contextualSpacing/>
        <w:jc w:val="both"/>
        <w:rPr>
          <w:rFonts w:eastAsia="Times New Roman" w:cs="Calibri"/>
          <w:b/>
          <w:sz w:val="24"/>
          <w:szCs w:val="24"/>
        </w:rPr>
      </w:pPr>
      <w:r w:rsidRPr="00AC7317">
        <w:rPr>
          <w:rFonts w:eastAsia="Times New Roman" w:cs="Calibri"/>
          <w:b/>
          <w:sz w:val="24"/>
          <w:szCs w:val="24"/>
        </w:rPr>
        <w:t>Janar 2024 Talia Diskutim (Teatri i Qytetit)</w:t>
      </w:r>
    </w:p>
    <w:p w14:paraId="6D4AF721" w14:textId="77777777" w:rsidR="00B331AE" w:rsidRPr="00AC7317" w:rsidRDefault="00B331AE" w:rsidP="00391A68">
      <w:pPr>
        <w:numPr>
          <w:ilvl w:val="0"/>
          <w:numId w:val="81"/>
        </w:numPr>
        <w:contextualSpacing/>
        <w:jc w:val="both"/>
        <w:rPr>
          <w:rFonts w:eastAsia="Times New Roman" w:cs="Calibri"/>
          <w:b/>
          <w:sz w:val="24"/>
          <w:szCs w:val="24"/>
        </w:rPr>
      </w:pPr>
      <w:r w:rsidRPr="00AC7317">
        <w:rPr>
          <w:rFonts w:eastAsia="Times New Roman" w:cs="Calibri"/>
          <w:sz w:val="24"/>
          <w:szCs w:val="24"/>
        </w:rPr>
        <w:t>Orhan Kurtuldu – artist me origjinë shqiptare nga Turqia</w:t>
      </w:r>
    </w:p>
    <w:p w14:paraId="6FF79789" w14:textId="77777777" w:rsidR="00B331AE" w:rsidRPr="00AC7317" w:rsidRDefault="00B331AE" w:rsidP="00B331AE">
      <w:pPr>
        <w:numPr>
          <w:ilvl w:val="0"/>
          <w:numId w:val="48"/>
        </w:numPr>
        <w:contextualSpacing/>
        <w:jc w:val="both"/>
        <w:rPr>
          <w:rFonts w:eastAsia="Times New Roman" w:cs="Calibri"/>
          <w:b/>
          <w:sz w:val="24"/>
          <w:szCs w:val="24"/>
        </w:rPr>
      </w:pPr>
      <w:r w:rsidRPr="00AC7317">
        <w:rPr>
          <w:rFonts w:eastAsia="Times New Roman" w:cs="Calibri"/>
          <w:b/>
          <w:sz w:val="24"/>
          <w:szCs w:val="24"/>
        </w:rPr>
        <w:t>&amp; 31 Janar Pena e Flakës (Biblioteka e Qytetit)</w:t>
      </w:r>
    </w:p>
    <w:p w14:paraId="087D4800" w14:textId="77777777" w:rsidR="00B331AE" w:rsidRPr="00AC7317" w:rsidRDefault="00B331AE" w:rsidP="00391A68">
      <w:pPr>
        <w:numPr>
          <w:ilvl w:val="1"/>
          <w:numId w:val="82"/>
        </w:numPr>
        <w:contextualSpacing/>
        <w:jc w:val="both"/>
        <w:rPr>
          <w:rFonts w:eastAsia="Times New Roman" w:cs="Calibri"/>
          <w:sz w:val="24"/>
          <w:szCs w:val="24"/>
        </w:rPr>
      </w:pPr>
      <w:r w:rsidRPr="00AC7317">
        <w:rPr>
          <w:rFonts w:eastAsia="Times New Roman" w:cs="Calibri"/>
          <w:sz w:val="24"/>
          <w:szCs w:val="24"/>
        </w:rPr>
        <w:t>Tryezë letrare</w:t>
      </w:r>
    </w:p>
    <w:p w14:paraId="493FEAC3" w14:textId="77777777" w:rsidR="00B331AE" w:rsidRPr="00AC7317" w:rsidRDefault="00B331AE" w:rsidP="00391A68">
      <w:pPr>
        <w:numPr>
          <w:ilvl w:val="1"/>
          <w:numId w:val="82"/>
        </w:numPr>
        <w:contextualSpacing/>
        <w:jc w:val="both"/>
        <w:rPr>
          <w:rFonts w:eastAsia="Times New Roman" w:cs="Calibri"/>
          <w:sz w:val="24"/>
          <w:szCs w:val="24"/>
        </w:rPr>
      </w:pPr>
      <w:r w:rsidRPr="00AC7317">
        <w:rPr>
          <w:rFonts w:eastAsia="Times New Roman" w:cs="Calibri"/>
          <w:sz w:val="24"/>
          <w:szCs w:val="24"/>
        </w:rPr>
        <w:t>Ora e madhe letrare</w:t>
      </w:r>
    </w:p>
    <w:p w14:paraId="341E0E9C" w14:textId="77777777" w:rsidR="00B331AE" w:rsidRPr="00AC7317" w:rsidRDefault="00B331AE" w:rsidP="00B331AE">
      <w:pPr>
        <w:numPr>
          <w:ilvl w:val="0"/>
          <w:numId w:val="48"/>
        </w:numPr>
        <w:contextualSpacing/>
        <w:jc w:val="both"/>
        <w:rPr>
          <w:rFonts w:eastAsia="Times New Roman" w:cs="Calibri"/>
          <w:b/>
          <w:sz w:val="24"/>
          <w:szCs w:val="24"/>
        </w:rPr>
      </w:pPr>
      <w:r w:rsidRPr="00AC7317">
        <w:rPr>
          <w:rFonts w:eastAsia="Times New Roman" w:cs="Calibri"/>
          <w:b/>
          <w:sz w:val="24"/>
          <w:szCs w:val="24"/>
        </w:rPr>
        <w:t>Janar 2024 Garat e Enigmatëve (Biblioteka e Qytetit)</w:t>
      </w:r>
    </w:p>
    <w:p w14:paraId="0023535D" w14:textId="77777777" w:rsidR="00B331AE" w:rsidRPr="00AC7317" w:rsidRDefault="00B331AE" w:rsidP="00B331AE">
      <w:pPr>
        <w:numPr>
          <w:ilvl w:val="0"/>
          <w:numId w:val="48"/>
        </w:numPr>
        <w:contextualSpacing/>
        <w:jc w:val="both"/>
        <w:rPr>
          <w:rFonts w:eastAsia="Times New Roman" w:cs="Calibri"/>
          <w:sz w:val="24"/>
          <w:szCs w:val="24"/>
        </w:rPr>
      </w:pPr>
      <w:r w:rsidRPr="00AC7317">
        <w:rPr>
          <w:rFonts w:eastAsia="Times New Roman" w:cs="Calibri"/>
          <w:b/>
          <w:sz w:val="24"/>
          <w:szCs w:val="24"/>
        </w:rPr>
        <w:t>Janar 2024 Yjet e Flakës</w:t>
      </w:r>
      <w:r w:rsidRPr="00AC7317">
        <w:rPr>
          <w:rFonts w:eastAsia="Times New Roman" w:cs="Calibri"/>
          <w:sz w:val="24"/>
          <w:szCs w:val="24"/>
        </w:rPr>
        <w:t xml:space="preserve"> – Festivali i këngës për fëmijë – Teatri i Qytetit</w:t>
      </w:r>
    </w:p>
    <w:p w14:paraId="6641BE58" w14:textId="77777777" w:rsidR="00B331AE" w:rsidRPr="00AC7317" w:rsidRDefault="00B331AE" w:rsidP="00B331AE">
      <w:pPr>
        <w:ind w:left="900"/>
        <w:contextualSpacing/>
        <w:jc w:val="both"/>
        <w:rPr>
          <w:rFonts w:eastAsia="Times New Roman" w:cs="Calibri"/>
          <w:sz w:val="24"/>
          <w:szCs w:val="24"/>
        </w:rPr>
      </w:pPr>
      <w:r w:rsidRPr="00AC7317">
        <w:rPr>
          <w:rFonts w:eastAsia="Times New Roman" w:cs="Calibri"/>
          <w:sz w:val="24"/>
          <w:szCs w:val="24"/>
        </w:rPr>
        <w:t xml:space="preserve">                    </w:t>
      </w:r>
      <w:r w:rsidRPr="00AC7317">
        <w:rPr>
          <w:rFonts w:eastAsia="Times New Roman" w:cs="Calibri"/>
          <w:b/>
          <w:sz w:val="24"/>
          <w:szCs w:val="24"/>
        </w:rPr>
        <w:t xml:space="preserve">Këngët e Jusufit – </w:t>
      </w:r>
      <w:r w:rsidRPr="00AC7317">
        <w:rPr>
          <w:rFonts w:eastAsia="Times New Roman" w:cs="Calibri"/>
          <w:sz w:val="24"/>
          <w:szCs w:val="24"/>
        </w:rPr>
        <w:t xml:space="preserve"> Muzeu i   Qytetit</w:t>
      </w:r>
    </w:p>
    <w:p w14:paraId="03303294" w14:textId="77777777" w:rsidR="00B331AE" w:rsidRPr="00AC7317" w:rsidRDefault="00B331AE" w:rsidP="00B331AE">
      <w:pPr>
        <w:numPr>
          <w:ilvl w:val="0"/>
          <w:numId w:val="48"/>
        </w:numPr>
        <w:contextualSpacing/>
        <w:jc w:val="both"/>
        <w:rPr>
          <w:rFonts w:eastAsia="Times New Roman" w:cs="Calibri"/>
          <w:b/>
          <w:sz w:val="24"/>
          <w:szCs w:val="24"/>
        </w:rPr>
      </w:pPr>
      <w:r w:rsidRPr="00AC7317">
        <w:rPr>
          <w:rFonts w:eastAsia="Times New Roman" w:cs="Calibri"/>
          <w:b/>
          <w:sz w:val="24"/>
          <w:szCs w:val="24"/>
        </w:rPr>
        <w:t xml:space="preserve">Janar 2024 Fest Flaka – </w:t>
      </w:r>
      <w:r w:rsidRPr="00AC7317">
        <w:rPr>
          <w:rFonts w:eastAsia="Times New Roman" w:cs="Calibri"/>
          <w:sz w:val="24"/>
          <w:szCs w:val="24"/>
        </w:rPr>
        <w:t>Festivali i këngës Shqipe – Teatri i Qytetit</w:t>
      </w:r>
    </w:p>
    <w:p w14:paraId="6B111C3F" w14:textId="77777777" w:rsidR="00B331AE" w:rsidRPr="00AC7317" w:rsidRDefault="00B331AE" w:rsidP="00B331AE">
      <w:pPr>
        <w:numPr>
          <w:ilvl w:val="0"/>
          <w:numId w:val="48"/>
        </w:numPr>
        <w:contextualSpacing/>
        <w:jc w:val="both"/>
        <w:rPr>
          <w:rFonts w:eastAsia="Times New Roman" w:cs="Calibri"/>
          <w:b/>
          <w:sz w:val="24"/>
          <w:szCs w:val="24"/>
        </w:rPr>
      </w:pPr>
      <w:r w:rsidRPr="00AC7317">
        <w:rPr>
          <w:rFonts w:eastAsia="Times New Roman" w:cs="Calibri"/>
          <w:b/>
          <w:sz w:val="24"/>
          <w:szCs w:val="24"/>
        </w:rPr>
        <w:t xml:space="preserve">Gala Mbrëmja  </w:t>
      </w:r>
    </w:p>
    <w:p w14:paraId="0A759DD8" w14:textId="77777777" w:rsidR="00B331AE" w:rsidRPr="00AC7317" w:rsidRDefault="00B331AE" w:rsidP="00077820">
      <w:pPr>
        <w:ind w:left="900"/>
        <w:contextualSpacing/>
        <w:jc w:val="both"/>
        <w:rPr>
          <w:rFonts w:eastAsia="Times New Roman" w:cs="Calibri"/>
          <w:b/>
          <w:sz w:val="24"/>
          <w:szCs w:val="24"/>
        </w:rPr>
      </w:pPr>
      <w:r w:rsidRPr="00AC7317">
        <w:rPr>
          <w:rFonts w:eastAsia="Times New Roman" w:cs="Calibri"/>
          <w:sz w:val="24"/>
          <w:szCs w:val="24"/>
        </w:rPr>
        <w:t>Vali Ranch – Gjilan</w:t>
      </w:r>
    </w:p>
    <w:p w14:paraId="5D3522BC" w14:textId="77777777" w:rsidR="00077820" w:rsidRPr="00AC7317" w:rsidRDefault="00077820" w:rsidP="00077820">
      <w:pPr>
        <w:ind w:left="900"/>
        <w:contextualSpacing/>
        <w:jc w:val="both"/>
        <w:rPr>
          <w:rFonts w:eastAsia="Times New Roman" w:cs="Calibri"/>
          <w:b/>
          <w:sz w:val="24"/>
          <w:szCs w:val="24"/>
        </w:rPr>
      </w:pPr>
    </w:p>
    <w:p w14:paraId="5A827A22" w14:textId="77777777" w:rsidR="00B331AE" w:rsidRPr="00AC7317" w:rsidRDefault="00B331AE" w:rsidP="00077820">
      <w:pPr>
        <w:ind w:left="720" w:firstLine="60"/>
        <w:rPr>
          <w:rFonts w:eastAsia="Times New Roman" w:cs="Calibri"/>
          <w:sz w:val="24"/>
          <w:szCs w:val="24"/>
        </w:rPr>
      </w:pPr>
      <w:r w:rsidRPr="00AC7317">
        <w:rPr>
          <w:rFonts w:eastAsia="Times New Roman" w:cs="Calibri"/>
          <w:b/>
          <w:i/>
          <w:sz w:val="24"/>
          <w:szCs w:val="24"/>
        </w:rPr>
        <w:t>3</w:t>
      </w:r>
      <w:r w:rsidR="00BF7B47" w:rsidRPr="00AC7317">
        <w:rPr>
          <w:rFonts w:eastAsia="Times New Roman" w:cs="Calibri"/>
          <w:b/>
          <w:i/>
          <w:sz w:val="24"/>
          <w:szCs w:val="24"/>
        </w:rPr>
        <w:t>0 Janar 2024 në W</w:t>
      </w:r>
      <w:r w:rsidRPr="00AC7317">
        <w:rPr>
          <w:rFonts w:eastAsia="Times New Roman" w:cs="Calibri"/>
          <w:b/>
          <w:i/>
          <w:sz w:val="24"/>
          <w:szCs w:val="24"/>
        </w:rPr>
        <w:t>eb</w:t>
      </w:r>
      <w:r w:rsidR="00BF7B47" w:rsidRPr="00AC7317">
        <w:rPr>
          <w:rFonts w:eastAsia="Times New Roman" w:cs="Calibri"/>
          <w:b/>
          <w:i/>
          <w:sz w:val="24"/>
          <w:szCs w:val="24"/>
        </w:rPr>
        <w:t xml:space="preserve"> </w:t>
      </w:r>
      <w:r w:rsidRPr="00AC7317">
        <w:rPr>
          <w:rFonts w:eastAsia="Times New Roman" w:cs="Calibri"/>
          <w:b/>
          <w:i/>
          <w:sz w:val="24"/>
          <w:szCs w:val="24"/>
        </w:rPr>
        <w:t>faqen e Komunës së Gjilanit është publikuar lista preliminare e projekt propozimeve për programin vjetor të Galerisë së Arteve për vitin 2024</w:t>
      </w:r>
    </w:p>
    <w:p w14:paraId="5A946382" w14:textId="77777777" w:rsidR="00B331AE" w:rsidRPr="00AC7317" w:rsidRDefault="00B331AE" w:rsidP="002800B3">
      <w:pPr>
        <w:ind w:firstLine="720"/>
        <w:jc w:val="both"/>
        <w:rPr>
          <w:rFonts w:eastAsia="Times New Roman" w:cs="Calibri"/>
          <w:b/>
          <w:sz w:val="24"/>
          <w:szCs w:val="24"/>
        </w:rPr>
      </w:pPr>
      <w:r w:rsidRPr="00AC7317">
        <w:rPr>
          <w:rFonts w:eastAsia="Times New Roman" w:cs="Calibri"/>
          <w:b/>
          <w:sz w:val="24"/>
          <w:szCs w:val="24"/>
        </w:rPr>
        <w:t xml:space="preserve">Galeria </w:t>
      </w:r>
    </w:p>
    <w:p w14:paraId="09BA676B" w14:textId="77777777" w:rsidR="00B331AE" w:rsidRPr="00AC7317" w:rsidRDefault="00B331AE" w:rsidP="002800B3">
      <w:pPr>
        <w:ind w:firstLine="360"/>
        <w:rPr>
          <w:rFonts w:eastAsia="Times New Roman" w:cs="Calibri"/>
          <w:sz w:val="24"/>
          <w:szCs w:val="24"/>
        </w:rPr>
      </w:pPr>
      <w:r w:rsidRPr="00AC7317">
        <w:rPr>
          <w:rFonts w:eastAsia="Times New Roman" w:cs="Calibri"/>
          <w:b/>
          <w:i/>
          <w:sz w:val="24"/>
          <w:szCs w:val="24"/>
        </w:rPr>
        <w:t xml:space="preserve">17-31 Janar 2024 ‖ </w:t>
      </w:r>
      <w:r w:rsidRPr="00AC7317">
        <w:rPr>
          <w:rFonts w:eastAsia="Times New Roman" w:cs="Calibri"/>
          <w:sz w:val="24"/>
          <w:szCs w:val="24"/>
        </w:rPr>
        <w:t xml:space="preserve"> Ekspozitë kolektive “Peneli i Flakës”</w:t>
      </w:r>
    </w:p>
    <w:p w14:paraId="440F59F1" w14:textId="0AD12DA4" w:rsidR="00077820" w:rsidRPr="00AC7317" w:rsidRDefault="00077820" w:rsidP="00B331AE">
      <w:pPr>
        <w:rPr>
          <w:rFonts w:eastAsia="Times New Roman" w:cs="Calibri"/>
          <w:sz w:val="24"/>
          <w:szCs w:val="24"/>
        </w:rPr>
      </w:pPr>
    </w:p>
    <w:p w14:paraId="1BFA5143" w14:textId="77777777" w:rsidR="00B331AE" w:rsidRPr="00AC7317" w:rsidRDefault="00077820" w:rsidP="00077820">
      <w:pPr>
        <w:ind w:firstLine="360"/>
        <w:jc w:val="both"/>
        <w:rPr>
          <w:rFonts w:eastAsia="Times New Roman" w:cs="Calibri"/>
          <w:b/>
          <w:sz w:val="24"/>
          <w:szCs w:val="24"/>
        </w:rPr>
      </w:pPr>
      <w:r w:rsidRPr="00AC7317">
        <w:rPr>
          <w:rFonts w:eastAsia="Times New Roman" w:cs="Calibri"/>
          <w:b/>
          <w:sz w:val="24"/>
          <w:szCs w:val="24"/>
        </w:rPr>
        <w:lastRenderedPageBreak/>
        <w:t>Teatri</w:t>
      </w:r>
    </w:p>
    <w:p w14:paraId="6D0C4197" w14:textId="77777777" w:rsidR="00B331AE" w:rsidRPr="00AC7317" w:rsidRDefault="00B331AE" w:rsidP="00391A68">
      <w:pPr>
        <w:numPr>
          <w:ilvl w:val="0"/>
          <w:numId w:val="83"/>
        </w:numPr>
        <w:contextualSpacing/>
        <w:jc w:val="both"/>
        <w:rPr>
          <w:rFonts w:eastAsia="Times New Roman" w:cs="Calibri"/>
          <w:b/>
          <w:sz w:val="24"/>
          <w:szCs w:val="24"/>
        </w:rPr>
      </w:pPr>
      <w:r w:rsidRPr="00AC7317">
        <w:rPr>
          <w:rFonts w:eastAsia="Times New Roman" w:cs="Calibri"/>
          <w:b/>
          <w:sz w:val="24"/>
          <w:szCs w:val="24"/>
        </w:rPr>
        <w:t>23 Janar 2024 “KOPSHTI I HIJEVE”</w:t>
      </w:r>
    </w:p>
    <w:p w14:paraId="0A3D3E49"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Nga Sarah Hehir, regjia: Nastazja Domaradzka</w:t>
      </w:r>
    </w:p>
    <w:p w14:paraId="6A8B36E1" w14:textId="77777777" w:rsidR="00B331AE" w:rsidRPr="00AC7317" w:rsidRDefault="00B331AE" w:rsidP="00391A68">
      <w:pPr>
        <w:numPr>
          <w:ilvl w:val="0"/>
          <w:numId w:val="84"/>
        </w:numPr>
        <w:contextualSpacing/>
        <w:jc w:val="both"/>
        <w:rPr>
          <w:rFonts w:eastAsia="Times New Roman" w:cs="Calibri"/>
          <w:b/>
          <w:sz w:val="24"/>
          <w:szCs w:val="24"/>
        </w:rPr>
      </w:pPr>
      <w:r w:rsidRPr="00AC7317">
        <w:rPr>
          <w:rFonts w:eastAsia="Times New Roman" w:cs="Calibri"/>
          <w:b/>
          <w:sz w:val="24"/>
          <w:szCs w:val="24"/>
        </w:rPr>
        <w:t>24 Janar 2024 “SHTËPIA E ZOTIT”</w:t>
      </w:r>
    </w:p>
    <w:p w14:paraId="79C55710"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Nga Ledian Gjeci, regjia: Ilir Bokshi</w:t>
      </w:r>
    </w:p>
    <w:p w14:paraId="22A9EE49" w14:textId="77777777" w:rsidR="00B331AE" w:rsidRPr="00AC7317" w:rsidRDefault="00B331AE" w:rsidP="00391A68">
      <w:pPr>
        <w:numPr>
          <w:ilvl w:val="0"/>
          <w:numId w:val="85"/>
        </w:numPr>
        <w:contextualSpacing/>
        <w:jc w:val="both"/>
        <w:rPr>
          <w:rFonts w:eastAsia="Times New Roman" w:cs="Calibri"/>
          <w:b/>
          <w:sz w:val="24"/>
          <w:szCs w:val="24"/>
        </w:rPr>
      </w:pPr>
      <w:r w:rsidRPr="00AC7317">
        <w:rPr>
          <w:rFonts w:eastAsia="Times New Roman" w:cs="Calibri"/>
          <w:b/>
          <w:sz w:val="24"/>
          <w:szCs w:val="24"/>
        </w:rPr>
        <w:t>25 Janar 2024 “GRAFITET”</w:t>
      </w:r>
    </w:p>
    <w:p w14:paraId="6C272887"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Nga Mehmet Kraja, regjia: Naser Shatrolli</w:t>
      </w:r>
    </w:p>
    <w:p w14:paraId="354AC438" w14:textId="77777777" w:rsidR="00B331AE" w:rsidRPr="00AC7317" w:rsidRDefault="00B331AE" w:rsidP="00391A68">
      <w:pPr>
        <w:numPr>
          <w:ilvl w:val="0"/>
          <w:numId w:val="86"/>
        </w:numPr>
        <w:contextualSpacing/>
        <w:jc w:val="both"/>
        <w:rPr>
          <w:rFonts w:eastAsia="Times New Roman" w:cs="Calibri"/>
          <w:b/>
          <w:sz w:val="24"/>
          <w:szCs w:val="24"/>
        </w:rPr>
      </w:pPr>
      <w:r w:rsidRPr="00AC7317">
        <w:rPr>
          <w:rFonts w:eastAsia="Times New Roman" w:cs="Calibri"/>
          <w:b/>
          <w:sz w:val="24"/>
          <w:szCs w:val="24"/>
        </w:rPr>
        <w:t>27 Janar 2024 “ARBRI”</w:t>
      </w:r>
    </w:p>
    <w:p w14:paraId="105677E1"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 xml:space="preserve"> Nga Lirak Çelaj, regjia: Lirak Çelaj</w:t>
      </w:r>
    </w:p>
    <w:p w14:paraId="6041BCEA" w14:textId="77777777" w:rsidR="00B331AE" w:rsidRPr="00AC7317" w:rsidRDefault="00B331AE" w:rsidP="00391A68">
      <w:pPr>
        <w:numPr>
          <w:ilvl w:val="0"/>
          <w:numId w:val="87"/>
        </w:numPr>
        <w:contextualSpacing/>
        <w:jc w:val="both"/>
        <w:rPr>
          <w:rFonts w:eastAsia="Times New Roman" w:cs="Calibri"/>
          <w:b/>
          <w:sz w:val="24"/>
          <w:szCs w:val="24"/>
        </w:rPr>
      </w:pPr>
      <w:r w:rsidRPr="00AC7317">
        <w:rPr>
          <w:rFonts w:eastAsia="Times New Roman" w:cs="Calibri"/>
          <w:b/>
          <w:sz w:val="24"/>
          <w:szCs w:val="24"/>
        </w:rPr>
        <w:t>28 Janar 2024 “ CLUB ALBANIA ”</w:t>
      </w:r>
    </w:p>
    <w:p w14:paraId="54F95677"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Dramaturg: Shpëtim Selmani, regjia: Fatos Berisha</w:t>
      </w:r>
    </w:p>
    <w:p w14:paraId="7C76FDED" w14:textId="77777777" w:rsidR="00B331AE" w:rsidRPr="00AC7317" w:rsidRDefault="00B331AE" w:rsidP="00B331AE">
      <w:pPr>
        <w:jc w:val="both"/>
        <w:rPr>
          <w:rFonts w:eastAsia="Times New Roman" w:cs="Calibri"/>
          <w:i/>
          <w:sz w:val="24"/>
          <w:szCs w:val="24"/>
        </w:rPr>
      </w:pPr>
      <w:r w:rsidRPr="00AC7317">
        <w:rPr>
          <w:rFonts w:eastAsia="Times New Roman" w:cs="Calibri"/>
          <w:i/>
          <w:sz w:val="24"/>
          <w:szCs w:val="24"/>
        </w:rPr>
        <w:t xml:space="preserve">                        </w:t>
      </w:r>
    </w:p>
    <w:p w14:paraId="7BF8601C" w14:textId="77777777" w:rsidR="00B331AE" w:rsidRPr="00AC7317" w:rsidRDefault="00B331AE" w:rsidP="00AA5F5B">
      <w:pPr>
        <w:ind w:firstLine="360"/>
        <w:jc w:val="both"/>
        <w:rPr>
          <w:rFonts w:eastAsia="Times New Roman" w:cs="Calibri"/>
          <w:b/>
          <w:i/>
          <w:sz w:val="24"/>
          <w:szCs w:val="24"/>
        </w:rPr>
      </w:pPr>
      <w:r w:rsidRPr="00AC7317">
        <w:rPr>
          <w:rFonts w:eastAsia="Times New Roman" w:cs="Calibri"/>
          <w:b/>
          <w:sz w:val="24"/>
          <w:szCs w:val="24"/>
        </w:rPr>
        <w:t>Biblioteka</w:t>
      </w:r>
    </w:p>
    <w:p w14:paraId="028C0B7C"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Gjatë muajit janar  në bibliotekë kanë hyrë -82 ekzemplarë të librave prej tyre 24 tituj;</w:t>
      </w:r>
    </w:p>
    <w:p w14:paraId="51A14A85" w14:textId="77777777" w:rsidR="00B331AE" w:rsidRPr="00AC7317" w:rsidRDefault="00B331AE" w:rsidP="00B331AE">
      <w:pPr>
        <w:spacing w:line="360" w:lineRule="auto"/>
        <w:ind w:left="360"/>
        <w:contextualSpacing/>
        <w:jc w:val="both"/>
        <w:rPr>
          <w:rFonts w:eastAsia="Times New Roman" w:cs="Calibri"/>
          <w:sz w:val="24"/>
          <w:szCs w:val="24"/>
        </w:rPr>
      </w:pPr>
      <w:r w:rsidRPr="00AC7317">
        <w:rPr>
          <w:rFonts w:eastAsia="Times New Roman" w:cs="Calibri"/>
          <w:sz w:val="24"/>
          <w:szCs w:val="24"/>
        </w:rPr>
        <w:t xml:space="preserve">Në janar janë të </w:t>
      </w:r>
    </w:p>
    <w:p w14:paraId="33B4AC2F"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Të inventarizuara -361</w:t>
      </w:r>
    </w:p>
    <w:p w14:paraId="353E45B7"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Të përpunuara 361</w:t>
      </w:r>
    </w:p>
    <w:p w14:paraId="310551A0"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114 autorë dhe</w:t>
      </w:r>
    </w:p>
    <w:p w14:paraId="3419404A"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 xml:space="preserve">393 katalogë elektronikë </w:t>
      </w:r>
    </w:p>
    <w:p w14:paraId="47C43691"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361 të katalogë të shkruara</w:t>
      </w:r>
    </w:p>
    <w:p w14:paraId="4D6E30CA" w14:textId="77777777" w:rsidR="00B331AE" w:rsidRPr="00AC7317" w:rsidRDefault="00B331AE" w:rsidP="00B331AE">
      <w:pPr>
        <w:numPr>
          <w:ilvl w:val="0"/>
          <w:numId w:val="38"/>
        </w:numPr>
        <w:spacing w:after="120" w:line="360" w:lineRule="auto"/>
        <w:contextualSpacing/>
        <w:jc w:val="both"/>
        <w:rPr>
          <w:rFonts w:eastAsia="Times New Roman" w:cs="Calibri"/>
          <w:sz w:val="24"/>
          <w:szCs w:val="24"/>
        </w:rPr>
      </w:pPr>
      <w:r w:rsidRPr="00AC7317">
        <w:rPr>
          <w:rFonts w:eastAsia="Times New Roman" w:cs="Calibri"/>
          <w:sz w:val="24"/>
          <w:szCs w:val="24"/>
        </w:rPr>
        <w:t xml:space="preserve">Gjatë muajit  janar në bibliotekës iu janë shtuar edhe 464 anëtarë të rinj; </w:t>
      </w:r>
    </w:p>
    <w:p w14:paraId="1752A69A" w14:textId="77777777" w:rsidR="00B331AE" w:rsidRPr="00AC7317" w:rsidRDefault="00B331AE" w:rsidP="00B331AE">
      <w:pPr>
        <w:numPr>
          <w:ilvl w:val="0"/>
          <w:numId w:val="38"/>
        </w:numPr>
        <w:spacing w:after="120" w:line="360" w:lineRule="auto"/>
        <w:contextualSpacing/>
        <w:jc w:val="both"/>
        <w:rPr>
          <w:rFonts w:eastAsia="Times New Roman" w:cs="Calibri"/>
          <w:sz w:val="24"/>
          <w:szCs w:val="24"/>
        </w:rPr>
      </w:pPr>
      <w:r w:rsidRPr="00AC7317">
        <w:rPr>
          <w:rFonts w:eastAsia="Times New Roman" w:cs="Calibri"/>
          <w:sz w:val="24"/>
          <w:szCs w:val="24"/>
        </w:rPr>
        <w:t>dhe këta lexues në bibliotekë kanë huazuar 1065 libra , gjithashtu edhe</w:t>
      </w:r>
    </w:p>
    <w:p w14:paraId="58CE2707" w14:textId="77777777" w:rsidR="00B331AE" w:rsidRPr="00AC7317" w:rsidRDefault="00B331AE" w:rsidP="00B331AE">
      <w:pPr>
        <w:numPr>
          <w:ilvl w:val="0"/>
          <w:numId w:val="38"/>
        </w:numPr>
        <w:spacing w:after="120" w:line="360" w:lineRule="auto"/>
        <w:contextualSpacing/>
        <w:jc w:val="both"/>
        <w:rPr>
          <w:rFonts w:eastAsia="Times New Roman" w:cs="Calibri"/>
          <w:sz w:val="24"/>
          <w:szCs w:val="24"/>
        </w:rPr>
      </w:pPr>
      <w:r w:rsidRPr="00AC7317">
        <w:rPr>
          <w:rFonts w:eastAsia="Times New Roman" w:cs="Calibri"/>
          <w:sz w:val="24"/>
          <w:szCs w:val="24"/>
        </w:rPr>
        <w:lastRenderedPageBreak/>
        <w:t>126 revista dhe mbi 300 gazeta dhe materiale tjera të periodikut.</w:t>
      </w:r>
    </w:p>
    <w:p w14:paraId="77BC2383" w14:textId="77777777" w:rsidR="00B331AE" w:rsidRPr="00AC7317" w:rsidRDefault="00B331AE" w:rsidP="00B331AE">
      <w:pPr>
        <w:numPr>
          <w:ilvl w:val="0"/>
          <w:numId w:val="38"/>
        </w:numPr>
        <w:spacing w:after="120" w:line="360" w:lineRule="auto"/>
        <w:contextualSpacing/>
        <w:jc w:val="both"/>
        <w:rPr>
          <w:rFonts w:eastAsia="Times New Roman" w:cs="Calibri"/>
          <w:sz w:val="24"/>
          <w:szCs w:val="24"/>
        </w:rPr>
      </w:pPr>
      <w:r w:rsidRPr="00AC7317">
        <w:rPr>
          <w:rFonts w:eastAsia="Times New Roman" w:cs="Calibri"/>
          <w:sz w:val="24"/>
          <w:szCs w:val="24"/>
        </w:rPr>
        <w:t>Nga fillimi i muajit  në  sallat e bibliotekës janë bërë  5042 shërbime për studentët e shfrytëzuesit tjerë të saj.</w:t>
      </w:r>
    </w:p>
    <w:p w14:paraId="07AB4EFB" w14:textId="77777777" w:rsidR="00B331AE" w:rsidRPr="00AC7317" w:rsidRDefault="00B331AE" w:rsidP="00B331AE">
      <w:pPr>
        <w:numPr>
          <w:ilvl w:val="0"/>
          <w:numId w:val="38"/>
        </w:numPr>
        <w:spacing w:after="120" w:line="360" w:lineRule="auto"/>
        <w:contextualSpacing/>
        <w:jc w:val="both"/>
        <w:rPr>
          <w:rFonts w:eastAsia="Times New Roman" w:cs="Calibri"/>
          <w:sz w:val="24"/>
          <w:szCs w:val="24"/>
        </w:rPr>
      </w:pPr>
      <w:r w:rsidRPr="00AC7317">
        <w:rPr>
          <w:rFonts w:eastAsia="Times New Roman" w:cs="Calibri"/>
          <w:sz w:val="24"/>
          <w:szCs w:val="24"/>
        </w:rPr>
        <w:t xml:space="preserve">Këtë muaj përmes katalogut on-line të bibliotekës, lexuesit kanë mundur të shfletojnë revistat dhe artikujt shkencor të katalogut në 469 kërkime. </w:t>
      </w:r>
    </w:p>
    <w:p w14:paraId="5201A65C" w14:textId="77777777" w:rsidR="00B331AE" w:rsidRPr="00AC7317" w:rsidRDefault="00B331AE" w:rsidP="00B331AE">
      <w:pPr>
        <w:spacing w:after="120" w:line="360" w:lineRule="auto"/>
        <w:ind w:left="360"/>
        <w:contextualSpacing/>
        <w:jc w:val="both"/>
        <w:rPr>
          <w:rFonts w:eastAsia="Times New Roman" w:cs="Calibri"/>
          <w:sz w:val="24"/>
          <w:szCs w:val="24"/>
        </w:rPr>
      </w:pPr>
    </w:p>
    <w:p w14:paraId="2457F396" w14:textId="77777777" w:rsidR="00B331AE" w:rsidRPr="00AC7317" w:rsidRDefault="00B331AE" w:rsidP="00B331AE">
      <w:pPr>
        <w:spacing w:after="120" w:line="360" w:lineRule="auto"/>
        <w:ind w:left="360"/>
        <w:contextualSpacing/>
        <w:jc w:val="both"/>
        <w:rPr>
          <w:rFonts w:eastAsia="Times New Roman" w:cs="Calibri"/>
          <w:b/>
          <w:sz w:val="24"/>
          <w:szCs w:val="24"/>
          <w:u w:val="single"/>
        </w:rPr>
      </w:pPr>
      <w:r w:rsidRPr="00AC7317">
        <w:rPr>
          <w:rFonts w:eastAsia="Times New Roman" w:cs="Calibri"/>
          <w:b/>
          <w:sz w:val="24"/>
          <w:szCs w:val="24"/>
          <w:u w:val="single"/>
        </w:rPr>
        <w:t>Aktivitetet tjera kulturore  gjatë  muajit janë;</w:t>
      </w:r>
    </w:p>
    <w:p w14:paraId="5D288500" w14:textId="77777777" w:rsidR="00B331AE" w:rsidRPr="00AC7317" w:rsidRDefault="00B331AE" w:rsidP="00B331AE">
      <w:pPr>
        <w:numPr>
          <w:ilvl w:val="0"/>
          <w:numId w:val="37"/>
        </w:numPr>
        <w:spacing w:after="0" w:line="360" w:lineRule="auto"/>
        <w:contextualSpacing/>
        <w:jc w:val="both"/>
        <w:rPr>
          <w:rFonts w:eastAsia="Times New Roman" w:cs="Calibri"/>
          <w:sz w:val="24"/>
          <w:szCs w:val="24"/>
        </w:rPr>
      </w:pPr>
      <w:r w:rsidRPr="00AC7317">
        <w:rPr>
          <w:rFonts w:eastAsia="Times New Roman" w:cs="Calibri"/>
          <w:sz w:val="24"/>
          <w:szCs w:val="24"/>
        </w:rPr>
        <w:t xml:space="preserve">27 janar 2024 , në një tribunë të </w:t>
      </w:r>
      <w:r w:rsidR="00C107EE" w:rsidRPr="00AC7317">
        <w:rPr>
          <w:rFonts w:eastAsia="Times New Roman" w:cs="Calibri"/>
          <w:sz w:val="24"/>
          <w:szCs w:val="24"/>
        </w:rPr>
        <w:t>gjerë</w:t>
      </w:r>
      <w:r w:rsidRPr="00AC7317">
        <w:rPr>
          <w:rFonts w:eastAsia="Times New Roman" w:cs="Calibri"/>
          <w:sz w:val="24"/>
          <w:szCs w:val="24"/>
        </w:rPr>
        <w:t xml:space="preserve"> të Flakës së Janarit  është promovuar jeta dhe vepra e  Musa Ramadanit </w:t>
      </w:r>
    </w:p>
    <w:p w14:paraId="76834416" w14:textId="77777777" w:rsidR="00B331AE" w:rsidRPr="00AC7317" w:rsidRDefault="00B331AE" w:rsidP="00B331AE">
      <w:pPr>
        <w:numPr>
          <w:ilvl w:val="0"/>
          <w:numId w:val="37"/>
        </w:numPr>
        <w:spacing w:after="0" w:line="360" w:lineRule="auto"/>
        <w:contextualSpacing/>
        <w:jc w:val="both"/>
        <w:rPr>
          <w:rFonts w:eastAsia="Times New Roman" w:cs="Calibri"/>
          <w:sz w:val="24"/>
          <w:szCs w:val="24"/>
        </w:rPr>
      </w:pPr>
      <w:r w:rsidRPr="00AC7317">
        <w:rPr>
          <w:rFonts w:eastAsia="Times New Roman" w:cs="Calibri"/>
          <w:sz w:val="24"/>
          <w:szCs w:val="24"/>
        </w:rPr>
        <w:t>28 janar në lokalet e bibliotekës u organizua gara e enigmatëve në Gjilan dhe në njëjtën kohë u botua edhe revista “</w:t>
      </w:r>
      <w:r w:rsidR="00C107EE" w:rsidRPr="00AC7317">
        <w:rPr>
          <w:rFonts w:eastAsia="Times New Roman" w:cs="Calibri"/>
          <w:sz w:val="24"/>
          <w:szCs w:val="24"/>
        </w:rPr>
        <w:t>Horizonti</w:t>
      </w:r>
      <w:r w:rsidRPr="00AC7317">
        <w:rPr>
          <w:rFonts w:eastAsia="Times New Roman" w:cs="Calibri"/>
          <w:sz w:val="24"/>
          <w:szCs w:val="24"/>
        </w:rPr>
        <w:t xml:space="preserve"> “e cila do të digjitalizohet këtë vit.</w:t>
      </w:r>
    </w:p>
    <w:p w14:paraId="0D8C4FEA" w14:textId="54216FFB" w:rsidR="00B331AE" w:rsidRDefault="00B331AE" w:rsidP="00B331AE">
      <w:pPr>
        <w:numPr>
          <w:ilvl w:val="0"/>
          <w:numId w:val="37"/>
        </w:numPr>
        <w:spacing w:after="0" w:line="360" w:lineRule="auto"/>
        <w:contextualSpacing/>
        <w:jc w:val="both"/>
        <w:rPr>
          <w:rFonts w:eastAsia="Times New Roman" w:cs="Calibri"/>
          <w:sz w:val="24"/>
          <w:szCs w:val="24"/>
        </w:rPr>
      </w:pPr>
      <w:r w:rsidRPr="00AC7317">
        <w:rPr>
          <w:rFonts w:eastAsia="Times New Roman" w:cs="Calibri"/>
          <w:sz w:val="24"/>
          <w:szCs w:val="24"/>
        </w:rPr>
        <w:t>31 janar Ora e madhe “Pena e Flakës” ku performuan dhe u deklamuan poezi poetë e shkrimtarë nga të gjitha trojet shqiptare. Në të njëjtën ditë u shpallën dhe çmimet dhe fituesit e “Penës së Flakës” për poezi dhe prozë.</w:t>
      </w:r>
    </w:p>
    <w:p w14:paraId="21D1E00E" w14:textId="77777777" w:rsidR="00E70594" w:rsidRPr="00E70594" w:rsidRDefault="00E70594" w:rsidP="00E70594">
      <w:pPr>
        <w:spacing w:after="0" w:line="360" w:lineRule="auto"/>
        <w:ind w:left="360"/>
        <w:contextualSpacing/>
        <w:jc w:val="both"/>
        <w:rPr>
          <w:rFonts w:eastAsia="Times New Roman" w:cs="Calibri"/>
          <w:sz w:val="24"/>
          <w:szCs w:val="24"/>
        </w:rPr>
      </w:pPr>
    </w:p>
    <w:p w14:paraId="5AE27E00" w14:textId="77777777" w:rsidR="00B331AE" w:rsidRPr="00AC7317" w:rsidRDefault="00130C04" w:rsidP="00B331AE">
      <w:pPr>
        <w:spacing w:after="0" w:line="360" w:lineRule="auto"/>
        <w:jc w:val="both"/>
        <w:rPr>
          <w:rFonts w:eastAsia="Times New Roman" w:cs="Calibri"/>
          <w:b/>
          <w:sz w:val="24"/>
          <w:szCs w:val="24"/>
        </w:rPr>
      </w:pPr>
      <w:r w:rsidRPr="00AC7317">
        <w:rPr>
          <w:rFonts w:eastAsia="Times New Roman" w:cs="Calibri"/>
          <w:b/>
          <w:sz w:val="24"/>
          <w:szCs w:val="24"/>
        </w:rPr>
        <w:t xml:space="preserve">     </w:t>
      </w:r>
      <w:r w:rsidR="00AA5F5B" w:rsidRPr="00AC7317">
        <w:rPr>
          <w:rFonts w:eastAsia="Times New Roman" w:cs="Calibri"/>
          <w:b/>
          <w:sz w:val="24"/>
          <w:szCs w:val="24"/>
        </w:rPr>
        <w:tab/>
      </w:r>
      <w:r w:rsidR="00B331AE" w:rsidRPr="00AC7317">
        <w:rPr>
          <w:rFonts w:eastAsia="Times New Roman" w:cs="Calibri"/>
          <w:b/>
          <w:sz w:val="24"/>
          <w:szCs w:val="24"/>
        </w:rPr>
        <w:t>Muzetë</w:t>
      </w:r>
    </w:p>
    <w:p w14:paraId="3E08B678" w14:textId="77777777" w:rsidR="00B331AE" w:rsidRPr="00AC7317" w:rsidRDefault="00130C04" w:rsidP="00077820">
      <w:pPr>
        <w:spacing w:after="0" w:line="360" w:lineRule="auto"/>
        <w:jc w:val="both"/>
        <w:rPr>
          <w:rFonts w:eastAsia="Times New Roman" w:cs="Calibri"/>
          <w:b/>
          <w:sz w:val="24"/>
          <w:szCs w:val="24"/>
        </w:rPr>
      </w:pPr>
      <w:r w:rsidRPr="00AC7317">
        <w:rPr>
          <w:rFonts w:eastAsia="Times New Roman" w:cs="Calibri"/>
          <w:b/>
          <w:sz w:val="24"/>
          <w:szCs w:val="24"/>
        </w:rPr>
        <w:t xml:space="preserve">    </w:t>
      </w:r>
      <w:r w:rsidR="00AA5F5B" w:rsidRPr="00AC7317">
        <w:rPr>
          <w:rFonts w:eastAsia="Times New Roman" w:cs="Calibri"/>
          <w:b/>
          <w:sz w:val="24"/>
          <w:szCs w:val="24"/>
        </w:rPr>
        <w:tab/>
      </w:r>
      <w:r w:rsidR="00077820" w:rsidRPr="00AC7317">
        <w:rPr>
          <w:rFonts w:eastAsia="Times New Roman" w:cs="Calibri"/>
          <w:b/>
          <w:sz w:val="24"/>
          <w:szCs w:val="24"/>
        </w:rPr>
        <w:t>Etnologjik &amp; i Qytetit</w:t>
      </w:r>
    </w:p>
    <w:p w14:paraId="6F4CE5B8" w14:textId="77777777" w:rsidR="00B331AE" w:rsidRPr="00AC7317" w:rsidRDefault="00130C04" w:rsidP="00077820">
      <w:pPr>
        <w:rPr>
          <w:rFonts w:eastAsia="Times New Roman" w:cs="Calibri"/>
          <w:sz w:val="24"/>
          <w:szCs w:val="24"/>
        </w:rPr>
      </w:pPr>
      <w:r w:rsidRPr="00AC7317">
        <w:rPr>
          <w:rFonts w:eastAsia="Times New Roman" w:cs="Calibri"/>
          <w:sz w:val="24"/>
          <w:szCs w:val="24"/>
        </w:rPr>
        <w:t xml:space="preserve">    </w:t>
      </w:r>
      <w:r w:rsidR="00AA5F5B" w:rsidRPr="00AC7317">
        <w:rPr>
          <w:rFonts w:eastAsia="Times New Roman" w:cs="Calibri"/>
          <w:sz w:val="24"/>
          <w:szCs w:val="24"/>
        </w:rPr>
        <w:tab/>
      </w:r>
      <w:r w:rsidR="00B331AE" w:rsidRPr="00AC7317">
        <w:rPr>
          <w:rFonts w:eastAsia="Times New Roman" w:cs="Calibri"/>
          <w:sz w:val="24"/>
          <w:szCs w:val="24"/>
        </w:rPr>
        <w:t xml:space="preserve">Gjatë muajit janar ishin </w:t>
      </w:r>
      <w:r w:rsidR="00B331AE" w:rsidRPr="00AA68C5">
        <w:rPr>
          <w:rFonts w:eastAsia="Times New Roman" w:cs="Calibri"/>
          <w:b/>
          <w:i/>
          <w:sz w:val="24"/>
          <w:szCs w:val="24"/>
        </w:rPr>
        <w:t>59- vizitorë</w:t>
      </w:r>
      <w:r w:rsidR="00B331AE" w:rsidRPr="00AA68C5">
        <w:rPr>
          <w:rFonts w:eastAsia="Times New Roman" w:cs="Calibri"/>
          <w:sz w:val="24"/>
          <w:szCs w:val="24"/>
        </w:rPr>
        <w:t xml:space="preserve"> </w:t>
      </w:r>
      <w:r w:rsidR="00B331AE" w:rsidRPr="00AC7317">
        <w:rPr>
          <w:rFonts w:eastAsia="Times New Roman" w:cs="Calibri"/>
          <w:sz w:val="24"/>
          <w:szCs w:val="24"/>
        </w:rPr>
        <w:t>të cilët e k</w:t>
      </w:r>
      <w:r w:rsidR="00077820" w:rsidRPr="00AC7317">
        <w:rPr>
          <w:rFonts w:eastAsia="Times New Roman" w:cs="Calibri"/>
          <w:sz w:val="24"/>
          <w:szCs w:val="24"/>
        </w:rPr>
        <w:t>anë vizituar Muzeun Etnologjik.</w:t>
      </w:r>
    </w:p>
    <w:p w14:paraId="7415B2A9" w14:textId="77777777" w:rsidR="00077820" w:rsidRPr="00AC7317" w:rsidRDefault="00077820" w:rsidP="00077820">
      <w:pPr>
        <w:rPr>
          <w:rFonts w:eastAsia="Times New Roman" w:cs="Calibri"/>
          <w:sz w:val="24"/>
          <w:szCs w:val="24"/>
        </w:rPr>
      </w:pPr>
    </w:p>
    <w:p w14:paraId="7F73F01B" w14:textId="77777777" w:rsidR="00B331AE" w:rsidRPr="00AC7317" w:rsidRDefault="00130C04" w:rsidP="00B331AE">
      <w:pPr>
        <w:jc w:val="both"/>
        <w:rPr>
          <w:rFonts w:eastAsia="Times New Roman" w:cs="Calibri"/>
          <w:b/>
          <w:sz w:val="24"/>
          <w:szCs w:val="24"/>
        </w:rPr>
      </w:pPr>
      <w:r w:rsidRPr="00AC7317">
        <w:rPr>
          <w:rFonts w:eastAsia="Times New Roman" w:cs="Calibri"/>
          <w:b/>
          <w:sz w:val="24"/>
          <w:szCs w:val="24"/>
        </w:rPr>
        <w:t xml:space="preserve">  </w:t>
      </w:r>
      <w:r w:rsidR="00AA5F5B" w:rsidRPr="00AC7317">
        <w:rPr>
          <w:rFonts w:eastAsia="Times New Roman" w:cs="Calibri"/>
          <w:b/>
          <w:sz w:val="24"/>
          <w:szCs w:val="24"/>
        </w:rPr>
        <w:tab/>
      </w:r>
      <w:r w:rsidRPr="00AC7317">
        <w:rPr>
          <w:rFonts w:eastAsia="Times New Roman" w:cs="Calibri"/>
          <w:b/>
          <w:sz w:val="24"/>
          <w:szCs w:val="24"/>
        </w:rPr>
        <w:t xml:space="preserve">  </w:t>
      </w:r>
      <w:r w:rsidR="00B331AE" w:rsidRPr="00AC7317">
        <w:rPr>
          <w:rFonts w:eastAsia="Times New Roman" w:cs="Calibri"/>
          <w:b/>
          <w:sz w:val="24"/>
          <w:szCs w:val="24"/>
        </w:rPr>
        <w:t>Sporti</w:t>
      </w:r>
    </w:p>
    <w:p w14:paraId="1DCF3F9C" w14:textId="77777777" w:rsidR="00B331AE" w:rsidRPr="00AC7317" w:rsidRDefault="00130C04" w:rsidP="00B331AE">
      <w:pPr>
        <w:jc w:val="both"/>
        <w:rPr>
          <w:rFonts w:eastAsia="Times New Roman" w:cs="Calibri"/>
          <w:b/>
          <w:sz w:val="24"/>
          <w:szCs w:val="24"/>
        </w:rPr>
      </w:pPr>
      <w:r w:rsidRPr="00AC7317">
        <w:rPr>
          <w:rFonts w:eastAsia="Times New Roman" w:cs="Calibri"/>
          <w:b/>
          <w:sz w:val="24"/>
          <w:szCs w:val="24"/>
        </w:rPr>
        <w:t xml:space="preserve">  </w:t>
      </w:r>
      <w:r w:rsidR="00AA5F5B" w:rsidRPr="00AC7317">
        <w:rPr>
          <w:rFonts w:eastAsia="Times New Roman" w:cs="Calibri"/>
          <w:b/>
          <w:sz w:val="24"/>
          <w:szCs w:val="24"/>
        </w:rPr>
        <w:tab/>
      </w:r>
      <w:r w:rsidRPr="00AC7317">
        <w:rPr>
          <w:rFonts w:eastAsia="Times New Roman" w:cs="Calibri"/>
          <w:b/>
          <w:sz w:val="24"/>
          <w:szCs w:val="24"/>
        </w:rPr>
        <w:t xml:space="preserve"> </w:t>
      </w:r>
      <w:r w:rsidR="00B331AE" w:rsidRPr="00AC7317">
        <w:rPr>
          <w:rFonts w:eastAsia="Times New Roman" w:cs="Calibri"/>
          <w:b/>
          <w:sz w:val="24"/>
          <w:szCs w:val="24"/>
        </w:rPr>
        <w:t>Palestra “Bashkim Selishta”</w:t>
      </w:r>
    </w:p>
    <w:p w14:paraId="32C80AA1" w14:textId="77777777" w:rsidR="00B331AE" w:rsidRPr="00AC7317" w:rsidRDefault="00130C04" w:rsidP="00B331AE">
      <w:pPr>
        <w:spacing w:line="360" w:lineRule="auto"/>
        <w:contextualSpacing/>
        <w:rPr>
          <w:rFonts w:eastAsia="Times New Roman" w:cs="Calibri"/>
          <w:color w:val="212121"/>
          <w:sz w:val="24"/>
          <w:szCs w:val="24"/>
          <w:shd w:val="clear" w:color="auto" w:fill="FFFFFF"/>
        </w:rPr>
      </w:pPr>
      <w:r w:rsidRPr="00AC7317">
        <w:rPr>
          <w:rFonts w:eastAsia="Times New Roman" w:cs="Calibri"/>
          <w:color w:val="212121"/>
          <w:sz w:val="24"/>
          <w:szCs w:val="24"/>
          <w:shd w:val="clear" w:color="auto" w:fill="FFFFFF"/>
        </w:rPr>
        <w:t xml:space="preserve">  </w:t>
      </w:r>
      <w:r w:rsidR="00AA5F5B" w:rsidRPr="00AC7317">
        <w:rPr>
          <w:rFonts w:eastAsia="Times New Roman" w:cs="Calibri"/>
          <w:color w:val="212121"/>
          <w:sz w:val="24"/>
          <w:szCs w:val="24"/>
          <w:shd w:val="clear" w:color="auto" w:fill="FFFFFF"/>
        </w:rPr>
        <w:tab/>
      </w:r>
      <w:r w:rsidRPr="00AC7317">
        <w:rPr>
          <w:rFonts w:eastAsia="Times New Roman" w:cs="Calibri"/>
          <w:color w:val="212121"/>
          <w:sz w:val="24"/>
          <w:szCs w:val="24"/>
          <w:shd w:val="clear" w:color="auto" w:fill="FFFFFF"/>
        </w:rPr>
        <w:t xml:space="preserve"> </w:t>
      </w:r>
      <w:r w:rsidR="00B331AE" w:rsidRPr="00AC7317">
        <w:rPr>
          <w:rFonts w:eastAsia="Times New Roman" w:cs="Calibri"/>
          <w:color w:val="212121"/>
          <w:sz w:val="24"/>
          <w:szCs w:val="24"/>
          <w:shd w:val="clear" w:color="auto" w:fill="FFFFFF"/>
        </w:rPr>
        <w:t>Gjat</w:t>
      </w:r>
      <w:r w:rsidR="00C107EE" w:rsidRPr="00AC7317">
        <w:rPr>
          <w:rFonts w:eastAsia="Times New Roman" w:cs="Calibri"/>
          <w:color w:val="212121"/>
          <w:sz w:val="24"/>
          <w:szCs w:val="24"/>
          <w:shd w:val="clear" w:color="auto" w:fill="FFFFFF"/>
        </w:rPr>
        <w:t>ë</w:t>
      </w:r>
      <w:r w:rsidR="00B331AE" w:rsidRPr="00AC7317">
        <w:rPr>
          <w:rFonts w:eastAsia="Times New Roman" w:cs="Calibri"/>
          <w:color w:val="212121"/>
          <w:sz w:val="24"/>
          <w:szCs w:val="24"/>
          <w:shd w:val="clear" w:color="auto" w:fill="FFFFFF"/>
        </w:rPr>
        <w:t xml:space="preserve"> muajit janar palestra e sporteve nuk ka qenë e angazhuar me kapacitet maksimal për shkak të pushimit dimëror të klubeve.</w:t>
      </w:r>
      <w:r w:rsidR="00B331AE" w:rsidRPr="00AC7317">
        <w:rPr>
          <w:rFonts w:eastAsia="Times New Roman" w:cs="Calibri"/>
          <w:color w:val="212121"/>
          <w:sz w:val="24"/>
          <w:szCs w:val="24"/>
        </w:rPr>
        <w:br/>
      </w:r>
      <w:r w:rsidR="00B331AE" w:rsidRPr="00AC7317">
        <w:rPr>
          <w:rFonts w:eastAsia="Times New Roman" w:cs="Calibri"/>
          <w:color w:val="212121"/>
          <w:sz w:val="24"/>
          <w:szCs w:val="24"/>
          <w:shd w:val="clear" w:color="auto" w:fill="FFFFFF"/>
        </w:rPr>
        <w:t xml:space="preserve">     </w:t>
      </w:r>
      <w:r w:rsidR="00AA5F5B" w:rsidRPr="00AC7317">
        <w:rPr>
          <w:rFonts w:eastAsia="Times New Roman" w:cs="Calibri"/>
          <w:color w:val="212121"/>
          <w:sz w:val="24"/>
          <w:szCs w:val="24"/>
          <w:shd w:val="clear" w:color="auto" w:fill="FFFFFF"/>
        </w:rPr>
        <w:tab/>
      </w:r>
      <w:r w:rsidR="00B331AE" w:rsidRPr="00AC7317">
        <w:rPr>
          <w:rFonts w:eastAsia="Times New Roman" w:cs="Calibri"/>
          <w:color w:val="212121"/>
          <w:sz w:val="24"/>
          <w:szCs w:val="24"/>
          <w:shd w:val="clear" w:color="auto" w:fill="FFFFFF"/>
        </w:rPr>
        <w:t>Sa i përket garave gjat</w:t>
      </w:r>
      <w:r w:rsidR="00C107EE" w:rsidRPr="00AC7317">
        <w:rPr>
          <w:rFonts w:eastAsia="Times New Roman" w:cs="Calibri"/>
          <w:color w:val="212121"/>
          <w:sz w:val="24"/>
          <w:szCs w:val="24"/>
          <w:shd w:val="clear" w:color="auto" w:fill="FFFFFF"/>
        </w:rPr>
        <w:t>ë</w:t>
      </w:r>
      <w:r w:rsidR="00B331AE" w:rsidRPr="00AC7317">
        <w:rPr>
          <w:rFonts w:eastAsia="Times New Roman" w:cs="Calibri"/>
          <w:color w:val="212121"/>
          <w:sz w:val="24"/>
          <w:szCs w:val="24"/>
          <w:shd w:val="clear" w:color="auto" w:fill="FFFFFF"/>
        </w:rPr>
        <w:t xml:space="preserve"> janarit i kemi pasur gjithsej </w:t>
      </w:r>
      <w:r w:rsidR="00B331AE" w:rsidRPr="00AC7317">
        <w:rPr>
          <w:rFonts w:eastAsia="Times New Roman" w:cs="Calibri"/>
          <w:b/>
          <w:color w:val="212121"/>
          <w:sz w:val="24"/>
          <w:szCs w:val="24"/>
          <w:shd w:val="clear" w:color="auto" w:fill="FFFFFF"/>
        </w:rPr>
        <w:t>6</w:t>
      </w:r>
      <w:r w:rsidR="00B331AE" w:rsidRPr="00AC7317">
        <w:rPr>
          <w:rFonts w:eastAsia="Times New Roman" w:cs="Calibri"/>
          <w:color w:val="212121"/>
          <w:sz w:val="24"/>
          <w:szCs w:val="24"/>
          <w:shd w:val="clear" w:color="auto" w:fill="FFFFFF"/>
        </w:rPr>
        <w:t xml:space="preserve"> ndeshje kampionale </w:t>
      </w:r>
    </w:p>
    <w:p w14:paraId="3F4C9CDA" w14:textId="77777777" w:rsidR="00B331AE" w:rsidRPr="00AC7317" w:rsidRDefault="00B331AE" w:rsidP="00B331AE">
      <w:pPr>
        <w:ind w:left="720"/>
        <w:contextualSpacing/>
        <w:jc w:val="right"/>
        <w:rPr>
          <w:rFonts w:eastAsia="Times New Roman" w:cs="Calibri"/>
          <w:sz w:val="24"/>
          <w:szCs w:val="24"/>
        </w:rPr>
      </w:pP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2568"/>
        <w:gridCol w:w="1574"/>
        <w:gridCol w:w="3357"/>
        <w:gridCol w:w="1531"/>
        <w:gridCol w:w="1531"/>
      </w:tblGrid>
      <w:tr w:rsidR="00B331AE" w:rsidRPr="00AC7317" w14:paraId="5AE4A6C2" w14:textId="77777777" w:rsidTr="004A1A99">
        <w:trPr>
          <w:trHeight w:val="278"/>
          <w:jc w:val="center"/>
        </w:trPr>
        <w:tc>
          <w:tcPr>
            <w:tcW w:w="659" w:type="dxa"/>
            <w:hideMark/>
          </w:tcPr>
          <w:p w14:paraId="792A3347" w14:textId="77777777" w:rsidR="00B331AE" w:rsidRPr="00AC7317" w:rsidRDefault="00B331AE" w:rsidP="00B331AE">
            <w:pPr>
              <w:rPr>
                <w:rFonts w:eastAsia="Times New Roman" w:cs="Calibri"/>
                <w:sz w:val="24"/>
                <w:szCs w:val="24"/>
              </w:rPr>
            </w:pPr>
            <w:r w:rsidRPr="00AC7317">
              <w:rPr>
                <w:rFonts w:eastAsia="Times New Roman" w:cs="Calibri"/>
                <w:sz w:val="24"/>
                <w:szCs w:val="24"/>
              </w:rPr>
              <w:t>1</w:t>
            </w:r>
          </w:p>
        </w:tc>
        <w:tc>
          <w:tcPr>
            <w:tcW w:w="2568" w:type="dxa"/>
          </w:tcPr>
          <w:p w14:paraId="62FE340F" w14:textId="77777777" w:rsidR="00B331AE" w:rsidRPr="00AC7317" w:rsidRDefault="00B331AE" w:rsidP="00B331AE">
            <w:pPr>
              <w:rPr>
                <w:rFonts w:eastAsia="Times New Roman" w:cs="Calibri"/>
                <w:sz w:val="24"/>
                <w:szCs w:val="24"/>
              </w:rPr>
            </w:pPr>
            <w:r w:rsidRPr="00AC7317">
              <w:rPr>
                <w:rFonts w:eastAsia="Times New Roman" w:cs="Calibri"/>
                <w:sz w:val="24"/>
                <w:szCs w:val="24"/>
              </w:rPr>
              <w:t>09.01.2024 (e martë)</w:t>
            </w:r>
          </w:p>
        </w:tc>
        <w:tc>
          <w:tcPr>
            <w:tcW w:w="1574" w:type="dxa"/>
          </w:tcPr>
          <w:p w14:paraId="4D201AA9"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F</w:t>
            </w:r>
          </w:p>
        </w:tc>
        <w:tc>
          <w:tcPr>
            <w:tcW w:w="3357" w:type="dxa"/>
          </w:tcPr>
          <w:p w14:paraId="63AB9EDB"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United B. – Trepça </w:t>
            </w:r>
          </w:p>
        </w:tc>
        <w:tc>
          <w:tcPr>
            <w:tcW w:w="1531" w:type="dxa"/>
          </w:tcPr>
          <w:p w14:paraId="49FA331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14:00-16:00</w:t>
            </w:r>
          </w:p>
        </w:tc>
        <w:tc>
          <w:tcPr>
            <w:tcW w:w="1531" w:type="dxa"/>
          </w:tcPr>
          <w:p w14:paraId="1E87CD88"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40133B4E" w14:textId="77777777" w:rsidTr="004A1A99">
        <w:trPr>
          <w:trHeight w:val="278"/>
          <w:jc w:val="center"/>
        </w:trPr>
        <w:tc>
          <w:tcPr>
            <w:tcW w:w="659" w:type="dxa"/>
            <w:hideMark/>
          </w:tcPr>
          <w:p w14:paraId="10DE3DD7" w14:textId="77777777" w:rsidR="00B331AE" w:rsidRPr="00AC7317" w:rsidRDefault="00B331AE" w:rsidP="00B331AE">
            <w:pPr>
              <w:rPr>
                <w:rFonts w:eastAsia="Times New Roman" w:cs="Calibri"/>
                <w:sz w:val="24"/>
                <w:szCs w:val="24"/>
              </w:rPr>
            </w:pPr>
            <w:r w:rsidRPr="00AC7317">
              <w:rPr>
                <w:rFonts w:eastAsia="Times New Roman" w:cs="Calibri"/>
                <w:sz w:val="24"/>
                <w:szCs w:val="24"/>
              </w:rPr>
              <w:t>2</w:t>
            </w:r>
          </w:p>
        </w:tc>
        <w:tc>
          <w:tcPr>
            <w:tcW w:w="2568" w:type="dxa"/>
          </w:tcPr>
          <w:p w14:paraId="38F72105" w14:textId="77777777" w:rsidR="00B331AE" w:rsidRPr="00AC7317" w:rsidRDefault="00B331AE" w:rsidP="00B331AE">
            <w:pPr>
              <w:rPr>
                <w:rFonts w:eastAsia="Times New Roman" w:cs="Calibri"/>
                <w:sz w:val="24"/>
                <w:szCs w:val="24"/>
              </w:rPr>
            </w:pPr>
            <w:r w:rsidRPr="00AC7317">
              <w:rPr>
                <w:rFonts w:eastAsia="Times New Roman" w:cs="Calibri"/>
                <w:sz w:val="24"/>
                <w:szCs w:val="24"/>
              </w:rPr>
              <w:t>14.01.2024 (e diel)</w:t>
            </w:r>
          </w:p>
        </w:tc>
        <w:tc>
          <w:tcPr>
            <w:tcW w:w="1574" w:type="dxa"/>
          </w:tcPr>
          <w:p w14:paraId="7BBA9454"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F</w:t>
            </w:r>
          </w:p>
        </w:tc>
        <w:tc>
          <w:tcPr>
            <w:tcW w:w="3357" w:type="dxa"/>
          </w:tcPr>
          <w:p w14:paraId="3FD960B6"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Ponte, U14</w:t>
            </w:r>
          </w:p>
        </w:tc>
        <w:tc>
          <w:tcPr>
            <w:tcW w:w="1531" w:type="dxa"/>
          </w:tcPr>
          <w:p w14:paraId="11600C3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12:00-14:00</w:t>
            </w:r>
          </w:p>
        </w:tc>
        <w:tc>
          <w:tcPr>
            <w:tcW w:w="1531" w:type="dxa"/>
          </w:tcPr>
          <w:p w14:paraId="2CC29678"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2A831D71" w14:textId="77777777" w:rsidTr="004A1A99">
        <w:trPr>
          <w:trHeight w:val="278"/>
          <w:jc w:val="center"/>
        </w:trPr>
        <w:tc>
          <w:tcPr>
            <w:tcW w:w="659" w:type="dxa"/>
            <w:hideMark/>
          </w:tcPr>
          <w:p w14:paraId="3CD704A4" w14:textId="77777777" w:rsidR="00B331AE" w:rsidRPr="00AC7317" w:rsidRDefault="00B331AE" w:rsidP="00B331AE">
            <w:pPr>
              <w:rPr>
                <w:rFonts w:eastAsia="Times New Roman" w:cs="Calibri"/>
                <w:sz w:val="24"/>
                <w:szCs w:val="24"/>
              </w:rPr>
            </w:pPr>
            <w:r w:rsidRPr="00AC7317">
              <w:rPr>
                <w:rFonts w:eastAsia="Times New Roman" w:cs="Calibri"/>
                <w:sz w:val="24"/>
                <w:szCs w:val="24"/>
              </w:rPr>
              <w:t>3</w:t>
            </w:r>
          </w:p>
        </w:tc>
        <w:tc>
          <w:tcPr>
            <w:tcW w:w="2568" w:type="dxa"/>
          </w:tcPr>
          <w:p w14:paraId="1FD9D13C" w14:textId="77777777" w:rsidR="00B331AE" w:rsidRPr="00AC7317" w:rsidRDefault="00B331AE" w:rsidP="00B331AE">
            <w:pPr>
              <w:rPr>
                <w:rFonts w:eastAsia="Times New Roman" w:cs="Calibri"/>
                <w:sz w:val="24"/>
                <w:szCs w:val="24"/>
              </w:rPr>
            </w:pPr>
            <w:r w:rsidRPr="00AC7317">
              <w:rPr>
                <w:rFonts w:eastAsia="Times New Roman" w:cs="Calibri"/>
                <w:sz w:val="24"/>
                <w:szCs w:val="24"/>
              </w:rPr>
              <w:t>14.01.2024 (e diel)</w:t>
            </w:r>
          </w:p>
        </w:tc>
        <w:tc>
          <w:tcPr>
            <w:tcW w:w="1574" w:type="dxa"/>
          </w:tcPr>
          <w:p w14:paraId="023CB37B"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F</w:t>
            </w:r>
          </w:p>
        </w:tc>
        <w:tc>
          <w:tcPr>
            <w:tcW w:w="3357" w:type="dxa"/>
          </w:tcPr>
          <w:p w14:paraId="6DBE3080" w14:textId="77777777" w:rsidR="00B331AE" w:rsidRPr="00AC7317" w:rsidRDefault="00B331AE" w:rsidP="00B331AE">
            <w:pPr>
              <w:rPr>
                <w:rFonts w:eastAsia="Times New Roman" w:cs="Calibri"/>
                <w:sz w:val="24"/>
                <w:szCs w:val="24"/>
              </w:rPr>
            </w:pPr>
            <w:r w:rsidRPr="00AC7317">
              <w:rPr>
                <w:rFonts w:eastAsia="Times New Roman" w:cs="Calibri"/>
                <w:sz w:val="24"/>
                <w:szCs w:val="24"/>
              </w:rPr>
              <w:t>United B. – Peja 03</w:t>
            </w:r>
          </w:p>
        </w:tc>
        <w:tc>
          <w:tcPr>
            <w:tcW w:w="1531" w:type="dxa"/>
          </w:tcPr>
          <w:p w14:paraId="34578EE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14:00-16:00</w:t>
            </w:r>
          </w:p>
        </w:tc>
        <w:tc>
          <w:tcPr>
            <w:tcW w:w="1531" w:type="dxa"/>
          </w:tcPr>
          <w:p w14:paraId="1E11C36E"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65FCD23C" w14:textId="77777777" w:rsidTr="004A1A99">
        <w:trPr>
          <w:trHeight w:val="278"/>
          <w:jc w:val="center"/>
        </w:trPr>
        <w:tc>
          <w:tcPr>
            <w:tcW w:w="659" w:type="dxa"/>
            <w:hideMark/>
          </w:tcPr>
          <w:p w14:paraId="030D40A9" w14:textId="77777777" w:rsidR="00B331AE" w:rsidRPr="00AC7317" w:rsidRDefault="00B331AE" w:rsidP="00B331AE">
            <w:pPr>
              <w:rPr>
                <w:rFonts w:eastAsia="Times New Roman" w:cs="Calibri"/>
                <w:sz w:val="24"/>
                <w:szCs w:val="24"/>
              </w:rPr>
            </w:pPr>
            <w:r w:rsidRPr="00AC7317">
              <w:rPr>
                <w:rFonts w:eastAsia="Times New Roman" w:cs="Calibri"/>
                <w:sz w:val="24"/>
                <w:szCs w:val="24"/>
              </w:rPr>
              <w:t>4</w:t>
            </w:r>
          </w:p>
        </w:tc>
        <w:tc>
          <w:tcPr>
            <w:tcW w:w="2568" w:type="dxa"/>
          </w:tcPr>
          <w:p w14:paraId="2E76473F" w14:textId="77777777" w:rsidR="00B331AE" w:rsidRPr="00AC7317" w:rsidRDefault="00B331AE" w:rsidP="00B331AE">
            <w:pPr>
              <w:rPr>
                <w:rFonts w:eastAsia="Times New Roman" w:cs="Calibri"/>
                <w:sz w:val="24"/>
                <w:szCs w:val="24"/>
              </w:rPr>
            </w:pPr>
            <w:r w:rsidRPr="00AC7317">
              <w:rPr>
                <w:rFonts w:eastAsia="Times New Roman" w:cs="Calibri"/>
                <w:sz w:val="24"/>
                <w:szCs w:val="24"/>
              </w:rPr>
              <w:t>14.01.2024 (e diel)</w:t>
            </w:r>
          </w:p>
        </w:tc>
        <w:tc>
          <w:tcPr>
            <w:tcW w:w="1574" w:type="dxa"/>
          </w:tcPr>
          <w:p w14:paraId="0A980A0B"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57" w:type="dxa"/>
          </w:tcPr>
          <w:p w14:paraId="05C5FD6D"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Peja, Kadetët</w:t>
            </w:r>
          </w:p>
        </w:tc>
        <w:tc>
          <w:tcPr>
            <w:tcW w:w="1531" w:type="dxa"/>
          </w:tcPr>
          <w:p w14:paraId="1797DF4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16:00-18:00</w:t>
            </w:r>
          </w:p>
        </w:tc>
        <w:tc>
          <w:tcPr>
            <w:tcW w:w="1531" w:type="dxa"/>
          </w:tcPr>
          <w:p w14:paraId="385D150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729A549F" w14:textId="77777777" w:rsidTr="004A1A99">
        <w:trPr>
          <w:trHeight w:val="278"/>
          <w:jc w:val="center"/>
        </w:trPr>
        <w:tc>
          <w:tcPr>
            <w:tcW w:w="659" w:type="dxa"/>
            <w:hideMark/>
          </w:tcPr>
          <w:p w14:paraId="2F1A2B14" w14:textId="77777777" w:rsidR="00B331AE" w:rsidRPr="00AC7317" w:rsidRDefault="00B331AE" w:rsidP="00B331AE">
            <w:pPr>
              <w:rPr>
                <w:rFonts w:eastAsia="Times New Roman" w:cs="Calibri"/>
                <w:sz w:val="24"/>
                <w:szCs w:val="24"/>
              </w:rPr>
            </w:pPr>
            <w:r w:rsidRPr="00AC7317">
              <w:rPr>
                <w:rFonts w:eastAsia="Times New Roman" w:cs="Calibri"/>
                <w:sz w:val="24"/>
                <w:szCs w:val="24"/>
              </w:rPr>
              <w:t>5</w:t>
            </w:r>
          </w:p>
        </w:tc>
        <w:tc>
          <w:tcPr>
            <w:tcW w:w="2568" w:type="dxa"/>
          </w:tcPr>
          <w:p w14:paraId="19F36B98" w14:textId="77777777" w:rsidR="00B331AE" w:rsidRPr="00AC7317" w:rsidRDefault="00B331AE" w:rsidP="00B331AE">
            <w:pPr>
              <w:rPr>
                <w:rFonts w:eastAsia="Times New Roman" w:cs="Calibri"/>
                <w:sz w:val="24"/>
                <w:szCs w:val="24"/>
              </w:rPr>
            </w:pPr>
            <w:r w:rsidRPr="00AC7317">
              <w:rPr>
                <w:rFonts w:eastAsia="Times New Roman" w:cs="Calibri"/>
                <w:sz w:val="24"/>
                <w:szCs w:val="24"/>
              </w:rPr>
              <w:t>18.01.2024 (e enjte)</w:t>
            </w:r>
          </w:p>
        </w:tc>
        <w:tc>
          <w:tcPr>
            <w:tcW w:w="1574" w:type="dxa"/>
          </w:tcPr>
          <w:p w14:paraId="2A736B14"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57" w:type="dxa"/>
          </w:tcPr>
          <w:p w14:paraId="28DFB556" w14:textId="77777777" w:rsidR="00B331AE" w:rsidRPr="00AC7317" w:rsidRDefault="000745D3" w:rsidP="00B331AE">
            <w:pPr>
              <w:rPr>
                <w:rFonts w:eastAsia="Times New Roman" w:cs="Calibri"/>
                <w:sz w:val="24"/>
                <w:szCs w:val="24"/>
              </w:rPr>
            </w:pPr>
            <w:r w:rsidRPr="00AC7317">
              <w:rPr>
                <w:rFonts w:eastAsia="Times New Roman" w:cs="Calibri"/>
                <w:sz w:val="24"/>
                <w:szCs w:val="24"/>
              </w:rPr>
              <w:t>Drita – N</w:t>
            </w:r>
            <w:r w:rsidR="00B331AE" w:rsidRPr="00AC7317">
              <w:rPr>
                <w:rFonts w:eastAsia="Times New Roman" w:cs="Calibri"/>
                <w:sz w:val="24"/>
                <w:szCs w:val="24"/>
              </w:rPr>
              <w:t>ë</w:t>
            </w:r>
            <w:r w:rsidRPr="00AC7317">
              <w:rPr>
                <w:rFonts w:eastAsia="Times New Roman" w:cs="Calibri"/>
                <w:sz w:val="24"/>
                <w:szCs w:val="24"/>
              </w:rPr>
              <w:t xml:space="preserve"> </w:t>
            </w:r>
            <w:r w:rsidR="00B331AE" w:rsidRPr="00AC7317">
              <w:rPr>
                <w:rFonts w:eastAsia="Times New Roman" w:cs="Calibri"/>
                <w:sz w:val="24"/>
                <w:szCs w:val="24"/>
              </w:rPr>
              <w:t xml:space="preserve">Basket </w:t>
            </w:r>
          </w:p>
        </w:tc>
        <w:tc>
          <w:tcPr>
            <w:tcW w:w="1531" w:type="dxa"/>
          </w:tcPr>
          <w:p w14:paraId="293C5A4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15:30-17:30</w:t>
            </w:r>
          </w:p>
        </w:tc>
        <w:tc>
          <w:tcPr>
            <w:tcW w:w="1531" w:type="dxa"/>
          </w:tcPr>
          <w:p w14:paraId="0B5FBB1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7F90177E" w14:textId="77777777" w:rsidTr="004A1A99">
        <w:trPr>
          <w:trHeight w:val="278"/>
          <w:jc w:val="center"/>
        </w:trPr>
        <w:tc>
          <w:tcPr>
            <w:tcW w:w="659" w:type="dxa"/>
            <w:hideMark/>
          </w:tcPr>
          <w:p w14:paraId="25AD5917" w14:textId="77777777" w:rsidR="00B331AE" w:rsidRPr="00AC7317" w:rsidRDefault="00B331AE" w:rsidP="00B331AE">
            <w:pPr>
              <w:rPr>
                <w:rFonts w:eastAsia="Times New Roman" w:cs="Calibri"/>
                <w:sz w:val="24"/>
                <w:szCs w:val="24"/>
              </w:rPr>
            </w:pPr>
            <w:r w:rsidRPr="00AC7317">
              <w:rPr>
                <w:rFonts w:eastAsia="Times New Roman" w:cs="Calibri"/>
                <w:sz w:val="24"/>
                <w:szCs w:val="24"/>
              </w:rPr>
              <w:t>6</w:t>
            </w:r>
          </w:p>
        </w:tc>
        <w:tc>
          <w:tcPr>
            <w:tcW w:w="2568" w:type="dxa"/>
          </w:tcPr>
          <w:p w14:paraId="063F8E9E" w14:textId="77777777" w:rsidR="00B331AE" w:rsidRPr="00AC7317" w:rsidRDefault="00B331AE" w:rsidP="00B331AE">
            <w:pPr>
              <w:rPr>
                <w:rFonts w:eastAsia="Times New Roman" w:cs="Calibri"/>
                <w:sz w:val="24"/>
                <w:szCs w:val="24"/>
              </w:rPr>
            </w:pPr>
            <w:r w:rsidRPr="00AC7317">
              <w:rPr>
                <w:rFonts w:eastAsia="Times New Roman" w:cs="Calibri"/>
                <w:sz w:val="24"/>
                <w:szCs w:val="24"/>
              </w:rPr>
              <w:t>27.01.2024 (e shtunë)</w:t>
            </w:r>
          </w:p>
        </w:tc>
        <w:tc>
          <w:tcPr>
            <w:tcW w:w="1574" w:type="dxa"/>
          </w:tcPr>
          <w:p w14:paraId="4F4EECE8"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57" w:type="dxa"/>
          </w:tcPr>
          <w:p w14:paraId="21E37240"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Bashkimi </w:t>
            </w:r>
          </w:p>
        </w:tc>
        <w:tc>
          <w:tcPr>
            <w:tcW w:w="1531" w:type="dxa"/>
          </w:tcPr>
          <w:p w14:paraId="2DA2BF4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14:00-16:00</w:t>
            </w:r>
          </w:p>
        </w:tc>
        <w:tc>
          <w:tcPr>
            <w:tcW w:w="1531" w:type="dxa"/>
          </w:tcPr>
          <w:p w14:paraId="5791630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bl>
    <w:p w14:paraId="55E23FD2" w14:textId="77777777" w:rsidR="00B331AE" w:rsidRPr="00AC7317" w:rsidRDefault="00B331AE" w:rsidP="00B331AE">
      <w:pPr>
        <w:jc w:val="both"/>
        <w:rPr>
          <w:rFonts w:eastAsia="Times New Roman" w:cs="Calibri"/>
          <w:sz w:val="24"/>
          <w:szCs w:val="24"/>
        </w:rPr>
      </w:pPr>
    </w:p>
    <w:p w14:paraId="63B74FA7" w14:textId="77777777" w:rsidR="00B331AE" w:rsidRPr="00AC7317" w:rsidRDefault="00B331AE" w:rsidP="00B331AE">
      <w:pPr>
        <w:jc w:val="both"/>
        <w:rPr>
          <w:rFonts w:eastAsia="Times New Roman" w:cs="Calibri"/>
          <w:b/>
          <w:color w:val="222222"/>
          <w:sz w:val="24"/>
          <w:szCs w:val="24"/>
          <w:shd w:val="clear" w:color="auto" w:fill="FFFFFF"/>
        </w:rPr>
      </w:pPr>
    </w:p>
    <w:p w14:paraId="0A7796E2" w14:textId="77777777" w:rsidR="00B331AE" w:rsidRPr="00AC7317" w:rsidRDefault="00130C04" w:rsidP="00B331AE">
      <w:pPr>
        <w:jc w:val="both"/>
        <w:rPr>
          <w:rFonts w:eastAsia="Times New Roman" w:cs="Calibri"/>
          <w:b/>
          <w:color w:val="222222"/>
          <w:sz w:val="24"/>
          <w:szCs w:val="24"/>
          <w:shd w:val="clear" w:color="auto" w:fill="FFFFFF"/>
        </w:rPr>
      </w:pPr>
      <w:r w:rsidRPr="00AC7317">
        <w:rPr>
          <w:rFonts w:eastAsia="Times New Roman" w:cs="Calibri"/>
          <w:b/>
          <w:color w:val="222222"/>
          <w:sz w:val="24"/>
          <w:szCs w:val="24"/>
          <w:shd w:val="clear" w:color="auto" w:fill="FFFFFF"/>
        </w:rPr>
        <w:t xml:space="preserve">  </w:t>
      </w:r>
      <w:r w:rsidR="00715DD9" w:rsidRPr="00AC7317">
        <w:rPr>
          <w:rFonts w:eastAsia="Times New Roman" w:cs="Calibri"/>
          <w:b/>
          <w:color w:val="222222"/>
          <w:sz w:val="24"/>
          <w:szCs w:val="24"/>
          <w:shd w:val="clear" w:color="auto" w:fill="FFFFFF"/>
        </w:rPr>
        <w:tab/>
      </w:r>
      <w:r w:rsidRPr="00AC7317">
        <w:rPr>
          <w:rFonts w:eastAsia="Times New Roman" w:cs="Calibri"/>
          <w:b/>
          <w:color w:val="222222"/>
          <w:sz w:val="24"/>
          <w:szCs w:val="24"/>
          <w:shd w:val="clear" w:color="auto" w:fill="FFFFFF"/>
        </w:rPr>
        <w:t xml:space="preserve"> </w:t>
      </w:r>
      <w:r w:rsidR="00B331AE" w:rsidRPr="00AC7317">
        <w:rPr>
          <w:rFonts w:eastAsia="Times New Roman" w:cs="Calibri"/>
          <w:b/>
          <w:color w:val="222222"/>
          <w:sz w:val="24"/>
          <w:szCs w:val="24"/>
          <w:shd w:val="clear" w:color="auto" w:fill="FFFFFF"/>
        </w:rPr>
        <w:t>Stadiumi Ndihmës</w:t>
      </w:r>
    </w:p>
    <w:p w14:paraId="28E40E15" w14:textId="77777777" w:rsidR="00B331AE" w:rsidRPr="00AC7317" w:rsidRDefault="00130C04" w:rsidP="00B331AE">
      <w:pPr>
        <w:shd w:val="clear" w:color="auto" w:fill="FFFFFF"/>
        <w:spacing w:after="0" w:line="240" w:lineRule="auto"/>
        <w:rPr>
          <w:rFonts w:eastAsia="Times New Roman" w:cs="Calibri"/>
          <w:color w:val="000000"/>
          <w:sz w:val="24"/>
          <w:szCs w:val="24"/>
        </w:rPr>
      </w:pPr>
      <w:r w:rsidRPr="00AC7317">
        <w:rPr>
          <w:rFonts w:eastAsia="Times New Roman" w:cs="Calibri"/>
          <w:color w:val="000000"/>
          <w:sz w:val="24"/>
          <w:szCs w:val="24"/>
        </w:rPr>
        <w:t xml:space="preserve">  </w:t>
      </w:r>
      <w:r w:rsidR="00715DD9" w:rsidRPr="00AC7317">
        <w:rPr>
          <w:rFonts w:eastAsia="Times New Roman" w:cs="Calibri"/>
          <w:color w:val="000000"/>
          <w:sz w:val="24"/>
          <w:szCs w:val="24"/>
        </w:rPr>
        <w:tab/>
      </w:r>
      <w:r w:rsidR="00DC23C9" w:rsidRPr="00AC7317">
        <w:rPr>
          <w:rFonts w:eastAsia="Times New Roman" w:cs="Calibri"/>
          <w:color w:val="000000"/>
          <w:sz w:val="24"/>
          <w:szCs w:val="24"/>
        </w:rPr>
        <w:t>Në</w:t>
      </w:r>
      <w:r w:rsidR="00B331AE" w:rsidRPr="00AC7317">
        <w:rPr>
          <w:rFonts w:eastAsia="Times New Roman" w:cs="Calibri"/>
          <w:color w:val="000000"/>
          <w:sz w:val="24"/>
          <w:szCs w:val="24"/>
        </w:rPr>
        <w:t xml:space="preserve"> muajin Janar klubet e </w:t>
      </w:r>
      <w:r w:rsidR="00DC23C9" w:rsidRPr="00AC7317">
        <w:rPr>
          <w:rFonts w:eastAsia="Times New Roman" w:cs="Calibri"/>
          <w:color w:val="000000"/>
          <w:sz w:val="24"/>
          <w:szCs w:val="24"/>
        </w:rPr>
        <w:t xml:space="preserve">super ligës kane </w:t>
      </w:r>
      <w:r w:rsidR="00B331AE" w:rsidRPr="00AC7317">
        <w:rPr>
          <w:rFonts w:eastAsia="Times New Roman" w:cs="Calibri"/>
          <w:color w:val="000000"/>
          <w:sz w:val="24"/>
          <w:szCs w:val="24"/>
        </w:rPr>
        <w:t xml:space="preserve">filluar </w:t>
      </w:r>
      <w:r w:rsidR="00DC23C9" w:rsidRPr="00AC7317">
        <w:rPr>
          <w:rFonts w:eastAsia="Times New Roman" w:cs="Calibri"/>
          <w:color w:val="000000"/>
          <w:sz w:val="24"/>
          <w:szCs w:val="24"/>
        </w:rPr>
        <w:t>stërvitjet</w:t>
      </w:r>
      <w:r w:rsidR="00B331AE" w:rsidRPr="00AC7317">
        <w:rPr>
          <w:rFonts w:eastAsia="Times New Roman" w:cs="Calibri"/>
          <w:color w:val="000000"/>
          <w:sz w:val="24"/>
          <w:szCs w:val="24"/>
        </w:rPr>
        <w:t xml:space="preserve">  pasi qe me date 03.02.2024 </w:t>
      </w:r>
      <w:r w:rsidR="00DC23C9" w:rsidRPr="00AC7317">
        <w:rPr>
          <w:rFonts w:eastAsia="Times New Roman" w:cs="Calibri"/>
          <w:color w:val="000000"/>
          <w:sz w:val="24"/>
          <w:szCs w:val="24"/>
        </w:rPr>
        <w:t>janë</w:t>
      </w:r>
      <w:r w:rsidR="00B331AE" w:rsidRPr="00AC7317">
        <w:rPr>
          <w:rFonts w:eastAsia="Times New Roman" w:cs="Calibri"/>
          <w:color w:val="000000"/>
          <w:sz w:val="24"/>
          <w:szCs w:val="24"/>
        </w:rPr>
        <w:t xml:space="preserve"> zhvilluara ndeshjet e </w:t>
      </w:r>
      <w:r w:rsidR="00DC23C9" w:rsidRPr="00AC7317">
        <w:rPr>
          <w:rFonts w:eastAsia="Times New Roman" w:cs="Calibri"/>
          <w:color w:val="000000"/>
          <w:sz w:val="24"/>
          <w:szCs w:val="24"/>
        </w:rPr>
        <w:t>kupës së</w:t>
      </w:r>
      <w:r w:rsidR="00B331AE" w:rsidRPr="00AC7317">
        <w:rPr>
          <w:rFonts w:eastAsia="Times New Roman" w:cs="Calibri"/>
          <w:color w:val="000000"/>
          <w:sz w:val="24"/>
          <w:szCs w:val="24"/>
        </w:rPr>
        <w:t xml:space="preserve"> </w:t>
      </w:r>
      <w:r w:rsidR="00DC23C9" w:rsidRPr="00AC7317">
        <w:rPr>
          <w:rFonts w:eastAsia="Times New Roman" w:cs="Calibri"/>
          <w:color w:val="000000"/>
          <w:sz w:val="24"/>
          <w:szCs w:val="24"/>
        </w:rPr>
        <w:t>Kosovës</w:t>
      </w:r>
    </w:p>
    <w:p w14:paraId="4FFCF506" w14:textId="77777777" w:rsidR="00B331AE" w:rsidRPr="00AC7317" w:rsidRDefault="00130C04" w:rsidP="00B331AE">
      <w:pPr>
        <w:shd w:val="clear" w:color="auto" w:fill="FFFFFF"/>
        <w:spacing w:after="0" w:line="240" w:lineRule="auto"/>
        <w:rPr>
          <w:rFonts w:eastAsia="Times New Roman" w:cs="Calibri"/>
          <w:color w:val="000000"/>
          <w:sz w:val="24"/>
          <w:szCs w:val="24"/>
        </w:rPr>
      </w:pPr>
      <w:r w:rsidRPr="00AC7317">
        <w:rPr>
          <w:rFonts w:eastAsia="Times New Roman" w:cs="Calibri"/>
          <w:color w:val="000000"/>
          <w:sz w:val="24"/>
          <w:szCs w:val="24"/>
        </w:rPr>
        <w:t xml:space="preserve">   </w:t>
      </w:r>
      <w:r w:rsidR="00715DD9" w:rsidRPr="00AC7317">
        <w:rPr>
          <w:rFonts w:eastAsia="Times New Roman" w:cs="Calibri"/>
          <w:color w:val="000000"/>
          <w:sz w:val="24"/>
          <w:szCs w:val="24"/>
        </w:rPr>
        <w:tab/>
      </w:r>
      <w:r w:rsidR="00B331AE" w:rsidRPr="00AC7317">
        <w:rPr>
          <w:rFonts w:eastAsia="Times New Roman" w:cs="Calibri"/>
          <w:color w:val="000000"/>
          <w:sz w:val="24"/>
          <w:szCs w:val="24"/>
        </w:rPr>
        <w:t xml:space="preserve">Gjatë </w:t>
      </w:r>
      <w:r w:rsidR="00DC23C9" w:rsidRPr="00AC7317">
        <w:rPr>
          <w:rFonts w:eastAsia="Times New Roman" w:cs="Calibri"/>
          <w:color w:val="000000"/>
          <w:sz w:val="24"/>
          <w:szCs w:val="24"/>
        </w:rPr>
        <w:t>kësaj</w:t>
      </w:r>
      <w:r w:rsidR="00B331AE" w:rsidRPr="00AC7317">
        <w:rPr>
          <w:rFonts w:eastAsia="Times New Roman" w:cs="Calibri"/>
          <w:color w:val="000000"/>
          <w:sz w:val="24"/>
          <w:szCs w:val="24"/>
        </w:rPr>
        <w:t xml:space="preserve"> periudhe, Fc Drita ka zhvilluar </w:t>
      </w:r>
      <w:r w:rsidR="00DC23C9" w:rsidRPr="00AC7317">
        <w:rPr>
          <w:rFonts w:eastAsia="Times New Roman" w:cs="Calibri"/>
          <w:color w:val="000000"/>
          <w:sz w:val="24"/>
          <w:szCs w:val="24"/>
        </w:rPr>
        <w:t>gjithsej</w:t>
      </w:r>
      <w:r w:rsidR="00B331AE" w:rsidRPr="00AC7317">
        <w:rPr>
          <w:rFonts w:eastAsia="Times New Roman" w:cs="Calibri"/>
          <w:color w:val="000000"/>
          <w:sz w:val="24"/>
          <w:szCs w:val="24"/>
        </w:rPr>
        <w:t xml:space="preserve"> 12 </w:t>
      </w:r>
      <w:r w:rsidR="00DC23C9" w:rsidRPr="00AC7317">
        <w:rPr>
          <w:rFonts w:eastAsia="Times New Roman" w:cs="Calibri"/>
          <w:color w:val="000000"/>
          <w:sz w:val="24"/>
          <w:szCs w:val="24"/>
        </w:rPr>
        <w:t>stërvitje</w:t>
      </w:r>
      <w:r w:rsidR="00B331AE" w:rsidRPr="00AC7317">
        <w:rPr>
          <w:rFonts w:eastAsia="Times New Roman" w:cs="Calibri"/>
          <w:color w:val="000000"/>
          <w:sz w:val="24"/>
          <w:szCs w:val="24"/>
        </w:rPr>
        <w:t xml:space="preserve"> po ashtu edhe Sc Gjilani 12.</w:t>
      </w:r>
    </w:p>
    <w:p w14:paraId="3650C644" w14:textId="77777777" w:rsidR="00B331AE" w:rsidRPr="00AC7317" w:rsidRDefault="00B331AE" w:rsidP="00B331AE">
      <w:pPr>
        <w:shd w:val="clear" w:color="auto" w:fill="FFFFFF"/>
        <w:spacing w:after="0" w:line="240" w:lineRule="auto"/>
        <w:rPr>
          <w:rFonts w:eastAsia="Times New Roman" w:cs="Calibri"/>
          <w:color w:val="000000"/>
          <w:sz w:val="24"/>
          <w:szCs w:val="24"/>
        </w:rPr>
      </w:pPr>
      <w:r w:rsidRPr="00AC7317">
        <w:rPr>
          <w:rFonts w:eastAsia="Times New Roman" w:cs="Calibri"/>
          <w:color w:val="000000"/>
          <w:sz w:val="24"/>
          <w:szCs w:val="24"/>
        </w:rPr>
        <w:t> </w:t>
      </w:r>
    </w:p>
    <w:p w14:paraId="53D2E56F" w14:textId="77777777" w:rsidR="00B331AE" w:rsidRPr="00AC7317" w:rsidRDefault="00B331AE" w:rsidP="00715DD9">
      <w:pPr>
        <w:shd w:val="clear" w:color="auto" w:fill="FFFFFF"/>
        <w:spacing w:after="0" w:line="240" w:lineRule="auto"/>
        <w:ind w:firstLine="720"/>
        <w:rPr>
          <w:rFonts w:eastAsia="Times New Roman" w:cs="Calibri"/>
          <w:color w:val="000000"/>
          <w:sz w:val="24"/>
          <w:szCs w:val="24"/>
        </w:rPr>
      </w:pPr>
      <w:r w:rsidRPr="00AC7317">
        <w:rPr>
          <w:rFonts w:eastAsia="Times New Roman" w:cs="Calibri"/>
          <w:color w:val="000000"/>
          <w:sz w:val="24"/>
          <w:szCs w:val="24"/>
        </w:rPr>
        <w:t xml:space="preserve">Edhe klubet Sc Gjilani U21 si dhe  Sc Gjilani U19 kane filluar me date 21.01.2024 </w:t>
      </w:r>
      <w:r w:rsidR="00DC23C9" w:rsidRPr="00AC7317">
        <w:rPr>
          <w:rFonts w:eastAsia="Times New Roman" w:cs="Calibri"/>
          <w:color w:val="000000"/>
          <w:sz w:val="24"/>
          <w:szCs w:val="24"/>
        </w:rPr>
        <w:t>stërvitjet</w:t>
      </w:r>
      <w:r w:rsidRPr="00AC7317">
        <w:rPr>
          <w:rFonts w:eastAsia="Times New Roman" w:cs="Calibri"/>
          <w:color w:val="000000"/>
          <w:sz w:val="24"/>
          <w:szCs w:val="24"/>
        </w:rPr>
        <w:t xml:space="preserve"> ku </w:t>
      </w:r>
      <w:r w:rsidR="00DC23C9" w:rsidRPr="00AC7317">
        <w:rPr>
          <w:rFonts w:eastAsia="Times New Roman" w:cs="Calibri"/>
          <w:color w:val="000000"/>
          <w:sz w:val="24"/>
          <w:szCs w:val="24"/>
        </w:rPr>
        <w:t>gjithsej</w:t>
      </w:r>
      <w:r w:rsidRPr="00AC7317">
        <w:rPr>
          <w:rFonts w:eastAsia="Times New Roman" w:cs="Calibri"/>
          <w:color w:val="000000"/>
          <w:sz w:val="24"/>
          <w:szCs w:val="24"/>
        </w:rPr>
        <w:t xml:space="preserve"> k</w:t>
      </w:r>
      <w:r w:rsidR="00DC23C9" w:rsidRPr="00AC7317">
        <w:rPr>
          <w:rFonts w:eastAsia="Times New Roman" w:cs="Calibri"/>
          <w:color w:val="000000"/>
          <w:sz w:val="24"/>
          <w:szCs w:val="24"/>
        </w:rPr>
        <w:t>anë</w:t>
      </w:r>
      <w:r w:rsidRPr="00AC7317">
        <w:rPr>
          <w:rFonts w:eastAsia="Times New Roman" w:cs="Calibri"/>
          <w:color w:val="000000"/>
          <w:sz w:val="24"/>
          <w:szCs w:val="24"/>
        </w:rPr>
        <w:t xml:space="preserve"> </w:t>
      </w:r>
      <w:r w:rsidR="00DC23C9" w:rsidRPr="00AC7317">
        <w:rPr>
          <w:rFonts w:eastAsia="Times New Roman" w:cs="Calibri"/>
          <w:color w:val="000000"/>
          <w:sz w:val="24"/>
          <w:szCs w:val="24"/>
        </w:rPr>
        <w:t>zhvilluar</w:t>
      </w:r>
      <w:r w:rsidRPr="00AC7317">
        <w:rPr>
          <w:rFonts w:eastAsia="Times New Roman" w:cs="Calibri"/>
          <w:color w:val="000000"/>
          <w:sz w:val="24"/>
          <w:szCs w:val="24"/>
        </w:rPr>
        <w:t xml:space="preserve"> nga 8 </w:t>
      </w:r>
      <w:r w:rsidR="00DC23C9" w:rsidRPr="00AC7317">
        <w:rPr>
          <w:rFonts w:eastAsia="Times New Roman" w:cs="Calibri"/>
          <w:color w:val="000000"/>
          <w:sz w:val="24"/>
          <w:szCs w:val="24"/>
        </w:rPr>
        <w:t>stërvitje</w:t>
      </w:r>
      <w:r w:rsidRPr="00AC7317">
        <w:rPr>
          <w:rFonts w:eastAsia="Times New Roman" w:cs="Calibri"/>
          <w:color w:val="000000"/>
          <w:sz w:val="24"/>
          <w:szCs w:val="24"/>
        </w:rPr>
        <w:t>.</w:t>
      </w:r>
    </w:p>
    <w:p w14:paraId="5CB8BF25" w14:textId="77777777" w:rsidR="00B331AE" w:rsidRPr="00AC7317" w:rsidRDefault="00B331AE" w:rsidP="00B331AE">
      <w:pPr>
        <w:shd w:val="clear" w:color="auto" w:fill="FFFFFF"/>
        <w:spacing w:after="0" w:line="240" w:lineRule="auto"/>
        <w:rPr>
          <w:rFonts w:eastAsia="Times New Roman" w:cs="Calibri"/>
          <w:color w:val="000000"/>
          <w:sz w:val="24"/>
          <w:szCs w:val="24"/>
        </w:rPr>
      </w:pPr>
      <w:r w:rsidRPr="00AC7317">
        <w:rPr>
          <w:rFonts w:eastAsia="Times New Roman" w:cs="Calibri"/>
          <w:color w:val="000000"/>
          <w:sz w:val="24"/>
          <w:szCs w:val="24"/>
        </w:rPr>
        <w:t> </w:t>
      </w:r>
    </w:p>
    <w:p w14:paraId="3689D6E4" w14:textId="77777777" w:rsidR="00B331AE" w:rsidRPr="00AC7317" w:rsidRDefault="00DC23C9" w:rsidP="004A6FBD">
      <w:pPr>
        <w:shd w:val="clear" w:color="auto" w:fill="FFFFFF"/>
        <w:spacing w:after="0" w:line="240" w:lineRule="auto"/>
        <w:ind w:left="720" w:firstLine="60"/>
        <w:rPr>
          <w:rFonts w:eastAsia="Times New Roman" w:cs="Calibri"/>
          <w:color w:val="000000"/>
          <w:sz w:val="24"/>
          <w:szCs w:val="24"/>
        </w:rPr>
      </w:pPr>
      <w:r w:rsidRPr="00AC7317">
        <w:rPr>
          <w:rFonts w:eastAsia="Times New Roman" w:cs="Calibri"/>
          <w:color w:val="000000"/>
          <w:sz w:val="24"/>
          <w:szCs w:val="24"/>
        </w:rPr>
        <w:t>Ne si staf i kemi bërë të</w:t>
      </w:r>
      <w:r w:rsidR="00B331AE" w:rsidRPr="00AC7317">
        <w:rPr>
          <w:rFonts w:eastAsia="Times New Roman" w:cs="Calibri"/>
          <w:color w:val="000000"/>
          <w:sz w:val="24"/>
          <w:szCs w:val="24"/>
        </w:rPr>
        <w:t xml:space="preserve">  gjitha </w:t>
      </w:r>
      <w:r w:rsidRPr="00AC7317">
        <w:rPr>
          <w:rFonts w:eastAsia="Times New Roman" w:cs="Calibri"/>
          <w:color w:val="000000"/>
          <w:sz w:val="24"/>
          <w:szCs w:val="24"/>
        </w:rPr>
        <w:t>përgatitjet</w:t>
      </w:r>
      <w:r w:rsidR="00B331AE" w:rsidRPr="00AC7317">
        <w:rPr>
          <w:rFonts w:eastAsia="Times New Roman" w:cs="Calibri"/>
          <w:color w:val="000000"/>
          <w:sz w:val="24"/>
          <w:szCs w:val="24"/>
        </w:rPr>
        <w:t xml:space="preserve"> e </w:t>
      </w:r>
      <w:r w:rsidRPr="00AC7317">
        <w:rPr>
          <w:rFonts w:eastAsia="Times New Roman" w:cs="Calibri"/>
          <w:color w:val="000000"/>
          <w:sz w:val="24"/>
          <w:szCs w:val="24"/>
        </w:rPr>
        <w:t>fushës</w:t>
      </w:r>
      <w:r w:rsidR="00B331AE" w:rsidRPr="00AC7317">
        <w:rPr>
          <w:rFonts w:eastAsia="Times New Roman" w:cs="Calibri"/>
          <w:color w:val="000000"/>
          <w:sz w:val="24"/>
          <w:szCs w:val="24"/>
        </w:rPr>
        <w:t xml:space="preserve">, </w:t>
      </w:r>
      <w:r w:rsidRPr="00AC7317">
        <w:rPr>
          <w:rFonts w:eastAsia="Times New Roman" w:cs="Calibri"/>
          <w:color w:val="000000"/>
          <w:sz w:val="24"/>
          <w:szCs w:val="24"/>
        </w:rPr>
        <w:t>hapësirave</w:t>
      </w:r>
      <w:r w:rsidR="00B331AE" w:rsidRPr="00AC7317">
        <w:rPr>
          <w:rFonts w:eastAsia="Times New Roman" w:cs="Calibri"/>
          <w:color w:val="000000"/>
          <w:sz w:val="24"/>
          <w:szCs w:val="24"/>
        </w:rPr>
        <w:t xml:space="preserve"> </w:t>
      </w:r>
      <w:r w:rsidRPr="00AC7317">
        <w:rPr>
          <w:rFonts w:eastAsia="Times New Roman" w:cs="Calibri"/>
          <w:color w:val="000000"/>
          <w:sz w:val="24"/>
          <w:szCs w:val="24"/>
        </w:rPr>
        <w:t>përcjellëse  në</w:t>
      </w:r>
      <w:r w:rsidR="00B331AE" w:rsidRPr="00AC7317">
        <w:rPr>
          <w:rFonts w:eastAsia="Times New Roman" w:cs="Calibri"/>
          <w:color w:val="000000"/>
          <w:sz w:val="24"/>
          <w:szCs w:val="24"/>
        </w:rPr>
        <w:t xml:space="preserve"> </w:t>
      </w:r>
      <w:r w:rsidRPr="00AC7317">
        <w:rPr>
          <w:rFonts w:eastAsia="Times New Roman" w:cs="Calibri"/>
          <w:color w:val="000000"/>
          <w:sz w:val="24"/>
          <w:szCs w:val="24"/>
        </w:rPr>
        <w:t xml:space="preserve">mënyrë që </w:t>
      </w:r>
      <w:r w:rsidR="00B331AE" w:rsidRPr="00AC7317">
        <w:rPr>
          <w:rFonts w:eastAsia="Times New Roman" w:cs="Calibri"/>
          <w:color w:val="000000"/>
          <w:sz w:val="24"/>
          <w:szCs w:val="24"/>
        </w:rPr>
        <w:t xml:space="preserve">klubet tona ta </w:t>
      </w:r>
      <w:r w:rsidRPr="00AC7317">
        <w:rPr>
          <w:rFonts w:eastAsia="Times New Roman" w:cs="Calibri"/>
          <w:color w:val="000000"/>
          <w:sz w:val="24"/>
          <w:szCs w:val="24"/>
        </w:rPr>
        <w:t>kenë</w:t>
      </w:r>
      <w:r w:rsidR="00B331AE" w:rsidRPr="00AC7317">
        <w:rPr>
          <w:rFonts w:eastAsia="Times New Roman" w:cs="Calibri"/>
          <w:color w:val="000000"/>
          <w:sz w:val="24"/>
          <w:szCs w:val="24"/>
        </w:rPr>
        <w:t xml:space="preserve"> </w:t>
      </w:r>
      <w:r w:rsidRPr="00AC7317">
        <w:rPr>
          <w:rFonts w:eastAsia="Times New Roman" w:cs="Calibri"/>
          <w:color w:val="000000"/>
          <w:sz w:val="24"/>
          <w:szCs w:val="24"/>
        </w:rPr>
        <w:t>një ambient më të mirë</w:t>
      </w:r>
      <w:r w:rsidR="00B331AE" w:rsidRPr="00AC7317">
        <w:rPr>
          <w:rFonts w:eastAsia="Times New Roman" w:cs="Calibri"/>
          <w:color w:val="000000"/>
          <w:sz w:val="24"/>
          <w:szCs w:val="24"/>
        </w:rPr>
        <w:t xml:space="preserve"> </w:t>
      </w:r>
      <w:r w:rsidRPr="00AC7317">
        <w:rPr>
          <w:rFonts w:eastAsia="Times New Roman" w:cs="Calibri"/>
          <w:color w:val="000000"/>
          <w:sz w:val="24"/>
          <w:szCs w:val="24"/>
        </w:rPr>
        <w:t>për</w:t>
      </w:r>
      <w:r w:rsidR="00B331AE" w:rsidRPr="00AC7317">
        <w:rPr>
          <w:rFonts w:eastAsia="Times New Roman" w:cs="Calibri"/>
          <w:color w:val="000000"/>
          <w:sz w:val="24"/>
          <w:szCs w:val="24"/>
        </w:rPr>
        <w:t xml:space="preserve"> </w:t>
      </w:r>
      <w:r w:rsidRPr="00AC7317">
        <w:rPr>
          <w:rFonts w:eastAsia="Times New Roman" w:cs="Calibri"/>
          <w:color w:val="000000"/>
          <w:sz w:val="24"/>
          <w:szCs w:val="24"/>
        </w:rPr>
        <w:t>zhvillimin</w:t>
      </w:r>
      <w:r w:rsidR="00B331AE" w:rsidRPr="00AC7317">
        <w:rPr>
          <w:rFonts w:eastAsia="Times New Roman" w:cs="Calibri"/>
          <w:color w:val="000000"/>
          <w:sz w:val="24"/>
          <w:szCs w:val="24"/>
        </w:rPr>
        <w:t xml:space="preserve"> e </w:t>
      </w:r>
      <w:r w:rsidR="00F76E32" w:rsidRPr="00AC7317">
        <w:rPr>
          <w:rFonts w:eastAsia="Times New Roman" w:cs="Calibri"/>
          <w:color w:val="000000"/>
          <w:sz w:val="24"/>
          <w:szCs w:val="24"/>
        </w:rPr>
        <w:t xml:space="preserve">  </w:t>
      </w:r>
      <w:r w:rsidRPr="00AC7317">
        <w:rPr>
          <w:rFonts w:eastAsia="Times New Roman" w:cs="Calibri"/>
          <w:color w:val="000000"/>
          <w:sz w:val="24"/>
          <w:szCs w:val="24"/>
        </w:rPr>
        <w:t>stërvitjeve</w:t>
      </w:r>
      <w:r w:rsidR="00B331AE" w:rsidRPr="00AC7317">
        <w:rPr>
          <w:rFonts w:eastAsia="Times New Roman" w:cs="Calibri"/>
          <w:color w:val="000000"/>
          <w:sz w:val="24"/>
          <w:szCs w:val="24"/>
        </w:rPr>
        <w:t xml:space="preserve"> dhe ndeshjeve kampionale.</w:t>
      </w:r>
    </w:p>
    <w:p w14:paraId="6105CA9C" w14:textId="77777777" w:rsidR="00B331AE" w:rsidRPr="00AC7317" w:rsidRDefault="00B331AE" w:rsidP="00B331AE">
      <w:pPr>
        <w:shd w:val="clear" w:color="auto" w:fill="FFFFFF"/>
        <w:spacing w:after="0" w:line="240" w:lineRule="auto"/>
        <w:rPr>
          <w:rFonts w:eastAsia="Times New Roman" w:cs="Calibri"/>
          <w:color w:val="000000"/>
          <w:sz w:val="24"/>
          <w:szCs w:val="24"/>
        </w:rPr>
      </w:pPr>
      <w:r w:rsidRPr="00AC7317">
        <w:rPr>
          <w:rFonts w:eastAsia="Times New Roman" w:cs="Calibri"/>
          <w:color w:val="000000"/>
          <w:sz w:val="24"/>
          <w:szCs w:val="24"/>
        </w:rPr>
        <w:t> </w:t>
      </w:r>
    </w:p>
    <w:p w14:paraId="363A9E16" w14:textId="77777777" w:rsidR="00B331AE" w:rsidRPr="00AC7317" w:rsidRDefault="004769DF" w:rsidP="004A6FBD">
      <w:pPr>
        <w:shd w:val="clear" w:color="auto" w:fill="FFFFFF"/>
        <w:spacing w:after="0" w:line="240" w:lineRule="auto"/>
        <w:ind w:left="720"/>
        <w:rPr>
          <w:rFonts w:eastAsia="Times New Roman" w:cs="Calibri"/>
          <w:color w:val="000000"/>
          <w:sz w:val="24"/>
          <w:szCs w:val="24"/>
        </w:rPr>
      </w:pPr>
      <w:r w:rsidRPr="00AC7317">
        <w:rPr>
          <w:rFonts w:eastAsia="Times New Roman" w:cs="Calibri"/>
          <w:color w:val="000000"/>
          <w:sz w:val="24"/>
          <w:szCs w:val="24"/>
        </w:rPr>
        <w:t xml:space="preserve"> </w:t>
      </w:r>
      <w:r w:rsidR="00DC23C9" w:rsidRPr="00AC7317">
        <w:rPr>
          <w:rFonts w:eastAsia="Times New Roman" w:cs="Calibri"/>
          <w:color w:val="000000"/>
          <w:sz w:val="24"/>
          <w:szCs w:val="24"/>
        </w:rPr>
        <w:t>Po ashtu vlen të</w:t>
      </w:r>
      <w:r w:rsidR="00B331AE" w:rsidRPr="00AC7317">
        <w:rPr>
          <w:rFonts w:eastAsia="Times New Roman" w:cs="Calibri"/>
          <w:color w:val="000000"/>
          <w:sz w:val="24"/>
          <w:szCs w:val="24"/>
        </w:rPr>
        <w:t xml:space="preserve"> </w:t>
      </w:r>
      <w:r w:rsidR="00DC23C9" w:rsidRPr="00AC7317">
        <w:rPr>
          <w:rFonts w:eastAsia="Times New Roman" w:cs="Calibri"/>
          <w:color w:val="000000"/>
          <w:sz w:val="24"/>
          <w:szCs w:val="24"/>
        </w:rPr>
        <w:t>ceket</w:t>
      </w:r>
      <w:r w:rsidR="00B331AE" w:rsidRPr="00AC7317">
        <w:rPr>
          <w:rFonts w:eastAsia="Times New Roman" w:cs="Calibri"/>
          <w:color w:val="000000"/>
          <w:sz w:val="24"/>
          <w:szCs w:val="24"/>
        </w:rPr>
        <w:t xml:space="preserve">  se kemi </w:t>
      </w:r>
      <w:r w:rsidR="00DC23C9" w:rsidRPr="00AC7317">
        <w:rPr>
          <w:rFonts w:eastAsia="Times New Roman" w:cs="Calibri"/>
          <w:color w:val="000000"/>
          <w:sz w:val="24"/>
          <w:szCs w:val="24"/>
        </w:rPr>
        <w:t>përfituar</w:t>
      </w:r>
      <w:r w:rsidR="00B331AE" w:rsidRPr="00AC7317">
        <w:rPr>
          <w:rFonts w:eastAsia="Times New Roman" w:cs="Calibri"/>
          <w:color w:val="000000"/>
          <w:sz w:val="24"/>
          <w:szCs w:val="24"/>
        </w:rPr>
        <w:t xml:space="preserve"> </w:t>
      </w:r>
      <w:r w:rsidR="00DC23C9" w:rsidRPr="00AC7317">
        <w:rPr>
          <w:rFonts w:eastAsia="Times New Roman" w:cs="Calibri"/>
          <w:color w:val="000000"/>
          <w:sz w:val="24"/>
          <w:szCs w:val="24"/>
        </w:rPr>
        <w:t>një</w:t>
      </w:r>
      <w:r w:rsidR="00B331AE" w:rsidRPr="00AC7317">
        <w:rPr>
          <w:rFonts w:eastAsia="Times New Roman" w:cs="Calibri"/>
          <w:color w:val="000000"/>
          <w:sz w:val="24"/>
          <w:szCs w:val="24"/>
        </w:rPr>
        <w:t xml:space="preserve"> donacion nga Federata e Futbollit e </w:t>
      </w:r>
      <w:r w:rsidR="00DC23C9" w:rsidRPr="00AC7317">
        <w:rPr>
          <w:rFonts w:eastAsia="Times New Roman" w:cs="Calibri"/>
          <w:color w:val="000000"/>
          <w:sz w:val="24"/>
          <w:szCs w:val="24"/>
        </w:rPr>
        <w:t>Kosovës</w:t>
      </w:r>
      <w:r w:rsidR="00B331AE" w:rsidRPr="00AC7317">
        <w:rPr>
          <w:rFonts w:eastAsia="Times New Roman" w:cs="Calibri"/>
          <w:color w:val="000000"/>
          <w:sz w:val="24"/>
          <w:szCs w:val="24"/>
        </w:rPr>
        <w:t xml:space="preserve"> duke </w:t>
      </w:r>
      <w:r w:rsidR="00DC23C9" w:rsidRPr="00AC7317">
        <w:rPr>
          <w:rFonts w:eastAsia="Times New Roman" w:cs="Calibri"/>
          <w:color w:val="000000"/>
          <w:sz w:val="24"/>
          <w:szCs w:val="24"/>
        </w:rPr>
        <w:t>rregulluar</w:t>
      </w:r>
      <w:r w:rsidR="00B331AE" w:rsidRPr="00AC7317">
        <w:rPr>
          <w:rFonts w:eastAsia="Times New Roman" w:cs="Calibri"/>
          <w:color w:val="000000"/>
          <w:sz w:val="24"/>
          <w:szCs w:val="24"/>
        </w:rPr>
        <w:t xml:space="preserve"> (riparuar) pankinat </w:t>
      </w:r>
      <w:r w:rsidR="00DC23C9" w:rsidRPr="00AC7317">
        <w:rPr>
          <w:rFonts w:eastAsia="Times New Roman" w:cs="Calibri"/>
          <w:color w:val="000000"/>
          <w:sz w:val="24"/>
          <w:szCs w:val="24"/>
        </w:rPr>
        <w:t>për</w:t>
      </w:r>
      <w:r w:rsidR="00B331AE" w:rsidRPr="00AC7317">
        <w:rPr>
          <w:rFonts w:eastAsia="Times New Roman" w:cs="Calibri"/>
          <w:color w:val="000000"/>
          <w:sz w:val="24"/>
          <w:szCs w:val="24"/>
        </w:rPr>
        <w:t xml:space="preserve"> </w:t>
      </w:r>
      <w:r w:rsidR="00DC23C9" w:rsidRPr="00AC7317">
        <w:rPr>
          <w:rFonts w:eastAsia="Times New Roman" w:cs="Calibri"/>
          <w:color w:val="000000"/>
          <w:sz w:val="24"/>
          <w:szCs w:val="24"/>
        </w:rPr>
        <w:t>qëndrim të</w:t>
      </w:r>
      <w:r w:rsidR="00B331AE" w:rsidRPr="00AC7317">
        <w:rPr>
          <w:rFonts w:eastAsia="Times New Roman" w:cs="Calibri"/>
          <w:color w:val="000000"/>
          <w:sz w:val="24"/>
          <w:szCs w:val="24"/>
        </w:rPr>
        <w:t xml:space="preserve"> lojtareve dhe </w:t>
      </w:r>
      <w:r w:rsidRPr="00AC7317">
        <w:rPr>
          <w:rFonts w:eastAsia="Times New Roman" w:cs="Calibri"/>
          <w:color w:val="000000"/>
          <w:sz w:val="24"/>
          <w:szCs w:val="24"/>
        </w:rPr>
        <w:t xml:space="preserve">  </w:t>
      </w:r>
      <w:r w:rsidR="00B331AE" w:rsidRPr="00AC7317">
        <w:rPr>
          <w:rFonts w:eastAsia="Times New Roman" w:cs="Calibri"/>
          <w:color w:val="000000"/>
          <w:sz w:val="24"/>
          <w:szCs w:val="24"/>
        </w:rPr>
        <w:t>delegat</w:t>
      </w:r>
      <w:r w:rsidR="00DC23C9" w:rsidRPr="00AC7317">
        <w:rPr>
          <w:rFonts w:eastAsia="Times New Roman" w:cs="Calibri"/>
          <w:color w:val="000000"/>
          <w:sz w:val="24"/>
          <w:szCs w:val="24"/>
        </w:rPr>
        <w:t>it te ndeshjet pasi që kanë qenë në gjendje shumë të</w:t>
      </w:r>
      <w:r w:rsidR="00B331AE" w:rsidRPr="00AC7317">
        <w:rPr>
          <w:rFonts w:eastAsia="Times New Roman" w:cs="Calibri"/>
          <w:color w:val="000000"/>
          <w:sz w:val="24"/>
          <w:szCs w:val="24"/>
        </w:rPr>
        <w:t xml:space="preserve"> keqe dhe ishte </w:t>
      </w:r>
      <w:r w:rsidR="00DC23C9" w:rsidRPr="00AC7317">
        <w:rPr>
          <w:rFonts w:eastAsia="Times New Roman" w:cs="Calibri"/>
          <w:color w:val="000000"/>
          <w:sz w:val="24"/>
          <w:szCs w:val="24"/>
        </w:rPr>
        <w:t>kërkesë</w:t>
      </w:r>
      <w:r w:rsidR="00B331AE" w:rsidRPr="00AC7317">
        <w:rPr>
          <w:rFonts w:eastAsia="Times New Roman" w:cs="Calibri"/>
          <w:color w:val="000000"/>
          <w:sz w:val="24"/>
          <w:szCs w:val="24"/>
        </w:rPr>
        <w:t xml:space="preserve"> e klubeve te cilat aktivitetin e </w:t>
      </w:r>
      <w:r w:rsidR="00DC23C9" w:rsidRPr="00AC7317">
        <w:rPr>
          <w:rFonts w:eastAsia="Times New Roman" w:cs="Calibri"/>
          <w:color w:val="000000"/>
          <w:sz w:val="24"/>
          <w:szCs w:val="24"/>
        </w:rPr>
        <w:t>zhvillojnë</w:t>
      </w:r>
      <w:r w:rsidR="00B331AE" w:rsidRPr="00AC7317">
        <w:rPr>
          <w:rFonts w:eastAsia="Times New Roman" w:cs="Calibri"/>
          <w:color w:val="000000"/>
          <w:sz w:val="24"/>
          <w:szCs w:val="24"/>
        </w:rPr>
        <w:t xml:space="preserve"> në këtë </w:t>
      </w:r>
      <w:r w:rsidR="00DC23C9" w:rsidRPr="00AC7317">
        <w:rPr>
          <w:rFonts w:eastAsia="Times New Roman" w:cs="Calibri"/>
          <w:color w:val="000000"/>
          <w:sz w:val="24"/>
          <w:szCs w:val="24"/>
        </w:rPr>
        <w:t>hapësirë</w:t>
      </w:r>
      <w:r w:rsidR="00B331AE" w:rsidRPr="00AC7317">
        <w:rPr>
          <w:rFonts w:eastAsia="Times New Roman" w:cs="Calibri"/>
          <w:color w:val="000000"/>
          <w:sz w:val="24"/>
          <w:szCs w:val="24"/>
        </w:rPr>
        <w:t xml:space="preserve"> sportive.</w:t>
      </w:r>
    </w:p>
    <w:p w14:paraId="01CF7C8D" w14:textId="3B8D6AB6" w:rsidR="00B331AE" w:rsidRDefault="00B331AE" w:rsidP="00B331AE">
      <w:pPr>
        <w:jc w:val="both"/>
        <w:rPr>
          <w:rFonts w:eastAsia="Times New Roman" w:cs="Calibri"/>
          <w:sz w:val="24"/>
          <w:szCs w:val="24"/>
        </w:rPr>
      </w:pPr>
    </w:p>
    <w:p w14:paraId="3B43AA59" w14:textId="77777777" w:rsidR="00AD7CC2" w:rsidRPr="00AC7317" w:rsidRDefault="00AD7CC2" w:rsidP="00B331AE">
      <w:pPr>
        <w:jc w:val="both"/>
        <w:rPr>
          <w:rFonts w:eastAsia="Times New Roman" w:cs="Calibri"/>
          <w:sz w:val="24"/>
          <w:szCs w:val="24"/>
        </w:rPr>
      </w:pPr>
    </w:p>
    <w:p w14:paraId="0FE9D670" w14:textId="77777777" w:rsidR="00B331AE" w:rsidRPr="00AC7317" w:rsidRDefault="00B331AE" w:rsidP="004A6FBD">
      <w:pPr>
        <w:ind w:firstLine="720"/>
        <w:jc w:val="both"/>
        <w:rPr>
          <w:rFonts w:eastAsia="Times New Roman" w:cs="Calibri"/>
          <w:b/>
          <w:color w:val="222222"/>
          <w:sz w:val="24"/>
          <w:szCs w:val="24"/>
          <w:shd w:val="clear" w:color="auto" w:fill="FFFFFF"/>
        </w:rPr>
      </w:pPr>
      <w:r w:rsidRPr="00AC7317">
        <w:rPr>
          <w:rFonts w:eastAsia="Times New Roman" w:cs="Calibri"/>
          <w:b/>
          <w:color w:val="222222"/>
          <w:sz w:val="24"/>
          <w:szCs w:val="24"/>
          <w:shd w:val="clear" w:color="auto" w:fill="FFFFFF"/>
        </w:rPr>
        <w:lastRenderedPageBreak/>
        <w:t xml:space="preserve">Stadiumi Qytetit </w:t>
      </w:r>
    </w:p>
    <w:p w14:paraId="18D4366C" w14:textId="77777777" w:rsidR="00B331AE" w:rsidRPr="00AC7317" w:rsidRDefault="00B331AE" w:rsidP="004A6FBD">
      <w:pPr>
        <w:shd w:val="clear" w:color="auto" w:fill="FFFFFF"/>
        <w:spacing w:after="0" w:line="240" w:lineRule="auto"/>
        <w:ind w:firstLine="720"/>
        <w:rPr>
          <w:rFonts w:eastAsia="Times New Roman" w:cs="Calibri"/>
          <w:color w:val="000000"/>
          <w:sz w:val="24"/>
          <w:szCs w:val="24"/>
        </w:rPr>
      </w:pPr>
      <w:r w:rsidRPr="00AC7317">
        <w:rPr>
          <w:rFonts w:eastAsia="Times New Roman" w:cs="Calibri"/>
          <w:color w:val="000000"/>
          <w:sz w:val="24"/>
          <w:szCs w:val="24"/>
        </w:rPr>
        <w:t>Gjat</w:t>
      </w:r>
      <w:r w:rsidR="00DC23C9" w:rsidRPr="00AC7317">
        <w:rPr>
          <w:rFonts w:eastAsia="Times New Roman" w:cs="Calibri"/>
          <w:color w:val="000000"/>
          <w:sz w:val="24"/>
          <w:szCs w:val="24"/>
        </w:rPr>
        <w:t>ë muajit Janar në stadium i kemi pas</w:t>
      </w:r>
      <w:r w:rsidRPr="00AC7317">
        <w:rPr>
          <w:rFonts w:eastAsia="Times New Roman" w:cs="Calibri"/>
          <w:color w:val="000000"/>
          <w:sz w:val="24"/>
          <w:szCs w:val="24"/>
        </w:rPr>
        <w:t xml:space="preserve"> 3 ushtrime të KF Gjilani, përgatitje.</w:t>
      </w:r>
    </w:p>
    <w:p w14:paraId="20388C67" w14:textId="77777777" w:rsidR="00B331AE" w:rsidRPr="00AC7317" w:rsidRDefault="00DC23C9" w:rsidP="004A6FBD">
      <w:pPr>
        <w:shd w:val="clear" w:color="auto" w:fill="FFFFFF"/>
        <w:spacing w:after="0" w:line="240" w:lineRule="auto"/>
        <w:ind w:firstLine="720"/>
        <w:rPr>
          <w:rFonts w:eastAsia="Times New Roman" w:cs="Calibri"/>
          <w:color w:val="000000"/>
          <w:sz w:val="24"/>
          <w:szCs w:val="24"/>
        </w:rPr>
      </w:pPr>
      <w:r w:rsidRPr="00AC7317">
        <w:rPr>
          <w:rFonts w:eastAsia="Times New Roman" w:cs="Calibri"/>
          <w:color w:val="000000"/>
          <w:sz w:val="24"/>
          <w:szCs w:val="24"/>
        </w:rPr>
        <w:t>Aktivitete tjera nuk ka pas.</w:t>
      </w:r>
    </w:p>
    <w:p w14:paraId="346F039D" w14:textId="77777777" w:rsidR="00B331AE" w:rsidRPr="00AC7317" w:rsidRDefault="00B331AE" w:rsidP="00B331AE">
      <w:pPr>
        <w:jc w:val="both"/>
        <w:rPr>
          <w:rFonts w:eastAsia="Times New Roman" w:cs="Calibri"/>
          <w:b/>
          <w:sz w:val="24"/>
          <w:szCs w:val="24"/>
        </w:rPr>
      </w:pPr>
    </w:p>
    <w:p w14:paraId="21EA80B8" w14:textId="77777777" w:rsidR="00B331AE" w:rsidRPr="00AC7317" w:rsidRDefault="00B331AE" w:rsidP="004A6FBD">
      <w:pPr>
        <w:spacing w:after="0" w:line="360" w:lineRule="auto"/>
        <w:ind w:left="-90" w:firstLine="810"/>
        <w:contextualSpacing/>
        <w:jc w:val="both"/>
        <w:rPr>
          <w:rFonts w:eastAsia="Times New Roman" w:cs="Calibri"/>
          <w:b/>
          <w:sz w:val="24"/>
          <w:szCs w:val="24"/>
        </w:rPr>
      </w:pPr>
      <w:r w:rsidRPr="00AC7317">
        <w:rPr>
          <w:rFonts w:eastAsia="Times New Roman" w:cs="Calibri"/>
          <w:b/>
          <w:sz w:val="24"/>
          <w:szCs w:val="24"/>
        </w:rPr>
        <w:t>Shtëpia e Rinisë</w:t>
      </w:r>
    </w:p>
    <w:p w14:paraId="3C58CEC9" w14:textId="77777777" w:rsidR="00B331AE" w:rsidRPr="00AC7317" w:rsidRDefault="00B331AE" w:rsidP="004A6FBD">
      <w:pPr>
        <w:ind w:left="720" w:firstLine="60"/>
        <w:jc w:val="both"/>
        <w:rPr>
          <w:rFonts w:eastAsia="Times New Roman" w:cs="Calibri"/>
          <w:sz w:val="24"/>
          <w:szCs w:val="24"/>
        </w:rPr>
      </w:pPr>
      <w:r w:rsidRPr="00AC7317">
        <w:rPr>
          <w:rFonts w:eastAsia="Times New Roman" w:cs="Calibri"/>
          <w:sz w:val="24"/>
          <w:szCs w:val="24"/>
        </w:rPr>
        <w:t xml:space="preserve">Gjatë muajit Dhjetor, sektori i rinisë në bashkëpunim me </w:t>
      </w:r>
      <w:r w:rsidR="00C26C45" w:rsidRPr="00AC7317">
        <w:rPr>
          <w:rFonts w:eastAsia="Times New Roman" w:cs="Calibri"/>
          <w:sz w:val="24"/>
          <w:szCs w:val="24"/>
        </w:rPr>
        <w:t>OJQ</w:t>
      </w:r>
      <w:r w:rsidRPr="00AC7317">
        <w:rPr>
          <w:rFonts w:eastAsia="Times New Roman" w:cs="Calibri"/>
          <w:sz w:val="24"/>
          <w:szCs w:val="24"/>
        </w:rPr>
        <w:t xml:space="preserve">-të rinore, ka </w:t>
      </w:r>
      <w:r w:rsidR="00C26C45" w:rsidRPr="00AC7317">
        <w:rPr>
          <w:rFonts w:eastAsia="Times New Roman" w:cs="Calibri"/>
          <w:sz w:val="24"/>
          <w:szCs w:val="24"/>
        </w:rPr>
        <w:t>realizuar</w:t>
      </w:r>
      <w:r w:rsidRPr="00AC7317">
        <w:rPr>
          <w:rFonts w:eastAsia="Times New Roman" w:cs="Calibri"/>
          <w:sz w:val="24"/>
          <w:szCs w:val="24"/>
        </w:rPr>
        <w:t xml:space="preserve"> dis</w:t>
      </w:r>
      <w:r w:rsidR="00C26C45" w:rsidRPr="00AC7317">
        <w:rPr>
          <w:rFonts w:eastAsia="Times New Roman" w:cs="Calibri"/>
          <w:sz w:val="24"/>
          <w:szCs w:val="24"/>
        </w:rPr>
        <w:t>a projekte me tema të</w:t>
      </w:r>
      <w:r w:rsidRPr="00AC7317">
        <w:rPr>
          <w:rFonts w:eastAsia="Times New Roman" w:cs="Calibri"/>
          <w:sz w:val="24"/>
          <w:szCs w:val="24"/>
        </w:rPr>
        <w:t xml:space="preserve"> ndryshme ku për qëllim kanë avancimin e rolit </w:t>
      </w:r>
      <w:r w:rsidR="005B63BA" w:rsidRPr="00AC7317">
        <w:rPr>
          <w:rFonts w:eastAsia="Times New Roman" w:cs="Calibri"/>
          <w:sz w:val="24"/>
          <w:szCs w:val="24"/>
        </w:rPr>
        <w:t xml:space="preserve">    </w:t>
      </w:r>
      <w:r w:rsidRPr="00AC7317">
        <w:rPr>
          <w:rFonts w:eastAsia="Times New Roman" w:cs="Calibri"/>
          <w:sz w:val="24"/>
          <w:szCs w:val="24"/>
        </w:rPr>
        <w:t xml:space="preserve">të rinisë. </w:t>
      </w:r>
    </w:p>
    <w:p w14:paraId="3601DAD9" w14:textId="77777777" w:rsidR="00B331AE" w:rsidRPr="00AC7317" w:rsidRDefault="005B63BA" w:rsidP="00B331AE">
      <w:pPr>
        <w:jc w:val="both"/>
        <w:rPr>
          <w:rFonts w:eastAsia="Times New Roman" w:cs="Calibri"/>
          <w:sz w:val="24"/>
          <w:szCs w:val="24"/>
        </w:rPr>
      </w:pPr>
      <w:r w:rsidRPr="00AC7317">
        <w:rPr>
          <w:rFonts w:eastAsia="Times New Roman" w:cs="Calibri"/>
          <w:sz w:val="24"/>
          <w:szCs w:val="24"/>
        </w:rPr>
        <w:t xml:space="preserve">  </w:t>
      </w:r>
      <w:r w:rsidR="004A6FBD" w:rsidRPr="00AC7317">
        <w:rPr>
          <w:rFonts w:eastAsia="Times New Roman" w:cs="Calibri"/>
          <w:sz w:val="24"/>
          <w:szCs w:val="24"/>
        </w:rPr>
        <w:tab/>
      </w:r>
      <w:r w:rsidRPr="00AC7317">
        <w:rPr>
          <w:rFonts w:eastAsia="Times New Roman" w:cs="Calibri"/>
          <w:sz w:val="24"/>
          <w:szCs w:val="24"/>
        </w:rPr>
        <w:t xml:space="preserve"> </w:t>
      </w:r>
      <w:r w:rsidR="00B331AE" w:rsidRPr="00AC7317">
        <w:rPr>
          <w:rFonts w:eastAsia="Times New Roman" w:cs="Calibri"/>
          <w:sz w:val="24"/>
          <w:szCs w:val="24"/>
        </w:rPr>
        <w:t>1. Kemi mbajtur takim me Qendra për Arsim në Kosovë për projektin YEEP 2, i cili do të mbahet në komunën e Gjilanit</w:t>
      </w:r>
      <w:r w:rsidR="00C26C45" w:rsidRPr="00AC7317">
        <w:rPr>
          <w:rFonts w:eastAsia="Times New Roman" w:cs="Calibri"/>
          <w:sz w:val="24"/>
          <w:szCs w:val="24"/>
        </w:rPr>
        <w:t>,</w:t>
      </w:r>
      <w:r w:rsidR="00B331AE" w:rsidRPr="00AC7317">
        <w:rPr>
          <w:rFonts w:eastAsia="Times New Roman" w:cs="Calibri"/>
          <w:sz w:val="24"/>
          <w:szCs w:val="24"/>
        </w:rPr>
        <w:t xml:space="preserve"> respektivisht në Shtëpinë e Rinisë. </w:t>
      </w:r>
    </w:p>
    <w:p w14:paraId="00358AE8" w14:textId="77777777" w:rsidR="00B331AE" w:rsidRPr="00AC7317" w:rsidRDefault="005B63BA" w:rsidP="004A6FBD">
      <w:pPr>
        <w:ind w:left="720"/>
        <w:jc w:val="both"/>
        <w:rPr>
          <w:rFonts w:eastAsia="Times New Roman" w:cs="Calibri"/>
          <w:sz w:val="24"/>
          <w:szCs w:val="24"/>
        </w:rPr>
      </w:pPr>
      <w:r w:rsidRPr="00AC7317">
        <w:rPr>
          <w:rFonts w:eastAsia="Times New Roman" w:cs="Calibri"/>
          <w:sz w:val="24"/>
          <w:szCs w:val="24"/>
        </w:rPr>
        <w:t xml:space="preserve">  </w:t>
      </w:r>
      <w:r w:rsidR="004A6FBD" w:rsidRPr="00AC7317">
        <w:rPr>
          <w:rFonts w:eastAsia="Times New Roman" w:cs="Calibri"/>
          <w:sz w:val="24"/>
          <w:szCs w:val="24"/>
        </w:rPr>
        <w:tab/>
      </w:r>
      <w:r w:rsidRPr="00AC7317">
        <w:rPr>
          <w:rFonts w:eastAsia="Times New Roman" w:cs="Calibri"/>
          <w:sz w:val="24"/>
          <w:szCs w:val="24"/>
        </w:rPr>
        <w:t xml:space="preserve"> </w:t>
      </w:r>
      <w:r w:rsidR="00B331AE" w:rsidRPr="00AC7317">
        <w:rPr>
          <w:rFonts w:eastAsia="Times New Roman" w:cs="Calibri"/>
          <w:sz w:val="24"/>
          <w:szCs w:val="24"/>
        </w:rPr>
        <w:t xml:space="preserve">2. Kemi mbajtur takim për përmbylljen e projektit nga PONDER – Lexim Kritik, i cili është implementuar nga financimi i DKRS-së. Drejtoria për Kulturë, Rini dhe </w:t>
      </w:r>
      <w:r w:rsidRPr="00AC7317">
        <w:rPr>
          <w:rFonts w:eastAsia="Times New Roman" w:cs="Calibri"/>
          <w:sz w:val="24"/>
          <w:szCs w:val="24"/>
        </w:rPr>
        <w:t xml:space="preserve">     </w:t>
      </w:r>
      <w:r w:rsidR="00B331AE" w:rsidRPr="00AC7317">
        <w:rPr>
          <w:rFonts w:eastAsia="Times New Roman" w:cs="Calibri"/>
          <w:sz w:val="24"/>
          <w:szCs w:val="24"/>
        </w:rPr>
        <w:t xml:space="preserve">Sport </w:t>
      </w:r>
    </w:p>
    <w:p w14:paraId="211E921E" w14:textId="77777777" w:rsidR="00B331AE" w:rsidRPr="00AC7317" w:rsidRDefault="00B331AE" w:rsidP="004A6FBD">
      <w:pPr>
        <w:ind w:left="720" w:firstLine="105"/>
        <w:jc w:val="both"/>
        <w:rPr>
          <w:rFonts w:eastAsia="Times New Roman" w:cs="Calibri"/>
          <w:sz w:val="24"/>
          <w:szCs w:val="24"/>
        </w:rPr>
      </w:pPr>
      <w:r w:rsidRPr="00AC7317">
        <w:rPr>
          <w:rFonts w:eastAsia="Times New Roman" w:cs="Calibri"/>
          <w:sz w:val="24"/>
          <w:szCs w:val="24"/>
        </w:rPr>
        <w:t xml:space="preserve">3. Kemi mbajtur takim me OJQ Zëri Rinor, për përfundimin e projektit të financuar nga DKRS, ku kemi pranuar raportin narrativ mbi </w:t>
      </w:r>
      <w:r w:rsidR="00AB36F7" w:rsidRPr="00AC7317">
        <w:rPr>
          <w:rFonts w:eastAsia="Times New Roman" w:cs="Calibri"/>
          <w:sz w:val="24"/>
          <w:szCs w:val="24"/>
        </w:rPr>
        <w:t>ecurinë</w:t>
      </w:r>
      <w:r w:rsidRPr="00AC7317">
        <w:rPr>
          <w:rFonts w:eastAsia="Times New Roman" w:cs="Calibri"/>
          <w:sz w:val="24"/>
          <w:szCs w:val="24"/>
        </w:rPr>
        <w:t xml:space="preserve"> e projektit, sfidat </w:t>
      </w:r>
      <w:r w:rsidR="005B63BA" w:rsidRPr="00AC7317">
        <w:rPr>
          <w:rFonts w:eastAsia="Times New Roman" w:cs="Calibri"/>
          <w:sz w:val="24"/>
          <w:szCs w:val="24"/>
        </w:rPr>
        <w:t xml:space="preserve"> </w:t>
      </w:r>
      <w:r w:rsidRPr="00AC7317">
        <w:rPr>
          <w:rFonts w:eastAsia="Times New Roman" w:cs="Calibri"/>
          <w:sz w:val="24"/>
          <w:szCs w:val="24"/>
        </w:rPr>
        <w:t>etj.</w:t>
      </w:r>
    </w:p>
    <w:p w14:paraId="2CD84658" w14:textId="77777777" w:rsidR="004A6FBD" w:rsidRPr="00AC7317" w:rsidRDefault="00B331AE" w:rsidP="00B331AE">
      <w:pPr>
        <w:jc w:val="both"/>
        <w:rPr>
          <w:rFonts w:eastAsia="Times New Roman" w:cs="Calibri"/>
          <w:sz w:val="24"/>
          <w:szCs w:val="24"/>
        </w:rPr>
      </w:pPr>
      <w:r w:rsidRPr="00AC7317">
        <w:rPr>
          <w:rFonts w:eastAsia="Times New Roman" w:cs="Calibri"/>
          <w:sz w:val="24"/>
          <w:szCs w:val="24"/>
        </w:rPr>
        <w:t xml:space="preserve"> </w:t>
      </w:r>
      <w:r w:rsidR="005B63BA" w:rsidRPr="00AC7317">
        <w:rPr>
          <w:rFonts w:eastAsia="Times New Roman" w:cs="Calibri"/>
          <w:sz w:val="24"/>
          <w:szCs w:val="24"/>
        </w:rPr>
        <w:t xml:space="preserve"> </w:t>
      </w:r>
      <w:r w:rsidR="004A6FBD" w:rsidRPr="00AC7317">
        <w:rPr>
          <w:rFonts w:eastAsia="Times New Roman" w:cs="Calibri"/>
          <w:sz w:val="24"/>
          <w:szCs w:val="24"/>
        </w:rPr>
        <w:tab/>
      </w:r>
      <w:r w:rsidR="005B63BA" w:rsidRPr="00AC7317">
        <w:rPr>
          <w:rFonts w:eastAsia="Times New Roman" w:cs="Calibri"/>
          <w:sz w:val="24"/>
          <w:szCs w:val="24"/>
        </w:rPr>
        <w:t xml:space="preserve">  </w:t>
      </w:r>
      <w:r w:rsidRPr="00AC7317">
        <w:rPr>
          <w:rFonts w:eastAsia="Times New Roman" w:cs="Calibri"/>
          <w:sz w:val="24"/>
          <w:szCs w:val="24"/>
        </w:rPr>
        <w:t xml:space="preserve">4. Kemi mbajtur takim me OJQ “ Politea” i cili është financuar nga DKRS Gjilan, ku kemi parë </w:t>
      </w:r>
      <w:r w:rsidR="00AB36F7" w:rsidRPr="00AC7317">
        <w:rPr>
          <w:rFonts w:eastAsia="Times New Roman" w:cs="Calibri"/>
          <w:sz w:val="24"/>
          <w:szCs w:val="24"/>
        </w:rPr>
        <w:t>ecurinë</w:t>
      </w:r>
      <w:r w:rsidRPr="00AC7317">
        <w:rPr>
          <w:rFonts w:eastAsia="Times New Roman" w:cs="Calibri"/>
          <w:sz w:val="24"/>
          <w:szCs w:val="24"/>
        </w:rPr>
        <w:t xml:space="preserve"> e projektit</w:t>
      </w:r>
      <w:r w:rsidR="00077820" w:rsidRPr="00AC7317">
        <w:rPr>
          <w:rFonts w:eastAsia="Times New Roman" w:cs="Calibri"/>
          <w:sz w:val="24"/>
          <w:szCs w:val="24"/>
        </w:rPr>
        <w:t>, pranimin e raportit narrativ.</w:t>
      </w:r>
    </w:p>
    <w:p w14:paraId="000F5DBD" w14:textId="77777777" w:rsidR="00B331AE" w:rsidRPr="00AC7317" w:rsidRDefault="005B63BA" w:rsidP="00B331AE">
      <w:pPr>
        <w:jc w:val="both"/>
        <w:rPr>
          <w:rFonts w:eastAsia="Times New Roman" w:cs="Calibri"/>
          <w:b/>
          <w:i/>
          <w:sz w:val="24"/>
          <w:szCs w:val="24"/>
        </w:rPr>
      </w:pPr>
      <w:r w:rsidRPr="00AC7317">
        <w:rPr>
          <w:rFonts w:eastAsia="Times New Roman" w:cs="Calibri"/>
          <w:b/>
          <w:i/>
          <w:color w:val="0070C0"/>
          <w:sz w:val="24"/>
          <w:szCs w:val="24"/>
        </w:rPr>
        <w:t xml:space="preserve">     </w:t>
      </w:r>
      <w:r w:rsidR="00B331AE" w:rsidRPr="00AA68C5">
        <w:rPr>
          <w:rFonts w:eastAsia="Times New Roman" w:cs="Calibri"/>
          <w:b/>
          <w:i/>
          <w:sz w:val="24"/>
          <w:szCs w:val="24"/>
        </w:rPr>
        <w:t>Shkurt 2024</w:t>
      </w:r>
    </w:p>
    <w:p w14:paraId="688BBEE0" w14:textId="77777777" w:rsidR="00B331AE" w:rsidRPr="00AC7317" w:rsidRDefault="005B63BA" w:rsidP="00B331AE">
      <w:pPr>
        <w:jc w:val="both"/>
        <w:rPr>
          <w:rFonts w:eastAsia="Times New Roman" w:cs="Calibri"/>
          <w:b/>
          <w:bCs/>
          <w:sz w:val="24"/>
          <w:szCs w:val="24"/>
        </w:rPr>
      </w:pPr>
      <w:r w:rsidRPr="00AC7317">
        <w:rPr>
          <w:rFonts w:eastAsia="Times New Roman" w:cs="Calibri"/>
          <w:b/>
          <w:bCs/>
          <w:sz w:val="24"/>
          <w:szCs w:val="24"/>
        </w:rPr>
        <w:t xml:space="preserve">   </w:t>
      </w:r>
      <w:r w:rsidR="00077820" w:rsidRPr="00AC7317">
        <w:rPr>
          <w:rFonts w:eastAsia="Times New Roman" w:cs="Calibri"/>
          <w:b/>
          <w:bCs/>
          <w:sz w:val="24"/>
          <w:szCs w:val="24"/>
        </w:rPr>
        <w:t>DKRS/ AKTIVITETET KULTURORE</w:t>
      </w:r>
    </w:p>
    <w:p w14:paraId="54267F73" w14:textId="77777777" w:rsidR="00B331AE" w:rsidRPr="00AC7317" w:rsidRDefault="00C753B4" w:rsidP="00B331AE">
      <w:pPr>
        <w:jc w:val="both"/>
        <w:rPr>
          <w:rFonts w:eastAsia="Times New Roman" w:cs="Calibri"/>
          <w:b/>
          <w:i/>
          <w:sz w:val="24"/>
          <w:szCs w:val="24"/>
        </w:rPr>
      </w:pPr>
      <w:r w:rsidRPr="00AC7317">
        <w:rPr>
          <w:rFonts w:eastAsia="Times New Roman" w:cs="Calibri"/>
          <w:b/>
          <w:i/>
          <w:sz w:val="24"/>
          <w:szCs w:val="24"/>
        </w:rPr>
        <w:t xml:space="preserve">    </w:t>
      </w:r>
      <w:r w:rsidR="004A6FBD" w:rsidRPr="00AC7317">
        <w:rPr>
          <w:rFonts w:eastAsia="Times New Roman" w:cs="Calibri"/>
          <w:b/>
          <w:i/>
          <w:sz w:val="24"/>
          <w:szCs w:val="24"/>
        </w:rPr>
        <w:tab/>
      </w:r>
      <w:r w:rsidR="00B331AE" w:rsidRPr="00AC7317">
        <w:rPr>
          <w:rFonts w:eastAsia="Times New Roman" w:cs="Calibri"/>
          <w:b/>
          <w:i/>
          <w:sz w:val="24"/>
          <w:szCs w:val="24"/>
        </w:rPr>
        <w:t>Programi për nder</w:t>
      </w:r>
      <w:r w:rsidR="00AB36F7" w:rsidRPr="00AC7317">
        <w:rPr>
          <w:rFonts w:eastAsia="Times New Roman" w:cs="Calibri"/>
          <w:b/>
          <w:i/>
          <w:sz w:val="24"/>
          <w:szCs w:val="24"/>
        </w:rPr>
        <w:t>ë</w:t>
      </w:r>
      <w:r w:rsidR="00B331AE" w:rsidRPr="00AC7317">
        <w:rPr>
          <w:rFonts w:eastAsia="Times New Roman" w:cs="Calibri"/>
          <w:b/>
          <w:i/>
          <w:sz w:val="24"/>
          <w:szCs w:val="24"/>
        </w:rPr>
        <w:t xml:space="preserve"> të 16 vjetorit të Pava</w:t>
      </w:r>
      <w:r w:rsidR="00077820" w:rsidRPr="00AC7317">
        <w:rPr>
          <w:rFonts w:eastAsia="Times New Roman" w:cs="Calibri"/>
          <w:b/>
          <w:i/>
          <w:sz w:val="24"/>
          <w:szCs w:val="24"/>
        </w:rPr>
        <w:t>rësisë së Republikës së Kosovës</w:t>
      </w:r>
    </w:p>
    <w:p w14:paraId="63F451B7" w14:textId="77777777" w:rsidR="00B331AE" w:rsidRPr="00AC7317" w:rsidRDefault="00C753B4" w:rsidP="00B331AE">
      <w:pPr>
        <w:jc w:val="both"/>
        <w:rPr>
          <w:rFonts w:eastAsia="Times New Roman" w:cs="Calibri"/>
          <w:b/>
          <w:i/>
          <w:sz w:val="24"/>
          <w:szCs w:val="24"/>
        </w:rPr>
      </w:pPr>
      <w:r w:rsidRPr="00AC7317">
        <w:rPr>
          <w:rFonts w:eastAsia="Times New Roman" w:cs="Calibri"/>
          <w:b/>
          <w:i/>
          <w:sz w:val="24"/>
          <w:szCs w:val="24"/>
        </w:rPr>
        <w:t xml:space="preserve">  </w:t>
      </w:r>
      <w:r w:rsidR="004A6FBD" w:rsidRPr="00AC7317">
        <w:rPr>
          <w:rFonts w:eastAsia="Times New Roman" w:cs="Calibri"/>
          <w:b/>
          <w:i/>
          <w:sz w:val="24"/>
          <w:szCs w:val="24"/>
        </w:rPr>
        <w:tab/>
      </w:r>
      <w:r w:rsidRPr="00AC7317">
        <w:rPr>
          <w:rFonts w:eastAsia="Times New Roman" w:cs="Calibri"/>
          <w:b/>
          <w:i/>
          <w:sz w:val="24"/>
          <w:szCs w:val="24"/>
        </w:rPr>
        <w:t xml:space="preserve"> </w:t>
      </w:r>
      <w:r w:rsidR="00B331AE" w:rsidRPr="00AC7317">
        <w:rPr>
          <w:rFonts w:eastAsia="Times New Roman" w:cs="Calibri"/>
          <w:b/>
          <w:i/>
          <w:sz w:val="24"/>
          <w:szCs w:val="24"/>
        </w:rPr>
        <w:t xml:space="preserve">16 Shkurt 2024 </w:t>
      </w:r>
    </w:p>
    <w:p w14:paraId="2EEFCBBF" w14:textId="77777777" w:rsidR="00B331AE" w:rsidRPr="00AC7317" w:rsidRDefault="00B331AE" w:rsidP="00B331AE">
      <w:pPr>
        <w:numPr>
          <w:ilvl w:val="0"/>
          <w:numId w:val="34"/>
        </w:numPr>
        <w:contextualSpacing/>
        <w:jc w:val="both"/>
        <w:rPr>
          <w:rFonts w:eastAsia="Times New Roman" w:cs="Calibri"/>
          <w:b/>
          <w:i/>
          <w:sz w:val="24"/>
          <w:szCs w:val="24"/>
        </w:rPr>
      </w:pPr>
      <w:r w:rsidRPr="00AC7317">
        <w:rPr>
          <w:rFonts w:eastAsia="Times New Roman" w:cs="Calibri"/>
          <w:sz w:val="24"/>
          <w:szCs w:val="24"/>
        </w:rPr>
        <w:t>“Koncert Festiv” – Teatri i Qytetit</w:t>
      </w:r>
    </w:p>
    <w:p w14:paraId="4068384D" w14:textId="77777777" w:rsidR="00B331AE" w:rsidRPr="00AC7317" w:rsidRDefault="00B331AE" w:rsidP="00B331AE">
      <w:pPr>
        <w:ind w:left="780"/>
        <w:contextualSpacing/>
        <w:jc w:val="both"/>
        <w:rPr>
          <w:rFonts w:eastAsia="Times New Roman" w:cs="Calibri"/>
          <w:b/>
          <w:i/>
          <w:sz w:val="24"/>
          <w:szCs w:val="24"/>
        </w:rPr>
      </w:pPr>
      <w:r w:rsidRPr="00AC7317">
        <w:rPr>
          <w:rFonts w:eastAsia="Times New Roman" w:cs="Calibri"/>
          <w:i/>
          <w:sz w:val="24"/>
          <w:szCs w:val="24"/>
        </w:rPr>
        <w:t>Shkollat fillore dhe të mesme publike të Komunës së Gjilanit</w:t>
      </w:r>
    </w:p>
    <w:p w14:paraId="7944BA9C" w14:textId="77777777" w:rsidR="00B331AE" w:rsidRPr="00AC7317" w:rsidRDefault="00C753B4" w:rsidP="00B331AE">
      <w:pPr>
        <w:jc w:val="both"/>
        <w:rPr>
          <w:rFonts w:eastAsia="Times New Roman" w:cs="Calibri"/>
          <w:i/>
          <w:sz w:val="24"/>
          <w:szCs w:val="24"/>
        </w:rPr>
      </w:pPr>
      <w:r w:rsidRPr="00AC7317">
        <w:rPr>
          <w:rFonts w:eastAsia="Times New Roman" w:cs="Calibri"/>
          <w:b/>
          <w:i/>
          <w:sz w:val="24"/>
          <w:szCs w:val="24"/>
        </w:rPr>
        <w:t xml:space="preserve">    </w:t>
      </w:r>
      <w:r w:rsidR="004A6FBD" w:rsidRPr="00AC7317">
        <w:rPr>
          <w:rFonts w:eastAsia="Times New Roman" w:cs="Calibri"/>
          <w:b/>
          <w:i/>
          <w:sz w:val="24"/>
          <w:szCs w:val="24"/>
        </w:rPr>
        <w:tab/>
      </w:r>
      <w:r w:rsidRPr="00AC7317">
        <w:rPr>
          <w:rFonts w:eastAsia="Times New Roman" w:cs="Calibri"/>
          <w:b/>
          <w:i/>
          <w:sz w:val="24"/>
          <w:szCs w:val="24"/>
        </w:rPr>
        <w:t xml:space="preserve">  </w:t>
      </w:r>
      <w:r w:rsidR="00B331AE" w:rsidRPr="00AC7317">
        <w:rPr>
          <w:rFonts w:eastAsia="Times New Roman" w:cs="Calibri"/>
          <w:b/>
          <w:i/>
          <w:sz w:val="24"/>
          <w:szCs w:val="24"/>
        </w:rPr>
        <w:t>17 Shkurt 2024</w:t>
      </w:r>
      <w:r w:rsidR="00B331AE" w:rsidRPr="00AC7317">
        <w:rPr>
          <w:rFonts w:eastAsia="Times New Roman" w:cs="Calibri"/>
          <w:i/>
          <w:sz w:val="24"/>
          <w:szCs w:val="24"/>
        </w:rPr>
        <w:t xml:space="preserve"> </w:t>
      </w:r>
    </w:p>
    <w:p w14:paraId="5CB7EE4D" w14:textId="77777777" w:rsidR="00B331AE" w:rsidRPr="00AC7317" w:rsidRDefault="00B331AE" w:rsidP="00B331AE">
      <w:pPr>
        <w:numPr>
          <w:ilvl w:val="0"/>
          <w:numId w:val="34"/>
        </w:numPr>
        <w:contextualSpacing/>
        <w:jc w:val="both"/>
        <w:rPr>
          <w:rFonts w:eastAsia="Times New Roman" w:cs="Calibri"/>
          <w:b/>
          <w:i/>
          <w:sz w:val="24"/>
          <w:szCs w:val="24"/>
        </w:rPr>
      </w:pPr>
      <w:r w:rsidRPr="00AC7317">
        <w:rPr>
          <w:rFonts w:eastAsia="Times New Roman" w:cs="Calibri"/>
          <w:sz w:val="24"/>
          <w:szCs w:val="24"/>
        </w:rPr>
        <w:t>“Seancë Solemne” – Kuvendi Komunal Gjilan</w:t>
      </w:r>
    </w:p>
    <w:p w14:paraId="173DF517" w14:textId="77777777" w:rsidR="00B331AE" w:rsidRPr="00AC7317" w:rsidRDefault="00B331AE" w:rsidP="00B331AE">
      <w:pPr>
        <w:numPr>
          <w:ilvl w:val="0"/>
          <w:numId w:val="34"/>
        </w:numPr>
        <w:contextualSpacing/>
        <w:jc w:val="both"/>
        <w:rPr>
          <w:rFonts w:eastAsia="Times New Roman" w:cs="Calibri"/>
          <w:b/>
          <w:i/>
          <w:sz w:val="24"/>
          <w:szCs w:val="24"/>
        </w:rPr>
      </w:pPr>
      <w:r w:rsidRPr="00AC7317">
        <w:rPr>
          <w:rFonts w:eastAsia="Times New Roman" w:cs="Calibri"/>
          <w:sz w:val="24"/>
          <w:szCs w:val="24"/>
        </w:rPr>
        <w:lastRenderedPageBreak/>
        <w:t>“Homazhe” – Kompleksi i varrezave të Dëshmorëve</w:t>
      </w:r>
    </w:p>
    <w:p w14:paraId="3EF02329" w14:textId="77777777" w:rsidR="00B331AE" w:rsidRPr="00AC7317" w:rsidRDefault="00B331AE" w:rsidP="00B331AE">
      <w:pPr>
        <w:numPr>
          <w:ilvl w:val="0"/>
          <w:numId w:val="34"/>
        </w:numPr>
        <w:contextualSpacing/>
        <w:jc w:val="both"/>
        <w:rPr>
          <w:rFonts w:eastAsia="Times New Roman" w:cs="Calibri"/>
          <w:b/>
          <w:i/>
          <w:sz w:val="24"/>
          <w:szCs w:val="24"/>
        </w:rPr>
      </w:pPr>
      <w:r w:rsidRPr="00AC7317">
        <w:rPr>
          <w:rFonts w:eastAsia="Times New Roman" w:cs="Calibri"/>
          <w:sz w:val="24"/>
          <w:szCs w:val="24"/>
        </w:rPr>
        <w:t>“Koncert Festiv” – Teatri i Qytetit</w:t>
      </w:r>
    </w:p>
    <w:p w14:paraId="1D81B164" w14:textId="77777777" w:rsidR="00B331AE" w:rsidRPr="00AC7317" w:rsidRDefault="00B331AE" w:rsidP="00B331AE">
      <w:pPr>
        <w:ind w:left="780"/>
        <w:contextualSpacing/>
        <w:jc w:val="both"/>
        <w:rPr>
          <w:rFonts w:eastAsia="Times New Roman" w:cs="Calibri"/>
          <w:b/>
          <w:i/>
          <w:sz w:val="24"/>
          <w:szCs w:val="24"/>
        </w:rPr>
      </w:pPr>
      <w:r w:rsidRPr="00AC7317">
        <w:rPr>
          <w:rFonts w:eastAsia="Times New Roman" w:cs="Calibri"/>
          <w:i/>
          <w:sz w:val="24"/>
          <w:szCs w:val="24"/>
        </w:rPr>
        <w:t xml:space="preserve"> Kolegji “Don Bosko”</w:t>
      </w:r>
    </w:p>
    <w:p w14:paraId="137F0679" w14:textId="77777777" w:rsidR="00B331AE" w:rsidRPr="00AC7317" w:rsidRDefault="00B331AE" w:rsidP="00B331AE">
      <w:pPr>
        <w:numPr>
          <w:ilvl w:val="0"/>
          <w:numId w:val="34"/>
        </w:numPr>
        <w:contextualSpacing/>
        <w:jc w:val="both"/>
        <w:rPr>
          <w:rFonts w:eastAsia="Times New Roman" w:cs="Calibri"/>
          <w:b/>
          <w:i/>
          <w:sz w:val="24"/>
          <w:szCs w:val="24"/>
        </w:rPr>
      </w:pPr>
      <w:r w:rsidRPr="00AC7317">
        <w:rPr>
          <w:rFonts w:eastAsia="Times New Roman" w:cs="Calibri"/>
          <w:sz w:val="24"/>
          <w:szCs w:val="24"/>
        </w:rPr>
        <w:t>“Performancë Skenike” – Sheshi Agim Ramadani</w:t>
      </w:r>
    </w:p>
    <w:p w14:paraId="0B280BD4" w14:textId="77777777" w:rsidR="00B331AE" w:rsidRPr="00AC7317" w:rsidRDefault="00B331AE" w:rsidP="00B331AE">
      <w:pPr>
        <w:ind w:left="780"/>
        <w:contextualSpacing/>
        <w:jc w:val="both"/>
        <w:rPr>
          <w:rFonts w:eastAsia="Times New Roman" w:cs="Calibri"/>
          <w:i/>
          <w:sz w:val="24"/>
          <w:szCs w:val="24"/>
        </w:rPr>
      </w:pPr>
      <w:r w:rsidRPr="00AC7317">
        <w:rPr>
          <w:rFonts w:eastAsia="Times New Roman" w:cs="Calibri"/>
          <w:i/>
          <w:sz w:val="24"/>
          <w:szCs w:val="24"/>
        </w:rPr>
        <w:t>OJQ “VEPRO”</w:t>
      </w:r>
    </w:p>
    <w:p w14:paraId="1A5A7C84" w14:textId="77777777" w:rsidR="00B331AE" w:rsidRPr="00AC7317" w:rsidRDefault="00B331AE" w:rsidP="00B331AE">
      <w:pPr>
        <w:numPr>
          <w:ilvl w:val="0"/>
          <w:numId w:val="34"/>
        </w:numPr>
        <w:contextualSpacing/>
        <w:jc w:val="both"/>
        <w:rPr>
          <w:rFonts w:eastAsia="Times New Roman" w:cs="Calibri"/>
          <w:b/>
          <w:i/>
          <w:sz w:val="24"/>
          <w:szCs w:val="24"/>
        </w:rPr>
      </w:pPr>
      <w:r w:rsidRPr="00AC7317">
        <w:rPr>
          <w:rFonts w:eastAsia="Times New Roman" w:cs="Calibri"/>
          <w:sz w:val="24"/>
          <w:szCs w:val="24"/>
        </w:rPr>
        <w:t>“Basketball Mix” – Palestra e Sporteve “Bashkim Selishta – Petriti”</w:t>
      </w:r>
    </w:p>
    <w:p w14:paraId="1C6785C8" w14:textId="77777777" w:rsidR="00B331AE" w:rsidRPr="00AC7317" w:rsidRDefault="00B331AE" w:rsidP="00B331AE">
      <w:pPr>
        <w:numPr>
          <w:ilvl w:val="0"/>
          <w:numId w:val="34"/>
        </w:numPr>
        <w:contextualSpacing/>
        <w:jc w:val="both"/>
        <w:rPr>
          <w:rFonts w:eastAsia="Times New Roman" w:cs="Calibri"/>
          <w:b/>
          <w:i/>
          <w:sz w:val="24"/>
          <w:szCs w:val="24"/>
        </w:rPr>
      </w:pPr>
      <w:r w:rsidRPr="00AC7317">
        <w:rPr>
          <w:rFonts w:eastAsia="Times New Roman" w:cs="Calibri"/>
          <w:sz w:val="24"/>
          <w:szCs w:val="24"/>
        </w:rPr>
        <w:t>“</w:t>
      </w:r>
      <w:r w:rsidR="00B6180C" w:rsidRPr="00AC7317">
        <w:rPr>
          <w:rFonts w:eastAsia="Times New Roman" w:cs="Calibri"/>
          <w:sz w:val="24"/>
          <w:szCs w:val="24"/>
        </w:rPr>
        <w:t>Volejboll</w:t>
      </w:r>
      <w:r w:rsidRPr="00AC7317">
        <w:rPr>
          <w:rFonts w:eastAsia="Times New Roman" w:cs="Calibri"/>
          <w:sz w:val="24"/>
          <w:szCs w:val="24"/>
        </w:rPr>
        <w:t xml:space="preserve"> Mix” – Palestra e Sporteve “Bashkim Selishta – Petriti”</w:t>
      </w:r>
    </w:p>
    <w:p w14:paraId="4A841B7A" w14:textId="77777777" w:rsidR="00B331AE" w:rsidRPr="00AC7317" w:rsidRDefault="00B331AE" w:rsidP="00B331AE">
      <w:pPr>
        <w:numPr>
          <w:ilvl w:val="0"/>
          <w:numId w:val="34"/>
        </w:numPr>
        <w:contextualSpacing/>
        <w:jc w:val="both"/>
        <w:rPr>
          <w:rFonts w:eastAsia="Times New Roman" w:cs="Calibri"/>
          <w:b/>
          <w:i/>
          <w:sz w:val="24"/>
          <w:szCs w:val="24"/>
        </w:rPr>
      </w:pPr>
      <w:r w:rsidRPr="00AC7317">
        <w:rPr>
          <w:rFonts w:eastAsia="Times New Roman" w:cs="Calibri"/>
          <w:sz w:val="24"/>
          <w:szCs w:val="24"/>
        </w:rPr>
        <w:t>“Koncert Festiv” – Sheshi Agim Ramadani</w:t>
      </w:r>
    </w:p>
    <w:p w14:paraId="491EFEA5" w14:textId="77777777" w:rsidR="00B331AE" w:rsidRPr="00AC7317" w:rsidRDefault="00B331AE" w:rsidP="00B331AE">
      <w:pPr>
        <w:ind w:left="780"/>
        <w:contextualSpacing/>
        <w:jc w:val="both"/>
        <w:rPr>
          <w:rFonts w:eastAsia="Times New Roman" w:cs="Calibri"/>
          <w:b/>
          <w:i/>
          <w:sz w:val="24"/>
          <w:szCs w:val="24"/>
        </w:rPr>
      </w:pPr>
      <w:r w:rsidRPr="00AC7317">
        <w:rPr>
          <w:rFonts w:eastAsia="Times New Roman" w:cs="Calibri"/>
          <w:i/>
          <w:sz w:val="24"/>
          <w:szCs w:val="24"/>
        </w:rPr>
        <w:t xml:space="preserve"> AKV “Gjilani”</w:t>
      </w:r>
    </w:p>
    <w:p w14:paraId="451BEC4A" w14:textId="77777777" w:rsidR="00B331AE" w:rsidRPr="00AC7317" w:rsidRDefault="00B331AE" w:rsidP="00B331AE">
      <w:pPr>
        <w:numPr>
          <w:ilvl w:val="0"/>
          <w:numId w:val="34"/>
        </w:numPr>
        <w:contextualSpacing/>
        <w:jc w:val="both"/>
        <w:rPr>
          <w:rFonts w:eastAsia="Times New Roman" w:cs="Calibri"/>
          <w:b/>
          <w:i/>
          <w:sz w:val="24"/>
          <w:szCs w:val="24"/>
        </w:rPr>
      </w:pPr>
      <w:r w:rsidRPr="00AC7317">
        <w:rPr>
          <w:rFonts w:eastAsia="Times New Roman" w:cs="Calibri"/>
          <w:sz w:val="24"/>
          <w:szCs w:val="24"/>
        </w:rPr>
        <w:t>“Ekspozitë Personale” – Galeria e Arteve/Gjilan</w:t>
      </w:r>
    </w:p>
    <w:p w14:paraId="5B449F62" w14:textId="77777777" w:rsidR="00B331AE" w:rsidRPr="00AC7317" w:rsidRDefault="00B331AE" w:rsidP="00B331AE">
      <w:pPr>
        <w:ind w:left="780"/>
        <w:contextualSpacing/>
        <w:jc w:val="both"/>
        <w:rPr>
          <w:rFonts w:eastAsia="Times New Roman" w:cs="Calibri"/>
          <w:b/>
          <w:i/>
          <w:sz w:val="24"/>
          <w:szCs w:val="24"/>
        </w:rPr>
      </w:pPr>
      <w:r w:rsidRPr="00AC7317">
        <w:rPr>
          <w:rFonts w:eastAsia="Times New Roman" w:cs="Calibri"/>
          <w:i/>
          <w:sz w:val="24"/>
          <w:szCs w:val="24"/>
        </w:rPr>
        <w:t>Migjen Fazliu</w:t>
      </w:r>
    </w:p>
    <w:p w14:paraId="72A35DE5" w14:textId="77777777" w:rsidR="00B331AE" w:rsidRPr="00AC7317" w:rsidRDefault="00B331AE" w:rsidP="00B331AE">
      <w:pPr>
        <w:jc w:val="both"/>
        <w:rPr>
          <w:rFonts w:eastAsia="Times New Roman" w:cs="Calibri"/>
          <w:b/>
          <w:i/>
          <w:sz w:val="24"/>
          <w:szCs w:val="24"/>
        </w:rPr>
      </w:pPr>
    </w:p>
    <w:p w14:paraId="00561E98" w14:textId="77777777" w:rsidR="00B331AE" w:rsidRPr="00AC7317" w:rsidRDefault="00B331AE" w:rsidP="00B331AE">
      <w:pPr>
        <w:jc w:val="both"/>
        <w:rPr>
          <w:rFonts w:eastAsia="Times New Roman" w:cs="Calibri"/>
          <w:b/>
          <w:i/>
          <w:sz w:val="24"/>
          <w:szCs w:val="24"/>
        </w:rPr>
      </w:pPr>
    </w:p>
    <w:p w14:paraId="02E05F33" w14:textId="77777777" w:rsidR="00B331AE" w:rsidRPr="00AC7317" w:rsidRDefault="00C753B4" w:rsidP="00B331AE">
      <w:pPr>
        <w:jc w:val="both"/>
        <w:rPr>
          <w:rFonts w:eastAsia="Times New Roman" w:cs="Calibri"/>
          <w:b/>
          <w:i/>
          <w:sz w:val="24"/>
          <w:szCs w:val="24"/>
        </w:rPr>
      </w:pPr>
      <w:r w:rsidRPr="00AC7317">
        <w:rPr>
          <w:rFonts w:eastAsia="Times New Roman" w:cs="Calibri"/>
          <w:b/>
          <w:i/>
          <w:sz w:val="24"/>
          <w:szCs w:val="24"/>
        </w:rPr>
        <w:t xml:space="preserve">       </w:t>
      </w:r>
      <w:r w:rsidR="004A6FBD" w:rsidRPr="00AC7317">
        <w:rPr>
          <w:rFonts w:eastAsia="Times New Roman" w:cs="Calibri"/>
          <w:b/>
          <w:i/>
          <w:sz w:val="24"/>
          <w:szCs w:val="24"/>
        </w:rPr>
        <w:tab/>
      </w:r>
      <w:r w:rsidR="00B331AE" w:rsidRPr="00AC7317">
        <w:rPr>
          <w:rFonts w:eastAsia="Times New Roman" w:cs="Calibri"/>
          <w:b/>
          <w:i/>
          <w:sz w:val="24"/>
          <w:szCs w:val="24"/>
        </w:rPr>
        <w:t>28 Shkurt 2024</w:t>
      </w:r>
    </w:p>
    <w:p w14:paraId="74B0E0EC" w14:textId="77777777" w:rsidR="00B331AE" w:rsidRPr="00AC7317" w:rsidRDefault="00B331AE" w:rsidP="00B331AE">
      <w:pPr>
        <w:jc w:val="both"/>
        <w:rPr>
          <w:rFonts w:eastAsia="Times New Roman" w:cs="Calibri"/>
          <w:i/>
          <w:sz w:val="24"/>
          <w:szCs w:val="24"/>
        </w:rPr>
      </w:pPr>
      <w:r w:rsidRPr="00AC7317">
        <w:rPr>
          <w:rFonts w:eastAsia="Times New Roman" w:cs="Calibri"/>
          <w:sz w:val="24"/>
          <w:szCs w:val="24"/>
        </w:rPr>
        <w:t xml:space="preserve"> </w:t>
      </w:r>
      <w:r w:rsidR="00C753B4" w:rsidRPr="00AC7317">
        <w:rPr>
          <w:rFonts w:eastAsia="Times New Roman" w:cs="Calibri"/>
          <w:sz w:val="24"/>
          <w:szCs w:val="24"/>
        </w:rPr>
        <w:t xml:space="preserve">     </w:t>
      </w:r>
      <w:r w:rsidR="004A6FBD" w:rsidRPr="00AC7317">
        <w:rPr>
          <w:rFonts w:eastAsia="Times New Roman" w:cs="Calibri"/>
          <w:sz w:val="24"/>
          <w:szCs w:val="24"/>
        </w:rPr>
        <w:tab/>
      </w:r>
      <w:r w:rsidRPr="00AC7317">
        <w:rPr>
          <w:rFonts w:eastAsia="Times New Roman" w:cs="Calibri"/>
          <w:i/>
          <w:sz w:val="24"/>
          <w:szCs w:val="24"/>
        </w:rPr>
        <w:t xml:space="preserve">Thirrje Publike për mbështetje financiare për OJQ dhe Individ për </w:t>
      </w:r>
      <w:r w:rsidR="0077156A" w:rsidRPr="00AC7317">
        <w:rPr>
          <w:rFonts w:eastAsia="Times New Roman" w:cs="Calibri"/>
          <w:i/>
          <w:sz w:val="24"/>
          <w:szCs w:val="24"/>
        </w:rPr>
        <w:t>lëmine</w:t>
      </w:r>
      <w:r w:rsidR="00077820" w:rsidRPr="00AC7317">
        <w:rPr>
          <w:rFonts w:eastAsia="Times New Roman" w:cs="Calibri"/>
          <w:i/>
          <w:sz w:val="24"/>
          <w:szCs w:val="24"/>
        </w:rPr>
        <w:t xml:space="preserve"> e Kulturës, Rinisë dhe Sportit</w:t>
      </w:r>
    </w:p>
    <w:p w14:paraId="40B1AB31" w14:textId="77777777" w:rsidR="00B331AE" w:rsidRPr="00AC7317" w:rsidRDefault="00C753B4" w:rsidP="00B331AE">
      <w:pPr>
        <w:jc w:val="both"/>
        <w:rPr>
          <w:rFonts w:eastAsia="Times New Roman" w:cs="Calibri"/>
          <w:b/>
          <w:sz w:val="24"/>
          <w:szCs w:val="24"/>
        </w:rPr>
      </w:pPr>
      <w:r w:rsidRPr="00AC7317">
        <w:rPr>
          <w:rFonts w:eastAsia="Times New Roman" w:cs="Calibri"/>
          <w:b/>
          <w:sz w:val="24"/>
          <w:szCs w:val="24"/>
        </w:rPr>
        <w:t xml:space="preserve">    </w:t>
      </w:r>
      <w:r w:rsidR="004A6FBD" w:rsidRPr="00AC7317">
        <w:rPr>
          <w:rFonts w:eastAsia="Times New Roman" w:cs="Calibri"/>
          <w:b/>
          <w:sz w:val="24"/>
          <w:szCs w:val="24"/>
        </w:rPr>
        <w:tab/>
      </w:r>
      <w:r w:rsidRPr="00AC7317">
        <w:rPr>
          <w:rFonts w:eastAsia="Times New Roman" w:cs="Calibri"/>
          <w:b/>
          <w:sz w:val="24"/>
          <w:szCs w:val="24"/>
        </w:rPr>
        <w:t xml:space="preserve"> </w:t>
      </w:r>
      <w:r w:rsidR="00B331AE" w:rsidRPr="00AC7317">
        <w:rPr>
          <w:rFonts w:eastAsia="Times New Roman" w:cs="Calibri"/>
          <w:b/>
          <w:sz w:val="24"/>
          <w:szCs w:val="24"/>
        </w:rPr>
        <w:t xml:space="preserve">Galeria </w:t>
      </w:r>
    </w:p>
    <w:p w14:paraId="7B015F53" w14:textId="77777777" w:rsidR="00B331AE" w:rsidRPr="00AC7317" w:rsidRDefault="00B331AE" w:rsidP="00B331AE">
      <w:pPr>
        <w:numPr>
          <w:ilvl w:val="0"/>
          <w:numId w:val="35"/>
        </w:numPr>
        <w:contextualSpacing/>
        <w:jc w:val="both"/>
        <w:rPr>
          <w:rFonts w:eastAsia="Times New Roman" w:cs="Calibri"/>
          <w:sz w:val="24"/>
          <w:szCs w:val="24"/>
        </w:rPr>
      </w:pPr>
      <w:r w:rsidRPr="00AC7317">
        <w:rPr>
          <w:rFonts w:eastAsia="Times New Roman" w:cs="Calibri"/>
          <w:b/>
          <w:i/>
          <w:sz w:val="24"/>
          <w:szCs w:val="24"/>
        </w:rPr>
        <w:t xml:space="preserve">17 Shkurt – 03 Mars ‖ </w:t>
      </w:r>
      <w:r w:rsidRPr="00AC7317">
        <w:rPr>
          <w:rFonts w:eastAsia="Times New Roman" w:cs="Calibri"/>
          <w:sz w:val="24"/>
          <w:szCs w:val="24"/>
        </w:rPr>
        <w:t>Ekspozitë personale – Migjen Fazliu</w:t>
      </w:r>
    </w:p>
    <w:p w14:paraId="7EB2DBE6" w14:textId="77777777" w:rsidR="00B331AE" w:rsidRPr="00AC7317" w:rsidRDefault="000151D0" w:rsidP="00B331AE">
      <w:pPr>
        <w:jc w:val="both"/>
        <w:rPr>
          <w:rFonts w:eastAsia="Times New Roman" w:cs="Calibri"/>
          <w:b/>
          <w:sz w:val="24"/>
          <w:szCs w:val="24"/>
        </w:rPr>
      </w:pPr>
      <w:r w:rsidRPr="00AC7317">
        <w:rPr>
          <w:rFonts w:eastAsia="Times New Roman" w:cs="Calibri"/>
          <w:b/>
          <w:sz w:val="24"/>
          <w:szCs w:val="24"/>
        </w:rPr>
        <w:t xml:space="preserve">   </w:t>
      </w:r>
      <w:r w:rsidR="004A6FBD" w:rsidRPr="00AC7317">
        <w:rPr>
          <w:rFonts w:eastAsia="Times New Roman" w:cs="Calibri"/>
          <w:b/>
          <w:sz w:val="24"/>
          <w:szCs w:val="24"/>
        </w:rPr>
        <w:tab/>
      </w:r>
      <w:r w:rsidRPr="00AC7317">
        <w:rPr>
          <w:rFonts w:eastAsia="Times New Roman" w:cs="Calibri"/>
          <w:b/>
          <w:sz w:val="24"/>
          <w:szCs w:val="24"/>
        </w:rPr>
        <w:t xml:space="preserve">   </w:t>
      </w:r>
      <w:r w:rsidR="00B331AE" w:rsidRPr="00AC7317">
        <w:rPr>
          <w:rFonts w:eastAsia="Times New Roman" w:cs="Calibri"/>
          <w:b/>
          <w:sz w:val="24"/>
          <w:szCs w:val="24"/>
        </w:rPr>
        <w:t>Teatri</w:t>
      </w:r>
    </w:p>
    <w:p w14:paraId="2EAB045C"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08,09 shkurt 2024 “TARTUFI”</w:t>
      </w:r>
    </w:p>
    <w:p w14:paraId="71D3165C"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Nga Molieri, regjia: Qëndrim Rijani</w:t>
      </w:r>
    </w:p>
    <w:p w14:paraId="4A0DB890"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12 shkurt 2024 “BRETKOSA”</w:t>
      </w:r>
    </w:p>
    <w:p w14:paraId="0B6E50F2"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Nga Dubravko Mihanovic, regjia: Burbuqe Berisha</w:t>
      </w:r>
    </w:p>
    <w:p w14:paraId="22240538"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14 shkurt 2024 “E VËRTETA”</w:t>
      </w:r>
    </w:p>
    <w:p w14:paraId="5AE8FCC0"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Nga Florian Zeller, regjia: Agon Myftari</w:t>
      </w:r>
    </w:p>
    <w:p w14:paraId="37352F90"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15 shkurt 2024 “E VËRTETA”</w:t>
      </w:r>
    </w:p>
    <w:p w14:paraId="0E6E6AAD"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lastRenderedPageBreak/>
        <w:t>Nga Florian Zeller, regjia: Agon Myftari</w:t>
      </w:r>
    </w:p>
    <w:p w14:paraId="3CFF2DA3" w14:textId="77777777" w:rsidR="00B331AE" w:rsidRPr="00AC7317" w:rsidRDefault="00B331AE" w:rsidP="00B331AE">
      <w:pPr>
        <w:ind w:left="1080"/>
        <w:jc w:val="both"/>
        <w:rPr>
          <w:rFonts w:eastAsia="Times New Roman" w:cs="Calibri"/>
          <w:i/>
          <w:sz w:val="24"/>
          <w:szCs w:val="24"/>
        </w:rPr>
      </w:pPr>
      <w:r w:rsidRPr="00AC7317">
        <w:rPr>
          <w:rFonts w:eastAsia="Times New Roman" w:cs="Calibri"/>
          <w:i/>
          <w:sz w:val="24"/>
          <w:szCs w:val="24"/>
        </w:rPr>
        <w:t xml:space="preserve">      Mysafirë në Teatrin “AAB” - Prishtinë</w:t>
      </w:r>
    </w:p>
    <w:p w14:paraId="2486A84C"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21 shkurt 2024 “BURRNESHA”</w:t>
      </w:r>
    </w:p>
    <w:p w14:paraId="5CF33C88"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Nga Jeton Neziraj, regjia: Erson Zymberi</w:t>
      </w:r>
    </w:p>
    <w:p w14:paraId="7A660DD6"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Shfaqje mysafire nga Qendra MULTIMEDIA</w:t>
      </w:r>
    </w:p>
    <w:p w14:paraId="382DC22E"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21 shkurt 2024 “CHARLES III”</w:t>
      </w:r>
    </w:p>
    <w:p w14:paraId="4E7F26DE"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Nga Jeton Neziraj, regjia: Agon Myftari</w:t>
      </w:r>
    </w:p>
    <w:p w14:paraId="7F02E969"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Shfaqje mysafire nga Qendra MULTIMEDIA</w:t>
      </w:r>
    </w:p>
    <w:p w14:paraId="2DC16E63"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 xml:space="preserve">24 shkurt 2024 “ELA, MIRA DHE SHTËPIA MAGJIKE” </w:t>
      </w:r>
    </w:p>
    <w:p w14:paraId="70B48E93"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Krijuar nga Besim Ugzmajli</w:t>
      </w:r>
    </w:p>
    <w:p w14:paraId="59CE8999" w14:textId="77777777" w:rsidR="000151D0" w:rsidRPr="00AC7317" w:rsidRDefault="00B331AE" w:rsidP="00077820">
      <w:pPr>
        <w:ind w:left="1080"/>
        <w:jc w:val="both"/>
        <w:rPr>
          <w:rFonts w:eastAsia="Times New Roman" w:cs="Calibri"/>
          <w:i/>
          <w:sz w:val="24"/>
          <w:szCs w:val="24"/>
        </w:rPr>
      </w:pPr>
      <w:r w:rsidRPr="00AC7317">
        <w:rPr>
          <w:rFonts w:eastAsia="Times New Roman" w:cs="Calibri"/>
          <w:i/>
          <w:sz w:val="24"/>
          <w:szCs w:val="24"/>
        </w:rPr>
        <w:t xml:space="preserve">      Teatri Magjik i Fëmijëve</w:t>
      </w:r>
    </w:p>
    <w:p w14:paraId="5408DEAC" w14:textId="77777777" w:rsidR="00AA68C5" w:rsidRDefault="000151D0" w:rsidP="00077820">
      <w:pPr>
        <w:jc w:val="both"/>
        <w:rPr>
          <w:rFonts w:eastAsia="Times New Roman" w:cs="Calibri"/>
          <w:b/>
          <w:sz w:val="24"/>
          <w:szCs w:val="24"/>
        </w:rPr>
      </w:pPr>
      <w:r w:rsidRPr="00AC7317">
        <w:rPr>
          <w:rFonts w:eastAsia="Times New Roman" w:cs="Calibri"/>
          <w:b/>
          <w:sz w:val="24"/>
          <w:szCs w:val="24"/>
        </w:rPr>
        <w:t xml:space="preserve">      </w:t>
      </w:r>
      <w:r w:rsidR="004920DE" w:rsidRPr="00AC7317">
        <w:rPr>
          <w:rFonts w:eastAsia="Times New Roman" w:cs="Calibri"/>
          <w:b/>
          <w:sz w:val="24"/>
          <w:szCs w:val="24"/>
        </w:rPr>
        <w:tab/>
      </w:r>
      <w:r w:rsidR="00077820" w:rsidRPr="00AC7317">
        <w:rPr>
          <w:rFonts w:eastAsia="Times New Roman" w:cs="Calibri"/>
          <w:b/>
          <w:sz w:val="24"/>
          <w:szCs w:val="24"/>
        </w:rPr>
        <w:t xml:space="preserve"> </w:t>
      </w:r>
    </w:p>
    <w:p w14:paraId="63819782" w14:textId="1E7044B7" w:rsidR="00B331AE" w:rsidRPr="00AC7317" w:rsidRDefault="00077820" w:rsidP="00077820">
      <w:pPr>
        <w:jc w:val="both"/>
        <w:rPr>
          <w:rFonts w:eastAsia="Times New Roman" w:cs="Calibri"/>
          <w:b/>
          <w:sz w:val="24"/>
          <w:szCs w:val="24"/>
        </w:rPr>
      </w:pPr>
      <w:r w:rsidRPr="00AC7317">
        <w:rPr>
          <w:rFonts w:eastAsia="Times New Roman" w:cs="Calibri"/>
          <w:b/>
          <w:sz w:val="24"/>
          <w:szCs w:val="24"/>
        </w:rPr>
        <w:t xml:space="preserve"> Biblioteka</w:t>
      </w:r>
    </w:p>
    <w:p w14:paraId="7D9E49C3"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Gjatë këtij muaji  në bibliotekë kanë hyrë -123 ekzemplarë të librave prej tyre 56 tituj;</w:t>
      </w:r>
    </w:p>
    <w:p w14:paraId="3C80C17D" w14:textId="77777777" w:rsidR="00B331AE" w:rsidRPr="00AC7317" w:rsidRDefault="00B331AE" w:rsidP="00B331AE">
      <w:pPr>
        <w:spacing w:line="360" w:lineRule="auto"/>
        <w:ind w:left="360"/>
        <w:contextualSpacing/>
        <w:jc w:val="both"/>
        <w:rPr>
          <w:rFonts w:eastAsia="Times New Roman" w:cs="Calibri"/>
          <w:sz w:val="24"/>
          <w:szCs w:val="24"/>
        </w:rPr>
      </w:pPr>
      <w:r w:rsidRPr="00AC7317">
        <w:rPr>
          <w:rFonts w:eastAsia="Times New Roman" w:cs="Calibri"/>
          <w:sz w:val="24"/>
          <w:szCs w:val="24"/>
        </w:rPr>
        <w:t xml:space="preserve">Në muajin shkurt janë të </w:t>
      </w:r>
    </w:p>
    <w:p w14:paraId="328BB7CC"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Të përpunuara -226</w:t>
      </w:r>
    </w:p>
    <w:p w14:paraId="3516C95A"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Të inventarizuara -226</w:t>
      </w:r>
    </w:p>
    <w:p w14:paraId="46375D08"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36 autorë dhe</w:t>
      </w:r>
    </w:p>
    <w:p w14:paraId="54F8E5DB"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 xml:space="preserve">461 katalogë elektronikë </w:t>
      </w:r>
    </w:p>
    <w:p w14:paraId="6B96D640"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226 të katalogë të printuara në (hard copy</w:t>
      </w:r>
      <w:r w:rsidR="00AB36F7" w:rsidRPr="00AC7317">
        <w:rPr>
          <w:rFonts w:eastAsia="Times New Roman" w:cs="Calibri"/>
          <w:sz w:val="24"/>
          <w:szCs w:val="24"/>
        </w:rPr>
        <w:t>)</w:t>
      </w:r>
    </w:p>
    <w:p w14:paraId="14A65156" w14:textId="77777777" w:rsidR="00B331AE" w:rsidRPr="00AC7317" w:rsidRDefault="00B331AE" w:rsidP="00B331AE">
      <w:pPr>
        <w:numPr>
          <w:ilvl w:val="0"/>
          <w:numId w:val="38"/>
        </w:numPr>
        <w:spacing w:after="120" w:line="360" w:lineRule="auto"/>
        <w:contextualSpacing/>
        <w:jc w:val="both"/>
        <w:rPr>
          <w:rFonts w:eastAsia="Times New Roman" w:cs="Calibri"/>
          <w:sz w:val="24"/>
          <w:szCs w:val="24"/>
        </w:rPr>
      </w:pPr>
      <w:r w:rsidRPr="00AC7317">
        <w:rPr>
          <w:rFonts w:eastAsia="Times New Roman" w:cs="Calibri"/>
          <w:sz w:val="24"/>
          <w:szCs w:val="24"/>
        </w:rPr>
        <w:t xml:space="preserve">Gjatë muajit  janar në bibliotekës iu janë shtuar edhe 464 anëtarë të rinj; </w:t>
      </w:r>
    </w:p>
    <w:p w14:paraId="4B8AFBED" w14:textId="77777777" w:rsidR="00B331AE" w:rsidRPr="00AC7317" w:rsidRDefault="00B331AE" w:rsidP="00B331AE">
      <w:pPr>
        <w:spacing w:after="120" w:line="360" w:lineRule="auto"/>
        <w:ind w:left="360"/>
        <w:contextualSpacing/>
        <w:jc w:val="both"/>
        <w:rPr>
          <w:rFonts w:eastAsia="Times New Roman" w:cs="Calibri"/>
          <w:sz w:val="24"/>
          <w:szCs w:val="24"/>
        </w:rPr>
      </w:pPr>
      <w:r w:rsidRPr="00AC7317">
        <w:rPr>
          <w:rFonts w:eastAsia="Times New Roman" w:cs="Calibri"/>
          <w:sz w:val="24"/>
          <w:szCs w:val="24"/>
        </w:rPr>
        <w:lastRenderedPageBreak/>
        <w:t>dhe këta lexues në bibliotekë kanë huazuar 1288 libra , gjithashtu edhe</w:t>
      </w:r>
    </w:p>
    <w:p w14:paraId="2DEF88F8" w14:textId="77777777" w:rsidR="00B331AE" w:rsidRPr="00AC7317" w:rsidRDefault="00B331AE" w:rsidP="00B331AE">
      <w:pPr>
        <w:numPr>
          <w:ilvl w:val="0"/>
          <w:numId w:val="38"/>
        </w:numPr>
        <w:spacing w:after="120" w:line="360" w:lineRule="auto"/>
        <w:contextualSpacing/>
        <w:jc w:val="both"/>
        <w:rPr>
          <w:rFonts w:eastAsia="Times New Roman" w:cs="Calibri"/>
          <w:sz w:val="24"/>
          <w:szCs w:val="24"/>
        </w:rPr>
      </w:pPr>
      <w:r w:rsidRPr="00AC7317">
        <w:rPr>
          <w:rFonts w:eastAsia="Times New Roman" w:cs="Calibri"/>
          <w:sz w:val="24"/>
          <w:szCs w:val="24"/>
        </w:rPr>
        <w:t>226 revista dhe mbi 180 gazeta dhe materiale tjera të periodikut.</w:t>
      </w:r>
    </w:p>
    <w:p w14:paraId="59664BB6" w14:textId="77777777" w:rsidR="00B331AE" w:rsidRPr="00AC7317" w:rsidRDefault="00B331AE" w:rsidP="00B331AE">
      <w:pPr>
        <w:numPr>
          <w:ilvl w:val="0"/>
          <w:numId w:val="38"/>
        </w:numPr>
        <w:spacing w:after="120" w:line="360" w:lineRule="auto"/>
        <w:contextualSpacing/>
        <w:jc w:val="both"/>
        <w:rPr>
          <w:rFonts w:eastAsia="Times New Roman" w:cs="Calibri"/>
          <w:sz w:val="24"/>
          <w:szCs w:val="24"/>
        </w:rPr>
      </w:pPr>
      <w:r w:rsidRPr="00AC7317">
        <w:rPr>
          <w:rFonts w:eastAsia="Times New Roman" w:cs="Calibri"/>
          <w:sz w:val="24"/>
          <w:szCs w:val="24"/>
        </w:rPr>
        <w:t>Nga fillimi i muajit  në  sallat e bibliotekës janë bërë  4153 shërbime për nxënës, studentët e shfrytëzuesit tjerë të saj.</w:t>
      </w:r>
    </w:p>
    <w:p w14:paraId="4473791B" w14:textId="77777777" w:rsidR="00B331AE" w:rsidRPr="00AC7317" w:rsidRDefault="00B331AE" w:rsidP="00B331AE">
      <w:pPr>
        <w:numPr>
          <w:ilvl w:val="0"/>
          <w:numId w:val="38"/>
        </w:numPr>
        <w:spacing w:after="120" w:line="360" w:lineRule="auto"/>
        <w:contextualSpacing/>
        <w:jc w:val="both"/>
        <w:rPr>
          <w:rFonts w:eastAsia="Times New Roman" w:cs="Calibri"/>
          <w:sz w:val="24"/>
          <w:szCs w:val="24"/>
        </w:rPr>
      </w:pPr>
      <w:r w:rsidRPr="00AC7317">
        <w:rPr>
          <w:rFonts w:eastAsia="Times New Roman" w:cs="Calibri"/>
          <w:sz w:val="24"/>
          <w:szCs w:val="24"/>
        </w:rPr>
        <w:t xml:space="preserve">Këtë muaj përmes katalogut on-line, lexuesit kanë mundur të shfletojnë revistat dhe artikujt shkencor të katalogut në mbi 1 mijë  kërkime. </w:t>
      </w:r>
    </w:p>
    <w:p w14:paraId="1CF9E18B" w14:textId="77777777" w:rsidR="00B331AE" w:rsidRPr="00AC7317" w:rsidRDefault="00B331AE" w:rsidP="00B331AE">
      <w:pPr>
        <w:numPr>
          <w:ilvl w:val="0"/>
          <w:numId w:val="38"/>
        </w:numPr>
        <w:spacing w:after="120" w:line="360" w:lineRule="auto"/>
        <w:contextualSpacing/>
        <w:jc w:val="both"/>
        <w:rPr>
          <w:rFonts w:eastAsia="Times New Roman" w:cs="Calibri"/>
          <w:b/>
          <w:sz w:val="24"/>
          <w:szCs w:val="24"/>
          <w:u w:val="single"/>
        </w:rPr>
      </w:pPr>
      <w:r w:rsidRPr="00AC7317">
        <w:rPr>
          <w:rFonts w:eastAsia="Times New Roman" w:cs="Calibri"/>
          <w:sz w:val="24"/>
          <w:szCs w:val="24"/>
        </w:rPr>
        <w:t xml:space="preserve"> </w:t>
      </w:r>
      <w:r w:rsidRPr="00AC7317">
        <w:rPr>
          <w:rFonts w:eastAsia="Times New Roman" w:cs="Calibri"/>
          <w:b/>
          <w:sz w:val="24"/>
          <w:szCs w:val="24"/>
          <w:u w:val="single"/>
        </w:rPr>
        <w:t>Aktivitetet tjera kulturore  gjatë  muajit shkurt ;</w:t>
      </w:r>
    </w:p>
    <w:p w14:paraId="394E5814" w14:textId="77777777" w:rsidR="00B331AE" w:rsidRPr="00AC7317" w:rsidRDefault="00B331AE" w:rsidP="00B331AE">
      <w:pPr>
        <w:numPr>
          <w:ilvl w:val="0"/>
          <w:numId w:val="37"/>
        </w:numPr>
        <w:spacing w:after="0" w:line="360" w:lineRule="auto"/>
        <w:contextualSpacing/>
        <w:jc w:val="both"/>
        <w:rPr>
          <w:rFonts w:eastAsia="Times New Roman" w:cs="Calibri"/>
          <w:sz w:val="24"/>
          <w:szCs w:val="24"/>
        </w:rPr>
      </w:pPr>
      <w:r w:rsidRPr="00AC7317">
        <w:rPr>
          <w:rFonts w:eastAsia="Times New Roman" w:cs="Calibri"/>
          <w:sz w:val="24"/>
          <w:szCs w:val="24"/>
        </w:rPr>
        <w:t xml:space="preserve">13 shkurt 2024- me një program të vet anuarve të </w:t>
      </w:r>
      <w:r w:rsidR="005B37F0" w:rsidRPr="00AC7317">
        <w:rPr>
          <w:rFonts w:eastAsia="Times New Roman" w:cs="Calibri"/>
          <w:sz w:val="24"/>
          <w:szCs w:val="24"/>
        </w:rPr>
        <w:t>bibliotekës, u</w:t>
      </w:r>
      <w:r w:rsidRPr="00AC7317">
        <w:rPr>
          <w:rFonts w:eastAsia="Times New Roman" w:cs="Calibri"/>
          <w:sz w:val="24"/>
          <w:szCs w:val="24"/>
        </w:rPr>
        <w:t xml:space="preserve"> shënua Dita e Pavarësisë </w:t>
      </w:r>
      <w:r w:rsidR="005B37F0" w:rsidRPr="00AC7317">
        <w:rPr>
          <w:rFonts w:eastAsia="Times New Roman" w:cs="Calibri"/>
          <w:sz w:val="24"/>
          <w:szCs w:val="24"/>
        </w:rPr>
        <w:t>së Republikës së Kosovës, me ç’rast komisioni i përzgjodhi  tre lexuesit</w:t>
      </w:r>
      <w:r w:rsidRPr="00AC7317">
        <w:rPr>
          <w:rFonts w:eastAsia="Times New Roman" w:cs="Calibri"/>
          <w:sz w:val="24"/>
          <w:szCs w:val="24"/>
        </w:rPr>
        <w:t xml:space="preserve"> më të dalluar të vitit 2023;</w:t>
      </w:r>
    </w:p>
    <w:p w14:paraId="0D95D527" w14:textId="77777777" w:rsidR="00B331AE" w:rsidRPr="00AC7317" w:rsidRDefault="00B331AE" w:rsidP="00B331AE">
      <w:pPr>
        <w:numPr>
          <w:ilvl w:val="0"/>
          <w:numId w:val="49"/>
        </w:numPr>
        <w:spacing w:after="0" w:line="360" w:lineRule="auto"/>
        <w:contextualSpacing/>
        <w:jc w:val="both"/>
        <w:rPr>
          <w:rFonts w:eastAsia="Times New Roman" w:cs="Calibri"/>
          <w:sz w:val="24"/>
          <w:szCs w:val="24"/>
        </w:rPr>
      </w:pPr>
      <w:r w:rsidRPr="00AC7317">
        <w:rPr>
          <w:rFonts w:eastAsia="Times New Roman" w:cs="Calibri"/>
          <w:sz w:val="24"/>
          <w:szCs w:val="24"/>
        </w:rPr>
        <w:t>Arabana Musliu, nxënëse kl.IX- SHFMU “R Cë</w:t>
      </w:r>
      <w:r w:rsidR="00B14FD4" w:rsidRPr="00AC7317">
        <w:rPr>
          <w:rFonts w:eastAsia="Times New Roman" w:cs="Calibri"/>
          <w:sz w:val="24"/>
          <w:szCs w:val="24"/>
        </w:rPr>
        <w:t>r</w:t>
      </w:r>
      <w:r w:rsidRPr="00AC7317">
        <w:rPr>
          <w:rFonts w:eastAsia="Times New Roman" w:cs="Calibri"/>
          <w:sz w:val="24"/>
          <w:szCs w:val="24"/>
        </w:rPr>
        <w:t>rnica” Cër</w:t>
      </w:r>
      <w:r w:rsidR="00B14FD4" w:rsidRPr="00AC7317">
        <w:rPr>
          <w:rFonts w:eastAsia="Times New Roman" w:cs="Calibri"/>
          <w:sz w:val="24"/>
          <w:szCs w:val="24"/>
        </w:rPr>
        <w:t>r</w:t>
      </w:r>
      <w:r w:rsidRPr="00AC7317">
        <w:rPr>
          <w:rFonts w:eastAsia="Times New Roman" w:cs="Calibri"/>
          <w:sz w:val="24"/>
          <w:szCs w:val="24"/>
        </w:rPr>
        <w:t>nicë</w:t>
      </w:r>
    </w:p>
    <w:p w14:paraId="481F037F" w14:textId="77777777" w:rsidR="00B331AE" w:rsidRPr="00AC7317" w:rsidRDefault="00B331AE" w:rsidP="00B331AE">
      <w:pPr>
        <w:numPr>
          <w:ilvl w:val="0"/>
          <w:numId w:val="49"/>
        </w:numPr>
        <w:spacing w:after="0" w:line="360" w:lineRule="auto"/>
        <w:contextualSpacing/>
        <w:jc w:val="both"/>
        <w:rPr>
          <w:rFonts w:eastAsia="Times New Roman" w:cs="Calibri"/>
          <w:sz w:val="24"/>
          <w:szCs w:val="24"/>
        </w:rPr>
      </w:pPr>
      <w:r w:rsidRPr="00AC7317">
        <w:rPr>
          <w:rFonts w:eastAsia="Times New Roman" w:cs="Calibri"/>
          <w:sz w:val="24"/>
          <w:szCs w:val="24"/>
        </w:rPr>
        <w:t xml:space="preserve">Eni Ademi, nxënëse kl. lll “Hello Academy” Gjilan dhe </w:t>
      </w:r>
    </w:p>
    <w:p w14:paraId="68D6002B" w14:textId="77777777" w:rsidR="00B331AE" w:rsidRPr="00AC7317" w:rsidRDefault="00B331AE" w:rsidP="00B331AE">
      <w:pPr>
        <w:numPr>
          <w:ilvl w:val="0"/>
          <w:numId w:val="49"/>
        </w:numPr>
        <w:spacing w:after="0" w:line="360" w:lineRule="auto"/>
        <w:contextualSpacing/>
        <w:jc w:val="both"/>
        <w:rPr>
          <w:rFonts w:eastAsia="Times New Roman" w:cs="Calibri"/>
          <w:sz w:val="24"/>
          <w:szCs w:val="24"/>
        </w:rPr>
      </w:pPr>
      <w:r w:rsidRPr="00AC7317">
        <w:rPr>
          <w:rFonts w:eastAsia="Times New Roman" w:cs="Calibri"/>
          <w:sz w:val="24"/>
          <w:szCs w:val="24"/>
        </w:rPr>
        <w:t>Luart Kqiku, student – Prishtinë , me këtë rast të përzgjedhurve Biblioteka u dhuroi nga një komplet të librave.</w:t>
      </w:r>
    </w:p>
    <w:p w14:paraId="74D15413" w14:textId="77777777" w:rsidR="00B331AE" w:rsidRPr="00AC7317" w:rsidRDefault="00B331AE" w:rsidP="00B331AE">
      <w:pPr>
        <w:numPr>
          <w:ilvl w:val="0"/>
          <w:numId w:val="37"/>
        </w:numPr>
        <w:spacing w:after="0" w:line="360" w:lineRule="auto"/>
        <w:contextualSpacing/>
        <w:jc w:val="both"/>
        <w:rPr>
          <w:rFonts w:eastAsia="Times New Roman" w:cs="Calibri"/>
          <w:sz w:val="24"/>
          <w:szCs w:val="24"/>
        </w:rPr>
      </w:pPr>
      <w:r w:rsidRPr="00AC7317">
        <w:rPr>
          <w:rFonts w:eastAsia="Times New Roman" w:cs="Calibri"/>
          <w:sz w:val="24"/>
          <w:szCs w:val="24"/>
        </w:rPr>
        <w:t xml:space="preserve">Më 14 shkurt 2024 Bibliotekën e qytetit  sektorin për fëmijë e vizituan nxënës dhe mësues të SHFMU “M. Idriz Gjilani” si dhe </w:t>
      </w:r>
    </w:p>
    <w:p w14:paraId="1D9350AB" w14:textId="77777777" w:rsidR="00B331AE" w:rsidRPr="00AC7317" w:rsidRDefault="00B331AE" w:rsidP="00B331AE">
      <w:pPr>
        <w:numPr>
          <w:ilvl w:val="0"/>
          <w:numId w:val="37"/>
        </w:numPr>
        <w:spacing w:after="0" w:line="360" w:lineRule="auto"/>
        <w:contextualSpacing/>
        <w:jc w:val="both"/>
        <w:rPr>
          <w:rFonts w:eastAsia="Times New Roman" w:cs="Calibri"/>
          <w:sz w:val="24"/>
          <w:szCs w:val="24"/>
        </w:rPr>
      </w:pPr>
      <w:r w:rsidRPr="00AC7317">
        <w:rPr>
          <w:rFonts w:eastAsia="Times New Roman" w:cs="Calibri"/>
          <w:sz w:val="24"/>
          <w:szCs w:val="24"/>
        </w:rPr>
        <w:t>15 shkurt 2024 , nxënës të kl II dhe arsimtari i tyre Refik Sabedini nga SHFMU “Nazmi Hoxha” vizituan Bibliotekën</w:t>
      </w:r>
    </w:p>
    <w:p w14:paraId="378A7C06" w14:textId="77777777" w:rsidR="00B331AE" w:rsidRPr="00AC7317" w:rsidRDefault="00B331AE" w:rsidP="00B331AE">
      <w:pPr>
        <w:numPr>
          <w:ilvl w:val="1"/>
          <w:numId w:val="37"/>
        </w:numPr>
        <w:spacing w:after="0" w:line="360" w:lineRule="auto"/>
        <w:contextualSpacing/>
        <w:jc w:val="both"/>
        <w:rPr>
          <w:rFonts w:eastAsia="Times New Roman" w:cs="Calibri"/>
          <w:sz w:val="24"/>
          <w:szCs w:val="24"/>
        </w:rPr>
      </w:pPr>
      <w:r w:rsidRPr="00AC7317">
        <w:rPr>
          <w:rFonts w:eastAsia="Times New Roman" w:cs="Calibri"/>
          <w:sz w:val="24"/>
          <w:szCs w:val="24"/>
        </w:rPr>
        <w:t>Më 24 shkurt 2024 në bibliotekë u përurua libri “Rrëfimi poetik në tri romane</w:t>
      </w:r>
      <w:r w:rsidR="00077820" w:rsidRPr="00AC7317">
        <w:rPr>
          <w:rFonts w:eastAsia="Times New Roman" w:cs="Calibri"/>
          <w:sz w:val="24"/>
          <w:szCs w:val="24"/>
        </w:rPr>
        <w:t>t e Anton Nikë Berisha –studim”</w:t>
      </w:r>
    </w:p>
    <w:p w14:paraId="56C4CC18" w14:textId="50BDF990" w:rsidR="00B331AE" w:rsidRDefault="00B331AE" w:rsidP="00B331AE">
      <w:pPr>
        <w:spacing w:after="0" w:line="360" w:lineRule="auto"/>
        <w:ind w:left="360"/>
        <w:jc w:val="both"/>
        <w:rPr>
          <w:rFonts w:eastAsia="Times New Roman" w:cs="Calibri"/>
          <w:color w:val="000000" w:themeColor="text1"/>
          <w:sz w:val="24"/>
          <w:szCs w:val="24"/>
        </w:rPr>
      </w:pPr>
    </w:p>
    <w:p w14:paraId="231BF8F5" w14:textId="77777777" w:rsidR="00E70594" w:rsidRPr="00AC7317" w:rsidRDefault="00E70594" w:rsidP="00B331AE">
      <w:pPr>
        <w:spacing w:after="0" w:line="360" w:lineRule="auto"/>
        <w:ind w:left="360"/>
        <w:jc w:val="both"/>
        <w:rPr>
          <w:rFonts w:eastAsia="Times New Roman" w:cs="Calibri"/>
          <w:color w:val="000000" w:themeColor="text1"/>
          <w:sz w:val="24"/>
          <w:szCs w:val="24"/>
        </w:rPr>
      </w:pPr>
    </w:p>
    <w:p w14:paraId="56D68D5C" w14:textId="77777777" w:rsidR="00B331AE" w:rsidRPr="00AC7317" w:rsidRDefault="00565ABE" w:rsidP="00B331AE">
      <w:pPr>
        <w:spacing w:after="0" w:line="360" w:lineRule="auto"/>
        <w:ind w:left="-90"/>
        <w:contextualSpacing/>
        <w:jc w:val="both"/>
        <w:rPr>
          <w:rFonts w:eastAsia="Times New Roman" w:cs="Calibri"/>
          <w:b/>
          <w:sz w:val="24"/>
          <w:szCs w:val="24"/>
        </w:rPr>
      </w:pPr>
      <w:r w:rsidRPr="00AC7317">
        <w:rPr>
          <w:rFonts w:eastAsia="Times New Roman" w:cs="Calibri"/>
          <w:b/>
          <w:sz w:val="24"/>
          <w:szCs w:val="24"/>
        </w:rPr>
        <w:t xml:space="preserve">        </w:t>
      </w:r>
      <w:r w:rsidR="00196B27" w:rsidRPr="00AC7317">
        <w:rPr>
          <w:rFonts w:eastAsia="Times New Roman" w:cs="Calibri"/>
          <w:b/>
          <w:sz w:val="24"/>
          <w:szCs w:val="24"/>
        </w:rPr>
        <w:tab/>
      </w:r>
      <w:r w:rsidR="00B331AE" w:rsidRPr="00AC7317">
        <w:rPr>
          <w:rFonts w:eastAsia="Times New Roman" w:cs="Calibri"/>
          <w:b/>
          <w:sz w:val="24"/>
          <w:szCs w:val="24"/>
        </w:rPr>
        <w:t>Muzetë</w:t>
      </w:r>
    </w:p>
    <w:p w14:paraId="7FF9D7B0" w14:textId="05880019" w:rsidR="00B331AE" w:rsidRPr="00AC7317" w:rsidRDefault="00565ABE" w:rsidP="00077820">
      <w:pPr>
        <w:spacing w:after="0" w:line="360" w:lineRule="auto"/>
        <w:ind w:left="-90"/>
        <w:contextualSpacing/>
        <w:jc w:val="both"/>
        <w:rPr>
          <w:rFonts w:eastAsia="Times New Roman" w:cs="Calibri"/>
          <w:b/>
          <w:sz w:val="24"/>
          <w:szCs w:val="24"/>
        </w:rPr>
      </w:pPr>
      <w:r w:rsidRPr="00AC7317">
        <w:rPr>
          <w:rFonts w:eastAsia="Times New Roman" w:cs="Calibri"/>
          <w:b/>
          <w:sz w:val="24"/>
          <w:szCs w:val="24"/>
        </w:rPr>
        <w:t xml:space="preserve">    </w:t>
      </w:r>
      <w:r w:rsidR="00196B27" w:rsidRPr="00AC7317">
        <w:rPr>
          <w:rFonts w:eastAsia="Times New Roman" w:cs="Calibri"/>
          <w:b/>
          <w:sz w:val="24"/>
          <w:szCs w:val="24"/>
        </w:rPr>
        <w:tab/>
      </w:r>
      <w:r w:rsidRPr="00AC7317">
        <w:rPr>
          <w:rFonts w:eastAsia="Times New Roman" w:cs="Calibri"/>
          <w:b/>
          <w:sz w:val="24"/>
          <w:szCs w:val="24"/>
        </w:rPr>
        <w:t xml:space="preserve"> E</w:t>
      </w:r>
      <w:r w:rsidR="00077820" w:rsidRPr="00AC7317">
        <w:rPr>
          <w:rFonts w:eastAsia="Times New Roman" w:cs="Calibri"/>
          <w:b/>
          <w:sz w:val="24"/>
          <w:szCs w:val="24"/>
        </w:rPr>
        <w:t>tnologjik &amp; i Qytetit</w:t>
      </w:r>
    </w:p>
    <w:p w14:paraId="2ED46FE7" w14:textId="77777777" w:rsidR="008C3E60" w:rsidRPr="00AC7317" w:rsidRDefault="00565ABE" w:rsidP="00077820">
      <w:pPr>
        <w:rPr>
          <w:rFonts w:eastAsia="Times New Roman" w:cs="Calibri"/>
          <w:sz w:val="24"/>
          <w:szCs w:val="24"/>
        </w:rPr>
      </w:pPr>
      <w:r w:rsidRPr="00AC7317">
        <w:rPr>
          <w:rFonts w:eastAsia="Times New Roman" w:cs="Calibri"/>
          <w:sz w:val="24"/>
          <w:szCs w:val="24"/>
        </w:rPr>
        <w:t xml:space="preserve">   </w:t>
      </w:r>
      <w:r w:rsidR="00196B27" w:rsidRPr="00AC7317">
        <w:rPr>
          <w:rFonts w:eastAsia="Times New Roman" w:cs="Calibri"/>
          <w:sz w:val="24"/>
          <w:szCs w:val="24"/>
        </w:rPr>
        <w:tab/>
      </w:r>
      <w:r w:rsidRPr="00AC7317">
        <w:rPr>
          <w:rFonts w:eastAsia="Times New Roman" w:cs="Calibri"/>
          <w:sz w:val="24"/>
          <w:szCs w:val="24"/>
        </w:rPr>
        <w:t xml:space="preserve"> </w:t>
      </w:r>
      <w:r w:rsidR="00B331AE" w:rsidRPr="00AC7317">
        <w:rPr>
          <w:rFonts w:eastAsia="Times New Roman" w:cs="Calibri"/>
          <w:sz w:val="24"/>
          <w:szCs w:val="24"/>
        </w:rPr>
        <w:t xml:space="preserve">Gjatë muajit shkurt ishin </w:t>
      </w:r>
      <w:r w:rsidR="00B331AE" w:rsidRPr="00AA68C5">
        <w:rPr>
          <w:rFonts w:eastAsia="Times New Roman" w:cs="Calibri"/>
          <w:b/>
          <w:i/>
          <w:sz w:val="24"/>
          <w:szCs w:val="24"/>
        </w:rPr>
        <w:t>152- vizitorë</w:t>
      </w:r>
      <w:r w:rsidR="00B331AE" w:rsidRPr="00AA68C5">
        <w:rPr>
          <w:rFonts w:eastAsia="Times New Roman" w:cs="Calibri"/>
          <w:sz w:val="24"/>
          <w:szCs w:val="24"/>
        </w:rPr>
        <w:t xml:space="preserve"> </w:t>
      </w:r>
      <w:r w:rsidR="00B331AE" w:rsidRPr="00AC7317">
        <w:rPr>
          <w:rFonts w:eastAsia="Times New Roman" w:cs="Calibri"/>
          <w:sz w:val="24"/>
          <w:szCs w:val="24"/>
        </w:rPr>
        <w:t>të cilët e k</w:t>
      </w:r>
      <w:r w:rsidR="00077820" w:rsidRPr="00AC7317">
        <w:rPr>
          <w:rFonts w:eastAsia="Times New Roman" w:cs="Calibri"/>
          <w:sz w:val="24"/>
          <w:szCs w:val="24"/>
        </w:rPr>
        <w:t>anë vizituar Muzeun Etnologjik.</w:t>
      </w:r>
    </w:p>
    <w:p w14:paraId="26D5B93A" w14:textId="77777777" w:rsidR="00B331AE" w:rsidRPr="00AC7317" w:rsidRDefault="00565ABE" w:rsidP="00B331AE">
      <w:pPr>
        <w:jc w:val="both"/>
        <w:rPr>
          <w:rFonts w:eastAsia="Times New Roman" w:cs="Calibri"/>
          <w:b/>
          <w:sz w:val="24"/>
          <w:szCs w:val="24"/>
        </w:rPr>
      </w:pPr>
      <w:r w:rsidRPr="00AC7317">
        <w:rPr>
          <w:rFonts w:eastAsia="Times New Roman" w:cs="Calibri"/>
          <w:b/>
          <w:sz w:val="24"/>
          <w:szCs w:val="24"/>
        </w:rPr>
        <w:t xml:space="preserve">    </w:t>
      </w:r>
      <w:r w:rsidR="00196B27" w:rsidRPr="00AC7317">
        <w:rPr>
          <w:rFonts w:eastAsia="Times New Roman" w:cs="Calibri"/>
          <w:b/>
          <w:sz w:val="24"/>
          <w:szCs w:val="24"/>
        </w:rPr>
        <w:tab/>
      </w:r>
      <w:r w:rsidR="00B331AE" w:rsidRPr="00AC7317">
        <w:rPr>
          <w:rFonts w:eastAsia="Times New Roman" w:cs="Calibri"/>
          <w:b/>
          <w:sz w:val="24"/>
          <w:szCs w:val="24"/>
        </w:rPr>
        <w:t>Sporti</w:t>
      </w:r>
    </w:p>
    <w:p w14:paraId="702FA468" w14:textId="77777777" w:rsidR="00B331AE" w:rsidRPr="00AC7317" w:rsidRDefault="00565ABE" w:rsidP="00B331AE">
      <w:pPr>
        <w:jc w:val="both"/>
        <w:rPr>
          <w:rFonts w:eastAsia="Times New Roman" w:cs="Calibri"/>
          <w:b/>
          <w:sz w:val="24"/>
          <w:szCs w:val="24"/>
        </w:rPr>
      </w:pPr>
      <w:r w:rsidRPr="00AC7317">
        <w:rPr>
          <w:rFonts w:eastAsia="Times New Roman" w:cs="Calibri"/>
          <w:b/>
          <w:sz w:val="24"/>
          <w:szCs w:val="24"/>
        </w:rPr>
        <w:t xml:space="preserve">   </w:t>
      </w:r>
      <w:r w:rsidR="00196B27" w:rsidRPr="00AC7317">
        <w:rPr>
          <w:rFonts w:eastAsia="Times New Roman" w:cs="Calibri"/>
          <w:b/>
          <w:sz w:val="24"/>
          <w:szCs w:val="24"/>
        </w:rPr>
        <w:tab/>
      </w:r>
      <w:r w:rsidRPr="00AC7317">
        <w:rPr>
          <w:rFonts w:eastAsia="Times New Roman" w:cs="Calibri"/>
          <w:b/>
          <w:sz w:val="24"/>
          <w:szCs w:val="24"/>
        </w:rPr>
        <w:t xml:space="preserve">  </w:t>
      </w:r>
      <w:r w:rsidR="00B331AE" w:rsidRPr="00AC7317">
        <w:rPr>
          <w:rFonts w:eastAsia="Times New Roman" w:cs="Calibri"/>
          <w:b/>
          <w:sz w:val="24"/>
          <w:szCs w:val="24"/>
        </w:rPr>
        <w:t>Palestra “Bashkim Selishta”</w:t>
      </w:r>
    </w:p>
    <w:p w14:paraId="6EC32EC7" w14:textId="61F7C595" w:rsidR="00B331AE" w:rsidRPr="00AC7317" w:rsidRDefault="00B331AE" w:rsidP="00196B27">
      <w:pPr>
        <w:spacing w:line="360" w:lineRule="auto"/>
        <w:ind w:left="720"/>
        <w:contextualSpacing/>
        <w:rPr>
          <w:rFonts w:eastAsia="Times New Roman" w:cs="Calibri"/>
          <w:color w:val="212121"/>
          <w:sz w:val="24"/>
          <w:szCs w:val="24"/>
          <w:shd w:val="clear" w:color="auto" w:fill="FFFFFF"/>
        </w:rPr>
      </w:pPr>
      <w:r w:rsidRPr="00AC7317">
        <w:rPr>
          <w:rFonts w:eastAsia="Times New Roman" w:cs="Calibri"/>
          <w:color w:val="212121"/>
          <w:sz w:val="24"/>
          <w:szCs w:val="24"/>
          <w:shd w:val="clear" w:color="auto" w:fill="FFFFFF"/>
        </w:rPr>
        <w:lastRenderedPageBreak/>
        <w:t>Gjat</w:t>
      </w:r>
      <w:r w:rsidR="008C3E60" w:rsidRPr="00AC7317">
        <w:rPr>
          <w:rFonts w:eastAsia="Times New Roman" w:cs="Calibri"/>
          <w:color w:val="212121"/>
          <w:sz w:val="24"/>
          <w:szCs w:val="24"/>
          <w:shd w:val="clear" w:color="auto" w:fill="FFFFFF"/>
        </w:rPr>
        <w:t>ë</w:t>
      </w:r>
      <w:r w:rsidRPr="00AC7317">
        <w:rPr>
          <w:rFonts w:eastAsia="Times New Roman" w:cs="Calibri"/>
          <w:color w:val="212121"/>
          <w:sz w:val="24"/>
          <w:szCs w:val="24"/>
          <w:shd w:val="clear" w:color="auto" w:fill="FFFFFF"/>
        </w:rPr>
        <w:t xml:space="preserve"> muajit shkurt palestra e sporteve ka qenë e angazhuar me kapacitet maksimal pasi që të gjitha k</w:t>
      </w:r>
      <w:r w:rsidR="008C3E60" w:rsidRPr="00AC7317">
        <w:rPr>
          <w:rFonts w:eastAsia="Times New Roman" w:cs="Calibri"/>
          <w:color w:val="212121"/>
          <w:sz w:val="24"/>
          <w:szCs w:val="24"/>
          <w:shd w:val="clear" w:color="auto" w:fill="FFFFFF"/>
        </w:rPr>
        <w:t>lubet janë kthyer nga pushimet në</w:t>
      </w:r>
      <w:r w:rsidRPr="00AC7317">
        <w:rPr>
          <w:rFonts w:eastAsia="Times New Roman" w:cs="Calibri"/>
          <w:color w:val="212121"/>
          <w:sz w:val="24"/>
          <w:szCs w:val="24"/>
          <w:shd w:val="clear" w:color="auto" w:fill="FFFFFF"/>
        </w:rPr>
        <w:t xml:space="preserve"> gara të stinorit.</w:t>
      </w:r>
      <w:r w:rsidRPr="00AC7317">
        <w:rPr>
          <w:rFonts w:eastAsia="Times New Roman" w:cs="Calibri"/>
          <w:color w:val="212121"/>
          <w:sz w:val="24"/>
          <w:szCs w:val="24"/>
        </w:rPr>
        <w:br/>
      </w:r>
      <w:r w:rsidR="00BD4880">
        <w:rPr>
          <w:rFonts w:eastAsia="Times New Roman" w:cs="Calibri"/>
          <w:color w:val="212121"/>
          <w:sz w:val="24"/>
          <w:szCs w:val="24"/>
          <w:shd w:val="clear" w:color="auto" w:fill="FFFFFF"/>
        </w:rPr>
        <w:t xml:space="preserve"> </w:t>
      </w:r>
      <w:r w:rsidRPr="00AC7317">
        <w:rPr>
          <w:rFonts w:eastAsia="Times New Roman" w:cs="Calibri"/>
          <w:color w:val="212121"/>
          <w:sz w:val="24"/>
          <w:szCs w:val="24"/>
          <w:shd w:val="clear" w:color="auto" w:fill="FFFFFF"/>
        </w:rPr>
        <w:t>Sa i përket garave gjat</w:t>
      </w:r>
      <w:r w:rsidR="008C3E60" w:rsidRPr="00AC7317">
        <w:rPr>
          <w:rFonts w:eastAsia="Times New Roman" w:cs="Calibri"/>
          <w:color w:val="212121"/>
          <w:sz w:val="24"/>
          <w:szCs w:val="24"/>
          <w:shd w:val="clear" w:color="auto" w:fill="FFFFFF"/>
        </w:rPr>
        <w:t>ë</w:t>
      </w:r>
      <w:r w:rsidRPr="00AC7317">
        <w:rPr>
          <w:rFonts w:eastAsia="Times New Roman" w:cs="Calibri"/>
          <w:color w:val="212121"/>
          <w:sz w:val="24"/>
          <w:szCs w:val="24"/>
          <w:shd w:val="clear" w:color="auto" w:fill="FFFFFF"/>
        </w:rPr>
        <w:t xml:space="preserve"> janarit i kemi pasur gjithsej </w:t>
      </w:r>
      <w:r w:rsidRPr="00AC7317">
        <w:rPr>
          <w:rFonts w:eastAsia="Times New Roman" w:cs="Calibri"/>
          <w:b/>
          <w:color w:val="212121"/>
          <w:sz w:val="24"/>
          <w:szCs w:val="24"/>
          <w:shd w:val="clear" w:color="auto" w:fill="FFFFFF"/>
        </w:rPr>
        <w:t>18</w:t>
      </w:r>
      <w:r w:rsidRPr="00AC7317">
        <w:rPr>
          <w:rFonts w:eastAsia="Times New Roman" w:cs="Calibri"/>
          <w:color w:val="212121"/>
          <w:sz w:val="24"/>
          <w:szCs w:val="24"/>
          <w:shd w:val="clear" w:color="auto" w:fill="FFFFFF"/>
        </w:rPr>
        <w:t xml:space="preserve"> ndeshje kampionale, nga to një me karakter mbarëkombëtarë, Liga unike në volejboll “Gjergj </w:t>
      </w:r>
      <w:r w:rsidR="00565ABE" w:rsidRPr="00AC7317">
        <w:rPr>
          <w:rFonts w:eastAsia="Times New Roman" w:cs="Calibri"/>
          <w:color w:val="212121"/>
          <w:sz w:val="24"/>
          <w:szCs w:val="24"/>
          <w:shd w:val="clear" w:color="auto" w:fill="FFFFFF"/>
        </w:rPr>
        <w:t xml:space="preserve">   </w:t>
      </w:r>
      <w:r w:rsidRPr="00AC7317">
        <w:rPr>
          <w:rFonts w:eastAsia="Times New Roman" w:cs="Calibri"/>
          <w:color w:val="212121"/>
          <w:sz w:val="24"/>
          <w:szCs w:val="24"/>
          <w:shd w:val="clear" w:color="auto" w:fill="FFFFFF"/>
        </w:rPr>
        <w:t>Kastrioti”.</w:t>
      </w:r>
    </w:p>
    <w:p w14:paraId="50E67204" w14:textId="77777777" w:rsidR="00B331AE" w:rsidRPr="00AC7317" w:rsidRDefault="00565ABE" w:rsidP="00B331AE">
      <w:pPr>
        <w:spacing w:line="360" w:lineRule="auto"/>
        <w:contextualSpacing/>
        <w:rPr>
          <w:rFonts w:eastAsia="Times New Roman" w:cs="Calibri"/>
          <w:color w:val="212121"/>
          <w:sz w:val="24"/>
          <w:szCs w:val="24"/>
          <w:shd w:val="clear" w:color="auto" w:fill="FFFFFF"/>
        </w:rPr>
      </w:pPr>
      <w:r w:rsidRPr="00AC7317">
        <w:rPr>
          <w:rFonts w:eastAsia="Times New Roman" w:cs="Calibri"/>
          <w:color w:val="212121"/>
          <w:sz w:val="24"/>
          <w:szCs w:val="24"/>
          <w:shd w:val="clear" w:color="auto" w:fill="FFFFFF"/>
        </w:rPr>
        <w:t xml:space="preserve">    </w:t>
      </w:r>
      <w:r w:rsidR="00196B27" w:rsidRPr="00AC7317">
        <w:rPr>
          <w:rFonts w:eastAsia="Times New Roman" w:cs="Calibri"/>
          <w:color w:val="212121"/>
          <w:sz w:val="24"/>
          <w:szCs w:val="24"/>
          <w:shd w:val="clear" w:color="auto" w:fill="FFFFFF"/>
        </w:rPr>
        <w:tab/>
      </w:r>
      <w:r w:rsidR="00B331AE" w:rsidRPr="00AC7317">
        <w:rPr>
          <w:rFonts w:eastAsia="Times New Roman" w:cs="Calibri"/>
          <w:color w:val="212121"/>
          <w:sz w:val="24"/>
          <w:szCs w:val="24"/>
          <w:shd w:val="clear" w:color="auto" w:fill="FFFFFF"/>
        </w:rPr>
        <w:t>Janë mbajtur edhe garat komunale dhe republikane në basketboll të sportit shkollor.</w:t>
      </w:r>
    </w:p>
    <w:p w14:paraId="33B0E8AF" w14:textId="77777777" w:rsidR="00B331AE" w:rsidRPr="00AC7317" w:rsidRDefault="00B331AE" w:rsidP="00B331AE">
      <w:pPr>
        <w:ind w:left="720"/>
        <w:contextualSpacing/>
        <w:jc w:val="right"/>
        <w:rPr>
          <w:rFonts w:eastAsia="Times New Roman" w:cs="Calibri"/>
          <w:sz w:val="24"/>
          <w:szCs w:val="24"/>
        </w:rPr>
      </w:pPr>
      <w:r w:rsidRPr="00AC7317">
        <w:rPr>
          <w:rFonts w:eastAsia="Times New Roman" w:cs="Calibri"/>
          <w:sz w:val="24"/>
          <w:szCs w:val="24"/>
        </w:rPr>
        <w:tab/>
      </w: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2568"/>
        <w:gridCol w:w="1574"/>
        <w:gridCol w:w="3357"/>
        <w:gridCol w:w="1531"/>
        <w:gridCol w:w="1531"/>
      </w:tblGrid>
      <w:tr w:rsidR="00B331AE" w:rsidRPr="00AC7317" w14:paraId="658B25DE" w14:textId="77777777" w:rsidTr="004A1A99">
        <w:trPr>
          <w:trHeight w:val="278"/>
          <w:jc w:val="center"/>
        </w:trPr>
        <w:tc>
          <w:tcPr>
            <w:tcW w:w="659" w:type="dxa"/>
            <w:hideMark/>
          </w:tcPr>
          <w:p w14:paraId="24DB4443" w14:textId="77777777" w:rsidR="00B331AE" w:rsidRPr="00AC7317" w:rsidRDefault="00B331AE" w:rsidP="00B331AE">
            <w:pPr>
              <w:rPr>
                <w:rFonts w:eastAsia="Times New Roman" w:cs="Calibri"/>
                <w:sz w:val="24"/>
                <w:szCs w:val="24"/>
              </w:rPr>
            </w:pPr>
            <w:r w:rsidRPr="00AC7317">
              <w:rPr>
                <w:rFonts w:eastAsia="Times New Roman" w:cs="Calibri"/>
                <w:sz w:val="24"/>
                <w:szCs w:val="24"/>
              </w:rPr>
              <w:t>1</w:t>
            </w:r>
          </w:p>
        </w:tc>
        <w:tc>
          <w:tcPr>
            <w:tcW w:w="2568" w:type="dxa"/>
          </w:tcPr>
          <w:p w14:paraId="0AD68B25" w14:textId="77777777" w:rsidR="00B331AE" w:rsidRPr="00AC7317" w:rsidRDefault="00B331AE" w:rsidP="00B331AE">
            <w:pPr>
              <w:rPr>
                <w:rFonts w:eastAsia="Times New Roman" w:cs="Calibri"/>
                <w:sz w:val="24"/>
                <w:szCs w:val="24"/>
              </w:rPr>
            </w:pPr>
            <w:r w:rsidRPr="00AC7317">
              <w:rPr>
                <w:rFonts w:eastAsia="Times New Roman" w:cs="Calibri"/>
                <w:sz w:val="24"/>
                <w:szCs w:val="24"/>
              </w:rPr>
              <w:t>06.02.2024 (e martë)</w:t>
            </w:r>
          </w:p>
        </w:tc>
        <w:tc>
          <w:tcPr>
            <w:tcW w:w="1574" w:type="dxa"/>
          </w:tcPr>
          <w:p w14:paraId="63A4C4E2"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57" w:type="dxa"/>
          </w:tcPr>
          <w:p w14:paraId="43220604" w14:textId="77777777" w:rsidR="00B331AE" w:rsidRPr="00AC7317" w:rsidRDefault="008C3E60" w:rsidP="00B331AE">
            <w:pPr>
              <w:rPr>
                <w:rFonts w:eastAsia="Times New Roman" w:cs="Calibri"/>
                <w:sz w:val="24"/>
                <w:szCs w:val="24"/>
              </w:rPr>
            </w:pPr>
            <w:r w:rsidRPr="00AC7317">
              <w:rPr>
                <w:rFonts w:eastAsia="Times New Roman" w:cs="Calibri"/>
                <w:sz w:val="24"/>
                <w:szCs w:val="24"/>
              </w:rPr>
              <w:t>Drita – N</w:t>
            </w:r>
            <w:r w:rsidR="00B331AE" w:rsidRPr="00AC7317">
              <w:rPr>
                <w:rFonts w:eastAsia="Times New Roman" w:cs="Calibri"/>
                <w:sz w:val="24"/>
                <w:szCs w:val="24"/>
              </w:rPr>
              <w:t>ë</w:t>
            </w:r>
            <w:r w:rsidRPr="00AC7317">
              <w:rPr>
                <w:rFonts w:eastAsia="Times New Roman" w:cs="Calibri"/>
                <w:sz w:val="24"/>
                <w:szCs w:val="24"/>
              </w:rPr>
              <w:t xml:space="preserve"> </w:t>
            </w:r>
            <w:r w:rsidR="00B331AE" w:rsidRPr="00AC7317">
              <w:rPr>
                <w:rFonts w:eastAsia="Times New Roman" w:cs="Calibri"/>
                <w:sz w:val="24"/>
                <w:szCs w:val="24"/>
              </w:rPr>
              <w:t xml:space="preserve">Basket </w:t>
            </w:r>
          </w:p>
        </w:tc>
        <w:tc>
          <w:tcPr>
            <w:tcW w:w="1531" w:type="dxa"/>
          </w:tcPr>
          <w:p w14:paraId="0B4DA13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15:30-17:30</w:t>
            </w:r>
          </w:p>
        </w:tc>
        <w:tc>
          <w:tcPr>
            <w:tcW w:w="1531" w:type="dxa"/>
          </w:tcPr>
          <w:p w14:paraId="3C2EAC0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406AB1B1" w14:textId="77777777" w:rsidTr="004A1A99">
        <w:trPr>
          <w:trHeight w:val="278"/>
          <w:jc w:val="center"/>
        </w:trPr>
        <w:tc>
          <w:tcPr>
            <w:tcW w:w="659" w:type="dxa"/>
            <w:hideMark/>
          </w:tcPr>
          <w:p w14:paraId="2638A9DD" w14:textId="77777777" w:rsidR="00B331AE" w:rsidRPr="00AC7317" w:rsidRDefault="00B331AE" w:rsidP="00B331AE">
            <w:pPr>
              <w:rPr>
                <w:rFonts w:eastAsia="Times New Roman" w:cs="Calibri"/>
                <w:sz w:val="24"/>
                <w:szCs w:val="24"/>
              </w:rPr>
            </w:pPr>
            <w:r w:rsidRPr="00AC7317">
              <w:rPr>
                <w:rFonts w:eastAsia="Times New Roman" w:cs="Calibri"/>
                <w:sz w:val="24"/>
                <w:szCs w:val="24"/>
              </w:rPr>
              <w:t>2</w:t>
            </w:r>
          </w:p>
        </w:tc>
        <w:tc>
          <w:tcPr>
            <w:tcW w:w="2568" w:type="dxa"/>
          </w:tcPr>
          <w:p w14:paraId="66D9528F" w14:textId="77777777" w:rsidR="00B331AE" w:rsidRPr="00AC7317" w:rsidRDefault="00B331AE" w:rsidP="00B331AE">
            <w:pPr>
              <w:rPr>
                <w:rFonts w:eastAsia="Times New Roman" w:cs="Calibri"/>
                <w:sz w:val="24"/>
                <w:szCs w:val="24"/>
              </w:rPr>
            </w:pPr>
            <w:r w:rsidRPr="00AC7317">
              <w:rPr>
                <w:rFonts w:eastAsia="Times New Roman" w:cs="Calibri"/>
                <w:sz w:val="24"/>
                <w:szCs w:val="24"/>
              </w:rPr>
              <w:t>08.02.2024 (e enjte)</w:t>
            </w:r>
          </w:p>
        </w:tc>
        <w:tc>
          <w:tcPr>
            <w:tcW w:w="1574" w:type="dxa"/>
          </w:tcPr>
          <w:p w14:paraId="3A411888"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6E56F86A"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Fushë</w:t>
            </w:r>
            <w:r w:rsidR="008C3E60" w:rsidRPr="00AC7317">
              <w:rPr>
                <w:rFonts w:eastAsia="Times New Roman" w:cs="Calibri"/>
                <w:sz w:val="24"/>
                <w:szCs w:val="24"/>
              </w:rPr>
              <w:t xml:space="preserve"> </w:t>
            </w:r>
            <w:r w:rsidRPr="00AC7317">
              <w:rPr>
                <w:rFonts w:eastAsia="Times New Roman" w:cs="Calibri"/>
                <w:sz w:val="24"/>
                <w:szCs w:val="24"/>
              </w:rPr>
              <w:t xml:space="preserve">Kosova </w:t>
            </w:r>
          </w:p>
        </w:tc>
        <w:tc>
          <w:tcPr>
            <w:tcW w:w="1531" w:type="dxa"/>
          </w:tcPr>
          <w:p w14:paraId="1984E0A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18:00-20:30</w:t>
            </w:r>
          </w:p>
        </w:tc>
        <w:tc>
          <w:tcPr>
            <w:tcW w:w="1531" w:type="dxa"/>
          </w:tcPr>
          <w:p w14:paraId="19AA96D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L.GJ.K.</w:t>
            </w:r>
          </w:p>
        </w:tc>
      </w:tr>
      <w:tr w:rsidR="00B331AE" w:rsidRPr="00AC7317" w14:paraId="46D09FD8" w14:textId="77777777" w:rsidTr="004A1A99">
        <w:trPr>
          <w:trHeight w:val="278"/>
          <w:jc w:val="center"/>
        </w:trPr>
        <w:tc>
          <w:tcPr>
            <w:tcW w:w="659" w:type="dxa"/>
            <w:hideMark/>
          </w:tcPr>
          <w:p w14:paraId="582FB47B" w14:textId="77777777" w:rsidR="00B331AE" w:rsidRPr="00AC7317" w:rsidRDefault="00B331AE" w:rsidP="00B331AE">
            <w:pPr>
              <w:rPr>
                <w:rFonts w:eastAsia="Times New Roman" w:cs="Calibri"/>
                <w:sz w:val="24"/>
                <w:szCs w:val="24"/>
              </w:rPr>
            </w:pPr>
            <w:r w:rsidRPr="00AC7317">
              <w:rPr>
                <w:rFonts w:eastAsia="Times New Roman" w:cs="Calibri"/>
                <w:sz w:val="24"/>
                <w:szCs w:val="24"/>
              </w:rPr>
              <w:t>3</w:t>
            </w:r>
          </w:p>
        </w:tc>
        <w:tc>
          <w:tcPr>
            <w:tcW w:w="2568" w:type="dxa"/>
          </w:tcPr>
          <w:p w14:paraId="392BC314" w14:textId="77777777" w:rsidR="00B331AE" w:rsidRPr="00AC7317" w:rsidRDefault="00B331AE" w:rsidP="00B331AE">
            <w:pPr>
              <w:rPr>
                <w:rFonts w:eastAsia="Times New Roman" w:cs="Calibri"/>
                <w:sz w:val="24"/>
                <w:szCs w:val="24"/>
              </w:rPr>
            </w:pPr>
            <w:r w:rsidRPr="00AC7317">
              <w:rPr>
                <w:rFonts w:eastAsia="Times New Roman" w:cs="Calibri"/>
                <w:sz w:val="24"/>
                <w:szCs w:val="24"/>
              </w:rPr>
              <w:t>10.02.2023 (e shtunë)</w:t>
            </w:r>
          </w:p>
        </w:tc>
        <w:tc>
          <w:tcPr>
            <w:tcW w:w="1574" w:type="dxa"/>
          </w:tcPr>
          <w:p w14:paraId="5EE79B6C"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M</w:t>
            </w:r>
          </w:p>
        </w:tc>
        <w:tc>
          <w:tcPr>
            <w:tcW w:w="3357" w:type="dxa"/>
          </w:tcPr>
          <w:p w14:paraId="7642712C"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Peja, Juniorët</w:t>
            </w:r>
          </w:p>
        </w:tc>
        <w:tc>
          <w:tcPr>
            <w:tcW w:w="1531" w:type="dxa"/>
          </w:tcPr>
          <w:p w14:paraId="6DFC973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18:00-20:30</w:t>
            </w:r>
          </w:p>
        </w:tc>
        <w:tc>
          <w:tcPr>
            <w:tcW w:w="1531" w:type="dxa"/>
          </w:tcPr>
          <w:p w14:paraId="0E434C3E"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6DF21FD0" w14:textId="77777777" w:rsidTr="004A1A99">
        <w:trPr>
          <w:trHeight w:val="278"/>
          <w:jc w:val="center"/>
        </w:trPr>
        <w:tc>
          <w:tcPr>
            <w:tcW w:w="659" w:type="dxa"/>
            <w:hideMark/>
          </w:tcPr>
          <w:p w14:paraId="4C90F995" w14:textId="77777777" w:rsidR="00B331AE" w:rsidRPr="00AC7317" w:rsidRDefault="00B331AE" w:rsidP="00B331AE">
            <w:pPr>
              <w:rPr>
                <w:rFonts w:eastAsia="Times New Roman" w:cs="Calibri"/>
                <w:sz w:val="24"/>
                <w:szCs w:val="24"/>
              </w:rPr>
            </w:pPr>
            <w:r w:rsidRPr="00AC7317">
              <w:rPr>
                <w:rFonts w:eastAsia="Times New Roman" w:cs="Calibri"/>
                <w:sz w:val="24"/>
                <w:szCs w:val="24"/>
              </w:rPr>
              <w:t>4</w:t>
            </w:r>
          </w:p>
        </w:tc>
        <w:tc>
          <w:tcPr>
            <w:tcW w:w="2568" w:type="dxa"/>
          </w:tcPr>
          <w:p w14:paraId="70C3BA58" w14:textId="77777777" w:rsidR="00B331AE" w:rsidRPr="00AC7317" w:rsidRDefault="00B331AE" w:rsidP="00B331AE">
            <w:pPr>
              <w:rPr>
                <w:rFonts w:eastAsia="Times New Roman" w:cs="Calibri"/>
                <w:sz w:val="24"/>
                <w:szCs w:val="24"/>
              </w:rPr>
            </w:pPr>
            <w:r w:rsidRPr="00AC7317">
              <w:rPr>
                <w:rFonts w:eastAsia="Times New Roman" w:cs="Calibri"/>
                <w:sz w:val="24"/>
                <w:szCs w:val="24"/>
              </w:rPr>
              <w:t>10.02.2023 (e shtunë)</w:t>
            </w:r>
          </w:p>
        </w:tc>
        <w:tc>
          <w:tcPr>
            <w:tcW w:w="1574" w:type="dxa"/>
          </w:tcPr>
          <w:p w14:paraId="1FD0AD6B"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M</w:t>
            </w:r>
          </w:p>
        </w:tc>
        <w:tc>
          <w:tcPr>
            <w:tcW w:w="3357" w:type="dxa"/>
          </w:tcPr>
          <w:p w14:paraId="2399A7A2"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Peja</w:t>
            </w:r>
          </w:p>
        </w:tc>
        <w:tc>
          <w:tcPr>
            <w:tcW w:w="1531" w:type="dxa"/>
          </w:tcPr>
          <w:p w14:paraId="58C0A97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20:30-22:00</w:t>
            </w:r>
          </w:p>
        </w:tc>
        <w:tc>
          <w:tcPr>
            <w:tcW w:w="1531" w:type="dxa"/>
          </w:tcPr>
          <w:p w14:paraId="7231721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3734F71E" w14:textId="77777777" w:rsidTr="004A1A99">
        <w:trPr>
          <w:trHeight w:val="278"/>
          <w:jc w:val="center"/>
        </w:trPr>
        <w:tc>
          <w:tcPr>
            <w:tcW w:w="659" w:type="dxa"/>
            <w:hideMark/>
          </w:tcPr>
          <w:p w14:paraId="7CBB5164" w14:textId="77777777" w:rsidR="00B331AE" w:rsidRPr="00AC7317" w:rsidRDefault="00B331AE" w:rsidP="00B331AE">
            <w:pPr>
              <w:rPr>
                <w:rFonts w:eastAsia="Times New Roman" w:cs="Calibri"/>
                <w:sz w:val="24"/>
                <w:szCs w:val="24"/>
              </w:rPr>
            </w:pPr>
            <w:r w:rsidRPr="00AC7317">
              <w:rPr>
                <w:rFonts w:eastAsia="Times New Roman" w:cs="Calibri"/>
                <w:sz w:val="24"/>
                <w:szCs w:val="24"/>
              </w:rPr>
              <w:t>5</w:t>
            </w:r>
          </w:p>
        </w:tc>
        <w:tc>
          <w:tcPr>
            <w:tcW w:w="2568" w:type="dxa"/>
          </w:tcPr>
          <w:p w14:paraId="392E59A5" w14:textId="77777777" w:rsidR="00B331AE" w:rsidRPr="00AC7317" w:rsidRDefault="00B331AE" w:rsidP="00B331AE">
            <w:pPr>
              <w:rPr>
                <w:rFonts w:eastAsia="Times New Roman" w:cs="Calibri"/>
                <w:sz w:val="24"/>
                <w:szCs w:val="24"/>
              </w:rPr>
            </w:pPr>
            <w:r w:rsidRPr="00AC7317">
              <w:rPr>
                <w:rFonts w:eastAsia="Times New Roman" w:cs="Calibri"/>
                <w:sz w:val="24"/>
                <w:szCs w:val="24"/>
              </w:rPr>
              <w:t>11.02.2023 (e diel)</w:t>
            </w:r>
          </w:p>
        </w:tc>
        <w:tc>
          <w:tcPr>
            <w:tcW w:w="1574" w:type="dxa"/>
          </w:tcPr>
          <w:p w14:paraId="4231F392"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F</w:t>
            </w:r>
          </w:p>
        </w:tc>
        <w:tc>
          <w:tcPr>
            <w:tcW w:w="3357" w:type="dxa"/>
          </w:tcPr>
          <w:p w14:paraId="1159FFB5" w14:textId="77777777" w:rsidR="00B331AE" w:rsidRPr="00AC7317" w:rsidRDefault="00B331AE" w:rsidP="00B331AE">
            <w:pPr>
              <w:rPr>
                <w:rFonts w:eastAsia="Times New Roman" w:cs="Calibri"/>
                <w:sz w:val="24"/>
                <w:szCs w:val="24"/>
              </w:rPr>
            </w:pPr>
            <w:r w:rsidRPr="00AC7317">
              <w:rPr>
                <w:rFonts w:eastAsia="Times New Roman" w:cs="Calibri"/>
                <w:sz w:val="24"/>
                <w:szCs w:val="24"/>
              </w:rPr>
              <w:t>United B. – Peja 03, U16</w:t>
            </w:r>
          </w:p>
        </w:tc>
        <w:tc>
          <w:tcPr>
            <w:tcW w:w="1531" w:type="dxa"/>
          </w:tcPr>
          <w:p w14:paraId="44B38A2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11:30-13:30</w:t>
            </w:r>
          </w:p>
        </w:tc>
        <w:tc>
          <w:tcPr>
            <w:tcW w:w="1531" w:type="dxa"/>
          </w:tcPr>
          <w:p w14:paraId="36C824B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6E1D8E04" w14:textId="77777777" w:rsidTr="004A1A99">
        <w:trPr>
          <w:trHeight w:val="278"/>
          <w:jc w:val="center"/>
        </w:trPr>
        <w:tc>
          <w:tcPr>
            <w:tcW w:w="659" w:type="dxa"/>
            <w:hideMark/>
          </w:tcPr>
          <w:p w14:paraId="05F8F8B1" w14:textId="77777777" w:rsidR="00B331AE" w:rsidRPr="00AC7317" w:rsidRDefault="00B331AE" w:rsidP="00B331AE">
            <w:pPr>
              <w:rPr>
                <w:rFonts w:eastAsia="Times New Roman" w:cs="Calibri"/>
                <w:sz w:val="24"/>
                <w:szCs w:val="24"/>
              </w:rPr>
            </w:pPr>
            <w:r w:rsidRPr="00AC7317">
              <w:rPr>
                <w:rFonts w:eastAsia="Times New Roman" w:cs="Calibri"/>
                <w:sz w:val="24"/>
                <w:szCs w:val="24"/>
              </w:rPr>
              <w:t>6</w:t>
            </w:r>
          </w:p>
        </w:tc>
        <w:tc>
          <w:tcPr>
            <w:tcW w:w="2568" w:type="dxa"/>
          </w:tcPr>
          <w:p w14:paraId="3B695A05" w14:textId="77777777" w:rsidR="00B331AE" w:rsidRPr="00AC7317" w:rsidRDefault="00B331AE" w:rsidP="00B331AE">
            <w:pPr>
              <w:rPr>
                <w:rFonts w:eastAsia="Times New Roman" w:cs="Calibri"/>
                <w:sz w:val="24"/>
                <w:szCs w:val="24"/>
              </w:rPr>
            </w:pPr>
            <w:r w:rsidRPr="00AC7317">
              <w:rPr>
                <w:rFonts w:eastAsia="Times New Roman" w:cs="Calibri"/>
                <w:sz w:val="24"/>
                <w:szCs w:val="24"/>
              </w:rPr>
              <w:t>11.02.2023 (e diel)</w:t>
            </w:r>
          </w:p>
        </w:tc>
        <w:tc>
          <w:tcPr>
            <w:tcW w:w="1574" w:type="dxa"/>
          </w:tcPr>
          <w:p w14:paraId="53AF42BD"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F</w:t>
            </w:r>
          </w:p>
        </w:tc>
        <w:tc>
          <w:tcPr>
            <w:tcW w:w="3357" w:type="dxa"/>
          </w:tcPr>
          <w:p w14:paraId="05A02D19"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A Prishtina</w:t>
            </w:r>
          </w:p>
        </w:tc>
        <w:tc>
          <w:tcPr>
            <w:tcW w:w="1531" w:type="dxa"/>
          </w:tcPr>
          <w:p w14:paraId="6CEEC2C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14:00-16:00</w:t>
            </w:r>
          </w:p>
        </w:tc>
        <w:tc>
          <w:tcPr>
            <w:tcW w:w="1531" w:type="dxa"/>
          </w:tcPr>
          <w:p w14:paraId="1EB3ADC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5735B22B" w14:textId="77777777" w:rsidTr="004A1A99">
        <w:trPr>
          <w:trHeight w:val="278"/>
          <w:jc w:val="center"/>
        </w:trPr>
        <w:tc>
          <w:tcPr>
            <w:tcW w:w="659" w:type="dxa"/>
          </w:tcPr>
          <w:p w14:paraId="7EDE2589" w14:textId="77777777" w:rsidR="00B331AE" w:rsidRPr="00AC7317" w:rsidRDefault="00B331AE" w:rsidP="00B331AE">
            <w:pPr>
              <w:rPr>
                <w:rFonts w:eastAsia="Times New Roman" w:cs="Calibri"/>
                <w:sz w:val="24"/>
                <w:szCs w:val="24"/>
              </w:rPr>
            </w:pPr>
            <w:r w:rsidRPr="00AC7317">
              <w:rPr>
                <w:rFonts w:eastAsia="Times New Roman" w:cs="Calibri"/>
                <w:sz w:val="24"/>
                <w:szCs w:val="24"/>
              </w:rPr>
              <w:t>7</w:t>
            </w:r>
          </w:p>
        </w:tc>
        <w:tc>
          <w:tcPr>
            <w:tcW w:w="2568" w:type="dxa"/>
          </w:tcPr>
          <w:p w14:paraId="2B53032A" w14:textId="77777777" w:rsidR="00B331AE" w:rsidRPr="00AC7317" w:rsidRDefault="00B331AE" w:rsidP="00B331AE">
            <w:pPr>
              <w:rPr>
                <w:rFonts w:eastAsia="Times New Roman" w:cs="Calibri"/>
                <w:sz w:val="24"/>
                <w:szCs w:val="24"/>
              </w:rPr>
            </w:pPr>
            <w:r w:rsidRPr="00AC7317">
              <w:rPr>
                <w:rFonts w:eastAsia="Times New Roman" w:cs="Calibri"/>
                <w:sz w:val="24"/>
                <w:szCs w:val="24"/>
              </w:rPr>
              <w:t>11.02.2023 (e diel)</w:t>
            </w:r>
          </w:p>
        </w:tc>
        <w:tc>
          <w:tcPr>
            <w:tcW w:w="1574" w:type="dxa"/>
          </w:tcPr>
          <w:p w14:paraId="2AAD289E"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57" w:type="dxa"/>
          </w:tcPr>
          <w:p w14:paraId="4FFBFE61"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Prishtina e re, U16</w:t>
            </w:r>
          </w:p>
        </w:tc>
        <w:tc>
          <w:tcPr>
            <w:tcW w:w="1531" w:type="dxa"/>
          </w:tcPr>
          <w:p w14:paraId="115AA5E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17:00-19:00</w:t>
            </w:r>
          </w:p>
        </w:tc>
        <w:tc>
          <w:tcPr>
            <w:tcW w:w="1531" w:type="dxa"/>
          </w:tcPr>
          <w:p w14:paraId="5D9C7B5E"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2093377A" w14:textId="77777777" w:rsidTr="004A1A99">
        <w:trPr>
          <w:trHeight w:val="278"/>
          <w:jc w:val="center"/>
        </w:trPr>
        <w:tc>
          <w:tcPr>
            <w:tcW w:w="659" w:type="dxa"/>
          </w:tcPr>
          <w:p w14:paraId="4201007A" w14:textId="77777777" w:rsidR="00B331AE" w:rsidRPr="00AC7317" w:rsidRDefault="00B331AE" w:rsidP="00B331AE">
            <w:pPr>
              <w:rPr>
                <w:rFonts w:eastAsia="Times New Roman" w:cs="Calibri"/>
                <w:sz w:val="24"/>
                <w:szCs w:val="24"/>
              </w:rPr>
            </w:pPr>
            <w:r w:rsidRPr="00AC7317">
              <w:rPr>
                <w:rFonts w:eastAsia="Times New Roman" w:cs="Calibri"/>
                <w:sz w:val="24"/>
                <w:szCs w:val="24"/>
              </w:rPr>
              <w:t>8</w:t>
            </w:r>
          </w:p>
        </w:tc>
        <w:tc>
          <w:tcPr>
            <w:tcW w:w="2568" w:type="dxa"/>
          </w:tcPr>
          <w:p w14:paraId="3B7C0E87" w14:textId="77777777" w:rsidR="00B331AE" w:rsidRPr="00AC7317" w:rsidRDefault="00B331AE" w:rsidP="00B331AE">
            <w:pPr>
              <w:rPr>
                <w:rFonts w:eastAsia="Times New Roman" w:cs="Calibri"/>
                <w:sz w:val="24"/>
                <w:szCs w:val="24"/>
              </w:rPr>
            </w:pPr>
            <w:r w:rsidRPr="00AC7317">
              <w:rPr>
                <w:rFonts w:eastAsia="Times New Roman" w:cs="Calibri"/>
                <w:sz w:val="24"/>
                <w:szCs w:val="24"/>
              </w:rPr>
              <w:t>12.02.2024 (e hënë)</w:t>
            </w:r>
          </w:p>
        </w:tc>
        <w:tc>
          <w:tcPr>
            <w:tcW w:w="1574" w:type="dxa"/>
          </w:tcPr>
          <w:p w14:paraId="21463274"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Basketboll </w:t>
            </w:r>
          </w:p>
        </w:tc>
        <w:tc>
          <w:tcPr>
            <w:tcW w:w="3357" w:type="dxa"/>
          </w:tcPr>
          <w:p w14:paraId="1D0A44B7" w14:textId="77777777" w:rsidR="00B331AE" w:rsidRPr="00AC7317" w:rsidRDefault="00B331AE" w:rsidP="00B331AE">
            <w:pPr>
              <w:rPr>
                <w:rFonts w:eastAsia="Times New Roman" w:cs="Calibri"/>
                <w:sz w:val="24"/>
                <w:szCs w:val="24"/>
              </w:rPr>
            </w:pPr>
            <w:r w:rsidRPr="00AC7317">
              <w:rPr>
                <w:rFonts w:eastAsia="Times New Roman" w:cs="Calibri"/>
                <w:sz w:val="24"/>
                <w:szCs w:val="24"/>
              </w:rPr>
              <w:t>Sporti Shkollorë, Garat Komun.</w:t>
            </w:r>
          </w:p>
        </w:tc>
        <w:tc>
          <w:tcPr>
            <w:tcW w:w="1531" w:type="dxa"/>
          </w:tcPr>
          <w:p w14:paraId="2DFAD947"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12:00-16:00</w:t>
            </w:r>
          </w:p>
        </w:tc>
        <w:tc>
          <w:tcPr>
            <w:tcW w:w="1531" w:type="dxa"/>
          </w:tcPr>
          <w:p w14:paraId="0B6E467F" w14:textId="77777777" w:rsidR="00B331AE" w:rsidRPr="00AC7317" w:rsidRDefault="00B331AE" w:rsidP="00B331AE">
            <w:pPr>
              <w:jc w:val="center"/>
              <w:rPr>
                <w:rFonts w:eastAsia="Times New Roman" w:cs="Calibri"/>
                <w:sz w:val="24"/>
                <w:szCs w:val="24"/>
              </w:rPr>
            </w:pPr>
          </w:p>
        </w:tc>
      </w:tr>
      <w:tr w:rsidR="00B331AE" w:rsidRPr="00AC7317" w14:paraId="21B0E0EF" w14:textId="77777777" w:rsidTr="004A1A99">
        <w:trPr>
          <w:trHeight w:val="278"/>
          <w:jc w:val="center"/>
        </w:trPr>
        <w:tc>
          <w:tcPr>
            <w:tcW w:w="659" w:type="dxa"/>
          </w:tcPr>
          <w:p w14:paraId="4AC405C8" w14:textId="77777777" w:rsidR="00B331AE" w:rsidRPr="00AC7317" w:rsidRDefault="00B331AE" w:rsidP="00B331AE">
            <w:pPr>
              <w:rPr>
                <w:rFonts w:eastAsia="Times New Roman" w:cs="Calibri"/>
                <w:sz w:val="24"/>
                <w:szCs w:val="24"/>
              </w:rPr>
            </w:pPr>
            <w:r w:rsidRPr="00AC7317">
              <w:rPr>
                <w:rFonts w:eastAsia="Times New Roman" w:cs="Calibri"/>
                <w:sz w:val="24"/>
                <w:szCs w:val="24"/>
              </w:rPr>
              <w:t>9</w:t>
            </w:r>
          </w:p>
        </w:tc>
        <w:tc>
          <w:tcPr>
            <w:tcW w:w="2568" w:type="dxa"/>
          </w:tcPr>
          <w:p w14:paraId="5D1EA7EA" w14:textId="77777777" w:rsidR="00B331AE" w:rsidRPr="00AC7317" w:rsidRDefault="00B331AE" w:rsidP="00B331AE">
            <w:pPr>
              <w:rPr>
                <w:rFonts w:eastAsia="Times New Roman" w:cs="Calibri"/>
                <w:sz w:val="24"/>
                <w:szCs w:val="24"/>
              </w:rPr>
            </w:pPr>
            <w:r w:rsidRPr="00AC7317">
              <w:rPr>
                <w:rFonts w:eastAsia="Times New Roman" w:cs="Calibri"/>
                <w:sz w:val="24"/>
                <w:szCs w:val="24"/>
              </w:rPr>
              <w:t>17.02.2024 (e shtunë)</w:t>
            </w:r>
          </w:p>
        </w:tc>
        <w:tc>
          <w:tcPr>
            <w:tcW w:w="1574" w:type="dxa"/>
          </w:tcPr>
          <w:p w14:paraId="7C1CA92D"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Volej/Basket</w:t>
            </w:r>
          </w:p>
        </w:tc>
        <w:tc>
          <w:tcPr>
            <w:tcW w:w="3357" w:type="dxa"/>
          </w:tcPr>
          <w:p w14:paraId="72931623" w14:textId="77777777" w:rsidR="00B331AE" w:rsidRPr="00AC7317" w:rsidRDefault="00B331AE" w:rsidP="00B331AE">
            <w:pPr>
              <w:rPr>
                <w:rFonts w:eastAsia="Times New Roman" w:cs="Calibri"/>
                <w:sz w:val="24"/>
                <w:szCs w:val="24"/>
              </w:rPr>
            </w:pPr>
            <w:r w:rsidRPr="00AC7317">
              <w:rPr>
                <w:rFonts w:eastAsia="Times New Roman" w:cs="Calibri"/>
                <w:sz w:val="24"/>
                <w:szCs w:val="24"/>
              </w:rPr>
              <w:t>Turnir Solemn</w:t>
            </w:r>
          </w:p>
        </w:tc>
        <w:tc>
          <w:tcPr>
            <w:tcW w:w="1531" w:type="dxa"/>
          </w:tcPr>
          <w:p w14:paraId="0FC5210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16:00-16:00</w:t>
            </w:r>
          </w:p>
        </w:tc>
        <w:tc>
          <w:tcPr>
            <w:tcW w:w="1531" w:type="dxa"/>
          </w:tcPr>
          <w:p w14:paraId="1891853B" w14:textId="77777777" w:rsidR="00B331AE" w:rsidRPr="00AC7317" w:rsidRDefault="00B331AE" w:rsidP="00B331AE">
            <w:pPr>
              <w:jc w:val="center"/>
              <w:rPr>
                <w:rFonts w:eastAsia="Times New Roman" w:cs="Calibri"/>
                <w:sz w:val="24"/>
                <w:szCs w:val="24"/>
              </w:rPr>
            </w:pPr>
          </w:p>
        </w:tc>
      </w:tr>
      <w:tr w:rsidR="00B331AE" w:rsidRPr="00AC7317" w14:paraId="1BE9605F" w14:textId="77777777" w:rsidTr="004A1A99">
        <w:trPr>
          <w:trHeight w:val="278"/>
          <w:jc w:val="center"/>
        </w:trPr>
        <w:tc>
          <w:tcPr>
            <w:tcW w:w="659" w:type="dxa"/>
          </w:tcPr>
          <w:p w14:paraId="19B1E2A7" w14:textId="77777777" w:rsidR="00B331AE" w:rsidRPr="00AC7317" w:rsidRDefault="00B331AE" w:rsidP="00B331AE">
            <w:pPr>
              <w:rPr>
                <w:rFonts w:eastAsia="Times New Roman" w:cs="Calibri"/>
                <w:sz w:val="24"/>
                <w:szCs w:val="24"/>
              </w:rPr>
            </w:pPr>
            <w:r w:rsidRPr="00AC7317">
              <w:rPr>
                <w:rFonts w:eastAsia="Times New Roman" w:cs="Calibri"/>
                <w:sz w:val="24"/>
                <w:szCs w:val="24"/>
              </w:rPr>
              <w:t>10</w:t>
            </w:r>
          </w:p>
        </w:tc>
        <w:tc>
          <w:tcPr>
            <w:tcW w:w="2568" w:type="dxa"/>
          </w:tcPr>
          <w:p w14:paraId="5850F27D" w14:textId="77777777" w:rsidR="00B331AE" w:rsidRPr="00AC7317" w:rsidRDefault="00B331AE" w:rsidP="00B331AE">
            <w:pPr>
              <w:rPr>
                <w:rFonts w:eastAsia="Times New Roman" w:cs="Calibri"/>
                <w:sz w:val="24"/>
                <w:szCs w:val="24"/>
              </w:rPr>
            </w:pPr>
            <w:r w:rsidRPr="00AC7317">
              <w:rPr>
                <w:rFonts w:eastAsia="Times New Roman" w:cs="Calibri"/>
                <w:sz w:val="24"/>
                <w:szCs w:val="24"/>
              </w:rPr>
              <w:t>18.02.2024 (e diel)</w:t>
            </w:r>
          </w:p>
        </w:tc>
        <w:tc>
          <w:tcPr>
            <w:tcW w:w="1574" w:type="dxa"/>
          </w:tcPr>
          <w:p w14:paraId="34738CBD"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4FEAF4A4"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Fushë</w:t>
            </w:r>
            <w:r w:rsidR="008C3E60" w:rsidRPr="00AC7317">
              <w:rPr>
                <w:rFonts w:eastAsia="Times New Roman" w:cs="Calibri"/>
                <w:sz w:val="24"/>
                <w:szCs w:val="24"/>
              </w:rPr>
              <w:t xml:space="preserve"> </w:t>
            </w:r>
            <w:r w:rsidRPr="00AC7317">
              <w:rPr>
                <w:rFonts w:eastAsia="Times New Roman" w:cs="Calibri"/>
                <w:sz w:val="24"/>
                <w:szCs w:val="24"/>
              </w:rPr>
              <w:t xml:space="preserve">Kosova, </w:t>
            </w:r>
            <w:r w:rsidR="008C3E60" w:rsidRPr="00AC7317">
              <w:rPr>
                <w:rFonts w:eastAsia="Times New Roman" w:cs="Calibri"/>
                <w:sz w:val="24"/>
                <w:szCs w:val="24"/>
              </w:rPr>
              <w:t>Juniorët</w:t>
            </w:r>
          </w:p>
        </w:tc>
        <w:tc>
          <w:tcPr>
            <w:tcW w:w="1531" w:type="dxa"/>
          </w:tcPr>
          <w:p w14:paraId="03B82A7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15:00-17:00</w:t>
            </w:r>
          </w:p>
        </w:tc>
        <w:tc>
          <w:tcPr>
            <w:tcW w:w="1531" w:type="dxa"/>
          </w:tcPr>
          <w:p w14:paraId="4B411C5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233D6E79" w14:textId="77777777" w:rsidTr="004A1A99">
        <w:trPr>
          <w:trHeight w:val="278"/>
          <w:jc w:val="center"/>
        </w:trPr>
        <w:tc>
          <w:tcPr>
            <w:tcW w:w="659" w:type="dxa"/>
          </w:tcPr>
          <w:p w14:paraId="6322CE6A" w14:textId="77777777" w:rsidR="00B331AE" w:rsidRPr="00AC7317" w:rsidRDefault="00B331AE" w:rsidP="00B331AE">
            <w:pPr>
              <w:rPr>
                <w:rFonts w:eastAsia="Times New Roman" w:cs="Calibri"/>
                <w:sz w:val="24"/>
                <w:szCs w:val="24"/>
              </w:rPr>
            </w:pPr>
            <w:r w:rsidRPr="00AC7317">
              <w:rPr>
                <w:rFonts w:eastAsia="Times New Roman" w:cs="Calibri"/>
                <w:sz w:val="24"/>
                <w:szCs w:val="24"/>
              </w:rPr>
              <w:t>11</w:t>
            </w:r>
          </w:p>
        </w:tc>
        <w:tc>
          <w:tcPr>
            <w:tcW w:w="2568" w:type="dxa"/>
          </w:tcPr>
          <w:p w14:paraId="4955914C" w14:textId="77777777" w:rsidR="00B331AE" w:rsidRPr="00AC7317" w:rsidRDefault="00B331AE" w:rsidP="00B331AE">
            <w:pPr>
              <w:rPr>
                <w:rFonts w:eastAsia="Times New Roman" w:cs="Calibri"/>
                <w:sz w:val="24"/>
                <w:szCs w:val="24"/>
              </w:rPr>
            </w:pPr>
            <w:r w:rsidRPr="00AC7317">
              <w:rPr>
                <w:rFonts w:eastAsia="Times New Roman" w:cs="Calibri"/>
                <w:sz w:val="24"/>
                <w:szCs w:val="24"/>
              </w:rPr>
              <w:t>18.02.2024 (e diel)</w:t>
            </w:r>
          </w:p>
        </w:tc>
        <w:tc>
          <w:tcPr>
            <w:tcW w:w="1574" w:type="dxa"/>
          </w:tcPr>
          <w:p w14:paraId="72B3F3D0"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7C9D5F48"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Fushë</w:t>
            </w:r>
            <w:r w:rsidR="008C3E60" w:rsidRPr="00AC7317">
              <w:rPr>
                <w:rFonts w:eastAsia="Times New Roman" w:cs="Calibri"/>
                <w:sz w:val="24"/>
                <w:szCs w:val="24"/>
              </w:rPr>
              <w:t xml:space="preserve"> </w:t>
            </w:r>
            <w:r w:rsidRPr="00AC7317">
              <w:rPr>
                <w:rFonts w:eastAsia="Times New Roman" w:cs="Calibri"/>
                <w:sz w:val="24"/>
                <w:szCs w:val="24"/>
              </w:rPr>
              <w:t>Kosova</w:t>
            </w:r>
          </w:p>
        </w:tc>
        <w:tc>
          <w:tcPr>
            <w:tcW w:w="1531" w:type="dxa"/>
          </w:tcPr>
          <w:p w14:paraId="3C5D3C9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17:00-19:00</w:t>
            </w:r>
          </w:p>
        </w:tc>
        <w:tc>
          <w:tcPr>
            <w:tcW w:w="1531" w:type="dxa"/>
          </w:tcPr>
          <w:p w14:paraId="5FE9B12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199C95C7" w14:textId="77777777" w:rsidTr="004A1A99">
        <w:trPr>
          <w:trHeight w:val="278"/>
          <w:jc w:val="center"/>
        </w:trPr>
        <w:tc>
          <w:tcPr>
            <w:tcW w:w="659" w:type="dxa"/>
          </w:tcPr>
          <w:p w14:paraId="06C3DADF" w14:textId="77777777" w:rsidR="00B331AE" w:rsidRPr="00AC7317" w:rsidRDefault="00B331AE" w:rsidP="00B331AE">
            <w:pPr>
              <w:rPr>
                <w:rFonts w:eastAsia="Times New Roman" w:cs="Calibri"/>
                <w:sz w:val="24"/>
                <w:szCs w:val="24"/>
              </w:rPr>
            </w:pPr>
            <w:r w:rsidRPr="00AC7317">
              <w:rPr>
                <w:rFonts w:eastAsia="Times New Roman" w:cs="Calibri"/>
                <w:sz w:val="24"/>
                <w:szCs w:val="24"/>
              </w:rPr>
              <w:t>12</w:t>
            </w:r>
          </w:p>
        </w:tc>
        <w:tc>
          <w:tcPr>
            <w:tcW w:w="2568" w:type="dxa"/>
          </w:tcPr>
          <w:p w14:paraId="22B0585B" w14:textId="77777777" w:rsidR="00B331AE" w:rsidRPr="00AC7317" w:rsidRDefault="00B331AE" w:rsidP="00B331AE">
            <w:pPr>
              <w:rPr>
                <w:rFonts w:eastAsia="Times New Roman" w:cs="Calibri"/>
                <w:sz w:val="24"/>
                <w:szCs w:val="24"/>
              </w:rPr>
            </w:pPr>
            <w:r w:rsidRPr="00AC7317">
              <w:rPr>
                <w:rFonts w:eastAsia="Times New Roman" w:cs="Calibri"/>
                <w:sz w:val="24"/>
                <w:szCs w:val="24"/>
              </w:rPr>
              <w:t>18.02.2024 (e diel)</w:t>
            </w:r>
          </w:p>
        </w:tc>
        <w:tc>
          <w:tcPr>
            <w:tcW w:w="1574" w:type="dxa"/>
          </w:tcPr>
          <w:p w14:paraId="623A6F80"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M</w:t>
            </w:r>
          </w:p>
        </w:tc>
        <w:tc>
          <w:tcPr>
            <w:tcW w:w="3357" w:type="dxa"/>
          </w:tcPr>
          <w:p w14:paraId="76D47689"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Ferizaj, Juniorët</w:t>
            </w:r>
          </w:p>
        </w:tc>
        <w:tc>
          <w:tcPr>
            <w:tcW w:w="1531" w:type="dxa"/>
          </w:tcPr>
          <w:p w14:paraId="4FD45B5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19:00-21:00</w:t>
            </w:r>
          </w:p>
        </w:tc>
        <w:tc>
          <w:tcPr>
            <w:tcW w:w="1531" w:type="dxa"/>
          </w:tcPr>
          <w:p w14:paraId="20C0A59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4747516B" w14:textId="77777777" w:rsidTr="004A1A99">
        <w:trPr>
          <w:trHeight w:val="278"/>
          <w:jc w:val="center"/>
        </w:trPr>
        <w:tc>
          <w:tcPr>
            <w:tcW w:w="659" w:type="dxa"/>
          </w:tcPr>
          <w:p w14:paraId="272AAE90" w14:textId="77777777" w:rsidR="00B331AE" w:rsidRPr="00AC7317" w:rsidRDefault="00B331AE" w:rsidP="00B331AE">
            <w:pPr>
              <w:rPr>
                <w:rFonts w:eastAsia="Times New Roman" w:cs="Calibri"/>
                <w:sz w:val="24"/>
                <w:szCs w:val="24"/>
              </w:rPr>
            </w:pPr>
            <w:r w:rsidRPr="00AC7317">
              <w:rPr>
                <w:rFonts w:eastAsia="Times New Roman" w:cs="Calibri"/>
                <w:sz w:val="24"/>
                <w:szCs w:val="24"/>
              </w:rPr>
              <w:t>13</w:t>
            </w:r>
          </w:p>
        </w:tc>
        <w:tc>
          <w:tcPr>
            <w:tcW w:w="2568" w:type="dxa"/>
          </w:tcPr>
          <w:p w14:paraId="2B7797CA" w14:textId="77777777" w:rsidR="00B331AE" w:rsidRPr="00AC7317" w:rsidRDefault="00B331AE" w:rsidP="00B331AE">
            <w:pPr>
              <w:rPr>
                <w:rFonts w:eastAsia="Times New Roman" w:cs="Calibri"/>
                <w:sz w:val="24"/>
                <w:szCs w:val="24"/>
              </w:rPr>
            </w:pPr>
            <w:r w:rsidRPr="00AC7317">
              <w:rPr>
                <w:rFonts w:eastAsia="Times New Roman" w:cs="Calibri"/>
                <w:sz w:val="24"/>
                <w:szCs w:val="24"/>
              </w:rPr>
              <w:t>18.02.2024 (e diel)</w:t>
            </w:r>
          </w:p>
        </w:tc>
        <w:tc>
          <w:tcPr>
            <w:tcW w:w="1574" w:type="dxa"/>
          </w:tcPr>
          <w:p w14:paraId="2606F32E"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M</w:t>
            </w:r>
          </w:p>
        </w:tc>
        <w:tc>
          <w:tcPr>
            <w:tcW w:w="3357" w:type="dxa"/>
          </w:tcPr>
          <w:p w14:paraId="73ABFA88"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Ferizaj</w:t>
            </w:r>
          </w:p>
        </w:tc>
        <w:tc>
          <w:tcPr>
            <w:tcW w:w="1531" w:type="dxa"/>
          </w:tcPr>
          <w:p w14:paraId="27B736E8"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21:00-23:00</w:t>
            </w:r>
          </w:p>
        </w:tc>
        <w:tc>
          <w:tcPr>
            <w:tcW w:w="1531" w:type="dxa"/>
          </w:tcPr>
          <w:p w14:paraId="3AC233B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4412126F" w14:textId="77777777" w:rsidTr="004A1A99">
        <w:trPr>
          <w:trHeight w:val="278"/>
          <w:jc w:val="center"/>
        </w:trPr>
        <w:tc>
          <w:tcPr>
            <w:tcW w:w="659" w:type="dxa"/>
          </w:tcPr>
          <w:p w14:paraId="160B5076" w14:textId="77777777" w:rsidR="00B331AE" w:rsidRPr="00AC7317" w:rsidRDefault="00B331AE" w:rsidP="00B331AE">
            <w:pPr>
              <w:rPr>
                <w:rFonts w:eastAsia="Times New Roman" w:cs="Calibri"/>
                <w:sz w:val="24"/>
                <w:szCs w:val="24"/>
              </w:rPr>
            </w:pPr>
            <w:r w:rsidRPr="00AC7317">
              <w:rPr>
                <w:rFonts w:eastAsia="Times New Roman" w:cs="Calibri"/>
                <w:sz w:val="24"/>
                <w:szCs w:val="24"/>
              </w:rPr>
              <w:t>14</w:t>
            </w:r>
          </w:p>
        </w:tc>
        <w:tc>
          <w:tcPr>
            <w:tcW w:w="2568" w:type="dxa"/>
          </w:tcPr>
          <w:p w14:paraId="4B1A897F" w14:textId="77777777" w:rsidR="00B331AE" w:rsidRPr="00AC7317" w:rsidRDefault="00B331AE" w:rsidP="00B331AE">
            <w:pPr>
              <w:rPr>
                <w:rFonts w:eastAsia="Times New Roman" w:cs="Calibri"/>
                <w:sz w:val="24"/>
                <w:szCs w:val="24"/>
              </w:rPr>
            </w:pPr>
            <w:r w:rsidRPr="00AC7317">
              <w:rPr>
                <w:rFonts w:eastAsia="Times New Roman" w:cs="Calibri"/>
                <w:sz w:val="24"/>
                <w:szCs w:val="24"/>
              </w:rPr>
              <w:t>24.02.2024 (e shtunë)</w:t>
            </w:r>
          </w:p>
        </w:tc>
        <w:tc>
          <w:tcPr>
            <w:tcW w:w="1574" w:type="dxa"/>
          </w:tcPr>
          <w:p w14:paraId="5419A3AE"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76A91C2E"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Akademia – Vushtrria </w:t>
            </w:r>
          </w:p>
        </w:tc>
        <w:tc>
          <w:tcPr>
            <w:tcW w:w="1531" w:type="dxa"/>
          </w:tcPr>
          <w:p w14:paraId="50AB05F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13:00-15:00</w:t>
            </w:r>
          </w:p>
        </w:tc>
        <w:tc>
          <w:tcPr>
            <w:tcW w:w="1531" w:type="dxa"/>
          </w:tcPr>
          <w:p w14:paraId="4C1105A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4C40CF52" w14:textId="77777777" w:rsidTr="004A1A99">
        <w:trPr>
          <w:trHeight w:val="278"/>
          <w:jc w:val="center"/>
        </w:trPr>
        <w:tc>
          <w:tcPr>
            <w:tcW w:w="659" w:type="dxa"/>
          </w:tcPr>
          <w:p w14:paraId="045A0C76"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15</w:t>
            </w:r>
          </w:p>
        </w:tc>
        <w:tc>
          <w:tcPr>
            <w:tcW w:w="2568" w:type="dxa"/>
          </w:tcPr>
          <w:p w14:paraId="0D9CC012" w14:textId="77777777" w:rsidR="00B331AE" w:rsidRPr="00AC7317" w:rsidRDefault="00B331AE" w:rsidP="00B331AE">
            <w:pPr>
              <w:rPr>
                <w:rFonts w:eastAsia="Times New Roman" w:cs="Calibri"/>
                <w:sz w:val="24"/>
                <w:szCs w:val="24"/>
              </w:rPr>
            </w:pPr>
            <w:r w:rsidRPr="00AC7317">
              <w:rPr>
                <w:rFonts w:eastAsia="Times New Roman" w:cs="Calibri"/>
                <w:sz w:val="24"/>
                <w:szCs w:val="24"/>
              </w:rPr>
              <w:t>24.02.2024 (e shtunë)</w:t>
            </w:r>
          </w:p>
        </w:tc>
        <w:tc>
          <w:tcPr>
            <w:tcW w:w="1574" w:type="dxa"/>
          </w:tcPr>
          <w:p w14:paraId="518124AA"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M</w:t>
            </w:r>
          </w:p>
        </w:tc>
        <w:tc>
          <w:tcPr>
            <w:tcW w:w="3357" w:type="dxa"/>
          </w:tcPr>
          <w:p w14:paraId="62687B73"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Ferizaj, Juniorët</w:t>
            </w:r>
          </w:p>
        </w:tc>
        <w:tc>
          <w:tcPr>
            <w:tcW w:w="1531" w:type="dxa"/>
          </w:tcPr>
          <w:p w14:paraId="5D54E7F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15:00-17:00</w:t>
            </w:r>
          </w:p>
        </w:tc>
        <w:tc>
          <w:tcPr>
            <w:tcW w:w="1531" w:type="dxa"/>
          </w:tcPr>
          <w:p w14:paraId="1D547608"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506BFD96" w14:textId="77777777" w:rsidTr="004A1A99">
        <w:trPr>
          <w:trHeight w:val="278"/>
          <w:jc w:val="center"/>
        </w:trPr>
        <w:tc>
          <w:tcPr>
            <w:tcW w:w="659" w:type="dxa"/>
          </w:tcPr>
          <w:p w14:paraId="6D5E6264" w14:textId="77777777" w:rsidR="00B331AE" w:rsidRPr="00AC7317" w:rsidRDefault="00B331AE" w:rsidP="00B331AE">
            <w:pPr>
              <w:rPr>
                <w:rFonts w:eastAsia="Times New Roman" w:cs="Calibri"/>
                <w:sz w:val="24"/>
                <w:szCs w:val="24"/>
              </w:rPr>
            </w:pPr>
            <w:r w:rsidRPr="00AC7317">
              <w:rPr>
                <w:rFonts w:eastAsia="Times New Roman" w:cs="Calibri"/>
                <w:sz w:val="24"/>
                <w:szCs w:val="24"/>
              </w:rPr>
              <w:t>16</w:t>
            </w:r>
          </w:p>
        </w:tc>
        <w:tc>
          <w:tcPr>
            <w:tcW w:w="2568" w:type="dxa"/>
          </w:tcPr>
          <w:p w14:paraId="58F17BDB" w14:textId="77777777" w:rsidR="00B331AE" w:rsidRPr="00AC7317" w:rsidRDefault="00B331AE" w:rsidP="00B331AE">
            <w:pPr>
              <w:rPr>
                <w:rFonts w:eastAsia="Times New Roman" w:cs="Calibri"/>
                <w:sz w:val="24"/>
                <w:szCs w:val="24"/>
              </w:rPr>
            </w:pPr>
            <w:r w:rsidRPr="00AC7317">
              <w:rPr>
                <w:rFonts w:eastAsia="Times New Roman" w:cs="Calibri"/>
                <w:sz w:val="24"/>
                <w:szCs w:val="24"/>
              </w:rPr>
              <w:t>24.02.2024 (e shtunë)</w:t>
            </w:r>
          </w:p>
        </w:tc>
        <w:tc>
          <w:tcPr>
            <w:tcW w:w="1574" w:type="dxa"/>
          </w:tcPr>
          <w:p w14:paraId="43295F31"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M</w:t>
            </w:r>
          </w:p>
        </w:tc>
        <w:tc>
          <w:tcPr>
            <w:tcW w:w="3357" w:type="dxa"/>
          </w:tcPr>
          <w:p w14:paraId="2535C474"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Ferizaj</w:t>
            </w:r>
          </w:p>
        </w:tc>
        <w:tc>
          <w:tcPr>
            <w:tcW w:w="1531" w:type="dxa"/>
          </w:tcPr>
          <w:p w14:paraId="1ABE4DF7"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17:00-19:00</w:t>
            </w:r>
          </w:p>
        </w:tc>
        <w:tc>
          <w:tcPr>
            <w:tcW w:w="1531" w:type="dxa"/>
          </w:tcPr>
          <w:p w14:paraId="11C1BC9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551DB429" w14:textId="77777777" w:rsidTr="004A1A99">
        <w:trPr>
          <w:trHeight w:val="278"/>
          <w:jc w:val="center"/>
        </w:trPr>
        <w:tc>
          <w:tcPr>
            <w:tcW w:w="659" w:type="dxa"/>
          </w:tcPr>
          <w:p w14:paraId="59EC4772" w14:textId="77777777" w:rsidR="00B331AE" w:rsidRPr="00AC7317" w:rsidRDefault="00B331AE" w:rsidP="00B331AE">
            <w:pPr>
              <w:rPr>
                <w:rFonts w:eastAsia="Times New Roman" w:cs="Calibri"/>
                <w:sz w:val="24"/>
                <w:szCs w:val="24"/>
              </w:rPr>
            </w:pPr>
            <w:r w:rsidRPr="00AC7317">
              <w:rPr>
                <w:rFonts w:eastAsia="Times New Roman" w:cs="Calibri"/>
                <w:sz w:val="24"/>
                <w:szCs w:val="24"/>
              </w:rPr>
              <w:t>17</w:t>
            </w:r>
          </w:p>
        </w:tc>
        <w:tc>
          <w:tcPr>
            <w:tcW w:w="2568" w:type="dxa"/>
          </w:tcPr>
          <w:p w14:paraId="587DC617" w14:textId="77777777" w:rsidR="00B331AE" w:rsidRPr="00AC7317" w:rsidRDefault="00B331AE" w:rsidP="00B331AE">
            <w:pPr>
              <w:rPr>
                <w:rFonts w:eastAsia="Times New Roman" w:cs="Calibri"/>
                <w:sz w:val="24"/>
                <w:szCs w:val="24"/>
              </w:rPr>
            </w:pPr>
            <w:r w:rsidRPr="00AC7317">
              <w:rPr>
                <w:rFonts w:eastAsia="Times New Roman" w:cs="Calibri"/>
                <w:sz w:val="24"/>
                <w:szCs w:val="24"/>
              </w:rPr>
              <w:t>25.02.2024 (e diel)</w:t>
            </w:r>
          </w:p>
        </w:tc>
        <w:tc>
          <w:tcPr>
            <w:tcW w:w="1574" w:type="dxa"/>
          </w:tcPr>
          <w:p w14:paraId="6C254CD9"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57" w:type="dxa"/>
          </w:tcPr>
          <w:p w14:paraId="6E0221A2"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Trepça </w:t>
            </w:r>
          </w:p>
        </w:tc>
        <w:tc>
          <w:tcPr>
            <w:tcW w:w="1531" w:type="dxa"/>
          </w:tcPr>
          <w:p w14:paraId="62D126F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17:00-19:00</w:t>
            </w:r>
          </w:p>
        </w:tc>
        <w:tc>
          <w:tcPr>
            <w:tcW w:w="1531" w:type="dxa"/>
          </w:tcPr>
          <w:p w14:paraId="0CD1510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0309DCDB" w14:textId="77777777" w:rsidTr="004A1A99">
        <w:trPr>
          <w:trHeight w:val="278"/>
          <w:jc w:val="center"/>
        </w:trPr>
        <w:tc>
          <w:tcPr>
            <w:tcW w:w="659" w:type="dxa"/>
          </w:tcPr>
          <w:p w14:paraId="6F955B17" w14:textId="77777777" w:rsidR="00B331AE" w:rsidRPr="00AC7317" w:rsidRDefault="00B331AE" w:rsidP="00B331AE">
            <w:pPr>
              <w:rPr>
                <w:rFonts w:eastAsia="Times New Roman" w:cs="Calibri"/>
                <w:sz w:val="24"/>
                <w:szCs w:val="24"/>
              </w:rPr>
            </w:pPr>
            <w:r w:rsidRPr="00AC7317">
              <w:rPr>
                <w:rFonts w:eastAsia="Times New Roman" w:cs="Calibri"/>
                <w:sz w:val="24"/>
                <w:szCs w:val="24"/>
              </w:rPr>
              <w:t>18</w:t>
            </w:r>
          </w:p>
        </w:tc>
        <w:tc>
          <w:tcPr>
            <w:tcW w:w="2568" w:type="dxa"/>
          </w:tcPr>
          <w:p w14:paraId="4FD46529" w14:textId="77777777" w:rsidR="00B331AE" w:rsidRPr="00AC7317" w:rsidRDefault="00B331AE" w:rsidP="00B331AE">
            <w:pPr>
              <w:rPr>
                <w:rFonts w:eastAsia="Times New Roman" w:cs="Calibri"/>
                <w:sz w:val="24"/>
                <w:szCs w:val="24"/>
              </w:rPr>
            </w:pPr>
            <w:r w:rsidRPr="00AC7317">
              <w:rPr>
                <w:rFonts w:eastAsia="Times New Roman" w:cs="Calibri"/>
                <w:sz w:val="24"/>
                <w:szCs w:val="24"/>
              </w:rPr>
              <w:t>28.02.2024 (e martë)</w:t>
            </w:r>
          </w:p>
        </w:tc>
        <w:tc>
          <w:tcPr>
            <w:tcW w:w="1574" w:type="dxa"/>
          </w:tcPr>
          <w:p w14:paraId="2239ADA3"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Basketboll </w:t>
            </w:r>
          </w:p>
        </w:tc>
        <w:tc>
          <w:tcPr>
            <w:tcW w:w="3357" w:type="dxa"/>
          </w:tcPr>
          <w:p w14:paraId="19C71498" w14:textId="77777777" w:rsidR="00B331AE" w:rsidRPr="00AC7317" w:rsidRDefault="00B331AE" w:rsidP="00B331AE">
            <w:pPr>
              <w:rPr>
                <w:rFonts w:eastAsia="Times New Roman" w:cs="Calibri"/>
                <w:sz w:val="24"/>
                <w:szCs w:val="24"/>
              </w:rPr>
            </w:pPr>
            <w:r w:rsidRPr="00AC7317">
              <w:rPr>
                <w:rFonts w:eastAsia="Times New Roman" w:cs="Calibri"/>
                <w:sz w:val="24"/>
                <w:szCs w:val="24"/>
              </w:rPr>
              <w:t>Sporti Shkollorë, Garat Repub.</w:t>
            </w:r>
          </w:p>
        </w:tc>
        <w:tc>
          <w:tcPr>
            <w:tcW w:w="1531" w:type="dxa"/>
          </w:tcPr>
          <w:p w14:paraId="056DBE8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09:30-14:00</w:t>
            </w:r>
          </w:p>
        </w:tc>
        <w:tc>
          <w:tcPr>
            <w:tcW w:w="1531" w:type="dxa"/>
          </w:tcPr>
          <w:p w14:paraId="5E33C498" w14:textId="77777777" w:rsidR="00B331AE" w:rsidRPr="00AC7317" w:rsidRDefault="00B331AE" w:rsidP="00B331AE">
            <w:pPr>
              <w:jc w:val="center"/>
              <w:rPr>
                <w:rFonts w:eastAsia="Times New Roman" w:cs="Calibri"/>
                <w:sz w:val="24"/>
                <w:szCs w:val="24"/>
              </w:rPr>
            </w:pPr>
          </w:p>
        </w:tc>
      </w:tr>
    </w:tbl>
    <w:p w14:paraId="2C6A64AC" w14:textId="77777777" w:rsidR="00B331AE" w:rsidRPr="00AC7317" w:rsidRDefault="00B331AE" w:rsidP="00B331AE">
      <w:pPr>
        <w:jc w:val="both"/>
        <w:rPr>
          <w:rFonts w:eastAsia="Times New Roman" w:cs="Calibri"/>
          <w:b/>
          <w:color w:val="222222"/>
          <w:sz w:val="24"/>
          <w:szCs w:val="24"/>
          <w:shd w:val="clear" w:color="auto" w:fill="FFFFFF"/>
        </w:rPr>
      </w:pPr>
    </w:p>
    <w:p w14:paraId="08A4ED49" w14:textId="77777777" w:rsidR="00B331AE" w:rsidRPr="00AC7317" w:rsidRDefault="00B331AE" w:rsidP="00B331AE">
      <w:pPr>
        <w:jc w:val="both"/>
        <w:rPr>
          <w:rFonts w:eastAsia="Times New Roman" w:cs="Calibri"/>
          <w:b/>
          <w:color w:val="222222"/>
          <w:sz w:val="24"/>
          <w:szCs w:val="24"/>
          <w:shd w:val="clear" w:color="auto" w:fill="FFFFFF"/>
        </w:rPr>
      </w:pPr>
    </w:p>
    <w:p w14:paraId="3A2FC8FC" w14:textId="77777777" w:rsidR="00B331AE" w:rsidRPr="00AC7317" w:rsidRDefault="00497386" w:rsidP="00077820">
      <w:pPr>
        <w:jc w:val="both"/>
        <w:rPr>
          <w:rFonts w:eastAsia="Times New Roman" w:cs="Calibri"/>
          <w:b/>
          <w:color w:val="222222"/>
          <w:sz w:val="24"/>
          <w:szCs w:val="24"/>
          <w:shd w:val="clear" w:color="auto" w:fill="FFFFFF"/>
        </w:rPr>
      </w:pPr>
      <w:r w:rsidRPr="00AC7317">
        <w:rPr>
          <w:rFonts w:eastAsia="Times New Roman" w:cs="Calibri"/>
          <w:b/>
          <w:color w:val="222222"/>
          <w:sz w:val="24"/>
          <w:szCs w:val="24"/>
          <w:shd w:val="clear" w:color="auto" w:fill="FFFFFF"/>
        </w:rPr>
        <w:t xml:space="preserve">  </w:t>
      </w:r>
      <w:r w:rsidR="00196B27" w:rsidRPr="00AC7317">
        <w:rPr>
          <w:rFonts w:eastAsia="Times New Roman" w:cs="Calibri"/>
          <w:b/>
          <w:color w:val="222222"/>
          <w:sz w:val="24"/>
          <w:szCs w:val="24"/>
          <w:shd w:val="clear" w:color="auto" w:fill="FFFFFF"/>
        </w:rPr>
        <w:tab/>
      </w:r>
      <w:r w:rsidRPr="00AC7317">
        <w:rPr>
          <w:rFonts w:eastAsia="Times New Roman" w:cs="Calibri"/>
          <w:b/>
          <w:color w:val="222222"/>
          <w:sz w:val="24"/>
          <w:szCs w:val="24"/>
          <w:shd w:val="clear" w:color="auto" w:fill="FFFFFF"/>
        </w:rPr>
        <w:t xml:space="preserve">  </w:t>
      </w:r>
      <w:r w:rsidR="00B331AE" w:rsidRPr="00AC7317">
        <w:rPr>
          <w:rFonts w:eastAsia="Times New Roman" w:cs="Calibri"/>
          <w:b/>
          <w:color w:val="222222"/>
          <w:sz w:val="24"/>
          <w:szCs w:val="24"/>
          <w:shd w:val="clear" w:color="auto" w:fill="FFFFFF"/>
        </w:rPr>
        <w:t xml:space="preserve">Stadiumi </w:t>
      </w:r>
      <w:r w:rsidR="00077820" w:rsidRPr="00AC7317">
        <w:rPr>
          <w:rFonts w:eastAsia="Times New Roman" w:cs="Calibri"/>
          <w:b/>
          <w:color w:val="222222"/>
          <w:sz w:val="24"/>
          <w:szCs w:val="24"/>
          <w:shd w:val="clear" w:color="auto" w:fill="FFFFFF"/>
        </w:rPr>
        <w:t>Ndihmës</w:t>
      </w:r>
    </w:p>
    <w:p w14:paraId="563E3F9E" w14:textId="77777777" w:rsidR="00B331AE" w:rsidRPr="00AC7317" w:rsidRDefault="00497386" w:rsidP="00196B27">
      <w:pPr>
        <w:shd w:val="clear" w:color="auto" w:fill="FFFFFF"/>
        <w:spacing w:after="0" w:line="240" w:lineRule="auto"/>
        <w:ind w:left="720"/>
        <w:rPr>
          <w:rFonts w:eastAsia="Times New Roman" w:cs="Calibri"/>
          <w:color w:val="000000"/>
          <w:sz w:val="24"/>
          <w:szCs w:val="24"/>
        </w:rPr>
      </w:pPr>
      <w:r w:rsidRPr="00AC7317">
        <w:rPr>
          <w:rFonts w:eastAsia="Times New Roman" w:cs="Calibri"/>
          <w:color w:val="000000"/>
          <w:sz w:val="24"/>
          <w:szCs w:val="24"/>
        </w:rPr>
        <w:t>Në</w:t>
      </w:r>
      <w:r w:rsidR="00B331AE" w:rsidRPr="00AC7317">
        <w:rPr>
          <w:rFonts w:eastAsia="Times New Roman" w:cs="Calibri"/>
          <w:color w:val="000000"/>
          <w:sz w:val="24"/>
          <w:szCs w:val="24"/>
        </w:rPr>
        <w:t xml:space="preserve"> muajin Shkurt klubet e </w:t>
      </w:r>
      <w:r w:rsidR="002830E9" w:rsidRPr="00AC7317">
        <w:rPr>
          <w:rFonts w:eastAsia="Times New Roman" w:cs="Calibri"/>
          <w:color w:val="000000"/>
          <w:sz w:val="24"/>
          <w:szCs w:val="24"/>
        </w:rPr>
        <w:t xml:space="preserve">super ligës </w:t>
      </w:r>
      <w:r w:rsidR="00B331AE" w:rsidRPr="00AC7317">
        <w:rPr>
          <w:rFonts w:eastAsia="Times New Roman" w:cs="Calibri"/>
          <w:color w:val="000000"/>
          <w:sz w:val="24"/>
          <w:szCs w:val="24"/>
        </w:rPr>
        <w:t xml:space="preserve"> U21 si dhe Liga u 19 kane  filluar edhe ndeshjet kampionale në ligat </w:t>
      </w:r>
      <w:r w:rsidR="002830E9" w:rsidRPr="00AC7317">
        <w:rPr>
          <w:rFonts w:eastAsia="Times New Roman" w:cs="Calibri"/>
          <w:color w:val="000000"/>
          <w:sz w:val="24"/>
          <w:szCs w:val="24"/>
        </w:rPr>
        <w:t>përkatëse</w:t>
      </w:r>
      <w:r w:rsidR="00B331AE" w:rsidRPr="00AC7317">
        <w:rPr>
          <w:rFonts w:eastAsia="Times New Roman" w:cs="Calibri"/>
          <w:color w:val="000000"/>
          <w:sz w:val="24"/>
          <w:szCs w:val="24"/>
        </w:rPr>
        <w:t>, po ashtu edhe klubi futbollist</w:t>
      </w:r>
      <w:r w:rsidR="002830E9" w:rsidRPr="00AC7317">
        <w:rPr>
          <w:rFonts w:eastAsia="Times New Roman" w:cs="Calibri"/>
          <w:color w:val="000000"/>
          <w:sz w:val="24"/>
          <w:szCs w:val="24"/>
        </w:rPr>
        <w:t xml:space="preserve">ik i </w:t>
      </w:r>
      <w:r w:rsidRPr="00AC7317">
        <w:rPr>
          <w:rFonts w:eastAsia="Times New Roman" w:cs="Calibri"/>
          <w:color w:val="000000"/>
          <w:sz w:val="24"/>
          <w:szCs w:val="24"/>
        </w:rPr>
        <w:t xml:space="preserve">   </w:t>
      </w:r>
      <w:r w:rsidR="002830E9" w:rsidRPr="00AC7317">
        <w:rPr>
          <w:rFonts w:eastAsia="Times New Roman" w:cs="Calibri"/>
          <w:color w:val="000000"/>
          <w:sz w:val="24"/>
          <w:szCs w:val="24"/>
        </w:rPr>
        <w:t>femrave dhe liga e veteranë</w:t>
      </w:r>
      <w:r w:rsidR="00B331AE" w:rsidRPr="00AC7317">
        <w:rPr>
          <w:rFonts w:eastAsia="Times New Roman" w:cs="Calibri"/>
          <w:color w:val="000000"/>
          <w:sz w:val="24"/>
          <w:szCs w:val="24"/>
        </w:rPr>
        <w:t>ve kane filluar garat.</w:t>
      </w:r>
    </w:p>
    <w:p w14:paraId="2D1B6299" w14:textId="77777777" w:rsidR="00B331AE" w:rsidRPr="00AC7317" w:rsidRDefault="00B331AE" w:rsidP="00B331AE">
      <w:pPr>
        <w:shd w:val="clear" w:color="auto" w:fill="FFFFFF"/>
        <w:spacing w:after="0" w:line="240" w:lineRule="auto"/>
        <w:rPr>
          <w:rFonts w:eastAsia="Times New Roman" w:cs="Calibri"/>
          <w:color w:val="000000"/>
          <w:sz w:val="24"/>
          <w:szCs w:val="24"/>
        </w:rPr>
      </w:pPr>
      <w:r w:rsidRPr="00AC7317">
        <w:rPr>
          <w:rFonts w:eastAsia="Times New Roman" w:cs="Calibri"/>
          <w:color w:val="000000"/>
          <w:sz w:val="24"/>
          <w:szCs w:val="24"/>
        </w:rPr>
        <w:t> </w:t>
      </w:r>
    </w:p>
    <w:p w14:paraId="0EA24507" w14:textId="77777777" w:rsidR="00B331AE" w:rsidRPr="00AC7317" w:rsidRDefault="00497386" w:rsidP="00B331AE">
      <w:pPr>
        <w:shd w:val="clear" w:color="auto" w:fill="FFFFFF"/>
        <w:spacing w:after="0" w:line="240" w:lineRule="auto"/>
        <w:rPr>
          <w:rFonts w:eastAsia="Times New Roman" w:cs="Calibri"/>
          <w:color w:val="000000"/>
          <w:sz w:val="24"/>
          <w:szCs w:val="24"/>
        </w:rPr>
      </w:pPr>
      <w:r w:rsidRPr="00AC7317">
        <w:rPr>
          <w:rFonts w:eastAsia="Times New Roman" w:cs="Calibri"/>
          <w:color w:val="000000"/>
          <w:sz w:val="24"/>
          <w:szCs w:val="24"/>
        </w:rPr>
        <w:t xml:space="preserve">   </w:t>
      </w:r>
      <w:r w:rsidR="00196B27" w:rsidRPr="00AC7317">
        <w:rPr>
          <w:rFonts w:eastAsia="Times New Roman" w:cs="Calibri"/>
          <w:color w:val="000000"/>
          <w:sz w:val="24"/>
          <w:szCs w:val="24"/>
        </w:rPr>
        <w:tab/>
      </w:r>
      <w:r w:rsidR="00B331AE" w:rsidRPr="00AC7317">
        <w:rPr>
          <w:rFonts w:eastAsia="Times New Roman" w:cs="Calibri"/>
          <w:color w:val="000000"/>
          <w:sz w:val="24"/>
          <w:szCs w:val="24"/>
        </w:rPr>
        <w:t xml:space="preserve">Gjatë muajit Shkurt, Fc Drita ka zhvilluar </w:t>
      </w:r>
      <w:r w:rsidR="002830E9" w:rsidRPr="00AC7317">
        <w:rPr>
          <w:rFonts w:eastAsia="Times New Roman" w:cs="Calibri"/>
          <w:color w:val="000000"/>
          <w:sz w:val="24"/>
          <w:szCs w:val="24"/>
        </w:rPr>
        <w:t>gjithsej</w:t>
      </w:r>
      <w:r w:rsidR="00B331AE" w:rsidRPr="00AC7317">
        <w:rPr>
          <w:rFonts w:eastAsia="Times New Roman" w:cs="Calibri"/>
          <w:color w:val="000000"/>
          <w:sz w:val="24"/>
          <w:szCs w:val="24"/>
        </w:rPr>
        <w:t xml:space="preserve"> 4 ndeshje kampionale  si dhe ka zhvilluar </w:t>
      </w:r>
      <w:r w:rsidR="002830E9" w:rsidRPr="00AC7317">
        <w:rPr>
          <w:rFonts w:eastAsia="Times New Roman" w:cs="Calibri"/>
          <w:color w:val="000000"/>
          <w:sz w:val="24"/>
          <w:szCs w:val="24"/>
        </w:rPr>
        <w:t>gjithsej</w:t>
      </w:r>
      <w:r w:rsidR="00B331AE" w:rsidRPr="00AC7317">
        <w:rPr>
          <w:rFonts w:eastAsia="Times New Roman" w:cs="Calibri"/>
          <w:color w:val="000000"/>
          <w:sz w:val="24"/>
          <w:szCs w:val="24"/>
        </w:rPr>
        <w:t xml:space="preserve">  15 </w:t>
      </w:r>
      <w:r w:rsidR="002830E9" w:rsidRPr="00AC7317">
        <w:rPr>
          <w:rFonts w:eastAsia="Times New Roman" w:cs="Calibri"/>
          <w:color w:val="000000"/>
          <w:sz w:val="24"/>
          <w:szCs w:val="24"/>
        </w:rPr>
        <w:t>seanca</w:t>
      </w:r>
      <w:r w:rsidR="00B331AE" w:rsidRPr="00AC7317">
        <w:rPr>
          <w:rFonts w:eastAsia="Times New Roman" w:cs="Calibri"/>
          <w:color w:val="000000"/>
          <w:sz w:val="24"/>
          <w:szCs w:val="24"/>
        </w:rPr>
        <w:t xml:space="preserve"> </w:t>
      </w:r>
      <w:r w:rsidR="002830E9" w:rsidRPr="00AC7317">
        <w:rPr>
          <w:rFonts w:eastAsia="Times New Roman" w:cs="Calibri"/>
          <w:color w:val="000000"/>
          <w:sz w:val="24"/>
          <w:szCs w:val="24"/>
        </w:rPr>
        <w:t>stërvitore</w:t>
      </w:r>
      <w:r w:rsidR="00B331AE" w:rsidRPr="00AC7317">
        <w:rPr>
          <w:rFonts w:eastAsia="Times New Roman" w:cs="Calibri"/>
          <w:color w:val="000000"/>
          <w:sz w:val="24"/>
          <w:szCs w:val="24"/>
        </w:rPr>
        <w:t>.</w:t>
      </w:r>
    </w:p>
    <w:p w14:paraId="023ECEED" w14:textId="77777777" w:rsidR="00B331AE" w:rsidRPr="00AC7317" w:rsidRDefault="00B331AE" w:rsidP="00B331AE">
      <w:pPr>
        <w:shd w:val="clear" w:color="auto" w:fill="FFFFFF"/>
        <w:spacing w:after="0" w:line="240" w:lineRule="auto"/>
        <w:rPr>
          <w:rFonts w:eastAsia="Times New Roman" w:cs="Calibri"/>
          <w:color w:val="000000"/>
          <w:sz w:val="24"/>
          <w:szCs w:val="24"/>
        </w:rPr>
      </w:pPr>
      <w:r w:rsidRPr="00AC7317">
        <w:rPr>
          <w:rFonts w:eastAsia="Times New Roman" w:cs="Calibri"/>
          <w:color w:val="000000"/>
          <w:sz w:val="24"/>
          <w:szCs w:val="24"/>
        </w:rPr>
        <w:t> </w:t>
      </w:r>
    </w:p>
    <w:p w14:paraId="3E95021C" w14:textId="77777777" w:rsidR="00B331AE" w:rsidRPr="00AC7317" w:rsidRDefault="00B331AE" w:rsidP="00196B27">
      <w:pPr>
        <w:shd w:val="clear" w:color="auto" w:fill="FFFFFF"/>
        <w:spacing w:after="0" w:line="240" w:lineRule="auto"/>
        <w:ind w:firstLine="720"/>
        <w:rPr>
          <w:rFonts w:eastAsia="Times New Roman" w:cs="Calibri"/>
          <w:color w:val="000000"/>
          <w:sz w:val="24"/>
          <w:szCs w:val="24"/>
        </w:rPr>
      </w:pPr>
      <w:r w:rsidRPr="00AC7317">
        <w:rPr>
          <w:rFonts w:eastAsia="Times New Roman" w:cs="Calibri"/>
          <w:color w:val="000000"/>
          <w:sz w:val="24"/>
          <w:szCs w:val="24"/>
        </w:rPr>
        <w:t xml:space="preserve">Sc Gjilanit gjate gjatë muajit Shkurt ka zhvilluar 2 ndeshje kampinale si dhe ka zhvilluar 15 seanca </w:t>
      </w:r>
      <w:r w:rsidR="002830E9" w:rsidRPr="00AC7317">
        <w:rPr>
          <w:rFonts w:eastAsia="Times New Roman" w:cs="Calibri"/>
          <w:color w:val="000000"/>
          <w:sz w:val="24"/>
          <w:szCs w:val="24"/>
        </w:rPr>
        <w:t>stërvitore</w:t>
      </w:r>
      <w:r w:rsidRPr="00AC7317">
        <w:rPr>
          <w:rFonts w:eastAsia="Times New Roman" w:cs="Calibri"/>
          <w:color w:val="000000"/>
          <w:sz w:val="24"/>
          <w:szCs w:val="24"/>
        </w:rPr>
        <w:t>.</w:t>
      </w:r>
    </w:p>
    <w:p w14:paraId="757EC5DC" w14:textId="77777777" w:rsidR="00B331AE" w:rsidRPr="00AC7317" w:rsidRDefault="00B331AE" w:rsidP="00B331AE">
      <w:pPr>
        <w:shd w:val="clear" w:color="auto" w:fill="FFFFFF"/>
        <w:spacing w:after="0" w:line="240" w:lineRule="auto"/>
        <w:rPr>
          <w:rFonts w:eastAsia="Times New Roman" w:cs="Calibri"/>
          <w:color w:val="000000"/>
          <w:sz w:val="24"/>
          <w:szCs w:val="24"/>
        </w:rPr>
      </w:pPr>
      <w:r w:rsidRPr="00AC7317">
        <w:rPr>
          <w:rFonts w:eastAsia="Times New Roman" w:cs="Calibri"/>
          <w:color w:val="000000"/>
          <w:sz w:val="24"/>
          <w:szCs w:val="24"/>
        </w:rPr>
        <w:t> </w:t>
      </w:r>
    </w:p>
    <w:p w14:paraId="1B798A07" w14:textId="77777777" w:rsidR="00B331AE" w:rsidRPr="00AC7317" w:rsidRDefault="00B331AE" w:rsidP="00F52A2E">
      <w:pPr>
        <w:shd w:val="clear" w:color="auto" w:fill="FFFFFF"/>
        <w:spacing w:after="0" w:line="240" w:lineRule="auto"/>
        <w:ind w:left="720"/>
        <w:rPr>
          <w:rFonts w:eastAsia="Times New Roman" w:cs="Calibri"/>
          <w:color w:val="000000"/>
          <w:sz w:val="24"/>
          <w:szCs w:val="24"/>
        </w:rPr>
      </w:pPr>
      <w:r w:rsidRPr="00AC7317">
        <w:rPr>
          <w:rFonts w:eastAsia="Times New Roman" w:cs="Calibri"/>
          <w:color w:val="000000"/>
          <w:sz w:val="24"/>
          <w:szCs w:val="24"/>
        </w:rPr>
        <w:t>KSc Gjil</w:t>
      </w:r>
      <w:r w:rsidR="002830E9" w:rsidRPr="00AC7317">
        <w:rPr>
          <w:rFonts w:eastAsia="Times New Roman" w:cs="Calibri"/>
          <w:color w:val="000000"/>
          <w:sz w:val="24"/>
          <w:szCs w:val="24"/>
        </w:rPr>
        <w:t>ani u21, u19 dhe klubet tjera që</w:t>
      </w:r>
      <w:r w:rsidRPr="00AC7317">
        <w:rPr>
          <w:rFonts w:eastAsia="Times New Roman" w:cs="Calibri"/>
          <w:color w:val="000000"/>
          <w:sz w:val="24"/>
          <w:szCs w:val="24"/>
        </w:rPr>
        <w:t xml:space="preserve"> aktivitetin e </w:t>
      </w:r>
      <w:r w:rsidR="002830E9" w:rsidRPr="00AC7317">
        <w:rPr>
          <w:rFonts w:eastAsia="Times New Roman" w:cs="Calibri"/>
          <w:color w:val="000000"/>
          <w:sz w:val="24"/>
          <w:szCs w:val="24"/>
        </w:rPr>
        <w:t>zhvillojnë në</w:t>
      </w:r>
      <w:r w:rsidRPr="00AC7317">
        <w:rPr>
          <w:rFonts w:eastAsia="Times New Roman" w:cs="Calibri"/>
          <w:color w:val="000000"/>
          <w:sz w:val="24"/>
          <w:szCs w:val="24"/>
        </w:rPr>
        <w:t xml:space="preserve"> </w:t>
      </w:r>
      <w:r w:rsidR="002830E9" w:rsidRPr="00AC7317">
        <w:rPr>
          <w:rFonts w:eastAsia="Times New Roman" w:cs="Calibri"/>
          <w:color w:val="000000"/>
          <w:sz w:val="24"/>
          <w:szCs w:val="24"/>
        </w:rPr>
        <w:t>këtë</w:t>
      </w:r>
      <w:r w:rsidRPr="00AC7317">
        <w:rPr>
          <w:rFonts w:eastAsia="Times New Roman" w:cs="Calibri"/>
          <w:color w:val="000000"/>
          <w:sz w:val="24"/>
          <w:szCs w:val="24"/>
        </w:rPr>
        <w:t xml:space="preserve"> </w:t>
      </w:r>
      <w:r w:rsidR="002830E9" w:rsidRPr="00AC7317">
        <w:rPr>
          <w:rFonts w:eastAsia="Times New Roman" w:cs="Calibri"/>
          <w:color w:val="000000"/>
          <w:sz w:val="24"/>
          <w:szCs w:val="24"/>
        </w:rPr>
        <w:t>hapësirë  që</w:t>
      </w:r>
      <w:r w:rsidRPr="00AC7317">
        <w:rPr>
          <w:rFonts w:eastAsia="Times New Roman" w:cs="Calibri"/>
          <w:color w:val="000000"/>
          <w:sz w:val="24"/>
          <w:szCs w:val="24"/>
        </w:rPr>
        <w:t xml:space="preserve"> i </w:t>
      </w:r>
      <w:r w:rsidR="002830E9" w:rsidRPr="00AC7317">
        <w:rPr>
          <w:rFonts w:eastAsia="Times New Roman" w:cs="Calibri"/>
          <w:color w:val="000000"/>
          <w:sz w:val="24"/>
          <w:szCs w:val="24"/>
        </w:rPr>
        <w:t>cekëm më lart kanë</w:t>
      </w:r>
      <w:r w:rsidRPr="00AC7317">
        <w:rPr>
          <w:rFonts w:eastAsia="Times New Roman" w:cs="Calibri"/>
          <w:color w:val="000000"/>
          <w:sz w:val="24"/>
          <w:szCs w:val="24"/>
        </w:rPr>
        <w:t xml:space="preserve"> zhvilluar </w:t>
      </w:r>
      <w:r w:rsidR="002830E9" w:rsidRPr="00AC7317">
        <w:rPr>
          <w:rFonts w:eastAsia="Times New Roman" w:cs="Calibri"/>
          <w:color w:val="000000"/>
          <w:sz w:val="24"/>
          <w:szCs w:val="24"/>
        </w:rPr>
        <w:t>gjithsej</w:t>
      </w:r>
      <w:r w:rsidR="00240CA9" w:rsidRPr="00AC7317">
        <w:rPr>
          <w:rFonts w:eastAsia="Times New Roman" w:cs="Calibri"/>
          <w:color w:val="000000"/>
          <w:sz w:val="24"/>
          <w:szCs w:val="24"/>
        </w:rPr>
        <w:t xml:space="preserve"> 3 ndeshje kampionale</w:t>
      </w:r>
      <w:r w:rsidR="00D95618" w:rsidRPr="00AC7317">
        <w:rPr>
          <w:rFonts w:eastAsia="Times New Roman" w:cs="Calibri"/>
          <w:color w:val="000000"/>
          <w:sz w:val="24"/>
          <w:szCs w:val="24"/>
        </w:rPr>
        <w:t xml:space="preserve"> si dhe kanë</w:t>
      </w:r>
      <w:r w:rsidRPr="00AC7317">
        <w:rPr>
          <w:rFonts w:eastAsia="Times New Roman" w:cs="Calibri"/>
          <w:color w:val="000000"/>
          <w:sz w:val="24"/>
          <w:szCs w:val="24"/>
        </w:rPr>
        <w:t xml:space="preserve"> zhvilluar </w:t>
      </w:r>
      <w:r w:rsidR="00D95618" w:rsidRPr="00AC7317">
        <w:rPr>
          <w:rFonts w:eastAsia="Times New Roman" w:cs="Calibri"/>
          <w:color w:val="000000"/>
          <w:sz w:val="24"/>
          <w:szCs w:val="24"/>
        </w:rPr>
        <w:t>gjithsej</w:t>
      </w:r>
      <w:r w:rsidRPr="00AC7317">
        <w:rPr>
          <w:rFonts w:eastAsia="Times New Roman" w:cs="Calibri"/>
          <w:color w:val="000000"/>
          <w:sz w:val="24"/>
          <w:szCs w:val="24"/>
        </w:rPr>
        <w:t xml:space="preserve"> 50 seanca </w:t>
      </w:r>
      <w:r w:rsidR="00D95618" w:rsidRPr="00AC7317">
        <w:rPr>
          <w:rFonts w:eastAsia="Times New Roman" w:cs="Calibri"/>
          <w:color w:val="000000"/>
          <w:sz w:val="24"/>
          <w:szCs w:val="24"/>
        </w:rPr>
        <w:t>stërvitore</w:t>
      </w:r>
    </w:p>
    <w:p w14:paraId="20B0E0D2" w14:textId="77777777" w:rsidR="00B331AE" w:rsidRPr="00AC7317" w:rsidRDefault="00B331AE" w:rsidP="00B331AE">
      <w:pPr>
        <w:shd w:val="clear" w:color="auto" w:fill="FFFFFF"/>
        <w:spacing w:after="0" w:line="240" w:lineRule="auto"/>
        <w:rPr>
          <w:rFonts w:eastAsia="Times New Roman" w:cs="Calibri"/>
          <w:color w:val="000000"/>
          <w:sz w:val="24"/>
          <w:szCs w:val="24"/>
        </w:rPr>
      </w:pPr>
      <w:r w:rsidRPr="00AC7317">
        <w:rPr>
          <w:rFonts w:eastAsia="Times New Roman" w:cs="Calibri"/>
          <w:color w:val="000000"/>
          <w:sz w:val="24"/>
          <w:szCs w:val="24"/>
        </w:rPr>
        <w:t> </w:t>
      </w:r>
    </w:p>
    <w:p w14:paraId="3CADAD8F" w14:textId="18876A57" w:rsidR="00B331AE" w:rsidRDefault="00B331AE" w:rsidP="00F52A2E">
      <w:pPr>
        <w:shd w:val="clear" w:color="auto" w:fill="FFFFFF"/>
        <w:spacing w:after="0" w:line="240" w:lineRule="auto"/>
        <w:ind w:left="720"/>
        <w:rPr>
          <w:rFonts w:eastAsia="Times New Roman" w:cs="Calibri"/>
          <w:color w:val="000000"/>
          <w:sz w:val="24"/>
          <w:szCs w:val="24"/>
        </w:rPr>
      </w:pPr>
      <w:r w:rsidRPr="00AC7317">
        <w:rPr>
          <w:rFonts w:eastAsia="Times New Roman" w:cs="Calibri"/>
          <w:color w:val="000000"/>
          <w:sz w:val="24"/>
          <w:szCs w:val="24"/>
        </w:rPr>
        <w:t xml:space="preserve">Ne si staf jemi </w:t>
      </w:r>
      <w:r w:rsidR="00C54176" w:rsidRPr="00AC7317">
        <w:rPr>
          <w:rFonts w:eastAsia="Times New Roman" w:cs="Calibri"/>
          <w:color w:val="000000"/>
          <w:sz w:val="24"/>
          <w:szCs w:val="24"/>
        </w:rPr>
        <w:t>përkujdesur</w:t>
      </w:r>
      <w:r w:rsidRPr="00AC7317">
        <w:rPr>
          <w:rFonts w:eastAsia="Times New Roman" w:cs="Calibri"/>
          <w:color w:val="000000"/>
          <w:sz w:val="24"/>
          <w:szCs w:val="24"/>
        </w:rPr>
        <w:t xml:space="preserve"> </w:t>
      </w:r>
      <w:r w:rsidR="00C54176" w:rsidRPr="00AC7317">
        <w:rPr>
          <w:rFonts w:eastAsia="Times New Roman" w:cs="Calibri"/>
          <w:color w:val="000000"/>
          <w:sz w:val="24"/>
          <w:szCs w:val="24"/>
        </w:rPr>
        <w:t>për</w:t>
      </w:r>
      <w:r w:rsidRPr="00AC7317">
        <w:rPr>
          <w:rFonts w:eastAsia="Times New Roman" w:cs="Calibri"/>
          <w:color w:val="000000"/>
          <w:sz w:val="24"/>
          <w:szCs w:val="24"/>
        </w:rPr>
        <w:t xml:space="preserve"> t</w:t>
      </w:r>
      <w:r w:rsidR="00C54176" w:rsidRPr="00AC7317">
        <w:rPr>
          <w:rFonts w:eastAsia="Times New Roman" w:cs="Calibri"/>
          <w:color w:val="000000"/>
          <w:sz w:val="24"/>
          <w:szCs w:val="24"/>
        </w:rPr>
        <w:t>’i sigu</w:t>
      </w:r>
      <w:r w:rsidRPr="00AC7317">
        <w:rPr>
          <w:rFonts w:eastAsia="Times New Roman" w:cs="Calibri"/>
          <w:color w:val="000000"/>
          <w:sz w:val="24"/>
          <w:szCs w:val="24"/>
        </w:rPr>
        <w:t>r</w:t>
      </w:r>
      <w:r w:rsidR="00C54176" w:rsidRPr="00AC7317">
        <w:rPr>
          <w:rFonts w:eastAsia="Times New Roman" w:cs="Calibri"/>
          <w:color w:val="000000"/>
          <w:sz w:val="24"/>
          <w:szCs w:val="24"/>
        </w:rPr>
        <w:t>u</w:t>
      </w:r>
      <w:r w:rsidRPr="00AC7317">
        <w:rPr>
          <w:rFonts w:eastAsia="Times New Roman" w:cs="Calibri"/>
          <w:color w:val="000000"/>
          <w:sz w:val="24"/>
          <w:szCs w:val="24"/>
        </w:rPr>
        <w:t>a</w:t>
      </w:r>
      <w:r w:rsidR="00C54176" w:rsidRPr="00AC7317">
        <w:rPr>
          <w:rFonts w:eastAsia="Times New Roman" w:cs="Calibri"/>
          <w:color w:val="000000"/>
          <w:sz w:val="24"/>
          <w:szCs w:val="24"/>
        </w:rPr>
        <w:t>r</w:t>
      </w:r>
      <w:r w:rsidRPr="00AC7317">
        <w:rPr>
          <w:rFonts w:eastAsia="Times New Roman" w:cs="Calibri"/>
          <w:color w:val="000000"/>
          <w:sz w:val="24"/>
          <w:szCs w:val="24"/>
        </w:rPr>
        <w:t xml:space="preserve"> </w:t>
      </w:r>
      <w:r w:rsidR="00C54176" w:rsidRPr="00AC7317">
        <w:rPr>
          <w:rFonts w:eastAsia="Times New Roman" w:cs="Calibri"/>
          <w:color w:val="000000"/>
          <w:sz w:val="24"/>
          <w:szCs w:val="24"/>
        </w:rPr>
        <w:t>hapësirë të</w:t>
      </w:r>
      <w:r w:rsidRPr="00AC7317">
        <w:rPr>
          <w:rFonts w:eastAsia="Times New Roman" w:cs="Calibri"/>
          <w:color w:val="000000"/>
          <w:sz w:val="24"/>
          <w:szCs w:val="24"/>
        </w:rPr>
        <w:t xml:space="preserve"> </w:t>
      </w:r>
      <w:r w:rsidR="00C54176" w:rsidRPr="00AC7317">
        <w:rPr>
          <w:rFonts w:eastAsia="Times New Roman" w:cs="Calibri"/>
          <w:color w:val="000000"/>
          <w:sz w:val="24"/>
          <w:szCs w:val="24"/>
        </w:rPr>
        <w:t>mjaftueshme</w:t>
      </w:r>
      <w:r w:rsidRPr="00AC7317">
        <w:rPr>
          <w:rFonts w:eastAsia="Times New Roman" w:cs="Calibri"/>
          <w:color w:val="000000"/>
          <w:sz w:val="24"/>
          <w:szCs w:val="24"/>
        </w:rPr>
        <w:t xml:space="preserve"> klubeve tona, po ashtu edhe </w:t>
      </w:r>
      <w:r w:rsidR="00C54176" w:rsidRPr="00AC7317">
        <w:rPr>
          <w:rFonts w:eastAsia="Times New Roman" w:cs="Calibri"/>
          <w:color w:val="000000"/>
          <w:sz w:val="24"/>
          <w:szCs w:val="24"/>
        </w:rPr>
        <w:t>për</w:t>
      </w:r>
      <w:r w:rsidRPr="00AC7317">
        <w:rPr>
          <w:rFonts w:eastAsia="Times New Roman" w:cs="Calibri"/>
          <w:color w:val="000000"/>
          <w:sz w:val="24"/>
          <w:szCs w:val="24"/>
        </w:rPr>
        <w:t xml:space="preserve"> </w:t>
      </w:r>
      <w:r w:rsidR="00C54176" w:rsidRPr="00AC7317">
        <w:rPr>
          <w:rFonts w:eastAsia="Times New Roman" w:cs="Calibri"/>
          <w:color w:val="000000"/>
          <w:sz w:val="24"/>
          <w:szCs w:val="24"/>
        </w:rPr>
        <w:t>mirëmbajtjen</w:t>
      </w:r>
      <w:r w:rsidRPr="00AC7317">
        <w:rPr>
          <w:rFonts w:eastAsia="Times New Roman" w:cs="Calibri"/>
          <w:color w:val="000000"/>
          <w:sz w:val="24"/>
          <w:szCs w:val="24"/>
        </w:rPr>
        <w:t xml:space="preserve"> e </w:t>
      </w:r>
      <w:r w:rsidR="00C54176" w:rsidRPr="00AC7317">
        <w:rPr>
          <w:rFonts w:eastAsia="Times New Roman" w:cs="Calibri"/>
          <w:color w:val="000000"/>
          <w:sz w:val="24"/>
          <w:szCs w:val="24"/>
        </w:rPr>
        <w:t>hapësirës</w:t>
      </w:r>
      <w:r w:rsidRPr="00AC7317">
        <w:rPr>
          <w:rFonts w:eastAsia="Times New Roman" w:cs="Calibri"/>
          <w:color w:val="000000"/>
          <w:sz w:val="24"/>
          <w:szCs w:val="24"/>
        </w:rPr>
        <w:t xml:space="preserve">(pastrimin) ku klubet tona e </w:t>
      </w:r>
      <w:r w:rsidR="00C54176" w:rsidRPr="00AC7317">
        <w:rPr>
          <w:rFonts w:eastAsia="Times New Roman" w:cs="Calibri"/>
          <w:color w:val="000000"/>
          <w:sz w:val="24"/>
          <w:szCs w:val="24"/>
        </w:rPr>
        <w:t>zhvillojmë</w:t>
      </w:r>
      <w:r w:rsidRPr="00AC7317">
        <w:rPr>
          <w:rFonts w:eastAsia="Times New Roman" w:cs="Calibri"/>
          <w:color w:val="000000"/>
          <w:sz w:val="24"/>
          <w:szCs w:val="24"/>
        </w:rPr>
        <w:t xml:space="preserve"> aktivitetin e tyre.</w:t>
      </w:r>
    </w:p>
    <w:p w14:paraId="1E0751AA" w14:textId="77777777" w:rsidR="00E70594" w:rsidRPr="00AC7317" w:rsidRDefault="00E70594" w:rsidP="00F52A2E">
      <w:pPr>
        <w:shd w:val="clear" w:color="auto" w:fill="FFFFFF"/>
        <w:spacing w:after="0" w:line="240" w:lineRule="auto"/>
        <w:ind w:left="720"/>
        <w:rPr>
          <w:rFonts w:eastAsia="Times New Roman" w:cs="Calibri"/>
          <w:color w:val="000000"/>
          <w:sz w:val="24"/>
          <w:szCs w:val="24"/>
        </w:rPr>
      </w:pPr>
    </w:p>
    <w:p w14:paraId="6DE8158C" w14:textId="77777777" w:rsidR="00B331AE" w:rsidRPr="00AC7317" w:rsidRDefault="00C54176" w:rsidP="00B331AE">
      <w:pPr>
        <w:jc w:val="both"/>
        <w:rPr>
          <w:rFonts w:eastAsia="Times New Roman" w:cs="Calibri"/>
          <w:b/>
          <w:color w:val="222222"/>
          <w:sz w:val="24"/>
          <w:szCs w:val="24"/>
          <w:shd w:val="clear" w:color="auto" w:fill="FFFFFF"/>
        </w:rPr>
      </w:pPr>
      <w:r w:rsidRPr="00AC7317">
        <w:rPr>
          <w:rFonts w:eastAsia="Times New Roman" w:cs="Calibri"/>
          <w:b/>
          <w:color w:val="222222"/>
          <w:sz w:val="24"/>
          <w:szCs w:val="24"/>
          <w:shd w:val="clear" w:color="auto" w:fill="FFFFFF"/>
        </w:rPr>
        <w:t xml:space="preserve">   </w:t>
      </w:r>
      <w:r w:rsidR="00F52A2E" w:rsidRPr="00AC7317">
        <w:rPr>
          <w:rFonts w:eastAsia="Times New Roman" w:cs="Calibri"/>
          <w:b/>
          <w:color w:val="222222"/>
          <w:sz w:val="24"/>
          <w:szCs w:val="24"/>
          <w:shd w:val="clear" w:color="auto" w:fill="FFFFFF"/>
        </w:rPr>
        <w:tab/>
      </w:r>
      <w:r w:rsidR="00B331AE" w:rsidRPr="00AC7317">
        <w:rPr>
          <w:rFonts w:eastAsia="Times New Roman" w:cs="Calibri"/>
          <w:b/>
          <w:color w:val="222222"/>
          <w:sz w:val="24"/>
          <w:szCs w:val="24"/>
          <w:shd w:val="clear" w:color="auto" w:fill="FFFFFF"/>
        </w:rPr>
        <w:t xml:space="preserve">Stadiumi Qytetit </w:t>
      </w:r>
    </w:p>
    <w:p w14:paraId="7B8F8A73" w14:textId="618BF0F4" w:rsidR="00B331AE" w:rsidRPr="00AC7317" w:rsidRDefault="00C54176" w:rsidP="00077820">
      <w:pPr>
        <w:spacing w:after="0" w:line="360" w:lineRule="auto"/>
        <w:ind w:left="-90"/>
        <w:contextualSpacing/>
        <w:jc w:val="both"/>
        <w:rPr>
          <w:rFonts w:eastAsia="Times New Roman" w:cs="Calibri"/>
          <w:b/>
          <w:sz w:val="24"/>
          <w:szCs w:val="24"/>
        </w:rPr>
      </w:pPr>
      <w:r w:rsidRPr="00AC7317">
        <w:rPr>
          <w:rFonts w:eastAsia="Times New Roman" w:cs="Calibri"/>
          <w:b/>
          <w:sz w:val="24"/>
          <w:szCs w:val="24"/>
        </w:rPr>
        <w:t xml:space="preserve">   </w:t>
      </w:r>
      <w:r w:rsidR="00F52A2E" w:rsidRPr="00AC7317">
        <w:rPr>
          <w:rFonts w:eastAsia="Times New Roman" w:cs="Calibri"/>
          <w:b/>
          <w:sz w:val="24"/>
          <w:szCs w:val="24"/>
        </w:rPr>
        <w:tab/>
      </w:r>
      <w:r w:rsidRPr="00AC7317">
        <w:rPr>
          <w:rFonts w:eastAsia="Times New Roman" w:cs="Calibri"/>
          <w:b/>
          <w:sz w:val="24"/>
          <w:szCs w:val="24"/>
        </w:rPr>
        <w:t>S</w:t>
      </w:r>
      <w:r w:rsidR="00077820" w:rsidRPr="00AC7317">
        <w:rPr>
          <w:rFonts w:eastAsia="Times New Roman" w:cs="Calibri"/>
          <w:b/>
          <w:sz w:val="24"/>
          <w:szCs w:val="24"/>
        </w:rPr>
        <w:t>htëpia e Rinisë</w:t>
      </w:r>
    </w:p>
    <w:p w14:paraId="4CBF61E0" w14:textId="77777777" w:rsidR="00B331AE" w:rsidRPr="00AC7317" w:rsidRDefault="00C54176" w:rsidP="00F52A2E">
      <w:pPr>
        <w:ind w:left="720"/>
        <w:jc w:val="both"/>
        <w:rPr>
          <w:rFonts w:eastAsia="Times New Roman" w:cs="Calibri"/>
          <w:sz w:val="24"/>
          <w:szCs w:val="24"/>
        </w:rPr>
      </w:pPr>
      <w:r w:rsidRPr="00AC7317">
        <w:rPr>
          <w:rFonts w:eastAsia="Times New Roman" w:cs="Calibri"/>
          <w:sz w:val="24"/>
          <w:szCs w:val="24"/>
        </w:rPr>
        <w:t>Gjatë muajit s</w:t>
      </w:r>
      <w:r w:rsidR="00B331AE" w:rsidRPr="00AC7317">
        <w:rPr>
          <w:rFonts w:eastAsia="Times New Roman" w:cs="Calibri"/>
          <w:sz w:val="24"/>
          <w:szCs w:val="24"/>
        </w:rPr>
        <w:t xml:space="preserve">hkurt, sektori i rinisë në bashkëpunim me </w:t>
      </w:r>
      <w:r w:rsidR="00A42EBA" w:rsidRPr="00AC7317">
        <w:rPr>
          <w:rFonts w:eastAsia="Times New Roman" w:cs="Calibri"/>
          <w:sz w:val="24"/>
          <w:szCs w:val="24"/>
        </w:rPr>
        <w:t>OJQ</w:t>
      </w:r>
      <w:r w:rsidR="00B331AE" w:rsidRPr="00AC7317">
        <w:rPr>
          <w:rFonts w:eastAsia="Times New Roman" w:cs="Calibri"/>
          <w:sz w:val="24"/>
          <w:szCs w:val="24"/>
        </w:rPr>
        <w:t xml:space="preserve">-të rinore, ka </w:t>
      </w:r>
      <w:r w:rsidR="00A42EBA" w:rsidRPr="00AC7317">
        <w:rPr>
          <w:rFonts w:eastAsia="Times New Roman" w:cs="Calibri"/>
          <w:sz w:val="24"/>
          <w:szCs w:val="24"/>
        </w:rPr>
        <w:t>realizuar disa projekte me tema të</w:t>
      </w:r>
      <w:r w:rsidR="00B331AE" w:rsidRPr="00AC7317">
        <w:rPr>
          <w:rFonts w:eastAsia="Times New Roman" w:cs="Calibri"/>
          <w:sz w:val="24"/>
          <w:szCs w:val="24"/>
        </w:rPr>
        <w:t xml:space="preserve"> ndryshme ku për qëllim kanë avancimin e rolit të rinisë. </w:t>
      </w:r>
    </w:p>
    <w:p w14:paraId="651AB134" w14:textId="77777777" w:rsidR="00B331AE" w:rsidRPr="00AC7317" w:rsidRDefault="00B331AE" w:rsidP="00F52A2E">
      <w:pPr>
        <w:ind w:left="720"/>
        <w:jc w:val="both"/>
        <w:rPr>
          <w:rFonts w:eastAsia="Times New Roman" w:cs="Calibri"/>
          <w:sz w:val="24"/>
          <w:szCs w:val="24"/>
        </w:rPr>
      </w:pPr>
      <w:r w:rsidRPr="00AC7317">
        <w:rPr>
          <w:rFonts w:eastAsia="Times New Roman" w:cs="Calibri"/>
          <w:sz w:val="24"/>
          <w:szCs w:val="24"/>
        </w:rPr>
        <w:lastRenderedPageBreak/>
        <w:t xml:space="preserve">1. OJQ Liza-R në bashkëpunim me ATRC në kuadër të projektit “Resilient and Inclusive Communities Program” i financuar nga GCERF dhe i përkrahur nga sektori i rinisë ka hartuar </w:t>
      </w:r>
      <w:r w:rsidR="00D233F5" w:rsidRPr="00AC7317">
        <w:rPr>
          <w:rFonts w:eastAsia="Times New Roman" w:cs="Calibri"/>
          <w:sz w:val="24"/>
          <w:szCs w:val="24"/>
        </w:rPr>
        <w:t>strategjinë</w:t>
      </w:r>
      <w:r w:rsidRPr="00AC7317">
        <w:rPr>
          <w:rFonts w:eastAsia="Times New Roman" w:cs="Calibri"/>
          <w:sz w:val="24"/>
          <w:szCs w:val="24"/>
        </w:rPr>
        <w:t xml:space="preserve"> rinore për vitin 2024/2027, për një qytetari </w:t>
      </w:r>
      <w:r w:rsidR="00D233F5" w:rsidRPr="00AC7317">
        <w:rPr>
          <w:rFonts w:eastAsia="Times New Roman" w:cs="Calibri"/>
          <w:sz w:val="24"/>
          <w:szCs w:val="24"/>
        </w:rPr>
        <w:t>aktive</w:t>
      </w:r>
      <w:r w:rsidRPr="00AC7317">
        <w:rPr>
          <w:rFonts w:eastAsia="Times New Roman" w:cs="Calibri"/>
          <w:sz w:val="24"/>
          <w:szCs w:val="24"/>
        </w:rPr>
        <w:t xml:space="preserve"> me të rinj në </w:t>
      </w:r>
      <w:r w:rsidR="00D233F5" w:rsidRPr="00AC7317">
        <w:rPr>
          <w:rFonts w:eastAsia="Times New Roman" w:cs="Calibri"/>
          <w:sz w:val="24"/>
          <w:szCs w:val="24"/>
        </w:rPr>
        <w:t>vendimmarrje</w:t>
      </w:r>
      <w:r w:rsidRPr="00AC7317">
        <w:rPr>
          <w:rFonts w:eastAsia="Times New Roman" w:cs="Calibri"/>
          <w:sz w:val="24"/>
          <w:szCs w:val="24"/>
        </w:rPr>
        <w:t xml:space="preserve">. </w:t>
      </w:r>
    </w:p>
    <w:p w14:paraId="4C0D0822" w14:textId="77777777" w:rsidR="00B331AE" w:rsidRPr="00AC7317" w:rsidRDefault="00B331AE" w:rsidP="00F52A2E">
      <w:pPr>
        <w:ind w:left="720"/>
        <w:jc w:val="both"/>
        <w:rPr>
          <w:rFonts w:eastAsia="Times New Roman" w:cs="Calibri"/>
          <w:sz w:val="24"/>
          <w:szCs w:val="24"/>
        </w:rPr>
      </w:pPr>
      <w:r w:rsidRPr="00AC7317">
        <w:rPr>
          <w:rFonts w:eastAsia="Times New Roman" w:cs="Calibri"/>
          <w:sz w:val="24"/>
          <w:szCs w:val="24"/>
        </w:rPr>
        <w:t>2. OJQ Liza-R përfundoi me sukses trajnimi për nxënësit e gjimnazit “Zenel Hajdimi”, ky projekt është rea</w:t>
      </w:r>
      <w:r w:rsidR="00D233F5" w:rsidRPr="00AC7317">
        <w:rPr>
          <w:rFonts w:eastAsia="Times New Roman" w:cs="Calibri"/>
          <w:sz w:val="24"/>
          <w:szCs w:val="24"/>
        </w:rPr>
        <w:t>lizuar me programin “Promovimi i</w:t>
      </w:r>
      <w:r w:rsidRPr="00AC7317">
        <w:rPr>
          <w:rFonts w:eastAsia="Times New Roman" w:cs="Calibri"/>
          <w:sz w:val="24"/>
          <w:szCs w:val="24"/>
        </w:rPr>
        <w:t xml:space="preserve"> komunikimit të </w:t>
      </w:r>
      <w:r w:rsidR="00D233F5" w:rsidRPr="00AC7317">
        <w:rPr>
          <w:rFonts w:eastAsia="Times New Roman" w:cs="Calibri"/>
          <w:sz w:val="24"/>
          <w:szCs w:val="24"/>
        </w:rPr>
        <w:t xml:space="preserve">    pa dhunshëm</w:t>
      </w:r>
      <w:r w:rsidRPr="00AC7317">
        <w:rPr>
          <w:rFonts w:eastAsia="Times New Roman" w:cs="Calibri"/>
          <w:sz w:val="24"/>
          <w:szCs w:val="24"/>
        </w:rPr>
        <w:t xml:space="preserve">”. </w:t>
      </w:r>
    </w:p>
    <w:p w14:paraId="2AFDDDF0" w14:textId="77777777" w:rsidR="00B331AE" w:rsidRPr="00AC7317" w:rsidRDefault="00B331AE" w:rsidP="00F52A2E">
      <w:pPr>
        <w:ind w:left="720"/>
        <w:jc w:val="both"/>
        <w:rPr>
          <w:rFonts w:eastAsia="Times New Roman" w:cs="Calibri"/>
          <w:sz w:val="24"/>
          <w:szCs w:val="24"/>
        </w:rPr>
      </w:pPr>
      <w:r w:rsidRPr="00AC7317">
        <w:rPr>
          <w:rFonts w:eastAsia="Times New Roman" w:cs="Calibri"/>
          <w:sz w:val="24"/>
          <w:szCs w:val="24"/>
        </w:rPr>
        <w:t>3. Është mbajtur shfaqja e filmit “Aquman 2” në teatrin e qytetit nga dy organizata partnere “Zëri Rinor dh</w:t>
      </w:r>
      <w:r w:rsidR="00BB1BAC" w:rsidRPr="00AC7317">
        <w:rPr>
          <w:rFonts w:eastAsia="Times New Roman" w:cs="Calibri"/>
          <w:sz w:val="24"/>
          <w:szCs w:val="24"/>
        </w:rPr>
        <w:t>e Politeia” ku për qëllim ka pas</w:t>
      </w:r>
      <w:r w:rsidRPr="00AC7317">
        <w:rPr>
          <w:rFonts w:eastAsia="Times New Roman" w:cs="Calibri"/>
          <w:sz w:val="24"/>
          <w:szCs w:val="24"/>
        </w:rPr>
        <w:t xml:space="preserve">ur </w:t>
      </w:r>
      <w:r w:rsidR="00BB1BAC" w:rsidRPr="00AC7317">
        <w:rPr>
          <w:rFonts w:eastAsia="Times New Roman" w:cs="Calibri"/>
          <w:sz w:val="24"/>
          <w:szCs w:val="24"/>
        </w:rPr>
        <w:t>socializmin</w:t>
      </w:r>
      <w:r w:rsidRPr="00AC7317">
        <w:rPr>
          <w:rFonts w:eastAsia="Times New Roman" w:cs="Calibri"/>
          <w:sz w:val="24"/>
          <w:szCs w:val="24"/>
        </w:rPr>
        <w:t xml:space="preserve"> e të </w:t>
      </w:r>
      <w:r w:rsidR="00BB1BAC" w:rsidRPr="00AC7317">
        <w:rPr>
          <w:rFonts w:eastAsia="Times New Roman" w:cs="Calibri"/>
          <w:sz w:val="24"/>
          <w:szCs w:val="24"/>
        </w:rPr>
        <w:t>rinjve</w:t>
      </w:r>
      <w:r w:rsidRPr="00AC7317">
        <w:rPr>
          <w:rFonts w:eastAsia="Times New Roman" w:cs="Calibri"/>
          <w:sz w:val="24"/>
          <w:szCs w:val="24"/>
        </w:rPr>
        <w:t xml:space="preserve"> të Anamoravës. Drejtoria për Kulturë, Rini dhe Sport / Direktorat za Kulturu, Omladinu i Sport/Department of Culture, Youth and Sport </w:t>
      </w:r>
    </w:p>
    <w:p w14:paraId="68381501" w14:textId="77777777" w:rsidR="00B331AE" w:rsidRPr="00AC7317" w:rsidRDefault="00B331AE" w:rsidP="00F52A2E">
      <w:pPr>
        <w:ind w:left="720"/>
        <w:jc w:val="both"/>
        <w:rPr>
          <w:rFonts w:eastAsia="Times New Roman" w:cs="Calibri"/>
          <w:sz w:val="24"/>
          <w:szCs w:val="24"/>
        </w:rPr>
      </w:pPr>
      <w:r w:rsidRPr="00AC7317">
        <w:rPr>
          <w:rFonts w:eastAsia="Times New Roman" w:cs="Calibri"/>
          <w:sz w:val="24"/>
          <w:szCs w:val="24"/>
        </w:rPr>
        <w:t xml:space="preserve">4. OJQ “Fuqia e Bashkimit Rinor”, ka organizuar turnir në volejboll, ku nëpërmjet këtij aktiviteti të përbashkët mes sektorit të rinisë, shkollës dhe organizatës është bërë mundësimi i </w:t>
      </w:r>
      <w:r w:rsidR="00BB1BAC" w:rsidRPr="00AC7317">
        <w:rPr>
          <w:rFonts w:eastAsia="Times New Roman" w:cs="Calibri"/>
          <w:sz w:val="24"/>
          <w:szCs w:val="24"/>
        </w:rPr>
        <w:t>përfshirjes</w:t>
      </w:r>
      <w:r w:rsidRPr="00AC7317">
        <w:rPr>
          <w:rFonts w:eastAsia="Times New Roman" w:cs="Calibri"/>
          <w:sz w:val="24"/>
          <w:szCs w:val="24"/>
        </w:rPr>
        <w:t xml:space="preserve"> së të rinjve në promovim të sportit dhe socializimit të tyre. Sporti në shoqëri për të rinj larg dukurive negative. </w:t>
      </w:r>
    </w:p>
    <w:p w14:paraId="4A8AB8E1" w14:textId="77777777" w:rsidR="00BD7A9B" w:rsidRPr="00AC7317" w:rsidRDefault="00B331AE" w:rsidP="00077820">
      <w:pPr>
        <w:ind w:left="720"/>
        <w:jc w:val="both"/>
        <w:rPr>
          <w:rFonts w:eastAsia="Times New Roman" w:cs="Calibri"/>
          <w:b/>
          <w:color w:val="222222"/>
          <w:sz w:val="24"/>
          <w:szCs w:val="24"/>
          <w:shd w:val="clear" w:color="auto" w:fill="FFFFFF"/>
        </w:rPr>
      </w:pPr>
      <w:r w:rsidRPr="00AC7317">
        <w:rPr>
          <w:rFonts w:eastAsia="Times New Roman" w:cs="Calibri"/>
          <w:sz w:val="24"/>
          <w:szCs w:val="24"/>
        </w:rPr>
        <w:t>5. OJQ “Politeia” ka mbajtur aktivitetin me titull “Për një rini aktive”, e financuar nga MKRS dhe e mbështetur nga DKRS me hapësirat e saj në kuadër të sektorit të rinisë.</w:t>
      </w:r>
    </w:p>
    <w:p w14:paraId="46E370B2" w14:textId="77777777" w:rsidR="00B331AE" w:rsidRPr="00AC7317" w:rsidRDefault="00BD7A9B" w:rsidP="00B331AE">
      <w:pPr>
        <w:jc w:val="both"/>
        <w:rPr>
          <w:rFonts w:eastAsia="Times New Roman" w:cs="Calibri"/>
          <w:b/>
          <w:i/>
          <w:color w:val="0070C0"/>
          <w:sz w:val="24"/>
          <w:szCs w:val="24"/>
        </w:rPr>
      </w:pPr>
      <w:r w:rsidRPr="00AC7317">
        <w:rPr>
          <w:rFonts w:eastAsia="Times New Roman" w:cs="Calibri"/>
          <w:b/>
          <w:i/>
          <w:color w:val="0070C0"/>
          <w:sz w:val="24"/>
          <w:szCs w:val="24"/>
        </w:rPr>
        <w:t xml:space="preserve">     </w:t>
      </w:r>
      <w:r w:rsidR="00F52A2E" w:rsidRPr="00AC7317">
        <w:rPr>
          <w:rFonts w:eastAsia="Times New Roman" w:cs="Calibri"/>
          <w:b/>
          <w:i/>
          <w:color w:val="0070C0"/>
          <w:sz w:val="24"/>
          <w:szCs w:val="24"/>
        </w:rPr>
        <w:tab/>
      </w:r>
      <w:r w:rsidRPr="00AC7317">
        <w:rPr>
          <w:rFonts w:eastAsia="Times New Roman" w:cs="Calibri"/>
          <w:b/>
          <w:i/>
          <w:color w:val="0070C0"/>
          <w:sz w:val="24"/>
          <w:szCs w:val="24"/>
        </w:rPr>
        <w:t xml:space="preserve"> </w:t>
      </w:r>
      <w:r w:rsidR="00077820" w:rsidRPr="00AC7317">
        <w:rPr>
          <w:rFonts w:eastAsia="Times New Roman" w:cs="Calibri"/>
          <w:b/>
          <w:i/>
          <w:color w:val="0070C0"/>
          <w:sz w:val="24"/>
          <w:szCs w:val="24"/>
        </w:rPr>
        <w:t>Mars 2024</w:t>
      </w:r>
    </w:p>
    <w:p w14:paraId="1E673827" w14:textId="77777777" w:rsidR="00B331AE" w:rsidRPr="00AC7317" w:rsidRDefault="00BD7A9B" w:rsidP="00B331AE">
      <w:pPr>
        <w:jc w:val="both"/>
        <w:rPr>
          <w:rFonts w:eastAsia="Times New Roman" w:cs="Calibri"/>
          <w:b/>
          <w:bCs/>
          <w:sz w:val="24"/>
          <w:szCs w:val="24"/>
        </w:rPr>
      </w:pPr>
      <w:r w:rsidRPr="00AC7317">
        <w:rPr>
          <w:rFonts w:eastAsia="Times New Roman" w:cs="Calibri"/>
          <w:b/>
          <w:bCs/>
          <w:sz w:val="24"/>
          <w:szCs w:val="24"/>
        </w:rPr>
        <w:t xml:space="preserve">     </w:t>
      </w:r>
      <w:r w:rsidR="00F52A2E" w:rsidRPr="00AC7317">
        <w:rPr>
          <w:rFonts w:eastAsia="Times New Roman" w:cs="Calibri"/>
          <w:b/>
          <w:bCs/>
          <w:sz w:val="24"/>
          <w:szCs w:val="24"/>
        </w:rPr>
        <w:tab/>
      </w:r>
      <w:r w:rsidR="00B331AE" w:rsidRPr="00AC7317">
        <w:rPr>
          <w:rFonts w:eastAsia="Times New Roman" w:cs="Calibri"/>
          <w:b/>
          <w:bCs/>
          <w:sz w:val="24"/>
          <w:szCs w:val="24"/>
        </w:rPr>
        <w:t>DKRS/ AKTIVITETET KULTURORE</w:t>
      </w:r>
    </w:p>
    <w:p w14:paraId="78E201B0" w14:textId="77777777" w:rsidR="00B331AE" w:rsidRPr="00AC7317" w:rsidRDefault="00BD7A9B" w:rsidP="00B331AE">
      <w:pPr>
        <w:jc w:val="both"/>
        <w:rPr>
          <w:rFonts w:eastAsia="Times New Roman" w:cs="Calibri"/>
          <w:b/>
          <w:i/>
          <w:sz w:val="24"/>
          <w:szCs w:val="24"/>
        </w:rPr>
      </w:pPr>
      <w:r w:rsidRPr="00AC7317">
        <w:rPr>
          <w:rFonts w:eastAsia="Times New Roman" w:cs="Calibri"/>
          <w:b/>
          <w:i/>
          <w:sz w:val="24"/>
          <w:szCs w:val="24"/>
        </w:rPr>
        <w:t xml:space="preserve">  </w:t>
      </w:r>
      <w:r w:rsidR="00F52A2E" w:rsidRPr="00AC7317">
        <w:rPr>
          <w:rFonts w:eastAsia="Times New Roman" w:cs="Calibri"/>
          <w:b/>
          <w:i/>
          <w:sz w:val="24"/>
          <w:szCs w:val="24"/>
        </w:rPr>
        <w:tab/>
      </w:r>
      <w:r w:rsidRPr="00AC7317">
        <w:rPr>
          <w:rFonts w:eastAsia="Times New Roman" w:cs="Calibri"/>
          <w:b/>
          <w:i/>
          <w:sz w:val="24"/>
          <w:szCs w:val="24"/>
        </w:rPr>
        <w:t xml:space="preserve"> </w:t>
      </w:r>
      <w:r w:rsidR="00B331AE" w:rsidRPr="00AC7317">
        <w:rPr>
          <w:rFonts w:eastAsia="Times New Roman" w:cs="Calibri"/>
          <w:b/>
          <w:i/>
          <w:sz w:val="24"/>
          <w:szCs w:val="24"/>
        </w:rPr>
        <w:t xml:space="preserve">7 mars 2024 </w:t>
      </w:r>
    </w:p>
    <w:p w14:paraId="1167AEC2" w14:textId="77777777" w:rsidR="00B331AE" w:rsidRPr="00AC7317" w:rsidRDefault="00B331AE" w:rsidP="00B331AE">
      <w:pPr>
        <w:numPr>
          <w:ilvl w:val="0"/>
          <w:numId w:val="33"/>
        </w:numPr>
        <w:contextualSpacing/>
        <w:jc w:val="both"/>
        <w:rPr>
          <w:rFonts w:eastAsia="Times New Roman" w:cs="Calibri"/>
          <w:b/>
          <w:i/>
          <w:sz w:val="24"/>
          <w:szCs w:val="24"/>
        </w:rPr>
      </w:pPr>
      <w:r w:rsidRPr="00AC7317">
        <w:rPr>
          <w:rFonts w:eastAsia="Times New Roman" w:cs="Calibri"/>
          <w:sz w:val="24"/>
          <w:szCs w:val="24"/>
        </w:rPr>
        <w:t>Kodra e Dëshmorëve</w:t>
      </w:r>
    </w:p>
    <w:p w14:paraId="51A7F8A8" w14:textId="77777777" w:rsidR="00B331AE" w:rsidRPr="00AC7317" w:rsidRDefault="00B331AE" w:rsidP="00077820">
      <w:pPr>
        <w:ind w:left="720"/>
        <w:contextualSpacing/>
        <w:jc w:val="both"/>
        <w:rPr>
          <w:rFonts w:eastAsia="Times New Roman" w:cs="Calibri"/>
          <w:b/>
          <w:i/>
          <w:sz w:val="24"/>
          <w:szCs w:val="24"/>
        </w:rPr>
      </w:pPr>
      <w:r w:rsidRPr="00AC7317">
        <w:rPr>
          <w:rFonts w:eastAsia="Times New Roman" w:cs="Calibri"/>
          <w:sz w:val="24"/>
          <w:szCs w:val="24"/>
        </w:rPr>
        <w:t xml:space="preserve">Epopeja e UÇK-së “Nata e </w:t>
      </w:r>
      <w:r w:rsidR="00BB1BAC" w:rsidRPr="00AC7317">
        <w:rPr>
          <w:rFonts w:eastAsia="Times New Roman" w:cs="Calibri"/>
          <w:sz w:val="24"/>
          <w:szCs w:val="24"/>
        </w:rPr>
        <w:t>Zjarreve</w:t>
      </w:r>
      <w:r w:rsidRPr="00AC7317">
        <w:rPr>
          <w:rFonts w:eastAsia="Times New Roman" w:cs="Calibri"/>
          <w:sz w:val="24"/>
          <w:szCs w:val="24"/>
        </w:rPr>
        <w:t xml:space="preserve">” </w:t>
      </w:r>
    </w:p>
    <w:p w14:paraId="33FB1701" w14:textId="77777777" w:rsidR="00077820" w:rsidRPr="00AC7317" w:rsidRDefault="00077820" w:rsidP="00077820">
      <w:pPr>
        <w:ind w:left="720"/>
        <w:contextualSpacing/>
        <w:jc w:val="both"/>
        <w:rPr>
          <w:rFonts w:eastAsia="Times New Roman" w:cs="Calibri"/>
          <w:b/>
          <w:i/>
          <w:sz w:val="24"/>
          <w:szCs w:val="24"/>
        </w:rPr>
      </w:pPr>
    </w:p>
    <w:p w14:paraId="42AE5043" w14:textId="77777777" w:rsidR="00B331AE" w:rsidRPr="00AC7317" w:rsidRDefault="00BD7A9B" w:rsidP="00B331AE">
      <w:pPr>
        <w:jc w:val="both"/>
        <w:rPr>
          <w:rFonts w:eastAsia="Times New Roman" w:cs="Calibri"/>
          <w:b/>
          <w:sz w:val="24"/>
          <w:szCs w:val="24"/>
        </w:rPr>
      </w:pPr>
      <w:r w:rsidRPr="00AC7317">
        <w:rPr>
          <w:rFonts w:eastAsia="Times New Roman" w:cs="Calibri"/>
          <w:b/>
          <w:sz w:val="24"/>
          <w:szCs w:val="24"/>
        </w:rPr>
        <w:t xml:space="preserve">     </w:t>
      </w:r>
      <w:r w:rsidR="00F52A2E" w:rsidRPr="00AC7317">
        <w:rPr>
          <w:rFonts w:eastAsia="Times New Roman" w:cs="Calibri"/>
          <w:b/>
          <w:sz w:val="24"/>
          <w:szCs w:val="24"/>
        </w:rPr>
        <w:tab/>
      </w:r>
      <w:r w:rsidR="00B331AE" w:rsidRPr="00AC7317">
        <w:rPr>
          <w:rFonts w:eastAsia="Times New Roman" w:cs="Calibri"/>
          <w:b/>
          <w:sz w:val="24"/>
          <w:szCs w:val="24"/>
        </w:rPr>
        <w:t>Galeria</w:t>
      </w:r>
    </w:p>
    <w:p w14:paraId="152BE604" w14:textId="59E22F90" w:rsidR="00077820" w:rsidRDefault="00B331AE" w:rsidP="00B331AE">
      <w:pPr>
        <w:numPr>
          <w:ilvl w:val="0"/>
          <w:numId w:val="35"/>
        </w:numPr>
        <w:contextualSpacing/>
        <w:jc w:val="both"/>
        <w:rPr>
          <w:rFonts w:eastAsia="Times New Roman" w:cs="Calibri"/>
          <w:sz w:val="24"/>
          <w:szCs w:val="24"/>
        </w:rPr>
      </w:pPr>
      <w:r w:rsidRPr="00AC7317">
        <w:rPr>
          <w:rFonts w:eastAsia="Times New Roman" w:cs="Calibri"/>
          <w:b/>
          <w:i/>
          <w:sz w:val="24"/>
          <w:szCs w:val="24"/>
        </w:rPr>
        <w:t>07 Mars</w:t>
      </w:r>
      <w:r w:rsidRPr="00AC7317">
        <w:rPr>
          <w:rFonts w:eastAsia="Times New Roman" w:cs="Calibri"/>
          <w:sz w:val="24"/>
          <w:szCs w:val="24"/>
        </w:rPr>
        <w:t xml:space="preserve"> 2024 ‖  Ekspozitë Personale “ Një jetë Art” – Hajrush Fejzullahu</w:t>
      </w:r>
    </w:p>
    <w:p w14:paraId="554785A5" w14:textId="77777777" w:rsidR="00E70594" w:rsidRPr="00E70594" w:rsidRDefault="00E70594" w:rsidP="00E70594">
      <w:pPr>
        <w:ind w:left="720"/>
        <w:contextualSpacing/>
        <w:jc w:val="both"/>
        <w:rPr>
          <w:rFonts w:eastAsia="Times New Roman" w:cs="Calibri"/>
          <w:sz w:val="24"/>
          <w:szCs w:val="24"/>
        </w:rPr>
      </w:pPr>
    </w:p>
    <w:p w14:paraId="5023DC47" w14:textId="77777777" w:rsidR="00B331AE" w:rsidRPr="00AC7317" w:rsidRDefault="00BD7A9B" w:rsidP="00B331AE">
      <w:pPr>
        <w:jc w:val="both"/>
        <w:rPr>
          <w:rFonts w:eastAsia="Times New Roman" w:cs="Calibri"/>
          <w:b/>
          <w:sz w:val="24"/>
          <w:szCs w:val="24"/>
        </w:rPr>
      </w:pPr>
      <w:r w:rsidRPr="00AC7317">
        <w:rPr>
          <w:rFonts w:eastAsia="Times New Roman" w:cs="Calibri"/>
          <w:b/>
          <w:sz w:val="24"/>
          <w:szCs w:val="24"/>
        </w:rPr>
        <w:t xml:space="preserve">   </w:t>
      </w:r>
      <w:r w:rsidR="00F52A2E" w:rsidRPr="00AC7317">
        <w:rPr>
          <w:rFonts w:eastAsia="Times New Roman" w:cs="Calibri"/>
          <w:b/>
          <w:sz w:val="24"/>
          <w:szCs w:val="24"/>
        </w:rPr>
        <w:tab/>
      </w:r>
      <w:r w:rsidRPr="00AC7317">
        <w:rPr>
          <w:rFonts w:eastAsia="Times New Roman" w:cs="Calibri"/>
          <w:b/>
          <w:sz w:val="24"/>
          <w:szCs w:val="24"/>
        </w:rPr>
        <w:t xml:space="preserve"> </w:t>
      </w:r>
      <w:r w:rsidR="00B331AE" w:rsidRPr="00AC7317">
        <w:rPr>
          <w:rFonts w:eastAsia="Times New Roman" w:cs="Calibri"/>
          <w:b/>
          <w:sz w:val="24"/>
          <w:szCs w:val="24"/>
        </w:rPr>
        <w:t>Teatri</w:t>
      </w:r>
    </w:p>
    <w:p w14:paraId="0AC66BCF"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04 mars 2024 “PETRUSHI I HUAJ”</w:t>
      </w:r>
    </w:p>
    <w:p w14:paraId="792299C5"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lastRenderedPageBreak/>
        <w:t>Dramatizmi dhe regjia Meli Qena</w:t>
      </w:r>
    </w:p>
    <w:p w14:paraId="3F7215E6"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06 mars 2024 Kori i Grave “Muza”</w:t>
      </w:r>
    </w:p>
    <w:p w14:paraId="16BEF1CC"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Koncert Muzikor</w:t>
      </w:r>
    </w:p>
    <w:p w14:paraId="364EDF66"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09 mars 2024 “TARTUFI”</w:t>
      </w:r>
    </w:p>
    <w:p w14:paraId="0ADD200E"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Nga Molieri, regjia: Qëndrim Rijani</w:t>
      </w:r>
    </w:p>
    <w:p w14:paraId="60235DF3"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14 mars 2024 “CORRER O FADO”</w:t>
      </w:r>
    </w:p>
    <w:p w14:paraId="47D81B34"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Baleti Kombëtar i Kosovës</w:t>
      </w:r>
    </w:p>
    <w:p w14:paraId="48987142"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 xml:space="preserve">15 mars 2024 “TOMI DHE XHERI” </w:t>
      </w:r>
    </w:p>
    <w:p w14:paraId="1B3DC2E0"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 xml:space="preserve">Shfaqje </w:t>
      </w:r>
      <w:r w:rsidR="0023015B" w:rsidRPr="00AC7317">
        <w:rPr>
          <w:rFonts w:eastAsia="Times New Roman" w:cs="Calibri"/>
          <w:i/>
          <w:sz w:val="24"/>
          <w:szCs w:val="24"/>
        </w:rPr>
        <w:t>mysafire</w:t>
      </w:r>
      <w:r w:rsidRPr="00AC7317">
        <w:rPr>
          <w:rFonts w:eastAsia="Times New Roman" w:cs="Calibri"/>
          <w:i/>
          <w:sz w:val="24"/>
          <w:szCs w:val="24"/>
        </w:rPr>
        <w:t xml:space="preserve"> nga DODONA</w:t>
      </w:r>
    </w:p>
    <w:p w14:paraId="2B69D34F"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18 mars 2024 “FOMO” dhe “FESTIVALI I MUZIKËS NDËRKOMBËTARE MULTIETNIKE”</w:t>
      </w:r>
    </w:p>
    <w:p w14:paraId="15DC3F90"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 xml:space="preserve">Shfaqje e të </w:t>
      </w:r>
      <w:r w:rsidR="0023015B" w:rsidRPr="00AC7317">
        <w:rPr>
          <w:rFonts w:eastAsia="Times New Roman" w:cs="Calibri"/>
          <w:i/>
          <w:sz w:val="24"/>
          <w:szCs w:val="24"/>
        </w:rPr>
        <w:t>rinjve</w:t>
      </w:r>
      <w:r w:rsidRPr="00AC7317">
        <w:rPr>
          <w:rFonts w:eastAsia="Times New Roman" w:cs="Calibri"/>
          <w:i/>
          <w:sz w:val="24"/>
          <w:szCs w:val="24"/>
        </w:rPr>
        <w:t xml:space="preserve"> nga Festival i teatrit të shkollave të mesme</w:t>
      </w:r>
    </w:p>
    <w:p w14:paraId="3D7F4430"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 xml:space="preserve">20 mars 2024 “LOJA E MARTESËS” </w:t>
      </w:r>
    </w:p>
    <w:p w14:paraId="5667CD36"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 xml:space="preserve">Nga Edward Albee, regjia: </w:t>
      </w:r>
      <w:r w:rsidR="00BD7A9B" w:rsidRPr="00AC7317">
        <w:rPr>
          <w:rFonts w:eastAsia="Times New Roman" w:cs="Calibri"/>
          <w:i/>
          <w:sz w:val="24"/>
          <w:szCs w:val="24"/>
        </w:rPr>
        <w:t>Shkëlzen</w:t>
      </w:r>
      <w:r w:rsidRPr="00AC7317">
        <w:rPr>
          <w:rFonts w:eastAsia="Times New Roman" w:cs="Calibri"/>
          <w:i/>
          <w:sz w:val="24"/>
          <w:szCs w:val="24"/>
        </w:rPr>
        <w:t xml:space="preserve"> Berisha</w:t>
      </w:r>
    </w:p>
    <w:p w14:paraId="67388068"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21 mars 2024 “E VËRTETA”</w:t>
      </w:r>
    </w:p>
    <w:p w14:paraId="7DA31648"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Nga Florian Zeller, regjia: Agon Myftari</w:t>
      </w:r>
    </w:p>
    <w:p w14:paraId="749AB5B3"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 xml:space="preserve">22 mars 2024 “LOJA E MARTESËS” </w:t>
      </w:r>
    </w:p>
    <w:p w14:paraId="6E398371"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 xml:space="preserve">Nga Edward Albee, regjia: </w:t>
      </w:r>
      <w:r w:rsidR="0023015B" w:rsidRPr="00AC7317">
        <w:rPr>
          <w:rFonts w:eastAsia="Times New Roman" w:cs="Calibri"/>
          <w:i/>
          <w:sz w:val="24"/>
          <w:szCs w:val="24"/>
        </w:rPr>
        <w:t>Shkëlzen</w:t>
      </w:r>
      <w:r w:rsidRPr="00AC7317">
        <w:rPr>
          <w:rFonts w:eastAsia="Times New Roman" w:cs="Calibri"/>
          <w:i/>
          <w:sz w:val="24"/>
          <w:szCs w:val="24"/>
        </w:rPr>
        <w:t xml:space="preserve"> Berisha</w:t>
      </w:r>
    </w:p>
    <w:p w14:paraId="2F748A27"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Mysafir në Teatrin “Ardiana” Ferizaj</w:t>
      </w:r>
    </w:p>
    <w:p w14:paraId="24E4B6A3"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26 mars 2024 “KOP</w:t>
      </w:r>
      <w:r w:rsidR="00BD7A9B" w:rsidRPr="00AC7317">
        <w:rPr>
          <w:rFonts w:eastAsia="Times New Roman" w:cs="Calibri"/>
          <w:b/>
          <w:sz w:val="24"/>
          <w:szCs w:val="24"/>
        </w:rPr>
        <w:t>Ë</w:t>
      </w:r>
      <w:r w:rsidRPr="00AC7317">
        <w:rPr>
          <w:rFonts w:eastAsia="Times New Roman" w:cs="Calibri"/>
          <w:b/>
          <w:sz w:val="24"/>
          <w:szCs w:val="24"/>
        </w:rPr>
        <w:t>SHTI I HIJEVE”</w:t>
      </w:r>
    </w:p>
    <w:p w14:paraId="753F5517"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Nga Sara Hehir, regjia: Nastazja Domaradzka</w:t>
      </w:r>
    </w:p>
    <w:p w14:paraId="19B0574F"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 xml:space="preserve">27 mars 2024 “ANTIGONAT” </w:t>
      </w:r>
    </w:p>
    <w:p w14:paraId="1D12203B"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Nga Sofokliu, regjia: Erson Zymberi</w:t>
      </w:r>
    </w:p>
    <w:p w14:paraId="5B6B498E"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Shfaqje mysafire nga teatri “Hadi Shehu” – Gjakovë</w:t>
      </w:r>
    </w:p>
    <w:p w14:paraId="3DF1A96C"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lastRenderedPageBreak/>
        <w:t>28 mars 2024 “KOPSHTI I HIJEVE”</w:t>
      </w:r>
    </w:p>
    <w:p w14:paraId="7AFD7018"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Nga Sara Hehir, regjia: Nastazja Domaradzka</w:t>
      </w:r>
    </w:p>
    <w:p w14:paraId="67C23D15" w14:textId="77777777" w:rsidR="00B331AE" w:rsidRPr="00AC7317" w:rsidRDefault="00B331AE" w:rsidP="00B331AE">
      <w:pPr>
        <w:ind w:left="1440"/>
        <w:jc w:val="both"/>
        <w:rPr>
          <w:rFonts w:eastAsia="Times New Roman" w:cs="Calibri"/>
          <w:i/>
          <w:sz w:val="24"/>
          <w:szCs w:val="24"/>
        </w:rPr>
      </w:pPr>
      <w:r w:rsidRPr="00AC7317">
        <w:rPr>
          <w:rFonts w:eastAsia="Times New Roman" w:cs="Calibri"/>
          <w:i/>
          <w:sz w:val="24"/>
          <w:szCs w:val="24"/>
        </w:rPr>
        <w:t>Mysafir në Teatrin Kombëtar të Kosovës - Prishtinë</w:t>
      </w:r>
    </w:p>
    <w:p w14:paraId="21AE2BEB" w14:textId="77777777" w:rsidR="00B331AE" w:rsidRPr="00AC7317" w:rsidRDefault="00B331AE" w:rsidP="00B331AE">
      <w:pPr>
        <w:numPr>
          <w:ilvl w:val="0"/>
          <w:numId w:val="36"/>
        </w:numPr>
        <w:ind w:left="1440"/>
        <w:contextualSpacing/>
        <w:jc w:val="both"/>
        <w:rPr>
          <w:rFonts w:eastAsia="Times New Roman" w:cs="Calibri"/>
          <w:b/>
          <w:sz w:val="24"/>
          <w:szCs w:val="24"/>
        </w:rPr>
      </w:pPr>
      <w:r w:rsidRPr="00AC7317">
        <w:rPr>
          <w:rFonts w:eastAsia="Times New Roman" w:cs="Calibri"/>
          <w:b/>
          <w:sz w:val="24"/>
          <w:szCs w:val="24"/>
        </w:rPr>
        <w:t xml:space="preserve">30 mars 2024 “PETRUSHI I HUAJ” </w:t>
      </w:r>
    </w:p>
    <w:p w14:paraId="31D78F51" w14:textId="77777777" w:rsidR="00B331AE" w:rsidRPr="00AC7317" w:rsidRDefault="00077820" w:rsidP="00077820">
      <w:pPr>
        <w:ind w:left="1440"/>
        <w:jc w:val="both"/>
        <w:rPr>
          <w:rFonts w:eastAsia="Times New Roman" w:cs="Calibri"/>
          <w:i/>
          <w:sz w:val="24"/>
          <w:szCs w:val="24"/>
        </w:rPr>
      </w:pPr>
      <w:r w:rsidRPr="00AC7317">
        <w:rPr>
          <w:rFonts w:eastAsia="Times New Roman" w:cs="Calibri"/>
          <w:i/>
          <w:sz w:val="24"/>
          <w:szCs w:val="24"/>
        </w:rPr>
        <w:t>Dramatizmi dhe regjia Meli Qena</w:t>
      </w:r>
    </w:p>
    <w:p w14:paraId="35A1F210" w14:textId="77777777" w:rsidR="00B331AE" w:rsidRPr="00AC7317" w:rsidRDefault="004F4655" w:rsidP="00077820">
      <w:pPr>
        <w:jc w:val="both"/>
        <w:rPr>
          <w:rFonts w:eastAsia="Times New Roman" w:cs="Calibri"/>
          <w:b/>
          <w:sz w:val="24"/>
          <w:szCs w:val="24"/>
        </w:rPr>
      </w:pPr>
      <w:r w:rsidRPr="00AC7317">
        <w:rPr>
          <w:rFonts w:eastAsia="Times New Roman" w:cs="Calibri"/>
          <w:b/>
          <w:sz w:val="24"/>
          <w:szCs w:val="24"/>
        </w:rPr>
        <w:t xml:space="preserve">     </w:t>
      </w:r>
      <w:r w:rsidR="00F52A2E" w:rsidRPr="00AC7317">
        <w:rPr>
          <w:rFonts w:eastAsia="Times New Roman" w:cs="Calibri"/>
          <w:b/>
          <w:sz w:val="24"/>
          <w:szCs w:val="24"/>
        </w:rPr>
        <w:tab/>
      </w:r>
      <w:r w:rsidRPr="00AC7317">
        <w:rPr>
          <w:rFonts w:eastAsia="Times New Roman" w:cs="Calibri"/>
          <w:b/>
          <w:sz w:val="24"/>
          <w:szCs w:val="24"/>
        </w:rPr>
        <w:t xml:space="preserve">  </w:t>
      </w:r>
      <w:r w:rsidR="00077820" w:rsidRPr="00AC7317">
        <w:rPr>
          <w:rFonts w:eastAsia="Times New Roman" w:cs="Calibri"/>
          <w:b/>
          <w:sz w:val="24"/>
          <w:szCs w:val="24"/>
        </w:rPr>
        <w:t>Biblioteka</w:t>
      </w:r>
    </w:p>
    <w:p w14:paraId="20D02F46"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Përgjatë  muajit Mars  në bibliotekë kanë hyrë -124 dhe nga 124 ekzemplarë të librave prej tyre 27 tituj;</w:t>
      </w:r>
    </w:p>
    <w:p w14:paraId="6DB253A3"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 xml:space="preserve">Në muajin mars gjithashtu  janë të </w:t>
      </w:r>
    </w:p>
    <w:p w14:paraId="6D3F91CB"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Të inventarizuara -933</w:t>
      </w:r>
    </w:p>
    <w:p w14:paraId="3AC90312"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Të përpunuara 433</w:t>
      </w:r>
    </w:p>
    <w:p w14:paraId="4C8799C9"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114 autorë dhe</w:t>
      </w:r>
    </w:p>
    <w:p w14:paraId="0923A278"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 xml:space="preserve">393 katalogë elektronikë </w:t>
      </w:r>
    </w:p>
    <w:p w14:paraId="371C7F08" w14:textId="77777777" w:rsidR="00B331AE" w:rsidRPr="00AC7317" w:rsidRDefault="00B331AE" w:rsidP="00B331AE">
      <w:pPr>
        <w:numPr>
          <w:ilvl w:val="0"/>
          <w:numId w:val="38"/>
        </w:numPr>
        <w:spacing w:line="360" w:lineRule="auto"/>
        <w:contextualSpacing/>
        <w:jc w:val="both"/>
        <w:rPr>
          <w:rFonts w:eastAsia="Times New Roman" w:cs="Calibri"/>
          <w:sz w:val="24"/>
          <w:szCs w:val="24"/>
        </w:rPr>
      </w:pPr>
      <w:r w:rsidRPr="00AC7317">
        <w:rPr>
          <w:rFonts w:eastAsia="Times New Roman" w:cs="Calibri"/>
          <w:sz w:val="24"/>
          <w:szCs w:val="24"/>
        </w:rPr>
        <w:t>396 tiketa të katalogut të shkruara</w:t>
      </w:r>
    </w:p>
    <w:p w14:paraId="5B421A8A" w14:textId="77777777" w:rsidR="00B331AE" w:rsidRPr="00AC7317" w:rsidRDefault="00B331AE" w:rsidP="00B331AE">
      <w:pPr>
        <w:numPr>
          <w:ilvl w:val="0"/>
          <w:numId w:val="38"/>
        </w:numPr>
        <w:spacing w:after="120" w:line="360" w:lineRule="auto"/>
        <w:contextualSpacing/>
        <w:jc w:val="both"/>
        <w:rPr>
          <w:rFonts w:eastAsia="Times New Roman" w:cs="Calibri"/>
          <w:sz w:val="24"/>
          <w:szCs w:val="24"/>
        </w:rPr>
      </w:pPr>
      <w:r w:rsidRPr="00AC7317">
        <w:rPr>
          <w:rFonts w:eastAsia="Times New Roman" w:cs="Calibri"/>
          <w:sz w:val="24"/>
          <w:szCs w:val="24"/>
        </w:rPr>
        <w:t xml:space="preserve">Gjatë muajit  mars në bibliotekë së bashku edhe me bibliotekat degë  janë regjistruar edhe 147 anëtarë të rinj; </w:t>
      </w:r>
    </w:p>
    <w:p w14:paraId="120108A9" w14:textId="77777777" w:rsidR="00B331AE" w:rsidRPr="00AC7317" w:rsidRDefault="00B331AE" w:rsidP="00B331AE">
      <w:pPr>
        <w:numPr>
          <w:ilvl w:val="0"/>
          <w:numId w:val="38"/>
        </w:numPr>
        <w:spacing w:after="120" w:line="360" w:lineRule="auto"/>
        <w:contextualSpacing/>
        <w:jc w:val="both"/>
        <w:rPr>
          <w:rFonts w:eastAsia="Times New Roman" w:cs="Calibri"/>
          <w:sz w:val="24"/>
          <w:szCs w:val="24"/>
        </w:rPr>
      </w:pPr>
      <w:r w:rsidRPr="00AC7317">
        <w:rPr>
          <w:rFonts w:eastAsia="Times New Roman" w:cs="Calibri"/>
          <w:sz w:val="24"/>
          <w:szCs w:val="24"/>
        </w:rPr>
        <w:t>dhe të gjithë këta lexues në bib</w:t>
      </w:r>
      <w:r w:rsidR="009E2550" w:rsidRPr="00AC7317">
        <w:rPr>
          <w:rFonts w:eastAsia="Times New Roman" w:cs="Calibri"/>
          <w:sz w:val="24"/>
          <w:szCs w:val="24"/>
        </w:rPr>
        <w:t>liotekë kanë huazuar 1240 libra</w:t>
      </w:r>
      <w:r w:rsidRPr="00AC7317">
        <w:rPr>
          <w:rFonts w:eastAsia="Times New Roman" w:cs="Calibri"/>
          <w:sz w:val="24"/>
          <w:szCs w:val="24"/>
        </w:rPr>
        <w:t>, gjithashtu edhe</w:t>
      </w:r>
    </w:p>
    <w:p w14:paraId="4CB5FDC8" w14:textId="77777777" w:rsidR="00B331AE" w:rsidRPr="00AC7317" w:rsidRDefault="00B331AE" w:rsidP="00B331AE">
      <w:pPr>
        <w:numPr>
          <w:ilvl w:val="0"/>
          <w:numId w:val="38"/>
        </w:numPr>
        <w:spacing w:after="120" w:line="360" w:lineRule="auto"/>
        <w:contextualSpacing/>
        <w:jc w:val="both"/>
        <w:rPr>
          <w:rFonts w:eastAsia="Times New Roman" w:cs="Calibri"/>
          <w:sz w:val="24"/>
          <w:szCs w:val="24"/>
        </w:rPr>
      </w:pPr>
      <w:r w:rsidRPr="00AC7317">
        <w:rPr>
          <w:rFonts w:eastAsia="Times New Roman" w:cs="Calibri"/>
          <w:sz w:val="24"/>
          <w:szCs w:val="24"/>
        </w:rPr>
        <w:t>120 revista dhe mbi 900 gazeta dhe materiale tjera të periodikut.</w:t>
      </w:r>
    </w:p>
    <w:p w14:paraId="7CD5B8F2" w14:textId="77777777" w:rsidR="00B331AE" w:rsidRPr="00AC7317" w:rsidRDefault="00B331AE" w:rsidP="00B331AE">
      <w:pPr>
        <w:numPr>
          <w:ilvl w:val="0"/>
          <w:numId w:val="38"/>
        </w:numPr>
        <w:spacing w:after="120" w:line="360" w:lineRule="auto"/>
        <w:contextualSpacing/>
        <w:jc w:val="both"/>
        <w:rPr>
          <w:rFonts w:eastAsia="Times New Roman" w:cs="Calibri"/>
          <w:sz w:val="24"/>
          <w:szCs w:val="24"/>
        </w:rPr>
      </w:pPr>
      <w:r w:rsidRPr="00AC7317">
        <w:rPr>
          <w:rFonts w:eastAsia="Times New Roman" w:cs="Calibri"/>
          <w:sz w:val="24"/>
          <w:szCs w:val="24"/>
        </w:rPr>
        <w:t xml:space="preserve">Nga fillimi i muajit  në  sallat e bibliotekës janë bërë  3083 shërbime për studentët e shfrytëzuesit tjerë të saj. </w:t>
      </w:r>
    </w:p>
    <w:p w14:paraId="3F45DFD6" w14:textId="02CB131E" w:rsidR="00077820" w:rsidRDefault="00B331AE" w:rsidP="00B331AE">
      <w:pPr>
        <w:numPr>
          <w:ilvl w:val="0"/>
          <w:numId w:val="38"/>
        </w:numPr>
        <w:spacing w:after="120" w:line="360" w:lineRule="auto"/>
        <w:contextualSpacing/>
        <w:jc w:val="both"/>
        <w:rPr>
          <w:rFonts w:eastAsia="Times New Roman" w:cs="Calibri"/>
          <w:sz w:val="24"/>
          <w:szCs w:val="24"/>
        </w:rPr>
      </w:pPr>
      <w:r w:rsidRPr="00AC7317">
        <w:rPr>
          <w:rFonts w:eastAsia="Times New Roman" w:cs="Calibri"/>
          <w:sz w:val="24"/>
          <w:szCs w:val="24"/>
        </w:rPr>
        <w:t>Më datë</w:t>
      </w:r>
      <w:r w:rsidR="00007539" w:rsidRPr="00AC7317">
        <w:rPr>
          <w:rFonts w:eastAsia="Times New Roman" w:cs="Calibri"/>
          <w:sz w:val="24"/>
          <w:szCs w:val="24"/>
        </w:rPr>
        <w:t>n</w:t>
      </w:r>
      <w:r w:rsidRPr="00AC7317">
        <w:rPr>
          <w:rFonts w:eastAsia="Times New Roman" w:cs="Calibri"/>
          <w:sz w:val="24"/>
          <w:szCs w:val="24"/>
        </w:rPr>
        <w:t xml:space="preserve"> 06 mars grupe të nxënësve së bashku me arsimtarët e tyre nga shkolla “Hello Akademy”  kanë vizituar bibliotekën e qytetit</w:t>
      </w:r>
    </w:p>
    <w:p w14:paraId="43A91EB2" w14:textId="5EDEC878" w:rsidR="00EB7716" w:rsidRDefault="00EB7716" w:rsidP="00EB7716">
      <w:pPr>
        <w:spacing w:after="120" w:line="360" w:lineRule="auto"/>
        <w:contextualSpacing/>
        <w:jc w:val="both"/>
        <w:rPr>
          <w:rFonts w:eastAsia="Times New Roman" w:cs="Calibri"/>
          <w:sz w:val="24"/>
          <w:szCs w:val="24"/>
        </w:rPr>
      </w:pPr>
    </w:p>
    <w:p w14:paraId="23BD86CD" w14:textId="77777777" w:rsidR="00EB7716" w:rsidRPr="00EB7716" w:rsidRDefault="00EB7716" w:rsidP="00EB7716">
      <w:pPr>
        <w:spacing w:after="120" w:line="360" w:lineRule="auto"/>
        <w:contextualSpacing/>
        <w:jc w:val="both"/>
        <w:rPr>
          <w:rFonts w:eastAsia="Times New Roman" w:cs="Calibri"/>
          <w:sz w:val="24"/>
          <w:szCs w:val="24"/>
        </w:rPr>
      </w:pPr>
    </w:p>
    <w:p w14:paraId="76A8EAC2" w14:textId="77777777" w:rsidR="00B331AE" w:rsidRPr="00AC7317" w:rsidRDefault="00E16D87" w:rsidP="00B331AE">
      <w:pPr>
        <w:spacing w:after="0" w:line="360" w:lineRule="auto"/>
        <w:ind w:left="-90"/>
        <w:contextualSpacing/>
        <w:jc w:val="both"/>
        <w:rPr>
          <w:rFonts w:eastAsia="Times New Roman" w:cs="Calibri"/>
          <w:b/>
          <w:sz w:val="24"/>
          <w:szCs w:val="24"/>
        </w:rPr>
      </w:pPr>
      <w:r w:rsidRPr="00AC7317">
        <w:rPr>
          <w:rFonts w:eastAsia="Times New Roman" w:cs="Calibri"/>
          <w:b/>
          <w:sz w:val="24"/>
          <w:szCs w:val="24"/>
        </w:rPr>
        <w:lastRenderedPageBreak/>
        <w:t xml:space="preserve">      </w:t>
      </w:r>
      <w:r w:rsidR="00C67B17" w:rsidRPr="00AC7317">
        <w:rPr>
          <w:rFonts w:eastAsia="Times New Roman" w:cs="Calibri"/>
          <w:b/>
          <w:sz w:val="24"/>
          <w:szCs w:val="24"/>
        </w:rPr>
        <w:tab/>
      </w:r>
      <w:r w:rsidR="00B331AE" w:rsidRPr="00AC7317">
        <w:rPr>
          <w:rFonts w:eastAsia="Times New Roman" w:cs="Calibri"/>
          <w:b/>
          <w:sz w:val="24"/>
          <w:szCs w:val="24"/>
        </w:rPr>
        <w:t>Muzetë</w:t>
      </w:r>
    </w:p>
    <w:p w14:paraId="49430265" w14:textId="77777777" w:rsidR="00B331AE" w:rsidRPr="00AC7317" w:rsidRDefault="00E16D87" w:rsidP="004F4655">
      <w:pPr>
        <w:spacing w:after="0" w:line="360" w:lineRule="auto"/>
        <w:ind w:left="-90"/>
        <w:contextualSpacing/>
        <w:jc w:val="both"/>
        <w:rPr>
          <w:rFonts w:eastAsia="Times New Roman" w:cs="Calibri"/>
          <w:b/>
          <w:sz w:val="24"/>
          <w:szCs w:val="24"/>
        </w:rPr>
      </w:pPr>
      <w:r w:rsidRPr="00AC7317">
        <w:rPr>
          <w:rFonts w:eastAsia="Times New Roman" w:cs="Calibri"/>
          <w:b/>
          <w:sz w:val="24"/>
          <w:szCs w:val="24"/>
        </w:rPr>
        <w:t xml:space="preserve">     </w:t>
      </w:r>
      <w:r w:rsidR="00C67B17" w:rsidRPr="00AC7317">
        <w:rPr>
          <w:rFonts w:eastAsia="Times New Roman" w:cs="Calibri"/>
          <w:b/>
          <w:sz w:val="24"/>
          <w:szCs w:val="24"/>
        </w:rPr>
        <w:tab/>
      </w:r>
      <w:r w:rsidR="00B331AE" w:rsidRPr="00AC7317">
        <w:rPr>
          <w:rFonts w:eastAsia="Times New Roman" w:cs="Calibri"/>
          <w:b/>
          <w:sz w:val="24"/>
          <w:szCs w:val="24"/>
        </w:rPr>
        <w:t>Etnologjik &amp; i Qytetit</w:t>
      </w:r>
    </w:p>
    <w:p w14:paraId="2ABFC884" w14:textId="77777777" w:rsidR="00B331AE" w:rsidRPr="00AC7317" w:rsidRDefault="00E02E76" w:rsidP="00077820">
      <w:pPr>
        <w:rPr>
          <w:rFonts w:eastAsia="Times New Roman" w:cs="Calibri"/>
          <w:b/>
          <w:i/>
          <w:color w:val="FF0000"/>
          <w:sz w:val="24"/>
          <w:szCs w:val="24"/>
        </w:rPr>
      </w:pPr>
      <w:r w:rsidRPr="00AC7317">
        <w:rPr>
          <w:rFonts w:eastAsia="Times New Roman" w:cs="Calibri"/>
          <w:sz w:val="24"/>
          <w:szCs w:val="24"/>
        </w:rPr>
        <w:t xml:space="preserve"> </w:t>
      </w:r>
      <w:r w:rsidR="00C67B17" w:rsidRPr="00AC7317">
        <w:rPr>
          <w:rFonts w:eastAsia="Times New Roman" w:cs="Calibri"/>
          <w:sz w:val="24"/>
          <w:szCs w:val="24"/>
        </w:rPr>
        <w:tab/>
      </w:r>
      <w:r w:rsidRPr="00AC7317">
        <w:rPr>
          <w:rFonts w:eastAsia="Times New Roman" w:cs="Calibri"/>
          <w:sz w:val="24"/>
          <w:szCs w:val="24"/>
        </w:rPr>
        <w:t xml:space="preserve"> </w:t>
      </w:r>
      <w:r w:rsidR="00B331AE" w:rsidRPr="00AC7317">
        <w:rPr>
          <w:rFonts w:eastAsia="Times New Roman" w:cs="Calibri"/>
          <w:sz w:val="24"/>
          <w:szCs w:val="24"/>
        </w:rPr>
        <w:t xml:space="preserve">Gjatë muajit mars kemi pasur qytetarë të cilët e kanë vizituar Muzeun Etnologjik, prej të cilëve gjithsej kanë qenë </w:t>
      </w:r>
      <w:r w:rsidR="00B331AE" w:rsidRPr="00AC7317">
        <w:rPr>
          <w:rFonts w:eastAsia="Times New Roman" w:cs="Calibri"/>
          <w:b/>
          <w:i/>
          <w:sz w:val="24"/>
          <w:szCs w:val="24"/>
        </w:rPr>
        <w:t>16 - vizitorë.</w:t>
      </w:r>
    </w:p>
    <w:p w14:paraId="1A7C320B" w14:textId="77777777" w:rsidR="00077820" w:rsidRPr="00AC7317" w:rsidRDefault="00077820" w:rsidP="00077820">
      <w:pPr>
        <w:rPr>
          <w:rFonts w:eastAsia="Times New Roman" w:cs="Calibri"/>
          <w:b/>
          <w:i/>
          <w:color w:val="FF0000"/>
          <w:sz w:val="24"/>
          <w:szCs w:val="24"/>
        </w:rPr>
      </w:pPr>
    </w:p>
    <w:p w14:paraId="29988B6A" w14:textId="77777777" w:rsidR="00B331AE" w:rsidRPr="00AC7317" w:rsidRDefault="00E02E76" w:rsidP="00B331AE">
      <w:pPr>
        <w:jc w:val="both"/>
        <w:rPr>
          <w:rFonts w:eastAsia="Times New Roman" w:cs="Calibri"/>
          <w:b/>
          <w:sz w:val="24"/>
          <w:szCs w:val="24"/>
        </w:rPr>
      </w:pPr>
      <w:r w:rsidRPr="00AC7317">
        <w:rPr>
          <w:rFonts w:eastAsia="Times New Roman" w:cs="Calibri"/>
          <w:b/>
          <w:sz w:val="24"/>
          <w:szCs w:val="24"/>
        </w:rPr>
        <w:t xml:space="preserve">  </w:t>
      </w:r>
      <w:r w:rsidR="00C67B17" w:rsidRPr="00AC7317">
        <w:rPr>
          <w:rFonts w:eastAsia="Times New Roman" w:cs="Calibri"/>
          <w:b/>
          <w:sz w:val="24"/>
          <w:szCs w:val="24"/>
        </w:rPr>
        <w:tab/>
      </w:r>
      <w:r w:rsidR="00B331AE" w:rsidRPr="00AC7317">
        <w:rPr>
          <w:rFonts w:eastAsia="Times New Roman" w:cs="Calibri"/>
          <w:b/>
          <w:sz w:val="24"/>
          <w:szCs w:val="24"/>
        </w:rPr>
        <w:t>Sporti</w:t>
      </w:r>
    </w:p>
    <w:p w14:paraId="5C293CEB" w14:textId="77777777" w:rsidR="00B331AE" w:rsidRPr="00AC7317" w:rsidRDefault="00E02E76" w:rsidP="00B331AE">
      <w:pPr>
        <w:jc w:val="both"/>
        <w:rPr>
          <w:rFonts w:eastAsia="Times New Roman" w:cs="Calibri"/>
          <w:b/>
          <w:sz w:val="24"/>
          <w:szCs w:val="24"/>
        </w:rPr>
      </w:pPr>
      <w:r w:rsidRPr="00AC7317">
        <w:rPr>
          <w:rFonts w:eastAsia="Times New Roman" w:cs="Calibri"/>
          <w:b/>
          <w:sz w:val="24"/>
          <w:szCs w:val="24"/>
        </w:rPr>
        <w:t xml:space="preserve">  </w:t>
      </w:r>
      <w:r w:rsidR="00C67B17" w:rsidRPr="00AC7317">
        <w:rPr>
          <w:rFonts w:eastAsia="Times New Roman" w:cs="Calibri"/>
          <w:b/>
          <w:sz w:val="24"/>
          <w:szCs w:val="24"/>
        </w:rPr>
        <w:tab/>
      </w:r>
      <w:r w:rsidRPr="00AC7317">
        <w:rPr>
          <w:rFonts w:eastAsia="Times New Roman" w:cs="Calibri"/>
          <w:b/>
          <w:sz w:val="24"/>
          <w:szCs w:val="24"/>
        </w:rPr>
        <w:t xml:space="preserve"> </w:t>
      </w:r>
      <w:r w:rsidR="00B331AE" w:rsidRPr="00AC7317">
        <w:rPr>
          <w:rFonts w:eastAsia="Times New Roman" w:cs="Calibri"/>
          <w:b/>
          <w:sz w:val="24"/>
          <w:szCs w:val="24"/>
        </w:rPr>
        <w:t>Palestra “Bashkim Selishta”</w:t>
      </w:r>
    </w:p>
    <w:p w14:paraId="3512F44A" w14:textId="77777777" w:rsidR="00B331AE" w:rsidRPr="00AC7317" w:rsidRDefault="00B331AE" w:rsidP="00C67B17">
      <w:pPr>
        <w:spacing w:line="360" w:lineRule="auto"/>
        <w:ind w:firstLine="720"/>
        <w:contextualSpacing/>
        <w:rPr>
          <w:rFonts w:eastAsia="Times New Roman" w:cs="Calibri"/>
          <w:color w:val="212121"/>
          <w:sz w:val="24"/>
          <w:szCs w:val="24"/>
          <w:shd w:val="clear" w:color="auto" w:fill="FFFFFF"/>
        </w:rPr>
      </w:pPr>
      <w:r w:rsidRPr="00AC7317">
        <w:rPr>
          <w:rFonts w:eastAsia="Times New Roman" w:cs="Calibri"/>
          <w:color w:val="212121"/>
          <w:sz w:val="24"/>
          <w:szCs w:val="24"/>
          <w:shd w:val="clear" w:color="auto" w:fill="FFFFFF"/>
        </w:rPr>
        <w:t>Gjat</w:t>
      </w:r>
      <w:r w:rsidR="00365E04" w:rsidRPr="00AC7317">
        <w:rPr>
          <w:rFonts w:eastAsia="Times New Roman" w:cs="Calibri"/>
          <w:color w:val="212121"/>
          <w:sz w:val="24"/>
          <w:szCs w:val="24"/>
          <w:shd w:val="clear" w:color="auto" w:fill="FFFFFF"/>
        </w:rPr>
        <w:t>ë</w:t>
      </w:r>
      <w:r w:rsidRPr="00AC7317">
        <w:rPr>
          <w:rFonts w:eastAsia="Times New Roman" w:cs="Calibri"/>
          <w:color w:val="212121"/>
          <w:sz w:val="24"/>
          <w:szCs w:val="24"/>
          <w:shd w:val="clear" w:color="auto" w:fill="FFFFFF"/>
        </w:rPr>
        <w:t xml:space="preserve"> muajit mars palestra e sporteve ka qenë e angazhuar me kapacitet maksimal me ushtrime dhe gara.</w:t>
      </w:r>
      <w:r w:rsidRPr="00AC7317">
        <w:rPr>
          <w:rFonts w:eastAsia="Times New Roman" w:cs="Calibri"/>
          <w:color w:val="212121"/>
          <w:sz w:val="24"/>
          <w:szCs w:val="24"/>
        </w:rPr>
        <w:br/>
      </w:r>
      <w:r w:rsidRPr="00AC7317">
        <w:rPr>
          <w:rFonts w:eastAsia="Times New Roman" w:cs="Calibri"/>
          <w:color w:val="212121"/>
          <w:sz w:val="24"/>
          <w:szCs w:val="24"/>
          <w:shd w:val="clear" w:color="auto" w:fill="FFFFFF"/>
        </w:rPr>
        <w:t xml:space="preserve">     </w:t>
      </w:r>
      <w:r w:rsidR="00C67B17" w:rsidRPr="00AC7317">
        <w:rPr>
          <w:rFonts w:eastAsia="Times New Roman" w:cs="Calibri"/>
          <w:color w:val="212121"/>
          <w:sz w:val="24"/>
          <w:szCs w:val="24"/>
          <w:shd w:val="clear" w:color="auto" w:fill="FFFFFF"/>
        </w:rPr>
        <w:tab/>
      </w:r>
      <w:r w:rsidRPr="00AC7317">
        <w:rPr>
          <w:rFonts w:eastAsia="Times New Roman" w:cs="Calibri"/>
          <w:color w:val="212121"/>
          <w:sz w:val="24"/>
          <w:szCs w:val="24"/>
          <w:shd w:val="clear" w:color="auto" w:fill="FFFFFF"/>
        </w:rPr>
        <w:t>Sa i përket garave gjat</w:t>
      </w:r>
      <w:r w:rsidR="00365E04" w:rsidRPr="00AC7317">
        <w:rPr>
          <w:rFonts w:eastAsia="Times New Roman" w:cs="Calibri"/>
          <w:color w:val="212121"/>
          <w:sz w:val="24"/>
          <w:szCs w:val="24"/>
          <w:shd w:val="clear" w:color="auto" w:fill="FFFFFF"/>
        </w:rPr>
        <w:t>ë</w:t>
      </w:r>
      <w:r w:rsidRPr="00AC7317">
        <w:rPr>
          <w:rFonts w:eastAsia="Times New Roman" w:cs="Calibri"/>
          <w:color w:val="212121"/>
          <w:sz w:val="24"/>
          <w:szCs w:val="24"/>
          <w:shd w:val="clear" w:color="auto" w:fill="FFFFFF"/>
        </w:rPr>
        <w:t xml:space="preserve"> muajit mars i kemi pasur gjithsej </w:t>
      </w:r>
      <w:r w:rsidRPr="00AC7317">
        <w:rPr>
          <w:rFonts w:eastAsia="Times New Roman" w:cs="Calibri"/>
          <w:b/>
          <w:color w:val="212121"/>
          <w:sz w:val="24"/>
          <w:szCs w:val="24"/>
          <w:shd w:val="clear" w:color="auto" w:fill="FFFFFF"/>
        </w:rPr>
        <w:t>34</w:t>
      </w:r>
      <w:r w:rsidRPr="00AC7317">
        <w:rPr>
          <w:rFonts w:eastAsia="Times New Roman" w:cs="Calibri"/>
          <w:color w:val="212121"/>
          <w:sz w:val="24"/>
          <w:szCs w:val="24"/>
          <w:shd w:val="clear" w:color="auto" w:fill="FFFFFF"/>
        </w:rPr>
        <w:t xml:space="preserve"> ndeshje kampionale.</w:t>
      </w:r>
    </w:p>
    <w:p w14:paraId="33328A75" w14:textId="77777777" w:rsidR="00B331AE" w:rsidRPr="00AC7317" w:rsidRDefault="00B331AE" w:rsidP="00077820">
      <w:pPr>
        <w:spacing w:line="360" w:lineRule="auto"/>
        <w:ind w:firstLine="720"/>
        <w:contextualSpacing/>
        <w:rPr>
          <w:rFonts w:eastAsia="Times New Roman" w:cs="Calibri"/>
          <w:color w:val="212121"/>
          <w:sz w:val="24"/>
          <w:szCs w:val="24"/>
          <w:shd w:val="clear" w:color="auto" w:fill="FFFFFF"/>
        </w:rPr>
      </w:pPr>
      <w:r w:rsidRPr="00AC7317">
        <w:rPr>
          <w:rFonts w:eastAsia="Times New Roman" w:cs="Calibri"/>
          <w:color w:val="212121"/>
          <w:sz w:val="24"/>
          <w:szCs w:val="24"/>
          <w:shd w:val="clear" w:color="auto" w:fill="FFFFFF"/>
        </w:rPr>
        <w:t>Gjat</w:t>
      </w:r>
      <w:r w:rsidR="00365E04" w:rsidRPr="00AC7317">
        <w:rPr>
          <w:rFonts w:eastAsia="Times New Roman" w:cs="Calibri"/>
          <w:color w:val="212121"/>
          <w:sz w:val="24"/>
          <w:szCs w:val="24"/>
          <w:shd w:val="clear" w:color="auto" w:fill="FFFFFF"/>
        </w:rPr>
        <w:t>ë</w:t>
      </w:r>
      <w:r w:rsidRPr="00AC7317">
        <w:rPr>
          <w:rFonts w:eastAsia="Times New Roman" w:cs="Calibri"/>
          <w:color w:val="212121"/>
          <w:sz w:val="24"/>
          <w:szCs w:val="24"/>
          <w:shd w:val="clear" w:color="auto" w:fill="FFFFFF"/>
        </w:rPr>
        <w:t xml:space="preserve"> këtij muaji kemi qenë nikoqir i garave republikane të sportit shkollorë në basketboll.</w:t>
      </w:r>
    </w:p>
    <w:p w14:paraId="34F68099" w14:textId="77777777" w:rsidR="00B331AE" w:rsidRPr="00AC7317" w:rsidRDefault="00B331AE" w:rsidP="00B331AE">
      <w:pPr>
        <w:rPr>
          <w:rFonts w:eastAsia="Times New Roman" w:cs="Calibri"/>
          <w:sz w:val="24"/>
          <w:szCs w:val="24"/>
        </w:rPr>
      </w:pP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2568"/>
        <w:gridCol w:w="1574"/>
        <w:gridCol w:w="3357"/>
        <w:gridCol w:w="1531"/>
        <w:gridCol w:w="1531"/>
      </w:tblGrid>
      <w:tr w:rsidR="00B331AE" w:rsidRPr="00AC7317" w14:paraId="669141D6" w14:textId="77777777" w:rsidTr="004A1A99">
        <w:trPr>
          <w:trHeight w:val="278"/>
          <w:jc w:val="center"/>
        </w:trPr>
        <w:tc>
          <w:tcPr>
            <w:tcW w:w="659" w:type="dxa"/>
            <w:hideMark/>
          </w:tcPr>
          <w:p w14:paraId="6FB03C1B" w14:textId="77777777" w:rsidR="00B331AE" w:rsidRPr="00AC7317" w:rsidRDefault="00B331AE" w:rsidP="00B331AE">
            <w:pPr>
              <w:rPr>
                <w:rFonts w:eastAsia="Times New Roman" w:cs="Calibri"/>
                <w:sz w:val="24"/>
                <w:szCs w:val="24"/>
              </w:rPr>
            </w:pPr>
            <w:r w:rsidRPr="00AC7317">
              <w:rPr>
                <w:rFonts w:eastAsia="Times New Roman" w:cs="Calibri"/>
                <w:sz w:val="24"/>
                <w:szCs w:val="24"/>
              </w:rPr>
              <w:t>1</w:t>
            </w:r>
          </w:p>
        </w:tc>
        <w:tc>
          <w:tcPr>
            <w:tcW w:w="2568" w:type="dxa"/>
          </w:tcPr>
          <w:p w14:paraId="56FEBF6F" w14:textId="77777777" w:rsidR="00B331AE" w:rsidRPr="00AC7317" w:rsidRDefault="00B331AE" w:rsidP="00B331AE">
            <w:pPr>
              <w:rPr>
                <w:rFonts w:eastAsia="Times New Roman" w:cs="Calibri"/>
                <w:sz w:val="24"/>
                <w:szCs w:val="24"/>
              </w:rPr>
            </w:pPr>
            <w:r w:rsidRPr="00AC7317">
              <w:rPr>
                <w:rFonts w:eastAsia="Times New Roman" w:cs="Calibri"/>
                <w:sz w:val="24"/>
                <w:szCs w:val="24"/>
              </w:rPr>
              <w:t>01.03.2024 (e premte)</w:t>
            </w:r>
          </w:p>
        </w:tc>
        <w:tc>
          <w:tcPr>
            <w:tcW w:w="1574" w:type="dxa"/>
          </w:tcPr>
          <w:p w14:paraId="0602E742"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F</w:t>
            </w:r>
          </w:p>
        </w:tc>
        <w:tc>
          <w:tcPr>
            <w:tcW w:w="3357" w:type="dxa"/>
          </w:tcPr>
          <w:p w14:paraId="386E91F7"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United B. – Prishtina </w:t>
            </w:r>
          </w:p>
        </w:tc>
        <w:tc>
          <w:tcPr>
            <w:tcW w:w="1531" w:type="dxa"/>
          </w:tcPr>
          <w:p w14:paraId="04E2730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15:30-17:30</w:t>
            </w:r>
          </w:p>
        </w:tc>
        <w:tc>
          <w:tcPr>
            <w:tcW w:w="1531" w:type="dxa"/>
          </w:tcPr>
          <w:p w14:paraId="7E643D5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06D29FC9" w14:textId="77777777" w:rsidTr="004A1A99">
        <w:trPr>
          <w:trHeight w:val="278"/>
          <w:jc w:val="center"/>
        </w:trPr>
        <w:tc>
          <w:tcPr>
            <w:tcW w:w="659" w:type="dxa"/>
            <w:hideMark/>
          </w:tcPr>
          <w:p w14:paraId="6D97A0DB" w14:textId="77777777" w:rsidR="00B331AE" w:rsidRPr="00AC7317" w:rsidRDefault="00B331AE" w:rsidP="00B331AE">
            <w:pPr>
              <w:rPr>
                <w:rFonts w:eastAsia="Times New Roman" w:cs="Calibri"/>
                <w:sz w:val="24"/>
                <w:szCs w:val="24"/>
              </w:rPr>
            </w:pPr>
            <w:r w:rsidRPr="00AC7317">
              <w:rPr>
                <w:rFonts w:eastAsia="Times New Roman" w:cs="Calibri"/>
                <w:sz w:val="24"/>
                <w:szCs w:val="24"/>
              </w:rPr>
              <w:t>2</w:t>
            </w:r>
          </w:p>
        </w:tc>
        <w:tc>
          <w:tcPr>
            <w:tcW w:w="2568" w:type="dxa"/>
          </w:tcPr>
          <w:p w14:paraId="6D02E3E6" w14:textId="77777777" w:rsidR="00B331AE" w:rsidRPr="00AC7317" w:rsidRDefault="00B331AE" w:rsidP="00B331AE">
            <w:pPr>
              <w:rPr>
                <w:rFonts w:eastAsia="Times New Roman" w:cs="Calibri"/>
                <w:sz w:val="24"/>
                <w:szCs w:val="24"/>
              </w:rPr>
            </w:pPr>
            <w:r w:rsidRPr="00AC7317">
              <w:rPr>
                <w:rFonts w:eastAsia="Times New Roman" w:cs="Calibri"/>
                <w:sz w:val="24"/>
                <w:szCs w:val="24"/>
              </w:rPr>
              <w:t>02.03.2024 (e shtunë)</w:t>
            </w:r>
          </w:p>
        </w:tc>
        <w:tc>
          <w:tcPr>
            <w:tcW w:w="1574" w:type="dxa"/>
          </w:tcPr>
          <w:p w14:paraId="22EDCF97"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F</w:t>
            </w:r>
          </w:p>
        </w:tc>
        <w:tc>
          <w:tcPr>
            <w:tcW w:w="3357" w:type="dxa"/>
          </w:tcPr>
          <w:p w14:paraId="18419007" w14:textId="77777777" w:rsidR="00B331AE" w:rsidRPr="00AC7317" w:rsidRDefault="00B331AE" w:rsidP="00B331AE">
            <w:pPr>
              <w:rPr>
                <w:rFonts w:eastAsia="Times New Roman" w:cs="Calibri"/>
                <w:sz w:val="24"/>
                <w:szCs w:val="24"/>
              </w:rPr>
            </w:pPr>
            <w:r w:rsidRPr="00AC7317">
              <w:rPr>
                <w:rFonts w:eastAsia="Times New Roman" w:cs="Calibri"/>
                <w:sz w:val="24"/>
                <w:szCs w:val="24"/>
              </w:rPr>
              <w:t>Unite B. – Penza, U16</w:t>
            </w:r>
          </w:p>
        </w:tc>
        <w:tc>
          <w:tcPr>
            <w:tcW w:w="1531" w:type="dxa"/>
          </w:tcPr>
          <w:p w14:paraId="263F0A8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12:00-14:00</w:t>
            </w:r>
          </w:p>
        </w:tc>
        <w:tc>
          <w:tcPr>
            <w:tcW w:w="1531" w:type="dxa"/>
          </w:tcPr>
          <w:p w14:paraId="5B848AE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63B5D069" w14:textId="77777777" w:rsidTr="004A1A99">
        <w:trPr>
          <w:trHeight w:val="278"/>
          <w:jc w:val="center"/>
        </w:trPr>
        <w:tc>
          <w:tcPr>
            <w:tcW w:w="659" w:type="dxa"/>
            <w:hideMark/>
          </w:tcPr>
          <w:p w14:paraId="594894E5" w14:textId="77777777" w:rsidR="00B331AE" w:rsidRPr="00AC7317" w:rsidRDefault="00B331AE" w:rsidP="00B331AE">
            <w:pPr>
              <w:rPr>
                <w:rFonts w:eastAsia="Times New Roman" w:cs="Calibri"/>
                <w:sz w:val="24"/>
                <w:szCs w:val="24"/>
              </w:rPr>
            </w:pPr>
            <w:r w:rsidRPr="00AC7317">
              <w:rPr>
                <w:rFonts w:eastAsia="Times New Roman" w:cs="Calibri"/>
                <w:sz w:val="24"/>
                <w:szCs w:val="24"/>
              </w:rPr>
              <w:t>3</w:t>
            </w:r>
          </w:p>
        </w:tc>
        <w:tc>
          <w:tcPr>
            <w:tcW w:w="2568" w:type="dxa"/>
          </w:tcPr>
          <w:p w14:paraId="5084FBD8"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05.03.2024 (e </w:t>
            </w:r>
            <w:r w:rsidR="00365E04" w:rsidRPr="00AC7317">
              <w:rPr>
                <w:rFonts w:eastAsia="Times New Roman" w:cs="Calibri"/>
                <w:sz w:val="24"/>
                <w:szCs w:val="24"/>
              </w:rPr>
              <w:t>martë</w:t>
            </w:r>
            <w:r w:rsidRPr="00AC7317">
              <w:rPr>
                <w:rFonts w:eastAsia="Times New Roman" w:cs="Calibri"/>
                <w:sz w:val="24"/>
                <w:szCs w:val="24"/>
              </w:rPr>
              <w:t>)</w:t>
            </w:r>
          </w:p>
        </w:tc>
        <w:tc>
          <w:tcPr>
            <w:tcW w:w="1574" w:type="dxa"/>
          </w:tcPr>
          <w:p w14:paraId="18BE6177"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Basketboll </w:t>
            </w:r>
          </w:p>
        </w:tc>
        <w:tc>
          <w:tcPr>
            <w:tcW w:w="3357" w:type="dxa"/>
          </w:tcPr>
          <w:p w14:paraId="5AADDD75" w14:textId="77777777" w:rsidR="00B331AE" w:rsidRPr="00AC7317" w:rsidRDefault="00B331AE" w:rsidP="00B331AE">
            <w:pPr>
              <w:rPr>
                <w:rFonts w:eastAsia="Times New Roman" w:cs="Calibri"/>
                <w:sz w:val="24"/>
                <w:szCs w:val="24"/>
              </w:rPr>
            </w:pPr>
            <w:r w:rsidRPr="00AC7317">
              <w:rPr>
                <w:rFonts w:eastAsia="Times New Roman" w:cs="Calibri"/>
                <w:sz w:val="24"/>
                <w:szCs w:val="24"/>
              </w:rPr>
              <w:t>Sporti Shkollorë, Garat Republi.</w:t>
            </w:r>
          </w:p>
        </w:tc>
        <w:tc>
          <w:tcPr>
            <w:tcW w:w="1531" w:type="dxa"/>
          </w:tcPr>
          <w:p w14:paraId="5B15B96E"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09:00-15:00</w:t>
            </w:r>
          </w:p>
        </w:tc>
        <w:tc>
          <w:tcPr>
            <w:tcW w:w="1531" w:type="dxa"/>
          </w:tcPr>
          <w:p w14:paraId="6B778853" w14:textId="77777777" w:rsidR="00B331AE" w:rsidRPr="00AC7317" w:rsidRDefault="00B331AE" w:rsidP="00B331AE">
            <w:pPr>
              <w:jc w:val="center"/>
              <w:rPr>
                <w:rFonts w:eastAsia="Times New Roman" w:cs="Calibri"/>
                <w:sz w:val="24"/>
                <w:szCs w:val="24"/>
              </w:rPr>
            </w:pPr>
          </w:p>
        </w:tc>
      </w:tr>
      <w:tr w:rsidR="00B331AE" w:rsidRPr="00AC7317" w14:paraId="4E6DF477" w14:textId="77777777" w:rsidTr="004A1A99">
        <w:trPr>
          <w:trHeight w:val="278"/>
          <w:jc w:val="center"/>
        </w:trPr>
        <w:tc>
          <w:tcPr>
            <w:tcW w:w="659" w:type="dxa"/>
            <w:hideMark/>
          </w:tcPr>
          <w:p w14:paraId="51093A83" w14:textId="77777777" w:rsidR="00B331AE" w:rsidRPr="00AC7317" w:rsidRDefault="00B331AE" w:rsidP="00B331AE">
            <w:pPr>
              <w:rPr>
                <w:rFonts w:eastAsia="Times New Roman" w:cs="Calibri"/>
                <w:sz w:val="24"/>
                <w:szCs w:val="24"/>
              </w:rPr>
            </w:pPr>
            <w:r w:rsidRPr="00AC7317">
              <w:rPr>
                <w:rFonts w:eastAsia="Times New Roman" w:cs="Calibri"/>
                <w:sz w:val="24"/>
                <w:szCs w:val="24"/>
              </w:rPr>
              <w:t>4</w:t>
            </w:r>
          </w:p>
        </w:tc>
        <w:tc>
          <w:tcPr>
            <w:tcW w:w="2568" w:type="dxa"/>
          </w:tcPr>
          <w:p w14:paraId="6A16A2C8" w14:textId="77777777" w:rsidR="00B331AE" w:rsidRPr="00AC7317" w:rsidRDefault="00B331AE" w:rsidP="00B331AE">
            <w:pPr>
              <w:rPr>
                <w:rFonts w:eastAsia="Times New Roman" w:cs="Calibri"/>
                <w:sz w:val="24"/>
                <w:szCs w:val="24"/>
              </w:rPr>
            </w:pPr>
            <w:r w:rsidRPr="00AC7317">
              <w:rPr>
                <w:rFonts w:eastAsia="Times New Roman" w:cs="Calibri"/>
                <w:sz w:val="24"/>
                <w:szCs w:val="24"/>
              </w:rPr>
              <w:t>07.03.2024 (e enjte)</w:t>
            </w:r>
          </w:p>
        </w:tc>
        <w:tc>
          <w:tcPr>
            <w:tcW w:w="1574" w:type="dxa"/>
          </w:tcPr>
          <w:p w14:paraId="016FC1C7"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3769B115"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Kastrioti, </w:t>
            </w:r>
            <w:r w:rsidR="00365E04" w:rsidRPr="00AC7317">
              <w:rPr>
                <w:rFonts w:eastAsia="Times New Roman" w:cs="Calibri"/>
                <w:sz w:val="24"/>
                <w:szCs w:val="24"/>
              </w:rPr>
              <w:t>Juniorët</w:t>
            </w:r>
          </w:p>
        </w:tc>
        <w:tc>
          <w:tcPr>
            <w:tcW w:w="1531" w:type="dxa"/>
          </w:tcPr>
          <w:p w14:paraId="6CBB388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17:00-19:00</w:t>
            </w:r>
          </w:p>
        </w:tc>
        <w:tc>
          <w:tcPr>
            <w:tcW w:w="1531" w:type="dxa"/>
          </w:tcPr>
          <w:p w14:paraId="6574D72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74F5502B" w14:textId="77777777" w:rsidTr="004A1A99">
        <w:trPr>
          <w:trHeight w:val="278"/>
          <w:jc w:val="center"/>
        </w:trPr>
        <w:tc>
          <w:tcPr>
            <w:tcW w:w="659" w:type="dxa"/>
            <w:hideMark/>
          </w:tcPr>
          <w:p w14:paraId="6B484D26" w14:textId="77777777" w:rsidR="00B331AE" w:rsidRPr="00AC7317" w:rsidRDefault="00B331AE" w:rsidP="00B331AE">
            <w:pPr>
              <w:rPr>
                <w:rFonts w:eastAsia="Times New Roman" w:cs="Calibri"/>
                <w:sz w:val="24"/>
                <w:szCs w:val="24"/>
              </w:rPr>
            </w:pPr>
            <w:r w:rsidRPr="00AC7317">
              <w:rPr>
                <w:rFonts w:eastAsia="Times New Roman" w:cs="Calibri"/>
                <w:sz w:val="24"/>
                <w:szCs w:val="24"/>
              </w:rPr>
              <w:t>5</w:t>
            </w:r>
          </w:p>
        </w:tc>
        <w:tc>
          <w:tcPr>
            <w:tcW w:w="2568" w:type="dxa"/>
          </w:tcPr>
          <w:p w14:paraId="4FC4956D" w14:textId="77777777" w:rsidR="00B331AE" w:rsidRPr="00AC7317" w:rsidRDefault="00B331AE" w:rsidP="00B331AE">
            <w:pPr>
              <w:rPr>
                <w:rFonts w:eastAsia="Times New Roman" w:cs="Calibri"/>
                <w:sz w:val="24"/>
                <w:szCs w:val="24"/>
              </w:rPr>
            </w:pPr>
            <w:r w:rsidRPr="00AC7317">
              <w:rPr>
                <w:rFonts w:eastAsia="Times New Roman" w:cs="Calibri"/>
                <w:sz w:val="24"/>
                <w:szCs w:val="24"/>
              </w:rPr>
              <w:t>07.03.2024 (e enjte)</w:t>
            </w:r>
          </w:p>
        </w:tc>
        <w:tc>
          <w:tcPr>
            <w:tcW w:w="1574" w:type="dxa"/>
          </w:tcPr>
          <w:p w14:paraId="43A562B8"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3AC90ACE"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Kastrioti, </w:t>
            </w:r>
            <w:r w:rsidR="00365E04" w:rsidRPr="00AC7317">
              <w:rPr>
                <w:rFonts w:eastAsia="Times New Roman" w:cs="Calibri"/>
                <w:sz w:val="24"/>
                <w:szCs w:val="24"/>
              </w:rPr>
              <w:t>Seniorët</w:t>
            </w:r>
          </w:p>
        </w:tc>
        <w:tc>
          <w:tcPr>
            <w:tcW w:w="1531" w:type="dxa"/>
          </w:tcPr>
          <w:p w14:paraId="4DB0522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19:00-20:30</w:t>
            </w:r>
          </w:p>
        </w:tc>
        <w:tc>
          <w:tcPr>
            <w:tcW w:w="1531" w:type="dxa"/>
          </w:tcPr>
          <w:p w14:paraId="004BBF4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0BE1F172" w14:textId="77777777" w:rsidTr="004A1A99">
        <w:trPr>
          <w:trHeight w:val="278"/>
          <w:jc w:val="center"/>
        </w:trPr>
        <w:tc>
          <w:tcPr>
            <w:tcW w:w="659" w:type="dxa"/>
            <w:hideMark/>
          </w:tcPr>
          <w:p w14:paraId="021171DF" w14:textId="77777777" w:rsidR="00B331AE" w:rsidRPr="00AC7317" w:rsidRDefault="00B331AE" w:rsidP="00B331AE">
            <w:pPr>
              <w:rPr>
                <w:rFonts w:eastAsia="Times New Roman" w:cs="Calibri"/>
                <w:sz w:val="24"/>
                <w:szCs w:val="24"/>
              </w:rPr>
            </w:pPr>
            <w:r w:rsidRPr="00AC7317">
              <w:rPr>
                <w:rFonts w:eastAsia="Times New Roman" w:cs="Calibri"/>
                <w:sz w:val="24"/>
                <w:szCs w:val="24"/>
              </w:rPr>
              <w:t>6</w:t>
            </w:r>
          </w:p>
        </w:tc>
        <w:tc>
          <w:tcPr>
            <w:tcW w:w="2568" w:type="dxa"/>
          </w:tcPr>
          <w:p w14:paraId="724A1741" w14:textId="77777777" w:rsidR="00B331AE" w:rsidRPr="00AC7317" w:rsidRDefault="00B331AE" w:rsidP="00B331AE">
            <w:pPr>
              <w:rPr>
                <w:rFonts w:eastAsia="Times New Roman" w:cs="Calibri"/>
                <w:sz w:val="24"/>
                <w:szCs w:val="24"/>
              </w:rPr>
            </w:pPr>
            <w:r w:rsidRPr="00AC7317">
              <w:rPr>
                <w:rFonts w:eastAsia="Times New Roman" w:cs="Calibri"/>
                <w:sz w:val="24"/>
                <w:szCs w:val="24"/>
              </w:rPr>
              <w:t>07.03.2024 (e enjte)</w:t>
            </w:r>
          </w:p>
        </w:tc>
        <w:tc>
          <w:tcPr>
            <w:tcW w:w="1574" w:type="dxa"/>
          </w:tcPr>
          <w:p w14:paraId="1F6B0F01"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57" w:type="dxa"/>
          </w:tcPr>
          <w:p w14:paraId="692B639D"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Kosovari</w:t>
            </w:r>
          </w:p>
        </w:tc>
        <w:tc>
          <w:tcPr>
            <w:tcW w:w="1531" w:type="dxa"/>
          </w:tcPr>
          <w:p w14:paraId="40997E7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20:30-22:00</w:t>
            </w:r>
          </w:p>
        </w:tc>
        <w:tc>
          <w:tcPr>
            <w:tcW w:w="1531" w:type="dxa"/>
          </w:tcPr>
          <w:p w14:paraId="5B955B7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043944A1" w14:textId="77777777" w:rsidTr="004A1A99">
        <w:trPr>
          <w:trHeight w:val="278"/>
          <w:jc w:val="center"/>
        </w:trPr>
        <w:tc>
          <w:tcPr>
            <w:tcW w:w="659" w:type="dxa"/>
          </w:tcPr>
          <w:p w14:paraId="75F84B66" w14:textId="77777777" w:rsidR="00B331AE" w:rsidRPr="00AC7317" w:rsidRDefault="00B331AE" w:rsidP="00B331AE">
            <w:pPr>
              <w:rPr>
                <w:rFonts w:eastAsia="Times New Roman" w:cs="Calibri"/>
                <w:sz w:val="24"/>
                <w:szCs w:val="24"/>
              </w:rPr>
            </w:pPr>
            <w:r w:rsidRPr="00AC7317">
              <w:rPr>
                <w:rFonts w:eastAsia="Times New Roman" w:cs="Calibri"/>
                <w:sz w:val="24"/>
                <w:szCs w:val="24"/>
              </w:rPr>
              <w:t>7</w:t>
            </w:r>
          </w:p>
        </w:tc>
        <w:tc>
          <w:tcPr>
            <w:tcW w:w="2568" w:type="dxa"/>
          </w:tcPr>
          <w:p w14:paraId="51716F9B" w14:textId="77777777" w:rsidR="00B331AE" w:rsidRPr="00AC7317" w:rsidRDefault="00B331AE" w:rsidP="00B331AE">
            <w:pPr>
              <w:rPr>
                <w:rFonts w:eastAsia="Times New Roman" w:cs="Calibri"/>
                <w:sz w:val="24"/>
                <w:szCs w:val="24"/>
              </w:rPr>
            </w:pPr>
            <w:r w:rsidRPr="00AC7317">
              <w:rPr>
                <w:rFonts w:eastAsia="Times New Roman" w:cs="Calibri"/>
                <w:sz w:val="24"/>
                <w:szCs w:val="24"/>
              </w:rPr>
              <w:t>08.03.20224 (e premte)</w:t>
            </w:r>
          </w:p>
        </w:tc>
        <w:tc>
          <w:tcPr>
            <w:tcW w:w="1574" w:type="dxa"/>
          </w:tcPr>
          <w:p w14:paraId="07D3685A"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Hendboll </w:t>
            </w:r>
          </w:p>
        </w:tc>
        <w:tc>
          <w:tcPr>
            <w:tcW w:w="3357" w:type="dxa"/>
          </w:tcPr>
          <w:p w14:paraId="5456EC68" w14:textId="77777777" w:rsidR="00B331AE" w:rsidRPr="00AC7317" w:rsidRDefault="00B331AE" w:rsidP="00B331AE">
            <w:pPr>
              <w:rPr>
                <w:rFonts w:eastAsia="Times New Roman" w:cs="Calibri"/>
                <w:sz w:val="24"/>
                <w:szCs w:val="24"/>
              </w:rPr>
            </w:pPr>
            <w:r w:rsidRPr="00AC7317">
              <w:rPr>
                <w:rFonts w:eastAsia="Times New Roman" w:cs="Calibri"/>
                <w:sz w:val="24"/>
                <w:szCs w:val="24"/>
              </w:rPr>
              <w:t>Sporti Shkollorë, garat komun.</w:t>
            </w:r>
          </w:p>
        </w:tc>
        <w:tc>
          <w:tcPr>
            <w:tcW w:w="1531" w:type="dxa"/>
          </w:tcPr>
          <w:p w14:paraId="25B835F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12:00-16:00</w:t>
            </w:r>
          </w:p>
        </w:tc>
        <w:tc>
          <w:tcPr>
            <w:tcW w:w="1531" w:type="dxa"/>
          </w:tcPr>
          <w:p w14:paraId="26FAF297" w14:textId="77777777" w:rsidR="00B331AE" w:rsidRPr="00AC7317" w:rsidRDefault="00B331AE" w:rsidP="00B331AE">
            <w:pPr>
              <w:jc w:val="center"/>
              <w:rPr>
                <w:rFonts w:eastAsia="Times New Roman" w:cs="Calibri"/>
                <w:sz w:val="24"/>
                <w:szCs w:val="24"/>
              </w:rPr>
            </w:pPr>
          </w:p>
        </w:tc>
      </w:tr>
      <w:tr w:rsidR="00B331AE" w:rsidRPr="00AC7317" w14:paraId="458342EB" w14:textId="77777777" w:rsidTr="004A1A99">
        <w:trPr>
          <w:trHeight w:val="278"/>
          <w:jc w:val="center"/>
        </w:trPr>
        <w:tc>
          <w:tcPr>
            <w:tcW w:w="659" w:type="dxa"/>
          </w:tcPr>
          <w:p w14:paraId="240A89B0" w14:textId="77777777" w:rsidR="00B331AE" w:rsidRPr="00AC7317" w:rsidRDefault="00B331AE" w:rsidP="00B331AE">
            <w:pPr>
              <w:rPr>
                <w:rFonts w:eastAsia="Times New Roman" w:cs="Calibri"/>
                <w:sz w:val="24"/>
                <w:szCs w:val="24"/>
              </w:rPr>
            </w:pPr>
            <w:r w:rsidRPr="00AC7317">
              <w:rPr>
                <w:rFonts w:eastAsia="Times New Roman" w:cs="Calibri"/>
                <w:sz w:val="24"/>
                <w:szCs w:val="24"/>
              </w:rPr>
              <w:t>8</w:t>
            </w:r>
          </w:p>
        </w:tc>
        <w:tc>
          <w:tcPr>
            <w:tcW w:w="2568" w:type="dxa"/>
          </w:tcPr>
          <w:p w14:paraId="4350FD6E" w14:textId="77777777" w:rsidR="00B331AE" w:rsidRPr="00AC7317" w:rsidRDefault="00B331AE" w:rsidP="00B331AE">
            <w:pPr>
              <w:rPr>
                <w:rFonts w:eastAsia="Times New Roman" w:cs="Calibri"/>
                <w:sz w:val="24"/>
                <w:szCs w:val="24"/>
              </w:rPr>
            </w:pPr>
            <w:r w:rsidRPr="00AC7317">
              <w:rPr>
                <w:rFonts w:eastAsia="Times New Roman" w:cs="Calibri"/>
                <w:sz w:val="24"/>
                <w:szCs w:val="24"/>
              </w:rPr>
              <w:t>09.03.2024 (e shtunë)</w:t>
            </w:r>
          </w:p>
        </w:tc>
        <w:tc>
          <w:tcPr>
            <w:tcW w:w="1574" w:type="dxa"/>
          </w:tcPr>
          <w:p w14:paraId="15172C4C"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F</w:t>
            </w:r>
          </w:p>
        </w:tc>
        <w:tc>
          <w:tcPr>
            <w:tcW w:w="3357" w:type="dxa"/>
          </w:tcPr>
          <w:p w14:paraId="350B1017" w14:textId="77777777" w:rsidR="00B331AE" w:rsidRPr="00AC7317" w:rsidRDefault="00B331AE" w:rsidP="00B331AE">
            <w:pPr>
              <w:rPr>
                <w:rFonts w:eastAsia="Times New Roman" w:cs="Calibri"/>
                <w:sz w:val="24"/>
                <w:szCs w:val="24"/>
              </w:rPr>
            </w:pPr>
            <w:r w:rsidRPr="00AC7317">
              <w:rPr>
                <w:rFonts w:eastAsia="Times New Roman" w:cs="Calibri"/>
                <w:sz w:val="24"/>
                <w:szCs w:val="24"/>
              </w:rPr>
              <w:t>United B. – Peja 03, U16</w:t>
            </w:r>
          </w:p>
        </w:tc>
        <w:tc>
          <w:tcPr>
            <w:tcW w:w="1531" w:type="dxa"/>
          </w:tcPr>
          <w:p w14:paraId="047509D7"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12:00-14:00</w:t>
            </w:r>
          </w:p>
        </w:tc>
        <w:tc>
          <w:tcPr>
            <w:tcW w:w="1531" w:type="dxa"/>
          </w:tcPr>
          <w:p w14:paraId="19073B8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1058F87D" w14:textId="77777777" w:rsidTr="004A1A99">
        <w:trPr>
          <w:trHeight w:val="278"/>
          <w:jc w:val="center"/>
        </w:trPr>
        <w:tc>
          <w:tcPr>
            <w:tcW w:w="659" w:type="dxa"/>
          </w:tcPr>
          <w:p w14:paraId="57AB16E6" w14:textId="77777777" w:rsidR="00B331AE" w:rsidRPr="00AC7317" w:rsidRDefault="00B331AE" w:rsidP="00B331AE">
            <w:pPr>
              <w:rPr>
                <w:rFonts w:eastAsia="Times New Roman" w:cs="Calibri"/>
                <w:sz w:val="24"/>
                <w:szCs w:val="24"/>
              </w:rPr>
            </w:pPr>
            <w:r w:rsidRPr="00AC7317">
              <w:rPr>
                <w:rFonts w:eastAsia="Times New Roman" w:cs="Calibri"/>
                <w:sz w:val="24"/>
                <w:szCs w:val="24"/>
              </w:rPr>
              <w:t>9</w:t>
            </w:r>
          </w:p>
        </w:tc>
        <w:tc>
          <w:tcPr>
            <w:tcW w:w="2568" w:type="dxa"/>
          </w:tcPr>
          <w:p w14:paraId="599A541D" w14:textId="77777777" w:rsidR="00B331AE" w:rsidRPr="00AC7317" w:rsidRDefault="00B331AE" w:rsidP="00B331AE">
            <w:pPr>
              <w:rPr>
                <w:rFonts w:eastAsia="Times New Roman" w:cs="Calibri"/>
                <w:sz w:val="24"/>
                <w:szCs w:val="24"/>
              </w:rPr>
            </w:pPr>
            <w:r w:rsidRPr="00AC7317">
              <w:rPr>
                <w:rFonts w:eastAsia="Times New Roman" w:cs="Calibri"/>
                <w:sz w:val="24"/>
                <w:szCs w:val="24"/>
              </w:rPr>
              <w:t>09.03.2024 (e shtunë)</w:t>
            </w:r>
          </w:p>
        </w:tc>
        <w:tc>
          <w:tcPr>
            <w:tcW w:w="1574" w:type="dxa"/>
          </w:tcPr>
          <w:p w14:paraId="1099BF38"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57" w:type="dxa"/>
          </w:tcPr>
          <w:p w14:paraId="75498349"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Rahoveci, U18</w:t>
            </w:r>
          </w:p>
        </w:tc>
        <w:tc>
          <w:tcPr>
            <w:tcW w:w="1531" w:type="dxa"/>
          </w:tcPr>
          <w:p w14:paraId="203E6D5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14:00-16:00</w:t>
            </w:r>
          </w:p>
        </w:tc>
        <w:tc>
          <w:tcPr>
            <w:tcW w:w="1531" w:type="dxa"/>
          </w:tcPr>
          <w:p w14:paraId="15F5C37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28133077" w14:textId="77777777" w:rsidTr="004A1A99">
        <w:trPr>
          <w:trHeight w:val="278"/>
          <w:jc w:val="center"/>
        </w:trPr>
        <w:tc>
          <w:tcPr>
            <w:tcW w:w="659" w:type="dxa"/>
          </w:tcPr>
          <w:p w14:paraId="40418CBB"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10</w:t>
            </w:r>
          </w:p>
        </w:tc>
        <w:tc>
          <w:tcPr>
            <w:tcW w:w="2568" w:type="dxa"/>
          </w:tcPr>
          <w:p w14:paraId="2DC0BA0D" w14:textId="77777777" w:rsidR="00B331AE" w:rsidRPr="00AC7317" w:rsidRDefault="00B331AE" w:rsidP="00B331AE">
            <w:pPr>
              <w:rPr>
                <w:rFonts w:eastAsia="Times New Roman" w:cs="Calibri"/>
                <w:sz w:val="24"/>
                <w:szCs w:val="24"/>
              </w:rPr>
            </w:pPr>
            <w:r w:rsidRPr="00AC7317">
              <w:rPr>
                <w:rFonts w:eastAsia="Times New Roman" w:cs="Calibri"/>
                <w:sz w:val="24"/>
                <w:szCs w:val="24"/>
              </w:rPr>
              <w:t>09.03.2024 (e shtunë)</w:t>
            </w:r>
          </w:p>
        </w:tc>
        <w:tc>
          <w:tcPr>
            <w:tcW w:w="1574" w:type="dxa"/>
          </w:tcPr>
          <w:p w14:paraId="55AE4F93"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F</w:t>
            </w:r>
          </w:p>
        </w:tc>
        <w:tc>
          <w:tcPr>
            <w:tcW w:w="3357" w:type="dxa"/>
          </w:tcPr>
          <w:p w14:paraId="1B2FA5DA"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Vushtrria </w:t>
            </w:r>
          </w:p>
        </w:tc>
        <w:tc>
          <w:tcPr>
            <w:tcW w:w="1531" w:type="dxa"/>
          </w:tcPr>
          <w:p w14:paraId="0DFA61C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19:00-20:30</w:t>
            </w:r>
          </w:p>
        </w:tc>
        <w:tc>
          <w:tcPr>
            <w:tcW w:w="1531" w:type="dxa"/>
          </w:tcPr>
          <w:p w14:paraId="5986EBD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77A12529" w14:textId="77777777" w:rsidTr="004A1A99">
        <w:trPr>
          <w:trHeight w:val="278"/>
          <w:jc w:val="center"/>
        </w:trPr>
        <w:tc>
          <w:tcPr>
            <w:tcW w:w="659" w:type="dxa"/>
          </w:tcPr>
          <w:p w14:paraId="0336FB08" w14:textId="77777777" w:rsidR="00B331AE" w:rsidRPr="00AC7317" w:rsidRDefault="00B331AE" w:rsidP="00B331AE">
            <w:pPr>
              <w:rPr>
                <w:rFonts w:eastAsia="Times New Roman" w:cs="Calibri"/>
                <w:sz w:val="24"/>
                <w:szCs w:val="24"/>
              </w:rPr>
            </w:pPr>
            <w:r w:rsidRPr="00AC7317">
              <w:rPr>
                <w:rFonts w:eastAsia="Times New Roman" w:cs="Calibri"/>
                <w:sz w:val="24"/>
                <w:szCs w:val="24"/>
              </w:rPr>
              <w:t>11</w:t>
            </w:r>
          </w:p>
        </w:tc>
        <w:tc>
          <w:tcPr>
            <w:tcW w:w="2568" w:type="dxa"/>
          </w:tcPr>
          <w:p w14:paraId="6F49256A" w14:textId="77777777" w:rsidR="00B331AE" w:rsidRPr="00AC7317" w:rsidRDefault="00B331AE" w:rsidP="00B331AE">
            <w:pPr>
              <w:rPr>
                <w:rFonts w:eastAsia="Times New Roman" w:cs="Calibri"/>
                <w:sz w:val="24"/>
                <w:szCs w:val="24"/>
              </w:rPr>
            </w:pPr>
            <w:r w:rsidRPr="00AC7317">
              <w:rPr>
                <w:rFonts w:eastAsia="Times New Roman" w:cs="Calibri"/>
                <w:sz w:val="24"/>
                <w:szCs w:val="24"/>
              </w:rPr>
              <w:t>09.03.2024 (e shtunë)</w:t>
            </w:r>
          </w:p>
        </w:tc>
        <w:tc>
          <w:tcPr>
            <w:tcW w:w="1574" w:type="dxa"/>
          </w:tcPr>
          <w:p w14:paraId="642D4699" w14:textId="77777777" w:rsidR="00B331AE" w:rsidRPr="00AC7317" w:rsidRDefault="00B331AE" w:rsidP="00B331AE">
            <w:pPr>
              <w:rPr>
                <w:rFonts w:eastAsia="Times New Roman" w:cs="Calibri"/>
                <w:sz w:val="24"/>
                <w:szCs w:val="24"/>
              </w:rPr>
            </w:pPr>
            <w:r w:rsidRPr="00AC7317">
              <w:rPr>
                <w:rFonts w:eastAsia="Times New Roman" w:cs="Calibri"/>
                <w:sz w:val="24"/>
                <w:szCs w:val="24"/>
              </w:rPr>
              <w:t>Futsall M</w:t>
            </w:r>
          </w:p>
        </w:tc>
        <w:tc>
          <w:tcPr>
            <w:tcW w:w="3357" w:type="dxa"/>
          </w:tcPr>
          <w:p w14:paraId="37FA4C80"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Përlepnica – Lipjani </w:t>
            </w:r>
          </w:p>
        </w:tc>
        <w:tc>
          <w:tcPr>
            <w:tcW w:w="1531" w:type="dxa"/>
          </w:tcPr>
          <w:p w14:paraId="18559A1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20:30-22:00</w:t>
            </w:r>
          </w:p>
        </w:tc>
        <w:tc>
          <w:tcPr>
            <w:tcW w:w="1531" w:type="dxa"/>
          </w:tcPr>
          <w:p w14:paraId="2704A0F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Kampkonale </w:t>
            </w:r>
          </w:p>
        </w:tc>
      </w:tr>
      <w:tr w:rsidR="00B331AE" w:rsidRPr="00AC7317" w14:paraId="37E6E84D" w14:textId="77777777" w:rsidTr="004A1A99">
        <w:trPr>
          <w:trHeight w:val="278"/>
          <w:jc w:val="center"/>
        </w:trPr>
        <w:tc>
          <w:tcPr>
            <w:tcW w:w="659" w:type="dxa"/>
          </w:tcPr>
          <w:p w14:paraId="7C1B7D84" w14:textId="77777777" w:rsidR="00B331AE" w:rsidRPr="00AC7317" w:rsidRDefault="00B331AE" w:rsidP="00B331AE">
            <w:pPr>
              <w:rPr>
                <w:rFonts w:eastAsia="Times New Roman" w:cs="Calibri"/>
                <w:sz w:val="24"/>
                <w:szCs w:val="24"/>
              </w:rPr>
            </w:pPr>
            <w:r w:rsidRPr="00AC7317">
              <w:rPr>
                <w:rFonts w:eastAsia="Times New Roman" w:cs="Calibri"/>
                <w:sz w:val="24"/>
                <w:szCs w:val="24"/>
              </w:rPr>
              <w:t>12</w:t>
            </w:r>
          </w:p>
        </w:tc>
        <w:tc>
          <w:tcPr>
            <w:tcW w:w="2568" w:type="dxa"/>
          </w:tcPr>
          <w:p w14:paraId="45AB393F" w14:textId="77777777" w:rsidR="00B331AE" w:rsidRPr="00AC7317" w:rsidRDefault="00B331AE" w:rsidP="00B331AE">
            <w:pPr>
              <w:rPr>
                <w:rFonts w:eastAsia="Times New Roman" w:cs="Calibri"/>
                <w:sz w:val="24"/>
                <w:szCs w:val="24"/>
              </w:rPr>
            </w:pPr>
            <w:r w:rsidRPr="00AC7317">
              <w:rPr>
                <w:rFonts w:eastAsia="Times New Roman" w:cs="Calibri"/>
                <w:sz w:val="24"/>
                <w:szCs w:val="24"/>
              </w:rPr>
              <w:t>10.03.2024 (e diel)</w:t>
            </w:r>
          </w:p>
        </w:tc>
        <w:tc>
          <w:tcPr>
            <w:tcW w:w="1574" w:type="dxa"/>
          </w:tcPr>
          <w:p w14:paraId="54C00F4F"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67183957" w14:textId="77777777" w:rsidR="00B331AE" w:rsidRPr="00AC7317" w:rsidRDefault="00B331AE" w:rsidP="00B331AE">
            <w:pPr>
              <w:rPr>
                <w:rFonts w:eastAsia="Times New Roman" w:cs="Calibri"/>
                <w:sz w:val="24"/>
                <w:szCs w:val="24"/>
              </w:rPr>
            </w:pPr>
            <w:r w:rsidRPr="00AC7317">
              <w:rPr>
                <w:rFonts w:eastAsia="Times New Roman" w:cs="Calibri"/>
                <w:sz w:val="24"/>
                <w:szCs w:val="24"/>
              </w:rPr>
              <w:t>Akademia – Feniksi</w:t>
            </w:r>
          </w:p>
        </w:tc>
        <w:tc>
          <w:tcPr>
            <w:tcW w:w="1531" w:type="dxa"/>
          </w:tcPr>
          <w:p w14:paraId="275CB12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15:00-17:00</w:t>
            </w:r>
          </w:p>
        </w:tc>
        <w:tc>
          <w:tcPr>
            <w:tcW w:w="1531" w:type="dxa"/>
          </w:tcPr>
          <w:p w14:paraId="2A05B46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Kampionale</w:t>
            </w:r>
          </w:p>
        </w:tc>
      </w:tr>
      <w:tr w:rsidR="00B331AE" w:rsidRPr="00AC7317" w14:paraId="5E99C8F7" w14:textId="77777777" w:rsidTr="004A1A99">
        <w:trPr>
          <w:trHeight w:val="278"/>
          <w:jc w:val="center"/>
        </w:trPr>
        <w:tc>
          <w:tcPr>
            <w:tcW w:w="659" w:type="dxa"/>
          </w:tcPr>
          <w:p w14:paraId="306AA8BE" w14:textId="77777777" w:rsidR="00B331AE" w:rsidRPr="00AC7317" w:rsidRDefault="00B331AE" w:rsidP="00B331AE">
            <w:pPr>
              <w:rPr>
                <w:rFonts w:eastAsia="Times New Roman" w:cs="Calibri"/>
                <w:sz w:val="24"/>
                <w:szCs w:val="24"/>
              </w:rPr>
            </w:pPr>
            <w:r w:rsidRPr="00AC7317">
              <w:rPr>
                <w:rFonts w:eastAsia="Times New Roman" w:cs="Calibri"/>
                <w:sz w:val="24"/>
                <w:szCs w:val="24"/>
              </w:rPr>
              <w:t>13</w:t>
            </w:r>
          </w:p>
        </w:tc>
        <w:tc>
          <w:tcPr>
            <w:tcW w:w="2568" w:type="dxa"/>
          </w:tcPr>
          <w:p w14:paraId="06D8418A" w14:textId="77777777" w:rsidR="00B331AE" w:rsidRPr="00AC7317" w:rsidRDefault="00B331AE" w:rsidP="00B331AE">
            <w:pPr>
              <w:rPr>
                <w:rFonts w:eastAsia="Times New Roman" w:cs="Calibri"/>
                <w:sz w:val="24"/>
                <w:szCs w:val="24"/>
              </w:rPr>
            </w:pPr>
            <w:r w:rsidRPr="00AC7317">
              <w:rPr>
                <w:rFonts w:eastAsia="Times New Roman" w:cs="Calibri"/>
                <w:sz w:val="24"/>
                <w:szCs w:val="24"/>
              </w:rPr>
              <w:t>10.03.2024 (e diel)</w:t>
            </w:r>
          </w:p>
        </w:tc>
        <w:tc>
          <w:tcPr>
            <w:tcW w:w="1574" w:type="dxa"/>
          </w:tcPr>
          <w:p w14:paraId="31570DAC"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73B43E59"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Fervolley, </w:t>
            </w:r>
            <w:r w:rsidR="008C2C3B" w:rsidRPr="00AC7317">
              <w:rPr>
                <w:rFonts w:eastAsia="Times New Roman" w:cs="Calibri"/>
                <w:sz w:val="24"/>
                <w:szCs w:val="24"/>
              </w:rPr>
              <w:t>Juniorët</w:t>
            </w:r>
          </w:p>
        </w:tc>
        <w:tc>
          <w:tcPr>
            <w:tcW w:w="1531" w:type="dxa"/>
          </w:tcPr>
          <w:p w14:paraId="64C8C56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17:00-19:00</w:t>
            </w:r>
          </w:p>
        </w:tc>
        <w:tc>
          <w:tcPr>
            <w:tcW w:w="1531" w:type="dxa"/>
          </w:tcPr>
          <w:p w14:paraId="05490D8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Kampionale</w:t>
            </w:r>
          </w:p>
        </w:tc>
      </w:tr>
      <w:tr w:rsidR="00B331AE" w:rsidRPr="00AC7317" w14:paraId="74846835" w14:textId="77777777" w:rsidTr="004A1A99">
        <w:trPr>
          <w:trHeight w:val="278"/>
          <w:jc w:val="center"/>
        </w:trPr>
        <w:tc>
          <w:tcPr>
            <w:tcW w:w="659" w:type="dxa"/>
          </w:tcPr>
          <w:p w14:paraId="4CBF9767" w14:textId="77777777" w:rsidR="00B331AE" w:rsidRPr="00AC7317" w:rsidRDefault="00B331AE" w:rsidP="00B331AE">
            <w:pPr>
              <w:rPr>
                <w:rFonts w:eastAsia="Times New Roman" w:cs="Calibri"/>
                <w:sz w:val="24"/>
                <w:szCs w:val="24"/>
              </w:rPr>
            </w:pPr>
            <w:r w:rsidRPr="00AC7317">
              <w:rPr>
                <w:rFonts w:eastAsia="Times New Roman" w:cs="Calibri"/>
                <w:sz w:val="24"/>
                <w:szCs w:val="24"/>
              </w:rPr>
              <w:t>14</w:t>
            </w:r>
          </w:p>
        </w:tc>
        <w:tc>
          <w:tcPr>
            <w:tcW w:w="2568" w:type="dxa"/>
          </w:tcPr>
          <w:p w14:paraId="6D2024EE" w14:textId="77777777" w:rsidR="00B331AE" w:rsidRPr="00AC7317" w:rsidRDefault="00B331AE" w:rsidP="00B331AE">
            <w:pPr>
              <w:rPr>
                <w:rFonts w:eastAsia="Times New Roman" w:cs="Calibri"/>
                <w:sz w:val="24"/>
                <w:szCs w:val="24"/>
              </w:rPr>
            </w:pPr>
            <w:r w:rsidRPr="00AC7317">
              <w:rPr>
                <w:rFonts w:eastAsia="Times New Roman" w:cs="Calibri"/>
                <w:sz w:val="24"/>
                <w:szCs w:val="24"/>
              </w:rPr>
              <w:t>10.03.2024 (e diel)</w:t>
            </w:r>
          </w:p>
        </w:tc>
        <w:tc>
          <w:tcPr>
            <w:tcW w:w="1574" w:type="dxa"/>
          </w:tcPr>
          <w:p w14:paraId="0535A87D"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768D77C8" w14:textId="77777777" w:rsidR="00B331AE" w:rsidRPr="00AC7317" w:rsidRDefault="008C2C3B" w:rsidP="00B331AE">
            <w:pPr>
              <w:rPr>
                <w:rFonts w:eastAsia="Times New Roman" w:cs="Calibri"/>
                <w:sz w:val="24"/>
                <w:szCs w:val="24"/>
              </w:rPr>
            </w:pPr>
            <w:r w:rsidRPr="00AC7317">
              <w:rPr>
                <w:rFonts w:eastAsia="Times New Roman" w:cs="Calibri"/>
                <w:sz w:val="24"/>
                <w:szCs w:val="24"/>
              </w:rPr>
              <w:t>Drita – Fervolley, Seniorë</w:t>
            </w:r>
            <w:r w:rsidR="00B331AE" w:rsidRPr="00AC7317">
              <w:rPr>
                <w:rFonts w:eastAsia="Times New Roman" w:cs="Calibri"/>
                <w:sz w:val="24"/>
                <w:szCs w:val="24"/>
              </w:rPr>
              <w:t>t</w:t>
            </w:r>
          </w:p>
        </w:tc>
        <w:tc>
          <w:tcPr>
            <w:tcW w:w="1531" w:type="dxa"/>
          </w:tcPr>
          <w:p w14:paraId="2C39329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19:00-21:00</w:t>
            </w:r>
          </w:p>
        </w:tc>
        <w:tc>
          <w:tcPr>
            <w:tcW w:w="1531" w:type="dxa"/>
          </w:tcPr>
          <w:p w14:paraId="295672F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Kampionale</w:t>
            </w:r>
          </w:p>
        </w:tc>
      </w:tr>
      <w:tr w:rsidR="00B331AE" w:rsidRPr="00AC7317" w14:paraId="6FD2C184" w14:textId="77777777" w:rsidTr="004A1A99">
        <w:trPr>
          <w:trHeight w:val="278"/>
          <w:jc w:val="center"/>
        </w:trPr>
        <w:tc>
          <w:tcPr>
            <w:tcW w:w="659" w:type="dxa"/>
          </w:tcPr>
          <w:p w14:paraId="169E9F3C" w14:textId="77777777" w:rsidR="00B331AE" w:rsidRPr="00AC7317" w:rsidRDefault="00B331AE" w:rsidP="00B331AE">
            <w:pPr>
              <w:rPr>
                <w:rFonts w:eastAsia="Times New Roman" w:cs="Calibri"/>
                <w:sz w:val="24"/>
                <w:szCs w:val="24"/>
              </w:rPr>
            </w:pPr>
            <w:r w:rsidRPr="00AC7317">
              <w:rPr>
                <w:rFonts w:eastAsia="Times New Roman" w:cs="Calibri"/>
                <w:sz w:val="24"/>
                <w:szCs w:val="24"/>
              </w:rPr>
              <w:t>15</w:t>
            </w:r>
          </w:p>
        </w:tc>
        <w:tc>
          <w:tcPr>
            <w:tcW w:w="2568" w:type="dxa"/>
          </w:tcPr>
          <w:p w14:paraId="5E4F7C83" w14:textId="77777777" w:rsidR="00B331AE" w:rsidRPr="00AC7317" w:rsidRDefault="00B331AE" w:rsidP="00B331AE">
            <w:pPr>
              <w:rPr>
                <w:rFonts w:eastAsia="Times New Roman" w:cs="Calibri"/>
                <w:sz w:val="24"/>
                <w:szCs w:val="24"/>
              </w:rPr>
            </w:pPr>
            <w:r w:rsidRPr="00AC7317">
              <w:rPr>
                <w:rFonts w:eastAsia="Times New Roman" w:cs="Calibri"/>
                <w:sz w:val="24"/>
                <w:szCs w:val="24"/>
              </w:rPr>
              <w:t>10.03.2024 (e diel)</w:t>
            </w:r>
          </w:p>
        </w:tc>
        <w:tc>
          <w:tcPr>
            <w:tcW w:w="1574" w:type="dxa"/>
            <w:vAlign w:val="center"/>
          </w:tcPr>
          <w:p w14:paraId="2A68A4E1" w14:textId="77777777" w:rsidR="00B331AE" w:rsidRPr="00AC7317" w:rsidRDefault="00B331AE" w:rsidP="00B331AE">
            <w:pPr>
              <w:rPr>
                <w:rFonts w:eastAsia="Times New Roman" w:cs="Calibri"/>
                <w:sz w:val="24"/>
                <w:szCs w:val="24"/>
              </w:rPr>
            </w:pPr>
            <w:r w:rsidRPr="00AC7317">
              <w:rPr>
                <w:rFonts w:eastAsia="Times New Roman" w:cs="Calibri"/>
                <w:sz w:val="24"/>
                <w:szCs w:val="24"/>
              </w:rPr>
              <w:t>Futsall M</w:t>
            </w:r>
          </w:p>
        </w:tc>
        <w:tc>
          <w:tcPr>
            <w:tcW w:w="3357" w:type="dxa"/>
            <w:vAlign w:val="center"/>
          </w:tcPr>
          <w:p w14:paraId="0B8A05D0"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FC Jetoni – FidaCom </w:t>
            </w:r>
          </w:p>
        </w:tc>
        <w:tc>
          <w:tcPr>
            <w:tcW w:w="1531" w:type="dxa"/>
            <w:vAlign w:val="center"/>
          </w:tcPr>
          <w:p w14:paraId="490DA74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21:00-22:30</w:t>
            </w:r>
          </w:p>
        </w:tc>
        <w:tc>
          <w:tcPr>
            <w:tcW w:w="1531" w:type="dxa"/>
          </w:tcPr>
          <w:p w14:paraId="2BD6F070"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313308D8" w14:textId="77777777" w:rsidTr="004A1A99">
        <w:trPr>
          <w:trHeight w:val="278"/>
          <w:jc w:val="center"/>
        </w:trPr>
        <w:tc>
          <w:tcPr>
            <w:tcW w:w="659" w:type="dxa"/>
          </w:tcPr>
          <w:p w14:paraId="0356D413" w14:textId="77777777" w:rsidR="00B331AE" w:rsidRPr="00AC7317" w:rsidRDefault="00B331AE" w:rsidP="00B331AE">
            <w:pPr>
              <w:rPr>
                <w:rFonts w:eastAsia="Times New Roman" w:cs="Calibri"/>
                <w:sz w:val="24"/>
                <w:szCs w:val="24"/>
              </w:rPr>
            </w:pPr>
            <w:r w:rsidRPr="00AC7317">
              <w:rPr>
                <w:rFonts w:eastAsia="Times New Roman" w:cs="Calibri"/>
                <w:sz w:val="24"/>
                <w:szCs w:val="24"/>
              </w:rPr>
              <w:t>16</w:t>
            </w:r>
          </w:p>
        </w:tc>
        <w:tc>
          <w:tcPr>
            <w:tcW w:w="2568" w:type="dxa"/>
          </w:tcPr>
          <w:p w14:paraId="35129EC4" w14:textId="77777777" w:rsidR="00B331AE" w:rsidRPr="00AC7317" w:rsidRDefault="00B331AE" w:rsidP="00B331AE">
            <w:pPr>
              <w:rPr>
                <w:rFonts w:eastAsia="Times New Roman" w:cs="Calibri"/>
                <w:sz w:val="24"/>
                <w:szCs w:val="24"/>
              </w:rPr>
            </w:pPr>
            <w:r w:rsidRPr="00AC7317">
              <w:rPr>
                <w:rFonts w:eastAsia="Times New Roman" w:cs="Calibri"/>
                <w:sz w:val="24"/>
                <w:szCs w:val="24"/>
              </w:rPr>
              <w:t>15.03.2024 (e premte)</w:t>
            </w:r>
          </w:p>
        </w:tc>
        <w:tc>
          <w:tcPr>
            <w:tcW w:w="1574" w:type="dxa"/>
          </w:tcPr>
          <w:p w14:paraId="26619215"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Volejboll </w:t>
            </w:r>
          </w:p>
        </w:tc>
        <w:tc>
          <w:tcPr>
            <w:tcW w:w="3357" w:type="dxa"/>
          </w:tcPr>
          <w:p w14:paraId="082DF10C" w14:textId="77777777" w:rsidR="00B331AE" w:rsidRPr="00AC7317" w:rsidRDefault="00B331AE" w:rsidP="00B331AE">
            <w:pPr>
              <w:rPr>
                <w:rFonts w:eastAsia="Times New Roman" w:cs="Calibri"/>
                <w:sz w:val="24"/>
                <w:szCs w:val="24"/>
              </w:rPr>
            </w:pPr>
            <w:r w:rsidRPr="00AC7317">
              <w:rPr>
                <w:rFonts w:eastAsia="Times New Roman" w:cs="Calibri"/>
                <w:sz w:val="24"/>
                <w:szCs w:val="24"/>
              </w:rPr>
              <w:t>Sporti Shkollor, garat komun.</w:t>
            </w:r>
          </w:p>
        </w:tc>
        <w:tc>
          <w:tcPr>
            <w:tcW w:w="1531" w:type="dxa"/>
          </w:tcPr>
          <w:p w14:paraId="6584FC6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09:00-17:00</w:t>
            </w:r>
          </w:p>
        </w:tc>
        <w:tc>
          <w:tcPr>
            <w:tcW w:w="1531" w:type="dxa"/>
          </w:tcPr>
          <w:p w14:paraId="39D4BBBD" w14:textId="77777777" w:rsidR="00B331AE" w:rsidRPr="00AC7317" w:rsidRDefault="00B331AE" w:rsidP="00B331AE">
            <w:pPr>
              <w:jc w:val="center"/>
              <w:rPr>
                <w:rFonts w:eastAsia="Times New Roman" w:cs="Calibri"/>
                <w:sz w:val="24"/>
                <w:szCs w:val="24"/>
              </w:rPr>
            </w:pPr>
          </w:p>
        </w:tc>
      </w:tr>
      <w:tr w:rsidR="00B331AE" w:rsidRPr="00AC7317" w14:paraId="69AB0D41" w14:textId="77777777" w:rsidTr="004A1A99">
        <w:trPr>
          <w:trHeight w:val="278"/>
          <w:jc w:val="center"/>
        </w:trPr>
        <w:tc>
          <w:tcPr>
            <w:tcW w:w="659" w:type="dxa"/>
          </w:tcPr>
          <w:p w14:paraId="0DE70F61" w14:textId="77777777" w:rsidR="00B331AE" w:rsidRPr="00AC7317" w:rsidRDefault="00B331AE" w:rsidP="00B331AE">
            <w:pPr>
              <w:rPr>
                <w:rFonts w:eastAsia="Times New Roman" w:cs="Calibri"/>
                <w:sz w:val="24"/>
                <w:szCs w:val="24"/>
              </w:rPr>
            </w:pPr>
            <w:r w:rsidRPr="00AC7317">
              <w:rPr>
                <w:rFonts w:eastAsia="Times New Roman" w:cs="Calibri"/>
                <w:sz w:val="24"/>
                <w:szCs w:val="24"/>
              </w:rPr>
              <w:t>17</w:t>
            </w:r>
          </w:p>
        </w:tc>
        <w:tc>
          <w:tcPr>
            <w:tcW w:w="2568" w:type="dxa"/>
          </w:tcPr>
          <w:p w14:paraId="7445A599" w14:textId="77777777" w:rsidR="00B331AE" w:rsidRPr="00AC7317" w:rsidRDefault="00B331AE" w:rsidP="00B331AE">
            <w:pPr>
              <w:rPr>
                <w:rFonts w:eastAsia="Times New Roman" w:cs="Calibri"/>
                <w:sz w:val="24"/>
                <w:szCs w:val="24"/>
              </w:rPr>
            </w:pPr>
            <w:r w:rsidRPr="00AC7317">
              <w:rPr>
                <w:rFonts w:eastAsia="Times New Roman" w:cs="Calibri"/>
                <w:sz w:val="24"/>
                <w:szCs w:val="24"/>
              </w:rPr>
              <w:t>16.03.2024 (e shtunë)</w:t>
            </w:r>
          </w:p>
        </w:tc>
        <w:tc>
          <w:tcPr>
            <w:tcW w:w="1574" w:type="dxa"/>
          </w:tcPr>
          <w:p w14:paraId="2EEEC29D"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57" w:type="dxa"/>
          </w:tcPr>
          <w:p w14:paraId="18ACC765"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Prishtina e re, U16</w:t>
            </w:r>
          </w:p>
        </w:tc>
        <w:tc>
          <w:tcPr>
            <w:tcW w:w="1531" w:type="dxa"/>
          </w:tcPr>
          <w:p w14:paraId="376A36A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13:00-15:00</w:t>
            </w:r>
          </w:p>
        </w:tc>
        <w:tc>
          <w:tcPr>
            <w:tcW w:w="1531" w:type="dxa"/>
          </w:tcPr>
          <w:p w14:paraId="00C03B2E"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194347CE" w14:textId="77777777" w:rsidTr="004A1A99">
        <w:trPr>
          <w:trHeight w:val="278"/>
          <w:jc w:val="center"/>
        </w:trPr>
        <w:tc>
          <w:tcPr>
            <w:tcW w:w="659" w:type="dxa"/>
          </w:tcPr>
          <w:p w14:paraId="622863A2" w14:textId="77777777" w:rsidR="00B331AE" w:rsidRPr="00AC7317" w:rsidRDefault="00B331AE" w:rsidP="00B331AE">
            <w:pPr>
              <w:rPr>
                <w:rFonts w:eastAsia="Times New Roman" w:cs="Calibri"/>
                <w:sz w:val="24"/>
                <w:szCs w:val="24"/>
              </w:rPr>
            </w:pPr>
            <w:r w:rsidRPr="00AC7317">
              <w:rPr>
                <w:rFonts w:eastAsia="Times New Roman" w:cs="Calibri"/>
                <w:sz w:val="24"/>
                <w:szCs w:val="24"/>
              </w:rPr>
              <w:t>18</w:t>
            </w:r>
          </w:p>
        </w:tc>
        <w:tc>
          <w:tcPr>
            <w:tcW w:w="2568" w:type="dxa"/>
          </w:tcPr>
          <w:p w14:paraId="42832E2B" w14:textId="77777777" w:rsidR="00B331AE" w:rsidRPr="00AC7317" w:rsidRDefault="00B331AE" w:rsidP="00B331AE">
            <w:pPr>
              <w:rPr>
                <w:rFonts w:eastAsia="Times New Roman" w:cs="Calibri"/>
                <w:sz w:val="24"/>
                <w:szCs w:val="24"/>
              </w:rPr>
            </w:pPr>
            <w:r w:rsidRPr="00AC7317">
              <w:rPr>
                <w:rFonts w:eastAsia="Times New Roman" w:cs="Calibri"/>
                <w:sz w:val="24"/>
                <w:szCs w:val="24"/>
              </w:rPr>
              <w:t>17.03.2024 (e diel)</w:t>
            </w:r>
          </w:p>
        </w:tc>
        <w:tc>
          <w:tcPr>
            <w:tcW w:w="1574" w:type="dxa"/>
          </w:tcPr>
          <w:p w14:paraId="3D8F0C2D"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33D2EB0C"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Fushë</w:t>
            </w:r>
            <w:r w:rsidR="008C2C3B" w:rsidRPr="00AC7317">
              <w:rPr>
                <w:rFonts w:eastAsia="Times New Roman" w:cs="Calibri"/>
                <w:sz w:val="24"/>
                <w:szCs w:val="24"/>
              </w:rPr>
              <w:t xml:space="preserve"> Kosova, Juniorë</w:t>
            </w:r>
            <w:r w:rsidRPr="00AC7317">
              <w:rPr>
                <w:rFonts w:eastAsia="Times New Roman" w:cs="Calibri"/>
                <w:sz w:val="24"/>
                <w:szCs w:val="24"/>
              </w:rPr>
              <w:t>t</w:t>
            </w:r>
          </w:p>
        </w:tc>
        <w:tc>
          <w:tcPr>
            <w:tcW w:w="1531" w:type="dxa"/>
          </w:tcPr>
          <w:p w14:paraId="3D8FF6E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15:00-17:00</w:t>
            </w:r>
          </w:p>
        </w:tc>
        <w:tc>
          <w:tcPr>
            <w:tcW w:w="1531" w:type="dxa"/>
          </w:tcPr>
          <w:p w14:paraId="56FF3FE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7D46E7F9" w14:textId="77777777" w:rsidTr="004A1A99">
        <w:trPr>
          <w:trHeight w:val="278"/>
          <w:jc w:val="center"/>
        </w:trPr>
        <w:tc>
          <w:tcPr>
            <w:tcW w:w="659" w:type="dxa"/>
          </w:tcPr>
          <w:p w14:paraId="452656DE" w14:textId="77777777" w:rsidR="00B331AE" w:rsidRPr="00AC7317" w:rsidRDefault="00B331AE" w:rsidP="00B331AE">
            <w:pPr>
              <w:rPr>
                <w:rFonts w:eastAsia="Times New Roman" w:cs="Calibri"/>
                <w:sz w:val="24"/>
                <w:szCs w:val="24"/>
              </w:rPr>
            </w:pPr>
            <w:r w:rsidRPr="00AC7317">
              <w:rPr>
                <w:rFonts w:eastAsia="Times New Roman" w:cs="Calibri"/>
                <w:sz w:val="24"/>
                <w:szCs w:val="24"/>
              </w:rPr>
              <w:t>19</w:t>
            </w:r>
          </w:p>
        </w:tc>
        <w:tc>
          <w:tcPr>
            <w:tcW w:w="2568" w:type="dxa"/>
          </w:tcPr>
          <w:p w14:paraId="6ADF62DB" w14:textId="77777777" w:rsidR="00B331AE" w:rsidRPr="00AC7317" w:rsidRDefault="00B331AE" w:rsidP="00B331AE">
            <w:pPr>
              <w:rPr>
                <w:rFonts w:eastAsia="Times New Roman" w:cs="Calibri"/>
                <w:sz w:val="24"/>
                <w:szCs w:val="24"/>
              </w:rPr>
            </w:pPr>
            <w:r w:rsidRPr="00AC7317">
              <w:rPr>
                <w:rFonts w:eastAsia="Times New Roman" w:cs="Calibri"/>
                <w:sz w:val="24"/>
                <w:szCs w:val="24"/>
              </w:rPr>
              <w:t>17.03.2024 (e diel)</w:t>
            </w:r>
          </w:p>
        </w:tc>
        <w:tc>
          <w:tcPr>
            <w:tcW w:w="1574" w:type="dxa"/>
          </w:tcPr>
          <w:p w14:paraId="16E04E18"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36209CCD" w14:textId="77777777" w:rsidR="00B331AE" w:rsidRPr="00AC7317" w:rsidRDefault="008C2C3B" w:rsidP="00B331AE">
            <w:pPr>
              <w:rPr>
                <w:rFonts w:eastAsia="Times New Roman" w:cs="Calibri"/>
                <w:sz w:val="24"/>
                <w:szCs w:val="24"/>
              </w:rPr>
            </w:pPr>
            <w:r w:rsidRPr="00AC7317">
              <w:rPr>
                <w:rFonts w:eastAsia="Times New Roman" w:cs="Calibri"/>
                <w:sz w:val="24"/>
                <w:szCs w:val="24"/>
              </w:rPr>
              <w:t>Drita – Fushë Kosova, Seniorë</w:t>
            </w:r>
            <w:r w:rsidR="00B331AE" w:rsidRPr="00AC7317">
              <w:rPr>
                <w:rFonts w:eastAsia="Times New Roman" w:cs="Calibri"/>
                <w:sz w:val="24"/>
                <w:szCs w:val="24"/>
              </w:rPr>
              <w:t xml:space="preserve">t </w:t>
            </w:r>
          </w:p>
        </w:tc>
        <w:tc>
          <w:tcPr>
            <w:tcW w:w="1531" w:type="dxa"/>
          </w:tcPr>
          <w:p w14:paraId="1C2C332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17:00-19:00</w:t>
            </w:r>
          </w:p>
        </w:tc>
        <w:tc>
          <w:tcPr>
            <w:tcW w:w="1531" w:type="dxa"/>
          </w:tcPr>
          <w:p w14:paraId="66B30800"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45E6EBB3" w14:textId="77777777" w:rsidTr="004A1A99">
        <w:trPr>
          <w:trHeight w:val="278"/>
          <w:jc w:val="center"/>
        </w:trPr>
        <w:tc>
          <w:tcPr>
            <w:tcW w:w="659" w:type="dxa"/>
          </w:tcPr>
          <w:p w14:paraId="243E44F4" w14:textId="77777777" w:rsidR="00B331AE" w:rsidRPr="00AC7317" w:rsidRDefault="00B331AE" w:rsidP="00B331AE">
            <w:pPr>
              <w:rPr>
                <w:rFonts w:eastAsia="Times New Roman" w:cs="Calibri"/>
                <w:sz w:val="24"/>
                <w:szCs w:val="24"/>
              </w:rPr>
            </w:pPr>
            <w:r w:rsidRPr="00AC7317">
              <w:rPr>
                <w:rFonts w:eastAsia="Times New Roman" w:cs="Calibri"/>
                <w:sz w:val="24"/>
                <w:szCs w:val="24"/>
              </w:rPr>
              <w:t>20</w:t>
            </w:r>
          </w:p>
        </w:tc>
        <w:tc>
          <w:tcPr>
            <w:tcW w:w="2568" w:type="dxa"/>
          </w:tcPr>
          <w:p w14:paraId="03E8041C" w14:textId="77777777" w:rsidR="00B331AE" w:rsidRPr="00AC7317" w:rsidRDefault="00B331AE" w:rsidP="00B331AE">
            <w:pPr>
              <w:rPr>
                <w:rFonts w:eastAsia="Times New Roman" w:cs="Calibri"/>
                <w:sz w:val="24"/>
                <w:szCs w:val="24"/>
              </w:rPr>
            </w:pPr>
            <w:r w:rsidRPr="00AC7317">
              <w:rPr>
                <w:rFonts w:eastAsia="Times New Roman" w:cs="Calibri"/>
                <w:sz w:val="24"/>
                <w:szCs w:val="24"/>
              </w:rPr>
              <w:t>18.03.2024 (e hënë)</w:t>
            </w:r>
          </w:p>
        </w:tc>
        <w:tc>
          <w:tcPr>
            <w:tcW w:w="1574" w:type="dxa"/>
          </w:tcPr>
          <w:p w14:paraId="76F253E0"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Volejboll </w:t>
            </w:r>
          </w:p>
        </w:tc>
        <w:tc>
          <w:tcPr>
            <w:tcW w:w="3357" w:type="dxa"/>
          </w:tcPr>
          <w:p w14:paraId="4988B0EF" w14:textId="77777777" w:rsidR="00B331AE" w:rsidRPr="00AC7317" w:rsidRDefault="00B331AE" w:rsidP="00B331AE">
            <w:pPr>
              <w:rPr>
                <w:rFonts w:eastAsia="Times New Roman" w:cs="Calibri"/>
                <w:sz w:val="24"/>
                <w:szCs w:val="24"/>
              </w:rPr>
            </w:pPr>
            <w:r w:rsidRPr="00AC7317">
              <w:rPr>
                <w:rFonts w:eastAsia="Times New Roman" w:cs="Calibri"/>
                <w:sz w:val="24"/>
                <w:szCs w:val="24"/>
              </w:rPr>
              <w:t>Sporti Shkollor, garat komun.</w:t>
            </w:r>
          </w:p>
        </w:tc>
        <w:tc>
          <w:tcPr>
            <w:tcW w:w="1531" w:type="dxa"/>
          </w:tcPr>
          <w:p w14:paraId="1BF8A4B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13:00-15:00</w:t>
            </w:r>
          </w:p>
        </w:tc>
        <w:tc>
          <w:tcPr>
            <w:tcW w:w="1531" w:type="dxa"/>
          </w:tcPr>
          <w:p w14:paraId="2CD36C1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Finalet F/M</w:t>
            </w:r>
          </w:p>
        </w:tc>
      </w:tr>
      <w:tr w:rsidR="00B331AE" w:rsidRPr="00AC7317" w14:paraId="39A449B0" w14:textId="77777777" w:rsidTr="004A1A99">
        <w:trPr>
          <w:trHeight w:val="278"/>
          <w:jc w:val="center"/>
        </w:trPr>
        <w:tc>
          <w:tcPr>
            <w:tcW w:w="659" w:type="dxa"/>
          </w:tcPr>
          <w:p w14:paraId="46ED0C17" w14:textId="77777777" w:rsidR="00B331AE" w:rsidRPr="00AC7317" w:rsidRDefault="00B331AE" w:rsidP="00B331AE">
            <w:pPr>
              <w:rPr>
                <w:rFonts w:eastAsia="Times New Roman" w:cs="Calibri"/>
                <w:sz w:val="24"/>
                <w:szCs w:val="24"/>
              </w:rPr>
            </w:pPr>
            <w:r w:rsidRPr="00AC7317">
              <w:rPr>
                <w:rFonts w:eastAsia="Times New Roman" w:cs="Calibri"/>
                <w:sz w:val="24"/>
                <w:szCs w:val="24"/>
              </w:rPr>
              <w:t>21</w:t>
            </w:r>
          </w:p>
        </w:tc>
        <w:tc>
          <w:tcPr>
            <w:tcW w:w="2568" w:type="dxa"/>
          </w:tcPr>
          <w:p w14:paraId="0EF5B4F0" w14:textId="77777777" w:rsidR="00B331AE" w:rsidRPr="00AC7317" w:rsidRDefault="00B331AE" w:rsidP="00B331AE">
            <w:pPr>
              <w:rPr>
                <w:rFonts w:eastAsia="Times New Roman" w:cs="Calibri"/>
                <w:sz w:val="24"/>
                <w:szCs w:val="24"/>
              </w:rPr>
            </w:pPr>
            <w:r w:rsidRPr="00AC7317">
              <w:rPr>
                <w:rFonts w:eastAsia="Times New Roman" w:cs="Calibri"/>
                <w:sz w:val="24"/>
                <w:szCs w:val="24"/>
              </w:rPr>
              <w:t>20.03.2024 (e merkur)</w:t>
            </w:r>
          </w:p>
        </w:tc>
        <w:tc>
          <w:tcPr>
            <w:tcW w:w="1574" w:type="dxa"/>
          </w:tcPr>
          <w:p w14:paraId="032B01DB"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Hendboll </w:t>
            </w:r>
          </w:p>
        </w:tc>
        <w:tc>
          <w:tcPr>
            <w:tcW w:w="3357" w:type="dxa"/>
          </w:tcPr>
          <w:p w14:paraId="23F2D78C" w14:textId="77777777" w:rsidR="00B331AE" w:rsidRPr="00AC7317" w:rsidRDefault="00B331AE" w:rsidP="00B331AE">
            <w:pPr>
              <w:rPr>
                <w:rFonts w:eastAsia="Times New Roman" w:cs="Calibri"/>
                <w:sz w:val="24"/>
                <w:szCs w:val="24"/>
              </w:rPr>
            </w:pPr>
            <w:r w:rsidRPr="00AC7317">
              <w:rPr>
                <w:rFonts w:eastAsia="Times New Roman" w:cs="Calibri"/>
                <w:sz w:val="24"/>
                <w:szCs w:val="24"/>
              </w:rPr>
              <w:t>Sporti Shkollorë, garat regjion.</w:t>
            </w:r>
          </w:p>
        </w:tc>
        <w:tc>
          <w:tcPr>
            <w:tcW w:w="1531" w:type="dxa"/>
          </w:tcPr>
          <w:p w14:paraId="3643D70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09:00-15:00</w:t>
            </w:r>
          </w:p>
        </w:tc>
        <w:tc>
          <w:tcPr>
            <w:tcW w:w="1531" w:type="dxa"/>
          </w:tcPr>
          <w:p w14:paraId="639DD940" w14:textId="77777777" w:rsidR="00B331AE" w:rsidRPr="00AC7317" w:rsidRDefault="00B331AE" w:rsidP="00B331AE">
            <w:pPr>
              <w:jc w:val="center"/>
              <w:rPr>
                <w:rFonts w:eastAsia="Times New Roman" w:cs="Calibri"/>
                <w:sz w:val="24"/>
                <w:szCs w:val="24"/>
              </w:rPr>
            </w:pPr>
          </w:p>
        </w:tc>
      </w:tr>
      <w:tr w:rsidR="00B331AE" w:rsidRPr="00AC7317" w14:paraId="1A1F29D8" w14:textId="77777777" w:rsidTr="004A1A99">
        <w:trPr>
          <w:trHeight w:val="278"/>
          <w:jc w:val="center"/>
        </w:trPr>
        <w:tc>
          <w:tcPr>
            <w:tcW w:w="659" w:type="dxa"/>
          </w:tcPr>
          <w:p w14:paraId="6EABABD1" w14:textId="77777777" w:rsidR="00B331AE" w:rsidRPr="00AC7317" w:rsidRDefault="00B331AE" w:rsidP="00B331AE">
            <w:pPr>
              <w:rPr>
                <w:rFonts w:eastAsia="Times New Roman" w:cs="Calibri"/>
                <w:sz w:val="24"/>
                <w:szCs w:val="24"/>
              </w:rPr>
            </w:pPr>
            <w:r w:rsidRPr="00AC7317">
              <w:rPr>
                <w:rFonts w:eastAsia="Times New Roman" w:cs="Calibri"/>
                <w:sz w:val="24"/>
                <w:szCs w:val="24"/>
              </w:rPr>
              <w:t>22</w:t>
            </w:r>
          </w:p>
        </w:tc>
        <w:tc>
          <w:tcPr>
            <w:tcW w:w="2568" w:type="dxa"/>
          </w:tcPr>
          <w:p w14:paraId="4AEB6AAF" w14:textId="77777777" w:rsidR="00B331AE" w:rsidRPr="00AC7317" w:rsidRDefault="00B331AE" w:rsidP="00B331AE">
            <w:pPr>
              <w:rPr>
                <w:rFonts w:eastAsia="Times New Roman" w:cs="Calibri"/>
                <w:sz w:val="24"/>
                <w:szCs w:val="24"/>
              </w:rPr>
            </w:pPr>
            <w:r w:rsidRPr="00AC7317">
              <w:rPr>
                <w:rFonts w:eastAsia="Times New Roman" w:cs="Calibri"/>
                <w:sz w:val="24"/>
                <w:szCs w:val="24"/>
              </w:rPr>
              <w:t>21.03.2024 (e enjte</w:t>
            </w:r>
          </w:p>
        </w:tc>
        <w:tc>
          <w:tcPr>
            <w:tcW w:w="1574" w:type="dxa"/>
          </w:tcPr>
          <w:p w14:paraId="44689BDB"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7C300A0E"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Ferizaj </w:t>
            </w:r>
          </w:p>
        </w:tc>
        <w:tc>
          <w:tcPr>
            <w:tcW w:w="1531" w:type="dxa"/>
          </w:tcPr>
          <w:p w14:paraId="59FEB1B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20:00-22:00</w:t>
            </w:r>
          </w:p>
        </w:tc>
        <w:tc>
          <w:tcPr>
            <w:tcW w:w="1531" w:type="dxa"/>
          </w:tcPr>
          <w:p w14:paraId="1AF3E830"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KUP</w:t>
            </w:r>
          </w:p>
        </w:tc>
      </w:tr>
      <w:tr w:rsidR="00B331AE" w:rsidRPr="00AC7317" w14:paraId="06DB40A1" w14:textId="77777777" w:rsidTr="004A1A99">
        <w:trPr>
          <w:trHeight w:val="278"/>
          <w:jc w:val="center"/>
        </w:trPr>
        <w:tc>
          <w:tcPr>
            <w:tcW w:w="659" w:type="dxa"/>
          </w:tcPr>
          <w:p w14:paraId="389503FC" w14:textId="77777777" w:rsidR="00B331AE" w:rsidRPr="00AC7317" w:rsidRDefault="00B331AE" w:rsidP="00B331AE">
            <w:pPr>
              <w:rPr>
                <w:rFonts w:eastAsia="Times New Roman" w:cs="Calibri"/>
                <w:sz w:val="24"/>
                <w:szCs w:val="24"/>
              </w:rPr>
            </w:pPr>
            <w:r w:rsidRPr="00AC7317">
              <w:rPr>
                <w:rFonts w:eastAsia="Times New Roman" w:cs="Calibri"/>
                <w:sz w:val="24"/>
                <w:szCs w:val="24"/>
              </w:rPr>
              <w:t>23</w:t>
            </w:r>
          </w:p>
        </w:tc>
        <w:tc>
          <w:tcPr>
            <w:tcW w:w="2568" w:type="dxa"/>
          </w:tcPr>
          <w:p w14:paraId="47C69D15" w14:textId="77777777" w:rsidR="00B331AE" w:rsidRPr="00AC7317" w:rsidRDefault="00B331AE" w:rsidP="00B331AE">
            <w:pPr>
              <w:rPr>
                <w:rFonts w:eastAsia="Times New Roman" w:cs="Calibri"/>
                <w:sz w:val="24"/>
                <w:szCs w:val="24"/>
              </w:rPr>
            </w:pPr>
            <w:r w:rsidRPr="00AC7317">
              <w:rPr>
                <w:rFonts w:eastAsia="Times New Roman" w:cs="Calibri"/>
                <w:sz w:val="24"/>
                <w:szCs w:val="24"/>
              </w:rPr>
              <w:t>23.03.2024 (e shtunë)</w:t>
            </w:r>
          </w:p>
        </w:tc>
        <w:tc>
          <w:tcPr>
            <w:tcW w:w="1574" w:type="dxa"/>
          </w:tcPr>
          <w:p w14:paraId="298513DC" w14:textId="77777777" w:rsidR="00B331AE" w:rsidRPr="00AC7317" w:rsidRDefault="00B331AE" w:rsidP="00B331AE">
            <w:pPr>
              <w:rPr>
                <w:rFonts w:eastAsia="Times New Roman" w:cs="Calibri"/>
                <w:sz w:val="24"/>
                <w:szCs w:val="24"/>
              </w:rPr>
            </w:pPr>
            <w:r w:rsidRPr="00AC7317">
              <w:rPr>
                <w:rFonts w:eastAsia="Times New Roman" w:cs="Calibri"/>
                <w:sz w:val="24"/>
                <w:szCs w:val="24"/>
              </w:rPr>
              <w:t>Hendboll M</w:t>
            </w:r>
          </w:p>
        </w:tc>
        <w:tc>
          <w:tcPr>
            <w:tcW w:w="3357" w:type="dxa"/>
          </w:tcPr>
          <w:p w14:paraId="7157A19B"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Llapi </w:t>
            </w:r>
          </w:p>
        </w:tc>
        <w:tc>
          <w:tcPr>
            <w:tcW w:w="1531" w:type="dxa"/>
          </w:tcPr>
          <w:p w14:paraId="49DFAA7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15:00-17:00 </w:t>
            </w:r>
          </w:p>
        </w:tc>
        <w:tc>
          <w:tcPr>
            <w:tcW w:w="1531" w:type="dxa"/>
          </w:tcPr>
          <w:p w14:paraId="249BC4D7"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017609ED" w14:textId="77777777" w:rsidTr="004A1A99">
        <w:trPr>
          <w:trHeight w:val="278"/>
          <w:jc w:val="center"/>
        </w:trPr>
        <w:tc>
          <w:tcPr>
            <w:tcW w:w="659" w:type="dxa"/>
          </w:tcPr>
          <w:p w14:paraId="244B0FC5" w14:textId="77777777" w:rsidR="00B331AE" w:rsidRPr="00AC7317" w:rsidRDefault="00B331AE" w:rsidP="00B331AE">
            <w:pPr>
              <w:rPr>
                <w:rFonts w:eastAsia="Times New Roman" w:cs="Calibri"/>
                <w:sz w:val="24"/>
                <w:szCs w:val="24"/>
              </w:rPr>
            </w:pPr>
            <w:r w:rsidRPr="00AC7317">
              <w:rPr>
                <w:rFonts w:eastAsia="Times New Roman" w:cs="Calibri"/>
                <w:sz w:val="24"/>
                <w:szCs w:val="24"/>
              </w:rPr>
              <w:t>24</w:t>
            </w:r>
          </w:p>
        </w:tc>
        <w:tc>
          <w:tcPr>
            <w:tcW w:w="2568" w:type="dxa"/>
          </w:tcPr>
          <w:p w14:paraId="6EA8C3A4" w14:textId="77777777" w:rsidR="00B331AE" w:rsidRPr="00AC7317" w:rsidRDefault="00B331AE" w:rsidP="00B331AE">
            <w:pPr>
              <w:rPr>
                <w:rFonts w:eastAsia="Times New Roman" w:cs="Calibri"/>
                <w:sz w:val="24"/>
                <w:szCs w:val="24"/>
              </w:rPr>
            </w:pPr>
            <w:r w:rsidRPr="00AC7317">
              <w:rPr>
                <w:rFonts w:eastAsia="Times New Roman" w:cs="Calibri"/>
                <w:sz w:val="24"/>
                <w:szCs w:val="24"/>
              </w:rPr>
              <w:t>23.03.2024 (e shtunë)</w:t>
            </w:r>
          </w:p>
        </w:tc>
        <w:tc>
          <w:tcPr>
            <w:tcW w:w="1574" w:type="dxa"/>
          </w:tcPr>
          <w:p w14:paraId="5B666AEE"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M</w:t>
            </w:r>
          </w:p>
        </w:tc>
        <w:tc>
          <w:tcPr>
            <w:tcW w:w="3357" w:type="dxa"/>
          </w:tcPr>
          <w:p w14:paraId="03210C26"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Ulpiana, Juniorët</w:t>
            </w:r>
          </w:p>
        </w:tc>
        <w:tc>
          <w:tcPr>
            <w:tcW w:w="1531" w:type="dxa"/>
          </w:tcPr>
          <w:p w14:paraId="25DBBF8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17:00-19:00</w:t>
            </w:r>
          </w:p>
        </w:tc>
        <w:tc>
          <w:tcPr>
            <w:tcW w:w="1531" w:type="dxa"/>
          </w:tcPr>
          <w:p w14:paraId="7A509BC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79B623A3" w14:textId="77777777" w:rsidTr="004A1A99">
        <w:trPr>
          <w:trHeight w:val="278"/>
          <w:jc w:val="center"/>
        </w:trPr>
        <w:tc>
          <w:tcPr>
            <w:tcW w:w="659" w:type="dxa"/>
          </w:tcPr>
          <w:p w14:paraId="286785B7" w14:textId="77777777" w:rsidR="00B331AE" w:rsidRPr="00AC7317" w:rsidRDefault="00B331AE" w:rsidP="00B331AE">
            <w:pPr>
              <w:rPr>
                <w:rFonts w:eastAsia="Times New Roman" w:cs="Calibri"/>
                <w:sz w:val="24"/>
                <w:szCs w:val="24"/>
              </w:rPr>
            </w:pPr>
            <w:r w:rsidRPr="00AC7317">
              <w:rPr>
                <w:rFonts w:eastAsia="Times New Roman" w:cs="Calibri"/>
                <w:sz w:val="24"/>
                <w:szCs w:val="24"/>
              </w:rPr>
              <w:t>25</w:t>
            </w:r>
          </w:p>
        </w:tc>
        <w:tc>
          <w:tcPr>
            <w:tcW w:w="2568" w:type="dxa"/>
          </w:tcPr>
          <w:p w14:paraId="2681954D" w14:textId="77777777" w:rsidR="00B331AE" w:rsidRPr="00AC7317" w:rsidRDefault="00B331AE" w:rsidP="00B331AE">
            <w:pPr>
              <w:rPr>
                <w:rFonts w:eastAsia="Times New Roman" w:cs="Calibri"/>
                <w:sz w:val="24"/>
                <w:szCs w:val="24"/>
              </w:rPr>
            </w:pPr>
            <w:r w:rsidRPr="00AC7317">
              <w:rPr>
                <w:rFonts w:eastAsia="Times New Roman" w:cs="Calibri"/>
                <w:sz w:val="24"/>
                <w:szCs w:val="24"/>
              </w:rPr>
              <w:t>23.03.2024 (e shtunë)</w:t>
            </w:r>
          </w:p>
        </w:tc>
        <w:tc>
          <w:tcPr>
            <w:tcW w:w="1574" w:type="dxa"/>
          </w:tcPr>
          <w:p w14:paraId="54496574"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M</w:t>
            </w:r>
          </w:p>
        </w:tc>
        <w:tc>
          <w:tcPr>
            <w:tcW w:w="3357" w:type="dxa"/>
          </w:tcPr>
          <w:p w14:paraId="1EC5F75C"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Ulpiana, Seniorët</w:t>
            </w:r>
          </w:p>
        </w:tc>
        <w:tc>
          <w:tcPr>
            <w:tcW w:w="1531" w:type="dxa"/>
          </w:tcPr>
          <w:p w14:paraId="2BAF48E8"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19:00-21:00</w:t>
            </w:r>
          </w:p>
        </w:tc>
        <w:tc>
          <w:tcPr>
            <w:tcW w:w="1531" w:type="dxa"/>
          </w:tcPr>
          <w:p w14:paraId="7E8CC6DE"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298BC2CF" w14:textId="77777777" w:rsidTr="004A1A99">
        <w:trPr>
          <w:trHeight w:val="278"/>
          <w:jc w:val="center"/>
        </w:trPr>
        <w:tc>
          <w:tcPr>
            <w:tcW w:w="659" w:type="dxa"/>
          </w:tcPr>
          <w:p w14:paraId="5B82211E" w14:textId="77777777" w:rsidR="00B331AE" w:rsidRPr="00AC7317" w:rsidRDefault="00B331AE" w:rsidP="00B331AE">
            <w:pPr>
              <w:rPr>
                <w:rFonts w:eastAsia="Times New Roman" w:cs="Calibri"/>
                <w:sz w:val="24"/>
                <w:szCs w:val="24"/>
              </w:rPr>
            </w:pPr>
            <w:r w:rsidRPr="00AC7317">
              <w:rPr>
                <w:rFonts w:eastAsia="Times New Roman" w:cs="Calibri"/>
                <w:sz w:val="24"/>
                <w:szCs w:val="24"/>
              </w:rPr>
              <w:t>26</w:t>
            </w:r>
          </w:p>
        </w:tc>
        <w:tc>
          <w:tcPr>
            <w:tcW w:w="2568" w:type="dxa"/>
          </w:tcPr>
          <w:p w14:paraId="2A3D744F" w14:textId="77777777" w:rsidR="00B331AE" w:rsidRPr="00AC7317" w:rsidRDefault="00B331AE" w:rsidP="00B331AE">
            <w:pPr>
              <w:rPr>
                <w:rFonts w:eastAsia="Times New Roman" w:cs="Calibri"/>
                <w:sz w:val="24"/>
                <w:szCs w:val="24"/>
              </w:rPr>
            </w:pPr>
            <w:r w:rsidRPr="00AC7317">
              <w:rPr>
                <w:rFonts w:eastAsia="Times New Roman" w:cs="Calibri"/>
                <w:sz w:val="24"/>
                <w:szCs w:val="24"/>
              </w:rPr>
              <w:t>23.03.2024 (e shtunë)</w:t>
            </w:r>
          </w:p>
        </w:tc>
        <w:tc>
          <w:tcPr>
            <w:tcW w:w="1574" w:type="dxa"/>
          </w:tcPr>
          <w:p w14:paraId="12A3D092" w14:textId="77777777" w:rsidR="00B331AE" w:rsidRPr="00AC7317" w:rsidRDefault="00B331AE" w:rsidP="00B331AE">
            <w:pPr>
              <w:rPr>
                <w:rFonts w:eastAsia="Times New Roman" w:cs="Calibri"/>
                <w:sz w:val="24"/>
                <w:szCs w:val="24"/>
              </w:rPr>
            </w:pPr>
            <w:r w:rsidRPr="00AC7317">
              <w:rPr>
                <w:rFonts w:eastAsia="Times New Roman" w:cs="Calibri"/>
                <w:sz w:val="24"/>
                <w:szCs w:val="24"/>
              </w:rPr>
              <w:t>Futsall M</w:t>
            </w:r>
          </w:p>
        </w:tc>
        <w:tc>
          <w:tcPr>
            <w:tcW w:w="3357" w:type="dxa"/>
          </w:tcPr>
          <w:p w14:paraId="31852AA9" w14:textId="77777777" w:rsidR="00B331AE" w:rsidRPr="00AC7317" w:rsidRDefault="008C2C3B" w:rsidP="00B331AE">
            <w:pPr>
              <w:rPr>
                <w:rFonts w:eastAsia="Times New Roman" w:cs="Calibri"/>
                <w:sz w:val="24"/>
                <w:szCs w:val="24"/>
              </w:rPr>
            </w:pPr>
            <w:r w:rsidRPr="00AC7317">
              <w:rPr>
                <w:rFonts w:eastAsia="Times New Roman" w:cs="Calibri"/>
                <w:sz w:val="24"/>
                <w:szCs w:val="24"/>
              </w:rPr>
              <w:t>Përlepnica</w:t>
            </w:r>
            <w:r w:rsidR="00B331AE" w:rsidRPr="00AC7317">
              <w:rPr>
                <w:rFonts w:eastAsia="Times New Roman" w:cs="Calibri"/>
                <w:sz w:val="24"/>
                <w:szCs w:val="24"/>
              </w:rPr>
              <w:t xml:space="preserve"> – Prishtina  </w:t>
            </w:r>
          </w:p>
        </w:tc>
        <w:tc>
          <w:tcPr>
            <w:tcW w:w="1531" w:type="dxa"/>
          </w:tcPr>
          <w:p w14:paraId="5CC2630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21:00-22:30</w:t>
            </w:r>
          </w:p>
        </w:tc>
        <w:tc>
          <w:tcPr>
            <w:tcW w:w="1531" w:type="dxa"/>
          </w:tcPr>
          <w:p w14:paraId="285D978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652C0FEA" w14:textId="77777777" w:rsidTr="004A1A99">
        <w:trPr>
          <w:trHeight w:val="278"/>
          <w:jc w:val="center"/>
        </w:trPr>
        <w:tc>
          <w:tcPr>
            <w:tcW w:w="659" w:type="dxa"/>
          </w:tcPr>
          <w:p w14:paraId="71BD36B8" w14:textId="77777777" w:rsidR="00B331AE" w:rsidRPr="00AC7317" w:rsidRDefault="00B331AE" w:rsidP="00B331AE">
            <w:pPr>
              <w:rPr>
                <w:rFonts w:eastAsia="Times New Roman" w:cs="Calibri"/>
                <w:sz w:val="24"/>
                <w:szCs w:val="24"/>
              </w:rPr>
            </w:pPr>
            <w:r w:rsidRPr="00AC7317">
              <w:rPr>
                <w:rFonts w:eastAsia="Times New Roman" w:cs="Calibri"/>
                <w:sz w:val="24"/>
                <w:szCs w:val="24"/>
              </w:rPr>
              <w:t>27</w:t>
            </w:r>
          </w:p>
        </w:tc>
        <w:tc>
          <w:tcPr>
            <w:tcW w:w="2568" w:type="dxa"/>
          </w:tcPr>
          <w:p w14:paraId="02E9218A" w14:textId="77777777" w:rsidR="00B331AE" w:rsidRPr="00AC7317" w:rsidRDefault="00B331AE" w:rsidP="00B331AE">
            <w:pPr>
              <w:rPr>
                <w:rFonts w:eastAsia="Times New Roman" w:cs="Calibri"/>
                <w:sz w:val="24"/>
                <w:szCs w:val="24"/>
              </w:rPr>
            </w:pPr>
            <w:r w:rsidRPr="00AC7317">
              <w:rPr>
                <w:rFonts w:eastAsia="Times New Roman" w:cs="Calibri"/>
                <w:sz w:val="24"/>
                <w:szCs w:val="24"/>
              </w:rPr>
              <w:t>24.03.2024 (e diel)</w:t>
            </w:r>
          </w:p>
        </w:tc>
        <w:tc>
          <w:tcPr>
            <w:tcW w:w="1574" w:type="dxa"/>
          </w:tcPr>
          <w:p w14:paraId="44B865CD"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F</w:t>
            </w:r>
          </w:p>
        </w:tc>
        <w:tc>
          <w:tcPr>
            <w:tcW w:w="3357" w:type="dxa"/>
          </w:tcPr>
          <w:p w14:paraId="71264BEE" w14:textId="77777777" w:rsidR="00B331AE" w:rsidRPr="00AC7317" w:rsidRDefault="00B331AE" w:rsidP="00B331AE">
            <w:pPr>
              <w:rPr>
                <w:rFonts w:eastAsia="Times New Roman" w:cs="Calibri"/>
                <w:sz w:val="24"/>
                <w:szCs w:val="24"/>
              </w:rPr>
            </w:pPr>
            <w:r w:rsidRPr="00AC7317">
              <w:rPr>
                <w:rFonts w:eastAsia="Times New Roman" w:cs="Calibri"/>
                <w:sz w:val="24"/>
                <w:szCs w:val="24"/>
              </w:rPr>
              <w:t>United B. – Dardania, U16</w:t>
            </w:r>
          </w:p>
        </w:tc>
        <w:tc>
          <w:tcPr>
            <w:tcW w:w="1531" w:type="dxa"/>
          </w:tcPr>
          <w:p w14:paraId="653BCDD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12:30-14:00</w:t>
            </w:r>
          </w:p>
        </w:tc>
        <w:tc>
          <w:tcPr>
            <w:tcW w:w="1531" w:type="dxa"/>
          </w:tcPr>
          <w:p w14:paraId="4255806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5B61084E" w14:textId="77777777" w:rsidTr="004A1A99">
        <w:trPr>
          <w:trHeight w:val="278"/>
          <w:jc w:val="center"/>
        </w:trPr>
        <w:tc>
          <w:tcPr>
            <w:tcW w:w="659" w:type="dxa"/>
          </w:tcPr>
          <w:p w14:paraId="666B60B1" w14:textId="77777777" w:rsidR="00B331AE" w:rsidRPr="00AC7317" w:rsidRDefault="00B331AE" w:rsidP="00B331AE">
            <w:pPr>
              <w:rPr>
                <w:rFonts w:eastAsia="Times New Roman" w:cs="Calibri"/>
                <w:sz w:val="24"/>
                <w:szCs w:val="24"/>
              </w:rPr>
            </w:pPr>
            <w:r w:rsidRPr="00AC7317">
              <w:rPr>
                <w:rFonts w:eastAsia="Times New Roman" w:cs="Calibri"/>
                <w:sz w:val="24"/>
                <w:szCs w:val="24"/>
              </w:rPr>
              <w:t>28</w:t>
            </w:r>
          </w:p>
        </w:tc>
        <w:tc>
          <w:tcPr>
            <w:tcW w:w="2568" w:type="dxa"/>
          </w:tcPr>
          <w:p w14:paraId="40695A97" w14:textId="77777777" w:rsidR="00B331AE" w:rsidRPr="00AC7317" w:rsidRDefault="00B331AE" w:rsidP="00B331AE">
            <w:pPr>
              <w:rPr>
                <w:rFonts w:eastAsia="Times New Roman" w:cs="Calibri"/>
                <w:sz w:val="24"/>
                <w:szCs w:val="24"/>
              </w:rPr>
            </w:pPr>
            <w:r w:rsidRPr="00AC7317">
              <w:rPr>
                <w:rFonts w:eastAsia="Times New Roman" w:cs="Calibri"/>
                <w:sz w:val="24"/>
                <w:szCs w:val="24"/>
              </w:rPr>
              <w:t>24.03.2024 (e diel)</w:t>
            </w:r>
          </w:p>
        </w:tc>
        <w:tc>
          <w:tcPr>
            <w:tcW w:w="1574" w:type="dxa"/>
          </w:tcPr>
          <w:p w14:paraId="24C5291A"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3AC6808B"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Akademia Drita – Trepça </w:t>
            </w:r>
          </w:p>
        </w:tc>
        <w:tc>
          <w:tcPr>
            <w:tcW w:w="1531" w:type="dxa"/>
          </w:tcPr>
          <w:p w14:paraId="6C3E33E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16:00-18:00</w:t>
            </w:r>
          </w:p>
        </w:tc>
        <w:tc>
          <w:tcPr>
            <w:tcW w:w="1531" w:type="dxa"/>
          </w:tcPr>
          <w:p w14:paraId="29592158"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2402699D" w14:textId="77777777" w:rsidTr="004A1A99">
        <w:trPr>
          <w:trHeight w:val="278"/>
          <w:jc w:val="center"/>
        </w:trPr>
        <w:tc>
          <w:tcPr>
            <w:tcW w:w="659" w:type="dxa"/>
          </w:tcPr>
          <w:p w14:paraId="34888249"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29</w:t>
            </w:r>
          </w:p>
        </w:tc>
        <w:tc>
          <w:tcPr>
            <w:tcW w:w="2568" w:type="dxa"/>
          </w:tcPr>
          <w:p w14:paraId="73FAFE36" w14:textId="77777777" w:rsidR="00B331AE" w:rsidRPr="00AC7317" w:rsidRDefault="00B331AE" w:rsidP="00B331AE">
            <w:pPr>
              <w:rPr>
                <w:rFonts w:eastAsia="Times New Roman" w:cs="Calibri"/>
                <w:sz w:val="24"/>
                <w:szCs w:val="24"/>
              </w:rPr>
            </w:pPr>
            <w:r w:rsidRPr="00AC7317">
              <w:rPr>
                <w:rFonts w:eastAsia="Times New Roman" w:cs="Calibri"/>
                <w:sz w:val="24"/>
                <w:szCs w:val="24"/>
              </w:rPr>
              <w:t>24.03.2024 (e diel)</w:t>
            </w:r>
          </w:p>
        </w:tc>
        <w:tc>
          <w:tcPr>
            <w:tcW w:w="1574" w:type="dxa"/>
          </w:tcPr>
          <w:p w14:paraId="7EF759B2"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7238FA12"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Prishtina 75, </w:t>
            </w:r>
            <w:r w:rsidR="00AA5284" w:rsidRPr="00AC7317">
              <w:rPr>
                <w:rFonts w:eastAsia="Times New Roman" w:cs="Calibri"/>
                <w:sz w:val="24"/>
                <w:szCs w:val="24"/>
              </w:rPr>
              <w:t>Juniorët</w:t>
            </w:r>
          </w:p>
        </w:tc>
        <w:tc>
          <w:tcPr>
            <w:tcW w:w="1531" w:type="dxa"/>
          </w:tcPr>
          <w:p w14:paraId="0EDE80D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18:00-20:00</w:t>
            </w:r>
          </w:p>
        </w:tc>
        <w:tc>
          <w:tcPr>
            <w:tcW w:w="1531" w:type="dxa"/>
          </w:tcPr>
          <w:p w14:paraId="0901C580"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6FF75286" w14:textId="77777777" w:rsidTr="004A1A99">
        <w:trPr>
          <w:trHeight w:val="278"/>
          <w:jc w:val="center"/>
        </w:trPr>
        <w:tc>
          <w:tcPr>
            <w:tcW w:w="659" w:type="dxa"/>
          </w:tcPr>
          <w:p w14:paraId="0B9A62A9" w14:textId="77777777" w:rsidR="00B331AE" w:rsidRPr="00AC7317" w:rsidRDefault="00B331AE" w:rsidP="00B331AE">
            <w:pPr>
              <w:rPr>
                <w:rFonts w:eastAsia="Times New Roman" w:cs="Calibri"/>
                <w:sz w:val="24"/>
                <w:szCs w:val="24"/>
              </w:rPr>
            </w:pPr>
            <w:r w:rsidRPr="00AC7317">
              <w:rPr>
                <w:rFonts w:eastAsia="Times New Roman" w:cs="Calibri"/>
                <w:sz w:val="24"/>
                <w:szCs w:val="24"/>
              </w:rPr>
              <w:t>30</w:t>
            </w:r>
          </w:p>
        </w:tc>
        <w:tc>
          <w:tcPr>
            <w:tcW w:w="2568" w:type="dxa"/>
          </w:tcPr>
          <w:p w14:paraId="3CC7B0D5" w14:textId="77777777" w:rsidR="00B331AE" w:rsidRPr="00AC7317" w:rsidRDefault="00B331AE" w:rsidP="00B331AE">
            <w:pPr>
              <w:rPr>
                <w:rFonts w:eastAsia="Times New Roman" w:cs="Calibri"/>
                <w:sz w:val="24"/>
                <w:szCs w:val="24"/>
              </w:rPr>
            </w:pPr>
            <w:r w:rsidRPr="00AC7317">
              <w:rPr>
                <w:rFonts w:eastAsia="Times New Roman" w:cs="Calibri"/>
                <w:sz w:val="24"/>
                <w:szCs w:val="24"/>
              </w:rPr>
              <w:t>24.03.2024 (e diel)</w:t>
            </w:r>
          </w:p>
        </w:tc>
        <w:tc>
          <w:tcPr>
            <w:tcW w:w="1574" w:type="dxa"/>
          </w:tcPr>
          <w:p w14:paraId="53D7A123"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124D99AE"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Prishtina 75, </w:t>
            </w:r>
            <w:r w:rsidR="00AA5284" w:rsidRPr="00AC7317">
              <w:rPr>
                <w:rFonts w:eastAsia="Times New Roman" w:cs="Calibri"/>
                <w:sz w:val="24"/>
                <w:szCs w:val="24"/>
              </w:rPr>
              <w:t>Juniorët</w:t>
            </w:r>
          </w:p>
        </w:tc>
        <w:tc>
          <w:tcPr>
            <w:tcW w:w="1531" w:type="dxa"/>
          </w:tcPr>
          <w:p w14:paraId="460D532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20:00-22:00</w:t>
            </w:r>
          </w:p>
        </w:tc>
        <w:tc>
          <w:tcPr>
            <w:tcW w:w="1531" w:type="dxa"/>
          </w:tcPr>
          <w:p w14:paraId="083B8F5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5530E899" w14:textId="77777777" w:rsidTr="004A1A99">
        <w:trPr>
          <w:trHeight w:val="278"/>
          <w:jc w:val="center"/>
        </w:trPr>
        <w:tc>
          <w:tcPr>
            <w:tcW w:w="659" w:type="dxa"/>
          </w:tcPr>
          <w:p w14:paraId="7E25CEEB" w14:textId="77777777" w:rsidR="00B331AE" w:rsidRPr="00AC7317" w:rsidRDefault="00B331AE" w:rsidP="00B331AE">
            <w:pPr>
              <w:rPr>
                <w:rFonts w:eastAsia="Times New Roman" w:cs="Calibri"/>
                <w:sz w:val="24"/>
                <w:szCs w:val="24"/>
              </w:rPr>
            </w:pPr>
            <w:r w:rsidRPr="00AC7317">
              <w:rPr>
                <w:rFonts w:eastAsia="Times New Roman" w:cs="Calibri"/>
                <w:sz w:val="24"/>
                <w:szCs w:val="24"/>
              </w:rPr>
              <w:t>31</w:t>
            </w:r>
          </w:p>
        </w:tc>
        <w:tc>
          <w:tcPr>
            <w:tcW w:w="2568" w:type="dxa"/>
          </w:tcPr>
          <w:p w14:paraId="0B801179" w14:textId="77777777" w:rsidR="00B331AE" w:rsidRPr="00AC7317" w:rsidRDefault="00B331AE" w:rsidP="00B331AE">
            <w:pPr>
              <w:rPr>
                <w:rFonts w:eastAsia="Times New Roman" w:cs="Calibri"/>
                <w:sz w:val="24"/>
                <w:szCs w:val="24"/>
              </w:rPr>
            </w:pPr>
            <w:r w:rsidRPr="00AC7317">
              <w:rPr>
                <w:rFonts w:eastAsia="Times New Roman" w:cs="Calibri"/>
                <w:sz w:val="24"/>
                <w:szCs w:val="24"/>
              </w:rPr>
              <w:t>25.03.2024 (e hënë)</w:t>
            </w:r>
          </w:p>
        </w:tc>
        <w:tc>
          <w:tcPr>
            <w:tcW w:w="1574" w:type="dxa"/>
          </w:tcPr>
          <w:p w14:paraId="4B2B0B6C" w14:textId="77777777" w:rsidR="00B331AE" w:rsidRPr="00AC7317" w:rsidRDefault="00B331AE" w:rsidP="00B331AE">
            <w:pPr>
              <w:rPr>
                <w:rFonts w:eastAsia="Times New Roman" w:cs="Calibri"/>
                <w:sz w:val="24"/>
                <w:szCs w:val="24"/>
              </w:rPr>
            </w:pPr>
            <w:r w:rsidRPr="00AC7317">
              <w:rPr>
                <w:rFonts w:eastAsia="Times New Roman" w:cs="Calibri"/>
                <w:sz w:val="24"/>
                <w:szCs w:val="24"/>
              </w:rPr>
              <w:t>Futsall M</w:t>
            </w:r>
          </w:p>
        </w:tc>
        <w:tc>
          <w:tcPr>
            <w:tcW w:w="3357" w:type="dxa"/>
          </w:tcPr>
          <w:p w14:paraId="4D621E7A" w14:textId="77777777" w:rsidR="00B331AE" w:rsidRPr="00AC7317" w:rsidRDefault="00B331AE" w:rsidP="00B331AE">
            <w:pPr>
              <w:rPr>
                <w:rFonts w:eastAsia="Times New Roman" w:cs="Calibri"/>
                <w:sz w:val="24"/>
                <w:szCs w:val="24"/>
              </w:rPr>
            </w:pPr>
            <w:r w:rsidRPr="00AC7317">
              <w:rPr>
                <w:rFonts w:eastAsia="Times New Roman" w:cs="Calibri"/>
                <w:sz w:val="24"/>
                <w:szCs w:val="24"/>
              </w:rPr>
              <w:t>Jetoni FC – Drenasi</w:t>
            </w:r>
          </w:p>
        </w:tc>
        <w:tc>
          <w:tcPr>
            <w:tcW w:w="1531" w:type="dxa"/>
          </w:tcPr>
          <w:p w14:paraId="48380BE8"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20:30-22:00</w:t>
            </w:r>
          </w:p>
        </w:tc>
        <w:tc>
          <w:tcPr>
            <w:tcW w:w="1531" w:type="dxa"/>
          </w:tcPr>
          <w:p w14:paraId="292D981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3F0A025B" w14:textId="77777777" w:rsidTr="004A1A99">
        <w:trPr>
          <w:trHeight w:val="278"/>
          <w:jc w:val="center"/>
        </w:trPr>
        <w:tc>
          <w:tcPr>
            <w:tcW w:w="659" w:type="dxa"/>
          </w:tcPr>
          <w:p w14:paraId="5058168A" w14:textId="77777777" w:rsidR="00B331AE" w:rsidRPr="00AC7317" w:rsidRDefault="00B331AE" w:rsidP="00B331AE">
            <w:pPr>
              <w:rPr>
                <w:rFonts w:eastAsia="Times New Roman" w:cs="Calibri"/>
                <w:sz w:val="24"/>
                <w:szCs w:val="24"/>
              </w:rPr>
            </w:pPr>
            <w:r w:rsidRPr="00AC7317">
              <w:rPr>
                <w:rFonts w:eastAsia="Times New Roman" w:cs="Calibri"/>
                <w:sz w:val="24"/>
                <w:szCs w:val="24"/>
              </w:rPr>
              <w:t>32</w:t>
            </w:r>
          </w:p>
        </w:tc>
        <w:tc>
          <w:tcPr>
            <w:tcW w:w="2568" w:type="dxa"/>
          </w:tcPr>
          <w:p w14:paraId="5E65879E" w14:textId="77777777" w:rsidR="00B331AE" w:rsidRPr="00AC7317" w:rsidRDefault="00B331AE" w:rsidP="00B331AE">
            <w:pPr>
              <w:rPr>
                <w:rFonts w:eastAsia="Times New Roman" w:cs="Calibri"/>
                <w:sz w:val="24"/>
                <w:szCs w:val="24"/>
              </w:rPr>
            </w:pPr>
            <w:r w:rsidRPr="00AC7317">
              <w:rPr>
                <w:rFonts w:eastAsia="Times New Roman" w:cs="Calibri"/>
                <w:sz w:val="24"/>
                <w:szCs w:val="24"/>
              </w:rPr>
              <w:t>28.03.2024 (e enjte)</w:t>
            </w:r>
          </w:p>
        </w:tc>
        <w:tc>
          <w:tcPr>
            <w:tcW w:w="1574" w:type="dxa"/>
          </w:tcPr>
          <w:p w14:paraId="7810B048"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3347ABF9"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Skenderaj, </w:t>
            </w:r>
            <w:r w:rsidR="00AA5284" w:rsidRPr="00AC7317">
              <w:rPr>
                <w:rFonts w:eastAsia="Times New Roman" w:cs="Calibri"/>
                <w:sz w:val="24"/>
                <w:szCs w:val="24"/>
              </w:rPr>
              <w:t>Juniorët</w:t>
            </w:r>
            <w:r w:rsidRPr="00AC7317">
              <w:rPr>
                <w:rFonts w:eastAsia="Times New Roman" w:cs="Calibri"/>
                <w:sz w:val="24"/>
                <w:szCs w:val="24"/>
              </w:rPr>
              <w:t xml:space="preserve"> </w:t>
            </w:r>
          </w:p>
        </w:tc>
        <w:tc>
          <w:tcPr>
            <w:tcW w:w="1531" w:type="dxa"/>
          </w:tcPr>
          <w:p w14:paraId="5F9D45F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18:00-20:00</w:t>
            </w:r>
          </w:p>
        </w:tc>
        <w:tc>
          <w:tcPr>
            <w:tcW w:w="1531" w:type="dxa"/>
          </w:tcPr>
          <w:p w14:paraId="2F933FF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298DF13D" w14:textId="77777777" w:rsidTr="004A1A99">
        <w:trPr>
          <w:trHeight w:val="278"/>
          <w:jc w:val="center"/>
        </w:trPr>
        <w:tc>
          <w:tcPr>
            <w:tcW w:w="659" w:type="dxa"/>
          </w:tcPr>
          <w:p w14:paraId="7E094129" w14:textId="77777777" w:rsidR="00B331AE" w:rsidRPr="00AC7317" w:rsidRDefault="00B331AE" w:rsidP="00B331AE">
            <w:pPr>
              <w:rPr>
                <w:rFonts w:eastAsia="Times New Roman" w:cs="Calibri"/>
                <w:sz w:val="24"/>
                <w:szCs w:val="24"/>
              </w:rPr>
            </w:pPr>
            <w:r w:rsidRPr="00AC7317">
              <w:rPr>
                <w:rFonts w:eastAsia="Times New Roman" w:cs="Calibri"/>
                <w:sz w:val="24"/>
                <w:szCs w:val="24"/>
              </w:rPr>
              <w:t>33</w:t>
            </w:r>
          </w:p>
        </w:tc>
        <w:tc>
          <w:tcPr>
            <w:tcW w:w="2568" w:type="dxa"/>
          </w:tcPr>
          <w:p w14:paraId="4415B582" w14:textId="77777777" w:rsidR="00B331AE" w:rsidRPr="00AC7317" w:rsidRDefault="00B331AE" w:rsidP="00B331AE">
            <w:pPr>
              <w:rPr>
                <w:rFonts w:eastAsia="Times New Roman" w:cs="Calibri"/>
                <w:sz w:val="24"/>
                <w:szCs w:val="24"/>
              </w:rPr>
            </w:pPr>
            <w:r w:rsidRPr="00AC7317">
              <w:rPr>
                <w:rFonts w:eastAsia="Times New Roman" w:cs="Calibri"/>
                <w:sz w:val="24"/>
                <w:szCs w:val="24"/>
              </w:rPr>
              <w:t>28.03.2024 (e enjte)</w:t>
            </w:r>
          </w:p>
        </w:tc>
        <w:tc>
          <w:tcPr>
            <w:tcW w:w="1574" w:type="dxa"/>
          </w:tcPr>
          <w:p w14:paraId="0FE1208F"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4AAAC9BE" w14:textId="77777777" w:rsidR="00B331AE" w:rsidRPr="00AC7317" w:rsidRDefault="00AA5284" w:rsidP="00B331AE">
            <w:pPr>
              <w:rPr>
                <w:rFonts w:eastAsia="Times New Roman" w:cs="Calibri"/>
                <w:sz w:val="24"/>
                <w:szCs w:val="24"/>
              </w:rPr>
            </w:pPr>
            <w:r w:rsidRPr="00AC7317">
              <w:rPr>
                <w:rFonts w:eastAsia="Times New Roman" w:cs="Calibri"/>
                <w:sz w:val="24"/>
                <w:szCs w:val="24"/>
              </w:rPr>
              <w:t>Drita – Skenderaj, Seniorë</w:t>
            </w:r>
            <w:r w:rsidR="00B331AE" w:rsidRPr="00AC7317">
              <w:rPr>
                <w:rFonts w:eastAsia="Times New Roman" w:cs="Calibri"/>
                <w:sz w:val="24"/>
                <w:szCs w:val="24"/>
              </w:rPr>
              <w:t xml:space="preserve">t </w:t>
            </w:r>
          </w:p>
        </w:tc>
        <w:tc>
          <w:tcPr>
            <w:tcW w:w="1531" w:type="dxa"/>
          </w:tcPr>
          <w:p w14:paraId="150A55E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20:00-22:00</w:t>
            </w:r>
          </w:p>
        </w:tc>
        <w:tc>
          <w:tcPr>
            <w:tcW w:w="1531" w:type="dxa"/>
          </w:tcPr>
          <w:p w14:paraId="488ECE5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43891944" w14:textId="77777777" w:rsidTr="004A1A99">
        <w:trPr>
          <w:trHeight w:val="278"/>
          <w:jc w:val="center"/>
        </w:trPr>
        <w:tc>
          <w:tcPr>
            <w:tcW w:w="659" w:type="dxa"/>
          </w:tcPr>
          <w:p w14:paraId="456C75A5" w14:textId="77777777" w:rsidR="00B331AE" w:rsidRPr="00AC7317" w:rsidRDefault="00B331AE" w:rsidP="00B331AE">
            <w:pPr>
              <w:rPr>
                <w:rFonts w:eastAsia="Times New Roman" w:cs="Calibri"/>
                <w:sz w:val="24"/>
                <w:szCs w:val="24"/>
              </w:rPr>
            </w:pPr>
            <w:r w:rsidRPr="00AC7317">
              <w:rPr>
                <w:rFonts w:eastAsia="Times New Roman" w:cs="Calibri"/>
                <w:sz w:val="24"/>
                <w:szCs w:val="24"/>
              </w:rPr>
              <w:t>34</w:t>
            </w:r>
          </w:p>
        </w:tc>
        <w:tc>
          <w:tcPr>
            <w:tcW w:w="2568" w:type="dxa"/>
          </w:tcPr>
          <w:p w14:paraId="6CEA1587" w14:textId="77777777" w:rsidR="00B331AE" w:rsidRPr="00AC7317" w:rsidRDefault="00B331AE" w:rsidP="00B331AE">
            <w:pPr>
              <w:rPr>
                <w:rFonts w:eastAsia="Times New Roman" w:cs="Calibri"/>
                <w:sz w:val="24"/>
                <w:szCs w:val="24"/>
              </w:rPr>
            </w:pPr>
            <w:r w:rsidRPr="00AC7317">
              <w:rPr>
                <w:rFonts w:eastAsia="Times New Roman" w:cs="Calibri"/>
                <w:sz w:val="24"/>
                <w:szCs w:val="24"/>
              </w:rPr>
              <w:t>31.03.2024 (e diel)</w:t>
            </w:r>
          </w:p>
        </w:tc>
        <w:tc>
          <w:tcPr>
            <w:tcW w:w="1574" w:type="dxa"/>
          </w:tcPr>
          <w:p w14:paraId="6B48CD08" w14:textId="77777777" w:rsidR="00B331AE" w:rsidRPr="00AC7317" w:rsidRDefault="00B331AE" w:rsidP="00B331AE">
            <w:pPr>
              <w:rPr>
                <w:rFonts w:eastAsia="Times New Roman" w:cs="Calibri"/>
                <w:sz w:val="24"/>
                <w:szCs w:val="24"/>
              </w:rPr>
            </w:pPr>
            <w:r w:rsidRPr="00AC7317">
              <w:rPr>
                <w:rFonts w:eastAsia="Times New Roman" w:cs="Calibri"/>
                <w:sz w:val="24"/>
                <w:szCs w:val="24"/>
              </w:rPr>
              <w:t>Futsall M</w:t>
            </w:r>
          </w:p>
        </w:tc>
        <w:tc>
          <w:tcPr>
            <w:tcW w:w="3357" w:type="dxa"/>
          </w:tcPr>
          <w:p w14:paraId="62EEA8CF"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Jetoni FC – Drenasi </w:t>
            </w:r>
          </w:p>
        </w:tc>
        <w:tc>
          <w:tcPr>
            <w:tcW w:w="1531" w:type="dxa"/>
          </w:tcPr>
          <w:p w14:paraId="78CF059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21:00-22:30</w:t>
            </w:r>
          </w:p>
        </w:tc>
        <w:tc>
          <w:tcPr>
            <w:tcW w:w="1531" w:type="dxa"/>
          </w:tcPr>
          <w:p w14:paraId="3917078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Kampionale</w:t>
            </w:r>
          </w:p>
        </w:tc>
      </w:tr>
    </w:tbl>
    <w:p w14:paraId="7D9B2143" w14:textId="77777777" w:rsidR="00B331AE" w:rsidRPr="00AC7317" w:rsidRDefault="00B331AE" w:rsidP="00B331AE">
      <w:pPr>
        <w:jc w:val="both"/>
        <w:rPr>
          <w:rFonts w:eastAsia="Times New Roman" w:cs="Calibri"/>
          <w:i/>
          <w:sz w:val="24"/>
          <w:szCs w:val="24"/>
        </w:rPr>
      </w:pPr>
    </w:p>
    <w:p w14:paraId="43580632" w14:textId="77777777" w:rsidR="00B331AE" w:rsidRPr="00AC7317" w:rsidRDefault="00B331AE" w:rsidP="00B331AE">
      <w:pPr>
        <w:jc w:val="both"/>
        <w:rPr>
          <w:rFonts w:eastAsia="Times New Roman" w:cs="Calibri"/>
          <w:i/>
          <w:sz w:val="24"/>
          <w:szCs w:val="24"/>
        </w:rPr>
      </w:pPr>
    </w:p>
    <w:p w14:paraId="22F27393" w14:textId="77777777" w:rsidR="00B331AE" w:rsidRPr="00AC7317" w:rsidRDefault="002E0477" w:rsidP="00077820">
      <w:pPr>
        <w:jc w:val="both"/>
        <w:rPr>
          <w:rFonts w:eastAsia="Times New Roman" w:cs="Calibri"/>
          <w:b/>
          <w:color w:val="222222"/>
          <w:sz w:val="24"/>
          <w:szCs w:val="24"/>
          <w:shd w:val="clear" w:color="auto" w:fill="FFFFFF"/>
        </w:rPr>
      </w:pPr>
      <w:r w:rsidRPr="00AC7317">
        <w:rPr>
          <w:rFonts w:eastAsia="Times New Roman" w:cs="Calibri"/>
          <w:b/>
          <w:color w:val="222222"/>
          <w:sz w:val="24"/>
          <w:szCs w:val="24"/>
          <w:shd w:val="clear" w:color="auto" w:fill="FFFFFF"/>
        </w:rPr>
        <w:t xml:space="preserve">  </w:t>
      </w:r>
      <w:r w:rsidR="0021433A" w:rsidRPr="00AC7317">
        <w:rPr>
          <w:rFonts w:eastAsia="Times New Roman" w:cs="Calibri"/>
          <w:b/>
          <w:color w:val="222222"/>
          <w:sz w:val="24"/>
          <w:szCs w:val="24"/>
          <w:shd w:val="clear" w:color="auto" w:fill="FFFFFF"/>
        </w:rPr>
        <w:tab/>
      </w:r>
      <w:r w:rsidR="00077820" w:rsidRPr="00AC7317">
        <w:rPr>
          <w:rFonts w:eastAsia="Times New Roman" w:cs="Calibri"/>
          <w:b/>
          <w:color w:val="222222"/>
          <w:sz w:val="24"/>
          <w:szCs w:val="24"/>
          <w:shd w:val="clear" w:color="auto" w:fill="FFFFFF"/>
        </w:rPr>
        <w:t>Stadiumi Ndihmës</w:t>
      </w:r>
    </w:p>
    <w:p w14:paraId="4A4885D9" w14:textId="77777777" w:rsidR="00B331AE" w:rsidRPr="00AC7317" w:rsidRDefault="00AA5284" w:rsidP="003212F9">
      <w:pPr>
        <w:spacing w:after="0" w:line="240" w:lineRule="auto"/>
        <w:jc w:val="both"/>
        <w:rPr>
          <w:rFonts w:eastAsia="Times New Roman" w:cs="Calibri"/>
          <w:sz w:val="24"/>
          <w:szCs w:val="24"/>
        </w:rPr>
      </w:pPr>
      <w:r w:rsidRPr="00AC7317">
        <w:rPr>
          <w:rFonts w:eastAsia="Times New Roman" w:cs="Calibri"/>
          <w:color w:val="222222"/>
          <w:sz w:val="24"/>
          <w:szCs w:val="24"/>
          <w:shd w:val="clear" w:color="auto" w:fill="FFFFFF"/>
        </w:rPr>
        <w:t xml:space="preserve">   </w:t>
      </w:r>
      <w:r w:rsidR="0021433A" w:rsidRPr="00AC7317">
        <w:rPr>
          <w:rFonts w:eastAsia="Times New Roman" w:cs="Calibri"/>
          <w:color w:val="222222"/>
          <w:sz w:val="24"/>
          <w:szCs w:val="24"/>
          <w:shd w:val="clear" w:color="auto" w:fill="FFFFFF"/>
        </w:rPr>
        <w:tab/>
      </w:r>
      <w:r w:rsidR="00B331AE" w:rsidRPr="00AC7317">
        <w:rPr>
          <w:rFonts w:eastAsia="Times New Roman" w:cs="Calibri"/>
          <w:color w:val="222222"/>
          <w:sz w:val="24"/>
          <w:szCs w:val="24"/>
          <w:shd w:val="clear" w:color="auto" w:fill="FFFFFF"/>
        </w:rPr>
        <w:t>Gjat</w:t>
      </w:r>
      <w:r w:rsidRPr="00AC7317">
        <w:rPr>
          <w:rFonts w:eastAsia="Times New Roman" w:cs="Calibri"/>
          <w:color w:val="222222"/>
          <w:sz w:val="24"/>
          <w:szCs w:val="24"/>
          <w:shd w:val="clear" w:color="auto" w:fill="FFFFFF"/>
        </w:rPr>
        <w:t>ë</w:t>
      </w:r>
      <w:r w:rsidR="00B331AE" w:rsidRPr="00AC7317">
        <w:rPr>
          <w:rFonts w:eastAsia="Times New Roman" w:cs="Calibri"/>
          <w:color w:val="222222"/>
          <w:sz w:val="24"/>
          <w:szCs w:val="24"/>
          <w:shd w:val="clear" w:color="auto" w:fill="FFFFFF"/>
        </w:rPr>
        <w:t xml:space="preserve"> muajit mars </w:t>
      </w:r>
      <w:r w:rsidRPr="00AC7317">
        <w:rPr>
          <w:rFonts w:eastAsia="Times New Roman" w:cs="Calibri"/>
          <w:color w:val="222222"/>
          <w:sz w:val="24"/>
          <w:szCs w:val="24"/>
          <w:shd w:val="clear" w:color="auto" w:fill="FFFFFF"/>
        </w:rPr>
        <w:t>janë</w:t>
      </w:r>
      <w:r w:rsidR="00B331AE" w:rsidRPr="00AC7317">
        <w:rPr>
          <w:rFonts w:eastAsia="Times New Roman" w:cs="Calibri"/>
          <w:color w:val="222222"/>
          <w:sz w:val="24"/>
          <w:szCs w:val="24"/>
          <w:shd w:val="clear" w:color="auto" w:fill="FFFFFF"/>
        </w:rPr>
        <w:t xml:space="preserve"> </w:t>
      </w:r>
      <w:r w:rsidRPr="00AC7317">
        <w:rPr>
          <w:rFonts w:eastAsia="Times New Roman" w:cs="Calibri"/>
          <w:color w:val="222222"/>
          <w:sz w:val="24"/>
          <w:szCs w:val="24"/>
          <w:shd w:val="clear" w:color="auto" w:fill="FFFFFF"/>
        </w:rPr>
        <w:t>zhvilluar këto aktivitete në</w:t>
      </w:r>
      <w:r w:rsidR="00B331AE" w:rsidRPr="00AC7317">
        <w:rPr>
          <w:rFonts w:eastAsia="Times New Roman" w:cs="Calibri"/>
          <w:color w:val="222222"/>
          <w:sz w:val="24"/>
          <w:szCs w:val="24"/>
          <w:shd w:val="clear" w:color="auto" w:fill="FFFFFF"/>
        </w:rPr>
        <w:t xml:space="preserve"> </w:t>
      </w:r>
      <w:r w:rsidRPr="00AC7317">
        <w:rPr>
          <w:rFonts w:eastAsia="Times New Roman" w:cs="Calibri"/>
          <w:color w:val="222222"/>
          <w:sz w:val="24"/>
          <w:szCs w:val="24"/>
          <w:shd w:val="clear" w:color="auto" w:fill="FFFFFF"/>
        </w:rPr>
        <w:t>Sektorin</w:t>
      </w:r>
      <w:r w:rsidR="00B331AE" w:rsidRPr="00AC7317">
        <w:rPr>
          <w:rFonts w:eastAsia="Times New Roman" w:cs="Calibri"/>
          <w:color w:val="222222"/>
          <w:sz w:val="24"/>
          <w:szCs w:val="24"/>
          <w:shd w:val="clear" w:color="auto" w:fill="FFFFFF"/>
        </w:rPr>
        <w:t xml:space="preserve"> e Sportit- Stadiumin Ndihmës të</w:t>
      </w:r>
      <w:r w:rsidRPr="00AC7317">
        <w:rPr>
          <w:rFonts w:eastAsia="Times New Roman" w:cs="Calibri"/>
          <w:color w:val="222222"/>
          <w:sz w:val="24"/>
          <w:szCs w:val="24"/>
          <w:shd w:val="clear" w:color="auto" w:fill="FFFFFF"/>
        </w:rPr>
        <w:t xml:space="preserve"> </w:t>
      </w:r>
      <w:r w:rsidR="00B331AE" w:rsidRPr="00AC7317">
        <w:rPr>
          <w:rFonts w:eastAsia="Times New Roman" w:cs="Calibri"/>
          <w:color w:val="222222"/>
          <w:sz w:val="24"/>
          <w:szCs w:val="24"/>
          <w:shd w:val="clear" w:color="auto" w:fill="FFFFFF"/>
        </w:rPr>
        <w:t>Qytetit!</w:t>
      </w:r>
    </w:p>
    <w:p w14:paraId="5B43BF8E" w14:textId="77777777" w:rsidR="00B331AE" w:rsidRPr="00AC7317" w:rsidRDefault="00AA5284" w:rsidP="003212F9">
      <w:pPr>
        <w:shd w:val="clear" w:color="auto" w:fill="FFFFFF"/>
        <w:spacing w:after="0" w:line="240" w:lineRule="auto"/>
        <w:jc w:val="both"/>
        <w:rPr>
          <w:rFonts w:eastAsia="Times New Roman" w:cs="Calibri"/>
          <w:color w:val="222222"/>
          <w:sz w:val="24"/>
          <w:szCs w:val="24"/>
        </w:rPr>
      </w:pPr>
      <w:r w:rsidRPr="00AC7317">
        <w:rPr>
          <w:rFonts w:eastAsia="Times New Roman" w:cs="Calibri"/>
          <w:color w:val="222222"/>
          <w:sz w:val="24"/>
          <w:szCs w:val="24"/>
        </w:rPr>
        <w:t xml:space="preserve">  </w:t>
      </w:r>
      <w:r w:rsidR="0021433A" w:rsidRPr="00AC7317">
        <w:rPr>
          <w:rFonts w:eastAsia="Times New Roman" w:cs="Calibri"/>
          <w:color w:val="222222"/>
          <w:sz w:val="24"/>
          <w:szCs w:val="24"/>
        </w:rPr>
        <w:tab/>
      </w:r>
      <w:r w:rsidRPr="00AC7317">
        <w:rPr>
          <w:rFonts w:eastAsia="Times New Roman" w:cs="Calibri"/>
          <w:color w:val="222222"/>
          <w:sz w:val="24"/>
          <w:szCs w:val="24"/>
        </w:rPr>
        <w:t xml:space="preserve"> </w:t>
      </w:r>
      <w:r w:rsidR="00B331AE" w:rsidRPr="00AC7317">
        <w:rPr>
          <w:rFonts w:eastAsia="Times New Roman" w:cs="Calibri"/>
          <w:color w:val="222222"/>
          <w:sz w:val="24"/>
          <w:szCs w:val="24"/>
        </w:rPr>
        <w:t xml:space="preserve">FC Drita ka zhvilluar dy ndeshje kampionale dhe 15 Seanca </w:t>
      </w:r>
      <w:r w:rsidRPr="00AC7317">
        <w:rPr>
          <w:rFonts w:eastAsia="Times New Roman" w:cs="Calibri"/>
          <w:color w:val="222222"/>
          <w:sz w:val="24"/>
          <w:szCs w:val="24"/>
        </w:rPr>
        <w:t>Stërvitore</w:t>
      </w:r>
      <w:r w:rsidR="00B331AE" w:rsidRPr="00AC7317">
        <w:rPr>
          <w:rFonts w:eastAsia="Times New Roman" w:cs="Calibri"/>
          <w:color w:val="222222"/>
          <w:sz w:val="24"/>
          <w:szCs w:val="24"/>
        </w:rPr>
        <w:t>.</w:t>
      </w:r>
    </w:p>
    <w:p w14:paraId="51188FBD" w14:textId="77777777" w:rsidR="00B331AE" w:rsidRPr="00AC7317" w:rsidRDefault="00AA5284" w:rsidP="0021433A">
      <w:pPr>
        <w:shd w:val="clear" w:color="auto" w:fill="FFFFFF"/>
        <w:spacing w:after="0" w:line="240" w:lineRule="auto"/>
        <w:ind w:left="720"/>
        <w:jc w:val="both"/>
        <w:rPr>
          <w:rFonts w:eastAsia="Times New Roman" w:cs="Calibri"/>
          <w:color w:val="222222"/>
          <w:sz w:val="24"/>
          <w:szCs w:val="24"/>
        </w:rPr>
      </w:pPr>
      <w:r w:rsidRPr="00AC7317">
        <w:rPr>
          <w:rFonts w:eastAsia="Times New Roman" w:cs="Calibri"/>
          <w:color w:val="222222"/>
          <w:sz w:val="24"/>
          <w:szCs w:val="24"/>
        </w:rPr>
        <w:t xml:space="preserve">  </w:t>
      </w:r>
      <w:r w:rsidR="00B331AE" w:rsidRPr="00AC7317">
        <w:rPr>
          <w:rFonts w:eastAsia="Times New Roman" w:cs="Calibri"/>
          <w:color w:val="222222"/>
          <w:sz w:val="24"/>
          <w:szCs w:val="24"/>
        </w:rPr>
        <w:t xml:space="preserve">SC Gjilani po ashtu ka zhvilluar dy ndeshje kampionale dhe 17 Seanca </w:t>
      </w:r>
      <w:r w:rsidRPr="00AC7317">
        <w:rPr>
          <w:rFonts w:eastAsia="Times New Roman" w:cs="Calibri"/>
          <w:color w:val="222222"/>
          <w:sz w:val="24"/>
          <w:szCs w:val="24"/>
        </w:rPr>
        <w:t>Stërvitore</w:t>
      </w:r>
      <w:r w:rsidR="00B331AE" w:rsidRPr="00AC7317">
        <w:rPr>
          <w:rFonts w:eastAsia="Times New Roman" w:cs="Calibri"/>
          <w:color w:val="222222"/>
          <w:sz w:val="24"/>
          <w:szCs w:val="24"/>
        </w:rPr>
        <w:t xml:space="preserve">, </w:t>
      </w:r>
      <w:r w:rsidRPr="00AC7317">
        <w:rPr>
          <w:rFonts w:eastAsia="Times New Roman" w:cs="Calibri"/>
          <w:color w:val="222222"/>
          <w:sz w:val="24"/>
          <w:szCs w:val="24"/>
        </w:rPr>
        <w:t>ndërsa</w:t>
      </w:r>
      <w:r w:rsidR="00B331AE" w:rsidRPr="00AC7317">
        <w:rPr>
          <w:rFonts w:eastAsia="Times New Roman" w:cs="Calibri"/>
          <w:color w:val="222222"/>
          <w:sz w:val="24"/>
          <w:szCs w:val="24"/>
        </w:rPr>
        <w:t xml:space="preserve"> SC Gjilani U 21 dhe U 19 kan</w:t>
      </w:r>
      <w:r w:rsidRPr="00AC7317">
        <w:rPr>
          <w:rFonts w:eastAsia="Times New Roman" w:cs="Calibri"/>
          <w:color w:val="222222"/>
          <w:sz w:val="24"/>
          <w:szCs w:val="24"/>
        </w:rPr>
        <w:t>ë</w:t>
      </w:r>
      <w:r w:rsidR="00B331AE" w:rsidRPr="00AC7317">
        <w:rPr>
          <w:rFonts w:eastAsia="Times New Roman" w:cs="Calibri"/>
          <w:color w:val="222222"/>
          <w:sz w:val="24"/>
          <w:szCs w:val="24"/>
        </w:rPr>
        <w:t xml:space="preserve"> zhvilluar nga dy ndeshje kampionale si </w:t>
      </w:r>
      <w:r w:rsidRPr="00AC7317">
        <w:rPr>
          <w:rFonts w:eastAsia="Times New Roman" w:cs="Calibri"/>
          <w:color w:val="222222"/>
          <w:sz w:val="24"/>
          <w:szCs w:val="24"/>
        </w:rPr>
        <w:t xml:space="preserve">     </w:t>
      </w:r>
      <w:r w:rsidR="00B331AE" w:rsidRPr="00AC7317">
        <w:rPr>
          <w:rFonts w:eastAsia="Times New Roman" w:cs="Calibri"/>
          <w:color w:val="222222"/>
          <w:sz w:val="24"/>
          <w:szCs w:val="24"/>
        </w:rPr>
        <w:t>dhe SC Gjilani U17 dhe U 15 kan</w:t>
      </w:r>
      <w:r w:rsidRPr="00AC7317">
        <w:rPr>
          <w:rFonts w:eastAsia="Times New Roman" w:cs="Calibri"/>
          <w:color w:val="222222"/>
          <w:sz w:val="24"/>
          <w:szCs w:val="24"/>
        </w:rPr>
        <w:t>ë</w:t>
      </w:r>
      <w:r w:rsidR="00B331AE" w:rsidRPr="00AC7317">
        <w:rPr>
          <w:rFonts w:eastAsia="Times New Roman" w:cs="Calibri"/>
          <w:color w:val="222222"/>
          <w:sz w:val="24"/>
          <w:szCs w:val="24"/>
        </w:rPr>
        <w:t xml:space="preserve"> vazhduar me gara dhe seanca </w:t>
      </w:r>
      <w:r w:rsidRPr="00AC7317">
        <w:rPr>
          <w:rFonts w:eastAsia="Times New Roman" w:cs="Calibri"/>
          <w:color w:val="222222"/>
          <w:sz w:val="24"/>
          <w:szCs w:val="24"/>
        </w:rPr>
        <w:t>stërvitore</w:t>
      </w:r>
      <w:r w:rsidR="00B331AE" w:rsidRPr="00AC7317">
        <w:rPr>
          <w:rFonts w:eastAsia="Times New Roman" w:cs="Calibri"/>
          <w:color w:val="222222"/>
          <w:sz w:val="24"/>
          <w:szCs w:val="24"/>
        </w:rPr>
        <w:t xml:space="preserve"> ku gjithsej i kan</w:t>
      </w:r>
      <w:r w:rsidRPr="00AC7317">
        <w:rPr>
          <w:rFonts w:eastAsia="Times New Roman" w:cs="Calibri"/>
          <w:color w:val="222222"/>
          <w:sz w:val="24"/>
          <w:szCs w:val="24"/>
        </w:rPr>
        <w:t>ë</w:t>
      </w:r>
      <w:r w:rsidR="00B331AE" w:rsidRPr="00AC7317">
        <w:rPr>
          <w:rFonts w:eastAsia="Times New Roman" w:cs="Calibri"/>
          <w:color w:val="222222"/>
          <w:sz w:val="24"/>
          <w:szCs w:val="24"/>
        </w:rPr>
        <w:t xml:space="preserve"> mbajtur </w:t>
      </w:r>
      <w:r w:rsidRPr="00AC7317">
        <w:rPr>
          <w:rFonts w:eastAsia="Times New Roman" w:cs="Calibri"/>
          <w:color w:val="222222"/>
          <w:sz w:val="24"/>
          <w:szCs w:val="24"/>
        </w:rPr>
        <w:t>pesëdhjetë</w:t>
      </w:r>
      <w:r w:rsidR="00B331AE" w:rsidRPr="00AC7317">
        <w:rPr>
          <w:rFonts w:eastAsia="Times New Roman" w:cs="Calibri"/>
          <w:color w:val="222222"/>
          <w:sz w:val="24"/>
          <w:szCs w:val="24"/>
        </w:rPr>
        <w:t xml:space="preserve"> Seanca </w:t>
      </w:r>
      <w:r w:rsidRPr="00AC7317">
        <w:rPr>
          <w:rFonts w:eastAsia="Times New Roman" w:cs="Calibri"/>
          <w:color w:val="222222"/>
          <w:sz w:val="24"/>
          <w:szCs w:val="24"/>
        </w:rPr>
        <w:t>Stërvitore</w:t>
      </w:r>
      <w:r w:rsidR="00B331AE" w:rsidRPr="00AC7317">
        <w:rPr>
          <w:rFonts w:eastAsia="Times New Roman" w:cs="Calibri"/>
          <w:color w:val="222222"/>
          <w:sz w:val="24"/>
          <w:szCs w:val="24"/>
        </w:rPr>
        <w:t>! </w:t>
      </w:r>
    </w:p>
    <w:p w14:paraId="364F27BE" w14:textId="77777777" w:rsidR="00B331AE" w:rsidRPr="00AC7317" w:rsidRDefault="00AA5284" w:rsidP="00B331AE">
      <w:pPr>
        <w:shd w:val="clear" w:color="auto" w:fill="FFFFFF"/>
        <w:spacing w:after="0" w:line="240" w:lineRule="auto"/>
        <w:rPr>
          <w:rFonts w:eastAsia="Times New Roman" w:cs="Calibri"/>
          <w:color w:val="222222"/>
          <w:sz w:val="24"/>
          <w:szCs w:val="24"/>
        </w:rPr>
      </w:pPr>
      <w:r w:rsidRPr="00AC7317">
        <w:rPr>
          <w:rFonts w:eastAsia="Times New Roman" w:cs="Calibri"/>
          <w:color w:val="222222"/>
          <w:sz w:val="24"/>
          <w:szCs w:val="24"/>
        </w:rPr>
        <w:t xml:space="preserve">  </w:t>
      </w:r>
      <w:r w:rsidR="0021433A" w:rsidRPr="00AC7317">
        <w:rPr>
          <w:rFonts w:eastAsia="Times New Roman" w:cs="Calibri"/>
          <w:color w:val="222222"/>
          <w:sz w:val="24"/>
          <w:szCs w:val="24"/>
        </w:rPr>
        <w:tab/>
      </w:r>
      <w:r w:rsidR="00B331AE" w:rsidRPr="00AC7317">
        <w:rPr>
          <w:rFonts w:eastAsia="Times New Roman" w:cs="Calibri"/>
          <w:color w:val="222222"/>
          <w:sz w:val="24"/>
          <w:szCs w:val="24"/>
        </w:rPr>
        <w:t>KFF Intelektualet kan</w:t>
      </w:r>
      <w:r w:rsidRPr="00AC7317">
        <w:rPr>
          <w:rFonts w:eastAsia="Times New Roman" w:cs="Calibri"/>
          <w:color w:val="222222"/>
          <w:sz w:val="24"/>
          <w:szCs w:val="24"/>
        </w:rPr>
        <w:t>ë</w:t>
      </w:r>
      <w:r w:rsidR="00B331AE" w:rsidRPr="00AC7317">
        <w:rPr>
          <w:rFonts w:eastAsia="Times New Roman" w:cs="Calibri"/>
          <w:color w:val="222222"/>
          <w:sz w:val="24"/>
          <w:szCs w:val="24"/>
        </w:rPr>
        <w:t xml:space="preserve"> vazhduar me gara dhe me seanca </w:t>
      </w:r>
      <w:r w:rsidRPr="00AC7317">
        <w:rPr>
          <w:rFonts w:eastAsia="Times New Roman" w:cs="Calibri"/>
          <w:color w:val="222222"/>
          <w:sz w:val="24"/>
          <w:szCs w:val="24"/>
        </w:rPr>
        <w:t>stërvitore</w:t>
      </w:r>
    </w:p>
    <w:p w14:paraId="15B474F3" w14:textId="77777777" w:rsidR="00B331AE" w:rsidRPr="00AC7317" w:rsidRDefault="00AA5284" w:rsidP="00B331AE">
      <w:pPr>
        <w:shd w:val="clear" w:color="auto" w:fill="FFFFFF"/>
        <w:spacing w:after="0" w:line="240" w:lineRule="auto"/>
        <w:rPr>
          <w:rFonts w:eastAsia="Times New Roman" w:cs="Calibri"/>
          <w:color w:val="222222"/>
          <w:sz w:val="24"/>
          <w:szCs w:val="24"/>
        </w:rPr>
      </w:pPr>
      <w:r w:rsidRPr="00AC7317">
        <w:rPr>
          <w:rFonts w:eastAsia="Times New Roman" w:cs="Calibri"/>
          <w:color w:val="222222"/>
          <w:sz w:val="24"/>
          <w:szCs w:val="24"/>
        </w:rPr>
        <w:t xml:space="preserve">  </w:t>
      </w:r>
      <w:r w:rsidR="0021433A" w:rsidRPr="00AC7317">
        <w:rPr>
          <w:rFonts w:eastAsia="Times New Roman" w:cs="Calibri"/>
          <w:color w:val="222222"/>
          <w:sz w:val="24"/>
          <w:szCs w:val="24"/>
        </w:rPr>
        <w:tab/>
      </w:r>
      <w:r w:rsidR="00B331AE" w:rsidRPr="00AC7317">
        <w:rPr>
          <w:rFonts w:eastAsia="Times New Roman" w:cs="Calibri"/>
          <w:color w:val="222222"/>
          <w:sz w:val="24"/>
          <w:szCs w:val="24"/>
        </w:rPr>
        <w:t>Vikendeve gjithashtu jan</w:t>
      </w:r>
      <w:r w:rsidRPr="00AC7317">
        <w:rPr>
          <w:rFonts w:eastAsia="Times New Roman" w:cs="Calibri"/>
          <w:color w:val="222222"/>
          <w:sz w:val="24"/>
          <w:szCs w:val="24"/>
        </w:rPr>
        <w:t>ë</w:t>
      </w:r>
      <w:r w:rsidR="00B331AE" w:rsidRPr="00AC7317">
        <w:rPr>
          <w:rFonts w:eastAsia="Times New Roman" w:cs="Calibri"/>
          <w:color w:val="222222"/>
          <w:sz w:val="24"/>
          <w:szCs w:val="24"/>
        </w:rPr>
        <w:t xml:space="preserve"> mbajtur edhe garat e grup</w:t>
      </w:r>
      <w:r w:rsidRPr="00AC7317">
        <w:rPr>
          <w:rFonts w:eastAsia="Times New Roman" w:cs="Calibri"/>
          <w:color w:val="222222"/>
          <w:sz w:val="24"/>
          <w:szCs w:val="24"/>
        </w:rPr>
        <w:t xml:space="preserve"> </w:t>
      </w:r>
      <w:r w:rsidR="00B331AE" w:rsidRPr="00AC7317">
        <w:rPr>
          <w:rFonts w:eastAsia="Times New Roman" w:cs="Calibri"/>
          <w:color w:val="222222"/>
          <w:sz w:val="24"/>
          <w:szCs w:val="24"/>
        </w:rPr>
        <w:t>moshave në Futboll U 13 U 15 U 17</w:t>
      </w:r>
    </w:p>
    <w:p w14:paraId="46F74859" w14:textId="77777777" w:rsidR="00B331AE" w:rsidRPr="00AC7317" w:rsidRDefault="00B331AE" w:rsidP="0021433A">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Për mbarëvajtjen dhe për përgatitjen e hapësirave dhe fushës jan</w:t>
      </w:r>
      <w:r w:rsidR="00AA5284" w:rsidRPr="00AC7317">
        <w:rPr>
          <w:rFonts w:eastAsia="Times New Roman" w:cs="Calibri"/>
          <w:color w:val="222222"/>
          <w:sz w:val="24"/>
          <w:szCs w:val="24"/>
        </w:rPr>
        <w:t>ë</w:t>
      </w:r>
      <w:r w:rsidRPr="00AC7317">
        <w:rPr>
          <w:rFonts w:eastAsia="Times New Roman" w:cs="Calibri"/>
          <w:color w:val="222222"/>
          <w:sz w:val="24"/>
          <w:szCs w:val="24"/>
        </w:rPr>
        <w:t xml:space="preserve"> përkujdesur Stafi i Stadiumit.</w:t>
      </w:r>
    </w:p>
    <w:p w14:paraId="179F4F68" w14:textId="77777777" w:rsidR="00B331AE" w:rsidRPr="00AC7317" w:rsidRDefault="00B331AE" w:rsidP="00B331AE">
      <w:pPr>
        <w:jc w:val="both"/>
        <w:rPr>
          <w:rFonts w:eastAsia="Times New Roman" w:cs="Calibri"/>
          <w:i/>
          <w:sz w:val="24"/>
          <w:szCs w:val="24"/>
        </w:rPr>
      </w:pPr>
    </w:p>
    <w:p w14:paraId="55B610C9" w14:textId="77777777" w:rsidR="00B331AE" w:rsidRPr="00AC7317" w:rsidRDefault="002E0477" w:rsidP="00B331AE">
      <w:pPr>
        <w:jc w:val="both"/>
        <w:rPr>
          <w:rFonts w:eastAsia="Times New Roman" w:cs="Calibri"/>
          <w:b/>
          <w:color w:val="222222"/>
          <w:sz w:val="24"/>
          <w:szCs w:val="24"/>
          <w:shd w:val="clear" w:color="auto" w:fill="FFFFFF"/>
        </w:rPr>
      </w:pPr>
      <w:r w:rsidRPr="00AC7317">
        <w:rPr>
          <w:rFonts w:eastAsia="Times New Roman" w:cs="Calibri"/>
          <w:b/>
          <w:color w:val="222222"/>
          <w:sz w:val="24"/>
          <w:szCs w:val="24"/>
          <w:shd w:val="clear" w:color="auto" w:fill="FFFFFF"/>
        </w:rPr>
        <w:t xml:space="preserve">  </w:t>
      </w:r>
      <w:r w:rsidR="0021433A" w:rsidRPr="00AC7317">
        <w:rPr>
          <w:rFonts w:eastAsia="Times New Roman" w:cs="Calibri"/>
          <w:b/>
          <w:color w:val="222222"/>
          <w:sz w:val="24"/>
          <w:szCs w:val="24"/>
          <w:shd w:val="clear" w:color="auto" w:fill="FFFFFF"/>
        </w:rPr>
        <w:tab/>
      </w:r>
      <w:r w:rsidR="00B331AE" w:rsidRPr="00AC7317">
        <w:rPr>
          <w:rFonts w:eastAsia="Times New Roman" w:cs="Calibri"/>
          <w:b/>
          <w:color w:val="222222"/>
          <w:sz w:val="24"/>
          <w:szCs w:val="24"/>
          <w:shd w:val="clear" w:color="auto" w:fill="FFFFFF"/>
        </w:rPr>
        <w:t>Stadiumi Qytetit</w:t>
      </w:r>
    </w:p>
    <w:p w14:paraId="44AEDE37" w14:textId="77777777" w:rsidR="00B331AE" w:rsidRPr="00AC7317" w:rsidRDefault="00B1143C" w:rsidP="00B331AE">
      <w:pPr>
        <w:shd w:val="clear" w:color="auto" w:fill="FFFFFF"/>
        <w:spacing w:after="0" w:line="240" w:lineRule="auto"/>
        <w:rPr>
          <w:rFonts w:eastAsia="Times New Roman" w:cs="Calibri"/>
          <w:color w:val="222222"/>
          <w:sz w:val="24"/>
          <w:szCs w:val="24"/>
        </w:rPr>
      </w:pPr>
      <w:r w:rsidRPr="00AC7317">
        <w:rPr>
          <w:rFonts w:eastAsia="Times New Roman" w:cs="Calibri"/>
          <w:color w:val="222222"/>
          <w:sz w:val="24"/>
          <w:szCs w:val="24"/>
        </w:rPr>
        <w:t xml:space="preserve"> </w:t>
      </w:r>
      <w:r w:rsidR="0021433A" w:rsidRPr="00AC7317">
        <w:rPr>
          <w:rFonts w:eastAsia="Times New Roman" w:cs="Calibri"/>
          <w:color w:val="222222"/>
          <w:sz w:val="24"/>
          <w:szCs w:val="24"/>
        </w:rPr>
        <w:tab/>
      </w:r>
      <w:r w:rsidR="00B331AE" w:rsidRPr="00AC7317">
        <w:rPr>
          <w:rFonts w:eastAsia="Times New Roman" w:cs="Calibri"/>
          <w:color w:val="222222"/>
          <w:sz w:val="24"/>
          <w:szCs w:val="24"/>
        </w:rPr>
        <w:t>Gjat</w:t>
      </w:r>
      <w:r w:rsidR="002E0477" w:rsidRPr="00AC7317">
        <w:rPr>
          <w:rFonts w:eastAsia="Times New Roman" w:cs="Calibri"/>
          <w:color w:val="222222"/>
          <w:sz w:val="24"/>
          <w:szCs w:val="24"/>
        </w:rPr>
        <w:t>ë</w:t>
      </w:r>
      <w:r w:rsidR="00B331AE" w:rsidRPr="00AC7317">
        <w:rPr>
          <w:rFonts w:eastAsia="Times New Roman" w:cs="Calibri"/>
          <w:color w:val="222222"/>
          <w:sz w:val="24"/>
          <w:szCs w:val="24"/>
        </w:rPr>
        <w:t xml:space="preserve"> muajit mars jan</w:t>
      </w:r>
      <w:r w:rsidRPr="00AC7317">
        <w:rPr>
          <w:rFonts w:eastAsia="Times New Roman" w:cs="Calibri"/>
          <w:color w:val="222222"/>
          <w:sz w:val="24"/>
          <w:szCs w:val="24"/>
        </w:rPr>
        <w:t>ë</w:t>
      </w:r>
      <w:r w:rsidR="00B331AE" w:rsidRPr="00AC7317">
        <w:rPr>
          <w:rFonts w:eastAsia="Times New Roman" w:cs="Calibri"/>
          <w:color w:val="222222"/>
          <w:sz w:val="24"/>
          <w:szCs w:val="24"/>
        </w:rPr>
        <w:t xml:space="preserve"> zhvilluar këto aktivitete:</w:t>
      </w:r>
    </w:p>
    <w:p w14:paraId="038FACBD" w14:textId="77777777" w:rsidR="00B331AE" w:rsidRPr="00AC7317" w:rsidRDefault="00B1143C" w:rsidP="0021433A">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 </w:t>
      </w:r>
      <w:r w:rsidR="00B331AE" w:rsidRPr="00AC7317">
        <w:rPr>
          <w:rFonts w:eastAsia="Times New Roman" w:cs="Calibri"/>
          <w:color w:val="222222"/>
          <w:sz w:val="24"/>
          <w:szCs w:val="24"/>
        </w:rPr>
        <w:t xml:space="preserve">FC Drita ka zhvilluar dy </w:t>
      </w:r>
      <w:r w:rsidRPr="00AC7317">
        <w:rPr>
          <w:rFonts w:eastAsia="Times New Roman" w:cs="Calibri"/>
          <w:color w:val="222222"/>
          <w:sz w:val="24"/>
          <w:szCs w:val="24"/>
        </w:rPr>
        <w:t>stërvitje</w:t>
      </w:r>
      <w:r w:rsidR="00B331AE" w:rsidRPr="00AC7317">
        <w:rPr>
          <w:rFonts w:eastAsia="Times New Roman" w:cs="Calibri"/>
          <w:color w:val="222222"/>
          <w:sz w:val="24"/>
          <w:szCs w:val="24"/>
        </w:rPr>
        <w:t xml:space="preserve"> në Stadium,</w:t>
      </w:r>
      <w:r w:rsidRPr="00AC7317">
        <w:rPr>
          <w:rFonts w:eastAsia="Times New Roman" w:cs="Calibri"/>
          <w:color w:val="222222"/>
          <w:sz w:val="24"/>
          <w:szCs w:val="24"/>
        </w:rPr>
        <w:t xml:space="preserve"> </w:t>
      </w:r>
      <w:r w:rsidR="00B331AE" w:rsidRPr="00AC7317">
        <w:rPr>
          <w:rFonts w:eastAsia="Times New Roman" w:cs="Calibri"/>
          <w:color w:val="222222"/>
          <w:sz w:val="24"/>
          <w:szCs w:val="24"/>
        </w:rPr>
        <w:t>për</w:t>
      </w:r>
      <w:r w:rsidRPr="00AC7317">
        <w:rPr>
          <w:rFonts w:eastAsia="Times New Roman" w:cs="Calibri"/>
          <w:color w:val="222222"/>
          <w:sz w:val="24"/>
          <w:szCs w:val="24"/>
        </w:rPr>
        <w:t xml:space="preserve"> </w:t>
      </w:r>
      <w:r w:rsidR="00B331AE" w:rsidRPr="00AC7317">
        <w:rPr>
          <w:rFonts w:eastAsia="Times New Roman" w:cs="Calibri"/>
          <w:color w:val="222222"/>
          <w:sz w:val="24"/>
          <w:szCs w:val="24"/>
        </w:rPr>
        <w:t xml:space="preserve">shkak të </w:t>
      </w:r>
      <w:r w:rsidRPr="00AC7317">
        <w:rPr>
          <w:rFonts w:eastAsia="Times New Roman" w:cs="Calibri"/>
          <w:color w:val="222222"/>
          <w:sz w:val="24"/>
          <w:szCs w:val="24"/>
        </w:rPr>
        <w:t>përshtatjes</w:t>
      </w:r>
      <w:r w:rsidR="00B331AE" w:rsidRPr="00AC7317">
        <w:rPr>
          <w:rFonts w:eastAsia="Times New Roman" w:cs="Calibri"/>
          <w:color w:val="222222"/>
          <w:sz w:val="24"/>
          <w:szCs w:val="24"/>
        </w:rPr>
        <w:t xml:space="preserve"> në bari natyral</w:t>
      </w:r>
    </w:p>
    <w:p w14:paraId="39E29073" w14:textId="77777777" w:rsidR="00B331AE" w:rsidRPr="00AC7317" w:rsidRDefault="00B1143C" w:rsidP="00B331AE">
      <w:pPr>
        <w:shd w:val="clear" w:color="auto" w:fill="FFFFFF"/>
        <w:spacing w:after="0" w:line="240" w:lineRule="auto"/>
        <w:rPr>
          <w:rFonts w:eastAsia="Times New Roman" w:cs="Calibri"/>
          <w:color w:val="222222"/>
          <w:sz w:val="24"/>
          <w:szCs w:val="24"/>
        </w:rPr>
      </w:pPr>
      <w:r w:rsidRPr="00AC7317">
        <w:rPr>
          <w:rFonts w:eastAsia="Times New Roman" w:cs="Calibri"/>
          <w:color w:val="222222"/>
          <w:sz w:val="24"/>
          <w:szCs w:val="24"/>
        </w:rPr>
        <w:t xml:space="preserve"> </w:t>
      </w:r>
      <w:r w:rsidR="0021433A" w:rsidRPr="00AC7317">
        <w:rPr>
          <w:rFonts w:eastAsia="Times New Roman" w:cs="Calibri"/>
          <w:color w:val="222222"/>
          <w:sz w:val="24"/>
          <w:szCs w:val="24"/>
        </w:rPr>
        <w:tab/>
      </w:r>
      <w:r w:rsidR="00B331AE" w:rsidRPr="00AC7317">
        <w:rPr>
          <w:rFonts w:eastAsia="Times New Roman" w:cs="Calibri"/>
          <w:color w:val="222222"/>
          <w:sz w:val="24"/>
          <w:szCs w:val="24"/>
        </w:rPr>
        <w:t>S</w:t>
      </w:r>
      <w:r w:rsidR="00CC7A0D" w:rsidRPr="00AC7317">
        <w:rPr>
          <w:rFonts w:eastAsia="Times New Roman" w:cs="Calibri"/>
          <w:color w:val="222222"/>
          <w:sz w:val="24"/>
          <w:szCs w:val="24"/>
        </w:rPr>
        <w:t>C Gjilani ka bërë gjithashtu një</w:t>
      </w:r>
      <w:r w:rsidR="00B331AE" w:rsidRPr="00AC7317">
        <w:rPr>
          <w:rFonts w:eastAsia="Times New Roman" w:cs="Calibri"/>
          <w:color w:val="222222"/>
          <w:sz w:val="24"/>
          <w:szCs w:val="24"/>
        </w:rPr>
        <w:t xml:space="preserve"> Stërvitje</w:t>
      </w:r>
    </w:p>
    <w:p w14:paraId="43CC51AF" w14:textId="77777777" w:rsidR="00B331AE" w:rsidRPr="00AC7317" w:rsidRDefault="00B1143C" w:rsidP="00B331AE">
      <w:pPr>
        <w:shd w:val="clear" w:color="auto" w:fill="FFFFFF"/>
        <w:spacing w:after="0" w:line="240" w:lineRule="auto"/>
        <w:rPr>
          <w:rFonts w:eastAsia="Times New Roman" w:cs="Calibri"/>
          <w:color w:val="222222"/>
          <w:sz w:val="24"/>
          <w:szCs w:val="24"/>
        </w:rPr>
      </w:pPr>
      <w:r w:rsidRPr="00AC7317">
        <w:rPr>
          <w:rFonts w:eastAsia="Times New Roman" w:cs="Calibri"/>
          <w:color w:val="222222"/>
          <w:sz w:val="24"/>
          <w:szCs w:val="24"/>
        </w:rPr>
        <w:t xml:space="preserve"> </w:t>
      </w:r>
      <w:r w:rsidR="0021433A" w:rsidRPr="00AC7317">
        <w:rPr>
          <w:rFonts w:eastAsia="Times New Roman" w:cs="Calibri"/>
          <w:color w:val="222222"/>
          <w:sz w:val="24"/>
          <w:szCs w:val="24"/>
        </w:rPr>
        <w:tab/>
      </w:r>
      <w:r w:rsidR="00B331AE" w:rsidRPr="00AC7317">
        <w:rPr>
          <w:rFonts w:eastAsia="Times New Roman" w:cs="Calibri"/>
          <w:color w:val="222222"/>
          <w:sz w:val="24"/>
          <w:szCs w:val="24"/>
        </w:rPr>
        <w:t>Ndërsa në dy vikende grup</w:t>
      </w:r>
      <w:r w:rsidR="00CC7A0D" w:rsidRPr="00AC7317">
        <w:rPr>
          <w:rFonts w:eastAsia="Times New Roman" w:cs="Calibri"/>
          <w:color w:val="222222"/>
          <w:sz w:val="24"/>
          <w:szCs w:val="24"/>
        </w:rPr>
        <w:t xml:space="preserve"> </w:t>
      </w:r>
      <w:r w:rsidR="00B331AE" w:rsidRPr="00AC7317">
        <w:rPr>
          <w:rFonts w:eastAsia="Times New Roman" w:cs="Calibri"/>
          <w:color w:val="222222"/>
          <w:sz w:val="24"/>
          <w:szCs w:val="24"/>
        </w:rPr>
        <w:t>moshat e reja U13 U15 dhe U17 kan</w:t>
      </w:r>
      <w:r w:rsidR="00CC7A0D" w:rsidRPr="00AC7317">
        <w:rPr>
          <w:rFonts w:eastAsia="Times New Roman" w:cs="Calibri"/>
          <w:color w:val="222222"/>
          <w:sz w:val="24"/>
          <w:szCs w:val="24"/>
        </w:rPr>
        <w:t>ë</w:t>
      </w:r>
      <w:r w:rsidR="00B331AE" w:rsidRPr="00AC7317">
        <w:rPr>
          <w:rFonts w:eastAsia="Times New Roman" w:cs="Calibri"/>
          <w:color w:val="222222"/>
          <w:sz w:val="24"/>
          <w:szCs w:val="24"/>
        </w:rPr>
        <w:t xml:space="preserve"> zhvilluar garat kampionale.</w:t>
      </w:r>
    </w:p>
    <w:p w14:paraId="4A0DF503" w14:textId="201AE66B" w:rsidR="00B331AE" w:rsidRPr="00EB7716" w:rsidRDefault="00C955F8" w:rsidP="00EB7716">
      <w:pPr>
        <w:shd w:val="clear" w:color="auto" w:fill="FFFFFF"/>
        <w:spacing w:after="0" w:line="240" w:lineRule="auto"/>
        <w:rPr>
          <w:rFonts w:eastAsia="Times New Roman" w:cs="Calibri"/>
          <w:color w:val="222222"/>
          <w:sz w:val="24"/>
          <w:szCs w:val="24"/>
        </w:rPr>
      </w:pPr>
      <w:r w:rsidRPr="00AC7317">
        <w:rPr>
          <w:rFonts w:eastAsia="Times New Roman" w:cs="Calibri"/>
          <w:color w:val="222222"/>
          <w:sz w:val="24"/>
          <w:szCs w:val="24"/>
        </w:rPr>
        <w:t xml:space="preserve">  </w:t>
      </w:r>
      <w:r w:rsidR="0021433A" w:rsidRPr="00AC7317">
        <w:rPr>
          <w:rFonts w:eastAsia="Times New Roman" w:cs="Calibri"/>
          <w:color w:val="222222"/>
          <w:sz w:val="24"/>
          <w:szCs w:val="24"/>
        </w:rPr>
        <w:tab/>
      </w:r>
      <w:r w:rsidRPr="00AC7317">
        <w:rPr>
          <w:rFonts w:eastAsia="Times New Roman" w:cs="Calibri"/>
          <w:color w:val="222222"/>
          <w:sz w:val="24"/>
          <w:szCs w:val="24"/>
        </w:rPr>
        <w:t>P</w:t>
      </w:r>
      <w:r w:rsidR="00B331AE" w:rsidRPr="00AC7317">
        <w:rPr>
          <w:rFonts w:eastAsia="Times New Roman" w:cs="Calibri"/>
          <w:color w:val="222222"/>
          <w:sz w:val="24"/>
          <w:szCs w:val="24"/>
        </w:rPr>
        <w:t>ërgatitjen e fushës dhe vizatimin e sajë e ka bër</w:t>
      </w:r>
      <w:r w:rsidRPr="00AC7317">
        <w:rPr>
          <w:rFonts w:eastAsia="Times New Roman" w:cs="Calibri"/>
          <w:color w:val="222222"/>
          <w:sz w:val="24"/>
          <w:szCs w:val="24"/>
        </w:rPr>
        <w:t>ë</w:t>
      </w:r>
      <w:r w:rsidR="00B331AE" w:rsidRPr="00AC7317">
        <w:rPr>
          <w:rFonts w:eastAsia="Times New Roman" w:cs="Calibri"/>
          <w:color w:val="222222"/>
          <w:sz w:val="24"/>
          <w:szCs w:val="24"/>
        </w:rPr>
        <w:t xml:space="preserve"> vet Përgjegjësi i St</w:t>
      </w:r>
      <w:r w:rsidR="00EB7716">
        <w:rPr>
          <w:rFonts w:eastAsia="Times New Roman" w:cs="Calibri"/>
          <w:color w:val="222222"/>
          <w:sz w:val="24"/>
          <w:szCs w:val="24"/>
        </w:rPr>
        <w:t>adiumit Kryesor z Qemajl Latifi</w:t>
      </w:r>
    </w:p>
    <w:p w14:paraId="147D51C1" w14:textId="583EE260" w:rsidR="00B331AE" w:rsidRPr="00AC7317" w:rsidRDefault="00F7719E" w:rsidP="003212F9">
      <w:pPr>
        <w:spacing w:after="0" w:line="360" w:lineRule="auto"/>
        <w:ind w:left="-90"/>
        <w:contextualSpacing/>
        <w:jc w:val="both"/>
        <w:rPr>
          <w:rFonts w:eastAsia="Times New Roman" w:cs="Calibri"/>
          <w:b/>
          <w:sz w:val="24"/>
          <w:szCs w:val="24"/>
        </w:rPr>
      </w:pPr>
      <w:r>
        <w:rPr>
          <w:rFonts w:eastAsia="Times New Roman" w:cs="Calibri"/>
          <w:b/>
          <w:sz w:val="24"/>
          <w:szCs w:val="24"/>
        </w:rPr>
        <w:lastRenderedPageBreak/>
        <w:t xml:space="preserve"> </w:t>
      </w:r>
      <w:r w:rsidR="00C955F8" w:rsidRPr="00AC7317">
        <w:rPr>
          <w:rFonts w:eastAsia="Times New Roman" w:cs="Calibri"/>
          <w:b/>
          <w:sz w:val="24"/>
          <w:szCs w:val="24"/>
        </w:rPr>
        <w:t xml:space="preserve"> </w:t>
      </w:r>
      <w:r w:rsidR="003212F9" w:rsidRPr="00AC7317">
        <w:rPr>
          <w:rFonts w:eastAsia="Times New Roman" w:cs="Calibri"/>
          <w:b/>
          <w:sz w:val="24"/>
          <w:szCs w:val="24"/>
        </w:rPr>
        <w:tab/>
      </w:r>
      <w:r w:rsidR="00C955F8" w:rsidRPr="00AC7317">
        <w:rPr>
          <w:rFonts w:eastAsia="Times New Roman" w:cs="Calibri"/>
          <w:b/>
          <w:sz w:val="24"/>
          <w:szCs w:val="24"/>
        </w:rPr>
        <w:t>S</w:t>
      </w:r>
      <w:r w:rsidR="00B331AE" w:rsidRPr="00AC7317">
        <w:rPr>
          <w:rFonts w:eastAsia="Times New Roman" w:cs="Calibri"/>
          <w:b/>
          <w:sz w:val="24"/>
          <w:szCs w:val="24"/>
        </w:rPr>
        <w:t>htëpia e Rinisë</w:t>
      </w:r>
    </w:p>
    <w:p w14:paraId="26B60E8A" w14:textId="77777777" w:rsidR="00B331AE" w:rsidRPr="00AC7317" w:rsidRDefault="00B331AE" w:rsidP="003212F9">
      <w:pPr>
        <w:ind w:left="720"/>
        <w:jc w:val="both"/>
        <w:rPr>
          <w:rFonts w:eastAsia="Times New Roman" w:cs="Calibri"/>
          <w:sz w:val="24"/>
          <w:szCs w:val="24"/>
        </w:rPr>
      </w:pPr>
      <w:r w:rsidRPr="00AC7317">
        <w:rPr>
          <w:rFonts w:eastAsia="Times New Roman" w:cs="Calibri"/>
          <w:sz w:val="24"/>
          <w:szCs w:val="24"/>
        </w:rPr>
        <w:t xml:space="preserve">Gjatë muajit Mars, sektori i rinisë ka mbajtur komunikim të </w:t>
      </w:r>
      <w:r w:rsidR="002F61DA" w:rsidRPr="00AC7317">
        <w:rPr>
          <w:rFonts w:eastAsia="Times New Roman" w:cs="Calibri"/>
          <w:sz w:val="24"/>
          <w:szCs w:val="24"/>
        </w:rPr>
        <w:t>rregullte</w:t>
      </w:r>
      <w:r w:rsidRPr="00AC7317">
        <w:rPr>
          <w:rFonts w:eastAsia="Times New Roman" w:cs="Calibri"/>
          <w:sz w:val="24"/>
          <w:szCs w:val="24"/>
        </w:rPr>
        <w:t xml:space="preserve"> me organizatat lokale po ashtu edhe nacionale për të parë </w:t>
      </w:r>
      <w:r w:rsidR="002F61DA" w:rsidRPr="00AC7317">
        <w:rPr>
          <w:rFonts w:eastAsia="Times New Roman" w:cs="Calibri"/>
          <w:sz w:val="24"/>
          <w:szCs w:val="24"/>
        </w:rPr>
        <w:t>mundësinë</w:t>
      </w:r>
      <w:r w:rsidRPr="00AC7317">
        <w:rPr>
          <w:rFonts w:eastAsia="Times New Roman" w:cs="Calibri"/>
          <w:sz w:val="24"/>
          <w:szCs w:val="24"/>
        </w:rPr>
        <w:t xml:space="preserve"> e aktiviteteve të ndryshme në dobi të rinjve gjilanas.</w:t>
      </w:r>
    </w:p>
    <w:p w14:paraId="31588B2B" w14:textId="2A07FD34" w:rsidR="00B331AE" w:rsidRPr="00AC7317" w:rsidRDefault="00B331AE" w:rsidP="003212F9">
      <w:pPr>
        <w:ind w:firstLine="720"/>
        <w:jc w:val="both"/>
        <w:rPr>
          <w:rFonts w:eastAsia="Times New Roman" w:cs="Calibri"/>
          <w:sz w:val="24"/>
          <w:szCs w:val="24"/>
        </w:rPr>
      </w:pPr>
      <w:r w:rsidRPr="00AC7317">
        <w:rPr>
          <w:rFonts w:eastAsia="Times New Roman" w:cs="Calibri"/>
          <w:sz w:val="24"/>
          <w:szCs w:val="24"/>
        </w:rPr>
        <w:t xml:space="preserve"> 1. Është mbajtur ekspozita me pikturat e të rinjve të Gjilanit si pjesë e aktivitetit “Diversity as the value of society”, ky aktivitet është mbajtur </w:t>
      </w:r>
      <w:r w:rsidR="00F7719E">
        <w:rPr>
          <w:rFonts w:eastAsia="Times New Roman" w:cs="Calibri"/>
          <w:sz w:val="24"/>
          <w:szCs w:val="24"/>
        </w:rPr>
        <w:t xml:space="preserve">  </w:t>
      </w:r>
      <w:r w:rsidRPr="00AC7317">
        <w:rPr>
          <w:rFonts w:eastAsia="Times New Roman" w:cs="Calibri"/>
          <w:sz w:val="24"/>
          <w:szCs w:val="24"/>
        </w:rPr>
        <w:t>nga OJQ “</w:t>
      </w:r>
      <w:r w:rsidR="003212F9" w:rsidRPr="00AC7317">
        <w:rPr>
          <w:rFonts w:eastAsia="Times New Roman" w:cs="Calibri"/>
          <w:sz w:val="24"/>
          <w:szCs w:val="24"/>
        </w:rPr>
        <w:tab/>
      </w:r>
      <w:r w:rsidRPr="00AC7317">
        <w:rPr>
          <w:rFonts w:eastAsia="Times New Roman" w:cs="Calibri"/>
          <w:sz w:val="24"/>
          <w:szCs w:val="24"/>
        </w:rPr>
        <w:t xml:space="preserve">Zëri Rinor”. </w:t>
      </w:r>
    </w:p>
    <w:p w14:paraId="2CDFAB97" w14:textId="77777777" w:rsidR="00B331AE" w:rsidRPr="00AC7317" w:rsidRDefault="00B331AE" w:rsidP="003212F9">
      <w:pPr>
        <w:ind w:left="720"/>
        <w:jc w:val="both"/>
        <w:rPr>
          <w:rFonts w:eastAsia="Times New Roman" w:cs="Calibri"/>
          <w:sz w:val="24"/>
          <w:szCs w:val="24"/>
        </w:rPr>
      </w:pPr>
      <w:r w:rsidRPr="00AC7317">
        <w:rPr>
          <w:rFonts w:eastAsia="Times New Roman" w:cs="Calibri"/>
          <w:sz w:val="24"/>
          <w:szCs w:val="24"/>
        </w:rPr>
        <w:t xml:space="preserve">2. Në bashkëpunim me </w:t>
      </w:r>
      <w:r w:rsidR="002F61DA" w:rsidRPr="00AC7317">
        <w:rPr>
          <w:rFonts w:eastAsia="Times New Roman" w:cs="Calibri"/>
          <w:sz w:val="24"/>
          <w:szCs w:val="24"/>
        </w:rPr>
        <w:t>OJQ</w:t>
      </w:r>
      <w:r w:rsidRPr="00AC7317">
        <w:rPr>
          <w:rFonts w:eastAsia="Times New Roman" w:cs="Calibri"/>
          <w:sz w:val="24"/>
          <w:szCs w:val="24"/>
        </w:rPr>
        <w:t xml:space="preserve"> “Zëri Rinor”, është hapur aplikimi për të rinjtë e komunës së Gjilanit për projektin “Artful Minds”, ky projekt financohet nga MKRS dhe mbështet nga Sektori i Rinisë me hapësirat e saj. </w:t>
      </w:r>
    </w:p>
    <w:p w14:paraId="1BC697D3" w14:textId="77777777" w:rsidR="00B331AE" w:rsidRPr="00AC7317" w:rsidRDefault="00B331AE" w:rsidP="003212F9">
      <w:pPr>
        <w:ind w:left="720"/>
        <w:jc w:val="both"/>
        <w:rPr>
          <w:rFonts w:eastAsia="Times New Roman" w:cs="Calibri"/>
          <w:sz w:val="24"/>
          <w:szCs w:val="24"/>
        </w:rPr>
      </w:pPr>
      <w:r w:rsidRPr="00AC7317">
        <w:rPr>
          <w:rFonts w:eastAsia="Times New Roman" w:cs="Calibri"/>
          <w:sz w:val="24"/>
          <w:szCs w:val="24"/>
        </w:rPr>
        <w:t>3. OJQ “Fuqia e Bashkimit Rinor”, n</w:t>
      </w:r>
      <w:r w:rsidR="002F61DA" w:rsidRPr="00AC7317">
        <w:rPr>
          <w:rFonts w:eastAsia="Times New Roman" w:cs="Calibri"/>
          <w:sz w:val="24"/>
          <w:szCs w:val="24"/>
        </w:rPr>
        <w:t>ë aktivitetin e saj të rregullt</w:t>
      </w:r>
      <w:r w:rsidRPr="00AC7317">
        <w:rPr>
          <w:rFonts w:eastAsia="Times New Roman" w:cs="Calibri"/>
          <w:sz w:val="24"/>
          <w:szCs w:val="24"/>
        </w:rPr>
        <w:t xml:space="preserve"> në kohën e ramazanit, ka organizuar së bashku me nxënësit e shkollës “Marin Barleti” dhe “Medresesë Alauddin”, duke shitur ëmbëlsira dhe gjëra të tjera në bashkëpu</w:t>
      </w:r>
      <w:r w:rsidR="002F61DA" w:rsidRPr="00AC7317">
        <w:rPr>
          <w:rFonts w:eastAsia="Times New Roman" w:cs="Calibri"/>
          <w:sz w:val="24"/>
          <w:szCs w:val="24"/>
        </w:rPr>
        <w:t>nim dhe me operator ekonomik lok</w:t>
      </w:r>
      <w:r w:rsidRPr="00AC7317">
        <w:rPr>
          <w:rFonts w:eastAsia="Times New Roman" w:cs="Calibri"/>
          <w:sz w:val="24"/>
          <w:szCs w:val="24"/>
        </w:rPr>
        <w:t>al kanë mbledhur fond për t</w:t>
      </w:r>
      <w:r w:rsidR="002F61DA" w:rsidRPr="00AC7317">
        <w:rPr>
          <w:rFonts w:eastAsia="Times New Roman" w:cs="Calibri"/>
          <w:sz w:val="24"/>
          <w:szCs w:val="24"/>
        </w:rPr>
        <w:t>’</w:t>
      </w:r>
      <w:r w:rsidRPr="00AC7317">
        <w:rPr>
          <w:rFonts w:eastAsia="Times New Roman" w:cs="Calibri"/>
          <w:sz w:val="24"/>
          <w:szCs w:val="24"/>
        </w:rPr>
        <w:t xml:space="preserve">i ndihmuar familjet në nevojë për ditën e bajramit. </w:t>
      </w:r>
    </w:p>
    <w:p w14:paraId="2CBB3692" w14:textId="77777777" w:rsidR="00B331AE" w:rsidRPr="00AC7317" w:rsidRDefault="00B331AE" w:rsidP="003212F9">
      <w:pPr>
        <w:ind w:left="720"/>
        <w:jc w:val="both"/>
        <w:rPr>
          <w:rFonts w:eastAsia="Times New Roman" w:cs="Calibri"/>
          <w:sz w:val="24"/>
          <w:szCs w:val="24"/>
        </w:rPr>
      </w:pPr>
      <w:r w:rsidRPr="00AC7317">
        <w:rPr>
          <w:rFonts w:eastAsia="Times New Roman" w:cs="Calibri"/>
          <w:sz w:val="24"/>
          <w:szCs w:val="24"/>
        </w:rPr>
        <w:t>4. OJQ “Liza-R” e financuar nga ATRC në kuadër të projektit “</w:t>
      </w:r>
      <w:r w:rsidR="002F61DA" w:rsidRPr="00AC7317">
        <w:rPr>
          <w:rFonts w:eastAsia="Times New Roman" w:cs="Calibri"/>
          <w:sz w:val="24"/>
          <w:szCs w:val="24"/>
        </w:rPr>
        <w:t>Qëndrueshmëria</w:t>
      </w:r>
      <w:r w:rsidRPr="00AC7317">
        <w:rPr>
          <w:rFonts w:eastAsia="Times New Roman" w:cs="Calibri"/>
          <w:sz w:val="24"/>
          <w:szCs w:val="24"/>
        </w:rPr>
        <w:t xml:space="preserve"> dhe </w:t>
      </w:r>
      <w:r w:rsidR="002F61DA" w:rsidRPr="00AC7317">
        <w:rPr>
          <w:rFonts w:eastAsia="Times New Roman" w:cs="Calibri"/>
          <w:sz w:val="24"/>
          <w:szCs w:val="24"/>
        </w:rPr>
        <w:t>gjithë përfshirje</w:t>
      </w:r>
      <w:r w:rsidRPr="00AC7317">
        <w:rPr>
          <w:rFonts w:eastAsia="Times New Roman" w:cs="Calibri"/>
          <w:sz w:val="24"/>
          <w:szCs w:val="24"/>
        </w:rPr>
        <w:t xml:space="preserve"> të </w:t>
      </w:r>
      <w:r w:rsidR="002F61DA" w:rsidRPr="00AC7317">
        <w:rPr>
          <w:rFonts w:eastAsia="Times New Roman" w:cs="Calibri"/>
          <w:sz w:val="24"/>
          <w:szCs w:val="24"/>
        </w:rPr>
        <w:t>komunitetit” me temë Promovimi i</w:t>
      </w:r>
      <w:r w:rsidRPr="00AC7317">
        <w:rPr>
          <w:rFonts w:eastAsia="Times New Roman" w:cs="Calibri"/>
          <w:sz w:val="24"/>
          <w:szCs w:val="24"/>
        </w:rPr>
        <w:t xml:space="preserve"> komunikimit të </w:t>
      </w:r>
      <w:r w:rsidR="002F61DA" w:rsidRPr="00AC7317">
        <w:rPr>
          <w:rFonts w:eastAsia="Times New Roman" w:cs="Calibri"/>
          <w:sz w:val="24"/>
          <w:szCs w:val="24"/>
        </w:rPr>
        <w:t>pa dhunshëm</w:t>
      </w:r>
      <w:r w:rsidRPr="00AC7317">
        <w:rPr>
          <w:rFonts w:eastAsia="Times New Roman" w:cs="Calibri"/>
          <w:sz w:val="24"/>
          <w:szCs w:val="24"/>
        </w:rPr>
        <w:t xml:space="preserve">, ka mbajtur </w:t>
      </w:r>
      <w:r w:rsidR="002F61DA" w:rsidRPr="00AC7317">
        <w:rPr>
          <w:rFonts w:eastAsia="Times New Roman" w:cs="Calibri"/>
          <w:sz w:val="24"/>
          <w:szCs w:val="24"/>
        </w:rPr>
        <w:t>ligjëratë</w:t>
      </w:r>
      <w:r w:rsidRPr="00AC7317">
        <w:rPr>
          <w:rFonts w:eastAsia="Times New Roman" w:cs="Calibri"/>
          <w:sz w:val="24"/>
          <w:szCs w:val="24"/>
        </w:rPr>
        <w:t xml:space="preserve"> për rolin prind fëmijë. </w:t>
      </w:r>
    </w:p>
    <w:p w14:paraId="25294C5E" w14:textId="77777777" w:rsidR="00B331AE" w:rsidRPr="00AC7317" w:rsidRDefault="00B331AE" w:rsidP="003212F9">
      <w:pPr>
        <w:ind w:left="720"/>
        <w:jc w:val="both"/>
        <w:rPr>
          <w:rFonts w:eastAsia="Times New Roman" w:cs="Calibri"/>
          <w:sz w:val="24"/>
          <w:szCs w:val="24"/>
        </w:rPr>
      </w:pPr>
      <w:r w:rsidRPr="00AC7317">
        <w:rPr>
          <w:rFonts w:eastAsia="Times New Roman" w:cs="Calibri"/>
          <w:sz w:val="24"/>
          <w:szCs w:val="24"/>
        </w:rPr>
        <w:t xml:space="preserve">5. Kemi pritur në takim këshilltarin e Ministrit për Kthim, për të parë mundësinë e bashkëpunimit mes Ministrisë për Kthim dhe Komunës së Gjilanit respektivisht DKRS-së, për financimin e aktiviteteve rinore që kanë temë komunitet dhe shumicën shqiptare dhe financimin e disa pozicioneve në objektin “Shtëpia e Rinisë”. </w:t>
      </w:r>
    </w:p>
    <w:p w14:paraId="3C637702" w14:textId="77777777" w:rsidR="00B331AE" w:rsidRPr="00AC7317" w:rsidRDefault="00B331AE" w:rsidP="0021433A">
      <w:pPr>
        <w:ind w:left="1440"/>
        <w:jc w:val="both"/>
        <w:rPr>
          <w:rFonts w:eastAsia="Times New Roman" w:cs="Calibri"/>
          <w:i/>
          <w:sz w:val="24"/>
          <w:szCs w:val="24"/>
        </w:rPr>
      </w:pPr>
      <w:r w:rsidRPr="00AC7317">
        <w:rPr>
          <w:rFonts w:eastAsia="Times New Roman" w:cs="Calibri"/>
          <w:sz w:val="24"/>
          <w:szCs w:val="24"/>
        </w:rPr>
        <w:t xml:space="preserve">Sektori i rinisë mbetet i përkushtuar që në bashkëpunim me të gjithë akteret lokal dhe nacional të krijoj mundësi të reja për të rinjtë e </w:t>
      </w:r>
      <w:r w:rsidR="002F61DA" w:rsidRPr="00AC7317">
        <w:rPr>
          <w:rFonts w:eastAsia="Times New Roman" w:cs="Calibri"/>
          <w:sz w:val="24"/>
          <w:szCs w:val="24"/>
        </w:rPr>
        <w:t>Gjilanit</w:t>
      </w:r>
      <w:r w:rsidRPr="00AC7317">
        <w:rPr>
          <w:rFonts w:eastAsia="Times New Roman" w:cs="Calibri"/>
          <w:sz w:val="24"/>
          <w:szCs w:val="24"/>
        </w:rPr>
        <w:t xml:space="preserve"> në promovimin e tyre dhe mundësinë për të shtuar aktivitete rinore në komunën tonë.</w:t>
      </w:r>
    </w:p>
    <w:p w14:paraId="4ED95ECB" w14:textId="77777777" w:rsidR="00B331AE" w:rsidRPr="00AA68C5" w:rsidRDefault="00B331AE" w:rsidP="00B331AE">
      <w:pPr>
        <w:jc w:val="both"/>
        <w:rPr>
          <w:rFonts w:eastAsia="Times New Roman" w:cs="Calibri"/>
          <w:b/>
          <w:sz w:val="24"/>
          <w:szCs w:val="24"/>
          <w:shd w:val="clear" w:color="auto" w:fill="FFFFFF"/>
        </w:rPr>
      </w:pPr>
    </w:p>
    <w:p w14:paraId="04166E23" w14:textId="77777777" w:rsidR="00B331AE" w:rsidRPr="00AA68C5" w:rsidRDefault="003212F9" w:rsidP="00B331AE">
      <w:pPr>
        <w:jc w:val="both"/>
        <w:rPr>
          <w:rFonts w:eastAsia="Times New Roman" w:cs="Calibri"/>
          <w:b/>
          <w:sz w:val="24"/>
          <w:szCs w:val="24"/>
          <w:shd w:val="clear" w:color="auto" w:fill="FFFFFF"/>
        </w:rPr>
      </w:pPr>
      <w:r w:rsidRPr="00AA68C5">
        <w:rPr>
          <w:rFonts w:eastAsia="Times New Roman" w:cs="Calibri"/>
          <w:b/>
          <w:sz w:val="24"/>
          <w:szCs w:val="24"/>
          <w:shd w:val="clear" w:color="auto" w:fill="FFFFFF"/>
        </w:rPr>
        <w:t xml:space="preserve"> </w:t>
      </w:r>
      <w:r w:rsidR="0045402B" w:rsidRPr="00AA68C5">
        <w:rPr>
          <w:rFonts w:eastAsia="Times New Roman" w:cs="Calibri"/>
          <w:b/>
          <w:sz w:val="24"/>
          <w:szCs w:val="24"/>
          <w:shd w:val="clear" w:color="auto" w:fill="FFFFFF"/>
        </w:rPr>
        <w:tab/>
      </w:r>
      <w:r w:rsidR="00B331AE" w:rsidRPr="00AA68C5">
        <w:rPr>
          <w:rFonts w:eastAsia="Times New Roman" w:cs="Calibri"/>
          <w:b/>
          <w:sz w:val="24"/>
          <w:szCs w:val="24"/>
          <w:shd w:val="clear" w:color="auto" w:fill="FFFFFF"/>
        </w:rPr>
        <w:t>Prill 2024</w:t>
      </w:r>
    </w:p>
    <w:p w14:paraId="6B8BE6C4" w14:textId="77777777" w:rsidR="00B331AE" w:rsidRPr="00AC7317" w:rsidRDefault="00B331AE" w:rsidP="0045402B">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DKRS/AKTIVITETET KULTURORE</w:t>
      </w:r>
    </w:p>
    <w:p w14:paraId="7120D3ED" w14:textId="77777777" w:rsidR="00B331AE" w:rsidRPr="00AC7317" w:rsidRDefault="00B331AE" w:rsidP="00B331AE">
      <w:pPr>
        <w:numPr>
          <w:ilvl w:val="0"/>
          <w:numId w:val="36"/>
        </w:numPr>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14 Prill 2024 – “Gjilani Half Marathon”</w:t>
      </w:r>
    </w:p>
    <w:p w14:paraId="136F2C80" w14:textId="77777777" w:rsidR="00B331AE" w:rsidRPr="00AC7317" w:rsidRDefault="00B331AE" w:rsidP="00B331AE">
      <w:pPr>
        <w:numPr>
          <w:ilvl w:val="0"/>
          <w:numId w:val="36"/>
        </w:numPr>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15 Prill 2024 – EPOPEJA E ZHEGOVCIT</w:t>
      </w:r>
    </w:p>
    <w:p w14:paraId="2B0AF8A7" w14:textId="77777777" w:rsidR="00B331AE" w:rsidRPr="00AC7317" w:rsidRDefault="00B331AE" w:rsidP="0045402B">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GALERIA</w:t>
      </w:r>
    </w:p>
    <w:p w14:paraId="5EF1E373" w14:textId="77777777" w:rsidR="00B331AE" w:rsidRPr="00AC7317" w:rsidRDefault="00B331AE" w:rsidP="00B331AE">
      <w:pPr>
        <w:numPr>
          <w:ilvl w:val="0"/>
          <w:numId w:val="36"/>
        </w:numPr>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lastRenderedPageBreak/>
        <w:t xml:space="preserve">03 Prill 2024 / </w:t>
      </w:r>
      <w:r w:rsidRPr="00AC7317">
        <w:rPr>
          <w:rFonts w:eastAsia="Times New Roman" w:cs="Calibri"/>
          <w:sz w:val="24"/>
          <w:szCs w:val="24"/>
          <w:shd w:val="clear" w:color="auto" w:fill="FFFFFF"/>
        </w:rPr>
        <w:t>Ekspozitë Personale “Dimensioni Artistik” – Shqipërim Fejzullahu</w:t>
      </w:r>
    </w:p>
    <w:p w14:paraId="00AFA93E" w14:textId="77777777" w:rsidR="00B331AE" w:rsidRPr="00AC7317" w:rsidRDefault="00B331AE" w:rsidP="00B331AE">
      <w:pPr>
        <w:numPr>
          <w:ilvl w:val="0"/>
          <w:numId w:val="36"/>
        </w:numPr>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25 Prill 2024 – </w:t>
      </w:r>
      <w:r w:rsidRPr="00AC7317">
        <w:rPr>
          <w:rFonts w:eastAsia="Times New Roman" w:cs="Calibri"/>
          <w:sz w:val="24"/>
          <w:szCs w:val="24"/>
          <w:shd w:val="clear" w:color="auto" w:fill="FFFFFF"/>
        </w:rPr>
        <w:t>Artisti i njohur Bashkëkohor Sislej Xhafa</w:t>
      </w:r>
    </w:p>
    <w:p w14:paraId="6DFC69AA"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Diskutim për Artin Bashkëkohor</w:t>
      </w:r>
    </w:p>
    <w:p w14:paraId="076E9D2B" w14:textId="77777777" w:rsidR="00B331AE" w:rsidRPr="00AC7317" w:rsidRDefault="00B331AE" w:rsidP="0045402B">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TEATRI</w:t>
      </w:r>
    </w:p>
    <w:p w14:paraId="399023C2" w14:textId="77777777" w:rsidR="00B331AE" w:rsidRPr="00AC7317" w:rsidRDefault="00B331AE" w:rsidP="00B331AE">
      <w:pPr>
        <w:numPr>
          <w:ilvl w:val="0"/>
          <w:numId w:val="36"/>
        </w:numPr>
        <w:spacing w:after="120"/>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04,05 Prill 2024 “FAUSTI” </w:t>
      </w:r>
    </w:p>
    <w:p w14:paraId="69B89899"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Autori dhe regjisori: Fadil Hysaj</w:t>
      </w:r>
    </w:p>
    <w:p w14:paraId="69C31E97"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Bashkëprodhim në mes Teatrit të Gjilanit, Teatrit Kombëtar të Kosovës dhe Teatrit “Bekim Fehmiu” – Prizren.</w:t>
      </w:r>
    </w:p>
    <w:p w14:paraId="7D796E1A"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Mysafir në Teatrin Kombëtar të Kosovës.</w:t>
      </w:r>
    </w:p>
    <w:p w14:paraId="3681E730" w14:textId="77777777" w:rsidR="00B331AE" w:rsidRPr="00AC7317" w:rsidRDefault="00B331AE" w:rsidP="00B331AE">
      <w:pPr>
        <w:numPr>
          <w:ilvl w:val="0"/>
          <w:numId w:val="36"/>
        </w:numPr>
        <w:ind w:left="1440"/>
        <w:contextualSpacing/>
        <w:jc w:val="both"/>
        <w:rPr>
          <w:rFonts w:eastAsia="Times New Roman" w:cs="Calibri"/>
          <w:i/>
          <w:sz w:val="24"/>
          <w:szCs w:val="24"/>
          <w:shd w:val="clear" w:color="auto" w:fill="FFFFFF"/>
        </w:rPr>
      </w:pPr>
      <w:r w:rsidRPr="00AC7317">
        <w:rPr>
          <w:rFonts w:eastAsia="Times New Roman" w:cs="Calibri"/>
          <w:b/>
          <w:sz w:val="24"/>
          <w:szCs w:val="24"/>
          <w:shd w:val="clear" w:color="auto" w:fill="FFFFFF"/>
        </w:rPr>
        <w:t>11 Prill 2024 “BURRNESHA”</w:t>
      </w:r>
    </w:p>
    <w:p w14:paraId="308EED23"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Nga Jeton Neziraj, regjia: Erson Zymberi</w:t>
      </w:r>
    </w:p>
    <w:p w14:paraId="762C233D"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Shfaqje mysafirë nga Qendra Multimedia</w:t>
      </w:r>
    </w:p>
    <w:p w14:paraId="1650DEF6" w14:textId="77777777" w:rsidR="00B331AE" w:rsidRPr="00AC7317" w:rsidRDefault="00B331AE" w:rsidP="00B331AE">
      <w:pPr>
        <w:numPr>
          <w:ilvl w:val="0"/>
          <w:numId w:val="36"/>
        </w:numPr>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13 Prill 2024 “PETRUSHI I HUAJ”</w:t>
      </w:r>
    </w:p>
    <w:p w14:paraId="37864A53"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Dramatizmi dhe regjia Meli Qena</w:t>
      </w:r>
    </w:p>
    <w:p w14:paraId="35DE2C84" w14:textId="77777777" w:rsidR="00B331AE" w:rsidRPr="00AC7317" w:rsidRDefault="00B331AE" w:rsidP="00B331AE">
      <w:pPr>
        <w:numPr>
          <w:ilvl w:val="0"/>
          <w:numId w:val="36"/>
        </w:numPr>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15 Prill 2024 “DEPARTAMENTI I ENDRRAVE”</w:t>
      </w:r>
    </w:p>
    <w:p w14:paraId="275EA00B"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Nga: Jeton Neziraj, regjia: Besim Ugzmajli</w:t>
      </w:r>
    </w:p>
    <w:p w14:paraId="742E8289"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Shfaqje mysafirë</w:t>
      </w:r>
    </w:p>
    <w:p w14:paraId="3752B8FB" w14:textId="77777777" w:rsidR="00B331AE" w:rsidRPr="00AC7317" w:rsidRDefault="00B331AE" w:rsidP="00B331AE">
      <w:pPr>
        <w:numPr>
          <w:ilvl w:val="0"/>
          <w:numId w:val="36"/>
        </w:numPr>
        <w:ind w:left="1440"/>
        <w:contextualSpacing/>
        <w:jc w:val="both"/>
        <w:rPr>
          <w:rFonts w:eastAsia="Times New Roman" w:cs="Calibri"/>
          <w:i/>
          <w:sz w:val="24"/>
          <w:szCs w:val="24"/>
          <w:shd w:val="clear" w:color="auto" w:fill="FFFFFF"/>
        </w:rPr>
      </w:pPr>
      <w:r w:rsidRPr="00AC7317">
        <w:rPr>
          <w:rFonts w:eastAsia="Times New Roman" w:cs="Calibri"/>
          <w:b/>
          <w:sz w:val="24"/>
          <w:szCs w:val="24"/>
          <w:shd w:val="clear" w:color="auto" w:fill="FFFFFF"/>
        </w:rPr>
        <w:t>19 Prill 2024 “ NJe DOREZIM NE SPOKAN”</w:t>
      </w:r>
    </w:p>
    <w:p w14:paraId="7B8F4EB8"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PREMIERE</w:t>
      </w:r>
    </w:p>
    <w:p w14:paraId="43CBEB5E"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Nga: Martin McDonagh, regjia: Blend Arifi</w:t>
      </w:r>
    </w:p>
    <w:p w14:paraId="01115F2D"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Produksioni i Blendi Arifit</w:t>
      </w:r>
    </w:p>
    <w:p w14:paraId="127CF5A7" w14:textId="77777777" w:rsidR="00B331AE" w:rsidRPr="00AC7317" w:rsidRDefault="00B331AE" w:rsidP="00B331AE">
      <w:pPr>
        <w:numPr>
          <w:ilvl w:val="0"/>
          <w:numId w:val="36"/>
        </w:numPr>
        <w:ind w:left="1440"/>
        <w:contextualSpacing/>
        <w:jc w:val="both"/>
        <w:rPr>
          <w:rFonts w:eastAsia="Times New Roman" w:cs="Calibri"/>
          <w:i/>
          <w:sz w:val="24"/>
          <w:szCs w:val="24"/>
          <w:shd w:val="clear" w:color="auto" w:fill="FFFFFF"/>
        </w:rPr>
      </w:pPr>
      <w:r w:rsidRPr="00AC7317">
        <w:rPr>
          <w:rFonts w:eastAsia="Times New Roman" w:cs="Calibri"/>
          <w:b/>
          <w:sz w:val="24"/>
          <w:szCs w:val="24"/>
          <w:shd w:val="clear" w:color="auto" w:fill="FFFFFF"/>
        </w:rPr>
        <w:t>20 Prill 2024 “LOJA E MARTESES”</w:t>
      </w:r>
    </w:p>
    <w:p w14:paraId="5EE8B2E7"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Nga: Edward Albee, regjia: </w:t>
      </w:r>
      <w:r w:rsidR="00951C09" w:rsidRPr="00AC7317">
        <w:rPr>
          <w:rFonts w:eastAsia="Times New Roman" w:cs="Calibri"/>
          <w:i/>
          <w:sz w:val="24"/>
          <w:szCs w:val="24"/>
          <w:shd w:val="clear" w:color="auto" w:fill="FFFFFF"/>
        </w:rPr>
        <w:t>Shkëlzen</w:t>
      </w:r>
      <w:r w:rsidRPr="00AC7317">
        <w:rPr>
          <w:rFonts w:eastAsia="Times New Roman" w:cs="Calibri"/>
          <w:i/>
          <w:sz w:val="24"/>
          <w:szCs w:val="24"/>
          <w:shd w:val="clear" w:color="auto" w:fill="FFFFFF"/>
        </w:rPr>
        <w:t xml:space="preserve"> Berisha</w:t>
      </w:r>
    </w:p>
    <w:p w14:paraId="202425D8" w14:textId="77777777" w:rsidR="00B331AE" w:rsidRPr="00AC7317" w:rsidRDefault="00B331AE" w:rsidP="00B331AE">
      <w:pPr>
        <w:numPr>
          <w:ilvl w:val="0"/>
          <w:numId w:val="36"/>
        </w:numPr>
        <w:ind w:left="1440"/>
        <w:contextualSpacing/>
        <w:jc w:val="both"/>
        <w:rPr>
          <w:rFonts w:eastAsia="Times New Roman" w:cs="Calibri"/>
          <w:i/>
          <w:sz w:val="24"/>
          <w:szCs w:val="24"/>
          <w:shd w:val="clear" w:color="auto" w:fill="FFFFFF"/>
        </w:rPr>
      </w:pPr>
      <w:r w:rsidRPr="00AC7317">
        <w:rPr>
          <w:rFonts w:eastAsia="Times New Roman" w:cs="Calibri"/>
          <w:b/>
          <w:sz w:val="24"/>
          <w:szCs w:val="24"/>
          <w:shd w:val="clear" w:color="auto" w:fill="FFFFFF"/>
        </w:rPr>
        <w:t>23 Prill 2024 “TARTUFI”</w:t>
      </w:r>
    </w:p>
    <w:p w14:paraId="25CC8A11"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Nga: Molier, regjia: Qëndrim Rijani</w:t>
      </w:r>
    </w:p>
    <w:p w14:paraId="32D9634D" w14:textId="77777777" w:rsidR="00B331AE" w:rsidRPr="00AC7317" w:rsidRDefault="00B331AE" w:rsidP="00B331AE">
      <w:pPr>
        <w:numPr>
          <w:ilvl w:val="0"/>
          <w:numId w:val="36"/>
        </w:numPr>
        <w:ind w:left="1440"/>
        <w:contextualSpacing/>
        <w:jc w:val="both"/>
        <w:rPr>
          <w:rFonts w:eastAsia="Times New Roman" w:cs="Calibri"/>
          <w:i/>
          <w:sz w:val="24"/>
          <w:szCs w:val="24"/>
          <w:shd w:val="clear" w:color="auto" w:fill="FFFFFF"/>
        </w:rPr>
      </w:pPr>
      <w:r w:rsidRPr="00AC7317">
        <w:rPr>
          <w:rFonts w:eastAsia="Times New Roman" w:cs="Calibri"/>
          <w:b/>
          <w:sz w:val="24"/>
          <w:szCs w:val="24"/>
          <w:shd w:val="clear" w:color="auto" w:fill="FFFFFF"/>
        </w:rPr>
        <w:t>26 Prill 2024 “TARTUFI”</w:t>
      </w:r>
    </w:p>
    <w:p w14:paraId="58C3527E"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Nga: Molier, regjia: Qëndrim Rijani</w:t>
      </w:r>
    </w:p>
    <w:p w14:paraId="58409D97"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Mysafirë në Teatrin Kombëtar- Tiranë</w:t>
      </w:r>
    </w:p>
    <w:p w14:paraId="41EA8053" w14:textId="77777777" w:rsidR="00B331AE" w:rsidRPr="00AC7317" w:rsidRDefault="00951C09" w:rsidP="00B331AE">
      <w:pPr>
        <w:numPr>
          <w:ilvl w:val="0"/>
          <w:numId w:val="36"/>
        </w:numPr>
        <w:ind w:left="1440"/>
        <w:contextualSpacing/>
        <w:jc w:val="both"/>
        <w:rPr>
          <w:rFonts w:eastAsia="Times New Roman" w:cs="Calibri"/>
          <w:i/>
          <w:sz w:val="24"/>
          <w:szCs w:val="24"/>
          <w:shd w:val="clear" w:color="auto" w:fill="FFFFFF"/>
        </w:rPr>
      </w:pPr>
      <w:r w:rsidRPr="00AC7317">
        <w:rPr>
          <w:rFonts w:eastAsia="Times New Roman" w:cs="Calibri"/>
          <w:b/>
          <w:sz w:val="24"/>
          <w:szCs w:val="24"/>
          <w:shd w:val="clear" w:color="auto" w:fill="FFFFFF"/>
        </w:rPr>
        <w:t>29 Prill 2024 “NJË DORËZIM NË</w:t>
      </w:r>
      <w:r w:rsidR="00B331AE" w:rsidRPr="00AC7317">
        <w:rPr>
          <w:rFonts w:eastAsia="Times New Roman" w:cs="Calibri"/>
          <w:b/>
          <w:sz w:val="24"/>
          <w:szCs w:val="24"/>
          <w:shd w:val="clear" w:color="auto" w:fill="FFFFFF"/>
        </w:rPr>
        <w:t xml:space="preserve"> SPOKAN”</w:t>
      </w:r>
    </w:p>
    <w:p w14:paraId="5C49BB27"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Nga: Martin McDonagh, regjia: Blendi Arifi</w:t>
      </w:r>
    </w:p>
    <w:p w14:paraId="139DC08E" w14:textId="77777777" w:rsidR="00B331AE" w:rsidRPr="00AC7317" w:rsidRDefault="00B331AE" w:rsidP="00B331AE">
      <w:pPr>
        <w:numPr>
          <w:ilvl w:val="0"/>
          <w:numId w:val="36"/>
        </w:numPr>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lastRenderedPageBreak/>
        <w:t xml:space="preserve">30 </w:t>
      </w:r>
      <w:r w:rsidR="003A0D6A" w:rsidRPr="00AC7317">
        <w:rPr>
          <w:rFonts w:eastAsia="Times New Roman" w:cs="Calibri"/>
          <w:b/>
          <w:sz w:val="24"/>
          <w:szCs w:val="24"/>
          <w:shd w:val="clear" w:color="auto" w:fill="FFFFFF"/>
        </w:rPr>
        <w:t>Prill 2024 “FLUTURIMI MBI FOLENË</w:t>
      </w:r>
      <w:r w:rsidRPr="00AC7317">
        <w:rPr>
          <w:rFonts w:eastAsia="Times New Roman" w:cs="Calibri"/>
          <w:b/>
          <w:sz w:val="24"/>
          <w:szCs w:val="24"/>
          <w:shd w:val="clear" w:color="auto" w:fill="FFFFFF"/>
        </w:rPr>
        <w:t xml:space="preserve"> E QYQES”</w:t>
      </w:r>
    </w:p>
    <w:p w14:paraId="25F0C4F4"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Nga: Dale Wasserman, regjia: Erson Zymberi</w:t>
      </w:r>
    </w:p>
    <w:p w14:paraId="20C0956A"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Shfaqje mysafire nga Teatri “Adriana”- Ferizaj</w:t>
      </w:r>
    </w:p>
    <w:p w14:paraId="4A0F8378" w14:textId="49A24482" w:rsidR="004E3FE2" w:rsidRPr="00AC7317" w:rsidRDefault="004E3FE2" w:rsidP="00E70594">
      <w:pPr>
        <w:contextualSpacing/>
        <w:jc w:val="both"/>
        <w:rPr>
          <w:rFonts w:eastAsia="Times New Roman" w:cs="Calibri"/>
          <w:b/>
          <w:sz w:val="24"/>
          <w:szCs w:val="24"/>
          <w:shd w:val="clear" w:color="auto" w:fill="FFFFFF"/>
        </w:rPr>
      </w:pPr>
    </w:p>
    <w:p w14:paraId="50336277" w14:textId="77777777" w:rsidR="004E3FE2" w:rsidRPr="00AC7317" w:rsidRDefault="004E3FE2" w:rsidP="00B331AE">
      <w:pPr>
        <w:ind w:left="720"/>
        <w:contextualSpacing/>
        <w:jc w:val="both"/>
        <w:rPr>
          <w:rFonts w:eastAsia="Times New Roman" w:cs="Calibri"/>
          <w:b/>
          <w:sz w:val="24"/>
          <w:szCs w:val="24"/>
          <w:shd w:val="clear" w:color="auto" w:fill="FFFFFF"/>
        </w:rPr>
      </w:pPr>
    </w:p>
    <w:p w14:paraId="5E556132"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Biblioteka</w:t>
      </w:r>
    </w:p>
    <w:p w14:paraId="0C7E9F92" w14:textId="77777777" w:rsidR="00B331AE" w:rsidRPr="00AC7317" w:rsidRDefault="00B331AE" w:rsidP="00B331AE">
      <w:pPr>
        <w:ind w:left="720"/>
        <w:contextualSpacing/>
        <w:jc w:val="both"/>
        <w:rPr>
          <w:rFonts w:eastAsia="Times New Roman" w:cs="Calibri"/>
          <w:b/>
          <w:sz w:val="24"/>
          <w:szCs w:val="24"/>
          <w:shd w:val="clear" w:color="auto" w:fill="FFFFFF"/>
        </w:rPr>
      </w:pPr>
    </w:p>
    <w:p w14:paraId="70BC66CC"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Përgjatë muajit prill</w:t>
      </w:r>
      <w:r w:rsidR="004E3FE2" w:rsidRPr="00AC7317">
        <w:rPr>
          <w:rFonts w:eastAsia="Times New Roman" w:cs="Calibri"/>
          <w:sz w:val="24"/>
          <w:szCs w:val="24"/>
          <w:shd w:val="clear" w:color="auto" w:fill="FFFFFF"/>
        </w:rPr>
        <w:t>,</w:t>
      </w:r>
      <w:r w:rsidRPr="00AC7317">
        <w:rPr>
          <w:rFonts w:eastAsia="Times New Roman" w:cs="Calibri"/>
          <w:sz w:val="24"/>
          <w:szCs w:val="24"/>
          <w:shd w:val="clear" w:color="auto" w:fill="FFFFFF"/>
        </w:rPr>
        <w:t xml:space="preserve"> në bibliotekë kanë hyrë 135 libra dhe nga</w:t>
      </w:r>
    </w:p>
    <w:p w14:paraId="06C09A3F"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- 135 ekzemplarë të</w:t>
      </w:r>
      <w:r w:rsidR="003A0D6A" w:rsidRPr="00AC7317">
        <w:rPr>
          <w:rFonts w:eastAsia="Times New Roman" w:cs="Calibri"/>
          <w:sz w:val="24"/>
          <w:szCs w:val="24"/>
          <w:shd w:val="clear" w:color="auto" w:fill="FFFFFF"/>
        </w:rPr>
        <w:t xml:space="preserve"> librave prej tyre 47 janë tituj</w:t>
      </w:r>
      <w:r w:rsidRPr="00AC7317">
        <w:rPr>
          <w:rFonts w:eastAsia="Times New Roman" w:cs="Calibri"/>
          <w:sz w:val="24"/>
          <w:szCs w:val="24"/>
          <w:shd w:val="clear" w:color="auto" w:fill="FFFFFF"/>
        </w:rPr>
        <w:t>;</w:t>
      </w:r>
    </w:p>
    <w:p w14:paraId="25EA195D"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Në muajin prill gjithashtu janë;</w:t>
      </w:r>
    </w:p>
    <w:p w14:paraId="20DBBA49"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Të inventarizuara -107</w:t>
      </w:r>
    </w:p>
    <w:p w14:paraId="28865086"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Të përpunuara janë;</w:t>
      </w:r>
    </w:p>
    <w:p w14:paraId="43CBDB87"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- 153 autorë dhe</w:t>
      </w:r>
    </w:p>
    <w:p w14:paraId="7EB1A261"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- 232 katalogë elektronikë</w:t>
      </w:r>
    </w:p>
    <w:p w14:paraId="7FAF695B"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- 636 tiketa të katalogut</w:t>
      </w:r>
    </w:p>
    <w:p w14:paraId="0769CDA9"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Gjatë muajit prill </w:t>
      </w:r>
      <w:r w:rsidR="001930FD" w:rsidRPr="00AC7317">
        <w:rPr>
          <w:rFonts w:eastAsia="Times New Roman" w:cs="Calibri"/>
          <w:sz w:val="24"/>
          <w:szCs w:val="24"/>
          <w:shd w:val="clear" w:color="auto" w:fill="FFFFFF"/>
        </w:rPr>
        <w:t>,</w:t>
      </w:r>
      <w:r w:rsidRPr="00AC7317">
        <w:rPr>
          <w:rFonts w:eastAsia="Times New Roman" w:cs="Calibri"/>
          <w:sz w:val="24"/>
          <w:szCs w:val="24"/>
          <w:shd w:val="clear" w:color="auto" w:fill="FFFFFF"/>
        </w:rPr>
        <w:t>në bibliotekë së bashku edhe me bibliotekat degë janë regjistruar</w:t>
      </w:r>
    </w:p>
    <w:p w14:paraId="01037AC8"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edhe 181 anëtarë të rinj;</w:t>
      </w:r>
    </w:p>
    <w:p w14:paraId="7D89E879"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dhe të gjithë këta lexues në bibliotekë kanë huazuar 1718 libra në të njëjtën kohë</w:t>
      </w:r>
    </w:p>
    <w:p w14:paraId="2EA87567"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- 60 revista dhe mbi 105 gazeta dhe materiale tjera të periodikut.</w:t>
      </w:r>
    </w:p>
    <w:p w14:paraId="0FACB0C9"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Nga fillimi i muajit në sallat e bibliotekës janë bërë 3155 shërbime për studentët e</w:t>
      </w:r>
    </w:p>
    <w:p w14:paraId="6F06C39E"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shfrytëzuesit tjerë të saj.</w:t>
      </w:r>
    </w:p>
    <w:p w14:paraId="718B71DE"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Biblioteka nga anëtarësia e saj, gjatë këtë muaji (prill) nga anëtarësia e bibliotekës,</w:t>
      </w:r>
    </w:p>
    <w:p w14:paraId="0D9C3A07"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në xhirollogari të DKRS-së ka dorëzuar 480.20 euro</w:t>
      </w:r>
      <w:r w:rsidR="00997885" w:rsidRPr="00AC7317">
        <w:rPr>
          <w:rFonts w:eastAsia="Times New Roman" w:cs="Calibri"/>
          <w:sz w:val="24"/>
          <w:szCs w:val="24"/>
          <w:shd w:val="clear" w:color="auto" w:fill="FFFFFF"/>
        </w:rPr>
        <w:t xml:space="preserve"> </w:t>
      </w:r>
      <w:r w:rsidRPr="00AC7317">
        <w:rPr>
          <w:rFonts w:eastAsia="Times New Roman" w:cs="Calibri"/>
          <w:sz w:val="24"/>
          <w:szCs w:val="24"/>
          <w:shd w:val="clear" w:color="auto" w:fill="FFFFFF"/>
        </w:rPr>
        <w:t>cent.</w:t>
      </w:r>
    </w:p>
    <w:p w14:paraId="3D6AD311"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Vizita – aktivitete të bibliotekës me lexues;</w:t>
      </w:r>
    </w:p>
    <w:p w14:paraId="463019AD"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Më datë 16 prill, në bibliotekë ishin në vizitë dy grupe me mbi 50 fëmijë së bashku</w:t>
      </w:r>
    </w:p>
    <w:p w14:paraId="3E55EE45" w14:textId="77777777" w:rsidR="00B331AE" w:rsidRPr="00AC7317" w:rsidRDefault="00B331AE" w:rsidP="00E851AC">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me edukatore e tyre nga Kopshte “Nushe -T” dhe “Dardania” kanë vizituar</w:t>
      </w:r>
    </w:p>
    <w:p w14:paraId="01A2A08A"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bibliotekën e qytetit</w:t>
      </w:r>
    </w:p>
    <w:p w14:paraId="56F58EF2"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- 18 e 19 prill, Bibliotekën gjithashtu e vizituan fëmijë parashkollor të dy SHFMU</w:t>
      </w:r>
    </w:p>
    <w:p w14:paraId="2579B854"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Musa Zajmi” dhe “M I Gjilani” Velekincë me mbi 40 nxënës.</w:t>
      </w:r>
    </w:p>
    <w:p w14:paraId="49A1285C"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lastRenderedPageBreak/>
        <w:t>- Më datë 22 prill, mbi 60 nxënës të kl II, III, e IV nga SHFMU “M. I. Gjilani”</w:t>
      </w:r>
      <w:r w:rsidR="00997885" w:rsidRPr="00AC7317">
        <w:rPr>
          <w:rFonts w:eastAsia="Times New Roman" w:cs="Calibri"/>
          <w:sz w:val="24"/>
          <w:szCs w:val="24"/>
          <w:shd w:val="clear" w:color="auto" w:fill="FFFFFF"/>
        </w:rPr>
        <w:t xml:space="preserve"> </w:t>
      </w:r>
      <w:r w:rsidRPr="00AC7317">
        <w:rPr>
          <w:rFonts w:eastAsia="Times New Roman" w:cs="Calibri"/>
          <w:sz w:val="24"/>
          <w:szCs w:val="24"/>
          <w:shd w:val="clear" w:color="auto" w:fill="FFFFFF"/>
        </w:rPr>
        <w:t>së bashku</w:t>
      </w:r>
    </w:p>
    <w:p w14:paraId="469633F4"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me mësueset e tyre vizituan bibliotekën tonë.</w:t>
      </w:r>
    </w:p>
    <w:p w14:paraId="0B53EC03" w14:textId="77777777" w:rsidR="00E851AC"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Me rastin e Ditës Botërore të Librit dhe të drejtës së autorit më datë 23 prill për</w:t>
      </w:r>
      <w:r w:rsidR="00E851AC" w:rsidRPr="00AC7317">
        <w:rPr>
          <w:rFonts w:eastAsia="Times New Roman" w:cs="Calibri"/>
          <w:sz w:val="24"/>
          <w:szCs w:val="24"/>
          <w:shd w:val="clear" w:color="auto" w:fill="FFFFFF"/>
        </w:rPr>
        <w:t xml:space="preserve"> </w:t>
      </w:r>
    </w:p>
    <w:p w14:paraId="2D91F6CC"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vizitë në bibliotekë ishin 42 nxënës të SHFMU “ M. Zajmi” Gjilan , gjithashtu</w:t>
      </w:r>
    </w:p>
    <w:p w14:paraId="53B5C36E"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sz w:val="24"/>
          <w:szCs w:val="24"/>
          <w:shd w:val="clear" w:color="auto" w:fill="FFFFFF"/>
        </w:rPr>
        <w:t>nxënës dhe fëmijë të dy shkollave private “Future schol” dhe çerdhes “Pema”</w:t>
      </w:r>
      <w:r w:rsidRPr="00AC7317">
        <w:rPr>
          <w:rFonts w:eastAsia="Times New Roman" w:cs="Calibri"/>
          <w:b/>
          <w:sz w:val="24"/>
          <w:szCs w:val="24"/>
          <w:shd w:val="clear" w:color="auto" w:fill="FFFFFF"/>
        </w:rPr>
        <w:t>.</w:t>
      </w:r>
    </w:p>
    <w:p w14:paraId="7F172C32" w14:textId="77777777" w:rsidR="00B331AE" w:rsidRPr="00AC7317" w:rsidRDefault="00B331AE" w:rsidP="00B331AE">
      <w:pPr>
        <w:ind w:left="720"/>
        <w:contextualSpacing/>
        <w:jc w:val="both"/>
        <w:rPr>
          <w:rFonts w:eastAsia="Times New Roman" w:cs="Calibri"/>
          <w:b/>
          <w:sz w:val="24"/>
          <w:szCs w:val="24"/>
          <w:shd w:val="clear" w:color="auto" w:fill="FFFFFF"/>
        </w:rPr>
      </w:pPr>
    </w:p>
    <w:p w14:paraId="3707872E" w14:textId="77777777" w:rsidR="00B331AE" w:rsidRPr="00AC7317" w:rsidRDefault="00B331AE" w:rsidP="00B331AE">
      <w:pPr>
        <w:ind w:left="720"/>
        <w:contextualSpacing/>
        <w:jc w:val="both"/>
        <w:rPr>
          <w:rFonts w:eastAsia="Times New Roman" w:cs="Calibri"/>
          <w:b/>
          <w:sz w:val="24"/>
          <w:szCs w:val="24"/>
          <w:shd w:val="clear" w:color="auto" w:fill="FFFFFF"/>
        </w:rPr>
      </w:pPr>
    </w:p>
    <w:p w14:paraId="36D9C3DB"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Muzeu Etnologjik</w:t>
      </w:r>
    </w:p>
    <w:p w14:paraId="5B3B81B9" w14:textId="77777777" w:rsidR="00B331AE" w:rsidRPr="00AC7317" w:rsidRDefault="00B331AE" w:rsidP="00B331AE">
      <w:pPr>
        <w:ind w:left="720"/>
        <w:contextualSpacing/>
        <w:jc w:val="both"/>
        <w:rPr>
          <w:rFonts w:eastAsia="Times New Roman" w:cs="Calibri"/>
          <w:b/>
          <w:sz w:val="24"/>
          <w:szCs w:val="24"/>
          <w:shd w:val="clear" w:color="auto" w:fill="FFFFFF"/>
        </w:rPr>
      </w:pPr>
    </w:p>
    <w:p w14:paraId="14EC75E5"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Gjatë muajit prill kemi pasur qytetarë të cilët e kanë vizituar Muzeun</w:t>
      </w:r>
    </w:p>
    <w:p w14:paraId="4E7383F1"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Etnologjik,</w:t>
      </w:r>
      <w:r w:rsidR="009D73A1" w:rsidRPr="00AC7317">
        <w:rPr>
          <w:rFonts w:eastAsia="Times New Roman" w:cs="Calibri"/>
          <w:sz w:val="24"/>
          <w:szCs w:val="24"/>
          <w:shd w:val="clear" w:color="auto" w:fill="FFFFFF"/>
        </w:rPr>
        <w:t xml:space="preserve"> </w:t>
      </w:r>
      <w:r w:rsidRPr="00AC7317">
        <w:rPr>
          <w:rFonts w:eastAsia="Times New Roman" w:cs="Calibri"/>
          <w:sz w:val="24"/>
          <w:szCs w:val="24"/>
          <w:shd w:val="clear" w:color="auto" w:fill="FFFFFF"/>
        </w:rPr>
        <w:t>gjithsej kanë qenë 23 qytetarë.</w:t>
      </w:r>
    </w:p>
    <w:p w14:paraId="4099A5C5"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Qytetarët të cilët kanë qenë në viz</w:t>
      </w:r>
      <w:r w:rsidR="009D73A1" w:rsidRPr="00AC7317">
        <w:rPr>
          <w:rFonts w:eastAsia="Times New Roman" w:cs="Calibri"/>
          <w:sz w:val="24"/>
          <w:szCs w:val="24"/>
          <w:shd w:val="clear" w:color="auto" w:fill="FFFFFF"/>
        </w:rPr>
        <w:t>itë u kemi treguar eksponatet që</w:t>
      </w:r>
      <w:r w:rsidRPr="00AC7317">
        <w:rPr>
          <w:rFonts w:eastAsia="Times New Roman" w:cs="Calibri"/>
          <w:sz w:val="24"/>
          <w:szCs w:val="24"/>
          <w:shd w:val="clear" w:color="auto" w:fill="FFFFFF"/>
        </w:rPr>
        <w:t xml:space="preserve"> janë të</w:t>
      </w:r>
    </w:p>
    <w:p w14:paraId="61793BA6"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ekspozuara në Muze, ku janë informuar për veprimtarinë ekonomike, veglat e</w:t>
      </w:r>
    </w:p>
    <w:p w14:paraId="02F23B48"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punës, veshjet, zejet e ndryshme, artin tradicional, muzikën dhe për besime rituale</w:t>
      </w:r>
    </w:p>
    <w:p w14:paraId="21D8E2D2"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të ndryshme.</w:t>
      </w:r>
    </w:p>
    <w:p w14:paraId="18824578"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Gjithashtu kemi pasur vizitor nga Amerika dhe </w:t>
      </w:r>
      <w:r w:rsidR="009D73A1" w:rsidRPr="00AC7317">
        <w:rPr>
          <w:rFonts w:eastAsia="Times New Roman" w:cs="Calibri"/>
          <w:sz w:val="24"/>
          <w:szCs w:val="24"/>
          <w:shd w:val="clear" w:color="auto" w:fill="FFFFFF"/>
        </w:rPr>
        <w:t>Turqia</w:t>
      </w:r>
      <w:r w:rsidRPr="00AC7317">
        <w:rPr>
          <w:rFonts w:eastAsia="Times New Roman" w:cs="Calibri"/>
          <w:sz w:val="24"/>
          <w:szCs w:val="24"/>
          <w:shd w:val="clear" w:color="auto" w:fill="FFFFFF"/>
        </w:rPr>
        <w:t>, ku për qëllim ka qenë</w:t>
      </w:r>
    </w:p>
    <w:p w14:paraId="58AFD965"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promovimi i vlerave kulturore si dhe njohja e eksponateve historike.</w:t>
      </w:r>
    </w:p>
    <w:p w14:paraId="6D33D87F" w14:textId="77777777" w:rsidR="009F1AD2" w:rsidRPr="00AC7317" w:rsidRDefault="009F1AD2" w:rsidP="00A4085B">
      <w:pPr>
        <w:contextualSpacing/>
        <w:jc w:val="both"/>
        <w:rPr>
          <w:rFonts w:eastAsia="Times New Roman" w:cs="Calibri"/>
          <w:sz w:val="24"/>
          <w:szCs w:val="24"/>
          <w:shd w:val="clear" w:color="auto" w:fill="FFFFFF"/>
        </w:rPr>
      </w:pPr>
    </w:p>
    <w:p w14:paraId="7905740C"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Sporti</w:t>
      </w:r>
    </w:p>
    <w:p w14:paraId="6141F08F"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Palestra “Bashkim Selishta”</w:t>
      </w:r>
    </w:p>
    <w:p w14:paraId="39B6960F" w14:textId="77777777" w:rsidR="00B331AE" w:rsidRPr="00AC7317" w:rsidRDefault="00B331AE" w:rsidP="00B331AE">
      <w:pPr>
        <w:ind w:left="720"/>
        <w:contextualSpacing/>
        <w:jc w:val="both"/>
        <w:rPr>
          <w:rFonts w:eastAsia="Times New Roman" w:cs="Calibri"/>
          <w:b/>
          <w:sz w:val="24"/>
          <w:szCs w:val="24"/>
          <w:shd w:val="clear" w:color="auto" w:fill="FFFFFF"/>
        </w:rPr>
      </w:pPr>
    </w:p>
    <w:p w14:paraId="2CA79DCF" w14:textId="77777777" w:rsidR="00B331AE" w:rsidRPr="00AC7317" w:rsidRDefault="00B331AE" w:rsidP="00CA27BB">
      <w:pPr>
        <w:spacing w:line="360" w:lineRule="auto"/>
        <w:ind w:left="720"/>
        <w:contextualSpacing/>
        <w:jc w:val="both"/>
        <w:rPr>
          <w:rFonts w:eastAsia="Times New Roman" w:cs="Calibri"/>
          <w:color w:val="212121"/>
          <w:sz w:val="24"/>
          <w:szCs w:val="24"/>
          <w:shd w:val="clear" w:color="auto" w:fill="FFFFFF"/>
        </w:rPr>
      </w:pPr>
      <w:r w:rsidRPr="00AC7317">
        <w:rPr>
          <w:rFonts w:eastAsia="Times New Roman" w:cs="Calibri"/>
          <w:sz w:val="24"/>
          <w:szCs w:val="24"/>
          <w:shd w:val="clear" w:color="auto" w:fill="FFFFFF"/>
        </w:rPr>
        <w:t xml:space="preserve">Gjatë muajit Prill palestra sportive ka qenë e angazhuar me kapacitet maksimal me ushtrime dhe gara. </w:t>
      </w:r>
      <w:r w:rsidRPr="00AC7317">
        <w:rPr>
          <w:rFonts w:eastAsia="Times New Roman" w:cs="Calibri"/>
          <w:color w:val="212121"/>
          <w:sz w:val="24"/>
          <w:szCs w:val="24"/>
          <w:shd w:val="clear" w:color="auto" w:fill="FFFFFF"/>
        </w:rPr>
        <w:t xml:space="preserve">  Sa i përket garave në muajin prill i kemi pasur gjithsej </w:t>
      </w:r>
      <w:r w:rsidR="009D73A1" w:rsidRPr="00AC7317">
        <w:rPr>
          <w:rFonts w:eastAsia="Times New Roman" w:cs="Calibri"/>
          <w:color w:val="212121"/>
          <w:sz w:val="24"/>
          <w:szCs w:val="24"/>
          <w:shd w:val="clear" w:color="auto" w:fill="FFFFFF"/>
        </w:rPr>
        <w:t xml:space="preserve">   </w:t>
      </w:r>
      <w:r w:rsidRPr="00AC7317">
        <w:rPr>
          <w:rFonts w:eastAsia="Times New Roman" w:cs="Calibri"/>
          <w:b/>
          <w:color w:val="212121"/>
          <w:sz w:val="24"/>
          <w:szCs w:val="24"/>
          <w:shd w:val="clear" w:color="auto" w:fill="FFFFFF"/>
        </w:rPr>
        <w:t>31</w:t>
      </w:r>
      <w:r w:rsidRPr="00AC7317">
        <w:rPr>
          <w:rFonts w:eastAsia="Times New Roman" w:cs="Calibri"/>
          <w:color w:val="212121"/>
          <w:sz w:val="24"/>
          <w:szCs w:val="24"/>
          <w:shd w:val="clear" w:color="auto" w:fill="FFFFFF"/>
        </w:rPr>
        <w:t xml:space="preserve"> ndeshje kampionale.</w:t>
      </w:r>
    </w:p>
    <w:p w14:paraId="355DD84E" w14:textId="77777777" w:rsidR="00B331AE" w:rsidRPr="00AC7317" w:rsidRDefault="00B331AE" w:rsidP="00CA27BB">
      <w:pPr>
        <w:spacing w:line="360" w:lineRule="auto"/>
        <w:ind w:firstLine="720"/>
        <w:contextualSpacing/>
        <w:jc w:val="both"/>
        <w:rPr>
          <w:rFonts w:eastAsia="Times New Roman" w:cs="Calibri"/>
          <w:color w:val="212121"/>
          <w:sz w:val="24"/>
          <w:szCs w:val="24"/>
          <w:shd w:val="clear" w:color="auto" w:fill="FFFFFF"/>
        </w:rPr>
      </w:pPr>
      <w:r w:rsidRPr="00AC7317">
        <w:rPr>
          <w:rFonts w:eastAsia="Times New Roman" w:cs="Calibri"/>
          <w:color w:val="212121"/>
          <w:sz w:val="24"/>
          <w:szCs w:val="24"/>
          <w:shd w:val="clear" w:color="auto" w:fill="FFFFFF"/>
        </w:rPr>
        <w:t xml:space="preserve">Gjatë </w:t>
      </w:r>
      <w:r w:rsidR="009F1AD2" w:rsidRPr="00AC7317">
        <w:rPr>
          <w:rFonts w:eastAsia="Times New Roman" w:cs="Calibri"/>
          <w:color w:val="212121"/>
          <w:sz w:val="24"/>
          <w:szCs w:val="24"/>
          <w:shd w:val="clear" w:color="auto" w:fill="FFFFFF"/>
        </w:rPr>
        <w:t xml:space="preserve">këtij muaji kemi qenë nikoqir të </w:t>
      </w:r>
      <w:r w:rsidRPr="00AC7317">
        <w:rPr>
          <w:rFonts w:eastAsia="Times New Roman" w:cs="Calibri"/>
          <w:color w:val="212121"/>
          <w:sz w:val="24"/>
          <w:szCs w:val="24"/>
          <w:shd w:val="clear" w:color="auto" w:fill="FFFFFF"/>
        </w:rPr>
        <w:t>garave regjionale të sportit shkollorë në volejboll dhe futsall.</w:t>
      </w:r>
    </w:p>
    <w:p w14:paraId="6C3FF476" w14:textId="2388A901" w:rsidR="00B331AE" w:rsidRPr="00AC7317" w:rsidRDefault="00B331AE" w:rsidP="00AA68C5">
      <w:pPr>
        <w:spacing w:line="360" w:lineRule="auto"/>
        <w:ind w:left="720"/>
        <w:contextualSpacing/>
        <w:rPr>
          <w:rFonts w:eastAsia="Times New Roman" w:cs="Calibri"/>
          <w:color w:val="212121"/>
          <w:sz w:val="24"/>
          <w:szCs w:val="24"/>
          <w:shd w:val="clear" w:color="auto" w:fill="FFFFFF"/>
        </w:rPr>
      </w:pPr>
      <w:r w:rsidRPr="00AC7317">
        <w:rPr>
          <w:rFonts w:eastAsia="Times New Roman" w:cs="Calibri"/>
          <w:color w:val="212121"/>
          <w:sz w:val="24"/>
          <w:szCs w:val="24"/>
          <w:shd w:val="clear" w:color="auto" w:fill="FFFFFF"/>
        </w:rPr>
        <w:t>Ndërsa më 27 dhe 28 prill në bashkëpunim me klubin e boksit Drita</w:t>
      </w:r>
      <w:r w:rsidR="009F1AD2" w:rsidRPr="00AC7317">
        <w:rPr>
          <w:rFonts w:eastAsia="Times New Roman" w:cs="Calibri"/>
          <w:color w:val="212121"/>
          <w:sz w:val="24"/>
          <w:szCs w:val="24"/>
          <w:shd w:val="clear" w:color="auto" w:fill="FFFFFF"/>
        </w:rPr>
        <w:t>,</w:t>
      </w:r>
      <w:r w:rsidRPr="00AC7317">
        <w:rPr>
          <w:rFonts w:eastAsia="Times New Roman" w:cs="Calibri"/>
          <w:color w:val="212121"/>
          <w:sz w:val="24"/>
          <w:szCs w:val="24"/>
          <w:shd w:val="clear" w:color="auto" w:fill="FFFFFF"/>
        </w:rPr>
        <w:t xml:space="preserve"> kemi organizuar kampionatin shtetërorë  të bo</w:t>
      </w:r>
      <w:r w:rsidR="00AA68C5">
        <w:rPr>
          <w:rFonts w:eastAsia="Times New Roman" w:cs="Calibri"/>
          <w:color w:val="212121"/>
          <w:sz w:val="24"/>
          <w:szCs w:val="24"/>
          <w:shd w:val="clear" w:color="auto" w:fill="FFFFFF"/>
        </w:rPr>
        <w:t xml:space="preserve">ksit për senior dhe të </w:t>
      </w:r>
      <w:r w:rsidR="00F7719E">
        <w:rPr>
          <w:rFonts w:eastAsia="Times New Roman" w:cs="Calibri"/>
          <w:color w:val="212121"/>
          <w:sz w:val="24"/>
          <w:szCs w:val="24"/>
          <w:shd w:val="clear" w:color="auto" w:fill="FFFFFF"/>
        </w:rPr>
        <w:t>ri</w:t>
      </w:r>
      <w:r w:rsidR="009F1AD2" w:rsidRPr="00AC7317">
        <w:rPr>
          <w:rFonts w:eastAsia="Times New Roman" w:cs="Calibri"/>
          <w:color w:val="212121"/>
          <w:sz w:val="24"/>
          <w:szCs w:val="24"/>
          <w:shd w:val="clear" w:color="auto" w:fill="FFFFFF"/>
        </w:rPr>
        <w:t>n</w:t>
      </w:r>
      <w:r w:rsidR="00F7719E">
        <w:rPr>
          <w:rFonts w:eastAsia="Times New Roman" w:cs="Calibri"/>
          <w:color w:val="212121"/>
          <w:sz w:val="24"/>
          <w:szCs w:val="24"/>
          <w:shd w:val="clear" w:color="auto" w:fill="FFFFFF"/>
        </w:rPr>
        <w:t>j</w:t>
      </w:r>
      <w:r w:rsidR="009F1AD2" w:rsidRPr="00AC7317">
        <w:rPr>
          <w:rFonts w:eastAsia="Times New Roman" w:cs="Calibri"/>
          <w:color w:val="212121"/>
          <w:sz w:val="24"/>
          <w:szCs w:val="24"/>
          <w:shd w:val="clear" w:color="auto" w:fill="FFFFFF"/>
        </w:rPr>
        <w:t>ë</w:t>
      </w:r>
      <w:r w:rsidRPr="00AC7317">
        <w:rPr>
          <w:rFonts w:eastAsia="Times New Roman" w:cs="Calibri"/>
          <w:color w:val="212121"/>
          <w:sz w:val="24"/>
          <w:szCs w:val="24"/>
          <w:shd w:val="clear" w:color="auto" w:fill="FFFFFF"/>
        </w:rPr>
        <w:t>.</w:t>
      </w:r>
      <w:r w:rsidRPr="00AC7317">
        <w:rPr>
          <w:rFonts w:eastAsia="Times New Roman" w:cs="Calibri"/>
          <w:color w:val="212121"/>
          <w:sz w:val="24"/>
          <w:szCs w:val="24"/>
        </w:rPr>
        <w:br/>
      </w:r>
    </w:p>
    <w:p w14:paraId="6C9241AF" w14:textId="77777777" w:rsidR="00B331AE" w:rsidRPr="00AC7317" w:rsidRDefault="00B331AE" w:rsidP="00B331AE">
      <w:pPr>
        <w:ind w:left="720"/>
        <w:contextualSpacing/>
        <w:jc w:val="right"/>
        <w:rPr>
          <w:rFonts w:eastAsia="Times New Roman" w:cs="Calibri"/>
          <w:sz w:val="24"/>
          <w:szCs w:val="24"/>
        </w:rPr>
      </w:pPr>
    </w:p>
    <w:p w14:paraId="41EEC94A" w14:textId="77777777" w:rsidR="00B331AE" w:rsidRPr="00AC7317" w:rsidRDefault="00B331AE" w:rsidP="00B331AE">
      <w:pPr>
        <w:ind w:left="720"/>
        <w:contextualSpacing/>
        <w:jc w:val="right"/>
        <w:rPr>
          <w:rFonts w:eastAsia="Times New Roman" w:cs="Calibri"/>
          <w:sz w:val="24"/>
          <w:szCs w:val="24"/>
        </w:rPr>
      </w:pP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2568"/>
        <w:gridCol w:w="1574"/>
        <w:gridCol w:w="3357"/>
        <w:gridCol w:w="1531"/>
        <w:gridCol w:w="1531"/>
      </w:tblGrid>
      <w:tr w:rsidR="00B331AE" w:rsidRPr="00AC7317" w14:paraId="27A1E5CA" w14:textId="77777777" w:rsidTr="004A1A99">
        <w:trPr>
          <w:trHeight w:val="278"/>
          <w:jc w:val="center"/>
        </w:trPr>
        <w:tc>
          <w:tcPr>
            <w:tcW w:w="659" w:type="dxa"/>
            <w:hideMark/>
          </w:tcPr>
          <w:p w14:paraId="00ACF953" w14:textId="77777777" w:rsidR="00B331AE" w:rsidRPr="00AC7317" w:rsidRDefault="00B331AE" w:rsidP="00B331AE">
            <w:pPr>
              <w:rPr>
                <w:rFonts w:eastAsia="Times New Roman" w:cs="Calibri"/>
                <w:sz w:val="24"/>
                <w:szCs w:val="24"/>
              </w:rPr>
            </w:pPr>
            <w:r w:rsidRPr="00AC7317">
              <w:rPr>
                <w:rFonts w:eastAsia="Times New Roman" w:cs="Calibri"/>
                <w:sz w:val="24"/>
                <w:szCs w:val="24"/>
              </w:rPr>
              <w:t>1</w:t>
            </w:r>
          </w:p>
        </w:tc>
        <w:tc>
          <w:tcPr>
            <w:tcW w:w="2568" w:type="dxa"/>
          </w:tcPr>
          <w:p w14:paraId="06E585AD" w14:textId="77777777" w:rsidR="00B331AE" w:rsidRPr="00AC7317" w:rsidRDefault="00B331AE" w:rsidP="00B331AE">
            <w:pPr>
              <w:rPr>
                <w:rFonts w:eastAsia="Times New Roman" w:cs="Calibri"/>
                <w:sz w:val="24"/>
                <w:szCs w:val="24"/>
              </w:rPr>
            </w:pPr>
            <w:r w:rsidRPr="00AC7317">
              <w:rPr>
                <w:rFonts w:eastAsia="Times New Roman" w:cs="Calibri"/>
                <w:sz w:val="24"/>
                <w:szCs w:val="24"/>
              </w:rPr>
              <w:t>04.04.2024 (e enjte)</w:t>
            </w:r>
          </w:p>
        </w:tc>
        <w:tc>
          <w:tcPr>
            <w:tcW w:w="1574" w:type="dxa"/>
          </w:tcPr>
          <w:p w14:paraId="2E45EAE2"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Volejboll </w:t>
            </w:r>
          </w:p>
        </w:tc>
        <w:tc>
          <w:tcPr>
            <w:tcW w:w="3357" w:type="dxa"/>
          </w:tcPr>
          <w:p w14:paraId="4B50A573" w14:textId="77777777" w:rsidR="00B331AE" w:rsidRPr="00AC7317" w:rsidRDefault="00B331AE" w:rsidP="00B331AE">
            <w:pPr>
              <w:rPr>
                <w:rFonts w:eastAsia="Times New Roman" w:cs="Calibri"/>
                <w:sz w:val="24"/>
                <w:szCs w:val="24"/>
              </w:rPr>
            </w:pPr>
            <w:r w:rsidRPr="00AC7317">
              <w:rPr>
                <w:rFonts w:eastAsia="Times New Roman" w:cs="Calibri"/>
                <w:sz w:val="24"/>
                <w:szCs w:val="24"/>
              </w:rPr>
              <w:t>Sporti Shkollorë, garat regjion.</w:t>
            </w:r>
          </w:p>
        </w:tc>
        <w:tc>
          <w:tcPr>
            <w:tcW w:w="1531" w:type="dxa"/>
          </w:tcPr>
          <w:p w14:paraId="6FE7F797"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09:00-15:00</w:t>
            </w:r>
          </w:p>
        </w:tc>
        <w:tc>
          <w:tcPr>
            <w:tcW w:w="1531" w:type="dxa"/>
          </w:tcPr>
          <w:p w14:paraId="3112570A" w14:textId="77777777" w:rsidR="00B331AE" w:rsidRPr="00AC7317" w:rsidRDefault="00B331AE" w:rsidP="00B331AE">
            <w:pPr>
              <w:jc w:val="center"/>
              <w:rPr>
                <w:rFonts w:eastAsia="Times New Roman" w:cs="Calibri"/>
                <w:sz w:val="24"/>
                <w:szCs w:val="24"/>
              </w:rPr>
            </w:pPr>
          </w:p>
        </w:tc>
      </w:tr>
      <w:tr w:rsidR="00B331AE" w:rsidRPr="00AC7317" w14:paraId="3A2A2D7B" w14:textId="77777777" w:rsidTr="004A1A99">
        <w:trPr>
          <w:trHeight w:val="278"/>
          <w:jc w:val="center"/>
        </w:trPr>
        <w:tc>
          <w:tcPr>
            <w:tcW w:w="659" w:type="dxa"/>
            <w:hideMark/>
          </w:tcPr>
          <w:p w14:paraId="08F930FB" w14:textId="77777777" w:rsidR="00B331AE" w:rsidRPr="00AC7317" w:rsidRDefault="00B331AE" w:rsidP="00B331AE">
            <w:pPr>
              <w:rPr>
                <w:rFonts w:eastAsia="Times New Roman" w:cs="Calibri"/>
                <w:sz w:val="24"/>
                <w:szCs w:val="24"/>
              </w:rPr>
            </w:pPr>
            <w:r w:rsidRPr="00AC7317">
              <w:rPr>
                <w:rFonts w:eastAsia="Times New Roman" w:cs="Calibri"/>
                <w:sz w:val="24"/>
                <w:szCs w:val="24"/>
              </w:rPr>
              <w:t>2</w:t>
            </w:r>
          </w:p>
        </w:tc>
        <w:tc>
          <w:tcPr>
            <w:tcW w:w="2568" w:type="dxa"/>
          </w:tcPr>
          <w:p w14:paraId="5AD8C24E" w14:textId="77777777" w:rsidR="00B331AE" w:rsidRPr="00AC7317" w:rsidRDefault="00B331AE" w:rsidP="00B331AE">
            <w:pPr>
              <w:rPr>
                <w:rFonts w:eastAsia="Times New Roman" w:cs="Calibri"/>
                <w:sz w:val="24"/>
                <w:szCs w:val="24"/>
              </w:rPr>
            </w:pPr>
            <w:r w:rsidRPr="00AC7317">
              <w:rPr>
                <w:rFonts w:eastAsia="Times New Roman" w:cs="Calibri"/>
                <w:sz w:val="24"/>
                <w:szCs w:val="24"/>
              </w:rPr>
              <w:t>06.04.2024 (e shtunë)</w:t>
            </w:r>
          </w:p>
        </w:tc>
        <w:tc>
          <w:tcPr>
            <w:tcW w:w="1574" w:type="dxa"/>
          </w:tcPr>
          <w:p w14:paraId="48A32239"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F</w:t>
            </w:r>
          </w:p>
        </w:tc>
        <w:tc>
          <w:tcPr>
            <w:tcW w:w="3357" w:type="dxa"/>
          </w:tcPr>
          <w:p w14:paraId="3564B029" w14:textId="77777777" w:rsidR="00B331AE" w:rsidRPr="00AC7317" w:rsidRDefault="00B331AE" w:rsidP="00B331AE">
            <w:pPr>
              <w:rPr>
                <w:rFonts w:eastAsia="Times New Roman" w:cs="Calibri"/>
                <w:sz w:val="24"/>
                <w:szCs w:val="24"/>
              </w:rPr>
            </w:pPr>
            <w:r w:rsidRPr="00AC7317">
              <w:rPr>
                <w:rFonts w:eastAsia="Times New Roman" w:cs="Calibri"/>
                <w:sz w:val="24"/>
                <w:szCs w:val="24"/>
              </w:rPr>
              <w:t>Unite. B – Prishtina, U16</w:t>
            </w:r>
          </w:p>
        </w:tc>
        <w:tc>
          <w:tcPr>
            <w:tcW w:w="1531" w:type="dxa"/>
          </w:tcPr>
          <w:p w14:paraId="72C6EB5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12:30-14:00</w:t>
            </w:r>
          </w:p>
        </w:tc>
        <w:tc>
          <w:tcPr>
            <w:tcW w:w="1531" w:type="dxa"/>
          </w:tcPr>
          <w:p w14:paraId="544019C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77B4D376" w14:textId="77777777" w:rsidTr="004A1A99">
        <w:trPr>
          <w:trHeight w:val="278"/>
          <w:jc w:val="center"/>
        </w:trPr>
        <w:tc>
          <w:tcPr>
            <w:tcW w:w="659" w:type="dxa"/>
            <w:hideMark/>
          </w:tcPr>
          <w:p w14:paraId="7F1F8C04" w14:textId="77777777" w:rsidR="00B331AE" w:rsidRPr="00AC7317" w:rsidRDefault="00B331AE" w:rsidP="00B331AE">
            <w:pPr>
              <w:rPr>
                <w:rFonts w:eastAsia="Times New Roman" w:cs="Calibri"/>
                <w:sz w:val="24"/>
                <w:szCs w:val="24"/>
              </w:rPr>
            </w:pPr>
            <w:r w:rsidRPr="00AC7317">
              <w:rPr>
                <w:rFonts w:eastAsia="Times New Roman" w:cs="Calibri"/>
                <w:sz w:val="24"/>
                <w:szCs w:val="24"/>
              </w:rPr>
              <w:t>3</w:t>
            </w:r>
          </w:p>
        </w:tc>
        <w:tc>
          <w:tcPr>
            <w:tcW w:w="2568" w:type="dxa"/>
          </w:tcPr>
          <w:p w14:paraId="784B6877" w14:textId="77777777" w:rsidR="00B331AE" w:rsidRPr="00AC7317" w:rsidRDefault="00B331AE" w:rsidP="00B331AE">
            <w:pPr>
              <w:rPr>
                <w:rFonts w:eastAsia="Times New Roman" w:cs="Calibri"/>
                <w:sz w:val="24"/>
                <w:szCs w:val="24"/>
              </w:rPr>
            </w:pPr>
            <w:r w:rsidRPr="00AC7317">
              <w:rPr>
                <w:rFonts w:eastAsia="Times New Roman" w:cs="Calibri"/>
                <w:sz w:val="24"/>
                <w:szCs w:val="24"/>
              </w:rPr>
              <w:t>06.04.2024 (e shtunë)</w:t>
            </w:r>
          </w:p>
        </w:tc>
        <w:tc>
          <w:tcPr>
            <w:tcW w:w="1574" w:type="dxa"/>
          </w:tcPr>
          <w:p w14:paraId="7FF39689"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57" w:type="dxa"/>
          </w:tcPr>
          <w:p w14:paraId="3EE308F8"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Ylli, U16</w:t>
            </w:r>
          </w:p>
        </w:tc>
        <w:tc>
          <w:tcPr>
            <w:tcW w:w="1531" w:type="dxa"/>
          </w:tcPr>
          <w:p w14:paraId="26DBEE08"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14:00-16:00</w:t>
            </w:r>
          </w:p>
        </w:tc>
        <w:tc>
          <w:tcPr>
            <w:tcW w:w="1531" w:type="dxa"/>
          </w:tcPr>
          <w:p w14:paraId="5E477DE0"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7F12F541" w14:textId="77777777" w:rsidTr="004A1A99">
        <w:trPr>
          <w:trHeight w:val="278"/>
          <w:jc w:val="center"/>
        </w:trPr>
        <w:tc>
          <w:tcPr>
            <w:tcW w:w="659" w:type="dxa"/>
            <w:hideMark/>
          </w:tcPr>
          <w:p w14:paraId="6F2154F1" w14:textId="77777777" w:rsidR="00B331AE" w:rsidRPr="00AC7317" w:rsidRDefault="00B331AE" w:rsidP="00B331AE">
            <w:pPr>
              <w:rPr>
                <w:rFonts w:eastAsia="Times New Roman" w:cs="Calibri"/>
                <w:sz w:val="24"/>
                <w:szCs w:val="24"/>
              </w:rPr>
            </w:pPr>
            <w:r w:rsidRPr="00AC7317">
              <w:rPr>
                <w:rFonts w:eastAsia="Times New Roman" w:cs="Calibri"/>
                <w:sz w:val="24"/>
                <w:szCs w:val="24"/>
              </w:rPr>
              <w:t>4</w:t>
            </w:r>
          </w:p>
        </w:tc>
        <w:tc>
          <w:tcPr>
            <w:tcW w:w="2568" w:type="dxa"/>
          </w:tcPr>
          <w:p w14:paraId="6CC4A426" w14:textId="77777777" w:rsidR="00B331AE" w:rsidRPr="00AC7317" w:rsidRDefault="00B331AE" w:rsidP="00B331AE">
            <w:pPr>
              <w:rPr>
                <w:rFonts w:eastAsia="Times New Roman" w:cs="Calibri"/>
                <w:sz w:val="24"/>
                <w:szCs w:val="24"/>
              </w:rPr>
            </w:pPr>
            <w:r w:rsidRPr="00AC7317">
              <w:rPr>
                <w:rFonts w:eastAsia="Times New Roman" w:cs="Calibri"/>
                <w:sz w:val="24"/>
                <w:szCs w:val="24"/>
              </w:rPr>
              <w:t>06.04.2024 (e shtunë)</w:t>
            </w:r>
          </w:p>
        </w:tc>
        <w:tc>
          <w:tcPr>
            <w:tcW w:w="1574" w:type="dxa"/>
          </w:tcPr>
          <w:p w14:paraId="4EDA36B9" w14:textId="77777777" w:rsidR="00B331AE" w:rsidRPr="00AC7317" w:rsidRDefault="00B331AE" w:rsidP="00B331AE">
            <w:pPr>
              <w:rPr>
                <w:rFonts w:eastAsia="Times New Roman" w:cs="Calibri"/>
                <w:sz w:val="24"/>
                <w:szCs w:val="24"/>
              </w:rPr>
            </w:pPr>
            <w:r w:rsidRPr="00AC7317">
              <w:rPr>
                <w:rFonts w:eastAsia="Times New Roman" w:cs="Calibri"/>
                <w:sz w:val="24"/>
                <w:szCs w:val="24"/>
              </w:rPr>
              <w:t>Hendboll M</w:t>
            </w:r>
          </w:p>
        </w:tc>
        <w:tc>
          <w:tcPr>
            <w:tcW w:w="3357" w:type="dxa"/>
          </w:tcPr>
          <w:p w14:paraId="247226DC"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Samadrexha </w:t>
            </w:r>
          </w:p>
        </w:tc>
        <w:tc>
          <w:tcPr>
            <w:tcW w:w="1531" w:type="dxa"/>
          </w:tcPr>
          <w:p w14:paraId="4A497C9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17:00-19:00</w:t>
            </w:r>
          </w:p>
        </w:tc>
        <w:tc>
          <w:tcPr>
            <w:tcW w:w="1531" w:type="dxa"/>
          </w:tcPr>
          <w:p w14:paraId="003EAA2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28F8F4DE" w14:textId="77777777" w:rsidTr="004A1A99">
        <w:trPr>
          <w:trHeight w:val="278"/>
          <w:jc w:val="center"/>
        </w:trPr>
        <w:tc>
          <w:tcPr>
            <w:tcW w:w="659" w:type="dxa"/>
            <w:hideMark/>
          </w:tcPr>
          <w:p w14:paraId="1557C351" w14:textId="77777777" w:rsidR="00B331AE" w:rsidRPr="00AC7317" w:rsidRDefault="00B331AE" w:rsidP="00B331AE">
            <w:pPr>
              <w:rPr>
                <w:rFonts w:eastAsia="Times New Roman" w:cs="Calibri"/>
                <w:sz w:val="24"/>
                <w:szCs w:val="24"/>
              </w:rPr>
            </w:pPr>
            <w:r w:rsidRPr="00AC7317">
              <w:rPr>
                <w:rFonts w:eastAsia="Times New Roman" w:cs="Calibri"/>
                <w:sz w:val="24"/>
                <w:szCs w:val="24"/>
              </w:rPr>
              <w:t>5</w:t>
            </w:r>
          </w:p>
        </w:tc>
        <w:tc>
          <w:tcPr>
            <w:tcW w:w="2568" w:type="dxa"/>
          </w:tcPr>
          <w:p w14:paraId="62ECB04C" w14:textId="77777777" w:rsidR="00B331AE" w:rsidRPr="00AC7317" w:rsidRDefault="00B331AE" w:rsidP="00B331AE">
            <w:pPr>
              <w:rPr>
                <w:rFonts w:eastAsia="Times New Roman" w:cs="Calibri"/>
                <w:sz w:val="24"/>
                <w:szCs w:val="24"/>
              </w:rPr>
            </w:pPr>
            <w:r w:rsidRPr="00AC7317">
              <w:rPr>
                <w:rFonts w:eastAsia="Times New Roman" w:cs="Calibri"/>
                <w:sz w:val="24"/>
                <w:szCs w:val="24"/>
              </w:rPr>
              <w:t>06.04.2024 (e shtunë)</w:t>
            </w:r>
          </w:p>
        </w:tc>
        <w:tc>
          <w:tcPr>
            <w:tcW w:w="1574" w:type="dxa"/>
          </w:tcPr>
          <w:p w14:paraId="2D344474" w14:textId="77777777" w:rsidR="00B331AE" w:rsidRPr="00AC7317" w:rsidRDefault="00B331AE" w:rsidP="00B331AE">
            <w:pPr>
              <w:rPr>
                <w:rFonts w:eastAsia="Times New Roman" w:cs="Calibri"/>
                <w:sz w:val="24"/>
                <w:szCs w:val="24"/>
              </w:rPr>
            </w:pPr>
            <w:r w:rsidRPr="00AC7317">
              <w:rPr>
                <w:rFonts w:eastAsia="Times New Roman" w:cs="Calibri"/>
                <w:sz w:val="24"/>
                <w:szCs w:val="24"/>
              </w:rPr>
              <w:t>Futsall M</w:t>
            </w:r>
          </w:p>
        </w:tc>
        <w:tc>
          <w:tcPr>
            <w:tcW w:w="3357" w:type="dxa"/>
          </w:tcPr>
          <w:p w14:paraId="4932DEBF"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Përlepnica – Komorani </w:t>
            </w:r>
          </w:p>
        </w:tc>
        <w:tc>
          <w:tcPr>
            <w:tcW w:w="1531" w:type="dxa"/>
          </w:tcPr>
          <w:p w14:paraId="3F981F9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21:30-22:30</w:t>
            </w:r>
          </w:p>
        </w:tc>
        <w:tc>
          <w:tcPr>
            <w:tcW w:w="1531" w:type="dxa"/>
          </w:tcPr>
          <w:p w14:paraId="4A012518"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6E39025F" w14:textId="77777777" w:rsidTr="004A1A99">
        <w:trPr>
          <w:trHeight w:val="278"/>
          <w:jc w:val="center"/>
        </w:trPr>
        <w:tc>
          <w:tcPr>
            <w:tcW w:w="659" w:type="dxa"/>
            <w:hideMark/>
          </w:tcPr>
          <w:p w14:paraId="71D6B8BE" w14:textId="77777777" w:rsidR="00B331AE" w:rsidRPr="00AC7317" w:rsidRDefault="00B331AE" w:rsidP="00B331AE">
            <w:pPr>
              <w:rPr>
                <w:rFonts w:eastAsia="Times New Roman" w:cs="Calibri"/>
                <w:sz w:val="24"/>
                <w:szCs w:val="24"/>
              </w:rPr>
            </w:pPr>
            <w:r w:rsidRPr="00AC7317">
              <w:rPr>
                <w:rFonts w:eastAsia="Times New Roman" w:cs="Calibri"/>
                <w:sz w:val="24"/>
                <w:szCs w:val="24"/>
              </w:rPr>
              <w:t>6</w:t>
            </w:r>
          </w:p>
        </w:tc>
        <w:tc>
          <w:tcPr>
            <w:tcW w:w="2568" w:type="dxa"/>
          </w:tcPr>
          <w:p w14:paraId="557A57E5" w14:textId="77777777" w:rsidR="00B331AE" w:rsidRPr="00AC7317" w:rsidRDefault="00B331AE" w:rsidP="00B331AE">
            <w:pPr>
              <w:rPr>
                <w:rFonts w:eastAsia="Times New Roman" w:cs="Calibri"/>
                <w:sz w:val="24"/>
                <w:szCs w:val="24"/>
              </w:rPr>
            </w:pPr>
            <w:r w:rsidRPr="00AC7317">
              <w:rPr>
                <w:rFonts w:eastAsia="Times New Roman" w:cs="Calibri"/>
                <w:sz w:val="24"/>
                <w:szCs w:val="24"/>
              </w:rPr>
              <w:t>07.04.2024 (e diel)</w:t>
            </w:r>
          </w:p>
        </w:tc>
        <w:tc>
          <w:tcPr>
            <w:tcW w:w="1574" w:type="dxa"/>
          </w:tcPr>
          <w:p w14:paraId="518AC43B"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57" w:type="dxa"/>
          </w:tcPr>
          <w:p w14:paraId="5396F5AE"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KEKu, U18</w:t>
            </w:r>
          </w:p>
        </w:tc>
        <w:tc>
          <w:tcPr>
            <w:tcW w:w="1531" w:type="dxa"/>
          </w:tcPr>
          <w:p w14:paraId="615C03C7"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14:00-16:00</w:t>
            </w:r>
          </w:p>
        </w:tc>
        <w:tc>
          <w:tcPr>
            <w:tcW w:w="1531" w:type="dxa"/>
          </w:tcPr>
          <w:p w14:paraId="2209D4E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267270B5" w14:textId="77777777" w:rsidTr="004A1A99">
        <w:trPr>
          <w:trHeight w:val="278"/>
          <w:jc w:val="center"/>
        </w:trPr>
        <w:tc>
          <w:tcPr>
            <w:tcW w:w="659" w:type="dxa"/>
          </w:tcPr>
          <w:p w14:paraId="1C1CE4A9" w14:textId="77777777" w:rsidR="00B331AE" w:rsidRPr="00AC7317" w:rsidRDefault="00B331AE" w:rsidP="00B331AE">
            <w:pPr>
              <w:rPr>
                <w:rFonts w:eastAsia="Times New Roman" w:cs="Calibri"/>
                <w:sz w:val="24"/>
                <w:szCs w:val="24"/>
              </w:rPr>
            </w:pPr>
            <w:r w:rsidRPr="00AC7317">
              <w:rPr>
                <w:rFonts w:eastAsia="Times New Roman" w:cs="Calibri"/>
                <w:sz w:val="24"/>
                <w:szCs w:val="24"/>
              </w:rPr>
              <w:t>7</w:t>
            </w:r>
          </w:p>
        </w:tc>
        <w:tc>
          <w:tcPr>
            <w:tcW w:w="2568" w:type="dxa"/>
          </w:tcPr>
          <w:p w14:paraId="1B7CDB79" w14:textId="77777777" w:rsidR="00B331AE" w:rsidRPr="00AC7317" w:rsidRDefault="00B331AE" w:rsidP="00B331AE">
            <w:pPr>
              <w:rPr>
                <w:rFonts w:eastAsia="Times New Roman" w:cs="Calibri"/>
                <w:sz w:val="24"/>
                <w:szCs w:val="24"/>
              </w:rPr>
            </w:pPr>
            <w:r w:rsidRPr="00AC7317">
              <w:rPr>
                <w:rFonts w:eastAsia="Times New Roman" w:cs="Calibri"/>
                <w:sz w:val="24"/>
                <w:szCs w:val="24"/>
              </w:rPr>
              <w:t>07.04.2024 (e diel)</w:t>
            </w:r>
          </w:p>
        </w:tc>
        <w:tc>
          <w:tcPr>
            <w:tcW w:w="1574" w:type="dxa"/>
          </w:tcPr>
          <w:p w14:paraId="1FFC6DA7"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M</w:t>
            </w:r>
          </w:p>
        </w:tc>
        <w:tc>
          <w:tcPr>
            <w:tcW w:w="3357" w:type="dxa"/>
          </w:tcPr>
          <w:p w14:paraId="32075817"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w:t>
            </w:r>
            <w:r w:rsidR="007777C5" w:rsidRPr="00AC7317">
              <w:rPr>
                <w:rFonts w:eastAsia="Times New Roman" w:cs="Calibri"/>
                <w:sz w:val="24"/>
                <w:szCs w:val="24"/>
              </w:rPr>
              <w:t>Skënderbeu</w:t>
            </w:r>
            <w:r w:rsidRPr="00AC7317">
              <w:rPr>
                <w:rFonts w:eastAsia="Times New Roman" w:cs="Calibri"/>
                <w:sz w:val="24"/>
                <w:szCs w:val="24"/>
              </w:rPr>
              <w:t>, Juniorët</w:t>
            </w:r>
          </w:p>
        </w:tc>
        <w:tc>
          <w:tcPr>
            <w:tcW w:w="1531" w:type="dxa"/>
          </w:tcPr>
          <w:p w14:paraId="5ECB3B9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16:00-18:00</w:t>
            </w:r>
          </w:p>
        </w:tc>
        <w:tc>
          <w:tcPr>
            <w:tcW w:w="1531" w:type="dxa"/>
          </w:tcPr>
          <w:p w14:paraId="35B972B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1E524A34" w14:textId="77777777" w:rsidTr="004A1A99">
        <w:trPr>
          <w:trHeight w:val="278"/>
          <w:jc w:val="center"/>
        </w:trPr>
        <w:tc>
          <w:tcPr>
            <w:tcW w:w="659" w:type="dxa"/>
          </w:tcPr>
          <w:p w14:paraId="0F5A9943" w14:textId="77777777" w:rsidR="00B331AE" w:rsidRPr="00AC7317" w:rsidRDefault="00B331AE" w:rsidP="00B331AE">
            <w:pPr>
              <w:rPr>
                <w:rFonts w:eastAsia="Times New Roman" w:cs="Calibri"/>
                <w:sz w:val="24"/>
                <w:szCs w:val="24"/>
              </w:rPr>
            </w:pPr>
            <w:r w:rsidRPr="00AC7317">
              <w:rPr>
                <w:rFonts w:eastAsia="Times New Roman" w:cs="Calibri"/>
                <w:sz w:val="24"/>
                <w:szCs w:val="24"/>
              </w:rPr>
              <w:t>8</w:t>
            </w:r>
          </w:p>
        </w:tc>
        <w:tc>
          <w:tcPr>
            <w:tcW w:w="2568" w:type="dxa"/>
          </w:tcPr>
          <w:p w14:paraId="21B65A16" w14:textId="77777777" w:rsidR="00B331AE" w:rsidRPr="00AC7317" w:rsidRDefault="00B331AE" w:rsidP="00B331AE">
            <w:pPr>
              <w:rPr>
                <w:rFonts w:eastAsia="Times New Roman" w:cs="Calibri"/>
                <w:sz w:val="24"/>
                <w:szCs w:val="24"/>
              </w:rPr>
            </w:pPr>
            <w:r w:rsidRPr="00AC7317">
              <w:rPr>
                <w:rFonts w:eastAsia="Times New Roman" w:cs="Calibri"/>
                <w:sz w:val="24"/>
                <w:szCs w:val="24"/>
              </w:rPr>
              <w:t>07.04.2024 (e diel)</w:t>
            </w:r>
          </w:p>
        </w:tc>
        <w:tc>
          <w:tcPr>
            <w:tcW w:w="1574" w:type="dxa"/>
          </w:tcPr>
          <w:p w14:paraId="6BAAC10D"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M</w:t>
            </w:r>
          </w:p>
        </w:tc>
        <w:tc>
          <w:tcPr>
            <w:tcW w:w="3357" w:type="dxa"/>
          </w:tcPr>
          <w:p w14:paraId="10BCFF5E"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w:t>
            </w:r>
            <w:r w:rsidR="007777C5" w:rsidRPr="00AC7317">
              <w:rPr>
                <w:rFonts w:eastAsia="Times New Roman" w:cs="Calibri"/>
                <w:sz w:val="24"/>
                <w:szCs w:val="24"/>
              </w:rPr>
              <w:t>Skënderbeu</w:t>
            </w:r>
            <w:r w:rsidRPr="00AC7317">
              <w:rPr>
                <w:rFonts w:eastAsia="Times New Roman" w:cs="Calibri"/>
                <w:sz w:val="24"/>
                <w:szCs w:val="24"/>
              </w:rPr>
              <w:t>, Juniorët</w:t>
            </w:r>
          </w:p>
        </w:tc>
        <w:tc>
          <w:tcPr>
            <w:tcW w:w="1531" w:type="dxa"/>
          </w:tcPr>
          <w:p w14:paraId="3D9D8580"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18:00-20:00</w:t>
            </w:r>
          </w:p>
        </w:tc>
        <w:tc>
          <w:tcPr>
            <w:tcW w:w="1531" w:type="dxa"/>
          </w:tcPr>
          <w:p w14:paraId="5F175CD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00688CA4" w14:textId="77777777" w:rsidTr="004A1A99">
        <w:trPr>
          <w:trHeight w:val="278"/>
          <w:jc w:val="center"/>
        </w:trPr>
        <w:tc>
          <w:tcPr>
            <w:tcW w:w="659" w:type="dxa"/>
          </w:tcPr>
          <w:p w14:paraId="55F55E0B" w14:textId="77777777" w:rsidR="00B331AE" w:rsidRPr="00AC7317" w:rsidRDefault="00B331AE" w:rsidP="00B331AE">
            <w:pPr>
              <w:rPr>
                <w:rFonts w:eastAsia="Times New Roman" w:cs="Calibri"/>
                <w:sz w:val="24"/>
                <w:szCs w:val="24"/>
              </w:rPr>
            </w:pPr>
            <w:r w:rsidRPr="00AC7317">
              <w:rPr>
                <w:rFonts w:eastAsia="Times New Roman" w:cs="Calibri"/>
                <w:sz w:val="24"/>
                <w:szCs w:val="24"/>
              </w:rPr>
              <w:t>9</w:t>
            </w:r>
          </w:p>
        </w:tc>
        <w:tc>
          <w:tcPr>
            <w:tcW w:w="2568" w:type="dxa"/>
          </w:tcPr>
          <w:p w14:paraId="4125ABD4" w14:textId="77777777" w:rsidR="00B331AE" w:rsidRPr="00AC7317" w:rsidRDefault="00B331AE" w:rsidP="00B331AE">
            <w:pPr>
              <w:rPr>
                <w:rFonts w:eastAsia="Times New Roman" w:cs="Calibri"/>
                <w:sz w:val="24"/>
                <w:szCs w:val="24"/>
              </w:rPr>
            </w:pPr>
            <w:r w:rsidRPr="00AC7317">
              <w:rPr>
                <w:rFonts w:eastAsia="Times New Roman" w:cs="Calibri"/>
                <w:sz w:val="24"/>
                <w:szCs w:val="24"/>
              </w:rPr>
              <w:t>07.04.2024 (e diel)</w:t>
            </w:r>
          </w:p>
        </w:tc>
        <w:tc>
          <w:tcPr>
            <w:tcW w:w="1574" w:type="dxa"/>
          </w:tcPr>
          <w:p w14:paraId="5D3DCA11"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M</w:t>
            </w:r>
          </w:p>
        </w:tc>
        <w:tc>
          <w:tcPr>
            <w:tcW w:w="3357" w:type="dxa"/>
          </w:tcPr>
          <w:p w14:paraId="267DD727"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w:t>
            </w:r>
            <w:r w:rsidR="007777C5" w:rsidRPr="00AC7317">
              <w:rPr>
                <w:rFonts w:eastAsia="Times New Roman" w:cs="Calibri"/>
                <w:sz w:val="24"/>
                <w:szCs w:val="24"/>
              </w:rPr>
              <w:t>Skënderbeu</w:t>
            </w:r>
            <w:r w:rsidRPr="00AC7317">
              <w:rPr>
                <w:rFonts w:eastAsia="Times New Roman" w:cs="Calibri"/>
                <w:sz w:val="24"/>
                <w:szCs w:val="24"/>
              </w:rPr>
              <w:t>, Seniorët</w:t>
            </w:r>
          </w:p>
        </w:tc>
        <w:tc>
          <w:tcPr>
            <w:tcW w:w="1531" w:type="dxa"/>
          </w:tcPr>
          <w:p w14:paraId="44B3B900"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20:00-22:00</w:t>
            </w:r>
          </w:p>
        </w:tc>
        <w:tc>
          <w:tcPr>
            <w:tcW w:w="1531" w:type="dxa"/>
          </w:tcPr>
          <w:p w14:paraId="3DCD19EE"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13E832C5" w14:textId="77777777" w:rsidTr="004A1A99">
        <w:trPr>
          <w:trHeight w:val="278"/>
          <w:jc w:val="center"/>
        </w:trPr>
        <w:tc>
          <w:tcPr>
            <w:tcW w:w="659" w:type="dxa"/>
          </w:tcPr>
          <w:p w14:paraId="45E82680" w14:textId="77777777" w:rsidR="00B331AE" w:rsidRPr="00AC7317" w:rsidRDefault="00B331AE" w:rsidP="00B331AE">
            <w:pPr>
              <w:rPr>
                <w:rFonts w:eastAsia="Times New Roman" w:cs="Calibri"/>
                <w:sz w:val="24"/>
                <w:szCs w:val="24"/>
              </w:rPr>
            </w:pPr>
            <w:r w:rsidRPr="00AC7317">
              <w:rPr>
                <w:rFonts w:eastAsia="Times New Roman" w:cs="Calibri"/>
                <w:sz w:val="24"/>
                <w:szCs w:val="24"/>
              </w:rPr>
              <w:t>10</w:t>
            </w:r>
          </w:p>
        </w:tc>
        <w:tc>
          <w:tcPr>
            <w:tcW w:w="2568" w:type="dxa"/>
          </w:tcPr>
          <w:p w14:paraId="7619DBCF" w14:textId="77777777" w:rsidR="00B331AE" w:rsidRPr="00AC7317" w:rsidRDefault="00B331AE" w:rsidP="00B331AE">
            <w:pPr>
              <w:rPr>
                <w:rFonts w:eastAsia="Times New Roman" w:cs="Calibri"/>
                <w:sz w:val="24"/>
                <w:szCs w:val="24"/>
              </w:rPr>
            </w:pPr>
            <w:r w:rsidRPr="00AC7317">
              <w:rPr>
                <w:rFonts w:eastAsia="Times New Roman" w:cs="Calibri"/>
                <w:sz w:val="24"/>
                <w:szCs w:val="24"/>
              </w:rPr>
              <w:t>13.04.2024 (e shtunë)</w:t>
            </w:r>
          </w:p>
        </w:tc>
        <w:tc>
          <w:tcPr>
            <w:tcW w:w="1574" w:type="dxa"/>
          </w:tcPr>
          <w:p w14:paraId="59127E39" w14:textId="77777777" w:rsidR="00B331AE" w:rsidRPr="00AC7317" w:rsidRDefault="00B331AE" w:rsidP="00B331AE">
            <w:pPr>
              <w:rPr>
                <w:rFonts w:eastAsia="Times New Roman" w:cs="Calibri"/>
                <w:sz w:val="24"/>
                <w:szCs w:val="24"/>
              </w:rPr>
            </w:pPr>
            <w:r w:rsidRPr="00AC7317">
              <w:rPr>
                <w:rFonts w:eastAsia="Times New Roman" w:cs="Calibri"/>
                <w:sz w:val="24"/>
                <w:szCs w:val="24"/>
              </w:rPr>
              <w:t>Hendboll M</w:t>
            </w:r>
          </w:p>
        </w:tc>
        <w:tc>
          <w:tcPr>
            <w:tcW w:w="3357" w:type="dxa"/>
          </w:tcPr>
          <w:p w14:paraId="35812B72"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Ulpiana </w:t>
            </w:r>
          </w:p>
        </w:tc>
        <w:tc>
          <w:tcPr>
            <w:tcW w:w="1531" w:type="dxa"/>
          </w:tcPr>
          <w:p w14:paraId="376C8CF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18:00-20:00</w:t>
            </w:r>
          </w:p>
        </w:tc>
        <w:tc>
          <w:tcPr>
            <w:tcW w:w="1531" w:type="dxa"/>
          </w:tcPr>
          <w:p w14:paraId="5A69477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1788CE7C" w14:textId="77777777" w:rsidTr="004A1A99">
        <w:trPr>
          <w:trHeight w:val="278"/>
          <w:jc w:val="center"/>
        </w:trPr>
        <w:tc>
          <w:tcPr>
            <w:tcW w:w="659" w:type="dxa"/>
          </w:tcPr>
          <w:p w14:paraId="4DF0776C" w14:textId="77777777" w:rsidR="00B331AE" w:rsidRPr="00AC7317" w:rsidRDefault="00B331AE" w:rsidP="00B331AE">
            <w:pPr>
              <w:rPr>
                <w:rFonts w:eastAsia="Times New Roman" w:cs="Calibri"/>
                <w:sz w:val="24"/>
                <w:szCs w:val="24"/>
              </w:rPr>
            </w:pPr>
            <w:r w:rsidRPr="00AC7317">
              <w:rPr>
                <w:rFonts w:eastAsia="Times New Roman" w:cs="Calibri"/>
                <w:sz w:val="24"/>
                <w:szCs w:val="24"/>
              </w:rPr>
              <w:t>11</w:t>
            </w:r>
          </w:p>
        </w:tc>
        <w:tc>
          <w:tcPr>
            <w:tcW w:w="2568" w:type="dxa"/>
          </w:tcPr>
          <w:p w14:paraId="1D224B7E" w14:textId="77777777" w:rsidR="00B331AE" w:rsidRPr="00AC7317" w:rsidRDefault="00B331AE" w:rsidP="00B331AE">
            <w:pPr>
              <w:rPr>
                <w:rFonts w:eastAsia="Times New Roman" w:cs="Calibri"/>
                <w:sz w:val="24"/>
                <w:szCs w:val="24"/>
              </w:rPr>
            </w:pPr>
            <w:r w:rsidRPr="00AC7317">
              <w:rPr>
                <w:rFonts w:eastAsia="Times New Roman" w:cs="Calibri"/>
                <w:sz w:val="24"/>
                <w:szCs w:val="24"/>
              </w:rPr>
              <w:t>14.04.2024 (e diel)</w:t>
            </w:r>
          </w:p>
        </w:tc>
        <w:tc>
          <w:tcPr>
            <w:tcW w:w="1574" w:type="dxa"/>
          </w:tcPr>
          <w:p w14:paraId="47B6F1C5"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57" w:type="dxa"/>
          </w:tcPr>
          <w:p w14:paraId="5065F9F7"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Rahoveci, U18</w:t>
            </w:r>
          </w:p>
        </w:tc>
        <w:tc>
          <w:tcPr>
            <w:tcW w:w="1531" w:type="dxa"/>
          </w:tcPr>
          <w:p w14:paraId="73336C0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14:00-16:00</w:t>
            </w:r>
          </w:p>
        </w:tc>
        <w:tc>
          <w:tcPr>
            <w:tcW w:w="1531" w:type="dxa"/>
          </w:tcPr>
          <w:p w14:paraId="16C4D0BE"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1FA618F9" w14:textId="77777777" w:rsidTr="004A1A99">
        <w:trPr>
          <w:trHeight w:val="278"/>
          <w:jc w:val="center"/>
        </w:trPr>
        <w:tc>
          <w:tcPr>
            <w:tcW w:w="659" w:type="dxa"/>
          </w:tcPr>
          <w:p w14:paraId="76662D21" w14:textId="77777777" w:rsidR="00B331AE" w:rsidRPr="00AC7317" w:rsidRDefault="00B331AE" w:rsidP="00B331AE">
            <w:pPr>
              <w:rPr>
                <w:rFonts w:eastAsia="Times New Roman" w:cs="Calibri"/>
                <w:sz w:val="24"/>
                <w:szCs w:val="24"/>
              </w:rPr>
            </w:pPr>
            <w:r w:rsidRPr="00AC7317">
              <w:rPr>
                <w:rFonts w:eastAsia="Times New Roman" w:cs="Calibri"/>
                <w:sz w:val="24"/>
                <w:szCs w:val="24"/>
              </w:rPr>
              <w:t>12</w:t>
            </w:r>
          </w:p>
        </w:tc>
        <w:tc>
          <w:tcPr>
            <w:tcW w:w="2568" w:type="dxa"/>
          </w:tcPr>
          <w:p w14:paraId="48DE5322" w14:textId="77777777" w:rsidR="00B331AE" w:rsidRPr="00AC7317" w:rsidRDefault="00B331AE" w:rsidP="00B331AE">
            <w:pPr>
              <w:rPr>
                <w:rFonts w:eastAsia="Times New Roman" w:cs="Calibri"/>
                <w:sz w:val="24"/>
                <w:szCs w:val="24"/>
              </w:rPr>
            </w:pPr>
            <w:r w:rsidRPr="00AC7317">
              <w:rPr>
                <w:rFonts w:eastAsia="Times New Roman" w:cs="Calibri"/>
                <w:sz w:val="24"/>
                <w:szCs w:val="24"/>
              </w:rPr>
              <w:t>14.04.2024 (e diel)</w:t>
            </w:r>
          </w:p>
        </w:tc>
        <w:tc>
          <w:tcPr>
            <w:tcW w:w="1574" w:type="dxa"/>
          </w:tcPr>
          <w:p w14:paraId="14281AD8"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619A7BA0"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Prishtina 75, </w:t>
            </w:r>
            <w:r w:rsidR="007777C5" w:rsidRPr="00AC7317">
              <w:rPr>
                <w:rFonts w:eastAsia="Times New Roman" w:cs="Calibri"/>
                <w:sz w:val="24"/>
                <w:szCs w:val="24"/>
              </w:rPr>
              <w:t>Juniorët</w:t>
            </w:r>
          </w:p>
        </w:tc>
        <w:tc>
          <w:tcPr>
            <w:tcW w:w="1531" w:type="dxa"/>
          </w:tcPr>
          <w:p w14:paraId="7E859AF0"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17:00-19:00</w:t>
            </w:r>
          </w:p>
        </w:tc>
        <w:tc>
          <w:tcPr>
            <w:tcW w:w="1531" w:type="dxa"/>
          </w:tcPr>
          <w:p w14:paraId="6695E60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7CCDE141" w14:textId="77777777" w:rsidTr="004A1A99">
        <w:trPr>
          <w:trHeight w:val="278"/>
          <w:jc w:val="center"/>
        </w:trPr>
        <w:tc>
          <w:tcPr>
            <w:tcW w:w="659" w:type="dxa"/>
          </w:tcPr>
          <w:p w14:paraId="4218C30D" w14:textId="77777777" w:rsidR="00B331AE" w:rsidRPr="00AC7317" w:rsidRDefault="00B331AE" w:rsidP="00B331AE">
            <w:pPr>
              <w:rPr>
                <w:rFonts w:eastAsia="Times New Roman" w:cs="Calibri"/>
                <w:sz w:val="24"/>
                <w:szCs w:val="24"/>
              </w:rPr>
            </w:pPr>
            <w:r w:rsidRPr="00AC7317">
              <w:rPr>
                <w:rFonts w:eastAsia="Times New Roman" w:cs="Calibri"/>
                <w:sz w:val="24"/>
                <w:szCs w:val="24"/>
              </w:rPr>
              <w:t>13</w:t>
            </w:r>
          </w:p>
        </w:tc>
        <w:tc>
          <w:tcPr>
            <w:tcW w:w="2568" w:type="dxa"/>
          </w:tcPr>
          <w:p w14:paraId="4AFFA536" w14:textId="77777777" w:rsidR="00B331AE" w:rsidRPr="00AC7317" w:rsidRDefault="00B331AE" w:rsidP="00B331AE">
            <w:pPr>
              <w:rPr>
                <w:rFonts w:eastAsia="Times New Roman" w:cs="Calibri"/>
                <w:sz w:val="24"/>
                <w:szCs w:val="24"/>
              </w:rPr>
            </w:pPr>
            <w:r w:rsidRPr="00AC7317">
              <w:rPr>
                <w:rFonts w:eastAsia="Times New Roman" w:cs="Calibri"/>
                <w:sz w:val="24"/>
                <w:szCs w:val="24"/>
              </w:rPr>
              <w:t>14.04.2024 (e diel)</w:t>
            </w:r>
          </w:p>
        </w:tc>
        <w:tc>
          <w:tcPr>
            <w:tcW w:w="1574" w:type="dxa"/>
          </w:tcPr>
          <w:p w14:paraId="4C71DA24"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46CA6288" w14:textId="77777777" w:rsidR="00B331AE" w:rsidRPr="00AC7317" w:rsidRDefault="007777C5" w:rsidP="00B331AE">
            <w:pPr>
              <w:rPr>
                <w:rFonts w:eastAsia="Times New Roman" w:cs="Calibri"/>
                <w:sz w:val="24"/>
                <w:szCs w:val="24"/>
              </w:rPr>
            </w:pPr>
            <w:r w:rsidRPr="00AC7317">
              <w:rPr>
                <w:rFonts w:eastAsia="Times New Roman" w:cs="Calibri"/>
                <w:sz w:val="24"/>
                <w:szCs w:val="24"/>
              </w:rPr>
              <w:t>Drita – Prishtina 75, Seniorë</w:t>
            </w:r>
            <w:r w:rsidR="00B331AE" w:rsidRPr="00AC7317">
              <w:rPr>
                <w:rFonts w:eastAsia="Times New Roman" w:cs="Calibri"/>
                <w:sz w:val="24"/>
                <w:szCs w:val="24"/>
              </w:rPr>
              <w:t>t</w:t>
            </w:r>
          </w:p>
        </w:tc>
        <w:tc>
          <w:tcPr>
            <w:tcW w:w="1531" w:type="dxa"/>
          </w:tcPr>
          <w:p w14:paraId="5D32D1D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19:00-21:00</w:t>
            </w:r>
          </w:p>
        </w:tc>
        <w:tc>
          <w:tcPr>
            <w:tcW w:w="1531" w:type="dxa"/>
          </w:tcPr>
          <w:p w14:paraId="01AA496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410C84AB" w14:textId="77777777" w:rsidTr="004A1A99">
        <w:trPr>
          <w:trHeight w:val="278"/>
          <w:jc w:val="center"/>
        </w:trPr>
        <w:tc>
          <w:tcPr>
            <w:tcW w:w="659" w:type="dxa"/>
          </w:tcPr>
          <w:p w14:paraId="014784B6" w14:textId="77777777" w:rsidR="00B331AE" w:rsidRPr="00AC7317" w:rsidRDefault="00B331AE" w:rsidP="00B331AE">
            <w:pPr>
              <w:rPr>
                <w:rFonts w:eastAsia="Times New Roman" w:cs="Calibri"/>
                <w:sz w:val="24"/>
                <w:szCs w:val="24"/>
              </w:rPr>
            </w:pPr>
            <w:r w:rsidRPr="00AC7317">
              <w:rPr>
                <w:rFonts w:eastAsia="Times New Roman" w:cs="Calibri"/>
                <w:sz w:val="24"/>
                <w:szCs w:val="24"/>
              </w:rPr>
              <w:t>14</w:t>
            </w:r>
          </w:p>
        </w:tc>
        <w:tc>
          <w:tcPr>
            <w:tcW w:w="2568" w:type="dxa"/>
          </w:tcPr>
          <w:p w14:paraId="2FBAF024" w14:textId="77777777" w:rsidR="00B331AE" w:rsidRPr="00AC7317" w:rsidRDefault="00B331AE" w:rsidP="00B331AE">
            <w:pPr>
              <w:rPr>
                <w:rFonts w:eastAsia="Times New Roman" w:cs="Calibri"/>
                <w:sz w:val="24"/>
                <w:szCs w:val="24"/>
              </w:rPr>
            </w:pPr>
            <w:r w:rsidRPr="00AC7317">
              <w:rPr>
                <w:rFonts w:eastAsia="Times New Roman" w:cs="Calibri"/>
                <w:sz w:val="24"/>
                <w:szCs w:val="24"/>
              </w:rPr>
              <w:t>14.04.2024 (e diel)</w:t>
            </w:r>
          </w:p>
        </w:tc>
        <w:tc>
          <w:tcPr>
            <w:tcW w:w="1574" w:type="dxa"/>
          </w:tcPr>
          <w:p w14:paraId="319B6D7F" w14:textId="77777777" w:rsidR="00B331AE" w:rsidRPr="00AC7317" w:rsidRDefault="00B331AE" w:rsidP="00B331AE">
            <w:pPr>
              <w:rPr>
                <w:rFonts w:eastAsia="Times New Roman" w:cs="Calibri"/>
                <w:sz w:val="24"/>
                <w:szCs w:val="24"/>
              </w:rPr>
            </w:pPr>
            <w:r w:rsidRPr="00AC7317">
              <w:rPr>
                <w:rFonts w:eastAsia="Times New Roman" w:cs="Calibri"/>
                <w:sz w:val="24"/>
                <w:szCs w:val="24"/>
              </w:rPr>
              <w:t>Futsall M</w:t>
            </w:r>
          </w:p>
        </w:tc>
        <w:tc>
          <w:tcPr>
            <w:tcW w:w="3357" w:type="dxa"/>
          </w:tcPr>
          <w:p w14:paraId="32C46D01" w14:textId="77777777" w:rsidR="00B331AE" w:rsidRPr="00AC7317" w:rsidRDefault="00B331AE" w:rsidP="00B331AE">
            <w:pPr>
              <w:rPr>
                <w:rFonts w:eastAsia="Times New Roman" w:cs="Calibri"/>
                <w:sz w:val="24"/>
                <w:szCs w:val="24"/>
              </w:rPr>
            </w:pPr>
            <w:r w:rsidRPr="00AC7317">
              <w:rPr>
                <w:rFonts w:eastAsia="Times New Roman" w:cs="Calibri"/>
                <w:sz w:val="24"/>
                <w:szCs w:val="24"/>
              </w:rPr>
              <w:t>Jetoni FC – Përlepnica</w:t>
            </w:r>
          </w:p>
        </w:tc>
        <w:tc>
          <w:tcPr>
            <w:tcW w:w="1531" w:type="dxa"/>
          </w:tcPr>
          <w:p w14:paraId="3496829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21:00-22:30</w:t>
            </w:r>
          </w:p>
        </w:tc>
        <w:tc>
          <w:tcPr>
            <w:tcW w:w="1531" w:type="dxa"/>
          </w:tcPr>
          <w:p w14:paraId="0D1D888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02FC2364" w14:textId="77777777" w:rsidTr="004A1A99">
        <w:trPr>
          <w:trHeight w:val="278"/>
          <w:jc w:val="center"/>
        </w:trPr>
        <w:tc>
          <w:tcPr>
            <w:tcW w:w="659" w:type="dxa"/>
          </w:tcPr>
          <w:p w14:paraId="184A647C" w14:textId="77777777" w:rsidR="00B331AE" w:rsidRPr="00AC7317" w:rsidRDefault="00B331AE" w:rsidP="00B331AE">
            <w:pPr>
              <w:rPr>
                <w:rFonts w:eastAsia="Times New Roman" w:cs="Calibri"/>
                <w:sz w:val="24"/>
                <w:szCs w:val="24"/>
              </w:rPr>
            </w:pPr>
            <w:r w:rsidRPr="00AC7317">
              <w:rPr>
                <w:rFonts w:eastAsia="Times New Roman" w:cs="Calibri"/>
                <w:sz w:val="24"/>
                <w:szCs w:val="24"/>
              </w:rPr>
              <w:t>15</w:t>
            </w:r>
          </w:p>
        </w:tc>
        <w:tc>
          <w:tcPr>
            <w:tcW w:w="2568" w:type="dxa"/>
          </w:tcPr>
          <w:p w14:paraId="78FDA86F" w14:textId="77777777" w:rsidR="00B331AE" w:rsidRPr="00AC7317" w:rsidRDefault="00B331AE" w:rsidP="00B331AE">
            <w:pPr>
              <w:rPr>
                <w:rFonts w:eastAsia="Times New Roman" w:cs="Calibri"/>
                <w:sz w:val="24"/>
                <w:szCs w:val="24"/>
              </w:rPr>
            </w:pPr>
            <w:r w:rsidRPr="00AC7317">
              <w:rPr>
                <w:rFonts w:eastAsia="Times New Roman" w:cs="Calibri"/>
                <w:sz w:val="24"/>
                <w:szCs w:val="24"/>
              </w:rPr>
              <w:t>18.04.2024 (e enjte)</w:t>
            </w:r>
          </w:p>
        </w:tc>
        <w:tc>
          <w:tcPr>
            <w:tcW w:w="1574" w:type="dxa"/>
          </w:tcPr>
          <w:p w14:paraId="36339DCA"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M</w:t>
            </w:r>
          </w:p>
        </w:tc>
        <w:tc>
          <w:tcPr>
            <w:tcW w:w="3357" w:type="dxa"/>
          </w:tcPr>
          <w:p w14:paraId="753924C6"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Peja </w:t>
            </w:r>
          </w:p>
        </w:tc>
        <w:tc>
          <w:tcPr>
            <w:tcW w:w="1531" w:type="dxa"/>
          </w:tcPr>
          <w:p w14:paraId="2C44AA5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20:00-22:00</w:t>
            </w:r>
          </w:p>
        </w:tc>
        <w:tc>
          <w:tcPr>
            <w:tcW w:w="1531" w:type="dxa"/>
          </w:tcPr>
          <w:p w14:paraId="61472FA8"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Playoff </w:t>
            </w:r>
          </w:p>
        </w:tc>
      </w:tr>
      <w:tr w:rsidR="00B331AE" w:rsidRPr="00AC7317" w14:paraId="3AC32D37" w14:textId="77777777" w:rsidTr="004A1A99">
        <w:trPr>
          <w:trHeight w:val="278"/>
          <w:jc w:val="center"/>
        </w:trPr>
        <w:tc>
          <w:tcPr>
            <w:tcW w:w="659" w:type="dxa"/>
          </w:tcPr>
          <w:p w14:paraId="1DE66143" w14:textId="77777777" w:rsidR="00B331AE" w:rsidRPr="00AC7317" w:rsidRDefault="00B331AE" w:rsidP="00B331AE">
            <w:pPr>
              <w:rPr>
                <w:rFonts w:eastAsia="Times New Roman" w:cs="Calibri"/>
                <w:sz w:val="24"/>
                <w:szCs w:val="24"/>
              </w:rPr>
            </w:pPr>
            <w:r w:rsidRPr="00AC7317">
              <w:rPr>
                <w:rFonts w:eastAsia="Times New Roman" w:cs="Calibri"/>
                <w:sz w:val="24"/>
                <w:szCs w:val="24"/>
              </w:rPr>
              <w:t>16</w:t>
            </w:r>
          </w:p>
        </w:tc>
        <w:tc>
          <w:tcPr>
            <w:tcW w:w="2568" w:type="dxa"/>
          </w:tcPr>
          <w:p w14:paraId="2A2E0815" w14:textId="77777777" w:rsidR="00B331AE" w:rsidRPr="00AC7317" w:rsidRDefault="00B331AE" w:rsidP="00B331AE">
            <w:pPr>
              <w:rPr>
                <w:rFonts w:eastAsia="Times New Roman" w:cs="Calibri"/>
                <w:sz w:val="24"/>
                <w:szCs w:val="24"/>
              </w:rPr>
            </w:pPr>
            <w:r w:rsidRPr="00AC7317">
              <w:rPr>
                <w:rFonts w:eastAsia="Times New Roman" w:cs="Calibri"/>
                <w:sz w:val="24"/>
                <w:szCs w:val="24"/>
              </w:rPr>
              <w:t>19.04.2024 (e premte)</w:t>
            </w:r>
          </w:p>
        </w:tc>
        <w:tc>
          <w:tcPr>
            <w:tcW w:w="1574" w:type="dxa"/>
          </w:tcPr>
          <w:p w14:paraId="42F8D5B6" w14:textId="77777777" w:rsidR="00B331AE" w:rsidRPr="00AC7317" w:rsidRDefault="00B331AE" w:rsidP="00B331AE">
            <w:pPr>
              <w:rPr>
                <w:rFonts w:eastAsia="Times New Roman" w:cs="Calibri"/>
                <w:sz w:val="24"/>
                <w:szCs w:val="24"/>
              </w:rPr>
            </w:pPr>
            <w:r w:rsidRPr="00AC7317">
              <w:rPr>
                <w:rFonts w:eastAsia="Times New Roman" w:cs="Calibri"/>
                <w:sz w:val="24"/>
                <w:szCs w:val="24"/>
              </w:rPr>
              <w:t>Futsall M/F</w:t>
            </w:r>
          </w:p>
        </w:tc>
        <w:tc>
          <w:tcPr>
            <w:tcW w:w="3357" w:type="dxa"/>
          </w:tcPr>
          <w:p w14:paraId="5F2B76EA" w14:textId="77777777" w:rsidR="00B331AE" w:rsidRPr="00AC7317" w:rsidRDefault="00B331AE" w:rsidP="00B331AE">
            <w:pPr>
              <w:rPr>
                <w:rFonts w:eastAsia="Times New Roman" w:cs="Calibri"/>
                <w:sz w:val="24"/>
                <w:szCs w:val="24"/>
              </w:rPr>
            </w:pPr>
            <w:r w:rsidRPr="00AC7317">
              <w:rPr>
                <w:rFonts w:eastAsia="Times New Roman" w:cs="Calibri"/>
                <w:sz w:val="24"/>
                <w:szCs w:val="24"/>
              </w:rPr>
              <w:t>Sporti Shkollorë, garat komun.</w:t>
            </w:r>
          </w:p>
        </w:tc>
        <w:tc>
          <w:tcPr>
            <w:tcW w:w="1531" w:type="dxa"/>
          </w:tcPr>
          <w:p w14:paraId="217DDA0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09:00-16:00</w:t>
            </w:r>
          </w:p>
        </w:tc>
        <w:tc>
          <w:tcPr>
            <w:tcW w:w="1531" w:type="dxa"/>
          </w:tcPr>
          <w:p w14:paraId="742140E3" w14:textId="77777777" w:rsidR="00B331AE" w:rsidRPr="00AC7317" w:rsidRDefault="00B331AE" w:rsidP="00B331AE">
            <w:pPr>
              <w:jc w:val="center"/>
              <w:rPr>
                <w:rFonts w:eastAsia="Times New Roman" w:cs="Calibri"/>
                <w:sz w:val="24"/>
                <w:szCs w:val="24"/>
              </w:rPr>
            </w:pPr>
          </w:p>
        </w:tc>
      </w:tr>
      <w:tr w:rsidR="00B331AE" w:rsidRPr="00AC7317" w14:paraId="40732A55" w14:textId="77777777" w:rsidTr="004A1A99">
        <w:trPr>
          <w:trHeight w:val="278"/>
          <w:jc w:val="center"/>
        </w:trPr>
        <w:tc>
          <w:tcPr>
            <w:tcW w:w="659" w:type="dxa"/>
          </w:tcPr>
          <w:p w14:paraId="6CAA6E6B" w14:textId="77777777" w:rsidR="00B331AE" w:rsidRPr="00AC7317" w:rsidRDefault="00B331AE" w:rsidP="00B331AE">
            <w:pPr>
              <w:rPr>
                <w:rFonts w:eastAsia="Times New Roman" w:cs="Calibri"/>
                <w:sz w:val="24"/>
                <w:szCs w:val="24"/>
              </w:rPr>
            </w:pPr>
            <w:r w:rsidRPr="00AC7317">
              <w:rPr>
                <w:rFonts w:eastAsia="Times New Roman" w:cs="Calibri"/>
                <w:sz w:val="24"/>
                <w:szCs w:val="24"/>
              </w:rPr>
              <w:t>17</w:t>
            </w:r>
          </w:p>
        </w:tc>
        <w:tc>
          <w:tcPr>
            <w:tcW w:w="2568" w:type="dxa"/>
          </w:tcPr>
          <w:p w14:paraId="615AFE19" w14:textId="77777777" w:rsidR="00B331AE" w:rsidRPr="00AC7317" w:rsidRDefault="00B331AE" w:rsidP="00B331AE">
            <w:pPr>
              <w:rPr>
                <w:rFonts w:eastAsia="Times New Roman" w:cs="Calibri"/>
                <w:sz w:val="24"/>
                <w:szCs w:val="24"/>
              </w:rPr>
            </w:pPr>
            <w:r w:rsidRPr="00AC7317">
              <w:rPr>
                <w:rFonts w:eastAsia="Times New Roman" w:cs="Calibri"/>
                <w:sz w:val="24"/>
                <w:szCs w:val="24"/>
              </w:rPr>
              <w:t>20.04.2024 (e shtunë)</w:t>
            </w:r>
          </w:p>
        </w:tc>
        <w:tc>
          <w:tcPr>
            <w:tcW w:w="1574" w:type="dxa"/>
          </w:tcPr>
          <w:p w14:paraId="7AD2EF67"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57" w:type="dxa"/>
          </w:tcPr>
          <w:p w14:paraId="093738F5"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Kerasan PR, U16</w:t>
            </w:r>
          </w:p>
        </w:tc>
        <w:tc>
          <w:tcPr>
            <w:tcW w:w="1531" w:type="dxa"/>
          </w:tcPr>
          <w:p w14:paraId="2690D04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15:30-17:00</w:t>
            </w:r>
          </w:p>
        </w:tc>
        <w:tc>
          <w:tcPr>
            <w:tcW w:w="1531" w:type="dxa"/>
          </w:tcPr>
          <w:p w14:paraId="1C92A290"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56CA4A35" w14:textId="77777777" w:rsidTr="004A1A99">
        <w:trPr>
          <w:trHeight w:val="278"/>
          <w:jc w:val="center"/>
        </w:trPr>
        <w:tc>
          <w:tcPr>
            <w:tcW w:w="659" w:type="dxa"/>
          </w:tcPr>
          <w:p w14:paraId="1D2BC550"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18</w:t>
            </w:r>
          </w:p>
        </w:tc>
        <w:tc>
          <w:tcPr>
            <w:tcW w:w="2568" w:type="dxa"/>
          </w:tcPr>
          <w:p w14:paraId="333D5E03" w14:textId="77777777" w:rsidR="00B331AE" w:rsidRPr="00AC7317" w:rsidRDefault="00B331AE" w:rsidP="00B331AE">
            <w:pPr>
              <w:rPr>
                <w:rFonts w:eastAsia="Times New Roman" w:cs="Calibri"/>
                <w:sz w:val="24"/>
                <w:szCs w:val="24"/>
              </w:rPr>
            </w:pPr>
            <w:r w:rsidRPr="00AC7317">
              <w:rPr>
                <w:rFonts w:eastAsia="Times New Roman" w:cs="Calibri"/>
                <w:sz w:val="24"/>
                <w:szCs w:val="24"/>
              </w:rPr>
              <w:t>20.04.2024 (e shtunë)</w:t>
            </w:r>
          </w:p>
        </w:tc>
        <w:tc>
          <w:tcPr>
            <w:tcW w:w="1574" w:type="dxa"/>
          </w:tcPr>
          <w:p w14:paraId="544C6BA9" w14:textId="77777777" w:rsidR="00B331AE" w:rsidRPr="00AC7317" w:rsidRDefault="00B331AE" w:rsidP="00B331AE">
            <w:pPr>
              <w:rPr>
                <w:rFonts w:eastAsia="Times New Roman" w:cs="Calibri"/>
                <w:sz w:val="24"/>
                <w:szCs w:val="24"/>
              </w:rPr>
            </w:pPr>
            <w:r w:rsidRPr="00AC7317">
              <w:rPr>
                <w:rFonts w:eastAsia="Times New Roman" w:cs="Calibri"/>
                <w:sz w:val="24"/>
                <w:szCs w:val="24"/>
              </w:rPr>
              <w:t>Hendboll M</w:t>
            </w:r>
          </w:p>
        </w:tc>
        <w:tc>
          <w:tcPr>
            <w:tcW w:w="3357" w:type="dxa"/>
          </w:tcPr>
          <w:p w14:paraId="12CB12AE"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Istogu </w:t>
            </w:r>
          </w:p>
        </w:tc>
        <w:tc>
          <w:tcPr>
            <w:tcW w:w="1531" w:type="dxa"/>
          </w:tcPr>
          <w:p w14:paraId="1398605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18:00-20:00</w:t>
            </w:r>
          </w:p>
        </w:tc>
        <w:tc>
          <w:tcPr>
            <w:tcW w:w="1531" w:type="dxa"/>
          </w:tcPr>
          <w:p w14:paraId="57B5069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7DF7DD9F" w14:textId="77777777" w:rsidTr="004A1A99">
        <w:trPr>
          <w:trHeight w:val="278"/>
          <w:jc w:val="center"/>
        </w:trPr>
        <w:tc>
          <w:tcPr>
            <w:tcW w:w="659" w:type="dxa"/>
          </w:tcPr>
          <w:p w14:paraId="298DC96B" w14:textId="77777777" w:rsidR="00B331AE" w:rsidRPr="00AC7317" w:rsidRDefault="00B331AE" w:rsidP="00B331AE">
            <w:pPr>
              <w:rPr>
                <w:rFonts w:eastAsia="Times New Roman" w:cs="Calibri"/>
                <w:sz w:val="24"/>
                <w:szCs w:val="24"/>
              </w:rPr>
            </w:pPr>
            <w:r w:rsidRPr="00AC7317">
              <w:rPr>
                <w:rFonts w:eastAsia="Times New Roman" w:cs="Calibri"/>
                <w:sz w:val="24"/>
                <w:szCs w:val="24"/>
              </w:rPr>
              <w:t>19</w:t>
            </w:r>
          </w:p>
        </w:tc>
        <w:tc>
          <w:tcPr>
            <w:tcW w:w="2568" w:type="dxa"/>
          </w:tcPr>
          <w:p w14:paraId="3F74D281" w14:textId="77777777" w:rsidR="00B331AE" w:rsidRPr="00AC7317" w:rsidRDefault="00B331AE" w:rsidP="00B331AE">
            <w:pPr>
              <w:rPr>
                <w:rFonts w:eastAsia="Times New Roman" w:cs="Calibri"/>
                <w:sz w:val="24"/>
                <w:szCs w:val="24"/>
              </w:rPr>
            </w:pPr>
            <w:r w:rsidRPr="00AC7317">
              <w:rPr>
                <w:rFonts w:eastAsia="Times New Roman" w:cs="Calibri"/>
                <w:sz w:val="24"/>
                <w:szCs w:val="24"/>
              </w:rPr>
              <w:t>20.04.2024 (e shtunë)</w:t>
            </w:r>
          </w:p>
        </w:tc>
        <w:tc>
          <w:tcPr>
            <w:tcW w:w="1574" w:type="dxa"/>
          </w:tcPr>
          <w:p w14:paraId="7FBC8762" w14:textId="77777777" w:rsidR="00B331AE" w:rsidRPr="00AC7317" w:rsidRDefault="00B331AE" w:rsidP="00B331AE">
            <w:pPr>
              <w:rPr>
                <w:rFonts w:eastAsia="Times New Roman" w:cs="Calibri"/>
                <w:sz w:val="24"/>
                <w:szCs w:val="24"/>
              </w:rPr>
            </w:pPr>
            <w:r w:rsidRPr="00AC7317">
              <w:rPr>
                <w:rFonts w:eastAsia="Times New Roman" w:cs="Calibri"/>
                <w:sz w:val="24"/>
                <w:szCs w:val="24"/>
              </w:rPr>
              <w:t>Futsall M</w:t>
            </w:r>
          </w:p>
        </w:tc>
        <w:tc>
          <w:tcPr>
            <w:tcW w:w="3357" w:type="dxa"/>
          </w:tcPr>
          <w:p w14:paraId="7EA2C9B6"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Përlepnica – Vushtrria   </w:t>
            </w:r>
          </w:p>
        </w:tc>
        <w:tc>
          <w:tcPr>
            <w:tcW w:w="1531" w:type="dxa"/>
          </w:tcPr>
          <w:p w14:paraId="462148E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20:00-21:30</w:t>
            </w:r>
          </w:p>
        </w:tc>
        <w:tc>
          <w:tcPr>
            <w:tcW w:w="1531" w:type="dxa"/>
          </w:tcPr>
          <w:p w14:paraId="05F75EAE"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12686536" w14:textId="77777777" w:rsidTr="004A1A99">
        <w:trPr>
          <w:trHeight w:val="278"/>
          <w:jc w:val="center"/>
        </w:trPr>
        <w:tc>
          <w:tcPr>
            <w:tcW w:w="659" w:type="dxa"/>
          </w:tcPr>
          <w:p w14:paraId="28FE279B" w14:textId="77777777" w:rsidR="00B331AE" w:rsidRPr="00AC7317" w:rsidRDefault="00B331AE" w:rsidP="00B331AE">
            <w:pPr>
              <w:rPr>
                <w:rFonts w:eastAsia="Times New Roman" w:cs="Calibri"/>
                <w:sz w:val="24"/>
                <w:szCs w:val="24"/>
              </w:rPr>
            </w:pPr>
            <w:r w:rsidRPr="00AC7317">
              <w:rPr>
                <w:rFonts w:eastAsia="Times New Roman" w:cs="Calibri"/>
                <w:sz w:val="24"/>
                <w:szCs w:val="24"/>
              </w:rPr>
              <w:t>20</w:t>
            </w:r>
          </w:p>
        </w:tc>
        <w:tc>
          <w:tcPr>
            <w:tcW w:w="2568" w:type="dxa"/>
          </w:tcPr>
          <w:p w14:paraId="39422F1D" w14:textId="77777777" w:rsidR="00B331AE" w:rsidRPr="00AC7317" w:rsidRDefault="00B331AE" w:rsidP="00B331AE">
            <w:pPr>
              <w:rPr>
                <w:rFonts w:eastAsia="Times New Roman" w:cs="Calibri"/>
                <w:sz w:val="24"/>
                <w:szCs w:val="24"/>
              </w:rPr>
            </w:pPr>
            <w:r w:rsidRPr="00AC7317">
              <w:rPr>
                <w:rFonts w:eastAsia="Times New Roman" w:cs="Calibri"/>
                <w:sz w:val="24"/>
                <w:szCs w:val="24"/>
              </w:rPr>
              <w:t>21.04.2024 (e diel)</w:t>
            </w:r>
          </w:p>
        </w:tc>
        <w:tc>
          <w:tcPr>
            <w:tcW w:w="1574" w:type="dxa"/>
          </w:tcPr>
          <w:p w14:paraId="3B164227"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5FF4AB1B"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Malisheva – Prishtina Elite </w:t>
            </w:r>
          </w:p>
        </w:tc>
        <w:tc>
          <w:tcPr>
            <w:tcW w:w="1531" w:type="dxa"/>
          </w:tcPr>
          <w:p w14:paraId="48551BF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13:00-15:00</w:t>
            </w:r>
          </w:p>
        </w:tc>
        <w:tc>
          <w:tcPr>
            <w:tcW w:w="1531" w:type="dxa"/>
          </w:tcPr>
          <w:p w14:paraId="041E1DC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Play out</w:t>
            </w:r>
          </w:p>
        </w:tc>
      </w:tr>
      <w:tr w:rsidR="00B331AE" w:rsidRPr="00AC7317" w14:paraId="300B9196" w14:textId="77777777" w:rsidTr="004A1A99">
        <w:trPr>
          <w:trHeight w:val="278"/>
          <w:jc w:val="center"/>
        </w:trPr>
        <w:tc>
          <w:tcPr>
            <w:tcW w:w="659" w:type="dxa"/>
          </w:tcPr>
          <w:p w14:paraId="49FF71E7" w14:textId="77777777" w:rsidR="00B331AE" w:rsidRPr="00AC7317" w:rsidRDefault="00B331AE" w:rsidP="00B331AE">
            <w:pPr>
              <w:rPr>
                <w:rFonts w:eastAsia="Times New Roman" w:cs="Calibri"/>
                <w:sz w:val="24"/>
                <w:szCs w:val="24"/>
              </w:rPr>
            </w:pPr>
            <w:r w:rsidRPr="00AC7317">
              <w:rPr>
                <w:rFonts w:eastAsia="Times New Roman" w:cs="Calibri"/>
                <w:sz w:val="24"/>
                <w:szCs w:val="24"/>
              </w:rPr>
              <w:t>21</w:t>
            </w:r>
          </w:p>
        </w:tc>
        <w:tc>
          <w:tcPr>
            <w:tcW w:w="2568" w:type="dxa"/>
          </w:tcPr>
          <w:p w14:paraId="67C187FA" w14:textId="77777777" w:rsidR="00B331AE" w:rsidRPr="00AC7317" w:rsidRDefault="00B331AE" w:rsidP="00B331AE">
            <w:pPr>
              <w:rPr>
                <w:rFonts w:eastAsia="Times New Roman" w:cs="Calibri"/>
                <w:sz w:val="24"/>
                <w:szCs w:val="24"/>
              </w:rPr>
            </w:pPr>
            <w:r w:rsidRPr="00AC7317">
              <w:rPr>
                <w:rFonts w:eastAsia="Times New Roman" w:cs="Calibri"/>
                <w:sz w:val="24"/>
                <w:szCs w:val="24"/>
              </w:rPr>
              <w:t>21.04.2024 (e diel)</w:t>
            </w:r>
          </w:p>
        </w:tc>
        <w:tc>
          <w:tcPr>
            <w:tcW w:w="1574" w:type="dxa"/>
          </w:tcPr>
          <w:p w14:paraId="068A7297"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085ACC7F" w14:textId="77777777" w:rsidR="00B331AE" w:rsidRPr="00AC7317" w:rsidRDefault="00B331AE" w:rsidP="00B331AE">
            <w:pPr>
              <w:rPr>
                <w:rFonts w:eastAsia="Times New Roman" w:cs="Calibri"/>
                <w:sz w:val="24"/>
                <w:szCs w:val="24"/>
              </w:rPr>
            </w:pPr>
            <w:r w:rsidRPr="00AC7317">
              <w:rPr>
                <w:rFonts w:eastAsia="Times New Roman" w:cs="Calibri"/>
                <w:sz w:val="24"/>
                <w:szCs w:val="24"/>
              </w:rPr>
              <w:t>Kastrioti – Gjinoci</w:t>
            </w:r>
          </w:p>
        </w:tc>
        <w:tc>
          <w:tcPr>
            <w:tcW w:w="1531" w:type="dxa"/>
          </w:tcPr>
          <w:p w14:paraId="1E63DC1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15:00-17:00</w:t>
            </w:r>
          </w:p>
        </w:tc>
        <w:tc>
          <w:tcPr>
            <w:tcW w:w="1531" w:type="dxa"/>
          </w:tcPr>
          <w:p w14:paraId="77FFEBF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Play out</w:t>
            </w:r>
          </w:p>
        </w:tc>
      </w:tr>
      <w:tr w:rsidR="00B331AE" w:rsidRPr="00AC7317" w14:paraId="1DFB8104" w14:textId="77777777" w:rsidTr="004A1A99">
        <w:trPr>
          <w:trHeight w:val="278"/>
          <w:jc w:val="center"/>
        </w:trPr>
        <w:tc>
          <w:tcPr>
            <w:tcW w:w="659" w:type="dxa"/>
          </w:tcPr>
          <w:p w14:paraId="46DCE5E8" w14:textId="77777777" w:rsidR="00B331AE" w:rsidRPr="00AC7317" w:rsidRDefault="00B331AE" w:rsidP="00B331AE">
            <w:pPr>
              <w:rPr>
                <w:rFonts w:eastAsia="Times New Roman" w:cs="Calibri"/>
                <w:sz w:val="24"/>
                <w:szCs w:val="24"/>
              </w:rPr>
            </w:pPr>
            <w:r w:rsidRPr="00AC7317">
              <w:rPr>
                <w:rFonts w:eastAsia="Times New Roman" w:cs="Calibri"/>
                <w:sz w:val="24"/>
                <w:szCs w:val="24"/>
              </w:rPr>
              <w:t>22</w:t>
            </w:r>
          </w:p>
        </w:tc>
        <w:tc>
          <w:tcPr>
            <w:tcW w:w="2568" w:type="dxa"/>
          </w:tcPr>
          <w:p w14:paraId="236CDAE3" w14:textId="77777777" w:rsidR="00B331AE" w:rsidRPr="00AC7317" w:rsidRDefault="00B331AE" w:rsidP="00B331AE">
            <w:pPr>
              <w:rPr>
                <w:rFonts w:eastAsia="Times New Roman" w:cs="Calibri"/>
                <w:sz w:val="24"/>
                <w:szCs w:val="24"/>
              </w:rPr>
            </w:pPr>
            <w:r w:rsidRPr="00AC7317">
              <w:rPr>
                <w:rFonts w:eastAsia="Times New Roman" w:cs="Calibri"/>
                <w:sz w:val="24"/>
                <w:szCs w:val="24"/>
              </w:rPr>
              <w:t>21.04.2024 (e diel)</w:t>
            </w:r>
          </w:p>
        </w:tc>
        <w:tc>
          <w:tcPr>
            <w:tcW w:w="1574" w:type="dxa"/>
          </w:tcPr>
          <w:p w14:paraId="2215F5A2"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M</w:t>
            </w:r>
          </w:p>
        </w:tc>
        <w:tc>
          <w:tcPr>
            <w:tcW w:w="3357" w:type="dxa"/>
          </w:tcPr>
          <w:p w14:paraId="3F7D000C"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Theranda – AS Vushtrria </w:t>
            </w:r>
          </w:p>
        </w:tc>
        <w:tc>
          <w:tcPr>
            <w:tcW w:w="1531" w:type="dxa"/>
          </w:tcPr>
          <w:p w14:paraId="3977AF0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17:00-19:00</w:t>
            </w:r>
          </w:p>
        </w:tc>
        <w:tc>
          <w:tcPr>
            <w:tcW w:w="1531" w:type="dxa"/>
          </w:tcPr>
          <w:p w14:paraId="3F82F4F0"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Play out</w:t>
            </w:r>
          </w:p>
        </w:tc>
      </w:tr>
      <w:tr w:rsidR="00B331AE" w:rsidRPr="00AC7317" w14:paraId="74FA03AC" w14:textId="77777777" w:rsidTr="004A1A99">
        <w:trPr>
          <w:trHeight w:val="278"/>
          <w:jc w:val="center"/>
        </w:trPr>
        <w:tc>
          <w:tcPr>
            <w:tcW w:w="659" w:type="dxa"/>
          </w:tcPr>
          <w:p w14:paraId="54914A86" w14:textId="77777777" w:rsidR="00B331AE" w:rsidRPr="00AC7317" w:rsidRDefault="00B331AE" w:rsidP="00B331AE">
            <w:pPr>
              <w:rPr>
                <w:rFonts w:eastAsia="Times New Roman" w:cs="Calibri"/>
                <w:sz w:val="24"/>
                <w:szCs w:val="24"/>
              </w:rPr>
            </w:pPr>
            <w:r w:rsidRPr="00AC7317">
              <w:rPr>
                <w:rFonts w:eastAsia="Times New Roman" w:cs="Calibri"/>
                <w:sz w:val="24"/>
                <w:szCs w:val="24"/>
              </w:rPr>
              <w:t>23</w:t>
            </w:r>
          </w:p>
        </w:tc>
        <w:tc>
          <w:tcPr>
            <w:tcW w:w="2568" w:type="dxa"/>
          </w:tcPr>
          <w:p w14:paraId="64E4C8E0" w14:textId="77777777" w:rsidR="00B331AE" w:rsidRPr="00AC7317" w:rsidRDefault="00B331AE" w:rsidP="00B331AE">
            <w:pPr>
              <w:rPr>
                <w:rFonts w:eastAsia="Times New Roman" w:cs="Calibri"/>
                <w:sz w:val="24"/>
                <w:szCs w:val="24"/>
              </w:rPr>
            </w:pPr>
            <w:r w:rsidRPr="00AC7317">
              <w:rPr>
                <w:rFonts w:eastAsia="Times New Roman" w:cs="Calibri"/>
                <w:sz w:val="24"/>
                <w:szCs w:val="24"/>
              </w:rPr>
              <w:t>21.04.2024 (e diel)</w:t>
            </w:r>
          </w:p>
        </w:tc>
        <w:tc>
          <w:tcPr>
            <w:tcW w:w="1574" w:type="dxa"/>
          </w:tcPr>
          <w:p w14:paraId="37FB1D2E"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M</w:t>
            </w:r>
          </w:p>
        </w:tc>
        <w:tc>
          <w:tcPr>
            <w:tcW w:w="3357" w:type="dxa"/>
          </w:tcPr>
          <w:p w14:paraId="379B4574"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Ulpiana – Vëllaznimi </w:t>
            </w:r>
          </w:p>
        </w:tc>
        <w:tc>
          <w:tcPr>
            <w:tcW w:w="1531" w:type="dxa"/>
          </w:tcPr>
          <w:p w14:paraId="5AC4418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19:00-21:00</w:t>
            </w:r>
          </w:p>
        </w:tc>
        <w:tc>
          <w:tcPr>
            <w:tcW w:w="1531" w:type="dxa"/>
          </w:tcPr>
          <w:p w14:paraId="36123EA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Play out</w:t>
            </w:r>
          </w:p>
        </w:tc>
      </w:tr>
      <w:tr w:rsidR="00B331AE" w:rsidRPr="00AC7317" w14:paraId="55BF0167" w14:textId="77777777" w:rsidTr="004A1A99">
        <w:trPr>
          <w:trHeight w:val="278"/>
          <w:jc w:val="center"/>
        </w:trPr>
        <w:tc>
          <w:tcPr>
            <w:tcW w:w="659" w:type="dxa"/>
          </w:tcPr>
          <w:p w14:paraId="366BE57B" w14:textId="77777777" w:rsidR="00B331AE" w:rsidRPr="00AC7317" w:rsidRDefault="00B331AE" w:rsidP="00B331AE">
            <w:pPr>
              <w:rPr>
                <w:rFonts w:eastAsia="Times New Roman" w:cs="Calibri"/>
                <w:sz w:val="24"/>
                <w:szCs w:val="24"/>
              </w:rPr>
            </w:pPr>
            <w:r w:rsidRPr="00AC7317">
              <w:rPr>
                <w:rFonts w:eastAsia="Times New Roman" w:cs="Calibri"/>
                <w:sz w:val="24"/>
                <w:szCs w:val="24"/>
              </w:rPr>
              <w:t>24</w:t>
            </w:r>
          </w:p>
        </w:tc>
        <w:tc>
          <w:tcPr>
            <w:tcW w:w="2568" w:type="dxa"/>
          </w:tcPr>
          <w:p w14:paraId="644F6D3C" w14:textId="77777777" w:rsidR="00B331AE" w:rsidRPr="00AC7317" w:rsidRDefault="00B331AE" w:rsidP="00B331AE">
            <w:pPr>
              <w:rPr>
                <w:rFonts w:eastAsia="Times New Roman" w:cs="Calibri"/>
                <w:sz w:val="24"/>
                <w:szCs w:val="24"/>
              </w:rPr>
            </w:pPr>
            <w:r w:rsidRPr="00AC7317">
              <w:rPr>
                <w:rFonts w:eastAsia="Times New Roman" w:cs="Calibri"/>
                <w:sz w:val="24"/>
                <w:szCs w:val="24"/>
              </w:rPr>
              <w:t>22.04.2024 (e hënë)</w:t>
            </w:r>
          </w:p>
        </w:tc>
        <w:tc>
          <w:tcPr>
            <w:tcW w:w="1574" w:type="dxa"/>
          </w:tcPr>
          <w:p w14:paraId="561E708F"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Futsall </w:t>
            </w:r>
          </w:p>
        </w:tc>
        <w:tc>
          <w:tcPr>
            <w:tcW w:w="3357" w:type="dxa"/>
          </w:tcPr>
          <w:p w14:paraId="68D10F04" w14:textId="77777777" w:rsidR="00B331AE" w:rsidRPr="00AC7317" w:rsidRDefault="00B331AE" w:rsidP="00B331AE">
            <w:pPr>
              <w:rPr>
                <w:rFonts w:eastAsia="Times New Roman" w:cs="Calibri"/>
                <w:sz w:val="24"/>
                <w:szCs w:val="24"/>
              </w:rPr>
            </w:pPr>
            <w:r w:rsidRPr="00AC7317">
              <w:rPr>
                <w:rFonts w:eastAsia="Times New Roman" w:cs="Calibri"/>
                <w:sz w:val="24"/>
                <w:szCs w:val="24"/>
              </w:rPr>
              <w:t>Sporti Shkollorë, garat komun.</w:t>
            </w:r>
          </w:p>
        </w:tc>
        <w:tc>
          <w:tcPr>
            <w:tcW w:w="1531" w:type="dxa"/>
          </w:tcPr>
          <w:p w14:paraId="3739E9F7"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09:00-14:00</w:t>
            </w:r>
          </w:p>
        </w:tc>
        <w:tc>
          <w:tcPr>
            <w:tcW w:w="1531" w:type="dxa"/>
          </w:tcPr>
          <w:p w14:paraId="43D17695" w14:textId="77777777" w:rsidR="00B331AE" w:rsidRPr="00AC7317" w:rsidRDefault="00B331AE" w:rsidP="00B331AE">
            <w:pPr>
              <w:jc w:val="center"/>
              <w:rPr>
                <w:rFonts w:eastAsia="Times New Roman" w:cs="Calibri"/>
                <w:sz w:val="24"/>
                <w:szCs w:val="24"/>
              </w:rPr>
            </w:pPr>
          </w:p>
        </w:tc>
      </w:tr>
      <w:tr w:rsidR="00B331AE" w:rsidRPr="00AC7317" w14:paraId="10384660" w14:textId="77777777" w:rsidTr="004A1A99">
        <w:trPr>
          <w:trHeight w:val="278"/>
          <w:jc w:val="center"/>
        </w:trPr>
        <w:tc>
          <w:tcPr>
            <w:tcW w:w="659" w:type="dxa"/>
          </w:tcPr>
          <w:p w14:paraId="1BA5AD01" w14:textId="77777777" w:rsidR="00B331AE" w:rsidRPr="00AC7317" w:rsidRDefault="00B331AE" w:rsidP="00B331AE">
            <w:pPr>
              <w:rPr>
                <w:rFonts w:eastAsia="Times New Roman" w:cs="Calibri"/>
                <w:sz w:val="24"/>
                <w:szCs w:val="24"/>
              </w:rPr>
            </w:pPr>
            <w:r w:rsidRPr="00AC7317">
              <w:rPr>
                <w:rFonts w:eastAsia="Times New Roman" w:cs="Calibri"/>
                <w:sz w:val="24"/>
                <w:szCs w:val="24"/>
              </w:rPr>
              <w:t>25</w:t>
            </w:r>
          </w:p>
        </w:tc>
        <w:tc>
          <w:tcPr>
            <w:tcW w:w="2568" w:type="dxa"/>
          </w:tcPr>
          <w:p w14:paraId="3DEAB802" w14:textId="77777777" w:rsidR="00B331AE" w:rsidRPr="00AC7317" w:rsidRDefault="00B331AE" w:rsidP="00B331AE">
            <w:pPr>
              <w:rPr>
                <w:rFonts w:eastAsia="Times New Roman" w:cs="Calibri"/>
                <w:sz w:val="24"/>
                <w:szCs w:val="24"/>
              </w:rPr>
            </w:pPr>
            <w:r w:rsidRPr="00AC7317">
              <w:rPr>
                <w:rFonts w:eastAsia="Times New Roman" w:cs="Calibri"/>
                <w:sz w:val="24"/>
                <w:szCs w:val="24"/>
              </w:rPr>
              <w:t>26.04.2024 (e premte)</w:t>
            </w:r>
          </w:p>
        </w:tc>
        <w:tc>
          <w:tcPr>
            <w:tcW w:w="1574" w:type="dxa"/>
          </w:tcPr>
          <w:p w14:paraId="70A20ADA"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Futsall </w:t>
            </w:r>
          </w:p>
        </w:tc>
        <w:tc>
          <w:tcPr>
            <w:tcW w:w="3357" w:type="dxa"/>
          </w:tcPr>
          <w:p w14:paraId="13873D24" w14:textId="77777777" w:rsidR="00B331AE" w:rsidRPr="00AC7317" w:rsidRDefault="00B331AE" w:rsidP="00B331AE">
            <w:pPr>
              <w:rPr>
                <w:rFonts w:eastAsia="Times New Roman" w:cs="Calibri"/>
                <w:sz w:val="24"/>
                <w:szCs w:val="24"/>
              </w:rPr>
            </w:pPr>
            <w:r w:rsidRPr="00AC7317">
              <w:rPr>
                <w:rFonts w:eastAsia="Times New Roman" w:cs="Calibri"/>
                <w:sz w:val="24"/>
                <w:szCs w:val="24"/>
              </w:rPr>
              <w:t>Sporti Shkollorë, garat komun.</w:t>
            </w:r>
          </w:p>
        </w:tc>
        <w:tc>
          <w:tcPr>
            <w:tcW w:w="1531" w:type="dxa"/>
          </w:tcPr>
          <w:p w14:paraId="46414FF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09:00-14:00</w:t>
            </w:r>
          </w:p>
        </w:tc>
        <w:tc>
          <w:tcPr>
            <w:tcW w:w="1531" w:type="dxa"/>
          </w:tcPr>
          <w:p w14:paraId="52A49D6D" w14:textId="77777777" w:rsidR="00B331AE" w:rsidRPr="00AC7317" w:rsidRDefault="00B331AE" w:rsidP="00B331AE">
            <w:pPr>
              <w:jc w:val="center"/>
              <w:rPr>
                <w:rFonts w:eastAsia="Times New Roman" w:cs="Calibri"/>
                <w:sz w:val="24"/>
                <w:szCs w:val="24"/>
              </w:rPr>
            </w:pPr>
          </w:p>
        </w:tc>
      </w:tr>
      <w:tr w:rsidR="00B331AE" w:rsidRPr="00AC7317" w14:paraId="3FF3A2B2" w14:textId="77777777" w:rsidTr="004A1A99">
        <w:trPr>
          <w:trHeight w:val="278"/>
          <w:jc w:val="center"/>
        </w:trPr>
        <w:tc>
          <w:tcPr>
            <w:tcW w:w="659" w:type="dxa"/>
          </w:tcPr>
          <w:p w14:paraId="59F09A4E" w14:textId="77777777" w:rsidR="00B331AE" w:rsidRPr="00AC7317" w:rsidRDefault="00B331AE" w:rsidP="00B331AE">
            <w:pPr>
              <w:rPr>
                <w:rFonts w:eastAsia="Times New Roman" w:cs="Calibri"/>
                <w:sz w:val="24"/>
                <w:szCs w:val="24"/>
              </w:rPr>
            </w:pPr>
            <w:r w:rsidRPr="00AC7317">
              <w:rPr>
                <w:rFonts w:eastAsia="Times New Roman" w:cs="Calibri"/>
                <w:sz w:val="24"/>
                <w:szCs w:val="24"/>
              </w:rPr>
              <w:t>26</w:t>
            </w:r>
          </w:p>
        </w:tc>
        <w:tc>
          <w:tcPr>
            <w:tcW w:w="2568" w:type="dxa"/>
          </w:tcPr>
          <w:p w14:paraId="7E5C7C79" w14:textId="77777777" w:rsidR="00B331AE" w:rsidRPr="00AC7317" w:rsidRDefault="00B331AE" w:rsidP="00B331AE">
            <w:pPr>
              <w:rPr>
                <w:rFonts w:eastAsia="Times New Roman" w:cs="Calibri"/>
                <w:sz w:val="24"/>
                <w:szCs w:val="24"/>
              </w:rPr>
            </w:pPr>
            <w:r w:rsidRPr="00AC7317">
              <w:rPr>
                <w:rFonts w:eastAsia="Times New Roman" w:cs="Calibri"/>
                <w:sz w:val="24"/>
                <w:szCs w:val="24"/>
              </w:rPr>
              <w:t>27.04.2024 (e shtunë)</w:t>
            </w:r>
          </w:p>
        </w:tc>
        <w:tc>
          <w:tcPr>
            <w:tcW w:w="1574" w:type="dxa"/>
            <w:vMerge w:val="restart"/>
            <w:vAlign w:val="center"/>
          </w:tcPr>
          <w:p w14:paraId="3D201B81"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Boks </w:t>
            </w:r>
          </w:p>
        </w:tc>
        <w:tc>
          <w:tcPr>
            <w:tcW w:w="3357" w:type="dxa"/>
            <w:vMerge w:val="restart"/>
          </w:tcPr>
          <w:p w14:paraId="13CBECEC" w14:textId="77777777" w:rsidR="00B331AE" w:rsidRPr="00AC7317" w:rsidRDefault="00B331AE" w:rsidP="00B331AE">
            <w:pPr>
              <w:rPr>
                <w:rFonts w:eastAsia="Times New Roman" w:cs="Calibri"/>
                <w:sz w:val="24"/>
                <w:szCs w:val="24"/>
              </w:rPr>
            </w:pPr>
            <w:r w:rsidRPr="00AC7317">
              <w:rPr>
                <w:rFonts w:eastAsia="Times New Roman" w:cs="Calibri"/>
                <w:sz w:val="24"/>
                <w:szCs w:val="24"/>
              </w:rPr>
              <w:t>Turneu shtetërorë për seniorë dhe të rinjë</w:t>
            </w:r>
          </w:p>
        </w:tc>
        <w:tc>
          <w:tcPr>
            <w:tcW w:w="1531" w:type="dxa"/>
          </w:tcPr>
          <w:p w14:paraId="114CD109" w14:textId="77777777" w:rsidR="00B331AE" w:rsidRPr="00AC7317" w:rsidRDefault="00B331AE" w:rsidP="00B331AE">
            <w:pPr>
              <w:jc w:val="center"/>
              <w:rPr>
                <w:rFonts w:eastAsia="Times New Roman" w:cs="Calibri"/>
                <w:sz w:val="24"/>
                <w:szCs w:val="24"/>
              </w:rPr>
            </w:pPr>
          </w:p>
        </w:tc>
        <w:tc>
          <w:tcPr>
            <w:tcW w:w="1531" w:type="dxa"/>
          </w:tcPr>
          <w:p w14:paraId="4AFBFBB1" w14:textId="77777777" w:rsidR="00B331AE" w:rsidRPr="00AC7317" w:rsidRDefault="007777C5" w:rsidP="00B331AE">
            <w:pPr>
              <w:jc w:val="center"/>
              <w:rPr>
                <w:rFonts w:eastAsia="Times New Roman" w:cs="Calibri"/>
                <w:sz w:val="24"/>
                <w:szCs w:val="24"/>
              </w:rPr>
            </w:pPr>
            <w:r w:rsidRPr="00AC7317">
              <w:rPr>
                <w:rFonts w:eastAsia="Times New Roman" w:cs="Calibri"/>
                <w:sz w:val="24"/>
                <w:szCs w:val="24"/>
              </w:rPr>
              <w:t>Gjys</w:t>
            </w:r>
            <w:r w:rsidR="00B331AE" w:rsidRPr="00AC7317">
              <w:rPr>
                <w:rFonts w:eastAsia="Times New Roman" w:cs="Calibri"/>
                <w:sz w:val="24"/>
                <w:szCs w:val="24"/>
              </w:rPr>
              <w:t>m</w:t>
            </w:r>
            <w:r w:rsidRPr="00AC7317">
              <w:rPr>
                <w:rFonts w:eastAsia="Times New Roman" w:cs="Calibri"/>
                <w:sz w:val="24"/>
                <w:szCs w:val="24"/>
              </w:rPr>
              <w:t xml:space="preserve">ë </w:t>
            </w:r>
            <w:r w:rsidR="00B331AE" w:rsidRPr="00AC7317">
              <w:rPr>
                <w:rFonts w:eastAsia="Times New Roman" w:cs="Calibri"/>
                <w:sz w:val="24"/>
                <w:szCs w:val="24"/>
              </w:rPr>
              <w:t>fin.</w:t>
            </w:r>
          </w:p>
        </w:tc>
      </w:tr>
      <w:tr w:rsidR="00B331AE" w:rsidRPr="00AC7317" w14:paraId="17AE4351" w14:textId="77777777" w:rsidTr="004A1A99">
        <w:trPr>
          <w:trHeight w:val="278"/>
          <w:jc w:val="center"/>
        </w:trPr>
        <w:tc>
          <w:tcPr>
            <w:tcW w:w="659" w:type="dxa"/>
          </w:tcPr>
          <w:p w14:paraId="00B56800" w14:textId="77777777" w:rsidR="00B331AE" w:rsidRPr="00AC7317" w:rsidRDefault="00B331AE" w:rsidP="00B331AE">
            <w:pPr>
              <w:rPr>
                <w:rFonts w:eastAsia="Times New Roman" w:cs="Calibri"/>
                <w:sz w:val="24"/>
                <w:szCs w:val="24"/>
              </w:rPr>
            </w:pPr>
            <w:r w:rsidRPr="00AC7317">
              <w:rPr>
                <w:rFonts w:eastAsia="Times New Roman" w:cs="Calibri"/>
                <w:sz w:val="24"/>
                <w:szCs w:val="24"/>
              </w:rPr>
              <w:t>27</w:t>
            </w:r>
          </w:p>
        </w:tc>
        <w:tc>
          <w:tcPr>
            <w:tcW w:w="2568" w:type="dxa"/>
          </w:tcPr>
          <w:p w14:paraId="4A63799A" w14:textId="77777777" w:rsidR="00B331AE" w:rsidRPr="00AC7317" w:rsidRDefault="00B331AE" w:rsidP="00B331AE">
            <w:pPr>
              <w:rPr>
                <w:rFonts w:eastAsia="Times New Roman" w:cs="Calibri"/>
                <w:sz w:val="24"/>
                <w:szCs w:val="24"/>
              </w:rPr>
            </w:pPr>
            <w:r w:rsidRPr="00AC7317">
              <w:rPr>
                <w:rFonts w:eastAsia="Times New Roman" w:cs="Calibri"/>
                <w:sz w:val="24"/>
                <w:szCs w:val="24"/>
              </w:rPr>
              <w:t>28.04.2024 (e diel)</w:t>
            </w:r>
          </w:p>
        </w:tc>
        <w:tc>
          <w:tcPr>
            <w:tcW w:w="1574" w:type="dxa"/>
            <w:vMerge/>
          </w:tcPr>
          <w:p w14:paraId="653CEC39" w14:textId="77777777" w:rsidR="00B331AE" w:rsidRPr="00AC7317" w:rsidRDefault="00B331AE" w:rsidP="00B331AE">
            <w:pPr>
              <w:rPr>
                <w:rFonts w:eastAsia="Times New Roman" w:cs="Calibri"/>
                <w:sz w:val="24"/>
                <w:szCs w:val="24"/>
              </w:rPr>
            </w:pPr>
          </w:p>
        </w:tc>
        <w:tc>
          <w:tcPr>
            <w:tcW w:w="3357" w:type="dxa"/>
            <w:vMerge/>
          </w:tcPr>
          <w:p w14:paraId="6D3F45DC" w14:textId="77777777" w:rsidR="00B331AE" w:rsidRPr="00AC7317" w:rsidRDefault="00B331AE" w:rsidP="00B331AE">
            <w:pPr>
              <w:rPr>
                <w:rFonts w:eastAsia="Times New Roman" w:cs="Calibri"/>
                <w:sz w:val="24"/>
                <w:szCs w:val="24"/>
              </w:rPr>
            </w:pPr>
          </w:p>
        </w:tc>
        <w:tc>
          <w:tcPr>
            <w:tcW w:w="1531" w:type="dxa"/>
          </w:tcPr>
          <w:p w14:paraId="2F67EC21" w14:textId="77777777" w:rsidR="00B331AE" w:rsidRPr="00AC7317" w:rsidRDefault="00B331AE" w:rsidP="00B331AE">
            <w:pPr>
              <w:jc w:val="center"/>
              <w:rPr>
                <w:rFonts w:eastAsia="Times New Roman" w:cs="Calibri"/>
                <w:sz w:val="24"/>
                <w:szCs w:val="24"/>
              </w:rPr>
            </w:pPr>
          </w:p>
        </w:tc>
        <w:tc>
          <w:tcPr>
            <w:tcW w:w="1531" w:type="dxa"/>
          </w:tcPr>
          <w:p w14:paraId="40DA745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Finalet </w:t>
            </w:r>
          </w:p>
        </w:tc>
      </w:tr>
      <w:tr w:rsidR="00B331AE" w:rsidRPr="00AC7317" w14:paraId="406FB8D2" w14:textId="77777777" w:rsidTr="004A1A99">
        <w:trPr>
          <w:trHeight w:val="278"/>
          <w:jc w:val="center"/>
        </w:trPr>
        <w:tc>
          <w:tcPr>
            <w:tcW w:w="659" w:type="dxa"/>
          </w:tcPr>
          <w:p w14:paraId="13592AC2" w14:textId="77777777" w:rsidR="00B331AE" w:rsidRPr="00AC7317" w:rsidRDefault="00B331AE" w:rsidP="00B331AE">
            <w:pPr>
              <w:rPr>
                <w:rFonts w:eastAsia="Times New Roman" w:cs="Calibri"/>
                <w:sz w:val="24"/>
                <w:szCs w:val="24"/>
              </w:rPr>
            </w:pPr>
            <w:r w:rsidRPr="00AC7317">
              <w:rPr>
                <w:rFonts w:eastAsia="Times New Roman" w:cs="Calibri"/>
                <w:sz w:val="24"/>
                <w:szCs w:val="24"/>
              </w:rPr>
              <w:t>28</w:t>
            </w:r>
          </w:p>
        </w:tc>
        <w:tc>
          <w:tcPr>
            <w:tcW w:w="2568" w:type="dxa"/>
          </w:tcPr>
          <w:p w14:paraId="5ECA0E05" w14:textId="77777777" w:rsidR="00B331AE" w:rsidRPr="00AC7317" w:rsidRDefault="00B331AE" w:rsidP="00B331AE">
            <w:pPr>
              <w:rPr>
                <w:rFonts w:eastAsia="Times New Roman" w:cs="Calibri"/>
                <w:sz w:val="24"/>
                <w:szCs w:val="24"/>
              </w:rPr>
            </w:pPr>
            <w:r w:rsidRPr="00AC7317">
              <w:rPr>
                <w:rFonts w:eastAsia="Times New Roman" w:cs="Calibri"/>
                <w:sz w:val="24"/>
                <w:szCs w:val="24"/>
              </w:rPr>
              <w:t>28.04.2024 (e diel)</w:t>
            </w:r>
          </w:p>
        </w:tc>
        <w:tc>
          <w:tcPr>
            <w:tcW w:w="1574" w:type="dxa"/>
          </w:tcPr>
          <w:p w14:paraId="0888C2D7"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01A7709A"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Skenderaj </w:t>
            </w:r>
          </w:p>
        </w:tc>
        <w:tc>
          <w:tcPr>
            <w:tcW w:w="1531" w:type="dxa"/>
          </w:tcPr>
          <w:p w14:paraId="0F9763C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20:00-22:00</w:t>
            </w:r>
          </w:p>
        </w:tc>
        <w:tc>
          <w:tcPr>
            <w:tcW w:w="1531" w:type="dxa"/>
          </w:tcPr>
          <w:p w14:paraId="3DDC1DC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Finalja I</w:t>
            </w:r>
          </w:p>
        </w:tc>
      </w:tr>
      <w:tr w:rsidR="00B331AE" w:rsidRPr="00AC7317" w14:paraId="336379AB" w14:textId="77777777" w:rsidTr="004A1A99">
        <w:trPr>
          <w:trHeight w:val="278"/>
          <w:jc w:val="center"/>
        </w:trPr>
        <w:tc>
          <w:tcPr>
            <w:tcW w:w="659" w:type="dxa"/>
          </w:tcPr>
          <w:p w14:paraId="191217C6" w14:textId="77777777" w:rsidR="00B331AE" w:rsidRPr="00AC7317" w:rsidRDefault="00B331AE" w:rsidP="00B331AE">
            <w:pPr>
              <w:rPr>
                <w:rFonts w:eastAsia="Times New Roman" w:cs="Calibri"/>
                <w:sz w:val="24"/>
                <w:szCs w:val="24"/>
              </w:rPr>
            </w:pPr>
            <w:r w:rsidRPr="00AC7317">
              <w:rPr>
                <w:rFonts w:eastAsia="Times New Roman" w:cs="Calibri"/>
                <w:sz w:val="24"/>
                <w:szCs w:val="24"/>
              </w:rPr>
              <w:t>29</w:t>
            </w:r>
          </w:p>
        </w:tc>
        <w:tc>
          <w:tcPr>
            <w:tcW w:w="2568" w:type="dxa"/>
          </w:tcPr>
          <w:p w14:paraId="6626C558" w14:textId="77777777" w:rsidR="00B331AE" w:rsidRPr="00AC7317" w:rsidRDefault="00B331AE" w:rsidP="00B331AE">
            <w:pPr>
              <w:rPr>
                <w:rFonts w:eastAsia="Times New Roman" w:cs="Calibri"/>
                <w:sz w:val="24"/>
                <w:szCs w:val="24"/>
              </w:rPr>
            </w:pPr>
            <w:r w:rsidRPr="00AC7317">
              <w:rPr>
                <w:rFonts w:eastAsia="Times New Roman" w:cs="Calibri"/>
                <w:sz w:val="24"/>
                <w:szCs w:val="24"/>
              </w:rPr>
              <w:t>29.04.2024 (e hënë)</w:t>
            </w:r>
          </w:p>
        </w:tc>
        <w:tc>
          <w:tcPr>
            <w:tcW w:w="1574" w:type="dxa"/>
          </w:tcPr>
          <w:p w14:paraId="786DA692" w14:textId="77777777" w:rsidR="00B331AE" w:rsidRPr="00AC7317" w:rsidRDefault="00B331AE" w:rsidP="00B331AE">
            <w:pPr>
              <w:rPr>
                <w:rFonts w:eastAsia="Times New Roman" w:cs="Calibri"/>
                <w:sz w:val="24"/>
                <w:szCs w:val="24"/>
              </w:rPr>
            </w:pPr>
            <w:r w:rsidRPr="00AC7317">
              <w:rPr>
                <w:rFonts w:eastAsia="Times New Roman" w:cs="Calibri"/>
                <w:sz w:val="24"/>
                <w:szCs w:val="24"/>
              </w:rPr>
              <w:t>Futsall M/F</w:t>
            </w:r>
          </w:p>
        </w:tc>
        <w:tc>
          <w:tcPr>
            <w:tcW w:w="3357" w:type="dxa"/>
          </w:tcPr>
          <w:p w14:paraId="219C1492" w14:textId="77777777" w:rsidR="00B331AE" w:rsidRPr="00AC7317" w:rsidRDefault="00B331AE" w:rsidP="00B331AE">
            <w:pPr>
              <w:rPr>
                <w:rFonts w:eastAsia="Times New Roman" w:cs="Calibri"/>
                <w:sz w:val="24"/>
                <w:szCs w:val="24"/>
              </w:rPr>
            </w:pPr>
            <w:r w:rsidRPr="00AC7317">
              <w:rPr>
                <w:rFonts w:eastAsia="Times New Roman" w:cs="Calibri"/>
                <w:sz w:val="24"/>
                <w:szCs w:val="24"/>
              </w:rPr>
              <w:t>Sporti Shkollorë, garat regjion.</w:t>
            </w:r>
          </w:p>
        </w:tc>
        <w:tc>
          <w:tcPr>
            <w:tcW w:w="1531" w:type="dxa"/>
          </w:tcPr>
          <w:p w14:paraId="7BCDDD4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09:00-14:00</w:t>
            </w:r>
          </w:p>
        </w:tc>
        <w:tc>
          <w:tcPr>
            <w:tcW w:w="1531" w:type="dxa"/>
          </w:tcPr>
          <w:p w14:paraId="23B0095A" w14:textId="77777777" w:rsidR="00B331AE" w:rsidRPr="00AC7317" w:rsidRDefault="00B331AE" w:rsidP="00B331AE">
            <w:pPr>
              <w:jc w:val="center"/>
              <w:rPr>
                <w:rFonts w:eastAsia="Times New Roman" w:cs="Calibri"/>
                <w:sz w:val="24"/>
                <w:szCs w:val="24"/>
              </w:rPr>
            </w:pPr>
          </w:p>
        </w:tc>
      </w:tr>
      <w:tr w:rsidR="00B331AE" w:rsidRPr="00AC7317" w14:paraId="6A34664B" w14:textId="77777777" w:rsidTr="004A1A99">
        <w:trPr>
          <w:trHeight w:val="278"/>
          <w:jc w:val="center"/>
        </w:trPr>
        <w:tc>
          <w:tcPr>
            <w:tcW w:w="659" w:type="dxa"/>
          </w:tcPr>
          <w:p w14:paraId="0A3F62E6" w14:textId="77777777" w:rsidR="00B331AE" w:rsidRPr="00AC7317" w:rsidRDefault="00B331AE" w:rsidP="00B331AE">
            <w:pPr>
              <w:rPr>
                <w:rFonts w:eastAsia="Times New Roman" w:cs="Calibri"/>
                <w:sz w:val="24"/>
                <w:szCs w:val="24"/>
              </w:rPr>
            </w:pPr>
            <w:r w:rsidRPr="00AC7317">
              <w:rPr>
                <w:rFonts w:eastAsia="Times New Roman" w:cs="Calibri"/>
                <w:sz w:val="24"/>
                <w:szCs w:val="24"/>
              </w:rPr>
              <w:t>30</w:t>
            </w:r>
          </w:p>
        </w:tc>
        <w:tc>
          <w:tcPr>
            <w:tcW w:w="2568" w:type="dxa"/>
          </w:tcPr>
          <w:p w14:paraId="3CC1D9DC" w14:textId="77777777" w:rsidR="00B331AE" w:rsidRPr="00AC7317" w:rsidRDefault="00B331AE" w:rsidP="00B331AE">
            <w:pPr>
              <w:rPr>
                <w:rFonts w:eastAsia="Times New Roman" w:cs="Calibri"/>
                <w:sz w:val="24"/>
                <w:szCs w:val="24"/>
              </w:rPr>
            </w:pPr>
            <w:r w:rsidRPr="00AC7317">
              <w:rPr>
                <w:rFonts w:eastAsia="Times New Roman" w:cs="Calibri"/>
                <w:sz w:val="24"/>
                <w:szCs w:val="24"/>
              </w:rPr>
              <w:t>29.04.2024 (e hënë)</w:t>
            </w:r>
          </w:p>
        </w:tc>
        <w:tc>
          <w:tcPr>
            <w:tcW w:w="1574" w:type="dxa"/>
          </w:tcPr>
          <w:p w14:paraId="73CFB19F" w14:textId="77777777" w:rsidR="00B331AE" w:rsidRPr="00AC7317" w:rsidRDefault="00B331AE" w:rsidP="00B331AE">
            <w:pPr>
              <w:rPr>
                <w:rFonts w:eastAsia="Times New Roman" w:cs="Calibri"/>
                <w:sz w:val="24"/>
                <w:szCs w:val="24"/>
              </w:rPr>
            </w:pPr>
            <w:r w:rsidRPr="00AC7317">
              <w:rPr>
                <w:rFonts w:eastAsia="Times New Roman" w:cs="Calibri"/>
                <w:sz w:val="24"/>
                <w:szCs w:val="24"/>
              </w:rPr>
              <w:t>Futsall M</w:t>
            </w:r>
          </w:p>
        </w:tc>
        <w:tc>
          <w:tcPr>
            <w:tcW w:w="3357" w:type="dxa"/>
          </w:tcPr>
          <w:p w14:paraId="01DE25C3"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Përlepnica – Drenasi   </w:t>
            </w:r>
          </w:p>
        </w:tc>
        <w:tc>
          <w:tcPr>
            <w:tcW w:w="1531" w:type="dxa"/>
          </w:tcPr>
          <w:p w14:paraId="425B6D3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19:30-21:00</w:t>
            </w:r>
          </w:p>
        </w:tc>
        <w:tc>
          <w:tcPr>
            <w:tcW w:w="1531" w:type="dxa"/>
          </w:tcPr>
          <w:p w14:paraId="487922A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1F716026" w14:textId="77777777" w:rsidTr="004A1A99">
        <w:trPr>
          <w:trHeight w:val="278"/>
          <w:jc w:val="center"/>
        </w:trPr>
        <w:tc>
          <w:tcPr>
            <w:tcW w:w="659" w:type="dxa"/>
          </w:tcPr>
          <w:p w14:paraId="77453976" w14:textId="77777777" w:rsidR="00B331AE" w:rsidRPr="00AC7317" w:rsidRDefault="00B331AE" w:rsidP="00B331AE">
            <w:pPr>
              <w:rPr>
                <w:rFonts w:eastAsia="Times New Roman" w:cs="Calibri"/>
                <w:sz w:val="24"/>
                <w:szCs w:val="24"/>
              </w:rPr>
            </w:pPr>
            <w:r w:rsidRPr="00AC7317">
              <w:rPr>
                <w:rFonts w:eastAsia="Times New Roman" w:cs="Calibri"/>
                <w:sz w:val="24"/>
                <w:szCs w:val="24"/>
              </w:rPr>
              <w:t>31</w:t>
            </w:r>
          </w:p>
        </w:tc>
        <w:tc>
          <w:tcPr>
            <w:tcW w:w="2568" w:type="dxa"/>
          </w:tcPr>
          <w:p w14:paraId="35BA6B7D" w14:textId="77777777" w:rsidR="00B331AE" w:rsidRPr="00AC7317" w:rsidRDefault="00B331AE" w:rsidP="00B331AE">
            <w:pPr>
              <w:rPr>
                <w:rFonts w:eastAsia="Times New Roman" w:cs="Calibri"/>
                <w:sz w:val="24"/>
                <w:szCs w:val="24"/>
              </w:rPr>
            </w:pPr>
            <w:r w:rsidRPr="00AC7317">
              <w:rPr>
                <w:rFonts w:eastAsia="Times New Roman" w:cs="Calibri"/>
                <w:sz w:val="24"/>
                <w:szCs w:val="24"/>
              </w:rPr>
              <w:t>29.04.2024 (e hënë)</w:t>
            </w:r>
          </w:p>
        </w:tc>
        <w:tc>
          <w:tcPr>
            <w:tcW w:w="1574" w:type="dxa"/>
          </w:tcPr>
          <w:p w14:paraId="4BBA6B8F" w14:textId="77777777" w:rsidR="00B331AE" w:rsidRPr="00AC7317" w:rsidRDefault="00B331AE" w:rsidP="00B331AE">
            <w:pPr>
              <w:rPr>
                <w:rFonts w:eastAsia="Times New Roman" w:cs="Calibri"/>
                <w:sz w:val="24"/>
                <w:szCs w:val="24"/>
              </w:rPr>
            </w:pPr>
            <w:r w:rsidRPr="00AC7317">
              <w:rPr>
                <w:rFonts w:eastAsia="Times New Roman" w:cs="Calibri"/>
                <w:sz w:val="24"/>
                <w:szCs w:val="24"/>
              </w:rPr>
              <w:t>Futsall M</w:t>
            </w:r>
          </w:p>
        </w:tc>
        <w:tc>
          <w:tcPr>
            <w:tcW w:w="3357" w:type="dxa"/>
          </w:tcPr>
          <w:p w14:paraId="49BD1BEC" w14:textId="77777777" w:rsidR="00B331AE" w:rsidRPr="00AC7317" w:rsidRDefault="00B331AE" w:rsidP="00B331AE">
            <w:pPr>
              <w:rPr>
                <w:rFonts w:eastAsia="Times New Roman" w:cs="Calibri"/>
                <w:sz w:val="24"/>
                <w:szCs w:val="24"/>
              </w:rPr>
            </w:pPr>
            <w:r w:rsidRPr="00AC7317">
              <w:rPr>
                <w:rFonts w:eastAsia="Times New Roman" w:cs="Calibri"/>
                <w:sz w:val="24"/>
                <w:szCs w:val="24"/>
              </w:rPr>
              <w:t>Jetoni FC – Lipjani</w:t>
            </w:r>
          </w:p>
        </w:tc>
        <w:tc>
          <w:tcPr>
            <w:tcW w:w="1531" w:type="dxa"/>
          </w:tcPr>
          <w:p w14:paraId="76E517CE"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21:00-22:30</w:t>
            </w:r>
          </w:p>
        </w:tc>
        <w:tc>
          <w:tcPr>
            <w:tcW w:w="1531" w:type="dxa"/>
          </w:tcPr>
          <w:p w14:paraId="4DCF295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bl>
    <w:p w14:paraId="5B82431B" w14:textId="77777777" w:rsidR="00B331AE" w:rsidRPr="00AC7317" w:rsidRDefault="00B331AE" w:rsidP="00B331AE">
      <w:pPr>
        <w:jc w:val="both"/>
        <w:rPr>
          <w:rFonts w:eastAsia="Times New Roman" w:cs="Calibri"/>
          <w:b/>
          <w:sz w:val="24"/>
          <w:szCs w:val="24"/>
          <w:shd w:val="clear" w:color="auto" w:fill="FFFFFF"/>
        </w:rPr>
      </w:pPr>
    </w:p>
    <w:p w14:paraId="2F555094" w14:textId="77777777" w:rsidR="00B331AE" w:rsidRPr="00AC7317" w:rsidRDefault="00213AFC" w:rsidP="00B331AE">
      <w:pPr>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w:t>
      </w:r>
      <w:r w:rsidR="00A4085B" w:rsidRPr="00AC7317">
        <w:rPr>
          <w:rFonts w:eastAsia="Times New Roman" w:cs="Calibri"/>
          <w:b/>
          <w:sz w:val="24"/>
          <w:szCs w:val="24"/>
          <w:shd w:val="clear" w:color="auto" w:fill="FFFFFF"/>
        </w:rPr>
        <w:tab/>
      </w:r>
      <w:r w:rsidRPr="00AC7317">
        <w:rPr>
          <w:rFonts w:eastAsia="Times New Roman" w:cs="Calibri"/>
          <w:b/>
          <w:sz w:val="24"/>
          <w:szCs w:val="24"/>
          <w:shd w:val="clear" w:color="auto" w:fill="FFFFFF"/>
        </w:rPr>
        <w:t xml:space="preserve"> </w:t>
      </w:r>
      <w:r w:rsidR="00B331AE" w:rsidRPr="00AC7317">
        <w:rPr>
          <w:rFonts w:eastAsia="Times New Roman" w:cs="Calibri"/>
          <w:b/>
          <w:sz w:val="24"/>
          <w:szCs w:val="24"/>
          <w:shd w:val="clear" w:color="auto" w:fill="FFFFFF"/>
        </w:rPr>
        <w:t>Stadium i Qytetit</w:t>
      </w:r>
    </w:p>
    <w:p w14:paraId="77011B93" w14:textId="77777777" w:rsidR="00B331AE" w:rsidRPr="00AC7317" w:rsidRDefault="00213AFC" w:rsidP="00B331AE">
      <w:pPr>
        <w:shd w:val="clear" w:color="auto" w:fill="FFFFFF"/>
        <w:spacing w:after="0" w:line="240" w:lineRule="auto"/>
        <w:rPr>
          <w:rFonts w:eastAsia="Times New Roman" w:cs="Calibri"/>
          <w:color w:val="000000"/>
          <w:sz w:val="24"/>
          <w:szCs w:val="24"/>
        </w:rPr>
      </w:pPr>
      <w:r w:rsidRPr="00AC7317">
        <w:rPr>
          <w:rFonts w:eastAsia="Times New Roman" w:cs="Calibri"/>
          <w:color w:val="000000"/>
          <w:sz w:val="24"/>
          <w:szCs w:val="24"/>
        </w:rPr>
        <w:t xml:space="preserve">  </w:t>
      </w:r>
      <w:r w:rsidR="00A4085B" w:rsidRPr="00AC7317">
        <w:rPr>
          <w:rFonts w:eastAsia="Times New Roman" w:cs="Calibri"/>
          <w:color w:val="000000"/>
          <w:sz w:val="24"/>
          <w:szCs w:val="24"/>
        </w:rPr>
        <w:tab/>
      </w:r>
      <w:r w:rsidR="00B331AE" w:rsidRPr="00AC7317">
        <w:rPr>
          <w:rFonts w:eastAsia="Times New Roman" w:cs="Calibri"/>
          <w:color w:val="000000"/>
          <w:sz w:val="24"/>
          <w:szCs w:val="24"/>
        </w:rPr>
        <w:t>G</w:t>
      </w:r>
      <w:r w:rsidR="00B331AE" w:rsidRPr="00AC7317">
        <w:rPr>
          <w:rFonts w:eastAsia="Times New Roman" w:cs="Calibri"/>
          <w:color w:val="222222"/>
          <w:sz w:val="24"/>
          <w:szCs w:val="24"/>
          <w:shd w:val="clear" w:color="auto" w:fill="FFFFFF"/>
        </w:rPr>
        <w:t>jatë muajit prill në stadiumin e Qytetit janë zhvilluar 6 ndeshje të grupmoshave U13,U15,U17.</w:t>
      </w:r>
    </w:p>
    <w:p w14:paraId="008BC021" w14:textId="77777777" w:rsidR="00B331AE" w:rsidRPr="00AC7317" w:rsidRDefault="00B331AE" w:rsidP="00B331AE">
      <w:pPr>
        <w:shd w:val="clear" w:color="auto" w:fill="FFFFFF"/>
        <w:spacing w:after="0" w:line="240" w:lineRule="auto"/>
        <w:rPr>
          <w:rFonts w:eastAsia="Times New Roman" w:cs="Calibri"/>
          <w:color w:val="000000"/>
          <w:sz w:val="24"/>
          <w:szCs w:val="24"/>
        </w:rPr>
      </w:pPr>
      <w:r w:rsidRPr="00AC7317">
        <w:rPr>
          <w:rFonts w:eastAsia="Times New Roman" w:cs="Calibri"/>
          <w:color w:val="000000"/>
          <w:sz w:val="24"/>
          <w:szCs w:val="24"/>
        </w:rPr>
        <w:t> </w:t>
      </w:r>
      <w:r w:rsidR="00213AFC" w:rsidRPr="00AC7317">
        <w:rPr>
          <w:rFonts w:eastAsia="Times New Roman" w:cs="Calibri"/>
          <w:color w:val="000000"/>
          <w:sz w:val="24"/>
          <w:szCs w:val="24"/>
        </w:rPr>
        <w:t xml:space="preserve"> </w:t>
      </w:r>
      <w:r w:rsidR="00A4085B" w:rsidRPr="00AC7317">
        <w:rPr>
          <w:rFonts w:eastAsia="Times New Roman" w:cs="Calibri"/>
          <w:color w:val="000000"/>
          <w:sz w:val="24"/>
          <w:szCs w:val="24"/>
        </w:rPr>
        <w:tab/>
      </w:r>
      <w:r w:rsidRPr="00AC7317">
        <w:rPr>
          <w:rFonts w:eastAsia="Times New Roman" w:cs="Calibri"/>
          <w:color w:val="000000"/>
          <w:sz w:val="24"/>
          <w:szCs w:val="24"/>
        </w:rPr>
        <w:t xml:space="preserve">Për mbarëvajtjen e aktiviteteve dhe </w:t>
      </w:r>
      <w:r w:rsidRPr="00AC7317">
        <w:rPr>
          <w:rFonts w:eastAsia="Times New Roman" w:cs="Calibri"/>
          <w:sz w:val="24"/>
          <w:szCs w:val="24"/>
        </w:rPr>
        <w:t>përgatitjen e fushës është përkujdesur stafi i  stadiumit të qytetit.</w:t>
      </w:r>
    </w:p>
    <w:p w14:paraId="0C5670DB" w14:textId="77777777" w:rsidR="00B331AE" w:rsidRPr="00AC7317" w:rsidRDefault="00B331AE" w:rsidP="00B331AE">
      <w:pPr>
        <w:shd w:val="clear" w:color="auto" w:fill="FFFFFF"/>
        <w:spacing w:after="0" w:line="240" w:lineRule="auto"/>
        <w:rPr>
          <w:rFonts w:eastAsia="Times New Roman" w:cs="Calibri"/>
          <w:color w:val="000000"/>
          <w:sz w:val="24"/>
          <w:szCs w:val="24"/>
        </w:rPr>
      </w:pPr>
    </w:p>
    <w:p w14:paraId="6B34443E" w14:textId="77777777" w:rsidR="00B331AE" w:rsidRPr="00AC7317" w:rsidRDefault="00213AFC" w:rsidP="00A4085B">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w:t>
      </w:r>
      <w:r w:rsidR="00B331AE" w:rsidRPr="00AC7317">
        <w:rPr>
          <w:rFonts w:eastAsia="Times New Roman" w:cs="Calibri"/>
          <w:b/>
          <w:sz w:val="24"/>
          <w:szCs w:val="24"/>
          <w:shd w:val="clear" w:color="auto" w:fill="FFFFFF"/>
        </w:rPr>
        <w:t>Stadiumi Ndihmës</w:t>
      </w:r>
    </w:p>
    <w:p w14:paraId="4F2AFD30" w14:textId="77777777" w:rsidR="00B331AE" w:rsidRPr="00AC7317" w:rsidRDefault="00213AFC" w:rsidP="00B331AE">
      <w:pPr>
        <w:spacing w:after="0" w:line="240" w:lineRule="auto"/>
        <w:rPr>
          <w:rFonts w:eastAsia="Times New Roman" w:cs="Calibri"/>
          <w:sz w:val="24"/>
          <w:szCs w:val="24"/>
        </w:rPr>
      </w:pPr>
      <w:r w:rsidRPr="00AC7317">
        <w:rPr>
          <w:rFonts w:eastAsia="Times New Roman" w:cs="Calibri"/>
          <w:color w:val="222222"/>
          <w:sz w:val="24"/>
          <w:szCs w:val="24"/>
          <w:shd w:val="clear" w:color="auto" w:fill="FFFFFF"/>
        </w:rPr>
        <w:lastRenderedPageBreak/>
        <w:t xml:space="preserve">   </w:t>
      </w:r>
      <w:r w:rsidR="00A4085B" w:rsidRPr="00AC7317">
        <w:rPr>
          <w:rFonts w:eastAsia="Times New Roman" w:cs="Calibri"/>
          <w:color w:val="222222"/>
          <w:sz w:val="24"/>
          <w:szCs w:val="24"/>
          <w:shd w:val="clear" w:color="auto" w:fill="FFFFFF"/>
        </w:rPr>
        <w:tab/>
      </w:r>
      <w:r w:rsidRPr="00AC7317">
        <w:rPr>
          <w:rFonts w:eastAsia="Times New Roman" w:cs="Calibri"/>
          <w:color w:val="222222"/>
          <w:sz w:val="24"/>
          <w:szCs w:val="24"/>
          <w:shd w:val="clear" w:color="auto" w:fill="FFFFFF"/>
        </w:rPr>
        <w:t xml:space="preserve"> </w:t>
      </w:r>
      <w:r w:rsidR="00B331AE" w:rsidRPr="00AC7317">
        <w:rPr>
          <w:rFonts w:eastAsia="Times New Roman" w:cs="Calibri"/>
          <w:color w:val="222222"/>
          <w:sz w:val="24"/>
          <w:szCs w:val="24"/>
          <w:shd w:val="clear" w:color="auto" w:fill="FFFFFF"/>
        </w:rPr>
        <w:t xml:space="preserve">Gjatë muajit Prill janë </w:t>
      </w:r>
      <w:r w:rsidR="00166600" w:rsidRPr="00AC7317">
        <w:rPr>
          <w:rFonts w:eastAsia="Times New Roman" w:cs="Calibri"/>
          <w:color w:val="222222"/>
          <w:sz w:val="24"/>
          <w:szCs w:val="24"/>
          <w:shd w:val="clear" w:color="auto" w:fill="FFFFFF"/>
        </w:rPr>
        <w:t>zhvilluar këto aktivitete në</w:t>
      </w:r>
      <w:r w:rsidR="00B331AE" w:rsidRPr="00AC7317">
        <w:rPr>
          <w:rFonts w:eastAsia="Times New Roman" w:cs="Calibri"/>
          <w:color w:val="222222"/>
          <w:sz w:val="24"/>
          <w:szCs w:val="24"/>
          <w:shd w:val="clear" w:color="auto" w:fill="FFFFFF"/>
        </w:rPr>
        <w:t xml:space="preserve"> </w:t>
      </w:r>
      <w:r w:rsidR="00166600" w:rsidRPr="00AC7317">
        <w:rPr>
          <w:rFonts w:eastAsia="Times New Roman" w:cs="Calibri"/>
          <w:color w:val="222222"/>
          <w:sz w:val="24"/>
          <w:szCs w:val="24"/>
          <w:shd w:val="clear" w:color="auto" w:fill="FFFFFF"/>
        </w:rPr>
        <w:t>Sektorin</w:t>
      </w:r>
      <w:r w:rsidR="00B331AE" w:rsidRPr="00AC7317">
        <w:rPr>
          <w:rFonts w:eastAsia="Times New Roman" w:cs="Calibri"/>
          <w:color w:val="222222"/>
          <w:sz w:val="24"/>
          <w:szCs w:val="24"/>
          <w:shd w:val="clear" w:color="auto" w:fill="FFFFFF"/>
        </w:rPr>
        <w:t xml:space="preserve"> e Sportit- Stadiumin Ndihmës  të Qytetit!</w:t>
      </w:r>
    </w:p>
    <w:p w14:paraId="3F400A02" w14:textId="77777777" w:rsidR="00B331AE" w:rsidRPr="00AC7317" w:rsidRDefault="00213AFC" w:rsidP="00B331AE">
      <w:pPr>
        <w:shd w:val="clear" w:color="auto" w:fill="FFFFFF"/>
        <w:spacing w:after="0" w:line="240" w:lineRule="auto"/>
        <w:rPr>
          <w:rFonts w:eastAsia="Times New Roman" w:cs="Calibri"/>
          <w:color w:val="222222"/>
          <w:sz w:val="24"/>
          <w:szCs w:val="24"/>
        </w:rPr>
      </w:pPr>
      <w:r w:rsidRPr="00AC7317">
        <w:rPr>
          <w:rFonts w:eastAsia="Times New Roman" w:cs="Calibri"/>
          <w:color w:val="222222"/>
          <w:sz w:val="24"/>
          <w:szCs w:val="24"/>
        </w:rPr>
        <w:t xml:space="preserve">  </w:t>
      </w:r>
      <w:r w:rsidR="00A4085B" w:rsidRPr="00AC7317">
        <w:rPr>
          <w:rFonts w:eastAsia="Times New Roman" w:cs="Calibri"/>
          <w:color w:val="222222"/>
          <w:sz w:val="24"/>
          <w:szCs w:val="24"/>
        </w:rPr>
        <w:tab/>
      </w:r>
      <w:r w:rsidRPr="00AC7317">
        <w:rPr>
          <w:rFonts w:eastAsia="Times New Roman" w:cs="Calibri"/>
          <w:color w:val="222222"/>
          <w:sz w:val="24"/>
          <w:szCs w:val="24"/>
        </w:rPr>
        <w:t xml:space="preserve"> </w:t>
      </w:r>
      <w:r w:rsidR="00B331AE" w:rsidRPr="00AC7317">
        <w:rPr>
          <w:rFonts w:eastAsia="Times New Roman" w:cs="Calibri"/>
          <w:color w:val="222222"/>
          <w:sz w:val="24"/>
          <w:szCs w:val="24"/>
        </w:rPr>
        <w:t xml:space="preserve">Fc Drita ka mbajtur 15 seanca </w:t>
      </w:r>
      <w:r w:rsidR="00166600" w:rsidRPr="00AC7317">
        <w:rPr>
          <w:rFonts w:eastAsia="Times New Roman" w:cs="Calibri"/>
          <w:color w:val="222222"/>
          <w:sz w:val="24"/>
          <w:szCs w:val="24"/>
        </w:rPr>
        <w:t>stërvitore</w:t>
      </w:r>
      <w:r w:rsidR="00B331AE" w:rsidRPr="00AC7317">
        <w:rPr>
          <w:rFonts w:eastAsia="Times New Roman" w:cs="Calibri"/>
          <w:color w:val="222222"/>
          <w:sz w:val="24"/>
          <w:szCs w:val="24"/>
        </w:rPr>
        <w:t>, dhe dy ndeshje kampionale dhe një ndeshje për  kupë!</w:t>
      </w:r>
    </w:p>
    <w:p w14:paraId="16CCB3F7" w14:textId="77777777" w:rsidR="00B331AE" w:rsidRPr="00AC7317" w:rsidRDefault="00213AFC" w:rsidP="00B331AE">
      <w:pPr>
        <w:shd w:val="clear" w:color="auto" w:fill="FFFFFF"/>
        <w:spacing w:after="0" w:line="240" w:lineRule="auto"/>
        <w:rPr>
          <w:rFonts w:eastAsia="Times New Roman" w:cs="Calibri"/>
          <w:color w:val="222222"/>
          <w:sz w:val="24"/>
          <w:szCs w:val="24"/>
        </w:rPr>
      </w:pPr>
      <w:r w:rsidRPr="00AC7317">
        <w:rPr>
          <w:rFonts w:eastAsia="Times New Roman" w:cs="Calibri"/>
          <w:color w:val="222222"/>
          <w:sz w:val="24"/>
          <w:szCs w:val="24"/>
        </w:rPr>
        <w:t xml:space="preserve">   </w:t>
      </w:r>
      <w:r w:rsidR="00A4085B" w:rsidRPr="00AC7317">
        <w:rPr>
          <w:rFonts w:eastAsia="Times New Roman" w:cs="Calibri"/>
          <w:color w:val="222222"/>
          <w:sz w:val="24"/>
          <w:szCs w:val="24"/>
        </w:rPr>
        <w:tab/>
      </w:r>
      <w:r w:rsidR="00B331AE" w:rsidRPr="00AC7317">
        <w:rPr>
          <w:rFonts w:eastAsia="Times New Roman" w:cs="Calibri"/>
          <w:color w:val="222222"/>
          <w:sz w:val="24"/>
          <w:szCs w:val="24"/>
        </w:rPr>
        <w:t xml:space="preserve">Sc Gjilani ka mbajtur 15 seanca </w:t>
      </w:r>
      <w:r w:rsidR="00166600" w:rsidRPr="00AC7317">
        <w:rPr>
          <w:rFonts w:eastAsia="Times New Roman" w:cs="Calibri"/>
          <w:color w:val="222222"/>
          <w:sz w:val="24"/>
          <w:szCs w:val="24"/>
        </w:rPr>
        <w:t>stërvitore</w:t>
      </w:r>
      <w:r w:rsidR="00B331AE" w:rsidRPr="00AC7317">
        <w:rPr>
          <w:rFonts w:eastAsia="Times New Roman" w:cs="Calibri"/>
          <w:color w:val="222222"/>
          <w:sz w:val="24"/>
          <w:szCs w:val="24"/>
        </w:rPr>
        <w:t xml:space="preserve"> dhe dy ndeshje kamionale!</w:t>
      </w:r>
    </w:p>
    <w:p w14:paraId="4620B7EA" w14:textId="77777777" w:rsidR="00B331AE" w:rsidRPr="00AC7317" w:rsidRDefault="00213AFC" w:rsidP="00B331AE">
      <w:pPr>
        <w:shd w:val="clear" w:color="auto" w:fill="FFFFFF"/>
        <w:spacing w:after="0" w:line="240" w:lineRule="auto"/>
        <w:rPr>
          <w:rFonts w:eastAsia="Times New Roman" w:cs="Calibri"/>
          <w:color w:val="222222"/>
          <w:sz w:val="24"/>
          <w:szCs w:val="24"/>
        </w:rPr>
      </w:pPr>
      <w:r w:rsidRPr="00AC7317">
        <w:rPr>
          <w:rFonts w:eastAsia="Times New Roman" w:cs="Calibri"/>
          <w:color w:val="222222"/>
          <w:sz w:val="24"/>
          <w:szCs w:val="24"/>
        </w:rPr>
        <w:t xml:space="preserve">   </w:t>
      </w:r>
      <w:r w:rsidR="00A4085B" w:rsidRPr="00AC7317">
        <w:rPr>
          <w:rFonts w:eastAsia="Times New Roman" w:cs="Calibri"/>
          <w:color w:val="222222"/>
          <w:sz w:val="24"/>
          <w:szCs w:val="24"/>
        </w:rPr>
        <w:tab/>
      </w:r>
      <w:r w:rsidR="00B331AE" w:rsidRPr="00AC7317">
        <w:rPr>
          <w:rFonts w:eastAsia="Times New Roman" w:cs="Calibri"/>
          <w:color w:val="222222"/>
          <w:sz w:val="24"/>
          <w:szCs w:val="24"/>
        </w:rPr>
        <w:t xml:space="preserve">Sc Gjilani kategoria U 21,16 seanca </w:t>
      </w:r>
      <w:r w:rsidR="00166600" w:rsidRPr="00AC7317">
        <w:rPr>
          <w:rFonts w:eastAsia="Times New Roman" w:cs="Calibri"/>
          <w:color w:val="222222"/>
          <w:sz w:val="24"/>
          <w:szCs w:val="24"/>
        </w:rPr>
        <w:t>stërvitore</w:t>
      </w:r>
      <w:r w:rsidR="00B331AE" w:rsidRPr="00AC7317">
        <w:rPr>
          <w:rFonts w:eastAsia="Times New Roman" w:cs="Calibri"/>
          <w:color w:val="222222"/>
          <w:sz w:val="24"/>
          <w:szCs w:val="24"/>
        </w:rPr>
        <w:t xml:space="preserve"> dhe dy ndeshje kampionale!</w:t>
      </w:r>
    </w:p>
    <w:p w14:paraId="703C53C9" w14:textId="77777777" w:rsidR="00B331AE" w:rsidRPr="00AC7317" w:rsidRDefault="00213AFC" w:rsidP="00B331AE">
      <w:pPr>
        <w:shd w:val="clear" w:color="auto" w:fill="FFFFFF"/>
        <w:spacing w:after="0" w:line="240" w:lineRule="auto"/>
        <w:rPr>
          <w:rFonts w:eastAsia="Times New Roman" w:cs="Calibri"/>
          <w:color w:val="222222"/>
          <w:sz w:val="24"/>
          <w:szCs w:val="24"/>
        </w:rPr>
      </w:pPr>
      <w:r w:rsidRPr="00AC7317">
        <w:rPr>
          <w:rFonts w:eastAsia="Times New Roman" w:cs="Calibri"/>
          <w:color w:val="222222"/>
          <w:sz w:val="24"/>
          <w:szCs w:val="24"/>
        </w:rPr>
        <w:t xml:space="preserve">   </w:t>
      </w:r>
      <w:r w:rsidR="00A4085B" w:rsidRPr="00AC7317">
        <w:rPr>
          <w:rFonts w:eastAsia="Times New Roman" w:cs="Calibri"/>
          <w:color w:val="222222"/>
          <w:sz w:val="24"/>
          <w:szCs w:val="24"/>
        </w:rPr>
        <w:tab/>
      </w:r>
      <w:r w:rsidR="00B331AE" w:rsidRPr="00AC7317">
        <w:rPr>
          <w:rFonts w:eastAsia="Times New Roman" w:cs="Calibri"/>
          <w:color w:val="222222"/>
          <w:sz w:val="24"/>
          <w:szCs w:val="24"/>
        </w:rPr>
        <w:t xml:space="preserve">Sc Gjilani kategoria U19,12 seanca </w:t>
      </w:r>
      <w:r w:rsidR="00166600" w:rsidRPr="00AC7317">
        <w:rPr>
          <w:rFonts w:eastAsia="Times New Roman" w:cs="Calibri"/>
          <w:color w:val="222222"/>
          <w:sz w:val="24"/>
          <w:szCs w:val="24"/>
        </w:rPr>
        <w:t>stërvitore</w:t>
      </w:r>
      <w:r w:rsidR="00B331AE" w:rsidRPr="00AC7317">
        <w:rPr>
          <w:rFonts w:eastAsia="Times New Roman" w:cs="Calibri"/>
          <w:color w:val="222222"/>
          <w:sz w:val="24"/>
          <w:szCs w:val="24"/>
        </w:rPr>
        <w:t xml:space="preserve"> dhe dy ndeshje kampionale!</w:t>
      </w:r>
    </w:p>
    <w:p w14:paraId="556746AC" w14:textId="77777777" w:rsidR="00B331AE" w:rsidRPr="00AC7317" w:rsidRDefault="00213AFC" w:rsidP="00B331AE">
      <w:pPr>
        <w:shd w:val="clear" w:color="auto" w:fill="FFFFFF"/>
        <w:spacing w:after="0" w:line="240" w:lineRule="auto"/>
        <w:rPr>
          <w:rFonts w:eastAsia="Times New Roman" w:cs="Calibri"/>
          <w:color w:val="222222"/>
          <w:sz w:val="24"/>
          <w:szCs w:val="24"/>
        </w:rPr>
      </w:pPr>
      <w:r w:rsidRPr="00AC7317">
        <w:rPr>
          <w:rFonts w:eastAsia="Times New Roman" w:cs="Calibri"/>
          <w:color w:val="222222"/>
          <w:sz w:val="24"/>
          <w:szCs w:val="24"/>
        </w:rPr>
        <w:t xml:space="preserve"> </w:t>
      </w:r>
      <w:r w:rsidR="00A4085B" w:rsidRPr="00AC7317">
        <w:rPr>
          <w:rFonts w:eastAsia="Times New Roman" w:cs="Calibri"/>
          <w:color w:val="222222"/>
          <w:sz w:val="24"/>
          <w:szCs w:val="24"/>
        </w:rPr>
        <w:tab/>
      </w:r>
      <w:r w:rsidRPr="00AC7317">
        <w:rPr>
          <w:rFonts w:eastAsia="Times New Roman" w:cs="Calibri"/>
          <w:color w:val="222222"/>
          <w:sz w:val="24"/>
          <w:szCs w:val="24"/>
        </w:rPr>
        <w:t xml:space="preserve">  </w:t>
      </w:r>
      <w:r w:rsidR="00B331AE" w:rsidRPr="00AC7317">
        <w:rPr>
          <w:rFonts w:eastAsia="Times New Roman" w:cs="Calibri"/>
          <w:color w:val="222222"/>
          <w:sz w:val="24"/>
          <w:szCs w:val="24"/>
        </w:rPr>
        <w:t xml:space="preserve">Sc Gjilani kategoria U17, 15 seanca </w:t>
      </w:r>
      <w:r w:rsidR="00166600" w:rsidRPr="00AC7317">
        <w:rPr>
          <w:rFonts w:eastAsia="Times New Roman" w:cs="Calibri"/>
          <w:color w:val="222222"/>
          <w:sz w:val="24"/>
          <w:szCs w:val="24"/>
        </w:rPr>
        <w:t>stërvitore</w:t>
      </w:r>
      <w:r w:rsidR="00B331AE" w:rsidRPr="00AC7317">
        <w:rPr>
          <w:rFonts w:eastAsia="Times New Roman" w:cs="Calibri"/>
          <w:color w:val="222222"/>
          <w:sz w:val="24"/>
          <w:szCs w:val="24"/>
        </w:rPr>
        <w:t xml:space="preserve"> dhe 3 ndeshje kampionale!</w:t>
      </w:r>
    </w:p>
    <w:p w14:paraId="760F09AD" w14:textId="77777777" w:rsidR="00B331AE" w:rsidRPr="00AC7317" w:rsidRDefault="00213AFC" w:rsidP="00B331AE">
      <w:pPr>
        <w:shd w:val="clear" w:color="auto" w:fill="FFFFFF"/>
        <w:spacing w:after="0" w:line="240" w:lineRule="auto"/>
        <w:rPr>
          <w:rFonts w:eastAsia="Times New Roman" w:cs="Calibri"/>
          <w:color w:val="222222"/>
          <w:sz w:val="24"/>
          <w:szCs w:val="24"/>
        </w:rPr>
      </w:pPr>
      <w:r w:rsidRPr="00AC7317">
        <w:rPr>
          <w:rFonts w:eastAsia="Times New Roman" w:cs="Calibri"/>
          <w:color w:val="222222"/>
          <w:sz w:val="24"/>
          <w:szCs w:val="24"/>
        </w:rPr>
        <w:t xml:space="preserve">   </w:t>
      </w:r>
      <w:r w:rsidR="00A4085B" w:rsidRPr="00AC7317">
        <w:rPr>
          <w:rFonts w:eastAsia="Times New Roman" w:cs="Calibri"/>
          <w:color w:val="222222"/>
          <w:sz w:val="24"/>
          <w:szCs w:val="24"/>
        </w:rPr>
        <w:tab/>
      </w:r>
      <w:r w:rsidR="00B331AE" w:rsidRPr="00AC7317">
        <w:rPr>
          <w:rFonts w:eastAsia="Times New Roman" w:cs="Calibri"/>
          <w:color w:val="222222"/>
          <w:sz w:val="24"/>
          <w:szCs w:val="24"/>
        </w:rPr>
        <w:t>Gjithashtu gjatë vikendeve shkollat e futbollit të Regjionit kategoritë U13,U 15,U17, kanë zhvilluar garat e tyre.</w:t>
      </w:r>
    </w:p>
    <w:p w14:paraId="39F31FD8" w14:textId="77777777" w:rsidR="00B331AE" w:rsidRPr="00AC7317" w:rsidRDefault="00166600" w:rsidP="00B331AE">
      <w:pPr>
        <w:shd w:val="clear" w:color="auto" w:fill="FFFFFF"/>
        <w:spacing w:after="0" w:line="240" w:lineRule="auto"/>
        <w:rPr>
          <w:rFonts w:eastAsia="Times New Roman" w:cs="Calibri"/>
          <w:color w:val="222222"/>
          <w:sz w:val="24"/>
          <w:szCs w:val="24"/>
        </w:rPr>
      </w:pPr>
      <w:r w:rsidRPr="00AC7317">
        <w:rPr>
          <w:rFonts w:eastAsia="Times New Roman" w:cs="Calibri"/>
          <w:color w:val="222222"/>
          <w:sz w:val="24"/>
          <w:szCs w:val="24"/>
        </w:rPr>
        <w:t xml:space="preserve">  </w:t>
      </w:r>
      <w:r w:rsidR="00A4085B" w:rsidRPr="00AC7317">
        <w:rPr>
          <w:rFonts w:eastAsia="Times New Roman" w:cs="Calibri"/>
          <w:color w:val="222222"/>
          <w:sz w:val="24"/>
          <w:szCs w:val="24"/>
        </w:rPr>
        <w:tab/>
      </w:r>
      <w:r w:rsidRPr="00AC7317">
        <w:rPr>
          <w:rFonts w:eastAsia="Times New Roman" w:cs="Calibri"/>
          <w:color w:val="222222"/>
          <w:sz w:val="24"/>
          <w:szCs w:val="24"/>
        </w:rPr>
        <w:t xml:space="preserve"> </w:t>
      </w:r>
      <w:r w:rsidR="00B331AE" w:rsidRPr="00AC7317">
        <w:rPr>
          <w:rFonts w:eastAsia="Times New Roman" w:cs="Calibri"/>
          <w:color w:val="222222"/>
          <w:sz w:val="24"/>
          <w:szCs w:val="24"/>
        </w:rPr>
        <w:t>Për mbarëvajtjen e aktiviteteve dhe përgatitjen e fushës është përkujdesur stafi i Stadiumit ndihmës!</w:t>
      </w:r>
    </w:p>
    <w:p w14:paraId="3F196DD2" w14:textId="77777777" w:rsidR="00B331AE" w:rsidRPr="00AC7317" w:rsidRDefault="00B331AE" w:rsidP="00B331AE">
      <w:pPr>
        <w:jc w:val="both"/>
        <w:rPr>
          <w:rFonts w:eastAsia="Times New Roman" w:cs="Calibri"/>
          <w:sz w:val="24"/>
          <w:szCs w:val="24"/>
          <w:shd w:val="clear" w:color="auto" w:fill="FFFFFF"/>
        </w:rPr>
      </w:pPr>
    </w:p>
    <w:p w14:paraId="4D96EEA6" w14:textId="77777777" w:rsidR="00B331AE" w:rsidRPr="00AC7317" w:rsidRDefault="00166600" w:rsidP="00B331AE">
      <w:pPr>
        <w:shd w:val="clear" w:color="auto" w:fill="FFFFFF"/>
        <w:spacing w:after="0" w:line="240" w:lineRule="auto"/>
        <w:rPr>
          <w:rFonts w:eastAsia="Times New Roman" w:cs="Calibri"/>
          <w:b/>
          <w:color w:val="222222"/>
          <w:sz w:val="24"/>
          <w:szCs w:val="24"/>
        </w:rPr>
      </w:pPr>
      <w:r w:rsidRPr="00AC7317">
        <w:rPr>
          <w:rFonts w:eastAsia="Times New Roman" w:cs="Calibri"/>
          <w:b/>
          <w:color w:val="222222"/>
          <w:sz w:val="24"/>
          <w:szCs w:val="24"/>
        </w:rPr>
        <w:t xml:space="preserve">   </w:t>
      </w:r>
      <w:r w:rsidR="00A4085B" w:rsidRPr="00AC7317">
        <w:rPr>
          <w:rFonts w:eastAsia="Times New Roman" w:cs="Calibri"/>
          <w:b/>
          <w:color w:val="222222"/>
          <w:sz w:val="24"/>
          <w:szCs w:val="24"/>
        </w:rPr>
        <w:tab/>
      </w:r>
      <w:r w:rsidRPr="00AC7317">
        <w:rPr>
          <w:rFonts w:eastAsia="Times New Roman" w:cs="Calibri"/>
          <w:b/>
          <w:color w:val="222222"/>
          <w:sz w:val="24"/>
          <w:szCs w:val="24"/>
        </w:rPr>
        <w:t xml:space="preserve"> </w:t>
      </w:r>
      <w:r w:rsidR="00B331AE" w:rsidRPr="00AC7317">
        <w:rPr>
          <w:rFonts w:eastAsia="Times New Roman" w:cs="Calibri"/>
          <w:b/>
          <w:color w:val="222222"/>
          <w:sz w:val="24"/>
          <w:szCs w:val="24"/>
        </w:rPr>
        <w:t>Aktivitetet tjera në Sport</w:t>
      </w:r>
    </w:p>
    <w:p w14:paraId="324E3C95" w14:textId="77777777" w:rsidR="00B331AE" w:rsidRPr="00AC7317" w:rsidRDefault="00166600" w:rsidP="00B331AE">
      <w:pPr>
        <w:shd w:val="clear" w:color="auto" w:fill="FFFFFF"/>
        <w:spacing w:after="0" w:line="240" w:lineRule="auto"/>
        <w:rPr>
          <w:rFonts w:eastAsia="Times New Roman" w:cs="Calibri"/>
          <w:color w:val="222222"/>
          <w:sz w:val="24"/>
          <w:szCs w:val="24"/>
        </w:rPr>
      </w:pPr>
      <w:r w:rsidRPr="00AC7317">
        <w:rPr>
          <w:rFonts w:eastAsia="Times New Roman" w:cs="Calibri"/>
          <w:color w:val="222222"/>
          <w:sz w:val="24"/>
          <w:szCs w:val="24"/>
        </w:rPr>
        <w:t xml:space="preserve">  </w:t>
      </w:r>
      <w:r w:rsidR="00A4085B" w:rsidRPr="00AC7317">
        <w:rPr>
          <w:rFonts w:eastAsia="Times New Roman" w:cs="Calibri"/>
          <w:color w:val="222222"/>
          <w:sz w:val="24"/>
          <w:szCs w:val="24"/>
        </w:rPr>
        <w:tab/>
      </w:r>
      <w:r w:rsidRPr="00AC7317">
        <w:rPr>
          <w:rFonts w:eastAsia="Times New Roman" w:cs="Calibri"/>
          <w:color w:val="222222"/>
          <w:sz w:val="24"/>
          <w:szCs w:val="24"/>
        </w:rPr>
        <w:t xml:space="preserve"> </w:t>
      </w:r>
      <w:r w:rsidR="00B331AE" w:rsidRPr="00AC7317">
        <w:rPr>
          <w:rFonts w:eastAsia="Times New Roman" w:cs="Calibri"/>
          <w:color w:val="222222"/>
          <w:sz w:val="24"/>
          <w:szCs w:val="24"/>
        </w:rPr>
        <w:t>1.Thirrja Publike</w:t>
      </w:r>
    </w:p>
    <w:p w14:paraId="7E76F7A4" w14:textId="77777777" w:rsidR="00B331AE" w:rsidRPr="00AC7317" w:rsidRDefault="00166600" w:rsidP="00B331AE">
      <w:pPr>
        <w:shd w:val="clear" w:color="auto" w:fill="FFFFFF"/>
        <w:spacing w:after="0" w:line="240" w:lineRule="auto"/>
        <w:rPr>
          <w:rFonts w:eastAsia="Times New Roman" w:cs="Calibri"/>
          <w:color w:val="222222"/>
          <w:sz w:val="24"/>
          <w:szCs w:val="24"/>
        </w:rPr>
      </w:pPr>
      <w:r w:rsidRPr="00AC7317">
        <w:rPr>
          <w:rFonts w:eastAsia="Times New Roman" w:cs="Calibri"/>
          <w:color w:val="222222"/>
          <w:sz w:val="24"/>
          <w:szCs w:val="24"/>
        </w:rPr>
        <w:t xml:space="preserve">  </w:t>
      </w:r>
      <w:r w:rsidR="00A4085B" w:rsidRPr="00AC7317">
        <w:rPr>
          <w:rFonts w:eastAsia="Times New Roman" w:cs="Calibri"/>
          <w:color w:val="222222"/>
          <w:sz w:val="24"/>
          <w:szCs w:val="24"/>
        </w:rPr>
        <w:tab/>
      </w:r>
      <w:r w:rsidRPr="00AC7317">
        <w:rPr>
          <w:rFonts w:eastAsia="Times New Roman" w:cs="Calibri"/>
          <w:color w:val="222222"/>
          <w:sz w:val="24"/>
          <w:szCs w:val="24"/>
        </w:rPr>
        <w:t xml:space="preserve"> </w:t>
      </w:r>
      <w:r w:rsidR="00B331AE" w:rsidRPr="00AC7317">
        <w:rPr>
          <w:rFonts w:eastAsia="Times New Roman" w:cs="Calibri"/>
          <w:color w:val="222222"/>
          <w:sz w:val="24"/>
          <w:szCs w:val="24"/>
        </w:rPr>
        <w:t>2.Garat në futsall( Sporti Shkollor)</w:t>
      </w:r>
    </w:p>
    <w:p w14:paraId="350754C7" w14:textId="77777777" w:rsidR="00B331AE" w:rsidRPr="00AC7317" w:rsidRDefault="00166600" w:rsidP="00B331AE">
      <w:pPr>
        <w:shd w:val="clear" w:color="auto" w:fill="FFFFFF"/>
        <w:spacing w:after="0" w:line="240" w:lineRule="auto"/>
        <w:rPr>
          <w:rFonts w:eastAsia="Times New Roman" w:cs="Calibri"/>
          <w:color w:val="222222"/>
          <w:sz w:val="24"/>
          <w:szCs w:val="24"/>
        </w:rPr>
      </w:pPr>
      <w:r w:rsidRPr="00AC7317">
        <w:rPr>
          <w:rFonts w:eastAsia="Times New Roman" w:cs="Calibri"/>
          <w:color w:val="222222"/>
          <w:sz w:val="24"/>
          <w:szCs w:val="24"/>
        </w:rPr>
        <w:t xml:space="preserve"> </w:t>
      </w:r>
      <w:r w:rsidR="00A4085B" w:rsidRPr="00AC7317">
        <w:rPr>
          <w:rFonts w:eastAsia="Times New Roman" w:cs="Calibri"/>
          <w:color w:val="222222"/>
          <w:sz w:val="24"/>
          <w:szCs w:val="24"/>
        </w:rPr>
        <w:tab/>
      </w:r>
      <w:r w:rsidRPr="00AC7317">
        <w:rPr>
          <w:rFonts w:eastAsia="Times New Roman" w:cs="Calibri"/>
          <w:color w:val="222222"/>
          <w:sz w:val="24"/>
          <w:szCs w:val="24"/>
        </w:rPr>
        <w:t xml:space="preserve">  </w:t>
      </w:r>
      <w:r w:rsidR="00B331AE" w:rsidRPr="00AC7317">
        <w:rPr>
          <w:rFonts w:eastAsia="Times New Roman" w:cs="Calibri"/>
          <w:color w:val="222222"/>
          <w:sz w:val="24"/>
          <w:szCs w:val="24"/>
        </w:rPr>
        <w:t>3.Gjysëm Maratona</w:t>
      </w:r>
      <w:r w:rsidRPr="00AC7317">
        <w:rPr>
          <w:rFonts w:eastAsia="Times New Roman" w:cs="Calibri"/>
          <w:color w:val="222222"/>
          <w:sz w:val="24"/>
          <w:szCs w:val="24"/>
        </w:rPr>
        <w:t xml:space="preserve"> </w:t>
      </w:r>
      <w:r w:rsidR="00B331AE" w:rsidRPr="00AC7317">
        <w:rPr>
          <w:rFonts w:eastAsia="Times New Roman" w:cs="Calibri"/>
          <w:color w:val="222222"/>
          <w:sz w:val="24"/>
          <w:szCs w:val="24"/>
        </w:rPr>
        <w:t>(Vrapojmë shtigjeve të Agimit)</w:t>
      </w:r>
    </w:p>
    <w:p w14:paraId="754C160E" w14:textId="77777777" w:rsidR="00B331AE" w:rsidRPr="00AC7317" w:rsidRDefault="00166600" w:rsidP="00B331AE">
      <w:pPr>
        <w:shd w:val="clear" w:color="auto" w:fill="FFFFFF"/>
        <w:spacing w:after="0" w:line="240" w:lineRule="auto"/>
        <w:rPr>
          <w:rFonts w:eastAsia="Times New Roman" w:cs="Calibri"/>
          <w:color w:val="222222"/>
          <w:sz w:val="24"/>
          <w:szCs w:val="24"/>
        </w:rPr>
      </w:pPr>
      <w:r w:rsidRPr="00AC7317">
        <w:rPr>
          <w:rFonts w:eastAsia="Times New Roman" w:cs="Calibri"/>
          <w:color w:val="222222"/>
          <w:sz w:val="24"/>
          <w:szCs w:val="24"/>
        </w:rPr>
        <w:t xml:space="preserve">   </w:t>
      </w:r>
      <w:r w:rsidR="00A4085B" w:rsidRPr="00AC7317">
        <w:rPr>
          <w:rFonts w:eastAsia="Times New Roman" w:cs="Calibri"/>
          <w:color w:val="222222"/>
          <w:sz w:val="24"/>
          <w:szCs w:val="24"/>
        </w:rPr>
        <w:tab/>
      </w:r>
      <w:r w:rsidR="00B331AE" w:rsidRPr="00AC7317">
        <w:rPr>
          <w:rFonts w:eastAsia="Times New Roman" w:cs="Calibri"/>
          <w:color w:val="222222"/>
          <w:sz w:val="24"/>
          <w:szCs w:val="24"/>
        </w:rPr>
        <w:t>4.Projektligji për Sport, DKRS,</w:t>
      </w:r>
      <w:r w:rsidRPr="00AC7317">
        <w:rPr>
          <w:rFonts w:eastAsia="Times New Roman" w:cs="Calibri"/>
          <w:color w:val="222222"/>
          <w:sz w:val="24"/>
          <w:szCs w:val="24"/>
        </w:rPr>
        <w:t xml:space="preserve"> respektivisht</w:t>
      </w:r>
      <w:r w:rsidR="00B331AE" w:rsidRPr="00AC7317">
        <w:rPr>
          <w:rFonts w:eastAsia="Times New Roman" w:cs="Calibri"/>
          <w:color w:val="222222"/>
          <w:sz w:val="24"/>
          <w:szCs w:val="24"/>
        </w:rPr>
        <w:t xml:space="preserve"> Sektori i Sportit nëpërmes rekomandimeve</w:t>
      </w:r>
      <w:r w:rsidRPr="00AC7317">
        <w:rPr>
          <w:rFonts w:eastAsia="Times New Roman" w:cs="Calibri"/>
          <w:color w:val="222222"/>
          <w:sz w:val="24"/>
          <w:szCs w:val="24"/>
        </w:rPr>
        <w:t xml:space="preserve">  </w:t>
      </w:r>
      <w:r w:rsidR="00B331AE" w:rsidRPr="00AC7317">
        <w:rPr>
          <w:rFonts w:eastAsia="Times New Roman" w:cs="Calibri"/>
          <w:color w:val="222222"/>
          <w:sz w:val="24"/>
          <w:szCs w:val="24"/>
        </w:rPr>
        <w:t>(21 sosh) është dhënë kontribut në këtë aspekt.</w:t>
      </w:r>
    </w:p>
    <w:p w14:paraId="02F70708" w14:textId="77777777" w:rsidR="00B331AE" w:rsidRPr="00AC7317" w:rsidRDefault="00B331AE" w:rsidP="00B331AE">
      <w:pPr>
        <w:jc w:val="both"/>
        <w:rPr>
          <w:rFonts w:eastAsia="Times New Roman" w:cs="Calibri"/>
          <w:b/>
          <w:sz w:val="24"/>
          <w:szCs w:val="24"/>
          <w:shd w:val="clear" w:color="auto" w:fill="FFFFFF"/>
        </w:rPr>
      </w:pPr>
    </w:p>
    <w:p w14:paraId="59D57FC4" w14:textId="77777777" w:rsidR="00B331AE" w:rsidRPr="00AC7317" w:rsidRDefault="00166600" w:rsidP="00B331AE">
      <w:pPr>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w:t>
      </w:r>
      <w:r w:rsidR="000A4124" w:rsidRPr="00AC7317">
        <w:rPr>
          <w:rFonts w:eastAsia="Times New Roman" w:cs="Calibri"/>
          <w:b/>
          <w:sz w:val="24"/>
          <w:szCs w:val="24"/>
          <w:shd w:val="clear" w:color="auto" w:fill="FFFFFF"/>
        </w:rPr>
        <w:tab/>
      </w:r>
      <w:r w:rsidRPr="00AC7317">
        <w:rPr>
          <w:rFonts w:eastAsia="Times New Roman" w:cs="Calibri"/>
          <w:b/>
          <w:sz w:val="24"/>
          <w:szCs w:val="24"/>
          <w:shd w:val="clear" w:color="auto" w:fill="FFFFFF"/>
        </w:rPr>
        <w:t>Shtëpia e Rinisë</w:t>
      </w:r>
    </w:p>
    <w:p w14:paraId="6E937571" w14:textId="77777777" w:rsidR="00B331AE" w:rsidRPr="00AC7317" w:rsidRDefault="00166600" w:rsidP="00B331AE">
      <w:pPr>
        <w:spacing w:after="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0A4124" w:rsidRPr="00AC7317">
        <w:rPr>
          <w:rFonts w:eastAsia="Times New Roman" w:cs="Calibri"/>
          <w:sz w:val="24"/>
          <w:szCs w:val="24"/>
          <w:shd w:val="clear" w:color="auto" w:fill="FFFFFF"/>
        </w:rPr>
        <w:tab/>
      </w:r>
      <w:r w:rsidRPr="00AC7317">
        <w:rPr>
          <w:rFonts w:eastAsia="Times New Roman" w:cs="Calibri"/>
          <w:sz w:val="24"/>
          <w:szCs w:val="24"/>
          <w:shd w:val="clear" w:color="auto" w:fill="FFFFFF"/>
        </w:rPr>
        <w:t xml:space="preserve"> </w:t>
      </w:r>
      <w:r w:rsidR="00B331AE" w:rsidRPr="00AC7317">
        <w:rPr>
          <w:rFonts w:eastAsia="Times New Roman" w:cs="Calibri"/>
          <w:sz w:val="24"/>
          <w:szCs w:val="24"/>
          <w:shd w:val="clear" w:color="auto" w:fill="FFFFFF"/>
        </w:rPr>
        <w:t xml:space="preserve">Gjatë muajit Prill sektori i rinisë në bashkëpunim me </w:t>
      </w:r>
      <w:r w:rsidR="00A50E52" w:rsidRPr="00AC7317">
        <w:rPr>
          <w:rFonts w:eastAsia="Times New Roman" w:cs="Calibri"/>
          <w:sz w:val="24"/>
          <w:szCs w:val="24"/>
          <w:shd w:val="clear" w:color="auto" w:fill="FFFFFF"/>
        </w:rPr>
        <w:t>OJQ</w:t>
      </w:r>
      <w:r w:rsidR="00B331AE" w:rsidRPr="00AC7317">
        <w:rPr>
          <w:rFonts w:eastAsia="Times New Roman" w:cs="Calibri"/>
          <w:sz w:val="24"/>
          <w:szCs w:val="24"/>
          <w:shd w:val="clear" w:color="auto" w:fill="FFFFFF"/>
        </w:rPr>
        <w:t>-të partnere ka realizuar aktivitete të</w:t>
      </w:r>
    </w:p>
    <w:p w14:paraId="2A0D6ED5" w14:textId="77777777" w:rsidR="00B331AE" w:rsidRPr="00AC7317" w:rsidRDefault="00166600" w:rsidP="00B331AE">
      <w:pPr>
        <w:spacing w:after="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0A4124" w:rsidRPr="00AC7317">
        <w:rPr>
          <w:rFonts w:eastAsia="Times New Roman" w:cs="Calibri"/>
          <w:sz w:val="24"/>
          <w:szCs w:val="24"/>
          <w:shd w:val="clear" w:color="auto" w:fill="FFFFFF"/>
        </w:rPr>
        <w:tab/>
      </w:r>
      <w:r w:rsidR="00B331AE" w:rsidRPr="00AC7317">
        <w:rPr>
          <w:rFonts w:eastAsia="Times New Roman" w:cs="Calibri"/>
          <w:sz w:val="24"/>
          <w:szCs w:val="24"/>
          <w:shd w:val="clear" w:color="auto" w:fill="FFFFFF"/>
        </w:rPr>
        <w:t xml:space="preserve">ndryshme për të rritur </w:t>
      </w:r>
      <w:r w:rsidR="00A50E52" w:rsidRPr="00AC7317">
        <w:rPr>
          <w:rFonts w:eastAsia="Times New Roman" w:cs="Calibri"/>
          <w:sz w:val="24"/>
          <w:szCs w:val="24"/>
          <w:shd w:val="clear" w:color="auto" w:fill="FFFFFF"/>
        </w:rPr>
        <w:t>pjesëmarrjen</w:t>
      </w:r>
      <w:r w:rsidR="00B331AE" w:rsidRPr="00AC7317">
        <w:rPr>
          <w:rFonts w:eastAsia="Times New Roman" w:cs="Calibri"/>
          <w:sz w:val="24"/>
          <w:szCs w:val="24"/>
          <w:shd w:val="clear" w:color="auto" w:fill="FFFFFF"/>
        </w:rPr>
        <w:t xml:space="preserve"> e të rinjve në aktivitetet komunale.</w:t>
      </w:r>
    </w:p>
    <w:p w14:paraId="6061A1BE" w14:textId="77777777" w:rsidR="00B331AE" w:rsidRPr="00AC7317" w:rsidRDefault="00B331AE" w:rsidP="00B331AE">
      <w:pPr>
        <w:numPr>
          <w:ilvl w:val="0"/>
          <w:numId w:val="50"/>
        </w:numPr>
        <w:spacing w:after="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OJQ “Liza-R” ka mbajtur aktivitetin “Promovimi i komunikimit të </w:t>
      </w:r>
      <w:r w:rsidR="00A50E52" w:rsidRPr="00AC7317">
        <w:rPr>
          <w:rFonts w:eastAsia="Times New Roman" w:cs="Calibri"/>
          <w:sz w:val="24"/>
          <w:szCs w:val="24"/>
          <w:shd w:val="clear" w:color="auto" w:fill="FFFFFF"/>
        </w:rPr>
        <w:t>pa dhunshëm</w:t>
      </w:r>
      <w:r w:rsidRPr="00AC7317">
        <w:rPr>
          <w:rFonts w:eastAsia="Times New Roman" w:cs="Calibri"/>
          <w:sz w:val="24"/>
          <w:szCs w:val="24"/>
          <w:shd w:val="clear" w:color="auto" w:fill="FFFFFF"/>
        </w:rPr>
        <w:t xml:space="preserve">” në bashkëpunim me prindërit, përfaqësues të organizatave dhe </w:t>
      </w:r>
      <w:r w:rsidR="00A50E52" w:rsidRPr="00AC7317">
        <w:rPr>
          <w:rFonts w:eastAsia="Times New Roman" w:cs="Calibri"/>
          <w:sz w:val="24"/>
          <w:szCs w:val="24"/>
          <w:shd w:val="clear" w:color="auto" w:fill="FFFFFF"/>
        </w:rPr>
        <w:t>pjesëmarrës</w:t>
      </w:r>
      <w:r w:rsidRPr="00AC7317">
        <w:rPr>
          <w:rFonts w:eastAsia="Times New Roman" w:cs="Calibri"/>
          <w:sz w:val="24"/>
          <w:szCs w:val="24"/>
          <w:shd w:val="clear" w:color="auto" w:fill="FFFFFF"/>
        </w:rPr>
        <w:t xml:space="preserve"> të ndryshëm.</w:t>
      </w:r>
    </w:p>
    <w:p w14:paraId="1C86D0FD" w14:textId="77777777" w:rsidR="00B331AE" w:rsidRPr="00AC7317" w:rsidRDefault="00B331AE" w:rsidP="00B331AE">
      <w:pPr>
        <w:numPr>
          <w:ilvl w:val="0"/>
          <w:numId w:val="50"/>
        </w:numPr>
        <w:spacing w:after="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OJQ “Liza-R” në bashkëpunim me Health for Turkey ka organizuar </w:t>
      </w:r>
      <w:r w:rsidR="00A50E52" w:rsidRPr="00AC7317">
        <w:rPr>
          <w:rFonts w:eastAsia="Times New Roman" w:cs="Calibri"/>
          <w:sz w:val="24"/>
          <w:szCs w:val="24"/>
          <w:shd w:val="clear" w:color="auto" w:fill="FFFFFF"/>
        </w:rPr>
        <w:t>ligjëratë</w:t>
      </w:r>
      <w:r w:rsidRPr="00AC7317">
        <w:rPr>
          <w:rFonts w:eastAsia="Times New Roman" w:cs="Calibri"/>
          <w:sz w:val="24"/>
          <w:szCs w:val="24"/>
          <w:shd w:val="clear" w:color="auto" w:fill="FFFFFF"/>
        </w:rPr>
        <w:t xml:space="preserve"> me dy nga doktorët më të mirë ndërkombëtarë. Si qëllim i këtij organizimi </w:t>
      </w:r>
      <w:r w:rsidR="00A50E52" w:rsidRPr="00AC7317">
        <w:rPr>
          <w:rFonts w:eastAsia="Times New Roman" w:cs="Calibri"/>
          <w:sz w:val="24"/>
          <w:szCs w:val="24"/>
          <w:shd w:val="clear" w:color="auto" w:fill="FFFFFF"/>
        </w:rPr>
        <w:t xml:space="preserve">ishin </w:t>
      </w:r>
      <w:r w:rsidRPr="00AC7317">
        <w:rPr>
          <w:rFonts w:eastAsia="Times New Roman" w:cs="Calibri"/>
          <w:sz w:val="24"/>
          <w:szCs w:val="24"/>
          <w:shd w:val="clear" w:color="auto" w:fill="FFFFFF"/>
        </w:rPr>
        <w:t xml:space="preserve"> këshillime falas nga dy doktorët për shëndetin.</w:t>
      </w:r>
    </w:p>
    <w:p w14:paraId="7B0C4104" w14:textId="77777777" w:rsidR="00B331AE" w:rsidRPr="00AC7317" w:rsidRDefault="00B331AE" w:rsidP="00B331AE">
      <w:pPr>
        <w:numPr>
          <w:ilvl w:val="0"/>
          <w:numId w:val="50"/>
        </w:numPr>
        <w:spacing w:after="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OJQ “Liza-R” në bashkëpunim me Empowering Rural Youth Orgnizations i cili financohet nga Western Balkans Found ka hapur aplikimin për fuqizimin e organizatave rinore rurale, për të qenë </w:t>
      </w:r>
      <w:r w:rsidR="00A50E52" w:rsidRPr="00AC7317">
        <w:rPr>
          <w:rFonts w:eastAsia="Times New Roman" w:cs="Calibri"/>
          <w:sz w:val="24"/>
          <w:szCs w:val="24"/>
          <w:shd w:val="clear" w:color="auto" w:fill="FFFFFF"/>
        </w:rPr>
        <w:t>pjesëmarrës</w:t>
      </w:r>
      <w:r w:rsidRPr="00AC7317">
        <w:rPr>
          <w:rFonts w:eastAsia="Times New Roman" w:cs="Calibri"/>
          <w:sz w:val="24"/>
          <w:szCs w:val="24"/>
          <w:shd w:val="clear" w:color="auto" w:fill="FFFFFF"/>
        </w:rPr>
        <w:t xml:space="preserve"> në trajnime 6 ditore.</w:t>
      </w:r>
    </w:p>
    <w:p w14:paraId="20271EC1" w14:textId="77777777" w:rsidR="00B331AE" w:rsidRPr="00AC7317" w:rsidRDefault="00B331AE" w:rsidP="00B331AE">
      <w:pPr>
        <w:numPr>
          <w:ilvl w:val="0"/>
          <w:numId w:val="50"/>
        </w:numPr>
        <w:spacing w:after="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OJQ “Zëri Rinor” në bashkëpunim me sektorin e rinisë ka mbajtur </w:t>
      </w:r>
      <w:r w:rsidR="00A50E52" w:rsidRPr="00AC7317">
        <w:rPr>
          <w:rFonts w:eastAsia="Times New Roman" w:cs="Calibri"/>
          <w:sz w:val="24"/>
          <w:szCs w:val="24"/>
          <w:shd w:val="clear" w:color="auto" w:fill="FFFFFF"/>
        </w:rPr>
        <w:t>punëtorin</w:t>
      </w:r>
      <w:r w:rsidRPr="00AC7317">
        <w:rPr>
          <w:rFonts w:eastAsia="Times New Roman" w:cs="Calibri"/>
          <w:sz w:val="24"/>
          <w:szCs w:val="24"/>
          <w:shd w:val="clear" w:color="auto" w:fill="FFFFFF"/>
        </w:rPr>
        <w:t xml:space="preserve"> mbi Pikturën si aktivitet fillestar në kuadër të projektit ArtfulMinds. Ky aktivitet është realizuar në hapësirën e </w:t>
      </w:r>
      <w:r w:rsidR="00A50E52" w:rsidRPr="00AC7317">
        <w:rPr>
          <w:rFonts w:eastAsia="Times New Roman" w:cs="Calibri"/>
          <w:sz w:val="24"/>
          <w:szCs w:val="24"/>
          <w:shd w:val="clear" w:color="auto" w:fill="FFFFFF"/>
        </w:rPr>
        <w:t>jashtme</w:t>
      </w:r>
      <w:r w:rsidRPr="00AC7317">
        <w:rPr>
          <w:rFonts w:eastAsia="Times New Roman" w:cs="Calibri"/>
          <w:sz w:val="24"/>
          <w:szCs w:val="24"/>
          <w:shd w:val="clear" w:color="auto" w:fill="FFFFFF"/>
        </w:rPr>
        <w:t xml:space="preserve"> tek Shtëpia e Rinisë.</w:t>
      </w:r>
    </w:p>
    <w:p w14:paraId="17D3A5F6" w14:textId="77777777" w:rsidR="00B331AE" w:rsidRPr="00AC7317" w:rsidRDefault="00B331AE" w:rsidP="00B331AE">
      <w:pPr>
        <w:numPr>
          <w:ilvl w:val="0"/>
          <w:numId w:val="50"/>
        </w:numPr>
        <w:spacing w:after="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lastRenderedPageBreak/>
        <w:t>IPKO Foundation në bashkëpunim me DKRS respektivisht sektorin e rinisë me datat 17,18 dhe</w:t>
      </w:r>
      <w:r w:rsidR="00A50E52" w:rsidRPr="00AC7317">
        <w:rPr>
          <w:rFonts w:eastAsia="Times New Roman" w:cs="Calibri"/>
          <w:sz w:val="24"/>
          <w:szCs w:val="24"/>
          <w:shd w:val="clear" w:color="auto" w:fill="FFFFFF"/>
        </w:rPr>
        <w:t xml:space="preserve"> 19 m</w:t>
      </w:r>
      <w:r w:rsidRPr="00AC7317">
        <w:rPr>
          <w:rFonts w:eastAsia="Times New Roman" w:cs="Calibri"/>
          <w:sz w:val="24"/>
          <w:szCs w:val="24"/>
          <w:shd w:val="clear" w:color="auto" w:fill="FFFFFF"/>
        </w:rPr>
        <w:t>aj, mban</w:t>
      </w:r>
      <w:r w:rsidR="00A50E52" w:rsidRPr="00AC7317">
        <w:rPr>
          <w:rFonts w:eastAsia="Times New Roman" w:cs="Calibri"/>
          <w:sz w:val="24"/>
          <w:szCs w:val="24"/>
          <w:shd w:val="clear" w:color="auto" w:fill="FFFFFF"/>
        </w:rPr>
        <w:t>ë</w:t>
      </w:r>
      <w:r w:rsidRPr="00AC7317">
        <w:rPr>
          <w:rFonts w:eastAsia="Times New Roman" w:cs="Calibri"/>
          <w:sz w:val="24"/>
          <w:szCs w:val="24"/>
          <w:shd w:val="clear" w:color="auto" w:fill="FFFFFF"/>
        </w:rPr>
        <w:t xml:space="preserve"> </w:t>
      </w:r>
      <w:r w:rsidR="00A50E52" w:rsidRPr="00AC7317">
        <w:rPr>
          <w:rFonts w:eastAsia="Times New Roman" w:cs="Calibri"/>
          <w:sz w:val="24"/>
          <w:szCs w:val="24"/>
          <w:shd w:val="clear" w:color="auto" w:fill="FFFFFF"/>
        </w:rPr>
        <w:t>punëtorin</w:t>
      </w:r>
      <w:r w:rsidRPr="00AC7317">
        <w:rPr>
          <w:rFonts w:eastAsia="Times New Roman" w:cs="Calibri"/>
          <w:sz w:val="24"/>
          <w:szCs w:val="24"/>
          <w:shd w:val="clear" w:color="auto" w:fill="FFFFFF"/>
        </w:rPr>
        <w:t xml:space="preserve"> në kuadër të projektit UPSHIFT me temë “</w:t>
      </w:r>
      <w:r w:rsidR="00A50E52" w:rsidRPr="00AC7317">
        <w:rPr>
          <w:rFonts w:eastAsia="Times New Roman" w:cs="Calibri"/>
          <w:sz w:val="24"/>
          <w:szCs w:val="24"/>
          <w:shd w:val="clear" w:color="auto" w:fill="FFFFFF"/>
        </w:rPr>
        <w:t>Punëtoria</w:t>
      </w:r>
      <w:r w:rsidRPr="00AC7317">
        <w:rPr>
          <w:rFonts w:eastAsia="Times New Roman" w:cs="Calibri"/>
          <w:sz w:val="24"/>
          <w:szCs w:val="24"/>
          <w:shd w:val="clear" w:color="auto" w:fill="FFFFFF"/>
        </w:rPr>
        <w:t xml:space="preserve"> e Ndikimit Social”.</w:t>
      </w:r>
    </w:p>
    <w:p w14:paraId="2D928BA9" w14:textId="77777777" w:rsidR="00B331AE" w:rsidRPr="00AC7317" w:rsidRDefault="00B331AE" w:rsidP="00B331AE">
      <w:pPr>
        <w:numPr>
          <w:ilvl w:val="0"/>
          <w:numId w:val="50"/>
        </w:numPr>
        <w:spacing w:after="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Kosova Education Center – KEC ka mbajtur takim me përfaqësuesit e bizneseve, komunës për të diskutuar </w:t>
      </w:r>
      <w:r w:rsidR="00A50E52" w:rsidRPr="00AC7317">
        <w:rPr>
          <w:rFonts w:eastAsia="Times New Roman" w:cs="Calibri"/>
          <w:sz w:val="24"/>
          <w:szCs w:val="24"/>
          <w:shd w:val="clear" w:color="auto" w:fill="FFFFFF"/>
        </w:rPr>
        <w:t>rendësin</w:t>
      </w:r>
      <w:r w:rsidRPr="00AC7317">
        <w:rPr>
          <w:rFonts w:eastAsia="Times New Roman" w:cs="Calibri"/>
          <w:sz w:val="24"/>
          <w:szCs w:val="24"/>
          <w:shd w:val="clear" w:color="auto" w:fill="FFFFFF"/>
        </w:rPr>
        <w:t xml:space="preserve"> e </w:t>
      </w:r>
      <w:r w:rsidR="00A50E52" w:rsidRPr="00AC7317">
        <w:rPr>
          <w:rFonts w:eastAsia="Times New Roman" w:cs="Calibri"/>
          <w:sz w:val="24"/>
          <w:szCs w:val="24"/>
          <w:shd w:val="clear" w:color="auto" w:fill="FFFFFF"/>
        </w:rPr>
        <w:t>përfshirjes</w:t>
      </w:r>
      <w:r w:rsidRPr="00AC7317">
        <w:rPr>
          <w:rFonts w:eastAsia="Times New Roman" w:cs="Calibri"/>
          <w:sz w:val="24"/>
          <w:szCs w:val="24"/>
          <w:shd w:val="clear" w:color="auto" w:fill="FFFFFF"/>
        </w:rPr>
        <w:t xml:space="preserve"> së të rinjve në tregun e punës. 29 të rinj po aftësohen dhe zhvillojnë </w:t>
      </w:r>
      <w:r w:rsidR="00CE576F" w:rsidRPr="00AC7317">
        <w:rPr>
          <w:rFonts w:eastAsia="Times New Roman" w:cs="Calibri"/>
          <w:sz w:val="24"/>
          <w:szCs w:val="24"/>
          <w:shd w:val="clear" w:color="auto" w:fill="FFFFFF"/>
        </w:rPr>
        <w:t>shkathtësitë</w:t>
      </w:r>
      <w:r w:rsidRPr="00AC7317">
        <w:rPr>
          <w:rFonts w:eastAsia="Times New Roman" w:cs="Calibri"/>
          <w:sz w:val="24"/>
          <w:szCs w:val="24"/>
          <w:shd w:val="clear" w:color="auto" w:fill="FFFFFF"/>
        </w:rPr>
        <w:t xml:space="preserve"> e tyre në trajnimet “</w:t>
      </w:r>
      <w:r w:rsidR="00CE576F" w:rsidRPr="00AC7317">
        <w:rPr>
          <w:rFonts w:eastAsia="Times New Roman" w:cs="Calibri"/>
          <w:sz w:val="24"/>
          <w:szCs w:val="24"/>
          <w:shd w:val="clear" w:color="auto" w:fill="FFFFFF"/>
        </w:rPr>
        <w:t>Shkathtësitë</w:t>
      </w:r>
      <w:r w:rsidRPr="00AC7317">
        <w:rPr>
          <w:rFonts w:eastAsia="Times New Roman" w:cs="Calibri"/>
          <w:sz w:val="24"/>
          <w:szCs w:val="24"/>
          <w:shd w:val="clear" w:color="auto" w:fill="FFFFFF"/>
        </w:rPr>
        <w:t xml:space="preserve"> bazë jetësore”.</w:t>
      </w:r>
    </w:p>
    <w:p w14:paraId="6A049C32" w14:textId="77777777" w:rsidR="00B331AE" w:rsidRPr="00AC7317" w:rsidRDefault="00B331AE" w:rsidP="00B331AE">
      <w:pPr>
        <w:numPr>
          <w:ilvl w:val="0"/>
          <w:numId w:val="50"/>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OJQ “KEC” në bashkëpunim me DKRS, po vazhdojnë trajnimet në kuadër të projektit “YEEP 2” Fuqizimi dhe aftësimi i të rinjve përmes mundësive të reja”. Ky aktivitet po realizohet në </w:t>
      </w:r>
      <w:r w:rsidR="00CE576F" w:rsidRPr="00AC7317">
        <w:rPr>
          <w:rFonts w:eastAsia="Times New Roman" w:cs="Calibri"/>
          <w:sz w:val="24"/>
          <w:szCs w:val="24"/>
          <w:shd w:val="clear" w:color="auto" w:fill="FFFFFF"/>
        </w:rPr>
        <w:t>Bibliotekën</w:t>
      </w:r>
      <w:r w:rsidRPr="00AC7317">
        <w:rPr>
          <w:rFonts w:eastAsia="Times New Roman" w:cs="Calibri"/>
          <w:sz w:val="24"/>
          <w:szCs w:val="24"/>
          <w:shd w:val="clear" w:color="auto" w:fill="FFFFFF"/>
        </w:rPr>
        <w:t xml:space="preserve"> e qytetit dhe</w:t>
      </w:r>
      <w:r w:rsidR="00AC1016" w:rsidRPr="00AC7317">
        <w:rPr>
          <w:rFonts w:eastAsia="Times New Roman" w:cs="Calibri"/>
          <w:sz w:val="24"/>
          <w:szCs w:val="24"/>
          <w:shd w:val="clear" w:color="auto" w:fill="FFFFFF"/>
        </w:rPr>
        <w:t xml:space="preserve"> në objektin “Shtëpia e Rinisë”.</w:t>
      </w:r>
    </w:p>
    <w:p w14:paraId="4DE92725" w14:textId="77777777" w:rsidR="00996C01" w:rsidRPr="00AC7317" w:rsidRDefault="00996C01" w:rsidP="00B331AE">
      <w:pPr>
        <w:jc w:val="both"/>
        <w:rPr>
          <w:rFonts w:eastAsia="Times New Roman" w:cs="Calibri"/>
          <w:sz w:val="24"/>
          <w:szCs w:val="24"/>
          <w:shd w:val="clear" w:color="auto" w:fill="FFFFFF"/>
        </w:rPr>
      </w:pPr>
    </w:p>
    <w:p w14:paraId="048F8F63" w14:textId="77777777" w:rsidR="00B331AE" w:rsidRPr="00AC7317" w:rsidRDefault="00996C01" w:rsidP="00B331AE">
      <w:pPr>
        <w:jc w:val="both"/>
        <w:rPr>
          <w:rFonts w:eastAsia="Times New Roman" w:cs="Calibri"/>
          <w:b/>
          <w:color w:val="00B0F0"/>
          <w:sz w:val="24"/>
          <w:szCs w:val="24"/>
          <w:shd w:val="clear" w:color="auto" w:fill="FFFFFF"/>
        </w:rPr>
      </w:pPr>
      <w:r w:rsidRPr="00AC7317">
        <w:rPr>
          <w:rFonts w:eastAsia="Times New Roman" w:cs="Calibri"/>
          <w:b/>
          <w:color w:val="00B0F0"/>
          <w:sz w:val="24"/>
          <w:szCs w:val="24"/>
          <w:shd w:val="clear" w:color="auto" w:fill="FFFFFF"/>
        </w:rPr>
        <w:t xml:space="preserve">     </w:t>
      </w:r>
      <w:r w:rsidR="00B63D90" w:rsidRPr="00AC7317">
        <w:rPr>
          <w:rFonts w:eastAsia="Times New Roman" w:cs="Calibri"/>
          <w:b/>
          <w:color w:val="00B0F0"/>
          <w:sz w:val="24"/>
          <w:szCs w:val="24"/>
          <w:shd w:val="clear" w:color="auto" w:fill="FFFFFF"/>
        </w:rPr>
        <w:tab/>
      </w:r>
      <w:r w:rsidRPr="00AC7317">
        <w:rPr>
          <w:rFonts w:eastAsia="Times New Roman" w:cs="Calibri"/>
          <w:b/>
          <w:color w:val="00B0F0"/>
          <w:sz w:val="24"/>
          <w:szCs w:val="24"/>
          <w:shd w:val="clear" w:color="auto" w:fill="FFFFFF"/>
        </w:rPr>
        <w:t xml:space="preserve">  </w:t>
      </w:r>
      <w:r w:rsidR="00B331AE" w:rsidRPr="00AC7317">
        <w:rPr>
          <w:rFonts w:eastAsia="Times New Roman" w:cs="Calibri"/>
          <w:b/>
          <w:color w:val="00B0F0"/>
          <w:sz w:val="24"/>
          <w:szCs w:val="24"/>
          <w:shd w:val="clear" w:color="auto" w:fill="FFFFFF"/>
        </w:rPr>
        <w:t>MAJ 2024</w:t>
      </w:r>
    </w:p>
    <w:p w14:paraId="127C6D62" w14:textId="77777777" w:rsidR="00B331AE" w:rsidRPr="00AC7317" w:rsidRDefault="00996C01" w:rsidP="00B331AE">
      <w:pPr>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w:t>
      </w:r>
      <w:r w:rsidR="00B63D90" w:rsidRPr="00AC7317">
        <w:rPr>
          <w:rFonts w:eastAsia="Times New Roman" w:cs="Calibri"/>
          <w:b/>
          <w:sz w:val="24"/>
          <w:szCs w:val="24"/>
          <w:shd w:val="clear" w:color="auto" w:fill="FFFFFF"/>
        </w:rPr>
        <w:tab/>
      </w:r>
      <w:r w:rsidRPr="00AC7317">
        <w:rPr>
          <w:rFonts w:eastAsia="Times New Roman" w:cs="Calibri"/>
          <w:b/>
          <w:sz w:val="24"/>
          <w:szCs w:val="24"/>
          <w:shd w:val="clear" w:color="auto" w:fill="FFFFFF"/>
        </w:rPr>
        <w:t xml:space="preserve">    </w:t>
      </w:r>
      <w:r w:rsidR="00B331AE" w:rsidRPr="00AC7317">
        <w:rPr>
          <w:rFonts w:eastAsia="Times New Roman" w:cs="Calibri"/>
          <w:b/>
          <w:sz w:val="24"/>
          <w:szCs w:val="24"/>
          <w:shd w:val="clear" w:color="auto" w:fill="FFFFFF"/>
        </w:rPr>
        <w:t>DKRS/AKTIVITETET KULTURORE</w:t>
      </w:r>
    </w:p>
    <w:p w14:paraId="4A7D06B8" w14:textId="77777777" w:rsidR="00B331AE" w:rsidRPr="00AC7317" w:rsidRDefault="00B331AE" w:rsidP="00B331AE">
      <w:pPr>
        <w:numPr>
          <w:ilvl w:val="0"/>
          <w:numId w:val="36"/>
        </w:numPr>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01,03 Maj 2024 Ditët e Agimit</w:t>
      </w:r>
    </w:p>
    <w:p w14:paraId="39778A93" w14:textId="77777777" w:rsidR="00B331AE" w:rsidRPr="00AC7317" w:rsidRDefault="00B331AE" w:rsidP="00B331AE">
      <w:pPr>
        <w:ind w:left="720"/>
        <w:contextualSpacing/>
        <w:jc w:val="both"/>
        <w:rPr>
          <w:rFonts w:eastAsia="Times New Roman" w:cs="Calibri"/>
          <w:b/>
          <w:sz w:val="24"/>
          <w:szCs w:val="24"/>
          <w:shd w:val="clear" w:color="auto" w:fill="FFFFFF"/>
        </w:rPr>
      </w:pPr>
    </w:p>
    <w:p w14:paraId="3A0BF90D" w14:textId="77777777" w:rsidR="00B331AE" w:rsidRPr="00AC7317" w:rsidRDefault="00996C01" w:rsidP="00B331AE">
      <w:pPr>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w:t>
      </w:r>
      <w:r w:rsidR="00B63D90" w:rsidRPr="00AC7317">
        <w:rPr>
          <w:rFonts w:eastAsia="Times New Roman" w:cs="Calibri"/>
          <w:b/>
          <w:sz w:val="24"/>
          <w:szCs w:val="24"/>
          <w:shd w:val="clear" w:color="auto" w:fill="FFFFFF"/>
        </w:rPr>
        <w:tab/>
      </w:r>
      <w:r w:rsidRPr="00AC7317">
        <w:rPr>
          <w:rFonts w:eastAsia="Times New Roman" w:cs="Calibri"/>
          <w:b/>
          <w:sz w:val="24"/>
          <w:szCs w:val="24"/>
          <w:shd w:val="clear" w:color="auto" w:fill="FFFFFF"/>
        </w:rPr>
        <w:t xml:space="preserve"> </w:t>
      </w:r>
      <w:r w:rsidR="00B331AE" w:rsidRPr="00AC7317">
        <w:rPr>
          <w:rFonts w:eastAsia="Times New Roman" w:cs="Calibri"/>
          <w:b/>
          <w:sz w:val="24"/>
          <w:szCs w:val="24"/>
          <w:shd w:val="clear" w:color="auto" w:fill="FFFFFF"/>
        </w:rPr>
        <w:t>GALERIA</w:t>
      </w:r>
    </w:p>
    <w:p w14:paraId="785E44C8" w14:textId="77777777" w:rsidR="00B331AE" w:rsidRPr="00AC7317" w:rsidRDefault="00B331AE" w:rsidP="00B331AE">
      <w:pPr>
        <w:numPr>
          <w:ilvl w:val="0"/>
          <w:numId w:val="36"/>
        </w:numPr>
        <w:contextualSpacing/>
        <w:rPr>
          <w:rFonts w:eastAsia="Times New Roman" w:cs="Calibri"/>
          <w:sz w:val="24"/>
          <w:szCs w:val="24"/>
          <w:shd w:val="clear" w:color="auto" w:fill="FFFFFF"/>
        </w:rPr>
      </w:pPr>
      <w:r w:rsidRPr="00AC7317">
        <w:rPr>
          <w:rFonts w:eastAsia="Times New Roman" w:cs="Calibri"/>
          <w:sz w:val="24"/>
          <w:szCs w:val="24"/>
          <w:shd w:val="clear" w:color="auto" w:fill="FFFFFF"/>
        </w:rPr>
        <w:t>16 Maj 2024/ Ekspozitë Personale “Unë, ti dhe diçka në mes” – Fahredin Spahija</w:t>
      </w:r>
    </w:p>
    <w:p w14:paraId="53819D6C" w14:textId="77777777" w:rsidR="00B331AE" w:rsidRPr="00AC7317" w:rsidRDefault="00B331AE" w:rsidP="00B331AE">
      <w:pPr>
        <w:numPr>
          <w:ilvl w:val="0"/>
          <w:numId w:val="36"/>
        </w:numPr>
        <w:contextualSpacing/>
        <w:rPr>
          <w:rFonts w:eastAsia="Times New Roman" w:cs="Calibri"/>
          <w:sz w:val="24"/>
          <w:szCs w:val="24"/>
          <w:shd w:val="clear" w:color="auto" w:fill="FFFFFF"/>
        </w:rPr>
      </w:pPr>
      <w:r w:rsidRPr="00AC7317">
        <w:rPr>
          <w:rFonts w:eastAsia="Times New Roman" w:cs="Calibri"/>
          <w:sz w:val="24"/>
          <w:szCs w:val="24"/>
          <w:shd w:val="clear" w:color="auto" w:fill="FFFFFF"/>
        </w:rPr>
        <w:t xml:space="preserve">28 Maj 2024 </w:t>
      </w:r>
      <w:r w:rsidR="001E6F35" w:rsidRPr="00AC7317">
        <w:rPr>
          <w:rFonts w:eastAsia="Times New Roman" w:cs="Calibri"/>
          <w:sz w:val="24"/>
          <w:szCs w:val="24"/>
          <w:shd w:val="clear" w:color="auto" w:fill="FFFFFF"/>
        </w:rPr>
        <w:t>Ligjëratë</w:t>
      </w:r>
      <w:r w:rsidRPr="00AC7317">
        <w:rPr>
          <w:rFonts w:eastAsia="Times New Roman" w:cs="Calibri"/>
          <w:sz w:val="24"/>
          <w:szCs w:val="24"/>
          <w:shd w:val="clear" w:color="auto" w:fill="FFFFFF"/>
        </w:rPr>
        <w:t>/bashkëbisedim nga Fahredin Spahija  me nxënësit e shkollës së mesme të Artit “Adem Kastrati” Gjilan.</w:t>
      </w:r>
    </w:p>
    <w:p w14:paraId="2E812050" w14:textId="77777777" w:rsidR="001E6F35" w:rsidRPr="00AC7317" w:rsidRDefault="001E6F35" w:rsidP="001E6F35">
      <w:pPr>
        <w:ind w:left="720"/>
        <w:contextualSpacing/>
        <w:rPr>
          <w:rFonts w:eastAsia="Times New Roman" w:cs="Calibri"/>
          <w:sz w:val="24"/>
          <w:szCs w:val="24"/>
          <w:shd w:val="clear" w:color="auto" w:fill="FFFFFF"/>
        </w:rPr>
      </w:pPr>
    </w:p>
    <w:p w14:paraId="56F35C04" w14:textId="3EEC5399" w:rsidR="00C16E9A" w:rsidRPr="00AC7317" w:rsidRDefault="00C16E9A" w:rsidP="001E6F35">
      <w:pPr>
        <w:rPr>
          <w:rFonts w:eastAsia="Times New Roman" w:cs="Calibri"/>
          <w:b/>
          <w:sz w:val="24"/>
          <w:szCs w:val="24"/>
          <w:shd w:val="clear" w:color="auto" w:fill="FFFFFF"/>
        </w:rPr>
      </w:pPr>
    </w:p>
    <w:p w14:paraId="511DF47F" w14:textId="77777777" w:rsidR="00B331AE" w:rsidRPr="00AC7317" w:rsidRDefault="00C16E9A" w:rsidP="001E6F35">
      <w:pPr>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w:t>
      </w:r>
      <w:r w:rsidR="001E6F35" w:rsidRPr="00AC7317">
        <w:rPr>
          <w:rFonts w:eastAsia="Times New Roman" w:cs="Calibri"/>
          <w:b/>
          <w:sz w:val="24"/>
          <w:szCs w:val="24"/>
          <w:shd w:val="clear" w:color="auto" w:fill="FFFFFF"/>
        </w:rPr>
        <w:t xml:space="preserve">TEATRI </w:t>
      </w:r>
    </w:p>
    <w:p w14:paraId="05398D53" w14:textId="77777777" w:rsidR="00B331AE" w:rsidRPr="00AC7317" w:rsidRDefault="00B331AE" w:rsidP="00B331AE">
      <w:pPr>
        <w:numPr>
          <w:ilvl w:val="0"/>
          <w:numId w:val="51"/>
        </w:numPr>
        <w:contextualSpacing/>
        <w:rPr>
          <w:rFonts w:eastAsia="Times New Roman" w:cs="Calibri"/>
          <w:b/>
          <w:sz w:val="24"/>
          <w:szCs w:val="24"/>
          <w:shd w:val="clear" w:color="auto" w:fill="FFFFFF"/>
        </w:rPr>
      </w:pPr>
      <w:r w:rsidRPr="00AC7317">
        <w:rPr>
          <w:rFonts w:eastAsia="Times New Roman" w:cs="Calibri"/>
          <w:b/>
          <w:sz w:val="24"/>
          <w:szCs w:val="24"/>
          <w:shd w:val="clear" w:color="auto" w:fill="FFFFFF"/>
        </w:rPr>
        <w:t>02 MAJ 2024 “GADJO”</w:t>
      </w:r>
    </w:p>
    <w:p w14:paraId="0BEF4CD2" w14:textId="77777777" w:rsidR="00B331AE" w:rsidRPr="00AC7317" w:rsidRDefault="00B331AE" w:rsidP="00B331AE">
      <w:pPr>
        <w:spacing w:after="0"/>
        <w:ind w:left="720"/>
        <w:contextualSpacing/>
        <w:jc w:val="both"/>
        <w:rPr>
          <w:rFonts w:eastAsia="Times New Roman" w:cs="Calibri"/>
          <w:i/>
          <w:sz w:val="24"/>
          <w:szCs w:val="24"/>
        </w:rPr>
      </w:pPr>
      <w:r w:rsidRPr="00AC7317">
        <w:rPr>
          <w:rFonts w:eastAsia="Times New Roman" w:cs="Calibri"/>
          <w:i/>
          <w:sz w:val="24"/>
          <w:szCs w:val="24"/>
        </w:rPr>
        <w:t>Nga Jeton Nezirja, regjia: Blerta Neziraj</w:t>
      </w:r>
    </w:p>
    <w:p w14:paraId="7662D972" w14:textId="77777777" w:rsidR="00B331AE" w:rsidRPr="00AC7317" w:rsidRDefault="00B331AE" w:rsidP="00B331AE">
      <w:pPr>
        <w:jc w:val="both"/>
        <w:rPr>
          <w:rFonts w:eastAsia="Times New Roman" w:cs="Calibri"/>
          <w:i/>
          <w:sz w:val="24"/>
          <w:szCs w:val="24"/>
        </w:rPr>
      </w:pPr>
      <w:r w:rsidRPr="00AC7317">
        <w:rPr>
          <w:rFonts w:eastAsia="Times New Roman" w:cs="Calibri"/>
          <w:i/>
          <w:sz w:val="24"/>
          <w:szCs w:val="24"/>
        </w:rPr>
        <w:t xml:space="preserve">            Shfaqje mysafir </w:t>
      </w:r>
    </w:p>
    <w:p w14:paraId="493CDD5B" w14:textId="77777777" w:rsidR="00B331AE" w:rsidRPr="00AC7317" w:rsidRDefault="00B331AE" w:rsidP="00B331AE">
      <w:pPr>
        <w:numPr>
          <w:ilvl w:val="0"/>
          <w:numId w:val="51"/>
        </w:numPr>
        <w:contextualSpacing/>
        <w:jc w:val="both"/>
        <w:rPr>
          <w:rFonts w:eastAsia="Times New Roman" w:cs="Calibri"/>
          <w:sz w:val="24"/>
          <w:szCs w:val="24"/>
        </w:rPr>
      </w:pPr>
      <w:r w:rsidRPr="00AC7317">
        <w:rPr>
          <w:rFonts w:eastAsia="Times New Roman" w:cs="Calibri"/>
          <w:b/>
          <w:sz w:val="24"/>
          <w:szCs w:val="24"/>
        </w:rPr>
        <w:t>03 Maj 2024 “CCNO”</w:t>
      </w:r>
    </w:p>
    <w:p w14:paraId="3F04B81C" w14:textId="77777777" w:rsidR="00B331AE" w:rsidRPr="00AC7317" w:rsidRDefault="00B331AE" w:rsidP="00B331AE">
      <w:pPr>
        <w:spacing w:after="0"/>
        <w:ind w:left="720"/>
        <w:contextualSpacing/>
        <w:jc w:val="both"/>
        <w:rPr>
          <w:rFonts w:eastAsia="Times New Roman" w:cs="Calibri"/>
          <w:i/>
          <w:sz w:val="24"/>
          <w:szCs w:val="24"/>
        </w:rPr>
      </w:pPr>
      <w:r w:rsidRPr="00AC7317">
        <w:rPr>
          <w:rFonts w:eastAsia="Times New Roman" w:cs="Calibri"/>
          <w:i/>
          <w:sz w:val="24"/>
          <w:szCs w:val="24"/>
        </w:rPr>
        <w:t>Koncepti dhe regjia: Erson Zymberi</w:t>
      </w:r>
    </w:p>
    <w:p w14:paraId="3317F206" w14:textId="77777777" w:rsidR="00B331AE" w:rsidRPr="00AC7317" w:rsidRDefault="00B331AE" w:rsidP="00B331AE">
      <w:pPr>
        <w:spacing w:after="120"/>
        <w:ind w:left="720"/>
        <w:contextualSpacing/>
        <w:jc w:val="both"/>
        <w:rPr>
          <w:rFonts w:eastAsia="Times New Roman" w:cs="Calibri"/>
          <w:i/>
          <w:sz w:val="24"/>
          <w:szCs w:val="24"/>
        </w:rPr>
      </w:pPr>
      <w:r w:rsidRPr="00AC7317">
        <w:rPr>
          <w:rFonts w:eastAsia="Times New Roman" w:cs="Calibri"/>
          <w:i/>
          <w:sz w:val="24"/>
          <w:szCs w:val="24"/>
        </w:rPr>
        <w:t xml:space="preserve">  Përformancë nga CCNO</w:t>
      </w:r>
    </w:p>
    <w:p w14:paraId="38ACA094" w14:textId="77777777" w:rsidR="00B331AE" w:rsidRPr="00AC7317" w:rsidRDefault="00B331AE" w:rsidP="00B331AE">
      <w:pPr>
        <w:numPr>
          <w:ilvl w:val="0"/>
          <w:numId w:val="51"/>
        </w:numPr>
        <w:spacing w:after="120"/>
        <w:contextualSpacing/>
        <w:jc w:val="both"/>
        <w:rPr>
          <w:rFonts w:eastAsia="Times New Roman" w:cs="Calibri"/>
          <w:i/>
          <w:sz w:val="24"/>
          <w:szCs w:val="24"/>
        </w:rPr>
      </w:pPr>
      <w:r w:rsidRPr="00AC7317">
        <w:rPr>
          <w:rFonts w:eastAsia="Times New Roman" w:cs="Calibri"/>
          <w:b/>
          <w:sz w:val="24"/>
          <w:szCs w:val="24"/>
        </w:rPr>
        <w:t>09 Maj 2024 “A.Y.L.A.N”</w:t>
      </w:r>
    </w:p>
    <w:p w14:paraId="519923C8" w14:textId="77777777" w:rsidR="00B331AE" w:rsidRPr="00AC7317" w:rsidRDefault="00B331AE" w:rsidP="00B331AE">
      <w:pPr>
        <w:ind w:left="720"/>
        <w:contextualSpacing/>
        <w:jc w:val="both"/>
        <w:rPr>
          <w:rFonts w:eastAsia="Times New Roman" w:cs="Calibri"/>
          <w:i/>
          <w:sz w:val="24"/>
          <w:szCs w:val="24"/>
        </w:rPr>
      </w:pPr>
      <w:r w:rsidRPr="00AC7317">
        <w:rPr>
          <w:rFonts w:eastAsia="Times New Roman" w:cs="Calibri"/>
          <w:i/>
          <w:sz w:val="24"/>
          <w:szCs w:val="24"/>
        </w:rPr>
        <w:t>Nga Jeton Neziraj, regjia Blerta Neziraj</w:t>
      </w:r>
    </w:p>
    <w:p w14:paraId="7AFE9D93" w14:textId="77777777" w:rsidR="00B331AE" w:rsidRPr="00AC7317" w:rsidRDefault="00B331AE" w:rsidP="00B331AE">
      <w:pPr>
        <w:ind w:left="720"/>
        <w:contextualSpacing/>
        <w:jc w:val="both"/>
        <w:rPr>
          <w:rFonts w:eastAsia="Times New Roman" w:cs="Calibri"/>
          <w:i/>
          <w:sz w:val="24"/>
          <w:szCs w:val="24"/>
        </w:rPr>
      </w:pPr>
      <w:r w:rsidRPr="00AC7317">
        <w:rPr>
          <w:rFonts w:eastAsia="Times New Roman" w:cs="Calibri"/>
          <w:i/>
          <w:sz w:val="24"/>
          <w:szCs w:val="24"/>
        </w:rPr>
        <w:lastRenderedPageBreak/>
        <w:t>Dita e Evropës</w:t>
      </w:r>
    </w:p>
    <w:p w14:paraId="14EFFC27" w14:textId="77777777" w:rsidR="00B331AE" w:rsidRPr="00AC7317" w:rsidRDefault="00B331AE" w:rsidP="00B331AE">
      <w:pPr>
        <w:numPr>
          <w:ilvl w:val="0"/>
          <w:numId w:val="51"/>
        </w:numPr>
        <w:contextualSpacing/>
        <w:jc w:val="both"/>
        <w:rPr>
          <w:rFonts w:eastAsia="Times New Roman" w:cs="Calibri"/>
          <w:b/>
          <w:sz w:val="24"/>
          <w:szCs w:val="24"/>
        </w:rPr>
      </w:pPr>
      <w:r w:rsidRPr="00AC7317">
        <w:rPr>
          <w:rFonts w:eastAsia="Times New Roman" w:cs="Calibri"/>
          <w:b/>
          <w:sz w:val="24"/>
          <w:szCs w:val="24"/>
        </w:rPr>
        <w:t>11 Maj 2024 “LOJA E MARTES”</w:t>
      </w:r>
    </w:p>
    <w:p w14:paraId="55A91F6F" w14:textId="77777777" w:rsidR="00B331AE" w:rsidRPr="00AC7317" w:rsidRDefault="00B331AE" w:rsidP="00B331AE">
      <w:pPr>
        <w:ind w:left="720"/>
        <w:contextualSpacing/>
        <w:jc w:val="both"/>
        <w:rPr>
          <w:rFonts w:eastAsia="Times New Roman" w:cs="Calibri"/>
          <w:i/>
          <w:sz w:val="24"/>
          <w:szCs w:val="24"/>
        </w:rPr>
      </w:pPr>
      <w:r w:rsidRPr="00AC7317">
        <w:rPr>
          <w:rFonts w:eastAsia="Times New Roman" w:cs="Calibri"/>
          <w:i/>
          <w:sz w:val="24"/>
          <w:szCs w:val="24"/>
        </w:rPr>
        <w:t xml:space="preserve">Nga Edward Albee, </w:t>
      </w:r>
      <w:r w:rsidR="00F73FE7" w:rsidRPr="00AC7317">
        <w:rPr>
          <w:rFonts w:eastAsia="Times New Roman" w:cs="Calibri"/>
          <w:i/>
          <w:sz w:val="24"/>
          <w:szCs w:val="24"/>
        </w:rPr>
        <w:t>regjia: Shkëlzen</w:t>
      </w:r>
      <w:r w:rsidRPr="00AC7317">
        <w:rPr>
          <w:rFonts w:eastAsia="Times New Roman" w:cs="Calibri"/>
          <w:i/>
          <w:sz w:val="24"/>
          <w:szCs w:val="24"/>
        </w:rPr>
        <w:t xml:space="preserve"> Berisha</w:t>
      </w:r>
    </w:p>
    <w:p w14:paraId="5427D92A" w14:textId="77777777" w:rsidR="00B331AE" w:rsidRPr="00AC7317" w:rsidRDefault="00B331AE" w:rsidP="00B331AE">
      <w:pPr>
        <w:numPr>
          <w:ilvl w:val="0"/>
          <w:numId w:val="51"/>
        </w:numPr>
        <w:contextualSpacing/>
        <w:jc w:val="both"/>
        <w:rPr>
          <w:rFonts w:eastAsia="Times New Roman" w:cs="Calibri"/>
          <w:b/>
          <w:sz w:val="24"/>
          <w:szCs w:val="24"/>
        </w:rPr>
      </w:pPr>
      <w:r w:rsidRPr="00AC7317">
        <w:rPr>
          <w:rFonts w:eastAsia="Times New Roman" w:cs="Calibri"/>
          <w:b/>
          <w:sz w:val="24"/>
          <w:szCs w:val="24"/>
        </w:rPr>
        <w:t>15 Maj 2024 “ E  Vërteta”</w:t>
      </w:r>
    </w:p>
    <w:p w14:paraId="17C2F30E" w14:textId="77777777" w:rsidR="00B331AE" w:rsidRPr="00AC7317" w:rsidRDefault="00B331AE" w:rsidP="00B331AE">
      <w:pPr>
        <w:ind w:left="720"/>
        <w:contextualSpacing/>
        <w:jc w:val="both"/>
        <w:rPr>
          <w:rFonts w:eastAsia="Times New Roman" w:cs="Calibri"/>
          <w:i/>
          <w:sz w:val="24"/>
          <w:szCs w:val="24"/>
        </w:rPr>
      </w:pPr>
      <w:r w:rsidRPr="00AC7317">
        <w:rPr>
          <w:rFonts w:eastAsia="Times New Roman" w:cs="Calibri"/>
          <w:i/>
          <w:sz w:val="24"/>
          <w:szCs w:val="24"/>
        </w:rPr>
        <w:t>Nga: Florian Zeller, regjia:Agon Myftari</w:t>
      </w:r>
    </w:p>
    <w:p w14:paraId="2CF32EE9" w14:textId="77777777" w:rsidR="00B331AE" w:rsidRPr="00AC7317" w:rsidRDefault="00B331AE" w:rsidP="00B331AE">
      <w:pPr>
        <w:numPr>
          <w:ilvl w:val="0"/>
          <w:numId w:val="51"/>
        </w:numPr>
        <w:contextualSpacing/>
        <w:jc w:val="both"/>
        <w:rPr>
          <w:rFonts w:eastAsia="Times New Roman" w:cs="Calibri"/>
          <w:sz w:val="24"/>
          <w:szCs w:val="24"/>
        </w:rPr>
      </w:pPr>
      <w:r w:rsidRPr="00AC7317">
        <w:rPr>
          <w:rFonts w:eastAsia="Times New Roman" w:cs="Calibri"/>
          <w:b/>
          <w:sz w:val="24"/>
          <w:szCs w:val="24"/>
        </w:rPr>
        <w:t>18 Maj 2024 “POETIC CONSULTATIONS”</w:t>
      </w:r>
    </w:p>
    <w:p w14:paraId="085B7DC9" w14:textId="77777777" w:rsidR="00B331AE" w:rsidRPr="00AC7317" w:rsidRDefault="00B331AE" w:rsidP="00B331AE">
      <w:pPr>
        <w:ind w:left="720"/>
        <w:contextualSpacing/>
        <w:jc w:val="both"/>
        <w:rPr>
          <w:rFonts w:eastAsia="Times New Roman" w:cs="Calibri"/>
          <w:i/>
          <w:sz w:val="24"/>
          <w:szCs w:val="24"/>
        </w:rPr>
      </w:pPr>
      <w:r w:rsidRPr="00AC7317">
        <w:rPr>
          <w:rFonts w:eastAsia="Times New Roman" w:cs="Calibri"/>
          <w:i/>
          <w:sz w:val="24"/>
          <w:szCs w:val="24"/>
        </w:rPr>
        <w:t>POLIP International Literature Festival</w:t>
      </w:r>
    </w:p>
    <w:p w14:paraId="38F53307" w14:textId="77777777" w:rsidR="00B331AE" w:rsidRPr="00AC7317" w:rsidRDefault="00B331AE" w:rsidP="00B331AE">
      <w:pPr>
        <w:numPr>
          <w:ilvl w:val="0"/>
          <w:numId w:val="51"/>
        </w:numPr>
        <w:contextualSpacing/>
        <w:jc w:val="both"/>
        <w:rPr>
          <w:rFonts w:eastAsia="Times New Roman" w:cs="Calibri"/>
          <w:sz w:val="24"/>
          <w:szCs w:val="24"/>
        </w:rPr>
      </w:pPr>
      <w:r w:rsidRPr="00AC7317">
        <w:rPr>
          <w:rFonts w:eastAsia="Times New Roman" w:cs="Calibri"/>
          <w:b/>
          <w:sz w:val="24"/>
          <w:szCs w:val="24"/>
        </w:rPr>
        <w:t>23 Maj 2024 “TARTUFI”</w:t>
      </w:r>
    </w:p>
    <w:p w14:paraId="31B3776C" w14:textId="77777777" w:rsidR="00B331AE" w:rsidRPr="00AC7317" w:rsidRDefault="00B331AE" w:rsidP="00B331AE">
      <w:pPr>
        <w:ind w:left="720"/>
        <w:contextualSpacing/>
        <w:jc w:val="both"/>
        <w:rPr>
          <w:rFonts w:eastAsia="Times New Roman" w:cs="Calibri"/>
          <w:i/>
          <w:sz w:val="24"/>
          <w:szCs w:val="24"/>
        </w:rPr>
      </w:pPr>
      <w:r w:rsidRPr="00AC7317">
        <w:rPr>
          <w:rFonts w:eastAsia="Times New Roman" w:cs="Calibri"/>
          <w:i/>
          <w:sz w:val="24"/>
          <w:szCs w:val="24"/>
        </w:rPr>
        <w:t>Nga: Molieri, regjia: Qëndrim Rijani</w:t>
      </w:r>
    </w:p>
    <w:p w14:paraId="4CF948F1" w14:textId="77777777" w:rsidR="00B331AE" w:rsidRPr="00AC7317" w:rsidRDefault="00B331AE" w:rsidP="00B331AE">
      <w:pPr>
        <w:numPr>
          <w:ilvl w:val="0"/>
          <w:numId w:val="51"/>
        </w:numPr>
        <w:contextualSpacing/>
        <w:jc w:val="both"/>
        <w:rPr>
          <w:rFonts w:eastAsia="Times New Roman" w:cs="Calibri"/>
          <w:b/>
          <w:sz w:val="24"/>
          <w:szCs w:val="24"/>
        </w:rPr>
      </w:pPr>
      <w:r w:rsidRPr="00AC7317">
        <w:rPr>
          <w:rFonts w:eastAsia="Times New Roman" w:cs="Calibri"/>
          <w:b/>
          <w:sz w:val="24"/>
          <w:szCs w:val="24"/>
        </w:rPr>
        <w:t>25 Maj 2024 “Petrushi i Huaj”</w:t>
      </w:r>
    </w:p>
    <w:p w14:paraId="1270362C" w14:textId="77777777" w:rsidR="00B331AE" w:rsidRPr="00AC7317" w:rsidRDefault="00B331AE" w:rsidP="00B331AE">
      <w:pPr>
        <w:ind w:left="720"/>
        <w:contextualSpacing/>
        <w:jc w:val="both"/>
        <w:rPr>
          <w:rFonts w:eastAsia="Times New Roman" w:cs="Calibri"/>
          <w:i/>
          <w:sz w:val="24"/>
          <w:szCs w:val="24"/>
        </w:rPr>
      </w:pPr>
      <w:r w:rsidRPr="00AC7317">
        <w:rPr>
          <w:rFonts w:eastAsia="Times New Roman" w:cs="Calibri"/>
          <w:i/>
          <w:sz w:val="24"/>
          <w:szCs w:val="24"/>
        </w:rPr>
        <w:t>Nga: S.J. Marshak, regjia: Meli Qena</w:t>
      </w:r>
    </w:p>
    <w:p w14:paraId="75DAE9AF" w14:textId="77777777" w:rsidR="00B331AE" w:rsidRPr="00AC7317" w:rsidRDefault="00B331AE" w:rsidP="00B331AE">
      <w:pPr>
        <w:numPr>
          <w:ilvl w:val="0"/>
          <w:numId w:val="51"/>
        </w:numPr>
        <w:contextualSpacing/>
        <w:jc w:val="both"/>
        <w:rPr>
          <w:rFonts w:eastAsia="Times New Roman" w:cs="Calibri"/>
          <w:b/>
          <w:sz w:val="24"/>
          <w:szCs w:val="24"/>
        </w:rPr>
      </w:pPr>
      <w:r w:rsidRPr="00AC7317">
        <w:rPr>
          <w:rFonts w:eastAsia="Times New Roman" w:cs="Calibri"/>
          <w:b/>
          <w:sz w:val="24"/>
          <w:szCs w:val="24"/>
        </w:rPr>
        <w:t>29 Maj 2024 “Qeni i Baskërvilëve”</w:t>
      </w:r>
    </w:p>
    <w:p w14:paraId="6A43C526" w14:textId="77777777" w:rsidR="00B331AE" w:rsidRPr="00AC7317" w:rsidRDefault="00B331AE" w:rsidP="00B331AE">
      <w:pPr>
        <w:ind w:left="720"/>
        <w:contextualSpacing/>
        <w:jc w:val="both"/>
        <w:rPr>
          <w:rFonts w:eastAsia="Times New Roman" w:cs="Calibri"/>
          <w:i/>
          <w:sz w:val="24"/>
          <w:szCs w:val="24"/>
        </w:rPr>
      </w:pPr>
      <w:r w:rsidRPr="00AC7317">
        <w:rPr>
          <w:rFonts w:eastAsia="Times New Roman" w:cs="Calibri"/>
          <w:i/>
          <w:sz w:val="24"/>
          <w:szCs w:val="24"/>
        </w:rPr>
        <w:t>Nga: Arthur Conan Doyle, regjia: Jon &amp; Kastriot Saqip</w:t>
      </w:r>
    </w:p>
    <w:p w14:paraId="44EF3645" w14:textId="77777777" w:rsidR="00B331AE" w:rsidRPr="00AC7317" w:rsidRDefault="00B331AE" w:rsidP="00B331AE">
      <w:pPr>
        <w:numPr>
          <w:ilvl w:val="0"/>
          <w:numId w:val="51"/>
        </w:numPr>
        <w:contextualSpacing/>
        <w:jc w:val="both"/>
        <w:rPr>
          <w:rFonts w:eastAsia="Times New Roman" w:cs="Calibri"/>
          <w:b/>
          <w:i/>
          <w:sz w:val="24"/>
          <w:szCs w:val="24"/>
        </w:rPr>
      </w:pPr>
      <w:r w:rsidRPr="00AC7317">
        <w:rPr>
          <w:rFonts w:eastAsia="Times New Roman" w:cs="Calibri"/>
          <w:b/>
          <w:sz w:val="24"/>
          <w:szCs w:val="24"/>
        </w:rPr>
        <w:t>31 Maj 2024 “Një Dorëzim në Spokan”</w:t>
      </w:r>
    </w:p>
    <w:p w14:paraId="2801CB63" w14:textId="77777777" w:rsidR="00B331AE" w:rsidRPr="00AC7317" w:rsidRDefault="00B331AE" w:rsidP="00B331AE">
      <w:pPr>
        <w:ind w:left="720"/>
        <w:contextualSpacing/>
        <w:jc w:val="both"/>
        <w:rPr>
          <w:rFonts w:eastAsia="Times New Roman" w:cs="Calibri"/>
          <w:i/>
          <w:sz w:val="24"/>
          <w:szCs w:val="24"/>
        </w:rPr>
      </w:pPr>
      <w:r w:rsidRPr="00AC7317">
        <w:rPr>
          <w:rFonts w:eastAsia="Times New Roman" w:cs="Calibri"/>
          <w:i/>
          <w:sz w:val="24"/>
          <w:szCs w:val="24"/>
        </w:rPr>
        <w:t>Nga:</w:t>
      </w:r>
      <w:r w:rsidR="00F73FE7" w:rsidRPr="00AC7317">
        <w:rPr>
          <w:rFonts w:eastAsia="Times New Roman" w:cs="Calibri"/>
          <w:i/>
          <w:sz w:val="24"/>
          <w:szCs w:val="24"/>
        </w:rPr>
        <w:t xml:space="preserve"> </w:t>
      </w:r>
      <w:r w:rsidRPr="00AC7317">
        <w:rPr>
          <w:rFonts w:eastAsia="Times New Roman" w:cs="Calibri"/>
          <w:i/>
          <w:sz w:val="24"/>
          <w:szCs w:val="24"/>
        </w:rPr>
        <w:t>Martin McDonagh, regjia: Blendi Arifi</w:t>
      </w:r>
    </w:p>
    <w:p w14:paraId="67E45207" w14:textId="77777777" w:rsidR="00B331AE" w:rsidRPr="00AC7317" w:rsidRDefault="00B331AE" w:rsidP="00B331AE">
      <w:pPr>
        <w:ind w:left="720"/>
        <w:contextualSpacing/>
        <w:jc w:val="both"/>
        <w:rPr>
          <w:rFonts w:eastAsia="Times New Roman" w:cs="Calibri"/>
          <w:i/>
          <w:sz w:val="24"/>
          <w:szCs w:val="24"/>
        </w:rPr>
      </w:pPr>
    </w:p>
    <w:p w14:paraId="3D2BD82B" w14:textId="77777777" w:rsidR="00B331AE" w:rsidRPr="00AC7317" w:rsidRDefault="00C16E9A" w:rsidP="00B331AE">
      <w:pPr>
        <w:ind w:left="360"/>
        <w:jc w:val="both"/>
        <w:rPr>
          <w:rFonts w:eastAsia="Times New Roman" w:cs="Calibri"/>
          <w:b/>
          <w:sz w:val="24"/>
          <w:szCs w:val="24"/>
        </w:rPr>
      </w:pPr>
      <w:r w:rsidRPr="00AC7317">
        <w:rPr>
          <w:rFonts w:eastAsia="Times New Roman" w:cs="Calibri"/>
          <w:b/>
          <w:sz w:val="24"/>
          <w:szCs w:val="24"/>
        </w:rPr>
        <w:t xml:space="preserve"> </w:t>
      </w:r>
      <w:r w:rsidR="00B331AE" w:rsidRPr="00AC7317">
        <w:rPr>
          <w:rFonts w:eastAsia="Times New Roman" w:cs="Calibri"/>
          <w:b/>
          <w:sz w:val="24"/>
          <w:szCs w:val="24"/>
        </w:rPr>
        <w:t>Biblioteka</w:t>
      </w:r>
    </w:p>
    <w:p w14:paraId="5610CC9A" w14:textId="77777777" w:rsidR="00B331AE" w:rsidRPr="00AC7317" w:rsidRDefault="00C16E9A" w:rsidP="00B331AE">
      <w:pPr>
        <w:ind w:left="360"/>
        <w:jc w:val="both"/>
        <w:rPr>
          <w:rFonts w:eastAsia="Times New Roman" w:cs="Calibri"/>
          <w:sz w:val="24"/>
          <w:szCs w:val="24"/>
        </w:rPr>
      </w:pPr>
      <w:r w:rsidRPr="00AC7317">
        <w:rPr>
          <w:rFonts w:eastAsia="Times New Roman" w:cs="Calibri"/>
          <w:sz w:val="24"/>
          <w:szCs w:val="24"/>
        </w:rPr>
        <w:t xml:space="preserve"> </w:t>
      </w:r>
      <w:r w:rsidR="00B331AE" w:rsidRPr="00AC7317">
        <w:rPr>
          <w:rFonts w:eastAsia="Times New Roman" w:cs="Calibri"/>
          <w:sz w:val="24"/>
          <w:szCs w:val="24"/>
        </w:rPr>
        <w:t>Gjatë muajit maj në bibliotekë kanë hyrë 18 libra dhe nga</w:t>
      </w:r>
    </w:p>
    <w:p w14:paraId="5D8607C3"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- 18 ekzemplarë të librave prej tyre 8 janë tituj;</w:t>
      </w:r>
    </w:p>
    <w:p w14:paraId="79E4992E" w14:textId="77777777" w:rsidR="00B331AE" w:rsidRPr="00AC7317" w:rsidRDefault="00B331AE" w:rsidP="009636BD">
      <w:pPr>
        <w:ind w:left="360"/>
        <w:jc w:val="both"/>
        <w:rPr>
          <w:rFonts w:eastAsia="Times New Roman" w:cs="Calibri"/>
          <w:sz w:val="24"/>
          <w:szCs w:val="24"/>
        </w:rPr>
      </w:pPr>
      <w:r w:rsidRPr="00AC7317">
        <w:rPr>
          <w:rFonts w:eastAsia="Times New Roman" w:cs="Calibri"/>
          <w:sz w:val="24"/>
          <w:szCs w:val="24"/>
        </w:rPr>
        <w:t>Në muajin maj gjithashtu janë;</w:t>
      </w:r>
    </w:p>
    <w:p w14:paraId="51D575A4"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 Të klasifikuara, të inventarizuara, të përpunuara janë 18 kopje;</w:t>
      </w:r>
    </w:p>
    <w:p w14:paraId="050EFF34"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 Në katalogun elektronik janë bartur dhe inventarizuar</w:t>
      </w:r>
    </w:p>
    <w:p w14:paraId="2B613393"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- 44 autorë dhe</w:t>
      </w:r>
    </w:p>
    <w:p w14:paraId="4B046565"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- 904 katalogë elektronikë</w:t>
      </w:r>
    </w:p>
    <w:p w14:paraId="02B2A91D"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- 672 tiketa të katalogut</w:t>
      </w:r>
    </w:p>
    <w:p w14:paraId="1B0E73B6"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lastRenderedPageBreak/>
        <w:t>- Gjatë muajit maj në bibliotekë së bashku edhe me bibliotekat degë janë regjistruar</w:t>
      </w:r>
    </w:p>
    <w:p w14:paraId="1479CD1C"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edhe 79 anëtarë të rinj;</w:t>
      </w:r>
    </w:p>
    <w:p w14:paraId="1FBE7A4C"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 të gjithë këta lexues në bibliotekë kanë huazuar 1125 libra në të njëjtën kohë</w:t>
      </w:r>
    </w:p>
    <w:p w14:paraId="69668841"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edhe;</w:t>
      </w:r>
    </w:p>
    <w:p w14:paraId="1D860CDE"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- 105 revista dhe mbi 120 gazeta dhe materiale tjera të periodikut.</w:t>
      </w:r>
    </w:p>
    <w:p w14:paraId="3AA85FAA"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 Nga fillimi i muajit në sallat e bibliotekës janë bërë 3366 shërbime për studentët e</w:t>
      </w:r>
    </w:p>
    <w:p w14:paraId="686ACD61"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shfrytëzuesit tjerë të saj.</w:t>
      </w:r>
    </w:p>
    <w:p w14:paraId="6455ED29"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Vizita – aktivitete të bibliotekës me lexues;</w:t>
      </w:r>
    </w:p>
    <w:p w14:paraId="4F781F73"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 Më datat 13, 14 15 dhe 16 maj biblioteka në bashkëpunim me anëtarët nxënës të</w:t>
      </w:r>
    </w:p>
    <w:p w14:paraId="4E5B6BA6"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Hello Akademy në katër grupe me mbi 100 nxënës së bashku me mentorët e kanë</w:t>
      </w:r>
    </w:p>
    <w:p w14:paraId="243D9639"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shfaqur aftësitë e tyre në lëndën e informatikës dhe I A.</w:t>
      </w:r>
    </w:p>
    <w:p w14:paraId="69B8D728" w14:textId="77777777" w:rsidR="00B331AE" w:rsidRPr="00AC7317" w:rsidRDefault="00B331AE" w:rsidP="00B331AE">
      <w:pPr>
        <w:ind w:left="360"/>
        <w:jc w:val="both"/>
        <w:rPr>
          <w:rFonts w:eastAsia="Times New Roman" w:cs="Calibri"/>
          <w:b/>
          <w:sz w:val="24"/>
          <w:szCs w:val="24"/>
        </w:rPr>
      </w:pPr>
    </w:p>
    <w:p w14:paraId="7322FA30" w14:textId="77777777" w:rsidR="00B331AE" w:rsidRPr="00AC7317" w:rsidRDefault="00B331AE" w:rsidP="00B331AE">
      <w:pPr>
        <w:ind w:left="360"/>
        <w:jc w:val="both"/>
        <w:rPr>
          <w:rFonts w:eastAsia="Times New Roman" w:cs="Calibri"/>
          <w:b/>
          <w:sz w:val="24"/>
          <w:szCs w:val="24"/>
        </w:rPr>
      </w:pPr>
      <w:r w:rsidRPr="00AC7317">
        <w:rPr>
          <w:rFonts w:eastAsia="Times New Roman" w:cs="Calibri"/>
          <w:b/>
          <w:sz w:val="24"/>
          <w:szCs w:val="24"/>
        </w:rPr>
        <w:t>Muzeu</w:t>
      </w:r>
      <w:r w:rsidRPr="00AC7317">
        <w:rPr>
          <w:rFonts w:eastAsia="Times New Roman" w:cs="Calibri"/>
          <w:i/>
          <w:sz w:val="24"/>
          <w:szCs w:val="24"/>
        </w:rPr>
        <w:t xml:space="preserve">   </w:t>
      </w:r>
      <w:r w:rsidRPr="00AC7317">
        <w:rPr>
          <w:rFonts w:eastAsia="Times New Roman" w:cs="Calibri"/>
          <w:b/>
          <w:sz w:val="24"/>
          <w:szCs w:val="24"/>
        </w:rPr>
        <w:t>Etnologjik</w:t>
      </w:r>
    </w:p>
    <w:p w14:paraId="1FE4E96B"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Gjatë muajit Maj kemi pasur qytetarë të cilët e kanë vizituar Muzeun</w:t>
      </w:r>
    </w:p>
    <w:p w14:paraId="2BDB6997"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Etnologjik, gjithsej kanë qenë 144 qytetarë. Qytetarët të cilët kanë qenë në viz</w:t>
      </w:r>
      <w:r w:rsidR="00FB71DA" w:rsidRPr="00AC7317">
        <w:rPr>
          <w:rFonts w:eastAsia="Times New Roman" w:cs="Calibri"/>
          <w:sz w:val="24"/>
          <w:szCs w:val="24"/>
        </w:rPr>
        <w:t>itë u kemi treguar eksponatet që</w:t>
      </w:r>
      <w:r w:rsidRPr="00AC7317">
        <w:rPr>
          <w:rFonts w:eastAsia="Times New Roman" w:cs="Calibri"/>
          <w:sz w:val="24"/>
          <w:szCs w:val="24"/>
        </w:rPr>
        <w:t xml:space="preserve"> janë të ekspozuara në Muze, ku janë informuar për veprimtarinë ekonomike, veglat e punës, veshjet, zejet e ndryshme, artin tradicional, muzikën dhe për besime ritual të ndryshme.</w:t>
      </w:r>
    </w:p>
    <w:p w14:paraId="1B6E96C8" w14:textId="77777777" w:rsidR="00B331AE" w:rsidRPr="00AC7317" w:rsidRDefault="00B331AE" w:rsidP="00B331AE">
      <w:pPr>
        <w:ind w:left="360"/>
        <w:jc w:val="both"/>
        <w:rPr>
          <w:rFonts w:eastAsia="Times New Roman" w:cs="Calibri"/>
          <w:sz w:val="24"/>
          <w:szCs w:val="24"/>
        </w:rPr>
      </w:pPr>
      <w:r w:rsidRPr="00AC7317">
        <w:rPr>
          <w:rFonts w:eastAsia="Times New Roman" w:cs="Calibri"/>
          <w:sz w:val="24"/>
          <w:szCs w:val="24"/>
        </w:rPr>
        <w:t>Gjithashtu kemi pasur vizitor edhe nga dis</w:t>
      </w:r>
      <w:r w:rsidR="00FB71DA" w:rsidRPr="00AC7317">
        <w:rPr>
          <w:rFonts w:eastAsia="Times New Roman" w:cs="Calibri"/>
          <w:sz w:val="24"/>
          <w:szCs w:val="24"/>
        </w:rPr>
        <w:t>a shkolla, ku për qëllim ka qenë</w:t>
      </w:r>
      <w:r w:rsidRPr="00AC7317">
        <w:rPr>
          <w:rFonts w:eastAsia="Times New Roman" w:cs="Calibri"/>
          <w:sz w:val="24"/>
          <w:szCs w:val="24"/>
        </w:rPr>
        <w:t xml:space="preserve"> promovimi i vlerave kulturore si dhe njohja e eksponateve historike.</w:t>
      </w:r>
    </w:p>
    <w:p w14:paraId="7C9B30B9" w14:textId="77777777" w:rsidR="00B331AE" w:rsidRPr="00AC7317" w:rsidRDefault="006350F9" w:rsidP="00B331AE">
      <w:pPr>
        <w:ind w:left="360"/>
        <w:jc w:val="both"/>
        <w:rPr>
          <w:rFonts w:eastAsia="Times New Roman" w:cs="Calibri"/>
          <w:sz w:val="24"/>
          <w:szCs w:val="24"/>
        </w:rPr>
      </w:pPr>
      <w:r w:rsidRPr="00AC7317">
        <w:rPr>
          <w:rFonts w:eastAsia="Times New Roman" w:cs="Calibri"/>
          <w:sz w:val="24"/>
          <w:szCs w:val="24"/>
        </w:rPr>
        <w:t>Shkollat të</w:t>
      </w:r>
      <w:r w:rsidR="00FB71DA" w:rsidRPr="00AC7317">
        <w:rPr>
          <w:rFonts w:eastAsia="Times New Roman" w:cs="Calibri"/>
          <w:sz w:val="24"/>
          <w:szCs w:val="24"/>
        </w:rPr>
        <w:t xml:space="preserve"> cilat kanë qenë</w:t>
      </w:r>
      <w:r w:rsidRPr="00AC7317">
        <w:rPr>
          <w:rFonts w:eastAsia="Times New Roman" w:cs="Calibri"/>
          <w:sz w:val="24"/>
          <w:szCs w:val="24"/>
        </w:rPr>
        <w:t xml:space="preserve"> në vizitë janë</w:t>
      </w:r>
      <w:r w:rsidR="00B331AE" w:rsidRPr="00AC7317">
        <w:rPr>
          <w:rFonts w:eastAsia="Times New Roman" w:cs="Calibri"/>
          <w:sz w:val="24"/>
          <w:szCs w:val="24"/>
        </w:rPr>
        <w:t>:</w:t>
      </w:r>
    </w:p>
    <w:p w14:paraId="68A920A4" w14:textId="77777777" w:rsidR="00B331AE" w:rsidRPr="00AC7317" w:rsidRDefault="00B331AE" w:rsidP="00B331AE">
      <w:pPr>
        <w:ind w:left="720"/>
        <w:contextualSpacing/>
        <w:jc w:val="both"/>
        <w:rPr>
          <w:rFonts w:eastAsia="Times New Roman" w:cs="Calibri"/>
          <w:b/>
          <w:sz w:val="24"/>
          <w:szCs w:val="24"/>
        </w:rPr>
      </w:pPr>
    </w:p>
    <w:p w14:paraId="3B562219" w14:textId="77777777" w:rsidR="00B331AE" w:rsidRPr="00AC7317" w:rsidRDefault="00B331AE" w:rsidP="00B331AE">
      <w:pPr>
        <w:ind w:left="720"/>
        <w:contextualSpacing/>
        <w:jc w:val="both"/>
        <w:rPr>
          <w:rFonts w:eastAsia="Times New Roman" w:cs="Calibri"/>
          <w:b/>
          <w:sz w:val="24"/>
          <w:szCs w:val="24"/>
        </w:rPr>
      </w:pPr>
    </w:p>
    <w:p w14:paraId="7266EFD9" w14:textId="77777777" w:rsidR="00B331AE" w:rsidRPr="00AC7317" w:rsidRDefault="009636BD" w:rsidP="00B331AE">
      <w:pPr>
        <w:numPr>
          <w:ilvl w:val="0"/>
          <w:numId w:val="51"/>
        </w:numPr>
        <w:contextualSpacing/>
        <w:jc w:val="both"/>
        <w:rPr>
          <w:rFonts w:eastAsia="Times New Roman" w:cs="Calibri"/>
          <w:b/>
          <w:sz w:val="24"/>
          <w:szCs w:val="24"/>
        </w:rPr>
      </w:pPr>
      <w:r w:rsidRPr="00AC7317">
        <w:rPr>
          <w:rFonts w:eastAsia="Times New Roman" w:cs="Calibri"/>
          <w:b/>
          <w:sz w:val="24"/>
          <w:szCs w:val="24"/>
        </w:rPr>
        <w:t>SHFMU ”Thimi Mitko” Gjilan</w:t>
      </w:r>
    </w:p>
    <w:p w14:paraId="720C3EB5" w14:textId="77777777" w:rsidR="00B331AE" w:rsidRPr="00AC7317" w:rsidRDefault="00D858BE" w:rsidP="00B331AE">
      <w:pPr>
        <w:ind w:left="720"/>
        <w:contextualSpacing/>
        <w:jc w:val="both"/>
        <w:rPr>
          <w:rFonts w:eastAsia="Times New Roman" w:cs="Calibri"/>
          <w:sz w:val="24"/>
          <w:szCs w:val="24"/>
        </w:rPr>
      </w:pPr>
      <w:r w:rsidRPr="00AC7317">
        <w:rPr>
          <w:rFonts w:eastAsia="Times New Roman" w:cs="Calibri"/>
          <w:sz w:val="24"/>
          <w:szCs w:val="24"/>
        </w:rPr>
        <w:t>Nga kjo shkolle ishin të</w:t>
      </w:r>
      <w:r w:rsidR="00B331AE" w:rsidRPr="00AC7317">
        <w:rPr>
          <w:rFonts w:eastAsia="Times New Roman" w:cs="Calibri"/>
          <w:sz w:val="24"/>
          <w:szCs w:val="24"/>
        </w:rPr>
        <w:t xml:space="preserve"> </w:t>
      </w:r>
      <w:r w:rsidRPr="00AC7317">
        <w:rPr>
          <w:rFonts w:eastAsia="Times New Roman" w:cs="Calibri"/>
          <w:sz w:val="24"/>
          <w:szCs w:val="24"/>
        </w:rPr>
        <w:t>pranishëm</w:t>
      </w:r>
      <w:r w:rsidR="00B331AE" w:rsidRPr="00AC7317">
        <w:rPr>
          <w:rFonts w:eastAsia="Times New Roman" w:cs="Calibri"/>
          <w:sz w:val="24"/>
          <w:szCs w:val="24"/>
        </w:rPr>
        <w:t xml:space="preserve"> 78 </w:t>
      </w:r>
      <w:r w:rsidRPr="00AC7317">
        <w:rPr>
          <w:rFonts w:eastAsia="Times New Roman" w:cs="Calibri"/>
          <w:sz w:val="24"/>
          <w:szCs w:val="24"/>
        </w:rPr>
        <w:t>nxënës, në</w:t>
      </w:r>
      <w:r w:rsidR="00B331AE" w:rsidRPr="00AC7317">
        <w:rPr>
          <w:rFonts w:eastAsia="Times New Roman" w:cs="Calibri"/>
          <w:sz w:val="24"/>
          <w:szCs w:val="24"/>
        </w:rPr>
        <w:t xml:space="preserve">n </w:t>
      </w:r>
      <w:r w:rsidRPr="00AC7317">
        <w:rPr>
          <w:rFonts w:eastAsia="Times New Roman" w:cs="Calibri"/>
          <w:sz w:val="24"/>
          <w:szCs w:val="24"/>
        </w:rPr>
        <w:t>përcjelljen</w:t>
      </w:r>
      <w:r w:rsidR="00B331AE" w:rsidRPr="00AC7317">
        <w:rPr>
          <w:rFonts w:eastAsia="Times New Roman" w:cs="Calibri"/>
          <w:sz w:val="24"/>
          <w:szCs w:val="24"/>
        </w:rPr>
        <w:t xml:space="preserve"> e </w:t>
      </w:r>
      <w:r w:rsidRPr="00AC7317">
        <w:rPr>
          <w:rFonts w:eastAsia="Times New Roman" w:cs="Calibri"/>
          <w:sz w:val="24"/>
          <w:szCs w:val="24"/>
        </w:rPr>
        <w:t>mësueseve të</w:t>
      </w:r>
      <w:r w:rsidR="00B331AE" w:rsidRPr="00AC7317">
        <w:rPr>
          <w:rFonts w:eastAsia="Times New Roman" w:cs="Calibri"/>
          <w:sz w:val="24"/>
          <w:szCs w:val="24"/>
        </w:rPr>
        <w:t xml:space="preserve"> tyre Alida Dubova, Fatime Zylfiu, </w:t>
      </w:r>
      <w:r w:rsidRPr="00AC7317">
        <w:rPr>
          <w:rFonts w:eastAsia="Times New Roman" w:cs="Calibri"/>
          <w:sz w:val="24"/>
          <w:szCs w:val="24"/>
        </w:rPr>
        <w:t>Qëndresë</w:t>
      </w:r>
      <w:r w:rsidR="00B331AE" w:rsidRPr="00AC7317">
        <w:rPr>
          <w:rFonts w:eastAsia="Times New Roman" w:cs="Calibri"/>
          <w:sz w:val="24"/>
          <w:szCs w:val="24"/>
        </w:rPr>
        <w:t xml:space="preserve"> Ahmeti, Edona Gashi dhe Ardita Milazimi.</w:t>
      </w:r>
    </w:p>
    <w:p w14:paraId="5ACE8EBA" w14:textId="77777777" w:rsidR="00B331AE" w:rsidRPr="00AC7317" w:rsidRDefault="00B331AE" w:rsidP="00B331AE">
      <w:pPr>
        <w:numPr>
          <w:ilvl w:val="0"/>
          <w:numId w:val="51"/>
        </w:numPr>
        <w:contextualSpacing/>
        <w:jc w:val="both"/>
        <w:rPr>
          <w:rFonts w:eastAsia="Times New Roman" w:cs="Calibri"/>
          <w:b/>
          <w:sz w:val="24"/>
          <w:szCs w:val="24"/>
        </w:rPr>
      </w:pPr>
      <w:r w:rsidRPr="00AC7317">
        <w:rPr>
          <w:rFonts w:eastAsia="Times New Roman" w:cs="Calibri"/>
          <w:b/>
          <w:sz w:val="24"/>
          <w:szCs w:val="24"/>
        </w:rPr>
        <w:t>SHFMU “Esat Berisha” Llashtic</w:t>
      </w:r>
      <w:r w:rsidR="00D858BE" w:rsidRPr="00AC7317">
        <w:rPr>
          <w:rFonts w:eastAsia="Times New Roman" w:cs="Calibri"/>
          <w:b/>
          <w:sz w:val="24"/>
          <w:szCs w:val="24"/>
        </w:rPr>
        <w:t>ë</w:t>
      </w:r>
      <w:r w:rsidRPr="00AC7317">
        <w:rPr>
          <w:rFonts w:eastAsia="Times New Roman" w:cs="Calibri"/>
          <w:b/>
          <w:sz w:val="24"/>
          <w:szCs w:val="24"/>
        </w:rPr>
        <w:t xml:space="preserve"> </w:t>
      </w:r>
    </w:p>
    <w:p w14:paraId="414661D8" w14:textId="77777777" w:rsidR="00B331AE" w:rsidRPr="00AC7317" w:rsidRDefault="00CA2984" w:rsidP="00B331AE">
      <w:pPr>
        <w:ind w:left="720"/>
        <w:contextualSpacing/>
        <w:jc w:val="both"/>
        <w:rPr>
          <w:rFonts w:eastAsia="Times New Roman" w:cs="Calibri"/>
          <w:b/>
          <w:sz w:val="24"/>
          <w:szCs w:val="24"/>
        </w:rPr>
      </w:pPr>
      <w:r w:rsidRPr="00AC7317">
        <w:rPr>
          <w:rFonts w:eastAsia="Times New Roman" w:cs="Calibri"/>
          <w:sz w:val="24"/>
          <w:szCs w:val="24"/>
        </w:rPr>
        <w:t>Nga kjo shkolle ishin të pranishëm 22 nxënës, nën përcjelljen e më</w:t>
      </w:r>
      <w:r w:rsidR="00B331AE" w:rsidRPr="00AC7317">
        <w:rPr>
          <w:rFonts w:eastAsia="Times New Roman" w:cs="Calibri"/>
          <w:sz w:val="24"/>
          <w:szCs w:val="24"/>
        </w:rPr>
        <w:t>sueses se tyre Urate Bllaca.</w:t>
      </w:r>
    </w:p>
    <w:p w14:paraId="44246101" w14:textId="77777777" w:rsidR="00B331AE" w:rsidRPr="00AC7317" w:rsidRDefault="00B331AE" w:rsidP="00B331AE">
      <w:pPr>
        <w:numPr>
          <w:ilvl w:val="0"/>
          <w:numId w:val="51"/>
        </w:numPr>
        <w:contextualSpacing/>
        <w:jc w:val="both"/>
        <w:rPr>
          <w:rFonts w:eastAsia="Times New Roman" w:cs="Calibri"/>
          <w:b/>
          <w:sz w:val="24"/>
          <w:szCs w:val="24"/>
        </w:rPr>
      </w:pPr>
      <w:r w:rsidRPr="00AC7317">
        <w:rPr>
          <w:rFonts w:eastAsia="Times New Roman" w:cs="Calibri"/>
          <w:b/>
          <w:sz w:val="24"/>
          <w:szCs w:val="24"/>
        </w:rPr>
        <w:t xml:space="preserve">SHFMU” Zija Shemsiu” Gjilan </w:t>
      </w:r>
    </w:p>
    <w:p w14:paraId="42AA2C6B" w14:textId="77777777" w:rsidR="00B331AE" w:rsidRPr="00AC7317" w:rsidRDefault="00CA2984" w:rsidP="00B331AE">
      <w:pPr>
        <w:ind w:left="720"/>
        <w:contextualSpacing/>
        <w:jc w:val="both"/>
        <w:rPr>
          <w:rFonts w:eastAsia="Times New Roman" w:cs="Calibri"/>
          <w:b/>
          <w:sz w:val="24"/>
          <w:szCs w:val="24"/>
        </w:rPr>
      </w:pPr>
      <w:r w:rsidRPr="00AC7317">
        <w:rPr>
          <w:rFonts w:eastAsia="Times New Roman" w:cs="Calibri"/>
          <w:sz w:val="24"/>
          <w:szCs w:val="24"/>
        </w:rPr>
        <w:t>Nga kjo shkollë ishin të pranishëm 26 nxënës, nën përcj</w:t>
      </w:r>
      <w:r w:rsidR="00B331AE" w:rsidRPr="00AC7317">
        <w:rPr>
          <w:rFonts w:eastAsia="Times New Roman" w:cs="Calibri"/>
          <w:sz w:val="24"/>
          <w:szCs w:val="24"/>
        </w:rPr>
        <w:t>ellje</w:t>
      </w:r>
      <w:r w:rsidRPr="00AC7317">
        <w:rPr>
          <w:rFonts w:eastAsia="Times New Roman" w:cs="Calibri"/>
          <w:sz w:val="24"/>
          <w:szCs w:val="24"/>
        </w:rPr>
        <w:t>n e më</w:t>
      </w:r>
      <w:r w:rsidR="00B331AE" w:rsidRPr="00AC7317">
        <w:rPr>
          <w:rFonts w:eastAsia="Times New Roman" w:cs="Calibri"/>
          <w:sz w:val="24"/>
          <w:szCs w:val="24"/>
        </w:rPr>
        <w:t>suesit Blerim</w:t>
      </w:r>
      <w:r w:rsidRPr="00AC7317">
        <w:rPr>
          <w:rFonts w:eastAsia="Times New Roman" w:cs="Calibri"/>
          <w:sz w:val="24"/>
          <w:szCs w:val="24"/>
        </w:rPr>
        <w:t xml:space="preserve"> Ajvazi dhe me dy persona nga kë</w:t>
      </w:r>
      <w:r w:rsidR="00B331AE" w:rsidRPr="00AC7317">
        <w:rPr>
          <w:rFonts w:eastAsia="Times New Roman" w:cs="Calibri"/>
          <w:sz w:val="24"/>
          <w:szCs w:val="24"/>
        </w:rPr>
        <w:t xml:space="preserve">shilli i </w:t>
      </w:r>
      <w:r w:rsidRPr="00AC7317">
        <w:rPr>
          <w:rFonts w:eastAsia="Times New Roman" w:cs="Calibri"/>
          <w:sz w:val="24"/>
          <w:szCs w:val="24"/>
        </w:rPr>
        <w:t>prindërve</w:t>
      </w:r>
      <w:r w:rsidR="00B331AE" w:rsidRPr="00AC7317">
        <w:rPr>
          <w:rFonts w:eastAsia="Times New Roman" w:cs="Calibri"/>
          <w:sz w:val="24"/>
          <w:szCs w:val="24"/>
        </w:rPr>
        <w:t>.</w:t>
      </w:r>
    </w:p>
    <w:p w14:paraId="1576E289" w14:textId="77777777" w:rsidR="00B331AE" w:rsidRPr="00AC7317" w:rsidRDefault="00B331AE" w:rsidP="00B331AE">
      <w:pPr>
        <w:ind w:left="720"/>
        <w:contextualSpacing/>
        <w:rPr>
          <w:rFonts w:eastAsia="Times New Roman" w:cs="Calibri"/>
          <w:b/>
          <w:sz w:val="24"/>
          <w:szCs w:val="24"/>
          <w:shd w:val="clear" w:color="auto" w:fill="FFFFFF"/>
        </w:rPr>
      </w:pPr>
    </w:p>
    <w:p w14:paraId="0CDD5732" w14:textId="77777777" w:rsidR="004C7F4F" w:rsidRPr="00AC7317" w:rsidRDefault="004C7F4F" w:rsidP="00C16E9A">
      <w:pPr>
        <w:contextualSpacing/>
        <w:rPr>
          <w:rFonts w:eastAsia="Times New Roman" w:cs="Calibri"/>
          <w:b/>
          <w:sz w:val="24"/>
          <w:szCs w:val="24"/>
          <w:shd w:val="clear" w:color="auto" w:fill="FFFFFF"/>
        </w:rPr>
      </w:pPr>
    </w:p>
    <w:p w14:paraId="2266E033" w14:textId="77777777" w:rsidR="00B331AE" w:rsidRPr="00AC7317" w:rsidRDefault="00CA2984" w:rsidP="00B331AE">
      <w:pPr>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w:t>
      </w:r>
      <w:r w:rsidR="004C7F4F" w:rsidRPr="00AC7317">
        <w:rPr>
          <w:rFonts w:eastAsia="Times New Roman" w:cs="Calibri"/>
          <w:b/>
          <w:sz w:val="24"/>
          <w:szCs w:val="24"/>
          <w:shd w:val="clear" w:color="auto" w:fill="FFFFFF"/>
        </w:rPr>
        <w:tab/>
      </w:r>
      <w:r w:rsidR="00B331AE" w:rsidRPr="00AC7317">
        <w:rPr>
          <w:rFonts w:eastAsia="Times New Roman" w:cs="Calibri"/>
          <w:b/>
          <w:sz w:val="24"/>
          <w:szCs w:val="24"/>
          <w:shd w:val="clear" w:color="auto" w:fill="FFFFFF"/>
        </w:rPr>
        <w:t>Sporti</w:t>
      </w:r>
    </w:p>
    <w:p w14:paraId="5FB3BF7F" w14:textId="77777777" w:rsidR="00B331AE" w:rsidRPr="00AC7317" w:rsidRDefault="00CA2984" w:rsidP="00B331AE">
      <w:pPr>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w:t>
      </w:r>
      <w:r w:rsidR="004C7F4F" w:rsidRPr="00AC7317">
        <w:rPr>
          <w:rFonts w:eastAsia="Times New Roman" w:cs="Calibri"/>
          <w:b/>
          <w:sz w:val="24"/>
          <w:szCs w:val="24"/>
          <w:shd w:val="clear" w:color="auto" w:fill="FFFFFF"/>
        </w:rPr>
        <w:tab/>
      </w:r>
      <w:r w:rsidR="00B331AE" w:rsidRPr="00AC7317">
        <w:rPr>
          <w:rFonts w:eastAsia="Times New Roman" w:cs="Calibri"/>
          <w:b/>
          <w:sz w:val="24"/>
          <w:szCs w:val="24"/>
          <w:shd w:val="clear" w:color="auto" w:fill="FFFFFF"/>
        </w:rPr>
        <w:t>Palestra “Bashkim Selishta”</w:t>
      </w:r>
    </w:p>
    <w:p w14:paraId="0DC6431B" w14:textId="31A5A350" w:rsidR="00B331AE" w:rsidRPr="00AC7317" w:rsidRDefault="00CA2984" w:rsidP="00B331AE">
      <w:pPr>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4A507B" w:rsidRPr="00AC7317">
        <w:rPr>
          <w:rFonts w:eastAsia="Times New Roman" w:cs="Calibri"/>
          <w:sz w:val="24"/>
          <w:szCs w:val="24"/>
          <w:shd w:val="clear" w:color="auto" w:fill="FFFFFF"/>
        </w:rPr>
        <w:tab/>
      </w:r>
      <w:r w:rsidRPr="00AC7317">
        <w:rPr>
          <w:rFonts w:eastAsia="Times New Roman" w:cs="Calibri"/>
          <w:sz w:val="24"/>
          <w:szCs w:val="24"/>
          <w:shd w:val="clear" w:color="auto" w:fill="FFFFFF"/>
        </w:rPr>
        <w:t xml:space="preserve"> </w:t>
      </w:r>
      <w:r w:rsidR="00B331AE" w:rsidRPr="00AC7317">
        <w:rPr>
          <w:rFonts w:eastAsia="Times New Roman" w:cs="Calibri"/>
          <w:sz w:val="24"/>
          <w:szCs w:val="24"/>
          <w:shd w:val="clear" w:color="auto" w:fill="FFFFFF"/>
        </w:rPr>
        <w:t>Të nderuar ju njoftoj që gjat</w:t>
      </w:r>
      <w:r w:rsidRPr="00AC7317">
        <w:rPr>
          <w:rFonts w:eastAsia="Times New Roman" w:cs="Calibri"/>
          <w:sz w:val="24"/>
          <w:szCs w:val="24"/>
          <w:shd w:val="clear" w:color="auto" w:fill="FFFFFF"/>
        </w:rPr>
        <w:t>ë</w:t>
      </w:r>
      <w:r w:rsidR="00B331AE" w:rsidRPr="00AC7317">
        <w:rPr>
          <w:rFonts w:eastAsia="Times New Roman" w:cs="Calibri"/>
          <w:sz w:val="24"/>
          <w:szCs w:val="24"/>
          <w:shd w:val="clear" w:color="auto" w:fill="FFFFFF"/>
        </w:rPr>
        <w:t xml:space="preserve"> muajit maj palestra e sporteve ka qenë e angazhuar me kapacitet maksimal me ushtrime dhe </w:t>
      </w:r>
      <w:r w:rsidR="00EB7716">
        <w:rPr>
          <w:rFonts w:eastAsia="Times New Roman" w:cs="Calibri"/>
          <w:sz w:val="24"/>
          <w:szCs w:val="24"/>
          <w:shd w:val="clear" w:color="auto" w:fill="FFFFFF"/>
        </w:rPr>
        <w:t xml:space="preserve"> </w:t>
      </w:r>
      <w:r w:rsidR="00B331AE" w:rsidRPr="00AC7317">
        <w:rPr>
          <w:rFonts w:eastAsia="Times New Roman" w:cs="Calibri"/>
          <w:sz w:val="24"/>
          <w:szCs w:val="24"/>
          <w:shd w:val="clear" w:color="auto" w:fill="FFFFFF"/>
        </w:rPr>
        <w:t>gara.</w:t>
      </w:r>
    </w:p>
    <w:p w14:paraId="0A091FBB" w14:textId="77777777" w:rsidR="00B331AE" w:rsidRPr="00AC7317" w:rsidRDefault="00CA2984" w:rsidP="00B331AE">
      <w:pPr>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4A507B" w:rsidRPr="00AC7317">
        <w:rPr>
          <w:rFonts w:eastAsia="Times New Roman" w:cs="Calibri"/>
          <w:sz w:val="24"/>
          <w:szCs w:val="24"/>
          <w:shd w:val="clear" w:color="auto" w:fill="FFFFFF"/>
        </w:rPr>
        <w:tab/>
      </w:r>
      <w:r w:rsidRPr="00AC7317">
        <w:rPr>
          <w:rFonts w:eastAsia="Times New Roman" w:cs="Calibri"/>
          <w:sz w:val="24"/>
          <w:szCs w:val="24"/>
          <w:shd w:val="clear" w:color="auto" w:fill="FFFFFF"/>
        </w:rPr>
        <w:t xml:space="preserve"> </w:t>
      </w:r>
      <w:r w:rsidR="00B331AE" w:rsidRPr="00AC7317">
        <w:rPr>
          <w:rFonts w:eastAsia="Times New Roman" w:cs="Calibri"/>
          <w:sz w:val="24"/>
          <w:szCs w:val="24"/>
          <w:shd w:val="clear" w:color="auto" w:fill="FFFFFF"/>
        </w:rPr>
        <w:t>Sa i përket garave gjat</w:t>
      </w:r>
      <w:r w:rsidRPr="00AC7317">
        <w:rPr>
          <w:rFonts w:eastAsia="Times New Roman" w:cs="Calibri"/>
          <w:sz w:val="24"/>
          <w:szCs w:val="24"/>
          <w:shd w:val="clear" w:color="auto" w:fill="FFFFFF"/>
        </w:rPr>
        <w:t xml:space="preserve">ë </w:t>
      </w:r>
      <w:r w:rsidR="00B331AE" w:rsidRPr="00AC7317">
        <w:rPr>
          <w:rFonts w:eastAsia="Times New Roman" w:cs="Calibri"/>
          <w:sz w:val="24"/>
          <w:szCs w:val="24"/>
          <w:shd w:val="clear" w:color="auto" w:fill="FFFFFF"/>
        </w:rPr>
        <w:t xml:space="preserve"> muajit maj</w:t>
      </w:r>
      <w:r w:rsidRPr="00AC7317">
        <w:rPr>
          <w:rFonts w:eastAsia="Times New Roman" w:cs="Calibri"/>
          <w:sz w:val="24"/>
          <w:szCs w:val="24"/>
          <w:shd w:val="clear" w:color="auto" w:fill="FFFFFF"/>
        </w:rPr>
        <w:t>,</w:t>
      </w:r>
      <w:r w:rsidR="00B331AE" w:rsidRPr="00AC7317">
        <w:rPr>
          <w:rFonts w:eastAsia="Times New Roman" w:cs="Calibri"/>
          <w:sz w:val="24"/>
          <w:szCs w:val="24"/>
          <w:shd w:val="clear" w:color="auto" w:fill="FFFFFF"/>
        </w:rPr>
        <w:t xml:space="preserve"> i kemi pasur gjithsej 9 ndeshje kampionale, ndër to edhe miqësore.</w:t>
      </w:r>
    </w:p>
    <w:p w14:paraId="1B12EFE6" w14:textId="64BF0CB1" w:rsidR="00B331AE" w:rsidRPr="00AC7317" w:rsidRDefault="002F1176" w:rsidP="00AA68C5">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B331AE" w:rsidRPr="00AC7317">
        <w:rPr>
          <w:rFonts w:eastAsia="Times New Roman" w:cs="Calibri"/>
          <w:sz w:val="24"/>
          <w:szCs w:val="24"/>
          <w:shd w:val="clear" w:color="auto" w:fill="FFFFFF"/>
        </w:rPr>
        <w:t xml:space="preserve">Më 05 maj në bashkëpunim me klubin e karatesë “Agim Ramadani” </w:t>
      </w:r>
      <w:r w:rsidRPr="00AC7317">
        <w:rPr>
          <w:rFonts w:eastAsia="Times New Roman" w:cs="Calibri"/>
          <w:sz w:val="24"/>
          <w:szCs w:val="24"/>
          <w:shd w:val="clear" w:color="auto" w:fill="FFFFFF"/>
        </w:rPr>
        <w:t>,</w:t>
      </w:r>
      <w:r w:rsidR="00B331AE" w:rsidRPr="00AC7317">
        <w:rPr>
          <w:rFonts w:eastAsia="Times New Roman" w:cs="Calibri"/>
          <w:sz w:val="24"/>
          <w:szCs w:val="24"/>
          <w:shd w:val="clear" w:color="auto" w:fill="FFFFFF"/>
        </w:rPr>
        <w:t>është organizuar kampionati ndërkombëtarë në karatë “Di</w:t>
      </w:r>
      <w:r w:rsidR="00AA68C5">
        <w:rPr>
          <w:rFonts w:eastAsia="Times New Roman" w:cs="Calibri"/>
          <w:sz w:val="24"/>
          <w:szCs w:val="24"/>
          <w:shd w:val="clear" w:color="auto" w:fill="FFFFFF"/>
        </w:rPr>
        <w:t xml:space="preserve"> </w:t>
      </w:r>
      <w:r w:rsidR="00B331AE" w:rsidRPr="00AC7317">
        <w:rPr>
          <w:rFonts w:eastAsia="Times New Roman" w:cs="Calibri"/>
          <w:sz w:val="24"/>
          <w:szCs w:val="24"/>
          <w:shd w:val="clear" w:color="auto" w:fill="FFFFFF"/>
        </w:rPr>
        <w:t>Agimi 2024”.</w:t>
      </w: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2568"/>
        <w:gridCol w:w="1574"/>
        <w:gridCol w:w="3357"/>
        <w:gridCol w:w="1531"/>
        <w:gridCol w:w="1531"/>
      </w:tblGrid>
      <w:tr w:rsidR="00B331AE" w:rsidRPr="00AC7317" w14:paraId="41C6BBB5" w14:textId="77777777" w:rsidTr="004A1A99">
        <w:trPr>
          <w:trHeight w:val="278"/>
          <w:jc w:val="center"/>
        </w:trPr>
        <w:tc>
          <w:tcPr>
            <w:tcW w:w="659" w:type="dxa"/>
            <w:hideMark/>
          </w:tcPr>
          <w:p w14:paraId="408A0F6A" w14:textId="77777777" w:rsidR="00B331AE" w:rsidRPr="00AC7317" w:rsidRDefault="00B331AE" w:rsidP="00B331AE">
            <w:pPr>
              <w:rPr>
                <w:rFonts w:eastAsia="Times New Roman" w:cs="Calibri"/>
                <w:sz w:val="24"/>
                <w:szCs w:val="24"/>
              </w:rPr>
            </w:pPr>
            <w:r w:rsidRPr="00AC7317">
              <w:rPr>
                <w:rFonts w:eastAsia="Times New Roman" w:cs="Calibri"/>
                <w:sz w:val="24"/>
                <w:szCs w:val="24"/>
              </w:rPr>
              <w:t>1</w:t>
            </w:r>
          </w:p>
        </w:tc>
        <w:tc>
          <w:tcPr>
            <w:tcW w:w="2568" w:type="dxa"/>
          </w:tcPr>
          <w:p w14:paraId="0B7E2C94" w14:textId="77777777" w:rsidR="00B331AE" w:rsidRPr="00AC7317" w:rsidRDefault="00B331AE" w:rsidP="00B331AE">
            <w:pPr>
              <w:rPr>
                <w:rFonts w:eastAsia="Times New Roman" w:cs="Calibri"/>
                <w:sz w:val="24"/>
                <w:szCs w:val="24"/>
              </w:rPr>
            </w:pPr>
            <w:r w:rsidRPr="00AC7317">
              <w:rPr>
                <w:rFonts w:eastAsia="Times New Roman" w:cs="Calibri"/>
                <w:sz w:val="24"/>
                <w:szCs w:val="24"/>
              </w:rPr>
              <w:t>05.05.2024 (e diel)</w:t>
            </w:r>
          </w:p>
        </w:tc>
        <w:tc>
          <w:tcPr>
            <w:tcW w:w="1574" w:type="dxa"/>
          </w:tcPr>
          <w:p w14:paraId="0280DFCB"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Karate </w:t>
            </w:r>
          </w:p>
        </w:tc>
        <w:tc>
          <w:tcPr>
            <w:tcW w:w="4888" w:type="dxa"/>
            <w:gridSpan w:val="2"/>
          </w:tcPr>
          <w:p w14:paraId="251620C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Turneu ndërkombëtarë, “Ditët e Agimit 2024”</w:t>
            </w:r>
          </w:p>
        </w:tc>
        <w:tc>
          <w:tcPr>
            <w:tcW w:w="1531" w:type="dxa"/>
          </w:tcPr>
          <w:p w14:paraId="5CF518D6" w14:textId="77777777" w:rsidR="00B331AE" w:rsidRPr="00AC7317" w:rsidRDefault="00B331AE" w:rsidP="00B331AE">
            <w:pPr>
              <w:jc w:val="center"/>
              <w:rPr>
                <w:rFonts w:eastAsia="Times New Roman" w:cs="Calibri"/>
                <w:sz w:val="24"/>
                <w:szCs w:val="24"/>
              </w:rPr>
            </w:pPr>
          </w:p>
        </w:tc>
      </w:tr>
      <w:tr w:rsidR="00B331AE" w:rsidRPr="00AC7317" w14:paraId="162A3BCD" w14:textId="77777777" w:rsidTr="004A1A99">
        <w:trPr>
          <w:trHeight w:val="278"/>
          <w:jc w:val="center"/>
        </w:trPr>
        <w:tc>
          <w:tcPr>
            <w:tcW w:w="659" w:type="dxa"/>
            <w:hideMark/>
          </w:tcPr>
          <w:p w14:paraId="001BF329" w14:textId="77777777" w:rsidR="00B331AE" w:rsidRPr="00AC7317" w:rsidRDefault="00B331AE" w:rsidP="00B331AE">
            <w:pPr>
              <w:rPr>
                <w:rFonts w:eastAsia="Times New Roman" w:cs="Calibri"/>
                <w:sz w:val="24"/>
                <w:szCs w:val="24"/>
              </w:rPr>
            </w:pPr>
            <w:r w:rsidRPr="00AC7317">
              <w:rPr>
                <w:rFonts w:eastAsia="Times New Roman" w:cs="Calibri"/>
                <w:sz w:val="24"/>
                <w:szCs w:val="24"/>
              </w:rPr>
              <w:t>2</w:t>
            </w:r>
          </w:p>
        </w:tc>
        <w:tc>
          <w:tcPr>
            <w:tcW w:w="2568" w:type="dxa"/>
          </w:tcPr>
          <w:p w14:paraId="4B4C2EA8" w14:textId="77777777" w:rsidR="00B331AE" w:rsidRPr="00AC7317" w:rsidRDefault="00B331AE" w:rsidP="00B331AE">
            <w:pPr>
              <w:rPr>
                <w:rFonts w:eastAsia="Times New Roman" w:cs="Calibri"/>
                <w:sz w:val="24"/>
                <w:szCs w:val="24"/>
              </w:rPr>
            </w:pPr>
            <w:r w:rsidRPr="00AC7317">
              <w:rPr>
                <w:rFonts w:eastAsia="Times New Roman" w:cs="Calibri"/>
                <w:sz w:val="24"/>
                <w:szCs w:val="24"/>
              </w:rPr>
              <w:t>05.05.2024 (e diel)</w:t>
            </w:r>
          </w:p>
        </w:tc>
        <w:tc>
          <w:tcPr>
            <w:tcW w:w="1574" w:type="dxa"/>
          </w:tcPr>
          <w:p w14:paraId="44A6B6CD"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4ABFC18B"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Skenderaj </w:t>
            </w:r>
          </w:p>
        </w:tc>
        <w:tc>
          <w:tcPr>
            <w:tcW w:w="1531" w:type="dxa"/>
          </w:tcPr>
          <w:p w14:paraId="3970E0F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20:00-22:00</w:t>
            </w:r>
          </w:p>
        </w:tc>
        <w:tc>
          <w:tcPr>
            <w:tcW w:w="1531" w:type="dxa"/>
          </w:tcPr>
          <w:p w14:paraId="3A742E8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Finalja III</w:t>
            </w:r>
          </w:p>
        </w:tc>
      </w:tr>
      <w:tr w:rsidR="00B331AE" w:rsidRPr="00AC7317" w14:paraId="11408311" w14:textId="77777777" w:rsidTr="004A1A99">
        <w:trPr>
          <w:trHeight w:val="278"/>
          <w:jc w:val="center"/>
        </w:trPr>
        <w:tc>
          <w:tcPr>
            <w:tcW w:w="659" w:type="dxa"/>
            <w:hideMark/>
          </w:tcPr>
          <w:p w14:paraId="6D44EEE0" w14:textId="77777777" w:rsidR="00B331AE" w:rsidRPr="00AC7317" w:rsidRDefault="00B331AE" w:rsidP="00B331AE">
            <w:pPr>
              <w:rPr>
                <w:rFonts w:eastAsia="Times New Roman" w:cs="Calibri"/>
                <w:sz w:val="24"/>
                <w:szCs w:val="24"/>
              </w:rPr>
            </w:pPr>
            <w:r w:rsidRPr="00AC7317">
              <w:rPr>
                <w:rFonts w:eastAsia="Times New Roman" w:cs="Calibri"/>
                <w:sz w:val="24"/>
                <w:szCs w:val="24"/>
              </w:rPr>
              <w:t>3</w:t>
            </w:r>
          </w:p>
        </w:tc>
        <w:tc>
          <w:tcPr>
            <w:tcW w:w="2568" w:type="dxa"/>
          </w:tcPr>
          <w:p w14:paraId="088D0B8D" w14:textId="77777777" w:rsidR="00B331AE" w:rsidRPr="00AC7317" w:rsidRDefault="00B331AE" w:rsidP="00B331AE">
            <w:pPr>
              <w:rPr>
                <w:rFonts w:eastAsia="Times New Roman" w:cs="Calibri"/>
                <w:sz w:val="24"/>
                <w:szCs w:val="24"/>
              </w:rPr>
            </w:pPr>
            <w:r w:rsidRPr="00AC7317">
              <w:rPr>
                <w:rFonts w:eastAsia="Times New Roman" w:cs="Calibri"/>
                <w:sz w:val="24"/>
                <w:szCs w:val="24"/>
              </w:rPr>
              <w:t>09.05.2024 (e enjte)</w:t>
            </w:r>
          </w:p>
        </w:tc>
        <w:tc>
          <w:tcPr>
            <w:tcW w:w="1574" w:type="dxa"/>
          </w:tcPr>
          <w:p w14:paraId="2600E396"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57" w:type="dxa"/>
          </w:tcPr>
          <w:p w14:paraId="0B27B049"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Istogu, U 18</w:t>
            </w:r>
          </w:p>
        </w:tc>
        <w:tc>
          <w:tcPr>
            <w:tcW w:w="1531" w:type="dxa"/>
          </w:tcPr>
          <w:p w14:paraId="0CA29C3E"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16:00-18:00</w:t>
            </w:r>
          </w:p>
        </w:tc>
        <w:tc>
          <w:tcPr>
            <w:tcW w:w="1531" w:type="dxa"/>
          </w:tcPr>
          <w:p w14:paraId="5550A11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72AA93B8" w14:textId="77777777" w:rsidTr="004A1A99">
        <w:trPr>
          <w:trHeight w:val="278"/>
          <w:jc w:val="center"/>
        </w:trPr>
        <w:tc>
          <w:tcPr>
            <w:tcW w:w="659" w:type="dxa"/>
            <w:hideMark/>
          </w:tcPr>
          <w:p w14:paraId="72F0CDE2" w14:textId="77777777" w:rsidR="00B331AE" w:rsidRPr="00AC7317" w:rsidRDefault="00B331AE" w:rsidP="00B331AE">
            <w:pPr>
              <w:rPr>
                <w:rFonts w:eastAsia="Times New Roman" w:cs="Calibri"/>
                <w:sz w:val="24"/>
                <w:szCs w:val="24"/>
              </w:rPr>
            </w:pPr>
            <w:r w:rsidRPr="00AC7317">
              <w:rPr>
                <w:rFonts w:eastAsia="Times New Roman" w:cs="Calibri"/>
                <w:sz w:val="24"/>
                <w:szCs w:val="24"/>
              </w:rPr>
              <w:t>4</w:t>
            </w:r>
          </w:p>
        </w:tc>
        <w:tc>
          <w:tcPr>
            <w:tcW w:w="2568" w:type="dxa"/>
          </w:tcPr>
          <w:p w14:paraId="1B174579" w14:textId="77777777" w:rsidR="00B331AE" w:rsidRPr="00AC7317" w:rsidRDefault="00B331AE" w:rsidP="00B331AE">
            <w:pPr>
              <w:rPr>
                <w:rFonts w:eastAsia="Times New Roman" w:cs="Calibri"/>
                <w:sz w:val="24"/>
                <w:szCs w:val="24"/>
              </w:rPr>
            </w:pPr>
            <w:r w:rsidRPr="00AC7317">
              <w:rPr>
                <w:rFonts w:eastAsia="Times New Roman" w:cs="Calibri"/>
                <w:sz w:val="24"/>
                <w:szCs w:val="24"/>
              </w:rPr>
              <w:t>18.05.2024 (e shtunë)</w:t>
            </w:r>
          </w:p>
        </w:tc>
        <w:tc>
          <w:tcPr>
            <w:tcW w:w="1574" w:type="dxa"/>
          </w:tcPr>
          <w:p w14:paraId="66D0FBDC"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57" w:type="dxa"/>
          </w:tcPr>
          <w:p w14:paraId="7A5B1D01"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Vitia </w:t>
            </w:r>
          </w:p>
        </w:tc>
        <w:tc>
          <w:tcPr>
            <w:tcW w:w="1531" w:type="dxa"/>
          </w:tcPr>
          <w:p w14:paraId="1474B9C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18:00-20:00</w:t>
            </w:r>
          </w:p>
        </w:tc>
        <w:tc>
          <w:tcPr>
            <w:tcW w:w="1531" w:type="dxa"/>
          </w:tcPr>
          <w:p w14:paraId="5D070DD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Miqësore </w:t>
            </w:r>
          </w:p>
        </w:tc>
      </w:tr>
      <w:tr w:rsidR="00B331AE" w:rsidRPr="00AC7317" w14:paraId="61D8EFD6" w14:textId="77777777" w:rsidTr="004A1A99">
        <w:trPr>
          <w:trHeight w:val="278"/>
          <w:jc w:val="center"/>
        </w:trPr>
        <w:tc>
          <w:tcPr>
            <w:tcW w:w="659" w:type="dxa"/>
            <w:hideMark/>
          </w:tcPr>
          <w:p w14:paraId="14F1F6E7" w14:textId="77777777" w:rsidR="00B331AE" w:rsidRPr="00AC7317" w:rsidRDefault="00B331AE" w:rsidP="00B331AE">
            <w:pPr>
              <w:rPr>
                <w:rFonts w:eastAsia="Times New Roman" w:cs="Calibri"/>
                <w:sz w:val="24"/>
                <w:szCs w:val="24"/>
              </w:rPr>
            </w:pPr>
            <w:r w:rsidRPr="00AC7317">
              <w:rPr>
                <w:rFonts w:eastAsia="Times New Roman" w:cs="Calibri"/>
                <w:sz w:val="24"/>
                <w:szCs w:val="24"/>
              </w:rPr>
              <w:t>5</w:t>
            </w:r>
          </w:p>
        </w:tc>
        <w:tc>
          <w:tcPr>
            <w:tcW w:w="2568" w:type="dxa"/>
          </w:tcPr>
          <w:p w14:paraId="2199B58A" w14:textId="77777777" w:rsidR="00B331AE" w:rsidRPr="00AC7317" w:rsidRDefault="00B331AE" w:rsidP="00B331AE">
            <w:pPr>
              <w:rPr>
                <w:rFonts w:eastAsia="Times New Roman" w:cs="Calibri"/>
                <w:sz w:val="24"/>
                <w:szCs w:val="24"/>
              </w:rPr>
            </w:pPr>
            <w:r w:rsidRPr="00AC7317">
              <w:rPr>
                <w:rFonts w:eastAsia="Times New Roman" w:cs="Calibri"/>
                <w:sz w:val="24"/>
                <w:szCs w:val="24"/>
              </w:rPr>
              <w:t>19.05.2024 (e diel)</w:t>
            </w:r>
          </w:p>
        </w:tc>
        <w:tc>
          <w:tcPr>
            <w:tcW w:w="1574" w:type="dxa"/>
          </w:tcPr>
          <w:p w14:paraId="20D63CC3"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55E5BF35" w14:textId="77777777" w:rsidR="00B331AE" w:rsidRPr="00AC7317" w:rsidRDefault="00B331AE" w:rsidP="00B331AE">
            <w:pPr>
              <w:rPr>
                <w:rFonts w:eastAsia="Times New Roman" w:cs="Calibri"/>
                <w:sz w:val="24"/>
                <w:szCs w:val="24"/>
              </w:rPr>
            </w:pPr>
            <w:r w:rsidRPr="00AC7317">
              <w:rPr>
                <w:rFonts w:eastAsia="Times New Roman" w:cs="Calibri"/>
                <w:sz w:val="24"/>
                <w:szCs w:val="24"/>
              </w:rPr>
              <w:t>AK Drita – Drita, U16</w:t>
            </w:r>
          </w:p>
        </w:tc>
        <w:tc>
          <w:tcPr>
            <w:tcW w:w="1531" w:type="dxa"/>
          </w:tcPr>
          <w:p w14:paraId="69E5413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11:00-12:00</w:t>
            </w:r>
          </w:p>
        </w:tc>
        <w:tc>
          <w:tcPr>
            <w:tcW w:w="1531" w:type="dxa"/>
          </w:tcPr>
          <w:p w14:paraId="1B031F6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16A913E8" w14:textId="77777777" w:rsidTr="004A1A99">
        <w:trPr>
          <w:trHeight w:val="278"/>
          <w:jc w:val="center"/>
        </w:trPr>
        <w:tc>
          <w:tcPr>
            <w:tcW w:w="659" w:type="dxa"/>
            <w:hideMark/>
          </w:tcPr>
          <w:p w14:paraId="5A75C5C6" w14:textId="77777777" w:rsidR="00B331AE" w:rsidRPr="00AC7317" w:rsidRDefault="00B331AE" w:rsidP="00B331AE">
            <w:pPr>
              <w:rPr>
                <w:rFonts w:eastAsia="Times New Roman" w:cs="Calibri"/>
                <w:sz w:val="24"/>
                <w:szCs w:val="24"/>
              </w:rPr>
            </w:pPr>
            <w:r w:rsidRPr="00AC7317">
              <w:rPr>
                <w:rFonts w:eastAsia="Times New Roman" w:cs="Calibri"/>
                <w:sz w:val="24"/>
                <w:szCs w:val="24"/>
              </w:rPr>
              <w:lastRenderedPageBreak/>
              <w:t>6</w:t>
            </w:r>
          </w:p>
        </w:tc>
        <w:tc>
          <w:tcPr>
            <w:tcW w:w="2568" w:type="dxa"/>
          </w:tcPr>
          <w:p w14:paraId="73311F62" w14:textId="77777777" w:rsidR="00B331AE" w:rsidRPr="00AC7317" w:rsidRDefault="00B331AE" w:rsidP="00B331AE">
            <w:pPr>
              <w:rPr>
                <w:rFonts w:eastAsia="Times New Roman" w:cs="Calibri"/>
                <w:sz w:val="24"/>
                <w:szCs w:val="24"/>
              </w:rPr>
            </w:pPr>
            <w:r w:rsidRPr="00AC7317">
              <w:rPr>
                <w:rFonts w:eastAsia="Times New Roman" w:cs="Calibri"/>
                <w:sz w:val="24"/>
                <w:szCs w:val="24"/>
              </w:rPr>
              <w:t>19.05.2024 (e diel)</w:t>
            </w:r>
          </w:p>
        </w:tc>
        <w:tc>
          <w:tcPr>
            <w:tcW w:w="1574" w:type="dxa"/>
          </w:tcPr>
          <w:p w14:paraId="3E8DE65E"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64CB700D" w14:textId="77777777" w:rsidR="00B331AE" w:rsidRPr="00AC7317" w:rsidRDefault="00B331AE" w:rsidP="00B331AE">
            <w:pPr>
              <w:rPr>
                <w:rFonts w:eastAsia="Times New Roman" w:cs="Calibri"/>
                <w:sz w:val="24"/>
                <w:szCs w:val="24"/>
              </w:rPr>
            </w:pPr>
            <w:r w:rsidRPr="00AC7317">
              <w:rPr>
                <w:rFonts w:eastAsia="Times New Roman" w:cs="Calibri"/>
                <w:sz w:val="24"/>
                <w:szCs w:val="24"/>
              </w:rPr>
              <w:t>AK Drita – Feniks, U16</w:t>
            </w:r>
          </w:p>
        </w:tc>
        <w:tc>
          <w:tcPr>
            <w:tcW w:w="1531" w:type="dxa"/>
          </w:tcPr>
          <w:p w14:paraId="6B967CA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12:00-13:00</w:t>
            </w:r>
          </w:p>
        </w:tc>
        <w:tc>
          <w:tcPr>
            <w:tcW w:w="1531" w:type="dxa"/>
          </w:tcPr>
          <w:p w14:paraId="073851D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Kampionale</w:t>
            </w:r>
          </w:p>
        </w:tc>
      </w:tr>
      <w:tr w:rsidR="00B331AE" w:rsidRPr="00AC7317" w14:paraId="5E0883C9" w14:textId="77777777" w:rsidTr="004A1A99">
        <w:trPr>
          <w:trHeight w:val="278"/>
          <w:jc w:val="center"/>
        </w:trPr>
        <w:tc>
          <w:tcPr>
            <w:tcW w:w="659" w:type="dxa"/>
          </w:tcPr>
          <w:p w14:paraId="6F6D5A7C" w14:textId="77777777" w:rsidR="00B331AE" w:rsidRPr="00AC7317" w:rsidRDefault="00B331AE" w:rsidP="00B331AE">
            <w:pPr>
              <w:rPr>
                <w:rFonts w:eastAsia="Times New Roman" w:cs="Calibri"/>
                <w:sz w:val="24"/>
                <w:szCs w:val="24"/>
              </w:rPr>
            </w:pPr>
            <w:r w:rsidRPr="00AC7317">
              <w:rPr>
                <w:rFonts w:eastAsia="Times New Roman" w:cs="Calibri"/>
                <w:sz w:val="24"/>
                <w:szCs w:val="24"/>
              </w:rPr>
              <w:t>7</w:t>
            </w:r>
          </w:p>
        </w:tc>
        <w:tc>
          <w:tcPr>
            <w:tcW w:w="2568" w:type="dxa"/>
          </w:tcPr>
          <w:p w14:paraId="51353185" w14:textId="77777777" w:rsidR="00B331AE" w:rsidRPr="00AC7317" w:rsidRDefault="00B331AE" w:rsidP="00B331AE">
            <w:pPr>
              <w:rPr>
                <w:rFonts w:eastAsia="Times New Roman" w:cs="Calibri"/>
                <w:sz w:val="24"/>
                <w:szCs w:val="24"/>
              </w:rPr>
            </w:pPr>
            <w:r w:rsidRPr="00AC7317">
              <w:rPr>
                <w:rFonts w:eastAsia="Times New Roman" w:cs="Calibri"/>
                <w:sz w:val="24"/>
                <w:szCs w:val="24"/>
              </w:rPr>
              <w:t>19.05.2024 (e diel)</w:t>
            </w:r>
          </w:p>
        </w:tc>
        <w:tc>
          <w:tcPr>
            <w:tcW w:w="1574" w:type="dxa"/>
          </w:tcPr>
          <w:p w14:paraId="00B99981"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6B42A9B3" w14:textId="77777777" w:rsidR="00B331AE" w:rsidRPr="00AC7317" w:rsidRDefault="00B331AE" w:rsidP="00B331AE">
            <w:pPr>
              <w:rPr>
                <w:rFonts w:eastAsia="Times New Roman" w:cs="Calibri"/>
                <w:sz w:val="24"/>
                <w:szCs w:val="24"/>
              </w:rPr>
            </w:pPr>
            <w:r w:rsidRPr="00AC7317">
              <w:rPr>
                <w:rFonts w:eastAsia="Times New Roman" w:cs="Calibri"/>
                <w:sz w:val="24"/>
                <w:szCs w:val="24"/>
              </w:rPr>
              <w:t>Feniks – Arbëria, U16</w:t>
            </w:r>
          </w:p>
        </w:tc>
        <w:tc>
          <w:tcPr>
            <w:tcW w:w="1531" w:type="dxa"/>
          </w:tcPr>
          <w:p w14:paraId="77752EF0"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13:00-14:00</w:t>
            </w:r>
          </w:p>
        </w:tc>
        <w:tc>
          <w:tcPr>
            <w:tcW w:w="1531" w:type="dxa"/>
          </w:tcPr>
          <w:p w14:paraId="65969CC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Kampionale</w:t>
            </w:r>
          </w:p>
        </w:tc>
      </w:tr>
      <w:tr w:rsidR="00B331AE" w:rsidRPr="00AC7317" w14:paraId="025E9620" w14:textId="77777777" w:rsidTr="004A1A99">
        <w:trPr>
          <w:trHeight w:val="278"/>
          <w:jc w:val="center"/>
        </w:trPr>
        <w:tc>
          <w:tcPr>
            <w:tcW w:w="659" w:type="dxa"/>
          </w:tcPr>
          <w:p w14:paraId="07B49089" w14:textId="77777777" w:rsidR="00B331AE" w:rsidRPr="00AC7317" w:rsidRDefault="00B331AE" w:rsidP="00B331AE">
            <w:pPr>
              <w:rPr>
                <w:rFonts w:eastAsia="Times New Roman" w:cs="Calibri"/>
                <w:sz w:val="24"/>
                <w:szCs w:val="24"/>
              </w:rPr>
            </w:pPr>
            <w:r w:rsidRPr="00AC7317">
              <w:rPr>
                <w:rFonts w:eastAsia="Times New Roman" w:cs="Calibri"/>
                <w:sz w:val="24"/>
                <w:szCs w:val="24"/>
              </w:rPr>
              <w:t>8</w:t>
            </w:r>
          </w:p>
        </w:tc>
        <w:tc>
          <w:tcPr>
            <w:tcW w:w="2568" w:type="dxa"/>
          </w:tcPr>
          <w:p w14:paraId="35199B6E" w14:textId="77777777" w:rsidR="00B331AE" w:rsidRPr="00AC7317" w:rsidRDefault="00B331AE" w:rsidP="00B331AE">
            <w:pPr>
              <w:rPr>
                <w:rFonts w:eastAsia="Times New Roman" w:cs="Calibri"/>
                <w:sz w:val="24"/>
                <w:szCs w:val="24"/>
              </w:rPr>
            </w:pPr>
            <w:r w:rsidRPr="00AC7317">
              <w:rPr>
                <w:rFonts w:eastAsia="Times New Roman" w:cs="Calibri"/>
                <w:sz w:val="24"/>
                <w:szCs w:val="24"/>
              </w:rPr>
              <w:t>19.05.2024 (e diel)</w:t>
            </w:r>
          </w:p>
        </w:tc>
        <w:tc>
          <w:tcPr>
            <w:tcW w:w="1574" w:type="dxa"/>
          </w:tcPr>
          <w:p w14:paraId="326CA5A0"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0D1ABCBA" w14:textId="77777777" w:rsidR="00B331AE" w:rsidRPr="00AC7317" w:rsidRDefault="00B331AE" w:rsidP="00B331AE">
            <w:pPr>
              <w:rPr>
                <w:rFonts w:eastAsia="Times New Roman" w:cs="Calibri"/>
                <w:sz w:val="24"/>
                <w:szCs w:val="24"/>
              </w:rPr>
            </w:pPr>
            <w:r w:rsidRPr="00AC7317">
              <w:rPr>
                <w:rFonts w:eastAsia="Times New Roman" w:cs="Calibri"/>
                <w:sz w:val="24"/>
                <w:szCs w:val="24"/>
              </w:rPr>
              <w:t>Arbëria – Drita, U16</w:t>
            </w:r>
          </w:p>
        </w:tc>
        <w:tc>
          <w:tcPr>
            <w:tcW w:w="1531" w:type="dxa"/>
          </w:tcPr>
          <w:p w14:paraId="55C6D7A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14:00-15:00</w:t>
            </w:r>
          </w:p>
        </w:tc>
        <w:tc>
          <w:tcPr>
            <w:tcW w:w="1531" w:type="dxa"/>
          </w:tcPr>
          <w:p w14:paraId="484B0DD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Kampionale</w:t>
            </w:r>
          </w:p>
        </w:tc>
      </w:tr>
      <w:tr w:rsidR="00B331AE" w:rsidRPr="00AC7317" w14:paraId="494F7E04" w14:textId="77777777" w:rsidTr="004A1A99">
        <w:trPr>
          <w:trHeight w:val="278"/>
          <w:jc w:val="center"/>
        </w:trPr>
        <w:tc>
          <w:tcPr>
            <w:tcW w:w="659" w:type="dxa"/>
          </w:tcPr>
          <w:p w14:paraId="01B1F2C4" w14:textId="77777777" w:rsidR="00B331AE" w:rsidRPr="00AC7317" w:rsidRDefault="00B331AE" w:rsidP="00B331AE">
            <w:pPr>
              <w:rPr>
                <w:rFonts w:eastAsia="Times New Roman" w:cs="Calibri"/>
                <w:sz w:val="24"/>
                <w:szCs w:val="24"/>
              </w:rPr>
            </w:pPr>
            <w:r w:rsidRPr="00AC7317">
              <w:rPr>
                <w:rFonts w:eastAsia="Times New Roman" w:cs="Calibri"/>
                <w:sz w:val="24"/>
                <w:szCs w:val="24"/>
              </w:rPr>
              <w:t>9</w:t>
            </w:r>
          </w:p>
        </w:tc>
        <w:tc>
          <w:tcPr>
            <w:tcW w:w="2568" w:type="dxa"/>
          </w:tcPr>
          <w:p w14:paraId="22BAF1F8" w14:textId="77777777" w:rsidR="00B331AE" w:rsidRPr="00AC7317" w:rsidRDefault="00B331AE" w:rsidP="00B331AE">
            <w:pPr>
              <w:rPr>
                <w:rFonts w:eastAsia="Times New Roman" w:cs="Calibri"/>
                <w:sz w:val="24"/>
                <w:szCs w:val="24"/>
              </w:rPr>
            </w:pPr>
            <w:r w:rsidRPr="00AC7317">
              <w:rPr>
                <w:rFonts w:eastAsia="Times New Roman" w:cs="Calibri"/>
                <w:sz w:val="24"/>
                <w:szCs w:val="24"/>
              </w:rPr>
              <w:t>19.05.2024 (e diel)</w:t>
            </w:r>
          </w:p>
        </w:tc>
        <w:tc>
          <w:tcPr>
            <w:tcW w:w="1574" w:type="dxa"/>
          </w:tcPr>
          <w:p w14:paraId="78E17A5F"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F</w:t>
            </w:r>
          </w:p>
        </w:tc>
        <w:tc>
          <w:tcPr>
            <w:tcW w:w="3357" w:type="dxa"/>
          </w:tcPr>
          <w:p w14:paraId="7D208B6A"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Kumanova </w:t>
            </w:r>
          </w:p>
        </w:tc>
        <w:tc>
          <w:tcPr>
            <w:tcW w:w="1531" w:type="dxa"/>
          </w:tcPr>
          <w:p w14:paraId="649159E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15:00-18:00</w:t>
            </w:r>
          </w:p>
        </w:tc>
        <w:tc>
          <w:tcPr>
            <w:tcW w:w="1531" w:type="dxa"/>
          </w:tcPr>
          <w:p w14:paraId="3733625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Miqësore</w:t>
            </w:r>
          </w:p>
        </w:tc>
      </w:tr>
    </w:tbl>
    <w:p w14:paraId="09A228F6" w14:textId="77777777" w:rsidR="00B331AE" w:rsidRPr="00AC7317" w:rsidRDefault="00B331AE" w:rsidP="00B331AE">
      <w:pPr>
        <w:spacing w:line="360" w:lineRule="auto"/>
        <w:contextualSpacing/>
        <w:jc w:val="both"/>
        <w:rPr>
          <w:rFonts w:eastAsia="MingLiU-ExtB" w:cs="Calibri"/>
          <w:sz w:val="24"/>
          <w:szCs w:val="24"/>
        </w:rPr>
      </w:pPr>
    </w:p>
    <w:p w14:paraId="2D0A201D" w14:textId="77777777" w:rsidR="00B331AE" w:rsidRPr="00AC7317" w:rsidRDefault="002F1176" w:rsidP="00B331AE">
      <w:pPr>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w:t>
      </w:r>
      <w:r w:rsidR="004C7F4F" w:rsidRPr="00AC7317">
        <w:rPr>
          <w:rFonts w:eastAsia="Times New Roman" w:cs="Calibri"/>
          <w:b/>
          <w:sz w:val="24"/>
          <w:szCs w:val="24"/>
          <w:shd w:val="clear" w:color="auto" w:fill="FFFFFF"/>
        </w:rPr>
        <w:tab/>
      </w:r>
      <w:r w:rsidRPr="00AC7317">
        <w:rPr>
          <w:rFonts w:eastAsia="Times New Roman" w:cs="Calibri"/>
          <w:b/>
          <w:sz w:val="24"/>
          <w:szCs w:val="24"/>
          <w:shd w:val="clear" w:color="auto" w:fill="FFFFFF"/>
        </w:rPr>
        <w:t xml:space="preserve"> </w:t>
      </w:r>
      <w:r w:rsidR="00B331AE" w:rsidRPr="00AC7317">
        <w:rPr>
          <w:rFonts w:eastAsia="Times New Roman" w:cs="Calibri"/>
          <w:b/>
          <w:sz w:val="24"/>
          <w:szCs w:val="24"/>
          <w:shd w:val="clear" w:color="auto" w:fill="FFFFFF"/>
        </w:rPr>
        <w:t xml:space="preserve">Stadium i Qytetit </w:t>
      </w:r>
    </w:p>
    <w:p w14:paraId="2F1746A2" w14:textId="337467E3" w:rsidR="00E70594" w:rsidRDefault="002F1176" w:rsidP="00E70594">
      <w:pPr>
        <w:shd w:val="clear" w:color="auto" w:fill="FFFFFF"/>
        <w:spacing w:after="0" w:line="240" w:lineRule="auto"/>
        <w:ind w:left="720"/>
        <w:rPr>
          <w:rFonts w:eastAsia="Times New Roman" w:cs="Calibri"/>
          <w:sz w:val="24"/>
          <w:szCs w:val="24"/>
        </w:rPr>
      </w:pPr>
      <w:r w:rsidRPr="00AC7317">
        <w:rPr>
          <w:rFonts w:eastAsia="Times New Roman" w:cs="Calibri"/>
          <w:sz w:val="24"/>
          <w:szCs w:val="24"/>
        </w:rPr>
        <w:t xml:space="preserve">  </w:t>
      </w:r>
      <w:r w:rsidR="00B331AE" w:rsidRPr="00AC7317">
        <w:rPr>
          <w:rFonts w:eastAsia="Times New Roman" w:cs="Calibri"/>
          <w:sz w:val="24"/>
          <w:szCs w:val="24"/>
        </w:rPr>
        <w:t>Stadiumi i Qytetit gjat</w:t>
      </w:r>
      <w:r w:rsidRPr="00AC7317">
        <w:rPr>
          <w:rFonts w:eastAsia="Times New Roman" w:cs="Calibri"/>
          <w:sz w:val="24"/>
          <w:szCs w:val="24"/>
        </w:rPr>
        <w:t>ë</w:t>
      </w:r>
      <w:r w:rsidR="00B331AE" w:rsidRPr="00AC7317">
        <w:rPr>
          <w:rFonts w:eastAsia="Times New Roman" w:cs="Calibri"/>
          <w:sz w:val="24"/>
          <w:szCs w:val="24"/>
        </w:rPr>
        <w:t xml:space="preserve"> muajit Maj në stadium kanë </w:t>
      </w:r>
      <w:r w:rsidRPr="00AC7317">
        <w:rPr>
          <w:rFonts w:eastAsia="Times New Roman" w:cs="Calibri"/>
          <w:sz w:val="24"/>
          <w:szCs w:val="24"/>
        </w:rPr>
        <w:t>stërvitur</w:t>
      </w:r>
      <w:r w:rsidR="00B331AE" w:rsidRPr="00AC7317">
        <w:rPr>
          <w:rFonts w:eastAsia="Times New Roman" w:cs="Calibri"/>
          <w:sz w:val="24"/>
          <w:szCs w:val="24"/>
        </w:rPr>
        <w:t xml:space="preserve"> për </w:t>
      </w:r>
      <w:r w:rsidRPr="00AC7317">
        <w:rPr>
          <w:rFonts w:eastAsia="Times New Roman" w:cs="Calibri"/>
          <w:sz w:val="24"/>
          <w:szCs w:val="24"/>
        </w:rPr>
        <w:t>katër</w:t>
      </w:r>
      <w:r w:rsidR="00B331AE" w:rsidRPr="00AC7317">
        <w:rPr>
          <w:rFonts w:eastAsia="Times New Roman" w:cs="Calibri"/>
          <w:sz w:val="24"/>
          <w:szCs w:val="24"/>
        </w:rPr>
        <w:t xml:space="preserve"> dit</w:t>
      </w:r>
      <w:r w:rsidRPr="00AC7317">
        <w:rPr>
          <w:rFonts w:eastAsia="Times New Roman" w:cs="Calibri"/>
          <w:sz w:val="24"/>
          <w:szCs w:val="24"/>
        </w:rPr>
        <w:t>ë</w:t>
      </w:r>
      <w:r w:rsidR="00B331AE" w:rsidRPr="00AC7317">
        <w:rPr>
          <w:rFonts w:eastAsia="Times New Roman" w:cs="Calibri"/>
          <w:sz w:val="24"/>
          <w:szCs w:val="24"/>
        </w:rPr>
        <w:t xml:space="preserve"> rresht Sc Gjilani dhe një </w:t>
      </w:r>
      <w:r w:rsidRPr="00AC7317">
        <w:rPr>
          <w:rFonts w:eastAsia="Times New Roman" w:cs="Calibri"/>
          <w:sz w:val="24"/>
          <w:szCs w:val="24"/>
        </w:rPr>
        <w:t>stërvitje</w:t>
      </w:r>
      <w:r w:rsidR="00B331AE" w:rsidRPr="00AC7317">
        <w:rPr>
          <w:rFonts w:eastAsia="Times New Roman" w:cs="Calibri"/>
          <w:sz w:val="24"/>
          <w:szCs w:val="24"/>
        </w:rPr>
        <w:t xml:space="preserve"> Kf Galaksia. </w:t>
      </w:r>
      <w:r w:rsidR="00B331AE" w:rsidRPr="00AC7317">
        <w:rPr>
          <w:rFonts w:eastAsia="Times New Roman" w:cs="Calibri"/>
          <w:color w:val="000000"/>
          <w:sz w:val="24"/>
          <w:szCs w:val="24"/>
        </w:rPr>
        <w:t xml:space="preserve"> Për mbarëvajtjen e </w:t>
      </w:r>
      <w:r w:rsidR="004C7F4F" w:rsidRPr="00AC7317">
        <w:rPr>
          <w:rFonts w:eastAsia="Times New Roman" w:cs="Calibri"/>
          <w:color w:val="000000"/>
          <w:sz w:val="24"/>
          <w:szCs w:val="24"/>
        </w:rPr>
        <w:t xml:space="preserve">  </w:t>
      </w:r>
      <w:r w:rsidR="00B331AE" w:rsidRPr="00AC7317">
        <w:rPr>
          <w:rFonts w:eastAsia="Times New Roman" w:cs="Calibri"/>
          <w:color w:val="000000"/>
          <w:sz w:val="24"/>
          <w:szCs w:val="24"/>
        </w:rPr>
        <w:t xml:space="preserve">aktiviteteve dhe </w:t>
      </w:r>
      <w:r w:rsidRPr="00AC7317">
        <w:rPr>
          <w:rFonts w:eastAsia="Times New Roman" w:cs="Calibri"/>
          <w:color w:val="000000"/>
          <w:sz w:val="24"/>
          <w:szCs w:val="24"/>
        </w:rPr>
        <w:t xml:space="preserve">     </w:t>
      </w:r>
      <w:r w:rsidR="00B331AE" w:rsidRPr="00AC7317">
        <w:rPr>
          <w:rFonts w:eastAsia="Times New Roman" w:cs="Calibri"/>
          <w:sz w:val="24"/>
          <w:szCs w:val="24"/>
        </w:rPr>
        <w:t xml:space="preserve">përgatitjen e fushës është përkujdesur stafi i  stadiumit të qytetit. Sc Gjilani U 21 dhe U 17 </w:t>
      </w:r>
      <w:r w:rsidRPr="00AC7317">
        <w:rPr>
          <w:rFonts w:eastAsia="Times New Roman" w:cs="Calibri"/>
          <w:sz w:val="24"/>
          <w:szCs w:val="24"/>
        </w:rPr>
        <w:t>janë</w:t>
      </w:r>
      <w:r w:rsidR="00B331AE" w:rsidRPr="00AC7317">
        <w:rPr>
          <w:rFonts w:eastAsia="Times New Roman" w:cs="Calibri"/>
          <w:sz w:val="24"/>
          <w:szCs w:val="24"/>
        </w:rPr>
        <w:t xml:space="preserve"> duke i vazhduar </w:t>
      </w:r>
      <w:r w:rsidRPr="00AC7317">
        <w:rPr>
          <w:rFonts w:eastAsia="Times New Roman" w:cs="Calibri"/>
          <w:sz w:val="24"/>
          <w:szCs w:val="24"/>
        </w:rPr>
        <w:t>stërvitjet</w:t>
      </w:r>
      <w:r w:rsidR="00B331AE" w:rsidRPr="00AC7317">
        <w:rPr>
          <w:rFonts w:eastAsia="Times New Roman" w:cs="Calibri"/>
          <w:sz w:val="24"/>
          <w:szCs w:val="24"/>
        </w:rPr>
        <w:t>. Gjithashtu gjatë këtyre ditëve sa jan</w:t>
      </w:r>
      <w:r w:rsidRPr="00AC7317">
        <w:rPr>
          <w:rFonts w:eastAsia="Times New Roman" w:cs="Calibri"/>
          <w:sz w:val="24"/>
          <w:szCs w:val="24"/>
        </w:rPr>
        <w:t>ë</w:t>
      </w:r>
      <w:r w:rsidR="00B331AE" w:rsidRPr="00AC7317">
        <w:rPr>
          <w:rFonts w:eastAsia="Times New Roman" w:cs="Calibri"/>
          <w:sz w:val="24"/>
          <w:szCs w:val="24"/>
        </w:rPr>
        <w:t xml:space="preserve"> klubet në pushim stafi i stadiumeve do të përkujdeset që të bëhen gati </w:t>
      </w:r>
      <w:r w:rsidRPr="00AC7317">
        <w:rPr>
          <w:rFonts w:eastAsia="Times New Roman" w:cs="Calibri"/>
          <w:sz w:val="24"/>
          <w:szCs w:val="24"/>
        </w:rPr>
        <w:t>terrenet</w:t>
      </w:r>
      <w:r w:rsidR="00B331AE" w:rsidRPr="00AC7317">
        <w:rPr>
          <w:rFonts w:eastAsia="Times New Roman" w:cs="Calibri"/>
          <w:sz w:val="24"/>
          <w:szCs w:val="24"/>
        </w:rPr>
        <w:t xml:space="preserve"> dhe hapësirat për rreth.</w:t>
      </w:r>
    </w:p>
    <w:p w14:paraId="13C23048" w14:textId="77777777" w:rsidR="00E70594" w:rsidRPr="00AC7317" w:rsidRDefault="00E70594" w:rsidP="00E70594">
      <w:pPr>
        <w:shd w:val="clear" w:color="auto" w:fill="FFFFFF"/>
        <w:spacing w:after="0" w:line="240" w:lineRule="auto"/>
        <w:ind w:left="720"/>
        <w:rPr>
          <w:rFonts w:eastAsia="Times New Roman" w:cs="Calibri"/>
          <w:sz w:val="24"/>
          <w:szCs w:val="24"/>
        </w:rPr>
      </w:pPr>
    </w:p>
    <w:p w14:paraId="74BADBA2" w14:textId="77777777" w:rsidR="00B331AE" w:rsidRPr="00AC7317" w:rsidRDefault="00FF0FA4" w:rsidP="00B331AE">
      <w:pPr>
        <w:shd w:val="clear" w:color="auto" w:fill="FFFFFF"/>
        <w:spacing w:after="0" w:line="240" w:lineRule="auto"/>
        <w:rPr>
          <w:rFonts w:eastAsia="Times New Roman" w:cs="Calibri"/>
          <w:b/>
          <w:sz w:val="24"/>
          <w:szCs w:val="24"/>
        </w:rPr>
      </w:pPr>
      <w:r w:rsidRPr="00AC7317">
        <w:rPr>
          <w:rFonts w:eastAsia="Times New Roman" w:cs="Calibri"/>
          <w:b/>
          <w:sz w:val="24"/>
          <w:szCs w:val="24"/>
        </w:rPr>
        <w:t xml:space="preserve">   </w:t>
      </w:r>
      <w:r w:rsidR="004C7F4F" w:rsidRPr="00AC7317">
        <w:rPr>
          <w:rFonts w:eastAsia="Times New Roman" w:cs="Calibri"/>
          <w:b/>
          <w:sz w:val="24"/>
          <w:szCs w:val="24"/>
        </w:rPr>
        <w:tab/>
      </w:r>
      <w:r w:rsidR="00B331AE" w:rsidRPr="00AC7317">
        <w:rPr>
          <w:rFonts w:eastAsia="Times New Roman" w:cs="Calibri"/>
          <w:b/>
          <w:sz w:val="24"/>
          <w:szCs w:val="24"/>
        </w:rPr>
        <w:t xml:space="preserve">Stadiumi Ndihmës </w:t>
      </w:r>
    </w:p>
    <w:p w14:paraId="3F88D993" w14:textId="77777777" w:rsidR="00B331AE" w:rsidRPr="00AC7317" w:rsidRDefault="00B331AE" w:rsidP="00B331AE">
      <w:pPr>
        <w:spacing w:after="0" w:line="240" w:lineRule="auto"/>
        <w:rPr>
          <w:rFonts w:eastAsia="Times New Roman" w:cs="Calibri"/>
          <w:b/>
          <w:sz w:val="24"/>
          <w:szCs w:val="24"/>
        </w:rPr>
      </w:pPr>
    </w:p>
    <w:p w14:paraId="000FC2D5" w14:textId="77777777" w:rsidR="00B331AE" w:rsidRPr="00AC7317" w:rsidRDefault="00FF0FA4" w:rsidP="00B331AE">
      <w:pPr>
        <w:spacing w:after="0" w:line="240" w:lineRule="auto"/>
        <w:rPr>
          <w:rFonts w:eastAsia="Times New Roman" w:cs="Calibri"/>
          <w:sz w:val="24"/>
          <w:szCs w:val="24"/>
        </w:rPr>
      </w:pPr>
      <w:r w:rsidRPr="00AC7317">
        <w:rPr>
          <w:rFonts w:eastAsia="Times New Roman" w:cs="Calibri"/>
          <w:color w:val="222222"/>
          <w:sz w:val="24"/>
          <w:szCs w:val="24"/>
          <w:shd w:val="clear" w:color="auto" w:fill="FFFFFF"/>
        </w:rPr>
        <w:t xml:space="preserve">   </w:t>
      </w:r>
      <w:r w:rsidR="004C7F4F" w:rsidRPr="00AC7317">
        <w:rPr>
          <w:rFonts w:eastAsia="Times New Roman" w:cs="Calibri"/>
          <w:color w:val="222222"/>
          <w:sz w:val="24"/>
          <w:szCs w:val="24"/>
          <w:shd w:val="clear" w:color="auto" w:fill="FFFFFF"/>
        </w:rPr>
        <w:tab/>
      </w:r>
      <w:r w:rsidR="00B331AE" w:rsidRPr="00AC7317">
        <w:rPr>
          <w:rFonts w:eastAsia="Times New Roman" w:cs="Calibri"/>
          <w:color w:val="222222"/>
          <w:sz w:val="24"/>
          <w:szCs w:val="24"/>
          <w:shd w:val="clear" w:color="auto" w:fill="FFFFFF"/>
        </w:rPr>
        <w:t xml:space="preserve">Gjatë muajit Maj janë </w:t>
      </w:r>
      <w:r w:rsidRPr="00AC7317">
        <w:rPr>
          <w:rFonts w:eastAsia="Times New Roman" w:cs="Calibri"/>
          <w:color w:val="222222"/>
          <w:sz w:val="24"/>
          <w:szCs w:val="24"/>
          <w:shd w:val="clear" w:color="auto" w:fill="FFFFFF"/>
        </w:rPr>
        <w:t>zhvilluar këto aktivitete në</w:t>
      </w:r>
      <w:r w:rsidR="00B331AE" w:rsidRPr="00AC7317">
        <w:rPr>
          <w:rFonts w:eastAsia="Times New Roman" w:cs="Calibri"/>
          <w:color w:val="222222"/>
          <w:sz w:val="24"/>
          <w:szCs w:val="24"/>
          <w:shd w:val="clear" w:color="auto" w:fill="FFFFFF"/>
        </w:rPr>
        <w:t xml:space="preserve"> </w:t>
      </w:r>
      <w:r w:rsidRPr="00AC7317">
        <w:rPr>
          <w:rFonts w:eastAsia="Times New Roman" w:cs="Calibri"/>
          <w:color w:val="222222"/>
          <w:sz w:val="24"/>
          <w:szCs w:val="24"/>
          <w:shd w:val="clear" w:color="auto" w:fill="FFFFFF"/>
        </w:rPr>
        <w:t>Sektorin</w:t>
      </w:r>
      <w:r w:rsidR="00B331AE" w:rsidRPr="00AC7317">
        <w:rPr>
          <w:rFonts w:eastAsia="Times New Roman" w:cs="Calibri"/>
          <w:color w:val="222222"/>
          <w:sz w:val="24"/>
          <w:szCs w:val="24"/>
          <w:shd w:val="clear" w:color="auto" w:fill="FFFFFF"/>
        </w:rPr>
        <w:t xml:space="preserve"> e Sportit- Stadiumin Ndihmës  të Qytetit!</w:t>
      </w:r>
    </w:p>
    <w:p w14:paraId="77B22477" w14:textId="77777777" w:rsidR="00B331AE" w:rsidRPr="00AC7317" w:rsidRDefault="00B331AE" w:rsidP="00B331AE">
      <w:pPr>
        <w:numPr>
          <w:ilvl w:val="0"/>
          <w:numId w:val="51"/>
        </w:numPr>
        <w:spacing w:after="0" w:line="240" w:lineRule="auto"/>
        <w:contextualSpacing/>
        <w:rPr>
          <w:rFonts w:eastAsia="Times New Roman" w:cs="Calibri"/>
          <w:sz w:val="24"/>
          <w:szCs w:val="24"/>
        </w:rPr>
      </w:pPr>
      <w:r w:rsidRPr="00AC7317">
        <w:rPr>
          <w:rFonts w:eastAsia="Times New Roman" w:cs="Calibri"/>
          <w:sz w:val="24"/>
          <w:szCs w:val="24"/>
        </w:rPr>
        <w:t xml:space="preserve">Fc Drita: ka mbajtur 15 seanca </w:t>
      </w:r>
      <w:r w:rsidR="00FF0FA4" w:rsidRPr="00AC7317">
        <w:rPr>
          <w:rFonts w:eastAsia="Times New Roman" w:cs="Calibri"/>
          <w:sz w:val="24"/>
          <w:szCs w:val="24"/>
        </w:rPr>
        <w:t>stërvitore</w:t>
      </w:r>
      <w:r w:rsidRPr="00AC7317">
        <w:rPr>
          <w:rFonts w:eastAsia="Times New Roman" w:cs="Calibri"/>
          <w:sz w:val="24"/>
          <w:szCs w:val="24"/>
        </w:rPr>
        <w:t xml:space="preserve"> dhe dy(2) ndeshje kampionale!</w:t>
      </w:r>
    </w:p>
    <w:p w14:paraId="082DE731" w14:textId="77777777" w:rsidR="00B331AE" w:rsidRPr="00AC7317" w:rsidRDefault="00B331AE" w:rsidP="00B331AE">
      <w:pPr>
        <w:numPr>
          <w:ilvl w:val="0"/>
          <w:numId w:val="51"/>
        </w:numPr>
        <w:spacing w:after="0" w:line="240" w:lineRule="auto"/>
        <w:contextualSpacing/>
        <w:rPr>
          <w:rFonts w:eastAsia="Times New Roman" w:cs="Calibri"/>
          <w:sz w:val="24"/>
          <w:szCs w:val="24"/>
        </w:rPr>
      </w:pPr>
      <w:r w:rsidRPr="00AC7317">
        <w:rPr>
          <w:rFonts w:eastAsia="Times New Roman" w:cs="Calibri"/>
          <w:sz w:val="24"/>
          <w:szCs w:val="24"/>
        </w:rPr>
        <w:t xml:space="preserve">Sc Gjilani: ka mbajtur 15 seanca </w:t>
      </w:r>
      <w:r w:rsidR="00FF0FA4" w:rsidRPr="00AC7317">
        <w:rPr>
          <w:rFonts w:eastAsia="Times New Roman" w:cs="Calibri"/>
          <w:sz w:val="24"/>
          <w:szCs w:val="24"/>
        </w:rPr>
        <w:t>stërvitore</w:t>
      </w:r>
      <w:r w:rsidRPr="00AC7317">
        <w:rPr>
          <w:rFonts w:eastAsia="Times New Roman" w:cs="Calibri"/>
          <w:sz w:val="24"/>
          <w:szCs w:val="24"/>
        </w:rPr>
        <w:t xml:space="preserve"> dhe dy(2) ndeshje kampionale!</w:t>
      </w:r>
    </w:p>
    <w:p w14:paraId="640AEA96" w14:textId="77777777" w:rsidR="00B331AE" w:rsidRPr="00AC7317" w:rsidRDefault="00B331AE" w:rsidP="00B331AE">
      <w:pPr>
        <w:numPr>
          <w:ilvl w:val="0"/>
          <w:numId w:val="51"/>
        </w:numPr>
        <w:spacing w:after="0" w:line="240" w:lineRule="auto"/>
        <w:contextualSpacing/>
        <w:rPr>
          <w:rFonts w:eastAsia="Times New Roman" w:cs="Calibri"/>
          <w:sz w:val="24"/>
          <w:szCs w:val="24"/>
        </w:rPr>
      </w:pPr>
      <w:r w:rsidRPr="00AC7317">
        <w:rPr>
          <w:rFonts w:eastAsia="Times New Roman" w:cs="Calibri"/>
          <w:sz w:val="24"/>
          <w:szCs w:val="24"/>
        </w:rPr>
        <w:t xml:space="preserve">Sc Gjilani U 21: 16 seanca </w:t>
      </w:r>
      <w:r w:rsidR="00FF0FA4" w:rsidRPr="00AC7317">
        <w:rPr>
          <w:rFonts w:eastAsia="Times New Roman" w:cs="Calibri"/>
          <w:sz w:val="24"/>
          <w:szCs w:val="24"/>
        </w:rPr>
        <w:t>stërvitore</w:t>
      </w:r>
      <w:r w:rsidRPr="00AC7317">
        <w:rPr>
          <w:rFonts w:eastAsia="Times New Roman" w:cs="Calibri"/>
          <w:sz w:val="24"/>
          <w:szCs w:val="24"/>
        </w:rPr>
        <w:t xml:space="preserve"> dhe dy(2) ndeshje kampionale!</w:t>
      </w:r>
    </w:p>
    <w:p w14:paraId="11D667A5" w14:textId="77777777" w:rsidR="00B331AE" w:rsidRPr="00AC7317" w:rsidRDefault="00B331AE" w:rsidP="00B331AE">
      <w:pPr>
        <w:numPr>
          <w:ilvl w:val="0"/>
          <w:numId w:val="51"/>
        </w:numPr>
        <w:spacing w:after="0" w:line="240" w:lineRule="auto"/>
        <w:contextualSpacing/>
        <w:rPr>
          <w:rFonts w:eastAsia="Times New Roman" w:cs="Calibri"/>
          <w:sz w:val="24"/>
          <w:szCs w:val="24"/>
        </w:rPr>
      </w:pPr>
      <w:r w:rsidRPr="00AC7317">
        <w:rPr>
          <w:rFonts w:eastAsia="Times New Roman" w:cs="Calibri"/>
          <w:sz w:val="24"/>
          <w:szCs w:val="24"/>
        </w:rPr>
        <w:t xml:space="preserve">Sc Gjilani U 19: 11 seanca </w:t>
      </w:r>
      <w:r w:rsidR="00FF0FA4" w:rsidRPr="00AC7317">
        <w:rPr>
          <w:rFonts w:eastAsia="Times New Roman" w:cs="Calibri"/>
          <w:sz w:val="24"/>
          <w:szCs w:val="24"/>
        </w:rPr>
        <w:t>stërvitore</w:t>
      </w:r>
      <w:r w:rsidRPr="00AC7317">
        <w:rPr>
          <w:rFonts w:eastAsia="Times New Roman" w:cs="Calibri"/>
          <w:sz w:val="24"/>
          <w:szCs w:val="24"/>
        </w:rPr>
        <w:t xml:space="preserve"> dhe dy(2) ndeshje kampionale!</w:t>
      </w:r>
    </w:p>
    <w:p w14:paraId="6952CEAD" w14:textId="77777777" w:rsidR="00B331AE" w:rsidRPr="00AC7317" w:rsidRDefault="00B331AE" w:rsidP="00B331AE">
      <w:pPr>
        <w:numPr>
          <w:ilvl w:val="0"/>
          <w:numId w:val="51"/>
        </w:numPr>
        <w:spacing w:after="0" w:line="240" w:lineRule="auto"/>
        <w:contextualSpacing/>
        <w:rPr>
          <w:rFonts w:eastAsia="Times New Roman" w:cs="Calibri"/>
          <w:sz w:val="24"/>
          <w:szCs w:val="24"/>
        </w:rPr>
      </w:pPr>
      <w:r w:rsidRPr="00AC7317">
        <w:rPr>
          <w:rFonts w:eastAsia="Times New Roman" w:cs="Calibri"/>
          <w:sz w:val="24"/>
          <w:szCs w:val="24"/>
        </w:rPr>
        <w:t xml:space="preserve">Sc Gjilani U 17: 15 seanca </w:t>
      </w:r>
      <w:r w:rsidR="00FF0FA4" w:rsidRPr="00AC7317">
        <w:rPr>
          <w:rFonts w:eastAsia="Times New Roman" w:cs="Calibri"/>
          <w:sz w:val="24"/>
          <w:szCs w:val="24"/>
        </w:rPr>
        <w:t>stërvitore</w:t>
      </w:r>
      <w:r w:rsidRPr="00AC7317">
        <w:rPr>
          <w:rFonts w:eastAsia="Times New Roman" w:cs="Calibri"/>
          <w:sz w:val="24"/>
          <w:szCs w:val="24"/>
        </w:rPr>
        <w:t xml:space="preserve"> dhe dy(2)ndeshje kampionale</w:t>
      </w:r>
    </w:p>
    <w:p w14:paraId="28CFA35B" w14:textId="77777777" w:rsidR="00B331AE" w:rsidRPr="00AC7317" w:rsidRDefault="00B331AE" w:rsidP="00B331AE">
      <w:pPr>
        <w:numPr>
          <w:ilvl w:val="0"/>
          <w:numId w:val="51"/>
        </w:numPr>
        <w:spacing w:after="0" w:line="240" w:lineRule="auto"/>
        <w:contextualSpacing/>
        <w:rPr>
          <w:rFonts w:eastAsia="Times New Roman" w:cs="Calibri"/>
          <w:sz w:val="24"/>
          <w:szCs w:val="24"/>
        </w:rPr>
      </w:pPr>
      <w:r w:rsidRPr="00AC7317">
        <w:rPr>
          <w:rFonts w:eastAsia="Times New Roman" w:cs="Calibri"/>
          <w:sz w:val="24"/>
          <w:szCs w:val="24"/>
        </w:rPr>
        <w:t xml:space="preserve">Kff Intelektualet : 12 seanca </w:t>
      </w:r>
      <w:r w:rsidR="00FF0FA4" w:rsidRPr="00AC7317">
        <w:rPr>
          <w:rFonts w:eastAsia="Times New Roman" w:cs="Calibri"/>
          <w:sz w:val="24"/>
          <w:szCs w:val="24"/>
        </w:rPr>
        <w:t>stërvitore</w:t>
      </w:r>
      <w:r w:rsidRPr="00AC7317">
        <w:rPr>
          <w:rFonts w:eastAsia="Times New Roman" w:cs="Calibri"/>
          <w:sz w:val="24"/>
          <w:szCs w:val="24"/>
        </w:rPr>
        <w:t xml:space="preserve"> dhe dy(2) ndeshje kampionale!</w:t>
      </w:r>
    </w:p>
    <w:p w14:paraId="40BAB21A" w14:textId="77777777" w:rsidR="00B331AE" w:rsidRPr="00AC7317" w:rsidRDefault="00B331AE" w:rsidP="00B331AE">
      <w:pPr>
        <w:numPr>
          <w:ilvl w:val="0"/>
          <w:numId w:val="51"/>
        </w:numPr>
        <w:spacing w:after="0" w:line="240" w:lineRule="auto"/>
        <w:contextualSpacing/>
        <w:rPr>
          <w:rFonts w:eastAsia="Times New Roman" w:cs="Calibri"/>
          <w:sz w:val="24"/>
          <w:szCs w:val="24"/>
        </w:rPr>
      </w:pPr>
      <w:r w:rsidRPr="00AC7317">
        <w:rPr>
          <w:rFonts w:eastAsia="Times New Roman" w:cs="Calibri"/>
          <w:sz w:val="24"/>
          <w:szCs w:val="24"/>
        </w:rPr>
        <w:t xml:space="preserve">Kf Galaksia: 8 seanca </w:t>
      </w:r>
      <w:r w:rsidR="00FF0FA4" w:rsidRPr="00AC7317">
        <w:rPr>
          <w:rFonts w:eastAsia="Times New Roman" w:cs="Calibri"/>
          <w:sz w:val="24"/>
          <w:szCs w:val="24"/>
        </w:rPr>
        <w:t>stërvitore</w:t>
      </w:r>
      <w:r w:rsidRPr="00AC7317">
        <w:rPr>
          <w:rFonts w:eastAsia="Times New Roman" w:cs="Calibri"/>
          <w:sz w:val="24"/>
          <w:szCs w:val="24"/>
        </w:rPr>
        <w:t xml:space="preserve"> dhe dy(2) ndeshje kampionale!</w:t>
      </w:r>
    </w:p>
    <w:p w14:paraId="554F5354" w14:textId="77777777" w:rsidR="00B331AE" w:rsidRPr="00AC7317" w:rsidRDefault="00B331AE" w:rsidP="00B331AE">
      <w:pPr>
        <w:spacing w:after="0" w:line="240" w:lineRule="auto"/>
        <w:rPr>
          <w:rFonts w:eastAsia="Times New Roman" w:cs="Calibri"/>
          <w:sz w:val="24"/>
          <w:szCs w:val="24"/>
        </w:rPr>
      </w:pPr>
    </w:p>
    <w:p w14:paraId="5F3CAD15" w14:textId="77777777" w:rsidR="00B331AE" w:rsidRPr="00AC7317" w:rsidRDefault="00B331AE" w:rsidP="000A4124">
      <w:pPr>
        <w:spacing w:after="0" w:line="240" w:lineRule="auto"/>
        <w:ind w:firstLine="720"/>
        <w:rPr>
          <w:rFonts w:eastAsia="Times New Roman" w:cs="Calibri"/>
          <w:sz w:val="24"/>
          <w:szCs w:val="24"/>
        </w:rPr>
      </w:pPr>
      <w:r w:rsidRPr="00AC7317">
        <w:rPr>
          <w:rFonts w:eastAsia="Times New Roman" w:cs="Calibri"/>
          <w:sz w:val="24"/>
          <w:szCs w:val="24"/>
        </w:rPr>
        <w:t xml:space="preserve">Gjithashtu gjatë vikendeve </w:t>
      </w:r>
      <w:r w:rsidR="00FF0FA4" w:rsidRPr="00AC7317">
        <w:rPr>
          <w:rFonts w:eastAsia="Times New Roman" w:cs="Calibri"/>
          <w:sz w:val="24"/>
          <w:szCs w:val="24"/>
        </w:rPr>
        <w:t>shkollat</w:t>
      </w:r>
      <w:r w:rsidRPr="00AC7317">
        <w:rPr>
          <w:rFonts w:eastAsia="Times New Roman" w:cs="Calibri"/>
          <w:sz w:val="24"/>
          <w:szCs w:val="24"/>
        </w:rPr>
        <w:t xml:space="preserve"> e futbollit kanë zhvilluar garat deri </w:t>
      </w:r>
      <w:r w:rsidR="00FF0FA4" w:rsidRPr="00AC7317">
        <w:rPr>
          <w:rFonts w:eastAsia="Times New Roman" w:cs="Calibri"/>
          <w:sz w:val="24"/>
          <w:szCs w:val="24"/>
        </w:rPr>
        <w:t>javën</w:t>
      </w:r>
      <w:r w:rsidRPr="00AC7317">
        <w:rPr>
          <w:rFonts w:eastAsia="Times New Roman" w:cs="Calibri"/>
          <w:sz w:val="24"/>
          <w:szCs w:val="24"/>
        </w:rPr>
        <w:t xml:space="preserve"> e kaluar ku dhe kanë përfunduar kampionatin!</w:t>
      </w:r>
    </w:p>
    <w:p w14:paraId="35C8EA3A" w14:textId="77777777" w:rsidR="00B331AE" w:rsidRPr="00AC7317" w:rsidRDefault="00B331AE" w:rsidP="000A4124">
      <w:pPr>
        <w:spacing w:after="0" w:line="240" w:lineRule="auto"/>
        <w:ind w:firstLine="720"/>
        <w:rPr>
          <w:rFonts w:eastAsia="Times New Roman" w:cs="Calibri"/>
          <w:sz w:val="24"/>
          <w:szCs w:val="24"/>
        </w:rPr>
      </w:pPr>
      <w:r w:rsidRPr="00AC7317">
        <w:rPr>
          <w:rFonts w:eastAsia="Times New Roman" w:cs="Calibri"/>
          <w:sz w:val="24"/>
          <w:szCs w:val="24"/>
        </w:rPr>
        <w:t>Përgatitjen e fushës dhe për hapësirat tjera në objektin e stadiumit është përkujdesur stafi i stadiumit Ndihmës!</w:t>
      </w:r>
    </w:p>
    <w:p w14:paraId="77CE869D" w14:textId="77777777" w:rsidR="00B331AE" w:rsidRPr="00AC7317" w:rsidRDefault="00B331AE" w:rsidP="00B331AE">
      <w:pPr>
        <w:jc w:val="both"/>
        <w:rPr>
          <w:rFonts w:eastAsia="Times New Roman" w:cs="Calibri"/>
          <w:sz w:val="24"/>
          <w:szCs w:val="24"/>
          <w:shd w:val="clear" w:color="auto" w:fill="FFFFFF"/>
        </w:rPr>
      </w:pPr>
    </w:p>
    <w:p w14:paraId="490F232E" w14:textId="77777777" w:rsidR="00B331AE" w:rsidRPr="00AC7317" w:rsidRDefault="00FF0FA4" w:rsidP="00943BF9">
      <w:pPr>
        <w:ind w:firstLine="36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w:t>
      </w:r>
      <w:r w:rsidR="00B331AE" w:rsidRPr="00AC7317">
        <w:rPr>
          <w:rFonts w:eastAsia="Times New Roman" w:cs="Calibri"/>
          <w:b/>
          <w:sz w:val="24"/>
          <w:szCs w:val="24"/>
          <w:shd w:val="clear" w:color="auto" w:fill="FFFFFF"/>
        </w:rPr>
        <w:t>Shtëpia e Rinisë</w:t>
      </w:r>
    </w:p>
    <w:p w14:paraId="64C57626" w14:textId="77777777" w:rsidR="00B331AE" w:rsidRPr="00AC7317" w:rsidRDefault="00FF0FA4" w:rsidP="000A4124">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lastRenderedPageBreak/>
        <w:t xml:space="preserve">   </w:t>
      </w:r>
      <w:r w:rsidR="00B331AE" w:rsidRPr="00AC7317">
        <w:rPr>
          <w:rFonts w:eastAsia="Times New Roman" w:cs="Calibri"/>
          <w:sz w:val="24"/>
          <w:szCs w:val="24"/>
          <w:shd w:val="clear" w:color="auto" w:fill="FFFFFF"/>
        </w:rPr>
        <w:t xml:space="preserve">Gjatë muajit Maj, sektori i rinisë në bashkëpunim me </w:t>
      </w:r>
      <w:r w:rsidR="0005774D" w:rsidRPr="00AC7317">
        <w:rPr>
          <w:rFonts w:eastAsia="Times New Roman" w:cs="Calibri"/>
          <w:sz w:val="24"/>
          <w:szCs w:val="24"/>
          <w:shd w:val="clear" w:color="auto" w:fill="FFFFFF"/>
        </w:rPr>
        <w:t>OJQ</w:t>
      </w:r>
      <w:r w:rsidR="00B331AE" w:rsidRPr="00AC7317">
        <w:rPr>
          <w:rFonts w:eastAsia="Times New Roman" w:cs="Calibri"/>
          <w:sz w:val="24"/>
          <w:szCs w:val="24"/>
          <w:shd w:val="clear" w:color="auto" w:fill="FFFFFF"/>
        </w:rPr>
        <w:t xml:space="preserve">-të rinore, ka </w:t>
      </w:r>
      <w:r w:rsidR="0005774D" w:rsidRPr="00AC7317">
        <w:rPr>
          <w:rFonts w:eastAsia="Times New Roman" w:cs="Calibri"/>
          <w:sz w:val="24"/>
          <w:szCs w:val="24"/>
          <w:shd w:val="clear" w:color="auto" w:fill="FFFFFF"/>
        </w:rPr>
        <w:t>realizuar disa projekte me tema të</w:t>
      </w:r>
      <w:r w:rsidR="00B331AE" w:rsidRPr="00AC7317">
        <w:rPr>
          <w:rFonts w:eastAsia="Times New Roman" w:cs="Calibri"/>
          <w:sz w:val="24"/>
          <w:szCs w:val="24"/>
          <w:shd w:val="clear" w:color="auto" w:fill="FFFFFF"/>
        </w:rPr>
        <w:t xml:space="preserve"> ndryshme ku për qëllim kanë avancimin e rolit të </w:t>
      </w:r>
      <w:r w:rsidRPr="00AC7317">
        <w:rPr>
          <w:rFonts w:eastAsia="Times New Roman" w:cs="Calibri"/>
          <w:sz w:val="24"/>
          <w:szCs w:val="24"/>
          <w:shd w:val="clear" w:color="auto" w:fill="FFFFFF"/>
        </w:rPr>
        <w:t xml:space="preserve">  </w:t>
      </w:r>
      <w:r w:rsidR="00B331AE" w:rsidRPr="00AC7317">
        <w:rPr>
          <w:rFonts w:eastAsia="Times New Roman" w:cs="Calibri"/>
          <w:sz w:val="24"/>
          <w:szCs w:val="24"/>
          <w:shd w:val="clear" w:color="auto" w:fill="FFFFFF"/>
        </w:rPr>
        <w:t>rinisë.</w:t>
      </w:r>
    </w:p>
    <w:p w14:paraId="065272DD" w14:textId="77777777" w:rsidR="00B331AE" w:rsidRPr="00AC7317" w:rsidRDefault="00B331AE" w:rsidP="00B331AE">
      <w:pPr>
        <w:numPr>
          <w:ilvl w:val="0"/>
          <w:numId w:val="52"/>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OJQ “Zëri Rinor”, ka mbajtur aktivitet menaxhimi i stresit përmes Art Terapisë, ky projekt financohet nga MKRS dhe SEED, kurse përkrahet nga DKRS nëpërmjet hapësirave.</w:t>
      </w:r>
    </w:p>
    <w:p w14:paraId="240D40B5" w14:textId="77777777" w:rsidR="00B331AE" w:rsidRPr="00AC7317" w:rsidRDefault="00B331AE" w:rsidP="00B331AE">
      <w:pPr>
        <w:numPr>
          <w:ilvl w:val="0"/>
          <w:numId w:val="52"/>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OJQ “Zëri Rinor”, ka realizuar aktivitet në hapësirat e “Shtëpisë së Rinisë”, aktivitet mbi pikturën nëpërmjet projektit ArtfulMinds.</w:t>
      </w:r>
    </w:p>
    <w:p w14:paraId="2B7830FA" w14:textId="77777777" w:rsidR="00B331AE" w:rsidRPr="00AC7317" w:rsidRDefault="00B331AE" w:rsidP="00B331AE">
      <w:pPr>
        <w:numPr>
          <w:ilvl w:val="0"/>
          <w:numId w:val="52"/>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Është mbajtur Dëgjimi publik në Komunën e Gjilanit për plotësim-ndryshim ligjit për rini, bashkë me përfaqësuesit e DKRS, MKRS dhe të rinjtë e Gjilanit.</w:t>
      </w:r>
    </w:p>
    <w:p w14:paraId="3CFBBCC3" w14:textId="77777777" w:rsidR="00B331AE" w:rsidRPr="00AC7317" w:rsidRDefault="00B331AE" w:rsidP="00B331AE">
      <w:pPr>
        <w:numPr>
          <w:ilvl w:val="0"/>
          <w:numId w:val="52"/>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OJQ “Liza-R”, ka përfunduar trajnimin 6 ditor me projektin “Fuqizimi i organizatave rinore rurale” Empoëering rural youth organizations. Pjesë e këtij trajnimi ishin të rinjtë nga Maqedonia, Presheva.</w:t>
      </w:r>
    </w:p>
    <w:p w14:paraId="20856BCB" w14:textId="77777777" w:rsidR="00B331AE" w:rsidRPr="00AC7317" w:rsidRDefault="00B331AE" w:rsidP="00B331AE">
      <w:pPr>
        <w:numPr>
          <w:ilvl w:val="0"/>
          <w:numId w:val="52"/>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OJQ “Liza – R” në bashkëpunim me organizatën SIT-Prishtinë dhe të mbështetur nga BE, kanë filluar projektin “Poke the bubble”. Përfitues këtij trajnimi janë të rinjtë nga viset rurale dhe komunat partnere.</w:t>
      </w:r>
    </w:p>
    <w:p w14:paraId="39851440" w14:textId="77777777" w:rsidR="003C60D6" w:rsidRPr="00AC7317" w:rsidRDefault="00B331AE" w:rsidP="00C16E9A">
      <w:pPr>
        <w:ind w:firstLine="720"/>
        <w:jc w:val="both"/>
        <w:rPr>
          <w:rFonts w:eastAsia="Times New Roman" w:cs="Calibri"/>
          <w:sz w:val="24"/>
          <w:szCs w:val="24"/>
          <w:shd w:val="clear" w:color="auto" w:fill="FFFFFF"/>
        </w:rPr>
      </w:pPr>
      <w:r w:rsidRPr="00AC7317">
        <w:rPr>
          <w:rFonts w:eastAsia="Times New Roman" w:cs="Calibri"/>
          <w:sz w:val="24"/>
          <w:szCs w:val="24"/>
          <w:shd w:val="clear" w:color="auto" w:fill="FFFFFF"/>
        </w:rPr>
        <w:t>Këto aktivitete janë mbajtur edhe me përkrahjen e sektorit të rinisë, duke qenë partner në sigurimin e hapësira</w:t>
      </w:r>
      <w:r w:rsidR="00C16E9A" w:rsidRPr="00AC7317">
        <w:rPr>
          <w:rFonts w:eastAsia="Times New Roman" w:cs="Calibri"/>
          <w:sz w:val="24"/>
          <w:szCs w:val="24"/>
          <w:shd w:val="clear" w:color="auto" w:fill="FFFFFF"/>
        </w:rPr>
        <w:t>ve për mbajtjen e aktiviteteve.</w:t>
      </w:r>
    </w:p>
    <w:p w14:paraId="4166BC5B" w14:textId="77777777" w:rsidR="003C60D6" w:rsidRPr="00AC7317" w:rsidRDefault="003C60D6" w:rsidP="00B331AE">
      <w:pPr>
        <w:jc w:val="both"/>
        <w:rPr>
          <w:rFonts w:eastAsia="Times New Roman" w:cs="Calibri"/>
          <w:sz w:val="24"/>
          <w:szCs w:val="24"/>
          <w:shd w:val="clear" w:color="auto" w:fill="FFFFFF"/>
        </w:rPr>
      </w:pPr>
    </w:p>
    <w:p w14:paraId="1D54D87C" w14:textId="77777777" w:rsidR="00B331AE" w:rsidRPr="00AC7317" w:rsidRDefault="0005774D" w:rsidP="00B331AE">
      <w:pPr>
        <w:jc w:val="both"/>
        <w:rPr>
          <w:rFonts w:eastAsia="Times New Roman" w:cs="Calibri"/>
          <w:b/>
          <w:color w:val="00B0F0"/>
          <w:sz w:val="24"/>
          <w:szCs w:val="24"/>
          <w:shd w:val="clear" w:color="auto" w:fill="FFFFFF"/>
        </w:rPr>
      </w:pPr>
      <w:r w:rsidRPr="00AC7317">
        <w:rPr>
          <w:rFonts w:eastAsia="Times New Roman" w:cs="Calibri"/>
          <w:b/>
          <w:color w:val="00B0F0"/>
          <w:sz w:val="24"/>
          <w:szCs w:val="24"/>
          <w:shd w:val="clear" w:color="auto" w:fill="FFFFFF"/>
        </w:rPr>
        <w:t xml:space="preserve">   </w:t>
      </w:r>
      <w:r w:rsidR="000A4124" w:rsidRPr="00AC7317">
        <w:rPr>
          <w:rFonts w:eastAsia="Times New Roman" w:cs="Calibri"/>
          <w:b/>
          <w:color w:val="00B0F0"/>
          <w:sz w:val="24"/>
          <w:szCs w:val="24"/>
          <w:shd w:val="clear" w:color="auto" w:fill="FFFFFF"/>
        </w:rPr>
        <w:tab/>
      </w:r>
      <w:r w:rsidRPr="00AC7317">
        <w:rPr>
          <w:rFonts w:eastAsia="Times New Roman" w:cs="Calibri"/>
          <w:b/>
          <w:color w:val="00B0F0"/>
          <w:sz w:val="24"/>
          <w:szCs w:val="24"/>
          <w:shd w:val="clear" w:color="auto" w:fill="FFFFFF"/>
        </w:rPr>
        <w:t xml:space="preserve">   </w:t>
      </w:r>
      <w:r w:rsidR="00B331AE" w:rsidRPr="00AA68C5">
        <w:rPr>
          <w:rFonts w:eastAsia="Times New Roman" w:cs="Calibri"/>
          <w:b/>
          <w:sz w:val="24"/>
          <w:szCs w:val="24"/>
          <w:shd w:val="clear" w:color="auto" w:fill="FFFFFF"/>
        </w:rPr>
        <w:t>QERSHOR 2024</w:t>
      </w:r>
    </w:p>
    <w:p w14:paraId="5B01D653" w14:textId="77777777" w:rsidR="00B331AE" w:rsidRPr="00AC7317" w:rsidRDefault="0005774D" w:rsidP="00B331AE">
      <w:pPr>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0A4124" w:rsidRPr="00AC7317">
        <w:rPr>
          <w:rFonts w:eastAsia="Times New Roman" w:cs="Calibri"/>
          <w:sz w:val="24"/>
          <w:szCs w:val="24"/>
          <w:shd w:val="clear" w:color="auto" w:fill="FFFFFF"/>
        </w:rPr>
        <w:tab/>
      </w:r>
      <w:r w:rsidRPr="00AC7317">
        <w:rPr>
          <w:rFonts w:eastAsia="Times New Roman" w:cs="Calibri"/>
          <w:sz w:val="24"/>
          <w:szCs w:val="24"/>
          <w:shd w:val="clear" w:color="auto" w:fill="FFFFFF"/>
        </w:rPr>
        <w:t xml:space="preserve"> </w:t>
      </w:r>
      <w:r w:rsidR="00B331AE" w:rsidRPr="00AC7317">
        <w:rPr>
          <w:rFonts w:eastAsia="Times New Roman" w:cs="Calibri"/>
          <w:sz w:val="24"/>
          <w:szCs w:val="24"/>
          <w:shd w:val="clear" w:color="auto" w:fill="FFFFFF"/>
        </w:rPr>
        <w:t>DKRS/Aktivitete Kulturore</w:t>
      </w:r>
    </w:p>
    <w:p w14:paraId="708820B7"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 Qershor 2024 – Dita e fëmijëve</w:t>
      </w:r>
    </w:p>
    <w:p w14:paraId="315C0245" w14:textId="77777777" w:rsidR="00B331AE" w:rsidRPr="00AC7317" w:rsidRDefault="00B331AE" w:rsidP="00B331AE">
      <w:pPr>
        <w:numPr>
          <w:ilvl w:val="0"/>
          <w:numId w:val="53"/>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“Dita jem”  </w:t>
      </w:r>
    </w:p>
    <w:p w14:paraId="31CFD939"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Anamour - DKRS</w:t>
      </w:r>
    </w:p>
    <w:p w14:paraId="0DCD367A" w14:textId="77777777" w:rsidR="00B331AE" w:rsidRPr="00AC7317" w:rsidRDefault="00B331AE" w:rsidP="00B331AE">
      <w:pPr>
        <w:numPr>
          <w:ilvl w:val="0"/>
          <w:numId w:val="53"/>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“Festivali i këngëve për fëmijë LYRA”</w:t>
      </w:r>
    </w:p>
    <w:p w14:paraId="14AFA6D6"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Lyra – DKRS</w:t>
      </w:r>
    </w:p>
    <w:p w14:paraId="31A02248" w14:textId="77777777" w:rsidR="00B331AE" w:rsidRPr="00AC7317" w:rsidRDefault="00B331AE" w:rsidP="00B331AE">
      <w:pPr>
        <w:ind w:left="720"/>
        <w:contextualSpacing/>
        <w:rPr>
          <w:rFonts w:eastAsia="Times New Roman" w:cs="Calibri"/>
          <w:b/>
          <w:sz w:val="24"/>
          <w:szCs w:val="24"/>
          <w:shd w:val="clear" w:color="auto" w:fill="FFFFFF"/>
        </w:rPr>
      </w:pPr>
      <w:r w:rsidRPr="00AC7317">
        <w:rPr>
          <w:rFonts w:eastAsia="Times New Roman" w:cs="Calibri"/>
          <w:b/>
          <w:sz w:val="24"/>
          <w:szCs w:val="24"/>
          <w:shd w:val="clear" w:color="auto" w:fill="FFFFFF"/>
        </w:rPr>
        <w:t>6 Qershor 2024</w:t>
      </w:r>
    </w:p>
    <w:p w14:paraId="674FE305" w14:textId="77777777" w:rsidR="00B331AE" w:rsidRPr="00AC7317" w:rsidRDefault="00B331AE" w:rsidP="00B331AE">
      <w:pPr>
        <w:numPr>
          <w:ilvl w:val="0"/>
          <w:numId w:val="53"/>
        </w:numPr>
        <w:contextualSpacing/>
        <w:jc w:val="both"/>
        <w:rPr>
          <w:rFonts w:eastAsia="Times New Roman" w:cs="Calibri"/>
          <w:b/>
          <w:sz w:val="24"/>
          <w:szCs w:val="24"/>
          <w:shd w:val="clear" w:color="auto" w:fill="FFFFFF"/>
        </w:rPr>
      </w:pPr>
      <w:r w:rsidRPr="00AC7317">
        <w:rPr>
          <w:rFonts w:eastAsia="Times New Roman" w:cs="Calibri"/>
          <w:sz w:val="24"/>
          <w:szCs w:val="24"/>
          <w:shd w:val="clear" w:color="auto" w:fill="FFFFFF"/>
        </w:rPr>
        <w:t>Premiera e Baletit për fëmijë “Borëbardha”</w:t>
      </w:r>
    </w:p>
    <w:p w14:paraId="7EC51FDD"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Regjia: Faton Kqiku &amp; Naski Ahmeti </w:t>
      </w:r>
    </w:p>
    <w:p w14:paraId="6B645473" w14:textId="77777777" w:rsidR="000F5BEF" w:rsidRPr="00AC7317" w:rsidRDefault="000F5BEF" w:rsidP="00B331AE">
      <w:pPr>
        <w:ind w:left="720"/>
        <w:contextualSpacing/>
        <w:jc w:val="both"/>
        <w:rPr>
          <w:rFonts w:eastAsia="Times New Roman" w:cs="Calibri"/>
          <w:i/>
          <w:sz w:val="24"/>
          <w:szCs w:val="24"/>
          <w:shd w:val="clear" w:color="auto" w:fill="FFFFFF"/>
        </w:rPr>
      </w:pPr>
    </w:p>
    <w:p w14:paraId="0308A0AA"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13 Qershor 2024</w:t>
      </w:r>
    </w:p>
    <w:p w14:paraId="7D0847FC" w14:textId="77777777" w:rsidR="00B331AE" w:rsidRPr="00AC7317" w:rsidRDefault="00B331AE" w:rsidP="00B331AE">
      <w:pPr>
        <w:numPr>
          <w:ilvl w:val="0"/>
          <w:numId w:val="53"/>
        </w:numPr>
        <w:contextualSpacing/>
        <w:jc w:val="both"/>
        <w:rPr>
          <w:rFonts w:eastAsia="Times New Roman" w:cs="Calibri"/>
          <w:i/>
          <w:sz w:val="24"/>
          <w:szCs w:val="24"/>
          <w:shd w:val="clear" w:color="auto" w:fill="FFFFFF"/>
        </w:rPr>
      </w:pPr>
      <w:r w:rsidRPr="00AC7317">
        <w:rPr>
          <w:rFonts w:eastAsia="Times New Roman" w:cs="Calibri"/>
          <w:sz w:val="24"/>
          <w:szCs w:val="24"/>
          <w:shd w:val="clear" w:color="auto" w:fill="FFFFFF"/>
        </w:rPr>
        <w:lastRenderedPageBreak/>
        <w:t>Koncerti për të rinj i muzikës moderne</w:t>
      </w:r>
    </w:p>
    <w:p w14:paraId="41BE9186"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Qendra kulturore “CELLO DUO”</w:t>
      </w:r>
    </w:p>
    <w:p w14:paraId="46E19FB7"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14 Qershor 2024</w:t>
      </w:r>
    </w:p>
    <w:p w14:paraId="58B907BF" w14:textId="77777777" w:rsidR="00B331AE" w:rsidRPr="00AC7317" w:rsidRDefault="00B331AE" w:rsidP="00B331AE">
      <w:pPr>
        <w:numPr>
          <w:ilvl w:val="0"/>
          <w:numId w:val="53"/>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Galeria e Arteve - Ekspozitë personale “ Portat e vjetra”</w:t>
      </w:r>
    </w:p>
    <w:p w14:paraId="4D6B032D"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Nga Erblina Dalipi</w:t>
      </w:r>
    </w:p>
    <w:p w14:paraId="1D65B88E" w14:textId="77777777" w:rsidR="00B331AE" w:rsidRPr="00AC7317" w:rsidRDefault="00B331AE" w:rsidP="00B331AE">
      <w:pPr>
        <w:ind w:left="54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15 Qershor 2024</w:t>
      </w:r>
    </w:p>
    <w:p w14:paraId="6265E5F1" w14:textId="77777777" w:rsidR="00B331AE" w:rsidRPr="00AC7317" w:rsidRDefault="00B331AE" w:rsidP="00B331AE">
      <w:pPr>
        <w:numPr>
          <w:ilvl w:val="0"/>
          <w:numId w:val="53"/>
        </w:numPr>
        <w:contextualSpacing/>
        <w:jc w:val="both"/>
        <w:rPr>
          <w:rFonts w:eastAsia="Times New Roman" w:cs="Calibri"/>
          <w:i/>
          <w:sz w:val="24"/>
          <w:szCs w:val="24"/>
          <w:shd w:val="clear" w:color="auto" w:fill="FFFFFF"/>
        </w:rPr>
      </w:pPr>
      <w:r w:rsidRPr="00AC7317">
        <w:rPr>
          <w:rFonts w:eastAsia="Times New Roman" w:cs="Calibri"/>
          <w:sz w:val="24"/>
          <w:szCs w:val="24"/>
          <w:shd w:val="clear" w:color="auto" w:fill="FFFFFF"/>
        </w:rPr>
        <w:t>Homazhe/Kompleksi i Varrezave të Dëshmorëve në Gjilan nën përcjelljen e Orkestrës frymore “Selman Vokshi”</w:t>
      </w:r>
    </w:p>
    <w:p w14:paraId="7A333DE4" w14:textId="77777777" w:rsidR="00B331AE" w:rsidRPr="00AC7317" w:rsidRDefault="00B331AE" w:rsidP="00B331AE">
      <w:pPr>
        <w:numPr>
          <w:ilvl w:val="0"/>
          <w:numId w:val="53"/>
        </w:numPr>
        <w:contextualSpacing/>
        <w:jc w:val="both"/>
        <w:rPr>
          <w:rFonts w:eastAsia="Times New Roman" w:cs="Calibri"/>
          <w:i/>
          <w:sz w:val="24"/>
          <w:szCs w:val="24"/>
          <w:shd w:val="clear" w:color="auto" w:fill="FFFFFF"/>
        </w:rPr>
      </w:pPr>
      <w:r w:rsidRPr="00AC7317">
        <w:rPr>
          <w:rFonts w:eastAsia="Times New Roman" w:cs="Calibri"/>
          <w:sz w:val="24"/>
          <w:szCs w:val="24"/>
          <w:shd w:val="clear" w:color="auto" w:fill="FFFFFF"/>
        </w:rPr>
        <w:t xml:space="preserve">Homazhe nëpër bustet dhe shtatoret e Dëshmorëve dhe </w:t>
      </w:r>
      <w:r w:rsidR="00C31BD9" w:rsidRPr="00AC7317">
        <w:rPr>
          <w:rFonts w:eastAsia="Times New Roman" w:cs="Calibri"/>
          <w:sz w:val="24"/>
          <w:szCs w:val="24"/>
          <w:shd w:val="clear" w:color="auto" w:fill="FFFFFF"/>
        </w:rPr>
        <w:t>Heronjve</w:t>
      </w:r>
      <w:r w:rsidRPr="00AC7317">
        <w:rPr>
          <w:rFonts w:eastAsia="Times New Roman" w:cs="Calibri"/>
          <w:sz w:val="24"/>
          <w:szCs w:val="24"/>
          <w:shd w:val="clear" w:color="auto" w:fill="FFFFFF"/>
        </w:rPr>
        <w:t xml:space="preserve"> në qytet</w:t>
      </w:r>
    </w:p>
    <w:p w14:paraId="1ADA50E3" w14:textId="77777777" w:rsidR="00B331AE" w:rsidRPr="00AC7317" w:rsidRDefault="00B331AE" w:rsidP="00B331AE">
      <w:pPr>
        <w:numPr>
          <w:ilvl w:val="0"/>
          <w:numId w:val="53"/>
        </w:numPr>
        <w:contextualSpacing/>
        <w:jc w:val="both"/>
        <w:rPr>
          <w:rFonts w:eastAsia="Times New Roman" w:cs="Calibri"/>
          <w:i/>
          <w:sz w:val="24"/>
          <w:szCs w:val="24"/>
          <w:shd w:val="clear" w:color="auto" w:fill="FFFFFF"/>
        </w:rPr>
      </w:pPr>
      <w:r w:rsidRPr="00AC7317">
        <w:rPr>
          <w:rFonts w:eastAsia="Times New Roman" w:cs="Calibri"/>
          <w:sz w:val="24"/>
          <w:szCs w:val="24"/>
          <w:shd w:val="clear" w:color="auto" w:fill="FFFFFF"/>
        </w:rPr>
        <w:t xml:space="preserve">Seancë Solemne për nderë të ditës së çlirimit </w:t>
      </w:r>
    </w:p>
    <w:p w14:paraId="445DCE16"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Salla e Kuvendit Komunal</w:t>
      </w:r>
    </w:p>
    <w:p w14:paraId="5DB7EF9E" w14:textId="77777777" w:rsidR="00B331AE" w:rsidRPr="00AC7317" w:rsidRDefault="00B331AE" w:rsidP="00B331AE">
      <w:pPr>
        <w:numPr>
          <w:ilvl w:val="0"/>
          <w:numId w:val="53"/>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Garë vrapimi për nderë të ditës së çlirimit</w:t>
      </w:r>
    </w:p>
    <w:p w14:paraId="74706121"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Klubi i </w:t>
      </w:r>
      <w:r w:rsidR="00C31BD9" w:rsidRPr="00AC7317">
        <w:rPr>
          <w:rFonts w:eastAsia="Times New Roman" w:cs="Calibri"/>
          <w:sz w:val="24"/>
          <w:szCs w:val="24"/>
          <w:shd w:val="clear" w:color="auto" w:fill="FFFFFF"/>
        </w:rPr>
        <w:t>atletikës</w:t>
      </w:r>
      <w:r w:rsidRPr="00AC7317">
        <w:rPr>
          <w:rFonts w:eastAsia="Times New Roman" w:cs="Calibri"/>
          <w:sz w:val="24"/>
          <w:szCs w:val="24"/>
          <w:shd w:val="clear" w:color="auto" w:fill="FFFFFF"/>
        </w:rPr>
        <w:t xml:space="preserve"> “QENDRA” Gjilan</w:t>
      </w:r>
    </w:p>
    <w:p w14:paraId="164B1BF0"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Rr. Marie Shllaku tek Kazerma e FSK</w:t>
      </w:r>
    </w:p>
    <w:p w14:paraId="5A7B7DDC" w14:textId="77777777" w:rsidR="00B331AE" w:rsidRPr="00AC7317" w:rsidRDefault="00B331AE" w:rsidP="00B331AE">
      <w:pPr>
        <w:numPr>
          <w:ilvl w:val="0"/>
          <w:numId w:val="53"/>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Turniri ndërkombëtar i xhudos për nderë të ditës së çlirimit</w:t>
      </w:r>
    </w:p>
    <w:p w14:paraId="4E983930"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Palestra e sporteve “Bashkim Selishta-Petriti” Gjilan</w:t>
      </w:r>
    </w:p>
    <w:p w14:paraId="40D6BF3A"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Klubi i Xhudos “Gjilani”</w:t>
      </w:r>
    </w:p>
    <w:p w14:paraId="0972F747" w14:textId="77777777" w:rsidR="00B331AE" w:rsidRPr="00AC7317" w:rsidRDefault="00B331AE" w:rsidP="00B331AE">
      <w:pPr>
        <w:numPr>
          <w:ilvl w:val="0"/>
          <w:numId w:val="53"/>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Defile dhe Koncert nga Ansambli i këngëve dhe valleve “Gjilani”</w:t>
      </w:r>
    </w:p>
    <w:p w14:paraId="1A852527" w14:textId="77777777" w:rsidR="00B331AE" w:rsidRPr="00AC7317" w:rsidRDefault="00C31BD9"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Shëtitorja</w:t>
      </w:r>
      <w:r w:rsidR="00B331AE" w:rsidRPr="00AC7317">
        <w:rPr>
          <w:rFonts w:eastAsia="Times New Roman" w:cs="Calibri"/>
          <w:sz w:val="24"/>
          <w:szCs w:val="24"/>
          <w:shd w:val="clear" w:color="auto" w:fill="FFFFFF"/>
        </w:rPr>
        <w:t xml:space="preserve"> e Qytetit dhe Sheshi “Agim Ramadani” Gjilan</w:t>
      </w:r>
    </w:p>
    <w:p w14:paraId="00EF1227" w14:textId="77777777" w:rsidR="00B331AE" w:rsidRPr="00AC7317" w:rsidRDefault="00B331AE" w:rsidP="00B331AE">
      <w:pPr>
        <w:numPr>
          <w:ilvl w:val="0"/>
          <w:numId w:val="53"/>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Përformancë nga Orkestra “Selman Vokshi”</w:t>
      </w:r>
    </w:p>
    <w:p w14:paraId="6E98127F"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Sheshi Agim Ramadani</w:t>
      </w:r>
    </w:p>
    <w:p w14:paraId="5B0A720B" w14:textId="77777777" w:rsidR="00B331AE" w:rsidRPr="00AC7317" w:rsidRDefault="00B331AE" w:rsidP="00B331AE">
      <w:pPr>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19 Qershor 2024 – Dëgjimi Publik</w:t>
      </w:r>
    </w:p>
    <w:p w14:paraId="3AC6088E" w14:textId="77777777" w:rsidR="00B331AE" w:rsidRPr="00AC7317" w:rsidRDefault="00C31BD9" w:rsidP="00B331AE">
      <w:pPr>
        <w:numPr>
          <w:ilvl w:val="0"/>
          <w:numId w:val="53"/>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Statuti</w:t>
      </w:r>
      <w:r w:rsidR="00B331AE" w:rsidRPr="00AC7317">
        <w:rPr>
          <w:rFonts w:eastAsia="Times New Roman" w:cs="Calibri"/>
          <w:sz w:val="24"/>
          <w:szCs w:val="24"/>
          <w:shd w:val="clear" w:color="auto" w:fill="FFFFFF"/>
        </w:rPr>
        <w:t xml:space="preserve"> i Ansamblit (Profesionit) i Këngëve dhe Valleve Popullore të Komunës së Gjilanit</w:t>
      </w:r>
    </w:p>
    <w:p w14:paraId="5A431364" w14:textId="77777777" w:rsidR="00B331AE" w:rsidRPr="00AC7317" w:rsidRDefault="00B331AE" w:rsidP="00B331AE">
      <w:pPr>
        <w:ind w:left="90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23  Qershor 2024 “ TEEN FEST”</w:t>
      </w:r>
    </w:p>
    <w:p w14:paraId="5A4BBB11" w14:textId="77777777" w:rsidR="00B331AE" w:rsidRPr="00AC7317" w:rsidRDefault="00B331AE" w:rsidP="00B331AE">
      <w:pPr>
        <w:ind w:left="900"/>
        <w:contextualSpacing/>
        <w:jc w:val="both"/>
        <w:rPr>
          <w:rFonts w:eastAsia="Times New Roman" w:cs="Calibri"/>
          <w:b/>
          <w:sz w:val="24"/>
          <w:szCs w:val="24"/>
          <w:shd w:val="clear" w:color="auto" w:fill="FFFFFF"/>
        </w:rPr>
      </w:pPr>
    </w:p>
    <w:p w14:paraId="26546FEA" w14:textId="77777777" w:rsidR="00B331AE" w:rsidRPr="00AC7317" w:rsidRDefault="00C31BD9" w:rsidP="00B331AE">
      <w:pPr>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w:t>
      </w:r>
      <w:r w:rsidR="008D4E0A" w:rsidRPr="00AC7317">
        <w:rPr>
          <w:rFonts w:eastAsia="Times New Roman" w:cs="Calibri"/>
          <w:b/>
          <w:sz w:val="24"/>
          <w:szCs w:val="24"/>
          <w:shd w:val="clear" w:color="auto" w:fill="FFFFFF"/>
        </w:rPr>
        <w:tab/>
      </w:r>
      <w:r w:rsidRPr="00AC7317">
        <w:rPr>
          <w:rFonts w:eastAsia="Times New Roman" w:cs="Calibri"/>
          <w:b/>
          <w:sz w:val="24"/>
          <w:szCs w:val="24"/>
          <w:shd w:val="clear" w:color="auto" w:fill="FFFFFF"/>
        </w:rPr>
        <w:t xml:space="preserve"> </w:t>
      </w:r>
      <w:r w:rsidR="00B331AE" w:rsidRPr="00AC7317">
        <w:rPr>
          <w:rFonts w:eastAsia="Times New Roman" w:cs="Calibri"/>
          <w:b/>
          <w:sz w:val="24"/>
          <w:szCs w:val="24"/>
          <w:shd w:val="clear" w:color="auto" w:fill="FFFFFF"/>
        </w:rPr>
        <w:t>GALERIA</w:t>
      </w:r>
    </w:p>
    <w:p w14:paraId="10563DB3" w14:textId="77777777" w:rsidR="00B331AE" w:rsidRPr="00AC7317" w:rsidRDefault="00B331AE" w:rsidP="00B331AE">
      <w:pPr>
        <w:numPr>
          <w:ilvl w:val="0"/>
          <w:numId w:val="36"/>
        </w:numPr>
        <w:contextualSpacing/>
        <w:rPr>
          <w:rFonts w:eastAsia="Times New Roman" w:cs="Calibri"/>
          <w:b/>
          <w:sz w:val="24"/>
          <w:szCs w:val="24"/>
          <w:shd w:val="clear" w:color="auto" w:fill="FFFFFF"/>
        </w:rPr>
      </w:pPr>
      <w:r w:rsidRPr="00AC7317">
        <w:rPr>
          <w:rFonts w:eastAsia="Times New Roman" w:cs="Calibri"/>
          <w:b/>
          <w:sz w:val="24"/>
          <w:szCs w:val="24"/>
          <w:shd w:val="clear" w:color="auto" w:fill="FFFFFF"/>
        </w:rPr>
        <w:t>14 Qershor 2024/ Ekspozitë Personale “Portat e Vjetra” – Erblina Dalipi</w:t>
      </w:r>
    </w:p>
    <w:p w14:paraId="5789BFC3" w14:textId="77777777" w:rsidR="00B331AE" w:rsidRPr="00AC7317" w:rsidRDefault="00C31BD9" w:rsidP="00B331AE">
      <w:pPr>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w:t>
      </w:r>
      <w:r w:rsidR="008D4E0A" w:rsidRPr="00AC7317">
        <w:rPr>
          <w:rFonts w:eastAsia="Times New Roman" w:cs="Calibri"/>
          <w:b/>
          <w:sz w:val="24"/>
          <w:szCs w:val="24"/>
          <w:shd w:val="clear" w:color="auto" w:fill="FFFFFF"/>
        </w:rPr>
        <w:tab/>
      </w:r>
      <w:r w:rsidR="00B331AE" w:rsidRPr="00AC7317">
        <w:rPr>
          <w:rFonts w:eastAsia="Times New Roman" w:cs="Calibri"/>
          <w:b/>
          <w:sz w:val="24"/>
          <w:szCs w:val="24"/>
          <w:shd w:val="clear" w:color="auto" w:fill="FFFFFF"/>
        </w:rPr>
        <w:t xml:space="preserve">TEATRI </w:t>
      </w:r>
    </w:p>
    <w:p w14:paraId="5A8E7D78" w14:textId="77777777" w:rsidR="00B331AE" w:rsidRPr="00AC7317" w:rsidRDefault="00B331AE" w:rsidP="00B331AE">
      <w:pPr>
        <w:ind w:left="720"/>
        <w:contextualSpacing/>
        <w:rPr>
          <w:rFonts w:eastAsia="Times New Roman" w:cs="Calibri"/>
          <w:b/>
          <w:sz w:val="24"/>
          <w:szCs w:val="24"/>
          <w:shd w:val="clear" w:color="auto" w:fill="FFFFFF"/>
        </w:rPr>
      </w:pPr>
    </w:p>
    <w:p w14:paraId="2770586F" w14:textId="77777777" w:rsidR="00B331AE" w:rsidRPr="00AC7317" w:rsidRDefault="00B331AE" w:rsidP="00B331AE">
      <w:pPr>
        <w:numPr>
          <w:ilvl w:val="0"/>
          <w:numId w:val="51"/>
        </w:numPr>
        <w:contextualSpacing/>
        <w:rPr>
          <w:rFonts w:eastAsia="Times New Roman" w:cs="Calibri"/>
          <w:b/>
          <w:sz w:val="24"/>
          <w:szCs w:val="24"/>
          <w:shd w:val="clear" w:color="auto" w:fill="FFFFFF"/>
        </w:rPr>
      </w:pPr>
      <w:r w:rsidRPr="00AC7317">
        <w:rPr>
          <w:rFonts w:eastAsia="Times New Roman" w:cs="Calibri"/>
          <w:b/>
          <w:sz w:val="24"/>
          <w:szCs w:val="24"/>
          <w:shd w:val="clear" w:color="auto" w:fill="FFFFFF"/>
        </w:rPr>
        <w:t>01 Qershor 2024 “JUGGLING SHOW”</w:t>
      </w:r>
    </w:p>
    <w:p w14:paraId="1BFD6D1F" w14:textId="77777777" w:rsidR="00B331AE" w:rsidRPr="00AC7317" w:rsidRDefault="00B331AE" w:rsidP="00B331AE">
      <w:pPr>
        <w:spacing w:after="0"/>
        <w:ind w:left="720"/>
        <w:contextualSpacing/>
        <w:jc w:val="both"/>
        <w:rPr>
          <w:rFonts w:eastAsia="Times New Roman" w:cs="Calibri"/>
          <w:i/>
          <w:sz w:val="24"/>
          <w:szCs w:val="24"/>
        </w:rPr>
      </w:pPr>
      <w:r w:rsidRPr="00AC7317">
        <w:rPr>
          <w:rFonts w:eastAsia="Times New Roman" w:cs="Calibri"/>
          <w:i/>
          <w:sz w:val="24"/>
          <w:szCs w:val="24"/>
        </w:rPr>
        <w:t>Nga artistë të ndryshëm nga Maqedonia e Veriut</w:t>
      </w:r>
    </w:p>
    <w:p w14:paraId="64500D16" w14:textId="77777777" w:rsidR="00B331AE" w:rsidRPr="00AC7317" w:rsidRDefault="00B331AE" w:rsidP="00B331AE">
      <w:pPr>
        <w:jc w:val="both"/>
        <w:rPr>
          <w:rFonts w:eastAsia="MingLiU-ExtB" w:cs="Calibri"/>
          <w:i/>
          <w:sz w:val="24"/>
          <w:szCs w:val="24"/>
        </w:rPr>
      </w:pPr>
      <w:r w:rsidRPr="00AC7317">
        <w:rPr>
          <w:rFonts w:eastAsia="Times New Roman" w:cs="Calibri"/>
          <w:i/>
          <w:sz w:val="24"/>
          <w:szCs w:val="24"/>
        </w:rPr>
        <w:t xml:space="preserve">            Shfaqje mysafir për fëmijët nga Anamour, Dita Ndërkombëtare  e Fëmijëve</w:t>
      </w:r>
    </w:p>
    <w:p w14:paraId="6E12E220" w14:textId="77777777" w:rsidR="00B331AE" w:rsidRPr="00AC7317" w:rsidRDefault="00B331AE" w:rsidP="00B331AE">
      <w:pPr>
        <w:numPr>
          <w:ilvl w:val="0"/>
          <w:numId w:val="51"/>
        </w:numPr>
        <w:contextualSpacing/>
        <w:jc w:val="both"/>
        <w:rPr>
          <w:rFonts w:eastAsia="Times New Roman" w:cs="Calibri"/>
          <w:sz w:val="24"/>
          <w:szCs w:val="24"/>
        </w:rPr>
      </w:pPr>
      <w:r w:rsidRPr="00AC7317">
        <w:rPr>
          <w:rFonts w:eastAsia="Times New Roman" w:cs="Calibri"/>
          <w:b/>
          <w:sz w:val="24"/>
          <w:szCs w:val="24"/>
        </w:rPr>
        <w:t>06 Qershor 2024 “Borëbardha”</w:t>
      </w:r>
    </w:p>
    <w:p w14:paraId="6579DD5C" w14:textId="77777777" w:rsidR="00B331AE" w:rsidRPr="00AC7317" w:rsidRDefault="00C367EA" w:rsidP="00B331AE">
      <w:pPr>
        <w:spacing w:after="0"/>
        <w:ind w:left="720"/>
        <w:contextualSpacing/>
        <w:jc w:val="both"/>
        <w:rPr>
          <w:rFonts w:eastAsia="Times New Roman" w:cs="Calibri"/>
          <w:i/>
          <w:sz w:val="24"/>
          <w:szCs w:val="24"/>
        </w:rPr>
      </w:pPr>
      <w:r w:rsidRPr="00AC7317">
        <w:rPr>
          <w:rFonts w:eastAsia="Times New Roman" w:cs="Calibri"/>
          <w:i/>
          <w:sz w:val="24"/>
          <w:szCs w:val="24"/>
        </w:rPr>
        <w:t>Koreografia</w:t>
      </w:r>
      <w:r w:rsidR="00B331AE" w:rsidRPr="00AC7317">
        <w:rPr>
          <w:rFonts w:eastAsia="Times New Roman" w:cs="Calibri"/>
          <w:i/>
          <w:sz w:val="24"/>
          <w:szCs w:val="24"/>
        </w:rPr>
        <w:t xml:space="preserve"> : Naski Ahmeti, regjia Faton Kqiku</w:t>
      </w:r>
    </w:p>
    <w:p w14:paraId="0F2DF674" w14:textId="77777777" w:rsidR="00B331AE" w:rsidRPr="00AC7317" w:rsidRDefault="00B331AE" w:rsidP="00B331AE">
      <w:pPr>
        <w:spacing w:after="120"/>
        <w:ind w:left="720"/>
        <w:contextualSpacing/>
        <w:jc w:val="both"/>
        <w:rPr>
          <w:rFonts w:eastAsia="Times New Roman" w:cs="Calibri"/>
          <w:i/>
          <w:sz w:val="24"/>
          <w:szCs w:val="24"/>
        </w:rPr>
      </w:pPr>
      <w:r w:rsidRPr="00AC7317">
        <w:rPr>
          <w:rFonts w:eastAsia="Times New Roman" w:cs="Calibri"/>
          <w:i/>
          <w:sz w:val="24"/>
          <w:szCs w:val="24"/>
        </w:rPr>
        <w:t>Shfaqje mysafir për fëmijët nga Dancing House</w:t>
      </w:r>
    </w:p>
    <w:p w14:paraId="7154866C" w14:textId="77777777" w:rsidR="00B331AE" w:rsidRPr="00AC7317" w:rsidRDefault="00B331AE" w:rsidP="00B331AE">
      <w:pPr>
        <w:numPr>
          <w:ilvl w:val="0"/>
          <w:numId w:val="51"/>
        </w:numPr>
        <w:spacing w:after="120"/>
        <w:contextualSpacing/>
        <w:jc w:val="both"/>
        <w:rPr>
          <w:rFonts w:eastAsia="Times New Roman" w:cs="Calibri"/>
          <w:i/>
          <w:sz w:val="24"/>
          <w:szCs w:val="24"/>
        </w:rPr>
      </w:pPr>
      <w:r w:rsidRPr="00AC7317">
        <w:rPr>
          <w:rFonts w:eastAsia="Times New Roman" w:cs="Calibri"/>
          <w:b/>
          <w:sz w:val="24"/>
          <w:szCs w:val="24"/>
        </w:rPr>
        <w:t>07 Qershor 2024 “GOGLE LOVE”</w:t>
      </w:r>
    </w:p>
    <w:p w14:paraId="52B5C59C" w14:textId="77777777" w:rsidR="00B331AE" w:rsidRPr="00AC7317" w:rsidRDefault="00B331AE" w:rsidP="00B331AE">
      <w:pPr>
        <w:ind w:left="720"/>
        <w:contextualSpacing/>
        <w:jc w:val="both"/>
        <w:rPr>
          <w:rFonts w:eastAsia="Times New Roman" w:cs="Calibri"/>
          <w:i/>
          <w:sz w:val="24"/>
          <w:szCs w:val="24"/>
        </w:rPr>
      </w:pPr>
      <w:r w:rsidRPr="00AC7317">
        <w:rPr>
          <w:rFonts w:eastAsia="Times New Roman" w:cs="Calibri"/>
          <w:i/>
          <w:sz w:val="24"/>
          <w:szCs w:val="24"/>
        </w:rPr>
        <w:t>Nga Ray Cooney, regjia:Deniz Dadale</w:t>
      </w:r>
    </w:p>
    <w:p w14:paraId="226ACC90" w14:textId="77777777" w:rsidR="00B331AE" w:rsidRPr="00AC7317" w:rsidRDefault="00B331AE" w:rsidP="00B331AE">
      <w:pPr>
        <w:ind w:left="720"/>
        <w:contextualSpacing/>
        <w:jc w:val="both"/>
        <w:rPr>
          <w:rFonts w:eastAsia="Times New Roman" w:cs="Calibri"/>
          <w:i/>
          <w:sz w:val="24"/>
          <w:szCs w:val="24"/>
        </w:rPr>
      </w:pPr>
      <w:r w:rsidRPr="00AC7317">
        <w:rPr>
          <w:rFonts w:eastAsia="Times New Roman" w:cs="Calibri"/>
          <w:i/>
          <w:sz w:val="24"/>
          <w:szCs w:val="24"/>
        </w:rPr>
        <w:t>Shfaqje mysafir e Teatrit Rom- Prizren</w:t>
      </w:r>
    </w:p>
    <w:p w14:paraId="76367073" w14:textId="77777777" w:rsidR="00B331AE" w:rsidRPr="00AC7317" w:rsidRDefault="00B331AE" w:rsidP="00B331AE">
      <w:pPr>
        <w:numPr>
          <w:ilvl w:val="0"/>
          <w:numId w:val="51"/>
        </w:numPr>
        <w:contextualSpacing/>
        <w:jc w:val="both"/>
        <w:rPr>
          <w:rFonts w:eastAsia="Times New Roman" w:cs="Calibri"/>
          <w:b/>
          <w:sz w:val="24"/>
          <w:szCs w:val="24"/>
        </w:rPr>
      </w:pPr>
      <w:r w:rsidRPr="00AC7317">
        <w:rPr>
          <w:rFonts w:eastAsia="Times New Roman" w:cs="Calibri"/>
          <w:b/>
          <w:sz w:val="24"/>
          <w:szCs w:val="24"/>
        </w:rPr>
        <w:t>18 Qershor 2024 “Aventurat Magjike Të Meri Popins”</w:t>
      </w:r>
    </w:p>
    <w:p w14:paraId="2184D833" w14:textId="77777777" w:rsidR="00B331AE" w:rsidRPr="00AC7317" w:rsidRDefault="00B331AE" w:rsidP="00B331AE">
      <w:pPr>
        <w:ind w:left="720"/>
        <w:contextualSpacing/>
        <w:jc w:val="both"/>
        <w:rPr>
          <w:rFonts w:eastAsia="Times New Roman" w:cs="Calibri"/>
          <w:i/>
          <w:sz w:val="24"/>
          <w:szCs w:val="24"/>
        </w:rPr>
      </w:pPr>
      <w:r w:rsidRPr="00AC7317">
        <w:rPr>
          <w:rFonts w:eastAsia="Times New Roman" w:cs="Calibri"/>
          <w:i/>
          <w:sz w:val="24"/>
          <w:szCs w:val="24"/>
        </w:rPr>
        <w:t>Nga: Blend Arifi</w:t>
      </w:r>
    </w:p>
    <w:p w14:paraId="0066F014" w14:textId="77777777" w:rsidR="00B331AE" w:rsidRPr="00AC7317" w:rsidRDefault="00B331AE" w:rsidP="00B331AE">
      <w:pPr>
        <w:ind w:left="720"/>
        <w:contextualSpacing/>
        <w:jc w:val="both"/>
        <w:rPr>
          <w:rFonts w:eastAsia="Times New Roman" w:cs="Calibri"/>
          <w:i/>
          <w:sz w:val="24"/>
          <w:szCs w:val="24"/>
        </w:rPr>
      </w:pPr>
      <w:r w:rsidRPr="00AC7317">
        <w:rPr>
          <w:rFonts w:eastAsia="Times New Roman" w:cs="Calibri"/>
          <w:i/>
          <w:sz w:val="24"/>
          <w:szCs w:val="24"/>
        </w:rPr>
        <w:t>Teatri Magjik i Fëmijëve - Premierë</w:t>
      </w:r>
    </w:p>
    <w:p w14:paraId="0814D0B0" w14:textId="77777777" w:rsidR="00B331AE" w:rsidRPr="00AC7317" w:rsidRDefault="00B331AE" w:rsidP="00B331AE">
      <w:pPr>
        <w:numPr>
          <w:ilvl w:val="0"/>
          <w:numId w:val="51"/>
        </w:numPr>
        <w:contextualSpacing/>
        <w:jc w:val="both"/>
        <w:rPr>
          <w:rFonts w:eastAsia="Times New Roman" w:cs="Calibri"/>
          <w:b/>
          <w:sz w:val="24"/>
          <w:szCs w:val="24"/>
        </w:rPr>
      </w:pPr>
      <w:r w:rsidRPr="00AC7317">
        <w:rPr>
          <w:rFonts w:eastAsia="Times New Roman" w:cs="Calibri"/>
          <w:b/>
          <w:sz w:val="24"/>
          <w:szCs w:val="24"/>
        </w:rPr>
        <w:t>25 Qershor 2024 “ TOGERI NGA INISHIMORI”</w:t>
      </w:r>
    </w:p>
    <w:p w14:paraId="2196A3DE" w14:textId="77777777" w:rsidR="00B331AE" w:rsidRPr="00AC7317" w:rsidRDefault="00B331AE" w:rsidP="00B331AE">
      <w:pPr>
        <w:ind w:left="720"/>
        <w:contextualSpacing/>
        <w:jc w:val="both"/>
        <w:rPr>
          <w:rFonts w:eastAsia="Times New Roman" w:cs="Calibri"/>
          <w:i/>
          <w:sz w:val="24"/>
          <w:szCs w:val="24"/>
        </w:rPr>
      </w:pPr>
      <w:r w:rsidRPr="00AC7317">
        <w:rPr>
          <w:rFonts w:eastAsia="Times New Roman" w:cs="Calibri"/>
          <w:i/>
          <w:sz w:val="24"/>
          <w:szCs w:val="24"/>
        </w:rPr>
        <w:t>Nga:Martin McDonagh, regjia:</w:t>
      </w:r>
      <w:r w:rsidR="00C367EA" w:rsidRPr="00AC7317">
        <w:rPr>
          <w:rFonts w:eastAsia="Times New Roman" w:cs="Calibri"/>
          <w:i/>
          <w:sz w:val="24"/>
          <w:szCs w:val="24"/>
        </w:rPr>
        <w:t xml:space="preserve"> Shkëlzen</w:t>
      </w:r>
      <w:r w:rsidRPr="00AC7317">
        <w:rPr>
          <w:rFonts w:eastAsia="Times New Roman" w:cs="Calibri"/>
          <w:i/>
          <w:sz w:val="24"/>
          <w:szCs w:val="24"/>
        </w:rPr>
        <w:t xml:space="preserve"> Berisha - Premierë</w:t>
      </w:r>
    </w:p>
    <w:p w14:paraId="2B1938C8" w14:textId="77777777" w:rsidR="00B331AE" w:rsidRPr="00AC7317" w:rsidRDefault="00B331AE" w:rsidP="00B331AE">
      <w:pPr>
        <w:numPr>
          <w:ilvl w:val="0"/>
          <w:numId w:val="51"/>
        </w:numPr>
        <w:contextualSpacing/>
        <w:jc w:val="both"/>
        <w:rPr>
          <w:rFonts w:eastAsia="Times New Roman" w:cs="Calibri"/>
          <w:b/>
          <w:sz w:val="24"/>
          <w:szCs w:val="24"/>
        </w:rPr>
      </w:pPr>
      <w:r w:rsidRPr="00AC7317">
        <w:rPr>
          <w:rFonts w:eastAsia="Times New Roman" w:cs="Calibri"/>
          <w:b/>
          <w:sz w:val="24"/>
          <w:szCs w:val="24"/>
        </w:rPr>
        <w:t>27, 28 Qershor 2024 “ TOGERI NGA INISHIMORI”</w:t>
      </w:r>
    </w:p>
    <w:p w14:paraId="01A423A5" w14:textId="77777777" w:rsidR="00B331AE" w:rsidRPr="00AC7317" w:rsidRDefault="00B331AE" w:rsidP="00B331AE">
      <w:pPr>
        <w:ind w:left="720"/>
        <w:contextualSpacing/>
        <w:jc w:val="both"/>
        <w:rPr>
          <w:rFonts w:eastAsia="Times New Roman" w:cs="Calibri"/>
          <w:sz w:val="24"/>
          <w:szCs w:val="24"/>
        </w:rPr>
      </w:pPr>
      <w:r w:rsidRPr="00AC7317">
        <w:rPr>
          <w:rFonts w:eastAsia="Times New Roman" w:cs="Calibri"/>
          <w:i/>
          <w:sz w:val="24"/>
          <w:szCs w:val="24"/>
        </w:rPr>
        <w:t>Nga:Martin McDonagh, regjia:</w:t>
      </w:r>
      <w:r w:rsidR="00C367EA" w:rsidRPr="00AC7317">
        <w:rPr>
          <w:rFonts w:eastAsia="Times New Roman" w:cs="Calibri"/>
          <w:i/>
          <w:sz w:val="24"/>
          <w:szCs w:val="24"/>
        </w:rPr>
        <w:t xml:space="preserve"> Shkëlzen</w:t>
      </w:r>
      <w:r w:rsidRPr="00AC7317">
        <w:rPr>
          <w:rFonts w:eastAsia="Times New Roman" w:cs="Calibri"/>
          <w:i/>
          <w:sz w:val="24"/>
          <w:szCs w:val="24"/>
        </w:rPr>
        <w:t xml:space="preserve"> Berisha </w:t>
      </w:r>
    </w:p>
    <w:p w14:paraId="10F817A5" w14:textId="77777777" w:rsidR="00B331AE" w:rsidRPr="00AC7317" w:rsidRDefault="00B331AE" w:rsidP="00B331AE">
      <w:pPr>
        <w:numPr>
          <w:ilvl w:val="0"/>
          <w:numId w:val="51"/>
        </w:numPr>
        <w:contextualSpacing/>
        <w:jc w:val="both"/>
        <w:rPr>
          <w:rFonts w:eastAsia="Times New Roman" w:cs="Calibri"/>
          <w:b/>
          <w:sz w:val="24"/>
          <w:szCs w:val="24"/>
        </w:rPr>
      </w:pPr>
      <w:r w:rsidRPr="00AC7317">
        <w:rPr>
          <w:rFonts w:eastAsia="Times New Roman" w:cs="Calibri"/>
          <w:b/>
          <w:sz w:val="24"/>
          <w:szCs w:val="24"/>
        </w:rPr>
        <w:t>29 Qershor 2024 “Aventurat Magjike Të Meri Popins”</w:t>
      </w:r>
    </w:p>
    <w:p w14:paraId="18AFD499" w14:textId="77777777" w:rsidR="00B331AE" w:rsidRPr="00AC7317" w:rsidRDefault="00B331AE" w:rsidP="00B331AE">
      <w:pPr>
        <w:ind w:left="720"/>
        <w:contextualSpacing/>
        <w:jc w:val="both"/>
        <w:rPr>
          <w:rFonts w:eastAsia="Times New Roman" w:cs="Calibri"/>
          <w:i/>
          <w:sz w:val="24"/>
          <w:szCs w:val="24"/>
        </w:rPr>
      </w:pPr>
      <w:r w:rsidRPr="00AC7317">
        <w:rPr>
          <w:rFonts w:eastAsia="Times New Roman" w:cs="Calibri"/>
          <w:i/>
          <w:sz w:val="24"/>
          <w:szCs w:val="24"/>
        </w:rPr>
        <w:t>Nga: Blend Arifi</w:t>
      </w:r>
    </w:p>
    <w:p w14:paraId="2C7BA908" w14:textId="77777777" w:rsidR="00B331AE" w:rsidRPr="00AC7317" w:rsidRDefault="00B331AE" w:rsidP="00B331AE">
      <w:pPr>
        <w:ind w:left="720"/>
        <w:contextualSpacing/>
        <w:jc w:val="both"/>
        <w:rPr>
          <w:rFonts w:eastAsia="Times New Roman" w:cs="Calibri"/>
          <w:i/>
          <w:sz w:val="24"/>
          <w:szCs w:val="24"/>
        </w:rPr>
      </w:pPr>
      <w:r w:rsidRPr="00AC7317">
        <w:rPr>
          <w:rFonts w:eastAsia="Times New Roman" w:cs="Calibri"/>
          <w:i/>
          <w:sz w:val="24"/>
          <w:szCs w:val="24"/>
        </w:rPr>
        <w:t xml:space="preserve">Teatri Magjik i Fëmijëve </w:t>
      </w:r>
    </w:p>
    <w:p w14:paraId="1F105B45" w14:textId="77777777" w:rsidR="00B331AE" w:rsidRPr="00AC7317" w:rsidRDefault="00B331AE" w:rsidP="00B331AE">
      <w:pPr>
        <w:ind w:left="900"/>
        <w:contextualSpacing/>
        <w:jc w:val="both"/>
        <w:rPr>
          <w:rFonts w:eastAsia="Times New Roman" w:cs="Calibri"/>
          <w:b/>
          <w:sz w:val="24"/>
          <w:szCs w:val="24"/>
          <w:shd w:val="clear" w:color="auto" w:fill="FFFFFF"/>
        </w:rPr>
      </w:pPr>
    </w:p>
    <w:p w14:paraId="518A24DB" w14:textId="77777777" w:rsidR="00B331AE" w:rsidRPr="00AC7317" w:rsidRDefault="00B331AE" w:rsidP="0000761B">
      <w:pPr>
        <w:ind w:left="360" w:firstLine="360"/>
        <w:jc w:val="both"/>
        <w:rPr>
          <w:rFonts w:eastAsia="Times New Roman" w:cs="Calibri"/>
          <w:b/>
          <w:sz w:val="24"/>
          <w:szCs w:val="24"/>
        </w:rPr>
      </w:pPr>
      <w:r w:rsidRPr="00AC7317">
        <w:rPr>
          <w:rFonts w:eastAsia="Times New Roman" w:cs="Calibri"/>
          <w:b/>
          <w:sz w:val="24"/>
          <w:szCs w:val="24"/>
        </w:rPr>
        <w:t>Biblioteka</w:t>
      </w:r>
    </w:p>
    <w:p w14:paraId="3BB4C7A4" w14:textId="77777777" w:rsidR="00B331AE" w:rsidRPr="00AC7317" w:rsidRDefault="00B331AE" w:rsidP="00B331AE">
      <w:pPr>
        <w:jc w:val="both"/>
        <w:rPr>
          <w:rFonts w:eastAsia="Times New Roman" w:cs="Calibri"/>
          <w:sz w:val="24"/>
          <w:szCs w:val="24"/>
        </w:rPr>
      </w:pPr>
      <w:r w:rsidRPr="00AC7317">
        <w:rPr>
          <w:rFonts w:eastAsia="Times New Roman" w:cs="Calibri"/>
          <w:b/>
          <w:sz w:val="24"/>
          <w:szCs w:val="24"/>
        </w:rPr>
        <w:t xml:space="preserve"> </w:t>
      </w:r>
      <w:r w:rsidR="0000761B" w:rsidRPr="00AC7317">
        <w:rPr>
          <w:rFonts w:eastAsia="Times New Roman" w:cs="Calibri"/>
          <w:b/>
          <w:sz w:val="24"/>
          <w:szCs w:val="24"/>
        </w:rPr>
        <w:tab/>
      </w:r>
      <w:r w:rsidRPr="00AC7317">
        <w:rPr>
          <w:rFonts w:eastAsia="Times New Roman" w:cs="Calibri"/>
          <w:b/>
          <w:sz w:val="24"/>
          <w:szCs w:val="24"/>
        </w:rPr>
        <w:t xml:space="preserve"> </w:t>
      </w:r>
      <w:r w:rsidRPr="00AC7317">
        <w:rPr>
          <w:rFonts w:eastAsia="Times New Roman" w:cs="Calibri"/>
          <w:sz w:val="24"/>
          <w:szCs w:val="24"/>
        </w:rPr>
        <w:t>Ju paraqes raportin e Bibliotekës për muajin qershor;</w:t>
      </w:r>
    </w:p>
    <w:p w14:paraId="215BAF81" w14:textId="77777777" w:rsidR="00B331AE" w:rsidRPr="00AC7317" w:rsidRDefault="00B331AE" w:rsidP="0000761B">
      <w:pPr>
        <w:ind w:firstLine="720"/>
        <w:jc w:val="both"/>
        <w:rPr>
          <w:rFonts w:eastAsia="Times New Roman" w:cs="Calibri"/>
          <w:sz w:val="24"/>
          <w:szCs w:val="24"/>
        </w:rPr>
      </w:pPr>
      <w:r w:rsidRPr="00AC7317">
        <w:rPr>
          <w:rFonts w:eastAsia="Times New Roman" w:cs="Calibri"/>
          <w:sz w:val="24"/>
          <w:szCs w:val="24"/>
        </w:rPr>
        <w:t>- Përgjatë këtij muaji në bibliotekë janë pranuar 129 libra dhe nga këto 129 ekzemplarë të këtyre librave prej tyre janë 13 tituj;</w:t>
      </w:r>
    </w:p>
    <w:p w14:paraId="5568A1EF" w14:textId="77777777" w:rsidR="00B331AE" w:rsidRPr="00AC7317" w:rsidRDefault="00C367EA" w:rsidP="00B331AE">
      <w:pPr>
        <w:jc w:val="both"/>
        <w:rPr>
          <w:rFonts w:eastAsia="Times New Roman" w:cs="Calibri"/>
          <w:sz w:val="24"/>
          <w:szCs w:val="24"/>
        </w:rPr>
      </w:pPr>
      <w:r w:rsidRPr="00AC7317">
        <w:rPr>
          <w:rFonts w:eastAsia="Times New Roman" w:cs="Calibri"/>
          <w:sz w:val="24"/>
          <w:szCs w:val="24"/>
        </w:rPr>
        <w:t xml:space="preserve">  </w:t>
      </w:r>
      <w:r w:rsidR="0000761B" w:rsidRPr="00AC7317">
        <w:rPr>
          <w:rFonts w:eastAsia="Times New Roman" w:cs="Calibri"/>
          <w:sz w:val="24"/>
          <w:szCs w:val="24"/>
        </w:rPr>
        <w:tab/>
      </w:r>
      <w:r w:rsidR="00B331AE" w:rsidRPr="00AC7317">
        <w:rPr>
          <w:rFonts w:eastAsia="Times New Roman" w:cs="Calibri"/>
          <w:sz w:val="24"/>
          <w:szCs w:val="24"/>
        </w:rPr>
        <w:t>Në muajin qershor gjithashtu janë;</w:t>
      </w:r>
    </w:p>
    <w:p w14:paraId="2A191EE6" w14:textId="77777777" w:rsidR="00B331AE" w:rsidRPr="00AC7317" w:rsidRDefault="00B331AE" w:rsidP="0000761B">
      <w:pPr>
        <w:ind w:firstLine="720"/>
        <w:jc w:val="both"/>
        <w:rPr>
          <w:rFonts w:eastAsia="Times New Roman" w:cs="Calibri"/>
          <w:sz w:val="24"/>
          <w:szCs w:val="24"/>
        </w:rPr>
      </w:pPr>
      <w:r w:rsidRPr="00AC7317">
        <w:rPr>
          <w:rFonts w:eastAsia="Times New Roman" w:cs="Calibri"/>
          <w:sz w:val="24"/>
          <w:szCs w:val="24"/>
        </w:rPr>
        <w:t>- Të klasifikuara, të inventarizuara, të përpunuara janë 84 kopje;</w:t>
      </w:r>
    </w:p>
    <w:p w14:paraId="20C32590" w14:textId="77777777" w:rsidR="00B331AE" w:rsidRPr="00AC7317" w:rsidRDefault="00B331AE" w:rsidP="0000761B">
      <w:pPr>
        <w:ind w:firstLine="720"/>
        <w:jc w:val="both"/>
        <w:rPr>
          <w:rFonts w:eastAsia="Times New Roman" w:cs="Calibri"/>
          <w:sz w:val="24"/>
          <w:szCs w:val="24"/>
        </w:rPr>
      </w:pPr>
      <w:r w:rsidRPr="00AC7317">
        <w:rPr>
          <w:rFonts w:eastAsia="Times New Roman" w:cs="Calibri"/>
          <w:sz w:val="24"/>
          <w:szCs w:val="24"/>
        </w:rPr>
        <w:lastRenderedPageBreak/>
        <w:t>- Në katalogun elektronik janë bartur dhe inventarizuar edhe;</w:t>
      </w:r>
    </w:p>
    <w:p w14:paraId="7984CE24" w14:textId="77777777" w:rsidR="00B331AE" w:rsidRPr="00AC7317" w:rsidRDefault="00B331AE" w:rsidP="0000761B">
      <w:pPr>
        <w:ind w:firstLine="720"/>
        <w:jc w:val="both"/>
        <w:rPr>
          <w:rFonts w:eastAsia="Times New Roman" w:cs="Calibri"/>
          <w:sz w:val="24"/>
          <w:szCs w:val="24"/>
        </w:rPr>
      </w:pPr>
      <w:r w:rsidRPr="00AC7317">
        <w:rPr>
          <w:rFonts w:eastAsia="Times New Roman" w:cs="Calibri"/>
          <w:sz w:val="24"/>
          <w:szCs w:val="24"/>
        </w:rPr>
        <w:t>- 51 autorë dhe</w:t>
      </w:r>
    </w:p>
    <w:p w14:paraId="76E52A32" w14:textId="77777777" w:rsidR="00B331AE" w:rsidRPr="00AC7317" w:rsidRDefault="00061AC5" w:rsidP="00B331AE">
      <w:pPr>
        <w:jc w:val="both"/>
        <w:rPr>
          <w:rFonts w:eastAsia="Times New Roman" w:cs="Calibri"/>
          <w:sz w:val="24"/>
          <w:szCs w:val="24"/>
        </w:rPr>
      </w:pPr>
      <w:r w:rsidRPr="00AC7317">
        <w:rPr>
          <w:rFonts w:eastAsia="Times New Roman" w:cs="Calibri"/>
          <w:sz w:val="24"/>
          <w:szCs w:val="24"/>
        </w:rPr>
        <w:t xml:space="preserve">   </w:t>
      </w:r>
      <w:r w:rsidR="0000761B" w:rsidRPr="00AC7317">
        <w:rPr>
          <w:rFonts w:eastAsia="Times New Roman" w:cs="Calibri"/>
          <w:sz w:val="24"/>
          <w:szCs w:val="24"/>
        </w:rPr>
        <w:tab/>
      </w:r>
      <w:r w:rsidR="00B331AE" w:rsidRPr="00AC7317">
        <w:rPr>
          <w:rFonts w:eastAsia="Times New Roman" w:cs="Calibri"/>
          <w:sz w:val="24"/>
          <w:szCs w:val="24"/>
        </w:rPr>
        <w:t>- 413 katalogë elektronikë</w:t>
      </w:r>
    </w:p>
    <w:p w14:paraId="5090A863" w14:textId="77777777" w:rsidR="00B331AE" w:rsidRPr="00AC7317" w:rsidRDefault="00061AC5" w:rsidP="00B331AE">
      <w:pPr>
        <w:jc w:val="both"/>
        <w:rPr>
          <w:rFonts w:eastAsia="Times New Roman" w:cs="Calibri"/>
          <w:sz w:val="24"/>
          <w:szCs w:val="24"/>
        </w:rPr>
      </w:pPr>
      <w:r w:rsidRPr="00AC7317">
        <w:rPr>
          <w:rFonts w:eastAsia="Times New Roman" w:cs="Calibri"/>
          <w:sz w:val="24"/>
          <w:szCs w:val="24"/>
        </w:rPr>
        <w:t xml:space="preserve"> </w:t>
      </w:r>
      <w:r w:rsidR="0000761B" w:rsidRPr="00AC7317">
        <w:rPr>
          <w:rFonts w:eastAsia="Times New Roman" w:cs="Calibri"/>
          <w:sz w:val="24"/>
          <w:szCs w:val="24"/>
        </w:rPr>
        <w:tab/>
      </w:r>
      <w:r w:rsidRPr="00AC7317">
        <w:rPr>
          <w:rFonts w:eastAsia="Times New Roman" w:cs="Calibri"/>
          <w:sz w:val="24"/>
          <w:szCs w:val="24"/>
        </w:rPr>
        <w:t xml:space="preserve"> </w:t>
      </w:r>
      <w:r w:rsidR="00B331AE" w:rsidRPr="00AC7317">
        <w:rPr>
          <w:rFonts w:eastAsia="Times New Roman" w:cs="Calibri"/>
          <w:sz w:val="24"/>
          <w:szCs w:val="24"/>
        </w:rPr>
        <w:t>- 217 tiketa të katalogut</w:t>
      </w:r>
    </w:p>
    <w:p w14:paraId="5898D147" w14:textId="77777777" w:rsidR="00B331AE" w:rsidRPr="00AC7317" w:rsidRDefault="00061AC5" w:rsidP="00B331AE">
      <w:pPr>
        <w:jc w:val="both"/>
        <w:rPr>
          <w:rFonts w:eastAsia="Times New Roman" w:cs="Calibri"/>
          <w:sz w:val="24"/>
          <w:szCs w:val="24"/>
        </w:rPr>
      </w:pPr>
      <w:r w:rsidRPr="00AC7317">
        <w:rPr>
          <w:rFonts w:eastAsia="Times New Roman" w:cs="Calibri"/>
          <w:sz w:val="24"/>
          <w:szCs w:val="24"/>
        </w:rPr>
        <w:t xml:space="preserve">  </w:t>
      </w:r>
      <w:r w:rsidR="0000761B" w:rsidRPr="00AC7317">
        <w:rPr>
          <w:rFonts w:eastAsia="Times New Roman" w:cs="Calibri"/>
          <w:sz w:val="24"/>
          <w:szCs w:val="24"/>
        </w:rPr>
        <w:tab/>
      </w:r>
      <w:r w:rsidRPr="00AC7317">
        <w:rPr>
          <w:rFonts w:eastAsia="Times New Roman" w:cs="Calibri"/>
          <w:sz w:val="24"/>
          <w:szCs w:val="24"/>
        </w:rPr>
        <w:t xml:space="preserve"> </w:t>
      </w:r>
      <w:r w:rsidR="00B331AE" w:rsidRPr="00AC7317">
        <w:rPr>
          <w:rFonts w:eastAsia="Times New Roman" w:cs="Calibri"/>
          <w:sz w:val="24"/>
          <w:szCs w:val="24"/>
        </w:rPr>
        <w:t>- Gjatë muajit qershor në bibliotekë së bashku edhe me bibliotekat degë janë regjistruar</w:t>
      </w:r>
    </w:p>
    <w:p w14:paraId="79A17F89" w14:textId="77777777" w:rsidR="00B331AE" w:rsidRPr="00AC7317" w:rsidRDefault="00061AC5" w:rsidP="00B331AE">
      <w:pPr>
        <w:jc w:val="both"/>
        <w:rPr>
          <w:rFonts w:eastAsia="Times New Roman" w:cs="Calibri"/>
          <w:sz w:val="24"/>
          <w:szCs w:val="24"/>
        </w:rPr>
      </w:pPr>
      <w:r w:rsidRPr="00AC7317">
        <w:rPr>
          <w:rFonts w:eastAsia="Times New Roman" w:cs="Calibri"/>
          <w:sz w:val="24"/>
          <w:szCs w:val="24"/>
        </w:rPr>
        <w:t xml:space="preserve">    </w:t>
      </w:r>
      <w:r w:rsidR="0000761B" w:rsidRPr="00AC7317">
        <w:rPr>
          <w:rFonts w:eastAsia="Times New Roman" w:cs="Calibri"/>
          <w:sz w:val="24"/>
          <w:szCs w:val="24"/>
        </w:rPr>
        <w:tab/>
      </w:r>
      <w:r w:rsidR="00B331AE" w:rsidRPr="00AC7317">
        <w:rPr>
          <w:rFonts w:eastAsia="Times New Roman" w:cs="Calibri"/>
          <w:sz w:val="24"/>
          <w:szCs w:val="24"/>
        </w:rPr>
        <w:t>edhe 126 anëtarë të rinj;</w:t>
      </w:r>
    </w:p>
    <w:p w14:paraId="43A69671" w14:textId="77777777" w:rsidR="00B331AE" w:rsidRPr="00AC7317" w:rsidRDefault="00061AC5" w:rsidP="00B331AE">
      <w:pPr>
        <w:jc w:val="both"/>
        <w:rPr>
          <w:rFonts w:eastAsia="Times New Roman" w:cs="Calibri"/>
          <w:sz w:val="24"/>
          <w:szCs w:val="24"/>
        </w:rPr>
      </w:pPr>
      <w:r w:rsidRPr="00AC7317">
        <w:rPr>
          <w:rFonts w:eastAsia="Times New Roman" w:cs="Calibri"/>
          <w:sz w:val="24"/>
          <w:szCs w:val="24"/>
        </w:rPr>
        <w:t xml:space="preserve">   </w:t>
      </w:r>
      <w:r w:rsidR="0000761B" w:rsidRPr="00AC7317">
        <w:rPr>
          <w:rFonts w:eastAsia="Times New Roman" w:cs="Calibri"/>
          <w:sz w:val="24"/>
          <w:szCs w:val="24"/>
        </w:rPr>
        <w:tab/>
      </w:r>
      <w:r w:rsidR="00B331AE" w:rsidRPr="00AC7317">
        <w:rPr>
          <w:rFonts w:eastAsia="Times New Roman" w:cs="Calibri"/>
          <w:sz w:val="24"/>
          <w:szCs w:val="24"/>
        </w:rPr>
        <w:t>- dhe të gjithë këta lexues në bibliotekë kanë huazuar 1055 libra në të njëjtën kohë</w:t>
      </w:r>
    </w:p>
    <w:p w14:paraId="68E647A3" w14:textId="77777777" w:rsidR="00B331AE" w:rsidRPr="00AC7317" w:rsidRDefault="00061AC5" w:rsidP="00B331AE">
      <w:pPr>
        <w:jc w:val="both"/>
        <w:rPr>
          <w:rFonts w:eastAsia="Times New Roman" w:cs="Calibri"/>
          <w:sz w:val="24"/>
          <w:szCs w:val="24"/>
        </w:rPr>
      </w:pPr>
      <w:r w:rsidRPr="00AC7317">
        <w:rPr>
          <w:rFonts w:eastAsia="Times New Roman" w:cs="Calibri"/>
          <w:sz w:val="24"/>
          <w:szCs w:val="24"/>
        </w:rPr>
        <w:t xml:space="preserve">   </w:t>
      </w:r>
      <w:r w:rsidR="0000761B" w:rsidRPr="00AC7317">
        <w:rPr>
          <w:rFonts w:eastAsia="Times New Roman" w:cs="Calibri"/>
          <w:sz w:val="24"/>
          <w:szCs w:val="24"/>
        </w:rPr>
        <w:tab/>
      </w:r>
      <w:r w:rsidR="00B331AE" w:rsidRPr="00AC7317">
        <w:rPr>
          <w:rFonts w:eastAsia="Times New Roman" w:cs="Calibri"/>
          <w:sz w:val="24"/>
          <w:szCs w:val="24"/>
        </w:rPr>
        <w:t>edhe;</w:t>
      </w:r>
    </w:p>
    <w:p w14:paraId="65572934" w14:textId="77777777" w:rsidR="00B331AE" w:rsidRPr="00AC7317" w:rsidRDefault="00061AC5" w:rsidP="00B331AE">
      <w:pPr>
        <w:jc w:val="both"/>
        <w:rPr>
          <w:rFonts w:eastAsia="Times New Roman" w:cs="Calibri"/>
          <w:sz w:val="24"/>
          <w:szCs w:val="24"/>
        </w:rPr>
      </w:pPr>
      <w:r w:rsidRPr="00AC7317">
        <w:rPr>
          <w:rFonts w:eastAsia="Times New Roman" w:cs="Calibri"/>
          <w:sz w:val="24"/>
          <w:szCs w:val="24"/>
        </w:rPr>
        <w:t xml:space="preserve">   </w:t>
      </w:r>
      <w:r w:rsidR="0000761B" w:rsidRPr="00AC7317">
        <w:rPr>
          <w:rFonts w:eastAsia="Times New Roman" w:cs="Calibri"/>
          <w:sz w:val="24"/>
          <w:szCs w:val="24"/>
        </w:rPr>
        <w:tab/>
      </w:r>
      <w:r w:rsidR="00B331AE" w:rsidRPr="00AC7317">
        <w:rPr>
          <w:rFonts w:eastAsia="Times New Roman" w:cs="Calibri"/>
          <w:sz w:val="24"/>
          <w:szCs w:val="24"/>
        </w:rPr>
        <w:t>- 112 revista dhe mbi 168 gazeta dhe materiale tjera të periodikut.</w:t>
      </w:r>
    </w:p>
    <w:p w14:paraId="5BD4ACCB" w14:textId="77777777" w:rsidR="00B331AE" w:rsidRPr="00AC7317" w:rsidRDefault="00061AC5" w:rsidP="00B331AE">
      <w:pPr>
        <w:jc w:val="both"/>
        <w:rPr>
          <w:rFonts w:eastAsia="Times New Roman" w:cs="Calibri"/>
          <w:sz w:val="24"/>
          <w:szCs w:val="24"/>
        </w:rPr>
      </w:pPr>
      <w:r w:rsidRPr="00AC7317">
        <w:rPr>
          <w:rFonts w:eastAsia="Times New Roman" w:cs="Calibri"/>
          <w:sz w:val="24"/>
          <w:szCs w:val="24"/>
        </w:rPr>
        <w:t xml:space="preserve">   </w:t>
      </w:r>
      <w:r w:rsidR="0000761B" w:rsidRPr="00AC7317">
        <w:rPr>
          <w:rFonts w:eastAsia="Times New Roman" w:cs="Calibri"/>
          <w:sz w:val="24"/>
          <w:szCs w:val="24"/>
        </w:rPr>
        <w:tab/>
      </w:r>
      <w:r w:rsidR="00B331AE" w:rsidRPr="00AC7317">
        <w:rPr>
          <w:rFonts w:eastAsia="Times New Roman" w:cs="Calibri"/>
          <w:sz w:val="24"/>
          <w:szCs w:val="24"/>
        </w:rPr>
        <w:t>- Nga fillimi i muajit në sallat e bibliotekës janë bërë 4167 shërbime për studentët e</w:t>
      </w:r>
    </w:p>
    <w:p w14:paraId="08F5E016" w14:textId="77777777" w:rsidR="00B331AE" w:rsidRPr="00AC7317" w:rsidRDefault="00061AC5" w:rsidP="00B331AE">
      <w:pPr>
        <w:jc w:val="both"/>
        <w:rPr>
          <w:rFonts w:eastAsia="Times New Roman" w:cs="Calibri"/>
          <w:sz w:val="24"/>
          <w:szCs w:val="24"/>
        </w:rPr>
      </w:pPr>
      <w:r w:rsidRPr="00AC7317">
        <w:rPr>
          <w:rFonts w:eastAsia="Times New Roman" w:cs="Calibri"/>
          <w:sz w:val="24"/>
          <w:szCs w:val="24"/>
        </w:rPr>
        <w:t xml:space="preserve">    </w:t>
      </w:r>
      <w:r w:rsidR="0000761B" w:rsidRPr="00AC7317">
        <w:rPr>
          <w:rFonts w:eastAsia="Times New Roman" w:cs="Calibri"/>
          <w:sz w:val="24"/>
          <w:szCs w:val="24"/>
        </w:rPr>
        <w:tab/>
      </w:r>
      <w:r w:rsidR="00B331AE" w:rsidRPr="00AC7317">
        <w:rPr>
          <w:rFonts w:eastAsia="Times New Roman" w:cs="Calibri"/>
          <w:sz w:val="24"/>
          <w:szCs w:val="24"/>
        </w:rPr>
        <w:t>shfrytëzuesit tjerë të saj.</w:t>
      </w:r>
    </w:p>
    <w:p w14:paraId="5BA25487" w14:textId="77777777" w:rsidR="00B331AE" w:rsidRPr="00AC7317" w:rsidRDefault="00061AC5" w:rsidP="00B331AE">
      <w:pPr>
        <w:jc w:val="both"/>
        <w:rPr>
          <w:rFonts w:eastAsia="Times New Roman" w:cs="Calibri"/>
          <w:sz w:val="24"/>
          <w:szCs w:val="24"/>
        </w:rPr>
      </w:pPr>
      <w:r w:rsidRPr="00AC7317">
        <w:rPr>
          <w:rFonts w:eastAsia="Times New Roman" w:cs="Calibri"/>
          <w:sz w:val="24"/>
          <w:szCs w:val="24"/>
        </w:rPr>
        <w:t xml:space="preserve">   </w:t>
      </w:r>
      <w:r w:rsidR="0000761B" w:rsidRPr="00AC7317">
        <w:rPr>
          <w:rFonts w:eastAsia="Times New Roman" w:cs="Calibri"/>
          <w:sz w:val="24"/>
          <w:szCs w:val="24"/>
        </w:rPr>
        <w:tab/>
      </w:r>
      <w:r w:rsidR="00B331AE" w:rsidRPr="00AC7317">
        <w:rPr>
          <w:rFonts w:eastAsia="Times New Roman" w:cs="Calibri"/>
          <w:sz w:val="24"/>
          <w:szCs w:val="24"/>
        </w:rPr>
        <w:t>- Duhet të ceket se zgjatja e orarit të punës deri më ora 22:00 sivjet ka rezultuar të</w:t>
      </w:r>
    </w:p>
    <w:p w14:paraId="7D91A325" w14:textId="77777777" w:rsidR="00B331AE" w:rsidRPr="00AC7317" w:rsidRDefault="00061AC5" w:rsidP="00B331AE">
      <w:pPr>
        <w:jc w:val="both"/>
        <w:rPr>
          <w:rFonts w:eastAsia="Times New Roman" w:cs="Calibri"/>
          <w:sz w:val="24"/>
          <w:szCs w:val="24"/>
        </w:rPr>
      </w:pPr>
      <w:r w:rsidRPr="00AC7317">
        <w:rPr>
          <w:rFonts w:eastAsia="Times New Roman" w:cs="Calibri"/>
          <w:sz w:val="24"/>
          <w:szCs w:val="24"/>
        </w:rPr>
        <w:t xml:space="preserve">  </w:t>
      </w:r>
      <w:r w:rsidR="0000761B" w:rsidRPr="00AC7317">
        <w:rPr>
          <w:rFonts w:eastAsia="Times New Roman" w:cs="Calibri"/>
          <w:sz w:val="24"/>
          <w:szCs w:val="24"/>
        </w:rPr>
        <w:tab/>
      </w:r>
      <w:r w:rsidRPr="00AC7317">
        <w:rPr>
          <w:rFonts w:eastAsia="Times New Roman" w:cs="Calibri"/>
          <w:sz w:val="24"/>
          <w:szCs w:val="24"/>
        </w:rPr>
        <w:t xml:space="preserve"> </w:t>
      </w:r>
      <w:r w:rsidR="00B331AE" w:rsidRPr="00AC7317">
        <w:rPr>
          <w:rFonts w:eastAsia="Times New Roman" w:cs="Calibri"/>
          <w:sz w:val="24"/>
          <w:szCs w:val="24"/>
        </w:rPr>
        <w:t>jetë shumë më efekt. Për shkakun se këtë muaj –qershor në bibliotekë ka pasur më</w:t>
      </w:r>
    </w:p>
    <w:p w14:paraId="572CB60E" w14:textId="77777777" w:rsidR="00B331AE" w:rsidRPr="00AC7317" w:rsidRDefault="00061AC5" w:rsidP="00B331AE">
      <w:pPr>
        <w:jc w:val="both"/>
        <w:rPr>
          <w:rFonts w:eastAsia="Times New Roman" w:cs="Calibri"/>
          <w:sz w:val="24"/>
          <w:szCs w:val="24"/>
        </w:rPr>
      </w:pPr>
      <w:r w:rsidRPr="00AC7317">
        <w:rPr>
          <w:rFonts w:eastAsia="Times New Roman" w:cs="Calibri"/>
          <w:sz w:val="24"/>
          <w:szCs w:val="24"/>
        </w:rPr>
        <w:t xml:space="preserve">   </w:t>
      </w:r>
      <w:r w:rsidR="0000761B" w:rsidRPr="00AC7317">
        <w:rPr>
          <w:rFonts w:eastAsia="Times New Roman" w:cs="Calibri"/>
          <w:sz w:val="24"/>
          <w:szCs w:val="24"/>
        </w:rPr>
        <w:tab/>
      </w:r>
      <w:r w:rsidR="00B331AE" w:rsidRPr="00AC7317">
        <w:rPr>
          <w:rFonts w:eastAsia="Times New Roman" w:cs="Calibri"/>
          <w:sz w:val="24"/>
          <w:szCs w:val="24"/>
        </w:rPr>
        <w:t>shumë se 1 mijë studentë që kanë gravituar orarin e vonshëm.</w:t>
      </w:r>
    </w:p>
    <w:p w14:paraId="69511B6A" w14:textId="77777777" w:rsidR="00B331AE" w:rsidRPr="00AC7317" w:rsidRDefault="00061AC5" w:rsidP="00B331AE">
      <w:pPr>
        <w:jc w:val="both"/>
        <w:rPr>
          <w:rFonts w:eastAsia="Times New Roman" w:cs="Calibri"/>
          <w:sz w:val="24"/>
          <w:szCs w:val="24"/>
        </w:rPr>
      </w:pPr>
      <w:r w:rsidRPr="00AC7317">
        <w:rPr>
          <w:rFonts w:eastAsia="Times New Roman" w:cs="Calibri"/>
          <w:sz w:val="24"/>
          <w:szCs w:val="24"/>
        </w:rPr>
        <w:t xml:space="preserve">  </w:t>
      </w:r>
      <w:r w:rsidR="00BE2226" w:rsidRPr="00AC7317">
        <w:rPr>
          <w:rFonts w:eastAsia="Times New Roman" w:cs="Calibri"/>
          <w:sz w:val="24"/>
          <w:szCs w:val="24"/>
        </w:rPr>
        <w:tab/>
      </w:r>
      <w:r w:rsidRPr="00AC7317">
        <w:rPr>
          <w:rFonts w:eastAsia="Times New Roman" w:cs="Calibri"/>
          <w:sz w:val="24"/>
          <w:szCs w:val="24"/>
        </w:rPr>
        <w:t xml:space="preserve"> </w:t>
      </w:r>
      <w:r w:rsidR="00B331AE" w:rsidRPr="00AC7317">
        <w:rPr>
          <w:rFonts w:eastAsia="Times New Roman" w:cs="Calibri"/>
          <w:sz w:val="24"/>
          <w:szCs w:val="24"/>
        </w:rPr>
        <w:t>- Gjithashtu, Biblioteka për muajin qershor ka dorëzuar në llogari të DKRS 594 euro.</w:t>
      </w:r>
    </w:p>
    <w:p w14:paraId="679593A9" w14:textId="77777777" w:rsidR="00B331AE" w:rsidRPr="00AC7317" w:rsidRDefault="00061AC5" w:rsidP="00B331AE">
      <w:pPr>
        <w:jc w:val="both"/>
        <w:rPr>
          <w:rFonts w:eastAsia="Times New Roman" w:cs="Calibri"/>
          <w:sz w:val="24"/>
          <w:szCs w:val="24"/>
        </w:rPr>
      </w:pPr>
      <w:r w:rsidRPr="00AC7317">
        <w:rPr>
          <w:rFonts w:eastAsia="Times New Roman" w:cs="Calibri"/>
          <w:sz w:val="24"/>
          <w:szCs w:val="24"/>
        </w:rPr>
        <w:t xml:space="preserve">   </w:t>
      </w:r>
      <w:r w:rsidR="00BE2226" w:rsidRPr="00AC7317">
        <w:rPr>
          <w:rFonts w:eastAsia="Times New Roman" w:cs="Calibri"/>
          <w:sz w:val="24"/>
          <w:szCs w:val="24"/>
        </w:rPr>
        <w:tab/>
      </w:r>
      <w:r w:rsidR="00B331AE" w:rsidRPr="00AC7317">
        <w:rPr>
          <w:rFonts w:eastAsia="Times New Roman" w:cs="Calibri"/>
          <w:sz w:val="24"/>
          <w:szCs w:val="24"/>
        </w:rPr>
        <w:t>Vizita – aktivitete të bibliotekës me lexues;</w:t>
      </w:r>
    </w:p>
    <w:p w14:paraId="704EB8A5" w14:textId="77777777" w:rsidR="00B331AE" w:rsidRPr="00AC7317" w:rsidRDefault="00061AC5" w:rsidP="00B331AE">
      <w:pPr>
        <w:jc w:val="both"/>
        <w:rPr>
          <w:rFonts w:eastAsia="Times New Roman" w:cs="Calibri"/>
          <w:sz w:val="24"/>
          <w:szCs w:val="24"/>
        </w:rPr>
      </w:pPr>
      <w:r w:rsidRPr="00AC7317">
        <w:rPr>
          <w:rFonts w:eastAsia="Times New Roman" w:cs="Calibri"/>
          <w:sz w:val="24"/>
          <w:szCs w:val="24"/>
        </w:rPr>
        <w:t xml:space="preserve">   </w:t>
      </w:r>
      <w:r w:rsidR="00BE2226" w:rsidRPr="00AC7317">
        <w:rPr>
          <w:rFonts w:eastAsia="Times New Roman" w:cs="Calibri"/>
          <w:sz w:val="24"/>
          <w:szCs w:val="24"/>
        </w:rPr>
        <w:tab/>
      </w:r>
      <w:r w:rsidR="00B331AE" w:rsidRPr="00AC7317">
        <w:rPr>
          <w:rFonts w:eastAsia="Times New Roman" w:cs="Calibri"/>
          <w:sz w:val="24"/>
          <w:szCs w:val="24"/>
        </w:rPr>
        <w:t>Më datë 14. 06 2024 bibliotekën e vizituan 34 fëmijë parashkollor të kopshtit</w:t>
      </w:r>
    </w:p>
    <w:p w14:paraId="170E949F" w14:textId="77777777" w:rsidR="00B331AE" w:rsidRPr="00AC7317" w:rsidRDefault="00B331AE" w:rsidP="00BE2226">
      <w:pPr>
        <w:ind w:firstLine="720"/>
        <w:jc w:val="both"/>
        <w:rPr>
          <w:rFonts w:eastAsia="Times New Roman" w:cs="Calibri"/>
          <w:sz w:val="24"/>
          <w:szCs w:val="24"/>
        </w:rPr>
      </w:pPr>
      <w:r w:rsidRPr="00AC7317">
        <w:rPr>
          <w:rFonts w:eastAsia="Times New Roman" w:cs="Calibri"/>
          <w:sz w:val="24"/>
          <w:szCs w:val="24"/>
        </w:rPr>
        <w:t>“Integj”.</w:t>
      </w:r>
    </w:p>
    <w:p w14:paraId="256842D9" w14:textId="77777777" w:rsidR="00B331AE" w:rsidRPr="00AC7317" w:rsidRDefault="00B331AE" w:rsidP="00BE2226">
      <w:pPr>
        <w:ind w:firstLine="720"/>
        <w:jc w:val="both"/>
        <w:rPr>
          <w:rFonts w:eastAsia="Times New Roman" w:cs="Calibri"/>
          <w:sz w:val="24"/>
          <w:szCs w:val="24"/>
        </w:rPr>
      </w:pPr>
      <w:r w:rsidRPr="00AC7317">
        <w:rPr>
          <w:rFonts w:eastAsia="Times New Roman" w:cs="Calibri"/>
          <w:sz w:val="24"/>
          <w:szCs w:val="24"/>
        </w:rPr>
        <w:t>Gjithashtu, më datë 25 qershor në një sallë përplot dhe në prani të një auditorit të</w:t>
      </w:r>
    </w:p>
    <w:p w14:paraId="2BD94351" w14:textId="77777777" w:rsidR="00B331AE" w:rsidRPr="00AC7317" w:rsidRDefault="00B331AE" w:rsidP="00BE2226">
      <w:pPr>
        <w:ind w:firstLine="720"/>
        <w:jc w:val="both"/>
        <w:rPr>
          <w:rFonts w:eastAsia="Times New Roman" w:cs="Calibri"/>
          <w:sz w:val="24"/>
          <w:szCs w:val="24"/>
        </w:rPr>
      </w:pPr>
      <w:r w:rsidRPr="00AC7317">
        <w:rPr>
          <w:rFonts w:eastAsia="Times New Roman" w:cs="Calibri"/>
          <w:sz w:val="24"/>
          <w:szCs w:val="24"/>
        </w:rPr>
        <w:t>mirënjohur Gjilanas dhe më gjerë, në bibliotekën “Fan S. Noli në Gjilan, është</w:t>
      </w:r>
    </w:p>
    <w:p w14:paraId="48F85504" w14:textId="77777777" w:rsidR="00B331AE" w:rsidRPr="00AC7317" w:rsidRDefault="00B331AE" w:rsidP="00BE2226">
      <w:pPr>
        <w:ind w:firstLine="720"/>
        <w:jc w:val="both"/>
        <w:rPr>
          <w:rFonts w:eastAsia="Times New Roman" w:cs="Calibri"/>
          <w:sz w:val="24"/>
          <w:szCs w:val="24"/>
        </w:rPr>
      </w:pPr>
      <w:r w:rsidRPr="00AC7317">
        <w:rPr>
          <w:rFonts w:eastAsia="Times New Roman" w:cs="Calibri"/>
          <w:sz w:val="24"/>
          <w:szCs w:val="24"/>
        </w:rPr>
        <w:lastRenderedPageBreak/>
        <w:t>përuruar përmbledhja me poezi “Uni i ndarë”, i lexueses sonë të dalluar për vitin</w:t>
      </w:r>
    </w:p>
    <w:p w14:paraId="79E24514" w14:textId="77777777" w:rsidR="00B331AE" w:rsidRPr="00AC7317" w:rsidRDefault="00B331AE" w:rsidP="00BE2226">
      <w:pPr>
        <w:ind w:firstLine="720"/>
        <w:jc w:val="both"/>
        <w:rPr>
          <w:rFonts w:eastAsia="Times New Roman" w:cs="Calibri"/>
          <w:sz w:val="24"/>
          <w:szCs w:val="24"/>
        </w:rPr>
      </w:pPr>
      <w:r w:rsidRPr="00AC7317">
        <w:rPr>
          <w:rFonts w:eastAsia="Times New Roman" w:cs="Calibri"/>
          <w:sz w:val="24"/>
          <w:szCs w:val="24"/>
        </w:rPr>
        <w:t>2023 si dhe autores së re Kaltrina Berisha.</w:t>
      </w:r>
    </w:p>
    <w:p w14:paraId="78810D2B" w14:textId="77777777" w:rsidR="00B331AE" w:rsidRPr="00AC7317" w:rsidRDefault="00B331AE" w:rsidP="00BE2226">
      <w:pPr>
        <w:ind w:firstLine="720"/>
        <w:jc w:val="both"/>
        <w:rPr>
          <w:rFonts w:eastAsia="Times New Roman" w:cs="Calibri"/>
          <w:sz w:val="24"/>
          <w:szCs w:val="24"/>
        </w:rPr>
      </w:pPr>
      <w:r w:rsidRPr="00AC7317">
        <w:rPr>
          <w:rFonts w:eastAsia="Times New Roman" w:cs="Calibri"/>
          <w:sz w:val="24"/>
          <w:szCs w:val="24"/>
        </w:rPr>
        <w:t>Për librin folën Sabit Rrustemi, botuesi, si dhe udhëheqës i ARS Club “Beqir</w:t>
      </w:r>
    </w:p>
    <w:p w14:paraId="09E32309" w14:textId="77777777" w:rsidR="00B331AE" w:rsidRPr="00AC7317" w:rsidRDefault="00061AC5" w:rsidP="00B331AE">
      <w:pPr>
        <w:jc w:val="both"/>
        <w:rPr>
          <w:rFonts w:eastAsia="Times New Roman" w:cs="Calibri"/>
          <w:sz w:val="24"/>
          <w:szCs w:val="24"/>
        </w:rPr>
      </w:pPr>
      <w:r w:rsidRPr="00AC7317">
        <w:rPr>
          <w:rFonts w:eastAsia="Times New Roman" w:cs="Calibri"/>
          <w:sz w:val="24"/>
          <w:szCs w:val="24"/>
        </w:rPr>
        <w:t xml:space="preserve">    </w:t>
      </w:r>
      <w:r w:rsidR="00BE2226" w:rsidRPr="00AC7317">
        <w:rPr>
          <w:rFonts w:eastAsia="Times New Roman" w:cs="Calibri"/>
          <w:sz w:val="24"/>
          <w:szCs w:val="24"/>
        </w:rPr>
        <w:tab/>
      </w:r>
      <w:r w:rsidRPr="00AC7317">
        <w:rPr>
          <w:rFonts w:eastAsia="Times New Roman" w:cs="Calibri"/>
          <w:sz w:val="24"/>
          <w:szCs w:val="24"/>
        </w:rPr>
        <w:t xml:space="preserve"> </w:t>
      </w:r>
      <w:r w:rsidR="00B331AE" w:rsidRPr="00AC7317">
        <w:rPr>
          <w:rFonts w:eastAsia="Times New Roman" w:cs="Calibri"/>
          <w:sz w:val="24"/>
          <w:szCs w:val="24"/>
        </w:rPr>
        <w:t>Musliu”, dhe Nexhat Rexha – recensent, si dhe Arsim Halili – krijues dhe Anton</w:t>
      </w:r>
    </w:p>
    <w:p w14:paraId="69C3BFD9" w14:textId="77777777" w:rsidR="00B331AE" w:rsidRPr="00AC7317" w:rsidRDefault="00061AC5" w:rsidP="00B331AE">
      <w:pPr>
        <w:jc w:val="both"/>
        <w:rPr>
          <w:rFonts w:eastAsia="Times New Roman" w:cs="Calibri"/>
          <w:sz w:val="24"/>
          <w:szCs w:val="24"/>
        </w:rPr>
      </w:pPr>
      <w:r w:rsidRPr="00AC7317">
        <w:rPr>
          <w:rFonts w:eastAsia="Times New Roman" w:cs="Calibri"/>
          <w:sz w:val="24"/>
          <w:szCs w:val="24"/>
        </w:rPr>
        <w:t xml:space="preserve">     </w:t>
      </w:r>
      <w:r w:rsidR="00BE2226" w:rsidRPr="00AC7317">
        <w:rPr>
          <w:rFonts w:eastAsia="Times New Roman" w:cs="Calibri"/>
          <w:sz w:val="24"/>
          <w:szCs w:val="24"/>
        </w:rPr>
        <w:tab/>
      </w:r>
      <w:r w:rsidR="00B331AE" w:rsidRPr="00AC7317">
        <w:rPr>
          <w:rFonts w:eastAsia="Times New Roman" w:cs="Calibri"/>
          <w:sz w:val="24"/>
          <w:szCs w:val="24"/>
        </w:rPr>
        <w:t>Nikë Berisha – kritik letrar.</w:t>
      </w:r>
    </w:p>
    <w:p w14:paraId="15A3CEC9" w14:textId="77777777" w:rsidR="00B331AE" w:rsidRPr="00AC7317" w:rsidRDefault="00B331AE" w:rsidP="00BE2226">
      <w:pPr>
        <w:ind w:left="360" w:firstLine="360"/>
        <w:jc w:val="both"/>
        <w:rPr>
          <w:rFonts w:eastAsia="Times New Roman" w:cs="Calibri"/>
          <w:b/>
          <w:sz w:val="24"/>
          <w:szCs w:val="24"/>
        </w:rPr>
      </w:pPr>
      <w:r w:rsidRPr="00AC7317">
        <w:rPr>
          <w:rFonts w:eastAsia="Times New Roman" w:cs="Calibri"/>
          <w:b/>
          <w:sz w:val="24"/>
          <w:szCs w:val="24"/>
        </w:rPr>
        <w:t>Muzeu</w:t>
      </w:r>
      <w:r w:rsidRPr="00AC7317">
        <w:rPr>
          <w:rFonts w:eastAsia="Times New Roman" w:cs="Calibri"/>
          <w:i/>
          <w:sz w:val="24"/>
          <w:szCs w:val="24"/>
        </w:rPr>
        <w:t xml:space="preserve">   </w:t>
      </w:r>
      <w:r w:rsidRPr="00AC7317">
        <w:rPr>
          <w:rFonts w:eastAsia="Times New Roman" w:cs="Calibri"/>
          <w:b/>
          <w:sz w:val="24"/>
          <w:szCs w:val="24"/>
        </w:rPr>
        <w:t>Etnologjik</w:t>
      </w:r>
    </w:p>
    <w:p w14:paraId="4840BE86" w14:textId="77777777" w:rsidR="00B331AE" w:rsidRPr="00AC7317" w:rsidRDefault="00061AC5" w:rsidP="00B331AE">
      <w:pPr>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BE2226" w:rsidRPr="00AC7317">
        <w:rPr>
          <w:rFonts w:eastAsia="Times New Roman" w:cs="Calibri"/>
          <w:sz w:val="24"/>
          <w:szCs w:val="24"/>
          <w:shd w:val="clear" w:color="auto" w:fill="FFFFFF"/>
        </w:rPr>
        <w:tab/>
      </w:r>
      <w:r w:rsidR="00B331AE" w:rsidRPr="00AC7317">
        <w:rPr>
          <w:rFonts w:eastAsia="Times New Roman" w:cs="Calibri"/>
          <w:sz w:val="24"/>
          <w:szCs w:val="24"/>
          <w:shd w:val="clear" w:color="auto" w:fill="FFFFFF"/>
        </w:rPr>
        <w:t>Gjatë muajit qershor kemi pasur qytetarë të cilët e kanë vizituar Muzeun</w:t>
      </w:r>
    </w:p>
    <w:p w14:paraId="76D9FBC9" w14:textId="77777777" w:rsidR="00B331AE" w:rsidRPr="00AC7317" w:rsidRDefault="00061AC5" w:rsidP="00B331AE">
      <w:pPr>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BE2226" w:rsidRPr="00AC7317">
        <w:rPr>
          <w:rFonts w:eastAsia="Times New Roman" w:cs="Calibri"/>
          <w:sz w:val="24"/>
          <w:szCs w:val="24"/>
          <w:shd w:val="clear" w:color="auto" w:fill="FFFFFF"/>
        </w:rPr>
        <w:tab/>
      </w:r>
      <w:r w:rsidR="00B331AE" w:rsidRPr="00AC7317">
        <w:rPr>
          <w:rFonts w:eastAsia="Times New Roman" w:cs="Calibri"/>
          <w:sz w:val="24"/>
          <w:szCs w:val="24"/>
          <w:shd w:val="clear" w:color="auto" w:fill="FFFFFF"/>
        </w:rPr>
        <w:t>Etnologjik, gjithsej kanë qenë 21 qytetarë.</w:t>
      </w:r>
    </w:p>
    <w:p w14:paraId="239D3772" w14:textId="77777777" w:rsidR="00B331AE" w:rsidRPr="00AC7317" w:rsidRDefault="00061AC5" w:rsidP="00B331AE">
      <w:pPr>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BE2226" w:rsidRPr="00AC7317">
        <w:rPr>
          <w:rFonts w:eastAsia="Times New Roman" w:cs="Calibri"/>
          <w:sz w:val="24"/>
          <w:szCs w:val="24"/>
          <w:shd w:val="clear" w:color="auto" w:fill="FFFFFF"/>
        </w:rPr>
        <w:tab/>
      </w:r>
      <w:r w:rsidR="00B331AE" w:rsidRPr="00AC7317">
        <w:rPr>
          <w:rFonts w:eastAsia="Times New Roman" w:cs="Calibri"/>
          <w:sz w:val="24"/>
          <w:szCs w:val="24"/>
          <w:shd w:val="clear" w:color="auto" w:fill="FFFFFF"/>
        </w:rPr>
        <w:t>Qytetarët të cilët kanë qenë në viz</w:t>
      </w:r>
      <w:r w:rsidRPr="00AC7317">
        <w:rPr>
          <w:rFonts w:eastAsia="Times New Roman" w:cs="Calibri"/>
          <w:sz w:val="24"/>
          <w:szCs w:val="24"/>
          <w:shd w:val="clear" w:color="auto" w:fill="FFFFFF"/>
        </w:rPr>
        <w:t>itë u kemi treguar eksponatet që</w:t>
      </w:r>
      <w:r w:rsidR="00B331AE" w:rsidRPr="00AC7317">
        <w:rPr>
          <w:rFonts w:eastAsia="Times New Roman" w:cs="Calibri"/>
          <w:sz w:val="24"/>
          <w:szCs w:val="24"/>
          <w:shd w:val="clear" w:color="auto" w:fill="FFFFFF"/>
        </w:rPr>
        <w:t xml:space="preserve"> janë të</w:t>
      </w:r>
    </w:p>
    <w:p w14:paraId="6164D9C4" w14:textId="77777777" w:rsidR="00B331AE" w:rsidRPr="00AC7317" w:rsidRDefault="00061AC5" w:rsidP="00B331AE">
      <w:pPr>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BE2226" w:rsidRPr="00AC7317">
        <w:rPr>
          <w:rFonts w:eastAsia="Times New Roman" w:cs="Calibri"/>
          <w:sz w:val="24"/>
          <w:szCs w:val="24"/>
          <w:shd w:val="clear" w:color="auto" w:fill="FFFFFF"/>
        </w:rPr>
        <w:tab/>
      </w:r>
      <w:r w:rsidR="00B331AE" w:rsidRPr="00AC7317">
        <w:rPr>
          <w:rFonts w:eastAsia="Times New Roman" w:cs="Calibri"/>
          <w:sz w:val="24"/>
          <w:szCs w:val="24"/>
          <w:shd w:val="clear" w:color="auto" w:fill="FFFFFF"/>
        </w:rPr>
        <w:t>ekspozuara në Muze, ku janë informuar për veprimtarinë ekonomike, veglat e</w:t>
      </w:r>
    </w:p>
    <w:p w14:paraId="75032DBC" w14:textId="77777777" w:rsidR="00B331AE" w:rsidRPr="00AC7317" w:rsidRDefault="00061AC5" w:rsidP="00B331AE">
      <w:pPr>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BE2226" w:rsidRPr="00AC7317">
        <w:rPr>
          <w:rFonts w:eastAsia="Times New Roman" w:cs="Calibri"/>
          <w:sz w:val="24"/>
          <w:szCs w:val="24"/>
          <w:shd w:val="clear" w:color="auto" w:fill="FFFFFF"/>
        </w:rPr>
        <w:tab/>
      </w:r>
      <w:r w:rsidRPr="00AC7317">
        <w:rPr>
          <w:rFonts w:eastAsia="Times New Roman" w:cs="Calibri"/>
          <w:sz w:val="24"/>
          <w:szCs w:val="24"/>
          <w:shd w:val="clear" w:color="auto" w:fill="FFFFFF"/>
        </w:rPr>
        <w:t xml:space="preserve"> </w:t>
      </w:r>
      <w:r w:rsidR="00B331AE" w:rsidRPr="00AC7317">
        <w:rPr>
          <w:rFonts w:eastAsia="Times New Roman" w:cs="Calibri"/>
          <w:sz w:val="24"/>
          <w:szCs w:val="24"/>
          <w:shd w:val="clear" w:color="auto" w:fill="FFFFFF"/>
        </w:rPr>
        <w:t>punës, veshjet, zejet e ndryshme, artin tradicional, muzikën dhe për besime rituale</w:t>
      </w:r>
    </w:p>
    <w:p w14:paraId="15FE76F7" w14:textId="77777777" w:rsidR="00B331AE" w:rsidRPr="00AC7317" w:rsidRDefault="00061AC5" w:rsidP="00B331AE">
      <w:pPr>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BE2226" w:rsidRPr="00AC7317">
        <w:rPr>
          <w:rFonts w:eastAsia="Times New Roman" w:cs="Calibri"/>
          <w:sz w:val="24"/>
          <w:szCs w:val="24"/>
          <w:shd w:val="clear" w:color="auto" w:fill="FFFFFF"/>
        </w:rPr>
        <w:tab/>
      </w:r>
      <w:r w:rsidR="00B331AE" w:rsidRPr="00AC7317">
        <w:rPr>
          <w:rFonts w:eastAsia="Times New Roman" w:cs="Calibri"/>
          <w:sz w:val="24"/>
          <w:szCs w:val="24"/>
          <w:shd w:val="clear" w:color="auto" w:fill="FFFFFF"/>
        </w:rPr>
        <w:t>të ndryshme.</w:t>
      </w:r>
    </w:p>
    <w:p w14:paraId="5E26AA56" w14:textId="77777777" w:rsidR="00B331AE" w:rsidRPr="00AC7317" w:rsidRDefault="00061AC5" w:rsidP="00B331AE">
      <w:pPr>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BE2226" w:rsidRPr="00AC7317">
        <w:rPr>
          <w:rFonts w:eastAsia="Times New Roman" w:cs="Calibri"/>
          <w:sz w:val="24"/>
          <w:szCs w:val="24"/>
          <w:shd w:val="clear" w:color="auto" w:fill="FFFFFF"/>
        </w:rPr>
        <w:tab/>
      </w:r>
      <w:r w:rsidR="00B331AE" w:rsidRPr="00AC7317">
        <w:rPr>
          <w:rFonts w:eastAsia="Times New Roman" w:cs="Calibri"/>
          <w:sz w:val="24"/>
          <w:szCs w:val="24"/>
          <w:shd w:val="clear" w:color="auto" w:fill="FFFFFF"/>
        </w:rPr>
        <w:t xml:space="preserve">Disa prej tyre u beri </w:t>
      </w:r>
      <w:r w:rsidRPr="00AC7317">
        <w:rPr>
          <w:rFonts w:eastAsia="Times New Roman" w:cs="Calibri"/>
          <w:sz w:val="24"/>
          <w:szCs w:val="24"/>
          <w:shd w:val="clear" w:color="auto" w:fill="FFFFFF"/>
        </w:rPr>
        <w:t>përshtypje</w:t>
      </w:r>
      <w:r w:rsidR="00B331AE" w:rsidRPr="00AC7317">
        <w:rPr>
          <w:rFonts w:eastAsia="Times New Roman" w:cs="Calibri"/>
          <w:sz w:val="24"/>
          <w:szCs w:val="24"/>
          <w:shd w:val="clear" w:color="auto" w:fill="FFFFFF"/>
        </w:rPr>
        <w:t xml:space="preserve"> puna e cila </w:t>
      </w:r>
      <w:r w:rsidRPr="00AC7317">
        <w:rPr>
          <w:rFonts w:eastAsia="Times New Roman" w:cs="Calibri"/>
          <w:sz w:val="24"/>
          <w:szCs w:val="24"/>
          <w:shd w:val="clear" w:color="auto" w:fill="FFFFFF"/>
        </w:rPr>
        <w:t>është bërë</w:t>
      </w:r>
      <w:r w:rsidR="00B331AE" w:rsidRPr="00AC7317">
        <w:rPr>
          <w:rFonts w:eastAsia="Times New Roman" w:cs="Calibri"/>
          <w:sz w:val="24"/>
          <w:szCs w:val="24"/>
          <w:shd w:val="clear" w:color="auto" w:fill="FFFFFF"/>
        </w:rPr>
        <w:t xml:space="preserve"> me vek</w:t>
      </w:r>
      <w:r w:rsidRPr="00AC7317">
        <w:rPr>
          <w:rFonts w:eastAsia="Times New Roman" w:cs="Calibri"/>
          <w:sz w:val="24"/>
          <w:szCs w:val="24"/>
          <w:shd w:val="clear" w:color="auto" w:fill="FFFFFF"/>
        </w:rPr>
        <w:t>ë, veshjet si dhe shumë</w:t>
      </w:r>
    </w:p>
    <w:p w14:paraId="0C617F76" w14:textId="77777777" w:rsidR="00B331AE" w:rsidRPr="00AC7317" w:rsidRDefault="00061AC5" w:rsidP="00B331AE">
      <w:pPr>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BE2226" w:rsidRPr="00AC7317">
        <w:rPr>
          <w:rFonts w:eastAsia="Times New Roman" w:cs="Calibri"/>
          <w:sz w:val="24"/>
          <w:szCs w:val="24"/>
          <w:shd w:val="clear" w:color="auto" w:fill="FFFFFF"/>
        </w:rPr>
        <w:tab/>
      </w:r>
      <w:r w:rsidR="00B331AE" w:rsidRPr="00AC7317">
        <w:rPr>
          <w:rFonts w:eastAsia="Times New Roman" w:cs="Calibri"/>
          <w:sz w:val="24"/>
          <w:szCs w:val="24"/>
          <w:shd w:val="clear" w:color="auto" w:fill="FFFFFF"/>
        </w:rPr>
        <w:t>ekspon</w:t>
      </w:r>
      <w:r w:rsidRPr="00AC7317">
        <w:rPr>
          <w:rFonts w:eastAsia="Times New Roman" w:cs="Calibri"/>
          <w:sz w:val="24"/>
          <w:szCs w:val="24"/>
          <w:shd w:val="clear" w:color="auto" w:fill="FFFFFF"/>
        </w:rPr>
        <w:t>ate të cilat janë të ekspozuara në muze, ku ne u treguam pë</w:t>
      </w:r>
      <w:r w:rsidR="00B331AE" w:rsidRPr="00AC7317">
        <w:rPr>
          <w:rFonts w:eastAsia="Times New Roman" w:cs="Calibri"/>
          <w:sz w:val="24"/>
          <w:szCs w:val="24"/>
          <w:shd w:val="clear" w:color="auto" w:fill="FFFFFF"/>
        </w:rPr>
        <w:t>r vlerat dhe</w:t>
      </w:r>
    </w:p>
    <w:p w14:paraId="136379A8" w14:textId="77777777" w:rsidR="00C079DD" w:rsidRPr="00AC7317" w:rsidRDefault="00061AC5" w:rsidP="00B331AE">
      <w:pPr>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BE2226" w:rsidRPr="00AC7317">
        <w:rPr>
          <w:rFonts w:eastAsia="Times New Roman" w:cs="Calibri"/>
          <w:sz w:val="24"/>
          <w:szCs w:val="24"/>
          <w:shd w:val="clear" w:color="auto" w:fill="FFFFFF"/>
        </w:rPr>
        <w:tab/>
      </w:r>
      <w:r w:rsidRPr="00AC7317">
        <w:rPr>
          <w:rFonts w:eastAsia="Times New Roman" w:cs="Calibri"/>
          <w:sz w:val="24"/>
          <w:szCs w:val="24"/>
          <w:shd w:val="clear" w:color="auto" w:fill="FFFFFF"/>
        </w:rPr>
        <w:t>rëndësinë e trashëgimisë</w:t>
      </w:r>
      <w:r w:rsidR="00B331AE" w:rsidRPr="00AC7317">
        <w:rPr>
          <w:rFonts w:eastAsia="Times New Roman" w:cs="Calibri"/>
          <w:sz w:val="24"/>
          <w:szCs w:val="24"/>
          <w:shd w:val="clear" w:color="auto" w:fill="FFFFFF"/>
        </w:rPr>
        <w:t xml:space="preserve"> kultu</w:t>
      </w:r>
      <w:r w:rsidR="00C16E9A" w:rsidRPr="00AC7317">
        <w:rPr>
          <w:rFonts w:eastAsia="Times New Roman" w:cs="Calibri"/>
          <w:sz w:val="24"/>
          <w:szCs w:val="24"/>
          <w:shd w:val="clear" w:color="auto" w:fill="FFFFFF"/>
        </w:rPr>
        <w:t>rore.</w:t>
      </w:r>
    </w:p>
    <w:p w14:paraId="6A3EE6D0" w14:textId="77777777" w:rsidR="00B331AE" w:rsidRPr="00AC7317" w:rsidRDefault="00C079DD" w:rsidP="00B331AE">
      <w:pPr>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w:t>
      </w:r>
      <w:r w:rsidR="002818B1" w:rsidRPr="00AC7317">
        <w:rPr>
          <w:rFonts w:eastAsia="Times New Roman" w:cs="Calibri"/>
          <w:b/>
          <w:sz w:val="24"/>
          <w:szCs w:val="24"/>
          <w:shd w:val="clear" w:color="auto" w:fill="FFFFFF"/>
        </w:rPr>
        <w:tab/>
      </w:r>
      <w:r w:rsidRPr="00AC7317">
        <w:rPr>
          <w:rFonts w:eastAsia="Times New Roman" w:cs="Calibri"/>
          <w:b/>
          <w:sz w:val="24"/>
          <w:szCs w:val="24"/>
          <w:shd w:val="clear" w:color="auto" w:fill="FFFFFF"/>
        </w:rPr>
        <w:t xml:space="preserve"> </w:t>
      </w:r>
      <w:r w:rsidR="00B331AE" w:rsidRPr="00AC7317">
        <w:rPr>
          <w:rFonts w:eastAsia="Times New Roman" w:cs="Calibri"/>
          <w:b/>
          <w:sz w:val="24"/>
          <w:szCs w:val="24"/>
          <w:shd w:val="clear" w:color="auto" w:fill="FFFFFF"/>
        </w:rPr>
        <w:t>Sporti</w:t>
      </w:r>
    </w:p>
    <w:p w14:paraId="0A29B007" w14:textId="77777777" w:rsidR="00B331AE" w:rsidRPr="00AC7317" w:rsidRDefault="00C079DD" w:rsidP="00B331AE">
      <w:pPr>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w:t>
      </w:r>
      <w:r w:rsidR="002818B1" w:rsidRPr="00AC7317">
        <w:rPr>
          <w:rFonts w:eastAsia="Times New Roman" w:cs="Calibri"/>
          <w:b/>
          <w:sz w:val="24"/>
          <w:szCs w:val="24"/>
          <w:shd w:val="clear" w:color="auto" w:fill="FFFFFF"/>
        </w:rPr>
        <w:tab/>
      </w:r>
      <w:r w:rsidR="00B331AE" w:rsidRPr="00AC7317">
        <w:rPr>
          <w:rFonts w:eastAsia="Times New Roman" w:cs="Calibri"/>
          <w:b/>
          <w:sz w:val="24"/>
          <w:szCs w:val="24"/>
          <w:shd w:val="clear" w:color="auto" w:fill="FFFFFF"/>
        </w:rPr>
        <w:t>Palestra “Bashkim Selishta”</w:t>
      </w:r>
    </w:p>
    <w:p w14:paraId="7C52B6AF" w14:textId="77777777" w:rsidR="00B331AE" w:rsidRPr="00AC7317" w:rsidRDefault="00C079DD" w:rsidP="00B331AE">
      <w:pPr>
        <w:jc w:val="both"/>
        <w:rPr>
          <w:rFonts w:eastAsia="Times New Roman" w:cs="Calibri"/>
          <w:b/>
          <w:sz w:val="24"/>
          <w:szCs w:val="24"/>
          <w:shd w:val="clear" w:color="auto" w:fill="FFFFFF"/>
        </w:rPr>
      </w:pPr>
      <w:r w:rsidRPr="00AC7317">
        <w:rPr>
          <w:rFonts w:eastAsia="Times New Roman" w:cs="Calibri"/>
          <w:color w:val="212121"/>
          <w:sz w:val="24"/>
          <w:szCs w:val="24"/>
          <w:shd w:val="clear" w:color="auto" w:fill="FFFFFF"/>
        </w:rPr>
        <w:t xml:space="preserve">     </w:t>
      </w:r>
      <w:r w:rsidR="002818B1" w:rsidRPr="00AC7317">
        <w:rPr>
          <w:rFonts w:eastAsia="Times New Roman" w:cs="Calibri"/>
          <w:color w:val="212121"/>
          <w:sz w:val="24"/>
          <w:szCs w:val="24"/>
          <w:shd w:val="clear" w:color="auto" w:fill="FFFFFF"/>
        </w:rPr>
        <w:tab/>
      </w:r>
      <w:r w:rsidR="00B331AE" w:rsidRPr="00AC7317">
        <w:rPr>
          <w:rFonts w:eastAsia="Times New Roman" w:cs="Calibri"/>
          <w:color w:val="212121"/>
          <w:sz w:val="24"/>
          <w:szCs w:val="24"/>
          <w:shd w:val="clear" w:color="auto" w:fill="FFFFFF"/>
        </w:rPr>
        <w:t>Sa i përket garave gjat</w:t>
      </w:r>
      <w:r w:rsidRPr="00AC7317">
        <w:rPr>
          <w:rFonts w:eastAsia="Times New Roman" w:cs="Calibri"/>
          <w:color w:val="212121"/>
          <w:sz w:val="24"/>
          <w:szCs w:val="24"/>
          <w:shd w:val="clear" w:color="auto" w:fill="FFFFFF"/>
        </w:rPr>
        <w:t>ë</w:t>
      </w:r>
      <w:r w:rsidR="00B331AE" w:rsidRPr="00AC7317">
        <w:rPr>
          <w:rFonts w:eastAsia="Times New Roman" w:cs="Calibri"/>
          <w:color w:val="212121"/>
          <w:sz w:val="24"/>
          <w:szCs w:val="24"/>
          <w:shd w:val="clear" w:color="auto" w:fill="FFFFFF"/>
        </w:rPr>
        <w:t xml:space="preserve"> muajit qershor i kemi pasur gjithsej </w:t>
      </w:r>
      <w:r w:rsidR="00B331AE" w:rsidRPr="00AC7317">
        <w:rPr>
          <w:rFonts w:eastAsia="Times New Roman" w:cs="Calibri"/>
          <w:b/>
          <w:color w:val="212121"/>
          <w:sz w:val="24"/>
          <w:szCs w:val="24"/>
          <w:shd w:val="clear" w:color="auto" w:fill="FFFFFF"/>
        </w:rPr>
        <w:t>6</w:t>
      </w:r>
      <w:r w:rsidR="00B331AE" w:rsidRPr="00AC7317">
        <w:rPr>
          <w:rFonts w:eastAsia="Times New Roman" w:cs="Calibri"/>
          <w:color w:val="212121"/>
          <w:sz w:val="24"/>
          <w:szCs w:val="24"/>
          <w:shd w:val="clear" w:color="auto" w:fill="FFFFFF"/>
        </w:rPr>
        <w:t xml:space="preserve"> ndeshje kampionale dhe miqësore.</w:t>
      </w:r>
    </w:p>
    <w:p w14:paraId="0C3755FB" w14:textId="77777777" w:rsidR="00B331AE" w:rsidRPr="00AC7317" w:rsidRDefault="00B331AE" w:rsidP="002818B1">
      <w:pPr>
        <w:spacing w:line="360" w:lineRule="auto"/>
        <w:ind w:firstLine="720"/>
        <w:contextualSpacing/>
        <w:rPr>
          <w:rFonts w:eastAsia="Times New Roman" w:cs="Calibri"/>
          <w:color w:val="212121"/>
          <w:sz w:val="24"/>
          <w:szCs w:val="24"/>
          <w:shd w:val="clear" w:color="auto" w:fill="FFFFFF"/>
        </w:rPr>
      </w:pPr>
      <w:r w:rsidRPr="00AC7317">
        <w:rPr>
          <w:rFonts w:eastAsia="Times New Roman" w:cs="Calibri"/>
          <w:color w:val="212121"/>
          <w:sz w:val="24"/>
          <w:szCs w:val="24"/>
          <w:shd w:val="clear" w:color="auto" w:fill="FFFFFF"/>
        </w:rPr>
        <w:t>Më 01 qershor</w:t>
      </w:r>
      <w:r w:rsidR="00C079DD" w:rsidRPr="00AC7317">
        <w:rPr>
          <w:rFonts w:eastAsia="Times New Roman" w:cs="Calibri"/>
          <w:color w:val="212121"/>
          <w:sz w:val="24"/>
          <w:szCs w:val="24"/>
          <w:shd w:val="clear" w:color="auto" w:fill="FFFFFF"/>
        </w:rPr>
        <w:t>,</w:t>
      </w:r>
      <w:r w:rsidRPr="00AC7317">
        <w:rPr>
          <w:rFonts w:eastAsia="Times New Roman" w:cs="Calibri"/>
          <w:color w:val="212121"/>
          <w:sz w:val="24"/>
          <w:szCs w:val="24"/>
          <w:shd w:val="clear" w:color="auto" w:fill="FFFFFF"/>
        </w:rPr>
        <w:t xml:space="preserve"> në </w:t>
      </w:r>
      <w:r w:rsidR="00C079DD" w:rsidRPr="00AC7317">
        <w:rPr>
          <w:rFonts w:eastAsia="Times New Roman" w:cs="Calibri"/>
          <w:color w:val="212121"/>
          <w:sz w:val="24"/>
          <w:szCs w:val="24"/>
          <w:shd w:val="clear" w:color="auto" w:fill="FFFFFF"/>
        </w:rPr>
        <w:t>bashkëpunim me Bashkësinë Islame</w:t>
      </w:r>
      <w:r w:rsidRPr="00AC7317">
        <w:rPr>
          <w:rFonts w:eastAsia="Times New Roman" w:cs="Calibri"/>
          <w:color w:val="212121"/>
          <w:sz w:val="24"/>
          <w:szCs w:val="24"/>
          <w:shd w:val="clear" w:color="auto" w:fill="FFFFFF"/>
        </w:rPr>
        <w:t xml:space="preserve"> të Kosovës dega Gjilan</w:t>
      </w:r>
      <w:r w:rsidR="00C079DD" w:rsidRPr="00AC7317">
        <w:rPr>
          <w:rFonts w:eastAsia="Times New Roman" w:cs="Calibri"/>
          <w:color w:val="212121"/>
          <w:sz w:val="24"/>
          <w:szCs w:val="24"/>
          <w:shd w:val="clear" w:color="auto" w:fill="FFFFFF"/>
        </w:rPr>
        <w:t>,</w:t>
      </w:r>
      <w:r w:rsidRPr="00AC7317">
        <w:rPr>
          <w:rFonts w:eastAsia="Times New Roman" w:cs="Calibri"/>
          <w:color w:val="212121"/>
          <w:sz w:val="24"/>
          <w:szCs w:val="24"/>
          <w:shd w:val="clear" w:color="auto" w:fill="FFFFFF"/>
        </w:rPr>
        <w:t xml:space="preserve"> është organizuar tubimi “Duaja e Hanxhinjve”. </w:t>
      </w:r>
    </w:p>
    <w:p w14:paraId="41EA4225" w14:textId="77777777" w:rsidR="00B331AE" w:rsidRPr="00AC7317" w:rsidRDefault="00B331AE" w:rsidP="002818B1">
      <w:pPr>
        <w:spacing w:line="360" w:lineRule="auto"/>
        <w:ind w:firstLine="720"/>
        <w:contextualSpacing/>
        <w:rPr>
          <w:rFonts w:eastAsia="Times New Roman" w:cs="Calibri"/>
          <w:sz w:val="24"/>
          <w:szCs w:val="24"/>
        </w:rPr>
      </w:pPr>
      <w:r w:rsidRPr="00AC7317">
        <w:rPr>
          <w:rFonts w:eastAsia="Times New Roman" w:cs="Calibri"/>
          <w:color w:val="212121"/>
          <w:sz w:val="24"/>
          <w:szCs w:val="24"/>
          <w:shd w:val="clear" w:color="auto" w:fill="FFFFFF"/>
        </w:rPr>
        <w:t>Më 15 qershor</w:t>
      </w:r>
      <w:r w:rsidR="00C079DD" w:rsidRPr="00AC7317">
        <w:rPr>
          <w:rFonts w:eastAsia="Times New Roman" w:cs="Calibri"/>
          <w:color w:val="212121"/>
          <w:sz w:val="24"/>
          <w:szCs w:val="24"/>
          <w:shd w:val="clear" w:color="auto" w:fill="FFFFFF"/>
        </w:rPr>
        <w:t>,</w:t>
      </w:r>
      <w:r w:rsidRPr="00AC7317">
        <w:rPr>
          <w:rFonts w:eastAsia="Times New Roman" w:cs="Calibri"/>
          <w:color w:val="212121"/>
          <w:sz w:val="24"/>
          <w:szCs w:val="24"/>
          <w:shd w:val="clear" w:color="auto" w:fill="FFFFFF"/>
        </w:rPr>
        <w:t xml:space="preserve"> është mbajtur turniri ndërkombëtarë në Xhudo “Gjilani 2024”</w:t>
      </w:r>
    </w:p>
    <w:p w14:paraId="52F8559D" w14:textId="77777777" w:rsidR="00B331AE" w:rsidRPr="00AC7317" w:rsidRDefault="00B331AE" w:rsidP="00B331AE">
      <w:pPr>
        <w:ind w:left="720"/>
        <w:contextualSpacing/>
        <w:jc w:val="right"/>
        <w:rPr>
          <w:rFonts w:eastAsia="Times New Roman" w:cs="Calibri"/>
          <w:sz w:val="24"/>
          <w:szCs w:val="24"/>
        </w:rPr>
      </w:pP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2568"/>
        <w:gridCol w:w="1574"/>
        <w:gridCol w:w="3357"/>
        <w:gridCol w:w="1531"/>
        <w:gridCol w:w="1531"/>
      </w:tblGrid>
      <w:tr w:rsidR="00B331AE" w:rsidRPr="00AC7317" w14:paraId="22AD53BB" w14:textId="77777777" w:rsidTr="004A1A99">
        <w:trPr>
          <w:trHeight w:val="278"/>
          <w:jc w:val="center"/>
        </w:trPr>
        <w:tc>
          <w:tcPr>
            <w:tcW w:w="659" w:type="dxa"/>
            <w:hideMark/>
          </w:tcPr>
          <w:p w14:paraId="1BF94F83" w14:textId="77777777" w:rsidR="00B331AE" w:rsidRPr="00AC7317" w:rsidRDefault="00B331AE" w:rsidP="00B331AE">
            <w:pPr>
              <w:rPr>
                <w:rFonts w:eastAsia="Times New Roman" w:cs="Calibri"/>
                <w:sz w:val="24"/>
                <w:szCs w:val="24"/>
              </w:rPr>
            </w:pPr>
            <w:r w:rsidRPr="00AC7317">
              <w:rPr>
                <w:rFonts w:eastAsia="Times New Roman" w:cs="Calibri"/>
                <w:sz w:val="24"/>
                <w:szCs w:val="24"/>
              </w:rPr>
              <w:t>1</w:t>
            </w:r>
          </w:p>
        </w:tc>
        <w:tc>
          <w:tcPr>
            <w:tcW w:w="2568" w:type="dxa"/>
          </w:tcPr>
          <w:p w14:paraId="466C2882" w14:textId="77777777" w:rsidR="00B331AE" w:rsidRPr="00AC7317" w:rsidRDefault="00B331AE" w:rsidP="00B331AE">
            <w:pPr>
              <w:rPr>
                <w:rFonts w:eastAsia="Times New Roman" w:cs="Calibri"/>
                <w:sz w:val="24"/>
                <w:szCs w:val="24"/>
              </w:rPr>
            </w:pPr>
            <w:r w:rsidRPr="00AC7317">
              <w:rPr>
                <w:rFonts w:eastAsia="Times New Roman" w:cs="Calibri"/>
                <w:sz w:val="24"/>
                <w:szCs w:val="24"/>
              </w:rPr>
              <w:t>01.06.2024 (e shtunë)</w:t>
            </w:r>
          </w:p>
        </w:tc>
        <w:tc>
          <w:tcPr>
            <w:tcW w:w="6462" w:type="dxa"/>
            <w:gridSpan w:val="3"/>
          </w:tcPr>
          <w:p w14:paraId="3E5AEDD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Bashkësia Islame e Kosovës, Duaja e Hanxhinjve </w:t>
            </w:r>
          </w:p>
        </w:tc>
        <w:tc>
          <w:tcPr>
            <w:tcW w:w="1531" w:type="dxa"/>
          </w:tcPr>
          <w:p w14:paraId="416389E1" w14:textId="77777777" w:rsidR="00B331AE" w:rsidRPr="00AC7317" w:rsidRDefault="00B331AE" w:rsidP="00B331AE">
            <w:pPr>
              <w:jc w:val="center"/>
              <w:rPr>
                <w:rFonts w:eastAsia="Times New Roman" w:cs="Calibri"/>
                <w:sz w:val="24"/>
                <w:szCs w:val="24"/>
              </w:rPr>
            </w:pPr>
          </w:p>
        </w:tc>
      </w:tr>
      <w:tr w:rsidR="00B331AE" w:rsidRPr="00AC7317" w14:paraId="102D1FD7" w14:textId="77777777" w:rsidTr="004A1A99">
        <w:trPr>
          <w:trHeight w:val="278"/>
          <w:jc w:val="center"/>
        </w:trPr>
        <w:tc>
          <w:tcPr>
            <w:tcW w:w="659" w:type="dxa"/>
            <w:hideMark/>
          </w:tcPr>
          <w:p w14:paraId="6E720259" w14:textId="77777777" w:rsidR="00B331AE" w:rsidRPr="00AC7317" w:rsidRDefault="00B331AE" w:rsidP="00B331AE">
            <w:pPr>
              <w:rPr>
                <w:rFonts w:eastAsia="Times New Roman" w:cs="Calibri"/>
                <w:sz w:val="24"/>
                <w:szCs w:val="24"/>
              </w:rPr>
            </w:pPr>
            <w:r w:rsidRPr="00AC7317">
              <w:rPr>
                <w:rFonts w:eastAsia="Times New Roman" w:cs="Calibri"/>
                <w:sz w:val="24"/>
                <w:szCs w:val="24"/>
              </w:rPr>
              <w:t>2</w:t>
            </w:r>
          </w:p>
        </w:tc>
        <w:tc>
          <w:tcPr>
            <w:tcW w:w="2568" w:type="dxa"/>
          </w:tcPr>
          <w:p w14:paraId="26D1133C" w14:textId="77777777" w:rsidR="00B331AE" w:rsidRPr="00AC7317" w:rsidRDefault="00B331AE" w:rsidP="00B331AE">
            <w:pPr>
              <w:rPr>
                <w:rFonts w:eastAsia="Times New Roman" w:cs="Calibri"/>
                <w:sz w:val="24"/>
                <w:szCs w:val="24"/>
              </w:rPr>
            </w:pPr>
            <w:r w:rsidRPr="00AC7317">
              <w:rPr>
                <w:rFonts w:eastAsia="Times New Roman" w:cs="Calibri"/>
                <w:sz w:val="24"/>
                <w:szCs w:val="24"/>
              </w:rPr>
              <w:t>09.06.2024 (e diel)</w:t>
            </w:r>
          </w:p>
        </w:tc>
        <w:tc>
          <w:tcPr>
            <w:tcW w:w="1574" w:type="dxa"/>
          </w:tcPr>
          <w:p w14:paraId="3DDBA4DC"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2E507160" w14:textId="77777777" w:rsidR="00B331AE" w:rsidRPr="00AC7317" w:rsidRDefault="00B331AE" w:rsidP="00B331AE">
            <w:pPr>
              <w:rPr>
                <w:rFonts w:eastAsia="Times New Roman" w:cs="Calibri"/>
                <w:sz w:val="24"/>
                <w:szCs w:val="24"/>
              </w:rPr>
            </w:pPr>
            <w:r w:rsidRPr="00AC7317">
              <w:rPr>
                <w:rFonts w:eastAsia="Times New Roman" w:cs="Calibri"/>
                <w:sz w:val="24"/>
                <w:szCs w:val="24"/>
              </w:rPr>
              <w:t>Xhiro U14, 4 ndeshje</w:t>
            </w:r>
          </w:p>
        </w:tc>
        <w:tc>
          <w:tcPr>
            <w:tcW w:w="1531" w:type="dxa"/>
          </w:tcPr>
          <w:p w14:paraId="5F1A4777"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12:00-16:00</w:t>
            </w:r>
          </w:p>
        </w:tc>
        <w:tc>
          <w:tcPr>
            <w:tcW w:w="1531" w:type="dxa"/>
          </w:tcPr>
          <w:p w14:paraId="0E34870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391404C5" w14:textId="77777777" w:rsidTr="004A1A99">
        <w:trPr>
          <w:trHeight w:val="278"/>
          <w:jc w:val="center"/>
        </w:trPr>
        <w:tc>
          <w:tcPr>
            <w:tcW w:w="659" w:type="dxa"/>
            <w:hideMark/>
          </w:tcPr>
          <w:p w14:paraId="2E2B3E18" w14:textId="77777777" w:rsidR="00B331AE" w:rsidRPr="00AC7317" w:rsidRDefault="00B331AE" w:rsidP="00B331AE">
            <w:pPr>
              <w:rPr>
                <w:rFonts w:eastAsia="Times New Roman" w:cs="Calibri"/>
                <w:sz w:val="24"/>
                <w:szCs w:val="24"/>
              </w:rPr>
            </w:pPr>
            <w:r w:rsidRPr="00AC7317">
              <w:rPr>
                <w:rFonts w:eastAsia="Times New Roman" w:cs="Calibri"/>
                <w:sz w:val="24"/>
                <w:szCs w:val="24"/>
              </w:rPr>
              <w:t>3</w:t>
            </w:r>
          </w:p>
        </w:tc>
        <w:tc>
          <w:tcPr>
            <w:tcW w:w="2568" w:type="dxa"/>
          </w:tcPr>
          <w:p w14:paraId="4BF9E108" w14:textId="77777777" w:rsidR="00B331AE" w:rsidRPr="00AC7317" w:rsidRDefault="00B331AE" w:rsidP="00B331AE">
            <w:pPr>
              <w:rPr>
                <w:rFonts w:eastAsia="Times New Roman" w:cs="Calibri"/>
                <w:sz w:val="24"/>
                <w:szCs w:val="24"/>
              </w:rPr>
            </w:pPr>
            <w:r w:rsidRPr="00AC7317">
              <w:rPr>
                <w:rFonts w:eastAsia="Times New Roman" w:cs="Calibri"/>
                <w:sz w:val="24"/>
                <w:szCs w:val="24"/>
              </w:rPr>
              <w:t>11.06.2024 (e martë)</w:t>
            </w:r>
          </w:p>
        </w:tc>
        <w:tc>
          <w:tcPr>
            <w:tcW w:w="1574" w:type="dxa"/>
          </w:tcPr>
          <w:p w14:paraId="4C3AC03B"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57" w:type="dxa"/>
          </w:tcPr>
          <w:p w14:paraId="04ED667D"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IOËA, U17</w:t>
            </w:r>
          </w:p>
        </w:tc>
        <w:tc>
          <w:tcPr>
            <w:tcW w:w="1531" w:type="dxa"/>
          </w:tcPr>
          <w:p w14:paraId="22816EB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11:00-13:00</w:t>
            </w:r>
          </w:p>
        </w:tc>
        <w:tc>
          <w:tcPr>
            <w:tcW w:w="1531" w:type="dxa"/>
          </w:tcPr>
          <w:p w14:paraId="5A819A9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Miqësore </w:t>
            </w:r>
          </w:p>
        </w:tc>
      </w:tr>
      <w:tr w:rsidR="00B331AE" w:rsidRPr="00AC7317" w14:paraId="033A21AB" w14:textId="77777777" w:rsidTr="004A1A99">
        <w:trPr>
          <w:trHeight w:val="278"/>
          <w:jc w:val="center"/>
        </w:trPr>
        <w:tc>
          <w:tcPr>
            <w:tcW w:w="659" w:type="dxa"/>
            <w:hideMark/>
          </w:tcPr>
          <w:p w14:paraId="5007CDB6" w14:textId="77777777" w:rsidR="00B331AE" w:rsidRPr="00AC7317" w:rsidRDefault="00B331AE" w:rsidP="00B331AE">
            <w:pPr>
              <w:rPr>
                <w:rFonts w:eastAsia="Times New Roman" w:cs="Calibri"/>
                <w:sz w:val="24"/>
                <w:szCs w:val="24"/>
              </w:rPr>
            </w:pPr>
            <w:r w:rsidRPr="00AC7317">
              <w:rPr>
                <w:rFonts w:eastAsia="Times New Roman" w:cs="Calibri"/>
                <w:sz w:val="24"/>
                <w:szCs w:val="24"/>
              </w:rPr>
              <w:t>4</w:t>
            </w:r>
          </w:p>
        </w:tc>
        <w:tc>
          <w:tcPr>
            <w:tcW w:w="2568" w:type="dxa"/>
          </w:tcPr>
          <w:p w14:paraId="566B9848" w14:textId="77777777" w:rsidR="00B331AE" w:rsidRPr="00AC7317" w:rsidRDefault="00B331AE" w:rsidP="00B331AE">
            <w:pPr>
              <w:rPr>
                <w:rFonts w:eastAsia="Times New Roman" w:cs="Calibri"/>
                <w:sz w:val="24"/>
                <w:szCs w:val="24"/>
              </w:rPr>
            </w:pPr>
            <w:r w:rsidRPr="00AC7317">
              <w:rPr>
                <w:rFonts w:eastAsia="Times New Roman" w:cs="Calibri"/>
                <w:sz w:val="24"/>
                <w:szCs w:val="24"/>
              </w:rPr>
              <w:t>12.06.2024 (e merkur)</w:t>
            </w:r>
          </w:p>
        </w:tc>
        <w:tc>
          <w:tcPr>
            <w:tcW w:w="1574" w:type="dxa"/>
          </w:tcPr>
          <w:p w14:paraId="78BDE1D6"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F</w:t>
            </w:r>
          </w:p>
        </w:tc>
        <w:tc>
          <w:tcPr>
            <w:tcW w:w="3357" w:type="dxa"/>
          </w:tcPr>
          <w:p w14:paraId="278DCD39"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United B. – Vitia, U16 </w:t>
            </w:r>
          </w:p>
        </w:tc>
        <w:tc>
          <w:tcPr>
            <w:tcW w:w="1531" w:type="dxa"/>
          </w:tcPr>
          <w:p w14:paraId="0606CE90"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12:00-14:00</w:t>
            </w:r>
          </w:p>
        </w:tc>
        <w:tc>
          <w:tcPr>
            <w:tcW w:w="1531" w:type="dxa"/>
          </w:tcPr>
          <w:p w14:paraId="4E2F2F6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Miqësore </w:t>
            </w:r>
          </w:p>
        </w:tc>
      </w:tr>
      <w:tr w:rsidR="00B331AE" w:rsidRPr="00AC7317" w14:paraId="68E6E027" w14:textId="77777777" w:rsidTr="004A1A99">
        <w:trPr>
          <w:trHeight w:val="278"/>
          <w:jc w:val="center"/>
        </w:trPr>
        <w:tc>
          <w:tcPr>
            <w:tcW w:w="659" w:type="dxa"/>
            <w:hideMark/>
          </w:tcPr>
          <w:p w14:paraId="682A46C7" w14:textId="77777777" w:rsidR="00B331AE" w:rsidRPr="00AC7317" w:rsidRDefault="00B331AE" w:rsidP="00B331AE">
            <w:pPr>
              <w:rPr>
                <w:rFonts w:eastAsia="Times New Roman" w:cs="Calibri"/>
                <w:sz w:val="24"/>
                <w:szCs w:val="24"/>
              </w:rPr>
            </w:pPr>
            <w:r w:rsidRPr="00AC7317">
              <w:rPr>
                <w:rFonts w:eastAsia="Times New Roman" w:cs="Calibri"/>
                <w:sz w:val="24"/>
                <w:szCs w:val="24"/>
              </w:rPr>
              <w:t>5</w:t>
            </w:r>
          </w:p>
        </w:tc>
        <w:tc>
          <w:tcPr>
            <w:tcW w:w="2568" w:type="dxa"/>
          </w:tcPr>
          <w:p w14:paraId="38EA4033" w14:textId="77777777" w:rsidR="00B331AE" w:rsidRPr="00AC7317" w:rsidRDefault="00B331AE" w:rsidP="00B331AE">
            <w:pPr>
              <w:rPr>
                <w:rFonts w:eastAsia="Times New Roman" w:cs="Calibri"/>
                <w:sz w:val="24"/>
                <w:szCs w:val="24"/>
              </w:rPr>
            </w:pPr>
            <w:r w:rsidRPr="00AC7317">
              <w:rPr>
                <w:rFonts w:eastAsia="Times New Roman" w:cs="Calibri"/>
                <w:sz w:val="24"/>
                <w:szCs w:val="24"/>
              </w:rPr>
              <w:t>15.06.2024 (e shtunë)</w:t>
            </w:r>
          </w:p>
        </w:tc>
        <w:tc>
          <w:tcPr>
            <w:tcW w:w="1574" w:type="dxa"/>
          </w:tcPr>
          <w:p w14:paraId="0DADB155"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Xhudo </w:t>
            </w:r>
          </w:p>
        </w:tc>
        <w:tc>
          <w:tcPr>
            <w:tcW w:w="4888" w:type="dxa"/>
            <w:gridSpan w:val="2"/>
          </w:tcPr>
          <w:p w14:paraId="5B78C45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Turnir ndërkombëtarë “Gjilani 2024”</w:t>
            </w:r>
          </w:p>
        </w:tc>
        <w:tc>
          <w:tcPr>
            <w:tcW w:w="1531" w:type="dxa"/>
          </w:tcPr>
          <w:p w14:paraId="431071B4" w14:textId="77777777" w:rsidR="00B331AE" w:rsidRPr="00AC7317" w:rsidRDefault="00B331AE" w:rsidP="00B331AE">
            <w:pPr>
              <w:jc w:val="center"/>
              <w:rPr>
                <w:rFonts w:eastAsia="Times New Roman" w:cs="Calibri"/>
                <w:sz w:val="24"/>
                <w:szCs w:val="24"/>
              </w:rPr>
            </w:pPr>
          </w:p>
        </w:tc>
      </w:tr>
    </w:tbl>
    <w:p w14:paraId="5332648D" w14:textId="78991C66" w:rsidR="00C16E9A" w:rsidRPr="00AC7317" w:rsidRDefault="00C16E9A" w:rsidP="00B331AE">
      <w:pPr>
        <w:jc w:val="both"/>
        <w:rPr>
          <w:rFonts w:eastAsia="Times New Roman" w:cs="Calibri"/>
          <w:sz w:val="24"/>
          <w:szCs w:val="24"/>
          <w:shd w:val="clear" w:color="auto" w:fill="FFFFFF"/>
        </w:rPr>
      </w:pPr>
    </w:p>
    <w:p w14:paraId="4F48447F" w14:textId="77777777" w:rsidR="00C079DD" w:rsidRPr="00AC7317" w:rsidRDefault="00C079DD" w:rsidP="00C079DD">
      <w:pPr>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w:t>
      </w:r>
      <w:r w:rsidR="002818B1" w:rsidRPr="00AC7317">
        <w:rPr>
          <w:rFonts w:eastAsia="Times New Roman" w:cs="Calibri"/>
          <w:b/>
          <w:sz w:val="24"/>
          <w:szCs w:val="24"/>
          <w:shd w:val="clear" w:color="auto" w:fill="FFFFFF"/>
        </w:rPr>
        <w:tab/>
      </w:r>
      <w:r w:rsidRPr="00AC7317">
        <w:rPr>
          <w:rFonts w:eastAsia="Times New Roman" w:cs="Calibri"/>
          <w:b/>
          <w:sz w:val="24"/>
          <w:szCs w:val="24"/>
          <w:shd w:val="clear" w:color="auto" w:fill="FFFFFF"/>
        </w:rPr>
        <w:t xml:space="preserve">Stadium i Qytetit </w:t>
      </w:r>
    </w:p>
    <w:p w14:paraId="22789CB9" w14:textId="77777777" w:rsidR="00B331AE" w:rsidRPr="00AC7317" w:rsidRDefault="002818B1" w:rsidP="002818B1">
      <w:pPr>
        <w:ind w:left="720"/>
        <w:jc w:val="both"/>
        <w:rPr>
          <w:rFonts w:eastAsia="Times New Roman" w:cs="Calibri"/>
          <w:b/>
          <w:sz w:val="24"/>
          <w:szCs w:val="24"/>
          <w:shd w:val="clear" w:color="auto" w:fill="FFFFFF"/>
        </w:rPr>
      </w:pPr>
      <w:r w:rsidRPr="00AC7317">
        <w:rPr>
          <w:rFonts w:eastAsia="Times New Roman" w:cs="Calibri"/>
          <w:color w:val="222222"/>
          <w:sz w:val="24"/>
          <w:szCs w:val="24"/>
        </w:rPr>
        <w:t xml:space="preserve"> </w:t>
      </w:r>
      <w:r w:rsidR="00B331AE" w:rsidRPr="00AC7317">
        <w:rPr>
          <w:rFonts w:eastAsia="Times New Roman" w:cs="Calibri"/>
          <w:color w:val="222222"/>
          <w:sz w:val="24"/>
          <w:szCs w:val="24"/>
        </w:rPr>
        <w:t xml:space="preserve">Nga data 01.06.2024 të gjitha klubet kanë shkuar në pushim verorë, përpos U21 Sc Gjilani të cilët e kanë luajtur fazën e play ofit, deri më datë 15.06.2024 </w:t>
      </w:r>
      <w:r w:rsidR="00C079DD" w:rsidRPr="00AC7317">
        <w:rPr>
          <w:rFonts w:eastAsia="Times New Roman" w:cs="Calibri"/>
          <w:color w:val="222222"/>
          <w:sz w:val="24"/>
          <w:szCs w:val="24"/>
        </w:rPr>
        <w:t xml:space="preserve">    </w:t>
      </w:r>
      <w:r w:rsidR="00B331AE" w:rsidRPr="00AC7317">
        <w:rPr>
          <w:rFonts w:eastAsia="Times New Roman" w:cs="Calibri"/>
          <w:color w:val="222222"/>
          <w:sz w:val="24"/>
          <w:szCs w:val="24"/>
        </w:rPr>
        <w:t>kur edhe i kanë përfunduar garat. Ndërsa kategoritë e reja U15 dhe U 17 të Sc Gjilani kanë vazhduar me stërvitje deri më 25.06.2024.</w:t>
      </w:r>
    </w:p>
    <w:p w14:paraId="08211DDB" w14:textId="77777777" w:rsidR="00B331AE" w:rsidRPr="00AC7317" w:rsidRDefault="00B331AE" w:rsidP="002818B1">
      <w:pPr>
        <w:shd w:val="clear" w:color="auto" w:fill="FFFFFF"/>
        <w:spacing w:after="0" w:line="240" w:lineRule="auto"/>
        <w:ind w:left="720"/>
        <w:rPr>
          <w:rFonts w:eastAsia="Times New Roman" w:cs="Calibri"/>
          <w:color w:val="222222"/>
          <w:sz w:val="24"/>
          <w:szCs w:val="24"/>
        </w:rPr>
      </w:pPr>
      <w:r w:rsidRPr="00AC7317">
        <w:rPr>
          <w:rFonts w:eastAsia="Times New Roman" w:cs="Calibri"/>
          <w:color w:val="222222"/>
          <w:sz w:val="24"/>
          <w:szCs w:val="24"/>
        </w:rPr>
        <w:t>Pas pauzës së klubeve të Sc Gjilani dhe Fc Drita, stafi i stadiumit kanë filluar me pastrimin e fushës dhe hapësirat e jashtme ku dhe kanë bërë prerjen( kositjen) e barit.</w:t>
      </w:r>
    </w:p>
    <w:p w14:paraId="79831A52" w14:textId="77777777" w:rsidR="00B331AE" w:rsidRPr="00AC7317" w:rsidRDefault="00B331AE" w:rsidP="00B331AE">
      <w:pPr>
        <w:shd w:val="clear" w:color="auto" w:fill="FFFFFF"/>
        <w:spacing w:after="0" w:line="240" w:lineRule="auto"/>
        <w:rPr>
          <w:rFonts w:eastAsia="Times New Roman" w:cs="Calibri"/>
          <w:color w:val="222222"/>
          <w:sz w:val="24"/>
          <w:szCs w:val="24"/>
        </w:rPr>
      </w:pPr>
    </w:p>
    <w:p w14:paraId="3595ABBC" w14:textId="77777777" w:rsidR="00B331AE" w:rsidRPr="00AC7317" w:rsidRDefault="00B331AE" w:rsidP="002818B1">
      <w:pPr>
        <w:shd w:val="clear" w:color="auto" w:fill="FFFFFF"/>
        <w:spacing w:after="0" w:line="240" w:lineRule="auto"/>
        <w:ind w:left="720"/>
        <w:rPr>
          <w:rFonts w:eastAsia="Times New Roman" w:cs="Calibri"/>
          <w:color w:val="222222"/>
          <w:sz w:val="24"/>
          <w:szCs w:val="24"/>
        </w:rPr>
      </w:pPr>
      <w:r w:rsidRPr="00AC7317">
        <w:rPr>
          <w:rFonts w:eastAsia="Times New Roman" w:cs="Calibri"/>
          <w:color w:val="222222"/>
          <w:sz w:val="24"/>
          <w:szCs w:val="24"/>
        </w:rPr>
        <w:t xml:space="preserve">Gjithashtu Sc Gjilani ka bërë rregullimin e zhveshtoreve dhe po ashtu kontraktori i komunës ka bërë montimin e dy klimave në këto hapësira dhe një në </w:t>
      </w:r>
      <w:r w:rsidR="00C079DD" w:rsidRPr="00AC7317">
        <w:rPr>
          <w:rFonts w:eastAsia="Times New Roman" w:cs="Calibri"/>
          <w:color w:val="222222"/>
          <w:sz w:val="24"/>
          <w:szCs w:val="24"/>
        </w:rPr>
        <w:t>zyrën</w:t>
      </w:r>
      <w:r w:rsidRPr="00AC7317">
        <w:rPr>
          <w:rFonts w:eastAsia="Times New Roman" w:cs="Calibri"/>
          <w:color w:val="222222"/>
          <w:sz w:val="24"/>
          <w:szCs w:val="24"/>
        </w:rPr>
        <w:t xml:space="preserve"> e sektorit të sportit.</w:t>
      </w:r>
    </w:p>
    <w:p w14:paraId="49EA0D29" w14:textId="77777777" w:rsidR="00B331AE" w:rsidRPr="00AC7317" w:rsidRDefault="00B331AE" w:rsidP="002818B1">
      <w:pPr>
        <w:shd w:val="clear" w:color="auto" w:fill="FFFFFF"/>
        <w:spacing w:after="0" w:line="240" w:lineRule="auto"/>
        <w:ind w:left="720"/>
        <w:rPr>
          <w:rFonts w:eastAsia="Times New Roman" w:cs="Calibri"/>
          <w:color w:val="222222"/>
          <w:sz w:val="24"/>
          <w:szCs w:val="24"/>
        </w:rPr>
      </w:pPr>
      <w:r w:rsidRPr="00AC7317">
        <w:rPr>
          <w:rFonts w:eastAsia="Times New Roman" w:cs="Calibri"/>
          <w:color w:val="222222"/>
          <w:sz w:val="24"/>
          <w:szCs w:val="24"/>
        </w:rPr>
        <w:t xml:space="preserve">Më 12.06.2024 Fc Drita ka filluar fazën e parë </w:t>
      </w:r>
      <w:r w:rsidR="00C079DD" w:rsidRPr="00AC7317">
        <w:rPr>
          <w:rFonts w:eastAsia="Times New Roman" w:cs="Calibri"/>
          <w:color w:val="222222"/>
          <w:sz w:val="24"/>
          <w:szCs w:val="24"/>
        </w:rPr>
        <w:t>përgatitore</w:t>
      </w:r>
      <w:r w:rsidRPr="00AC7317">
        <w:rPr>
          <w:rFonts w:eastAsia="Times New Roman" w:cs="Calibri"/>
          <w:color w:val="222222"/>
          <w:sz w:val="24"/>
          <w:szCs w:val="24"/>
        </w:rPr>
        <w:t xml:space="preserve"> në stadiumin kryesor deri më sot, ku nga sot </w:t>
      </w:r>
      <w:r w:rsidR="00C079DD" w:rsidRPr="00AC7317">
        <w:rPr>
          <w:rFonts w:eastAsia="Times New Roman" w:cs="Calibri"/>
          <w:color w:val="222222"/>
          <w:sz w:val="24"/>
          <w:szCs w:val="24"/>
        </w:rPr>
        <w:t>kanë</w:t>
      </w:r>
      <w:r w:rsidRPr="00AC7317">
        <w:rPr>
          <w:rFonts w:eastAsia="Times New Roman" w:cs="Calibri"/>
          <w:color w:val="222222"/>
          <w:sz w:val="24"/>
          <w:szCs w:val="24"/>
        </w:rPr>
        <w:t xml:space="preserve"> vazhduar fazën e fundit në Bullgari ku do të qëndrojnë deri më 12.07.2024.</w:t>
      </w:r>
    </w:p>
    <w:p w14:paraId="3307AAC6" w14:textId="77777777" w:rsidR="00B331AE" w:rsidRPr="00AC7317" w:rsidRDefault="00B331AE" w:rsidP="00B331AE">
      <w:pPr>
        <w:shd w:val="clear" w:color="auto" w:fill="FFFFFF"/>
        <w:spacing w:after="0" w:line="240" w:lineRule="auto"/>
        <w:rPr>
          <w:rFonts w:eastAsia="Times New Roman" w:cs="Calibri"/>
          <w:sz w:val="24"/>
          <w:szCs w:val="24"/>
        </w:rPr>
      </w:pPr>
    </w:p>
    <w:p w14:paraId="482F2F58" w14:textId="77777777" w:rsidR="00B331AE" w:rsidRPr="00AC7317" w:rsidRDefault="00B331AE" w:rsidP="00B331AE">
      <w:pPr>
        <w:shd w:val="clear" w:color="auto" w:fill="FFFFFF"/>
        <w:spacing w:after="0" w:line="240" w:lineRule="auto"/>
        <w:rPr>
          <w:rFonts w:eastAsia="Times New Roman" w:cs="Calibri"/>
          <w:sz w:val="24"/>
          <w:szCs w:val="24"/>
        </w:rPr>
      </w:pPr>
    </w:p>
    <w:p w14:paraId="55380C66" w14:textId="77777777" w:rsidR="00B331AE" w:rsidRPr="00AC7317" w:rsidRDefault="00691CA7" w:rsidP="00B331AE">
      <w:pPr>
        <w:shd w:val="clear" w:color="auto" w:fill="FFFFFF"/>
        <w:spacing w:after="0" w:line="240" w:lineRule="auto"/>
        <w:rPr>
          <w:rFonts w:eastAsia="Times New Roman" w:cs="Calibri"/>
          <w:b/>
          <w:sz w:val="24"/>
          <w:szCs w:val="24"/>
        </w:rPr>
      </w:pPr>
      <w:r w:rsidRPr="00AC7317">
        <w:rPr>
          <w:rFonts w:eastAsia="Times New Roman" w:cs="Calibri"/>
          <w:b/>
          <w:sz w:val="24"/>
          <w:szCs w:val="24"/>
        </w:rPr>
        <w:t xml:space="preserve">   </w:t>
      </w:r>
      <w:r w:rsidR="003C281A" w:rsidRPr="00AC7317">
        <w:rPr>
          <w:rFonts w:eastAsia="Times New Roman" w:cs="Calibri"/>
          <w:b/>
          <w:sz w:val="24"/>
          <w:szCs w:val="24"/>
        </w:rPr>
        <w:tab/>
      </w:r>
      <w:r w:rsidR="00B331AE" w:rsidRPr="00AC7317">
        <w:rPr>
          <w:rFonts w:eastAsia="Times New Roman" w:cs="Calibri"/>
          <w:b/>
          <w:sz w:val="24"/>
          <w:szCs w:val="24"/>
        </w:rPr>
        <w:t xml:space="preserve">Stadiumi Ndihmës </w:t>
      </w:r>
    </w:p>
    <w:p w14:paraId="62407F31" w14:textId="77777777" w:rsidR="00B331AE" w:rsidRPr="00AC7317" w:rsidRDefault="00B331AE" w:rsidP="00B331AE">
      <w:pPr>
        <w:spacing w:after="0" w:line="240" w:lineRule="auto"/>
        <w:rPr>
          <w:rFonts w:eastAsia="Times New Roman" w:cs="Calibri"/>
          <w:b/>
          <w:sz w:val="24"/>
          <w:szCs w:val="24"/>
        </w:rPr>
      </w:pPr>
    </w:p>
    <w:p w14:paraId="5F5C6858" w14:textId="77777777" w:rsidR="00B331AE" w:rsidRPr="00AC7317" w:rsidRDefault="00B331AE" w:rsidP="003C281A">
      <w:pPr>
        <w:spacing w:after="0" w:line="240" w:lineRule="auto"/>
        <w:ind w:left="720" w:firstLine="60"/>
        <w:rPr>
          <w:rFonts w:eastAsia="Times New Roman" w:cs="Calibri"/>
          <w:sz w:val="24"/>
          <w:szCs w:val="24"/>
        </w:rPr>
      </w:pPr>
      <w:r w:rsidRPr="00AC7317">
        <w:rPr>
          <w:rFonts w:eastAsia="Times New Roman" w:cs="Calibri"/>
          <w:color w:val="222222"/>
          <w:sz w:val="24"/>
          <w:szCs w:val="24"/>
          <w:shd w:val="clear" w:color="auto" w:fill="FFFFFF"/>
        </w:rPr>
        <w:t xml:space="preserve">Sc Gjilani nga data 24.06.2024 kanë filluar fazën e parë </w:t>
      </w:r>
      <w:r w:rsidR="00C079DD" w:rsidRPr="00AC7317">
        <w:rPr>
          <w:rFonts w:eastAsia="Times New Roman" w:cs="Calibri"/>
          <w:color w:val="222222"/>
          <w:sz w:val="24"/>
          <w:szCs w:val="24"/>
          <w:shd w:val="clear" w:color="auto" w:fill="FFFFFF"/>
        </w:rPr>
        <w:t>përgatitore</w:t>
      </w:r>
      <w:r w:rsidRPr="00AC7317">
        <w:rPr>
          <w:rFonts w:eastAsia="Times New Roman" w:cs="Calibri"/>
          <w:color w:val="222222"/>
          <w:sz w:val="24"/>
          <w:szCs w:val="24"/>
          <w:shd w:val="clear" w:color="auto" w:fill="FFFFFF"/>
        </w:rPr>
        <w:t xml:space="preserve"> në stadiumin ndihmës, ndërsa klubet tjera si: Kff Intelektualet, Galaksia ende janë në pushim pasi që garat e tyre fillojnë më vonë!</w:t>
      </w:r>
    </w:p>
    <w:p w14:paraId="771BE73C" w14:textId="77777777" w:rsidR="00B331AE" w:rsidRPr="00AC7317" w:rsidRDefault="00B331AE" w:rsidP="00B331AE">
      <w:pPr>
        <w:jc w:val="both"/>
        <w:rPr>
          <w:rFonts w:eastAsia="Times New Roman" w:cs="Calibri"/>
          <w:sz w:val="24"/>
          <w:szCs w:val="24"/>
          <w:shd w:val="clear" w:color="auto" w:fill="FFFFFF"/>
        </w:rPr>
      </w:pPr>
    </w:p>
    <w:p w14:paraId="467334C6" w14:textId="77777777" w:rsidR="00AA68C5" w:rsidRDefault="00691CA7" w:rsidP="00B331AE">
      <w:pPr>
        <w:jc w:val="both"/>
        <w:rPr>
          <w:rFonts w:eastAsia="Times New Roman" w:cs="Calibri"/>
          <w:b/>
          <w:sz w:val="24"/>
          <w:szCs w:val="24"/>
          <w:shd w:val="clear" w:color="auto" w:fill="FFFFFF"/>
        </w:rPr>
      </w:pPr>
      <w:r w:rsidRPr="00AC7317">
        <w:rPr>
          <w:rFonts w:eastAsia="Times New Roman" w:cs="Calibri"/>
          <w:b/>
          <w:sz w:val="24"/>
          <w:szCs w:val="24"/>
          <w:shd w:val="clear" w:color="auto" w:fill="FFFFFF"/>
        </w:rPr>
        <w:lastRenderedPageBreak/>
        <w:t xml:space="preserve">  </w:t>
      </w:r>
      <w:r w:rsidR="003C281A" w:rsidRPr="00AC7317">
        <w:rPr>
          <w:rFonts w:eastAsia="Times New Roman" w:cs="Calibri"/>
          <w:b/>
          <w:sz w:val="24"/>
          <w:szCs w:val="24"/>
          <w:shd w:val="clear" w:color="auto" w:fill="FFFFFF"/>
        </w:rPr>
        <w:tab/>
      </w:r>
    </w:p>
    <w:p w14:paraId="17BD998B" w14:textId="77777777" w:rsidR="00AA68C5" w:rsidRDefault="00AA68C5" w:rsidP="00B331AE">
      <w:pPr>
        <w:jc w:val="both"/>
        <w:rPr>
          <w:rFonts w:eastAsia="Times New Roman" w:cs="Calibri"/>
          <w:b/>
          <w:sz w:val="24"/>
          <w:szCs w:val="24"/>
          <w:shd w:val="clear" w:color="auto" w:fill="FFFFFF"/>
        </w:rPr>
      </w:pPr>
    </w:p>
    <w:p w14:paraId="0482DEE3" w14:textId="0E9C282A" w:rsidR="00B331AE" w:rsidRPr="00AC7317" w:rsidRDefault="00B331AE" w:rsidP="00AA68C5">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Shtëpia e Rinisë</w:t>
      </w:r>
    </w:p>
    <w:p w14:paraId="2BAD6822" w14:textId="77777777" w:rsidR="00B331AE" w:rsidRPr="00AC7317" w:rsidRDefault="00691CA7" w:rsidP="003C281A">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3C281A" w:rsidRPr="00AC7317">
        <w:rPr>
          <w:rFonts w:eastAsia="Times New Roman" w:cs="Calibri"/>
          <w:sz w:val="24"/>
          <w:szCs w:val="24"/>
          <w:shd w:val="clear" w:color="auto" w:fill="FFFFFF"/>
        </w:rPr>
        <w:tab/>
      </w:r>
      <w:r w:rsidR="00B331AE" w:rsidRPr="00AC7317">
        <w:rPr>
          <w:rFonts w:eastAsia="Times New Roman" w:cs="Calibri"/>
          <w:sz w:val="24"/>
          <w:szCs w:val="24"/>
          <w:shd w:val="clear" w:color="auto" w:fill="FFFFFF"/>
        </w:rPr>
        <w:t xml:space="preserve">Gjatë muajit Qershor, sektori i rinisë në bashkëpunim me </w:t>
      </w:r>
      <w:r w:rsidRPr="00AC7317">
        <w:rPr>
          <w:rFonts w:eastAsia="Times New Roman" w:cs="Calibri"/>
          <w:sz w:val="24"/>
          <w:szCs w:val="24"/>
          <w:shd w:val="clear" w:color="auto" w:fill="FFFFFF"/>
        </w:rPr>
        <w:t>OJQ</w:t>
      </w:r>
      <w:r w:rsidR="00B331AE" w:rsidRPr="00AC7317">
        <w:rPr>
          <w:rFonts w:eastAsia="Times New Roman" w:cs="Calibri"/>
          <w:sz w:val="24"/>
          <w:szCs w:val="24"/>
          <w:shd w:val="clear" w:color="auto" w:fill="FFFFFF"/>
        </w:rPr>
        <w:t xml:space="preserve">-të rinore, ka </w:t>
      </w:r>
      <w:r w:rsidRPr="00AC7317">
        <w:rPr>
          <w:rFonts w:eastAsia="Times New Roman" w:cs="Calibri"/>
          <w:sz w:val="24"/>
          <w:szCs w:val="24"/>
          <w:shd w:val="clear" w:color="auto" w:fill="FFFFFF"/>
        </w:rPr>
        <w:t>realizuar disa projekte me tema të</w:t>
      </w:r>
      <w:r w:rsidR="00B331AE" w:rsidRPr="00AC7317">
        <w:rPr>
          <w:rFonts w:eastAsia="Times New Roman" w:cs="Calibri"/>
          <w:sz w:val="24"/>
          <w:szCs w:val="24"/>
          <w:shd w:val="clear" w:color="auto" w:fill="FFFFFF"/>
        </w:rPr>
        <w:t xml:space="preserve"> ndryshme ku për qëllim kanë avancimin e rolit </w:t>
      </w:r>
      <w:r w:rsidRPr="00AC7317">
        <w:rPr>
          <w:rFonts w:eastAsia="Times New Roman" w:cs="Calibri"/>
          <w:sz w:val="24"/>
          <w:szCs w:val="24"/>
          <w:shd w:val="clear" w:color="auto" w:fill="FFFFFF"/>
        </w:rPr>
        <w:t xml:space="preserve">   </w:t>
      </w:r>
      <w:r w:rsidR="00B331AE" w:rsidRPr="00AC7317">
        <w:rPr>
          <w:rFonts w:eastAsia="Times New Roman" w:cs="Calibri"/>
          <w:sz w:val="24"/>
          <w:szCs w:val="24"/>
          <w:shd w:val="clear" w:color="auto" w:fill="FFFFFF"/>
        </w:rPr>
        <w:t>të rinisë.</w:t>
      </w:r>
    </w:p>
    <w:p w14:paraId="3680A6A3" w14:textId="77777777" w:rsidR="00B331AE" w:rsidRPr="00AC7317" w:rsidRDefault="00B331AE" w:rsidP="003C281A">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1.Ojq “Qendra Rinore” ka mbajtur tryezë diskutimi me temë “Iniciativa rinore mbi fuqizimin-ndërgjegjësimin e të </w:t>
      </w:r>
      <w:r w:rsidR="00691CA7" w:rsidRPr="00AC7317">
        <w:rPr>
          <w:rFonts w:eastAsia="Times New Roman" w:cs="Calibri"/>
          <w:sz w:val="24"/>
          <w:szCs w:val="24"/>
          <w:shd w:val="clear" w:color="auto" w:fill="FFFFFF"/>
        </w:rPr>
        <w:t>rinjve</w:t>
      </w:r>
      <w:r w:rsidRPr="00AC7317">
        <w:rPr>
          <w:rFonts w:eastAsia="Times New Roman" w:cs="Calibri"/>
          <w:sz w:val="24"/>
          <w:szCs w:val="24"/>
          <w:shd w:val="clear" w:color="auto" w:fill="FFFFFF"/>
        </w:rPr>
        <w:t xml:space="preserve"> për të parandaluar ekstremizmin e dhunshëm”. Ky aktivitet ka përfshirë të gjithë akterët komunal dhe </w:t>
      </w:r>
      <w:r w:rsidR="00691CA7" w:rsidRPr="00AC7317">
        <w:rPr>
          <w:rFonts w:eastAsia="Times New Roman" w:cs="Calibri"/>
          <w:sz w:val="24"/>
          <w:szCs w:val="24"/>
          <w:shd w:val="clear" w:color="auto" w:fill="FFFFFF"/>
        </w:rPr>
        <w:t>OJQ</w:t>
      </w:r>
      <w:r w:rsidRPr="00AC7317">
        <w:rPr>
          <w:rFonts w:eastAsia="Times New Roman" w:cs="Calibri"/>
          <w:sz w:val="24"/>
          <w:szCs w:val="24"/>
          <w:shd w:val="clear" w:color="auto" w:fill="FFFFFF"/>
        </w:rPr>
        <w:t xml:space="preserve"> partnere.</w:t>
      </w:r>
    </w:p>
    <w:p w14:paraId="00857D3B" w14:textId="77777777" w:rsidR="00B331AE" w:rsidRPr="00AC7317" w:rsidRDefault="00B331AE" w:rsidP="003C281A">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2.Sektori i rinisë në bashkëpunim më AniBar- Festival ka mbajtur takim me të rinjtë e qytetit në </w:t>
      </w:r>
      <w:r w:rsidR="00436333" w:rsidRPr="00AC7317">
        <w:rPr>
          <w:rFonts w:eastAsia="Times New Roman" w:cs="Calibri"/>
          <w:sz w:val="24"/>
          <w:szCs w:val="24"/>
          <w:shd w:val="clear" w:color="auto" w:fill="FFFFFF"/>
        </w:rPr>
        <w:t>prezantimin</w:t>
      </w:r>
      <w:r w:rsidRPr="00AC7317">
        <w:rPr>
          <w:rFonts w:eastAsia="Times New Roman" w:cs="Calibri"/>
          <w:sz w:val="24"/>
          <w:szCs w:val="24"/>
          <w:shd w:val="clear" w:color="auto" w:fill="FFFFFF"/>
        </w:rPr>
        <w:t xml:space="preserve"> e filmave në edicionin e 15 që do të mbahet në Pejë. Të rinjtë e Gjilanit do të jenë pjesë e këtij festivali ndërkombëtar.</w:t>
      </w:r>
    </w:p>
    <w:p w14:paraId="1C21F4E3" w14:textId="77777777" w:rsidR="00B331AE" w:rsidRPr="00AC7317" w:rsidRDefault="00B331AE" w:rsidP="003C281A">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3.KFC në bashkëpunim më sektorin e rinisë ka mbajtur ceremoninë e certifikimit të </w:t>
      </w:r>
      <w:r w:rsidR="00436333" w:rsidRPr="00AC7317">
        <w:rPr>
          <w:rFonts w:eastAsia="Times New Roman" w:cs="Calibri"/>
          <w:sz w:val="24"/>
          <w:szCs w:val="24"/>
          <w:shd w:val="clear" w:color="auto" w:fill="FFFFFF"/>
        </w:rPr>
        <w:t>rinjve</w:t>
      </w:r>
      <w:r w:rsidRPr="00AC7317">
        <w:rPr>
          <w:rFonts w:eastAsia="Times New Roman" w:cs="Calibri"/>
          <w:sz w:val="24"/>
          <w:szCs w:val="24"/>
          <w:shd w:val="clear" w:color="auto" w:fill="FFFFFF"/>
        </w:rPr>
        <w:t xml:space="preserve"> në kuadër të projektit YEP 2 në Gjilan. 29 të rinj janë certifikuar në këtë program rinor.</w:t>
      </w:r>
    </w:p>
    <w:p w14:paraId="5DBC61A3" w14:textId="77777777" w:rsidR="00B331AE" w:rsidRPr="00AC7317" w:rsidRDefault="00B331AE" w:rsidP="003C281A">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4.OJQ “Zëri Rinor” është bërë pjesë e bashkëpunimit me </w:t>
      </w:r>
      <w:r w:rsidR="006B592C" w:rsidRPr="00AC7317">
        <w:rPr>
          <w:rFonts w:eastAsia="Times New Roman" w:cs="Calibri"/>
          <w:sz w:val="24"/>
          <w:szCs w:val="24"/>
          <w:shd w:val="clear" w:color="auto" w:fill="FFFFFF"/>
        </w:rPr>
        <w:t>OJQ</w:t>
      </w:r>
      <w:r w:rsidRPr="00AC7317">
        <w:rPr>
          <w:rFonts w:eastAsia="Times New Roman" w:cs="Calibri"/>
          <w:sz w:val="24"/>
          <w:szCs w:val="24"/>
          <w:shd w:val="clear" w:color="auto" w:fill="FFFFFF"/>
        </w:rPr>
        <w:t xml:space="preserve"> kulturore “Varg e Vi” ku po </w:t>
      </w:r>
      <w:r w:rsidR="00436333" w:rsidRPr="00AC7317">
        <w:rPr>
          <w:rFonts w:eastAsia="Times New Roman" w:cs="Calibri"/>
          <w:sz w:val="24"/>
          <w:szCs w:val="24"/>
          <w:shd w:val="clear" w:color="auto" w:fill="FFFFFF"/>
        </w:rPr>
        <w:t>realizojnë</w:t>
      </w:r>
      <w:r w:rsidRPr="00AC7317">
        <w:rPr>
          <w:rFonts w:eastAsia="Times New Roman" w:cs="Calibri"/>
          <w:sz w:val="24"/>
          <w:szCs w:val="24"/>
          <w:shd w:val="clear" w:color="auto" w:fill="FFFFFF"/>
        </w:rPr>
        <w:t xml:space="preserve"> shikimin e ndeshjeve në hapësirë të amfiteatrit në lagjen Dardania. </w:t>
      </w:r>
      <w:r w:rsidR="00436333" w:rsidRPr="00AC7317">
        <w:rPr>
          <w:rFonts w:eastAsia="Times New Roman" w:cs="Calibri"/>
          <w:sz w:val="24"/>
          <w:szCs w:val="24"/>
          <w:shd w:val="clear" w:color="auto" w:fill="FFFFFF"/>
        </w:rPr>
        <w:t>OJQ</w:t>
      </w:r>
      <w:r w:rsidRPr="00AC7317">
        <w:rPr>
          <w:rFonts w:eastAsia="Times New Roman" w:cs="Calibri"/>
          <w:sz w:val="24"/>
          <w:szCs w:val="24"/>
          <w:shd w:val="clear" w:color="auto" w:fill="FFFFFF"/>
        </w:rPr>
        <w:t xml:space="preserve"> po e mbështet këtë aktivitet më të rinj vullnetar.</w:t>
      </w:r>
    </w:p>
    <w:p w14:paraId="1EFA7FE6" w14:textId="77777777" w:rsidR="00B331AE" w:rsidRPr="00AC7317" w:rsidRDefault="00B331AE" w:rsidP="003C281A">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5.Kemi mbajtur takim me drejtorin e rinisë pranë MKRS, ku kemi biseduar në </w:t>
      </w:r>
      <w:r w:rsidR="00436333" w:rsidRPr="00AC7317">
        <w:rPr>
          <w:rFonts w:eastAsia="Times New Roman" w:cs="Calibri"/>
          <w:sz w:val="24"/>
          <w:szCs w:val="24"/>
          <w:shd w:val="clear" w:color="auto" w:fill="FFFFFF"/>
        </w:rPr>
        <w:t>mbështetjen</w:t>
      </w:r>
      <w:r w:rsidRPr="00AC7317">
        <w:rPr>
          <w:rFonts w:eastAsia="Times New Roman" w:cs="Calibri"/>
          <w:sz w:val="24"/>
          <w:szCs w:val="24"/>
          <w:shd w:val="clear" w:color="auto" w:fill="FFFFFF"/>
        </w:rPr>
        <w:t xml:space="preserve"> e iniciativave rinore si projekte në </w:t>
      </w:r>
      <w:r w:rsidR="00436333" w:rsidRPr="00AC7317">
        <w:rPr>
          <w:rFonts w:eastAsia="Times New Roman" w:cs="Calibri"/>
          <w:sz w:val="24"/>
          <w:szCs w:val="24"/>
          <w:shd w:val="clear" w:color="auto" w:fill="FFFFFF"/>
        </w:rPr>
        <w:t>ngritjen</w:t>
      </w:r>
      <w:r w:rsidRPr="00AC7317">
        <w:rPr>
          <w:rFonts w:eastAsia="Times New Roman" w:cs="Calibri"/>
          <w:sz w:val="24"/>
          <w:szCs w:val="24"/>
          <w:shd w:val="clear" w:color="auto" w:fill="FFFFFF"/>
        </w:rPr>
        <w:t xml:space="preserve"> dhe fuqizimin e rinisë pranë institucioneve komunale.</w:t>
      </w:r>
    </w:p>
    <w:p w14:paraId="0B0955E7" w14:textId="77777777" w:rsidR="00B331AE" w:rsidRPr="00AC7317" w:rsidRDefault="00B331AE" w:rsidP="00B331AE">
      <w:pPr>
        <w:jc w:val="both"/>
        <w:rPr>
          <w:rFonts w:eastAsia="Times New Roman" w:cs="Calibri"/>
          <w:sz w:val="24"/>
          <w:szCs w:val="24"/>
          <w:shd w:val="clear" w:color="auto" w:fill="FFFFFF"/>
        </w:rPr>
      </w:pPr>
    </w:p>
    <w:p w14:paraId="00312D01" w14:textId="77777777" w:rsidR="00B331AE" w:rsidRPr="00AC7317" w:rsidRDefault="00496DC9" w:rsidP="00B331AE">
      <w:pPr>
        <w:jc w:val="both"/>
        <w:rPr>
          <w:rFonts w:eastAsia="Times New Roman" w:cs="Calibri"/>
          <w:b/>
          <w:color w:val="00B0F0"/>
          <w:sz w:val="24"/>
          <w:szCs w:val="24"/>
          <w:shd w:val="clear" w:color="auto" w:fill="FFFFFF"/>
        </w:rPr>
      </w:pPr>
      <w:r w:rsidRPr="00AC7317">
        <w:rPr>
          <w:rFonts w:eastAsia="Times New Roman" w:cs="Calibri"/>
          <w:b/>
          <w:color w:val="00B0F0"/>
          <w:sz w:val="24"/>
          <w:szCs w:val="24"/>
          <w:shd w:val="clear" w:color="auto" w:fill="FFFFFF"/>
        </w:rPr>
        <w:t xml:space="preserve">   </w:t>
      </w:r>
      <w:r w:rsidR="003C281A" w:rsidRPr="00AC7317">
        <w:rPr>
          <w:rFonts w:eastAsia="Times New Roman" w:cs="Calibri"/>
          <w:b/>
          <w:color w:val="00B0F0"/>
          <w:sz w:val="24"/>
          <w:szCs w:val="24"/>
          <w:shd w:val="clear" w:color="auto" w:fill="FFFFFF"/>
        </w:rPr>
        <w:tab/>
      </w:r>
      <w:r w:rsidR="00B331AE" w:rsidRPr="00AC7317">
        <w:rPr>
          <w:rFonts w:eastAsia="Times New Roman" w:cs="Calibri"/>
          <w:b/>
          <w:color w:val="00B0F0"/>
          <w:sz w:val="24"/>
          <w:szCs w:val="24"/>
          <w:shd w:val="clear" w:color="auto" w:fill="FFFFFF"/>
        </w:rPr>
        <w:t>Korrik 2024</w:t>
      </w:r>
    </w:p>
    <w:p w14:paraId="799827AC" w14:textId="77777777" w:rsidR="00B331AE" w:rsidRPr="00AC7317" w:rsidRDefault="00496DC9" w:rsidP="00B331AE">
      <w:pPr>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3C281A" w:rsidRPr="00AC7317">
        <w:rPr>
          <w:rFonts w:eastAsia="Times New Roman" w:cs="Calibri"/>
          <w:sz w:val="24"/>
          <w:szCs w:val="24"/>
          <w:shd w:val="clear" w:color="auto" w:fill="FFFFFF"/>
        </w:rPr>
        <w:tab/>
      </w:r>
      <w:r w:rsidR="00B331AE" w:rsidRPr="00AC7317">
        <w:rPr>
          <w:rFonts w:eastAsia="Times New Roman" w:cs="Calibri"/>
          <w:sz w:val="24"/>
          <w:szCs w:val="24"/>
          <w:shd w:val="clear" w:color="auto" w:fill="FFFFFF"/>
        </w:rPr>
        <w:t>DKRS/Aktivitete Kulturore</w:t>
      </w:r>
    </w:p>
    <w:p w14:paraId="5D36E70C"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25 Korrik 2024 </w:t>
      </w:r>
    </w:p>
    <w:p w14:paraId="1E4A9F70" w14:textId="77777777" w:rsidR="00B331AE" w:rsidRPr="00AC7317" w:rsidRDefault="00B331AE" w:rsidP="00B331AE">
      <w:pPr>
        <w:numPr>
          <w:ilvl w:val="0"/>
          <w:numId w:val="53"/>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Ekspozita “Ekzistenca” – Edicioni II </w:t>
      </w:r>
    </w:p>
    <w:p w14:paraId="2FD34AA1"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Artistët nga Mërgata</w:t>
      </w:r>
    </w:p>
    <w:p w14:paraId="57E2CC24" w14:textId="77777777" w:rsidR="00B331AE" w:rsidRPr="00AC7317" w:rsidRDefault="00B331AE" w:rsidP="00B331AE">
      <w:pPr>
        <w:ind w:left="720"/>
        <w:contextualSpacing/>
        <w:rPr>
          <w:rFonts w:eastAsia="Times New Roman" w:cs="Calibri"/>
          <w:b/>
          <w:sz w:val="24"/>
          <w:szCs w:val="24"/>
          <w:shd w:val="clear" w:color="auto" w:fill="FFFFFF"/>
        </w:rPr>
      </w:pPr>
      <w:r w:rsidRPr="00AC7317">
        <w:rPr>
          <w:rFonts w:eastAsia="Times New Roman" w:cs="Calibri"/>
          <w:b/>
          <w:sz w:val="24"/>
          <w:szCs w:val="24"/>
          <w:shd w:val="clear" w:color="auto" w:fill="FFFFFF"/>
        </w:rPr>
        <w:t>27 Korrik 2024</w:t>
      </w:r>
    </w:p>
    <w:p w14:paraId="32BE701F" w14:textId="77777777" w:rsidR="00B331AE" w:rsidRPr="00AC7317" w:rsidRDefault="00B331AE" w:rsidP="00B331AE">
      <w:pPr>
        <w:numPr>
          <w:ilvl w:val="0"/>
          <w:numId w:val="53"/>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“Real Bikers” Koncerti i Motoristëve</w:t>
      </w:r>
      <w:r w:rsidRPr="00AC7317">
        <w:rPr>
          <w:rFonts w:eastAsia="Times New Roman" w:cs="Calibri"/>
          <w:i/>
          <w:sz w:val="24"/>
          <w:szCs w:val="24"/>
          <w:shd w:val="clear" w:color="auto" w:fill="FFFFFF"/>
        </w:rPr>
        <w:t xml:space="preserve"> </w:t>
      </w:r>
    </w:p>
    <w:p w14:paraId="4EE03671"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lastRenderedPageBreak/>
        <w:t>28 Korrik 2024</w:t>
      </w:r>
    </w:p>
    <w:p w14:paraId="0A957D72" w14:textId="77777777" w:rsidR="00B331AE" w:rsidRPr="00AC7317" w:rsidRDefault="00B331AE" w:rsidP="00B331AE">
      <w:pPr>
        <w:numPr>
          <w:ilvl w:val="0"/>
          <w:numId w:val="53"/>
        </w:numPr>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Koncert i organizuar nga Komuna për Mërgimtarët</w:t>
      </w:r>
    </w:p>
    <w:p w14:paraId="23FA4393"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29 Korrik 2024</w:t>
      </w:r>
    </w:p>
    <w:p w14:paraId="52FF2AFA" w14:textId="77777777" w:rsidR="00B331AE" w:rsidRPr="00AC7317" w:rsidRDefault="00B331AE" w:rsidP="00B331AE">
      <w:pPr>
        <w:numPr>
          <w:ilvl w:val="0"/>
          <w:numId w:val="53"/>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Festivali “N’Karadak Krisin Tupanat” Defile dhe Koncert</w:t>
      </w:r>
    </w:p>
    <w:p w14:paraId="2220AB17" w14:textId="77777777" w:rsidR="00B331AE" w:rsidRPr="00AC7317" w:rsidRDefault="00B331AE" w:rsidP="00B331AE">
      <w:pPr>
        <w:ind w:left="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30 Korrik 2024</w:t>
      </w:r>
    </w:p>
    <w:p w14:paraId="5A5044E8" w14:textId="77777777" w:rsidR="00B331AE" w:rsidRPr="00AC7317" w:rsidRDefault="00B331AE" w:rsidP="00B331AE">
      <w:pPr>
        <w:numPr>
          <w:ilvl w:val="0"/>
          <w:numId w:val="53"/>
        </w:numPr>
        <w:contextualSpacing/>
        <w:jc w:val="both"/>
        <w:rPr>
          <w:rFonts w:eastAsia="Times New Roman" w:cs="Calibri"/>
          <w:i/>
          <w:sz w:val="24"/>
          <w:szCs w:val="24"/>
          <w:shd w:val="clear" w:color="auto" w:fill="FFFFFF"/>
        </w:rPr>
      </w:pPr>
      <w:r w:rsidRPr="00AC7317">
        <w:rPr>
          <w:rFonts w:eastAsia="Times New Roman" w:cs="Calibri"/>
          <w:sz w:val="24"/>
          <w:szCs w:val="24"/>
          <w:shd w:val="clear" w:color="auto" w:fill="FFFFFF"/>
        </w:rPr>
        <w:t>“Neja e Diasporës”</w:t>
      </w:r>
    </w:p>
    <w:p w14:paraId="547050EC" w14:textId="77777777" w:rsidR="00B331AE" w:rsidRPr="00AC7317" w:rsidRDefault="00B331AE" w:rsidP="00B331AE">
      <w:pPr>
        <w:ind w:left="360"/>
        <w:jc w:val="both"/>
        <w:rPr>
          <w:rFonts w:eastAsia="Times New Roman" w:cs="Calibri"/>
          <w:i/>
          <w:sz w:val="24"/>
          <w:szCs w:val="24"/>
          <w:shd w:val="clear" w:color="auto" w:fill="FFFFFF"/>
        </w:rPr>
      </w:pPr>
      <w:r w:rsidRPr="00AC7317">
        <w:rPr>
          <w:rFonts w:eastAsia="Times New Roman" w:cs="Calibri"/>
          <w:b/>
          <w:sz w:val="24"/>
          <w:szCs w:val="24"/>
          <w:shd w:val="clear" w:color="auto" w:fill="FFFFFF"/>
        </w:rPr>
        <w:t xml:space="preserve">          31 Korrik 2024 </w:t>
      </w:r>
    </w:p>
    <w:p w14:paraId="73DD4300" w14:textId="77777777" w:rsidR="00B331AE" w:rsidRPr="00AC7317" w:rsidRDefault="00B331AE" w:rsidP="00B331AE">
      <w:pPr>
        <w:numPr>
          <w:ilvl w:val="0"/>
          <w:numId w:val="53"/>
        </w:numPr>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“Cirku Veror” Aktivitete për fëmijë- Shfaqje Komike nga Akrobatët</w:t>
      </w:r>
    </w:p>
    <w:p w14:paraId="0A604BF7" w14:textId="77777777" w:rsidR="00B331AE" w:rsidRPr="00AC7317" w:rsidRDefault="00B331AE" w:rsidP="003C281A">
      <w:pPr>
        <w:ind w:firstLine="720"/>
        <w:rPr>
          <w:rFonts w:eastAsia="Times New Roman" w:cs="Calibri"/>
          <w:b/>
          <w:sz w:val="24"/>
          <w:szCs w:val="24"/>
          <w:shd w:val="clear" w:color="auto" w:fill="FFFFFF"/>
        </w:rPr>
      </w:pPr>
      <w:r w:rsidRPr="00AC7317">
        <w:rPr>
          <w:rFonts w:eastAsia="Times New Roman" w:cs="Calibri"/>
          <w:b/>
          <w:sz w:val="24"/>
          <w:szCs w:val="24"/>
          <w:shd w:val="clear" w:color="auto" w:fill="FFFFFF"/>
        </w:rPr>
        <w:t>GALERIA</w:t>
      </w:r>
    </w:p>
    <w:p w14:paraId="2B4F0B0A" w14:textId="77777777" w:rsidR="00B331AE" w:rsidRPr="00AC7317" w:rsidRDefault="00B331AE" w:rsidP="00B331AE">
      <w:pPr>
        <w:numPr>
          <w:ilvl w:val="0"/>
          <w:numId w:val="36"/>
        </w:numPr>
        <w:contextualSpacing/>
        <w:rPr>
          <w:rFonts w:eastAsia="Times New Roman" w:cs="Calibri"/>
          <w:b/>
          <w:sz w:val="24"/>
          <w:szCs w:val="24"/>
          <w:shd w:val="clear" w:color="auto" w:fill="FFFFFF"/>
        </w:rPr>
      </w:pPr>
      <w:r w:rsidRPr="00AC7317">
        <w:rPr>
          <w:rFonts w:eastAsia="Times New Roman" w:cs="Calibri"/>
          <w:b/>
          <w:sz w:val="24"/>
          <w:szCs w:val="24"/>
          <w:shd w:val="clear" w:color="auto" w:fill="FFFFFF"/>
        </w:rPr>
        <w:t>25 Korrik 2024/ Ekspozita “Ekzistenca” –Edicioni i II-të nga Artistët nga Mërgata</w:t>
      </w:r>
    </w:p>
    <w:p w14:paraId="12673CFA" w14:textId="77777777" w:rsidR="00674746" w:rsidRPr="00AC7317" w:rsidRDefault="00674746" w:rsidP="00674746">
      <w:pPr>
        <w:ind w:left="720"/>
        <w:contextualSpacing/>
        <w:rPr>
          <w:rFonts w:eastAsia="Times New Roman" w:cs="Calibri"/>
          <w:b/>
          <w:sz w:val="24"/>
          <w:szCs w:val="24"/>
          <w:shd w:val="clear" w:color="auto" w:fill="FFFFFF"/>
        </w:rPr>
      </w:pPr>
    </w:p>
    <w:p w14:paraId="1D9AFB18" w14:textId="77777777" w:rsidR="00B331AE" w:rsidRPr="00AC7317" w:rsidRDefault="00835EDB" w:rsidP="00FB2104">
      <w:pPr>
        <w:rPr>
          <w:rFonts w:eastAsia="Times New Roman" w:cs="Calibri"/>
          <w:b/>
          <w:sz w:val="24"/>
          <w:szCs w:val="24"/>
          <w:shd w:val="clear" w:color="auto" w:fill="FFFFFF"/>
        </w:rPr>
      </w:pPr>
      <w:r w:rsidRPr="00AC7317">
        <w:rPr>
          <w:rFonts w:eastAsia="Times New Roman" w:cs="Calibri"/>
          <w:b/>
          <w:sz w:val="24"/>
          <w:szCs w:val="24"/>
          <w:shd w:val="clear" w:color="auto" w:fill="FFFFFF"/>
        </w:rPr>
        <w:tab/>
      </w:r>
      <w:r w:rsidR="00FB2104" w:rsidRPr="00AC7317">
        <w:rPr>
          <w:rFonts w:eastAsia="Times New Roman" w:cs="Calibri"/>
          <w:b/>
          <w:sz w:val="24"/>
          <w:szCs w:val="24"/>
          <w:shd w:val="clear" w:color="auto" w:fill="FFFFFF"/>
        </w:rPr>
        <w:t xml:space="preserve">TEATRI </w:t>
      </w:r>
    </w:p>
    <w:p w14:paraId="5D9F8B01" w14:textId="77777777" w:rsidR="00B331AE" w:rsidRPr="00AC7317" w:rsidRDefault="00B331AE" w:rsidP="00B331AE">
      <w:pPr>
        <w:numPr>
          <w:ilvl w:val="0"/>
          <w:numId w:val="51"/>
        </w:numPr>
        <w:contextualSpacing/>
        <w:rPr>
          <w:rFonts w:eastAsia="Times New Roman" w:cs="Calibri"/>
          <w:b/>
          <w:sz w:val="24"/>
          <w:szCs w:val="24"/>
          <w:shd w:val="clear" w:color="auto" w:fill="FFFFFF"/>
        </w:rPr>
      </w:pPr>
      <w:r w:rsidRPr="00AC7317">
        <w:rPr>
          <w:rFonts w:eastAsia="Times New Roman" w:cs="Calibri"/>
          <w:b/>
          <w:sz w:val="24"/>
          <w:szCs w:val="24"/>
          <w:shd w:val="clear" w:color="auto" w:fill="FFFFFF"/>
        </w:rPr>
        <w:t>23 Korrik 2024 “Petrushi” Prizren Fest</w:t>
      </w:r>
    </w:p>
    <w:p w14:paraId="4CA4838C" w14:textId="77777777" w:rsidR="00B331AE" w:rsidRPr="00AC7317" w:rsidRDefault="00B331AE" w:rsidP="00B331AE">
      <w:pPr>
        <w:ind w:left="720"/>
        <w:contextualSpacing/>
        <w:rPr>
          <w:rFonts w:eastAsia="Times New Roman" w:cs="Calibri"/>
          <w:b/>
          <w:sz w:val="24"/>
          <w:szCs w:val="24"/>
          <w:shd w:val="clear" w:color="auto" w:fill="FFFFFF"/>
        </w:rPr>
      </w:pPr>
    </w:p>
    <w:p w14:paraId="5E57780F" w14:textId="77777777" w:rsidR="00B331AE" w:rsidRPr="00AC7317" w:rsidRDefault="00B331AE" w:rsidP="00B331AE">
      <w:pPr>
        <w:numPr>
          <w:ilvl w:val="0"/>
          <w:numId w:val="51"/>
        </w:numPr>
        <w:contextualSpacing/>
        <w:jc w:val="both"/>
        <w:rPr>
          <w:rFonts w:eastAsia="Times New Roman" w:cs="Calibri"/>
          <w:sz w:val="24"/>
          <w:szCs w:val="24"/>
        </w:rPr>
      </w:pPr>
      <w:r w:rsidRPr="00AC7317">
        <w:rPr>
          <w:rFonts w:eastAsia="Times New Roman" w:cs="Calibri"/>
          <w:b/>
          <w:sz w:val="24"/>
          <w:szCs w:val="24"/>
        </w:rPr>
        <w:t>31 Korrik 2024 “E Vërteta”</w:t>
      </w:r>
    </w:p>
    <w:p w14:paraId="5CA5CE5C" w14:textId="77777777" w:rsidR="00B331AE" w:rsidRPr="00AC7317" w:rsidRDefault="00B331AE" w:rsidP="00B331AE">
      <w:pPr>
        <w:ind w:left="720"/>
        <w:jc w:val="both"/>
        <w:rPr>
          <w:rFonts w:eastAsia="Times New Roman" w:cs="Calibri"/>
          <w:sz w:val="24"/>
          <w:szCs w:val="24"/>
        </w:rPr>
      </w:pPr>
      <w:r w:rsidRPr="00AC7317">
        <w:rPr>
          <w:rFonts w:eastAsia="Times New Roman" w:cs="Calibri"/>
          <w:sz w:val="24"/>
          <w:szCs w:val="24"/>
        </w:rPr>
        <w:t>Komedia Fantastike e Teatrit të Gjilanit</w:t>
      </w:r>
    </w:p>
    <w:p w14:paraId="5FEA8360" w14:textId="77777777" w:rsidR="00B331AE" w:rsidRPr="00AC7317" w:rsidRDefault="00B331AE" w:rsidP="00FB2104">
      <w:pPr>
        <w:ind w:left="720"/>
        <w:jc w:val="both"/>
        <w:rPr>
          <w:rFonts w:eastAsia="Times New Roman" w:cs="Calibri"/>
          <w:sz w:val="24"/>
          <w:szCs w:val="24"/>
        </w:rPr>
      </w:pPr>
      <w:r w:rsidRPr="00AC7317">
        <w:rPr>
          <w:rFonts w:eastAsia="Times New Roman" w:cs="Calibri"/>
          <w:sz w:val="24"/>
          <w:szCs w:val="24"/>
        </w:rPr>
        <w:t>Nga Flori</w:t>
      </w:r>
      <w:r w:rsidR="00FB2104" w:rsidRPr="00AC7317">
        <w:rPr>
          <w:rFonts w:eastAsia="Times New Roman" w:cs="Calibri"/>
          <w:sz w:val="24"/>
          <w:szCs w:val="24"/>
        </w:rPr>
        <w:t>an Zeller, Regjia: Agon Myftari</w:t>
      </w:r>
    </w:p>
    <w:p w14:paraId="42BEDF8E" w14:textId="77777777" w:rsidR="00B331AE" w:rsidRPr="00AC7317" w:rsidRDefault="003C281A" w:rsidP="00835EDB">
      <w:pPr>
        <w:ind w:left="360" w:firstLine="360"/>
        <w:jc w:val="both"/>
        <w:rPr>
          <w:rFonts w:eastAsia="Times New Roman" w:cs="Calibri"/>
          <w:b/>
          <w:sz w:val="24"/>
          <w:szCs w:val="24"/>
        </w:rPr>
      </w:pPr>
      <w:r w:rsidRPr="00AC7317">
        <w:rPr>
          <w:rFonts w:eastAsia="Times New Roman" w:cs="Calibri"/>
          <w:b/>
          <w:sz w:val="24"/>
          <w:szCs w:val="24"/>
        </w:rPr>
        <w:t xml:space="preserve"> </w:t>
      </w:r>
      <w:r w:rsidR="00B331AE" w:rsidRPr="00AC7317">
        <w:rPr>
          <w:rFonts w:eastAsia="Times New Roman" w:cs="Calibri"/>
          <w:b/>
          <w:sz w:val="24"/>
          <w:szCs w:val="24"/>
        </w:rPr>
        <w:t>Biblioteka</w:t>
      </w:r>
    </w:p>
    <w:p w14:paraId="2F9310B8" w14:textId="77777777" w:rsidR="00B331AE" w:rsidRPr="00AC7317" w:rsidRDefault="00B331AE" w:rsidP="00B331AE">
      <w:pPr>
        <w:jc w:val="both"/>
        <w:rPr>
          <w:rFonts w:eastAsia="Times New Roman" w:cs="Calibri"/>
          <w:sz w:val="24"/>
          <w:szCs w:val="24"/>
        </w:rPr>
      </w:pPr>
      <w:r w:rsidRPr="00AC7317">
        <w:rPr>
          <w:rFonts w:eastAsia="Times New Roman" w:cs="Calibri"/>
          <w:b/>
          <w:sz w:val="24"/>
          <w:szCs w:val="24"/>
        </w:rPr>
        <w:t xml:space="preserve">  </w:t>
      </w:r>
      <w:r w:rsidR="00835EDB" w:rsidRPr="00AC7317">
        <w:rPr>
          <w:rFonts w:eastAsia="Times New Roman" w:cs="Calibri"/>
          <w:b/>
          <w:sz w:val="24"/>
          <w:szCs w:val="24"/>
        </w:rPr>
        <w:tab/>
      </w:r>
      <w:r w:rsidRPr="00AC7317">
        <w:rPr>
          <w:rFonts w:eastAsia="Times New Roman" w:cs="Calibri"/>
          <w:b/>
          <w:sz w:val="24"/>
          <w:szCs w:val="24"/>
        </w:rPr>
        <w:t xml:space="preserve"> </w:t>
      </w:r>
      <w:r w:rsidR="003C281A" w:rsidRPr="00AC7317">
        <w:rPr>
          <w:rFonts w:eastAsia="Times New Roman" w:cs="Calibri"/>
          <w:b/>
          <w:sz w:val="24"/>
          <w:szCs w:val="24"/>
        </w:rPr>
        <w:t xml:space="preserve"> </w:t>
      </w:r>
      <w:r w:rsidRPr="00AC7317">
        <w:rPr>
          <w:rFonts w:eastAsia="Times New Roman" w:cs="Calibri"/>
          <w:sz w:val="24"/>
          <w:szCs w:val="24"/>
        </w:rPr>
        <w:t>Përgjatë këtij muaji në bibliotekë janë pranuar 90 libra dhe nga</w:t>
      </w:r>
      <w:r w:rsidR="00835EDB" w:rsidRPr="00AC7317">
        <w:rPr>
          <w:rFonts w:eastAsia="Times New Roman" w:cs="Calibri"/>
          <w:sz w:val="24"/>
          <w:szCs w:val="24"/>
        </w:rPr>
        <w:t xml:space="preserve"> </w:t>
      </w:r>
      <w:r w:rsidRPr="00AC7317">
        <w:rPr>
          <w:rFonts w:eastAsia="Times New Roman" w:cs="Calibri"/>
          <w:sz w:val="24"/>
          <w:szCs w:val="24"/>
        </w:rPr>
        <w:t>këto 90 ekzemplarë të këtyre librave prej tyre janë 69 tituj;</w:t>
      </w:r>
    </w:p>
    <w:p w14:paraId="37F53D48" w14:textId="77777777" w:rsidR="00B331AE" w:rsidRPr="00AC7317" w:rsidRDefault="003C281A" w:rsidP="00835EDB">
      <w:pPr>
        <w:ind w:firstLine="720"/>
        <w:jc w:val="both"/>
        <w:rPr>
          <w:rFonts w:eastAsia="Times New Roman" w:cs="Calibri"/>
          <w:sz w:val="24"/>
          <w:szCs w:val="24"/>
        </w:rPr>
      </w:pPr>
      <w:r w:rsidRPr="00AC7317">
        <w:rPr>
          <w:rFonts w:eastAsia="Times New Roman" w:cs="Calibri"/>
          <w:sz w:val="24"/>
          <w:szCs w:val="24"/>
        </w:rPr>
        <w:t xml:space="preserve">  </w:t>
      </w:r>
      <w:r w:rsidR="00B331AE" w:rsidRPr="00AC7317">
        <w:rPr>
          <w:rFonts w:eastAsia="Times New Roman" w:cs="Calibri"/>
          <w:sz w:val="24"/>
          <w:szCs w:val="24"/>
        </w:rPr>
        <w:t>Në muajin korrik gjithashtu janë;</w:t>
      </w:r>
    </w:p>
    <w:p w14:paraId="563CD636" w14:textId="77777777" w:rsidR="00B331AE" w:rsidRPr="00AC7317" w:rsidRDefault="00835EDB" w:rsidP="00B331AE">
      <w:pPr>
        <w:jc w:val="both"/>
        <w:rPr>
          <w:rFonts w:eastAsia="Times New Roman" w:cs="Calibri"/>
          <w:sz w:val="24"/>
          <w:szCs w:val="24"/>
        </w:rPr>
      </w:pPr>
      <w:r w:rsidRPr="00AC7317">
        <w:rPr>
          <w:rFonts w:eastAsia="Times New Roman" w:cs="Calibri"/>
          <w:sz w:val="24"/>
          <w:szCs w:val="24"/>
        </w:rPr>
        <w:tab/>
      </w:r>
      <w:r w:rsidR="00B331AE" w:rsidRPr="00AC7317">
        <w:rPr>
          <w:rFonts w:eastAsia="Times New Roman" w:cs="Calibri"/>
          <w:sz w:val="24"/>
          <w:szCs w:val="24"/>
        </w:rPr>
        <w:t xml:space="preserve"> Të klasifikuara, të inventarizuara, të përpunuara janë 41 kopje;</w:t>
      </w:r>
    </w:p>
    <w:p w14:paraId="76F2B466" w14:textId="77777777" w:rsidR="00B331AE" w:rsidRPr="00AC7317" w:rsidRDefault="00B331AE" w:rsidP="00835EDB">
      <w:pPr>
        <w:ind w:firstLine="720"/>
        <w:jc w:val="both"/>
        <w:rPr>
          <w:rFonts w:eastAsia="Times New Roman" w:cs="Calibri"/>
          <w:sz w:val="24"/>
          <w:szCs w:val="24"/>
        </w:rPr>
      </w:pPr>
      <w:r w:rsidRPr="00AC7317">
        <w:rPr>
          <w:rFonts w:eastAsia="Times New Roman" w:cs="Calibri"/>
          <w:sz w:val="24"/>
          <w:szCs w:val="24"/>
        </w:rPr>
        <w:t>- Në katalogun elektronik janë bartur dhe inventarizuar edhe;</w:t>
      </w:r>
    </w:p>
    <w:p w14:paraId="57FFA4A4" w14:textId="77777777" w:rsidR="00B331AE" w:rsidRPr="00AC7317" w:rsidRDefault="00B331AE" w:rsidP="00835EDB">
      <w:pPr>
        <w:ind w:firstLine="720"/>
        <w:jc w:val="both"/>
        <w:rPr>
          <w:rFonts w:eastAsia="Times New Roman" w:cs="Calibri"/>
          <w:sz w:val="24"/>
          <w:szCs w:val="24"/>
        </w:rPr>
      </w:pPr>
      <w:r w:rsidRPr="00AC7317">
        <w:rPr>
          <w:rFonts w:eastAsia="Times New Roman" w:cs="Calibri"/>
          <w:sz w:val="24"/>
          <w:szCs w:val="24"/>
        </w:rPr>
        <w:t>- 836 aut</w:t>
      </w:r>
      <w:r w:rsidR="006B4011" w:rsidRPr="00AC7317">
        <w:rPr>
          <w:rFonts w:eastAsia="Times New Roman" w:cs="Calibri"/>
          <w:sz w:val="24"/>
          <w:szCs w:val="24"/>
        </w:rPr>
        <w:t>orë dhe 221 katalogë elektronikë</w:t>
      </w:r>
    </w:p>
    <w:p w14:paraId="055BFD86" w14:textId="77777777" w:rsidR="00B331AE" w:rsidRPr="00AC7317" w:rsidRDefault="00B331AE" w:rsidP="008526E0">
      <w:pPr>
        <w:ind w:firstLine="720"/>
        <w:jc w:val="both"/>
        <w:rPr>
          <w:rFonts w:eastAsia="Times New Roman" w:cs="Calibri"/>
          <w:sz w:val="24"/>
          <w:szCs w:val="24"/>
        </w:rPr>
      </w:pPr>
      <w:r w:rsidRPr="00AC7317">
        <w:rPr>
          <w:rFonts w:eastAsia="Times New Roman" w:cs="Calibri"/>
          <w:sz w:val="24"/>
          <w:szCs w:val="24"/>
        </w:rPr>
        <w:lastRenderedPageBreak/>
        <w:t>- 641 tiketa të katalogut</w:t>
      </w:r>
    </w:p>
    <w:p w14:paraId="3519BE45" w14:textId="77777777" w:rsidR="00B331AE" w:rsidRPr="00AC7317" w:rsidRDefault="00B331AE" w:rsidP="008526E0">
      <w:pPr>
        <w:ind w:firstLine="720"/>
        <w:jc w:val="both"/>
        <w:rPr>
          <w:rFonts w:eastAsia="Times New Roman" w:cs="Calibri"/>
          <w:sz w:val="24"/>
          <w:szCs w:val="24"/>
        </w:rPr>
      </w:pPr>
      <w:r w:rsidRPr="00AC7317">
        <w:rPr>
          <w:rFonts w:eastAsia="Times New Roman" w:cs="Calibri"/>
          <w:sz w:val="24"/>
          <w:szCs w:val="24"/>
        </w:rPr>
        <w:t>- Gjatë muajit KORRIK në bibliotekë së bashku edhe me bibliotekat degë janë</w:t>
      </w:r>
    </w:p>
    <w:p w14:paraId="37A52692" w14:textId="77777777" w:rsidR="00B331AE" w:rsidRPr="00AC7317" w:rsidRDefault="00B331AE" w:rsidP="008526E0">
      <w:pPr>
        <w:ind w:firstLine="720"/>
        <w:jc w:val="both"/>
        <w:rPr>
          <w:rFonts w:eastAsia="Times New Roman" w:cs="Calibri"/>
          <w:sz w:val="24"/>
          <w:szCs w:val="24"/>
        </w:rPr>
      </w:pPr>
      <w:r w:rsidRPr="00AC7317">
        <w:rPr>
          <w:rFonts w:eastAsia="Times New Roman" w:cs="Calibri"/>
          <w:sz w:val="24"/>
          <w:szCs w:val="24"/>
        </w:rPr>
        <w:t>regjistruar edhe 106 anëtarë të rinj;</w:t>
      </w:r>
    </w:p>
    <w:p w14:paraId="55C59025" w14:textId="77777777" w:rsidR="00B331AE" w:rsidRPr="00AC7317" w:rsidRDefault="00B331AE" w:rsidP="008526E0">
      <w:pPr>
        <w:ind w:firstLine="720"/>
        <w:jc w:val="both"/>
        <w:rPr>
          <w:rFonts w:eastAsia="Times New Roman" w:cs="Calibri"/>
          <w:sz w:val="24"/>
          <w:szCs w:val="24"/>
        </w:rPr>
      </w:pPr>
      <w:r w:rsidRPr="00AC7317">
        <w:rPr>
          <w:rFonts w:eastAsia="Times New Roman" w:cs="Calibri"/>
          <w:sz w:val="24"/>
          <w:szCs w:val="24"/>
        </w:rPr>
        <w:t>- E këta lexues në bibliotekë kanë huazuar 1133 libra në të njëjtën kohë edhe;</w:t>
      </w:r>
    </w:p>
    <w:p w14:paraId="1737C4DE" w14:textId="77777777" w:rsidR="00B331AE" w:rsidRPr="00AC7317" w:rsidRDefault="00B331AE" w:rsidP="008526E0">
      <w:pPr>
        <w:ind w:firstLine="720"/>
        <w:jc w:val="both"/>
        <w:rPr>
          <w:rFonts w:eastAsia="Times New Roman" w:cs="Calibri"/>
          <w:sz w:val="24"/>
          <w:szCs w:val="24"/>
        </w:rPr>
      </w:pPr>
      <w:r w:rsidRPr="00AC7317">
        <w:rPr>
          <w:rFonts w:eastAsia="Times New Roman" w:cs="Calibri"/>
          <w:sz w:val="24"/>
          <w:szCs w:val="24"/>
        </w:rPr>
        <w:t>- 66 revista dhe mbi 160 gazeta dhe materiale tjera të periodikut.</w:t>
      </w:r>
    </w:p>
    <w:p w14:paraId="518841ED" w14:textId="77777777" w:rsidR="00B331AE" w:rsidRPr="00AC7317" w:rsidRDefault="00D74386" w:rsidP="008526E0">
      <w:pPr>
        <w:ind w:firstLine="720"/>
        <w:jc w:val="both"/>
        <w:rPr>
          <w:rFonts w:eastAsia="Times New Roman" w:cs="Calibri"/>
          <w:sz w:val="24"/>
          <w:szCs w:val="24"/>
        </w:rPr>
      </w:pPr>
      <w:r w:rsidRPr="00AC7317">
        <w:rPr>
          <w:rFonts w:eastAsia="Times New Roman" w:cs="Calibri"/>
          <w:sz w:val="24"/>
          <w:szCs w:val="24"/>
        </w:rPr>
        <w:t>- Nga fillimi i muajit</w:t>
      </w:r>
      <w:r w:rsidR="00B331AE" w:rsidRPr="00AC7317">
        <w:rPr>
          <w:rFonts w:eastAsia="Times New Roman" w:cs="Calibri"/>
          <w:sz w:val="24"/>
          <w:szCs w:val="24"/>
        </w:rPr>
        <w:t xml:space="preserve"> deri më 31 korrik në sallat e bibliotekës janë bërë 3368 shërbime</w:t>
      </w:r>
    </w:p>
    <w:p w14:paraId="735613A9" w14:textId="77777777" w:rsidR="00B331AE" w:rsidRPr="00AC7317" w:rsidRDefault="00B331AE" w:rsidP="008526E0">
      <w:pPr>
        <w:ind w:firstLine="720"/>
        <w:jc w:val="both"/>
        <w:rPr>
          <w:rFonts w:eastAsia="Times New Roman" w:cs="Calibri"/>
          <w:sz w:val="24"/>
          <w:szCs w:val="24"/>
        </w:rPr>
      </w:pPr>
      <w:r w:rsidRPr="00AC7317">
        <w:rPr>
          <w:rFonts w:eastAsia="Times New Roman" w:cs="Calibri"/>
          <w:sz w:val="24"/>
          <w:szCs w:val="24"/>
        </w:rPr>
        <w:t>për studentët e shfrytëzuesit tjerë të saj.</w:t>
      </w:r>
    </w:p>
    <w:p w14:paraId="483D302E" w14:textId="77777777" w:rsidR="00B331AE" w:rsidRPr="00AC7317" w:rsidRDefault="00B331AE" w:rsidP="008526E0">
      <w:pPr>
        <w:ind w:firstLine="720"/>
        <w:jc w:val="both"/>
        <w:rPr>
          <w:rFonts w:eastAsia="Times New Roman" w:cs="Calibri"/>
          <w:sz w:val="24"/>
          <w:szCs w:val="24"/>
        </w:rPr>
      </w:pPr>
      <w:r w:rsidRPr="00AC7317">
        <w:rPr>
          <w:rFonts w:eastAsia="Times New Roman" w:cs="Calibri"/>
          <w:sz w:val="24"/>
          <w:szCs w:val="24"/>
        </w:rPr>
        <w:t>- Biblioteka për muajin korrik</w:t>
      </w:r>
      <w:r w:rsidR="004B4870" w:rsidRPr="00AC7317">
        <w:rPr>
          <w:rFonts w:eastAsia="Times New Roman" w:cs="Calibri"/>
          <w:sz w:val="24"/>
          <w:szCs w:val="24"/>
        </w:rPr>
        <w:t>,</w:t>
      </w:r>
      <w:r w:rsidRPr="00AC7317">
        <w:rPr>
          <w:rFonts w:eastAsia="Times New Roman" w:cs="Calibri"/>
          <w:sz w:val="24"/>
          <w:szCs w:val="24"/>
        </w:rPr>
        <w:t xml:space="preserve"> ka do</w:t>
      </w:r>
      <w:r w:rsidR="004B4870" w:rsidRPr="00AC7317">
        <w:rPr>
          <w:rFonts w:eastAsia="Times New Roman" w:cs="Calibri"/>
          <w:sz w:val="24"/>
          <w:szCs w:val="24"/>
        </w:rPr>
        <w:t>rëzuar në llogari të DKRS 597 euro</w:t>
      </w:r>
      <w:r w:rsidRPr="00AC7317">
        <w:rPr>
          <w:rFonts w:eastAsia="Times New Roman" w:cs="Calibri"/>
          <w:sz w:val="24"/>
          <w:szCs w:val="24"/>
        </w:rPr>
        <w:t>.</w:t>
      </w:r>
    </w:p>
    <w:p w14:paraId="6E6E433A" w14:textId="77777777" w:rsidR="00B331AE" w:rsidRPr="00AC7317" w:rsidRDefault="00366E1E" w:rsidP="008526E0">
      <w:pPr>
        <w:ind w:firstLine="720"/>
        <w:jc w:val="both"/>
        <w:rPr>
          <w:rFonts w:eastAsia="Times New Roman" w:cs="Calibri"/>
          <w:sz w:val="24"/>
          <w:szCs w:val="24"/>
        </w:rPr>
      </w:pPr>
      <w:r w:rsidRPr="00AC7317">
        <w:rPr>
          <w:rFonts w:eastAsia="Times New Roman" w:cs="Calibri"/>
          <w:sz w:val="24"/>
          <w:szCs w:val="24"/>
        </w:rPr>
        <w:t>Vizita -</w:t>
      </w:r>
      <w:r w:rsidR="00B331AE" w:rsidRPr="00AC7317">
        <w:rPr>
          <w:rFonts w:eastAsia="Times New Roman" w:cs="Calibri"/>
          <w:sz w:val="24"/>
          <w:szCs w:val="24"/>
        </w:rPr>
        <w:t xml:space="preserve"> aktivitete të bibliotekës me lexues;</w:t>
      </w:r>
    </w:p>
    <w:p w14:paraId="17160534" w14:textId="77777777" w:rsidR="00B331AE" w:rsidRPr="00AC7317" w:rsidRDefault="00B331AE" w:rsidP="008526E0">
      <w:pPr>
        <w:ind w:firstLine="720"/>
        <w:jc w:val="both"/>
        <w:rPr>
          <w:rFonts w:eastAsia="Times New Roman" w:cs="Calibri"/>
          <w:sz w:val="24"/>
          <w:szCs w:val="24"/>
        </w:rPr>
      </w:pPr>
      <w:r w:rsidRPr="00AC7317">
        <w:rPr>
          <w:rFonts w:eastAsia="Times New Roman" w:cs="Calibri"/>
          <w:sz w:val="24"/>
          <w:szCs w:val="24"/>
        </w:rPr>
        <w:t>- Më datë</w:t>
      </w:r>
      <w:r w:rsidR="006B4011" w:rsidRPr="00AC7317">
        <w:rPr>
          <w:rFonts w:eastAsia="Times New Roman" w:cs="Calibri"/>
          <w:sz w:val="24"/>
          <w:szCs w:val="24"/>
        </w:rPr>
        <w:t>n</w:t>
      </w:r>
      <w:r w:rsidRPr="00AC7317">
        <w:rPr>
          <w:rFonts w:eastAsia="Times New Roman" w:cs="Calibri"/>
          <w:sz w:val="24"/>
          <w:szCs w:val="24"/>
        </w:rPr>
        <w:t xml:space="preserve"> 29 e 30 korrik 2024 bibliotekën e v</w:t>
      </w:r>
      <w:r w:rsidR="00914710" w:rsidRPr="00AC7317">
        <w:rPr>
          <w:rFonts w:eastAsia="Times New Roman" w:cs="Calibri"/>
          <w:sz w:val="24"/>
          <w:szCs w:val="24"/>
        </w:rPr>
        <w:t>izituan 34 fëmijë dhe prindër të</w:t>
      </w:r>
    </w:p>
    <w:p w14:paraId="42D25C8E" w14:textId="77777777" w:rsidR="00B331AE" w:rsidRPr="00AC7317" w:rsidRDefault="00B331AE" w:rsidP="008526E0">
      <w:pPr>
        <w:ind w:firstLine="720"/>
        <w:jc w:val="both"/>
        <w:rPr>
          <w:rFonts w:eastAsia="Times New Roman" w:cs="Calibri"/>
          <w:sz w:val="24"/>
          <w:szCs w:val="24"/>
        </w:rPr>
      </w:pPr>
      <w:r w:rsidRPr="00AC7317">
        <w:rPr>
          <w:rFonts w:eastAsia="Times New Roman" w:cs="Calibri"/>
          <w:sz w:val="24"/>
          <w:szCs w:val="24"/>
        </w:rPr>
        <w:t>diasporës me të cilët biseduam për format e shfrytëzimit të bibliotekave publike në</w:t>
      </w:r>
    </w:p>
    <w:p w14:paraId="1B358410" w14:textId="77777777" w:rsidR="00B331AE" w:rsidRPr="00AC7317" w:rsidRDefault="00B331AE" w:rsidP="008526E0">
      <w:pPr>
        <w:ind w:firstLine="720"/>
        <w:jc w:val="both"/>
        <w:rPr>
          <w:rFonts w:eastAsia="Times New Roman" w:cs="Calibri"/>
          <w:sz w:val="24"/>
          <w:szCs w:val="24"/>
        </w:rPr>
      </w:pPr>
      <w:r w:rsidRPr="00AC7317">
        <w:rPr>
          <w:rFonts w:eastAsia="Times New Roman" w:cs="Calibri"/>
          <w:sz w:val="24"/>
          <w:szCs w:val="24"/>
        </w:rPr>
        <w:t>vendet ku ata jetojnë.</w:t>
      </w:r>
    </w:p>
    <w:p w14:paraId="093B5C20" w14:textId="4EA7776A" w:rsidR="00FB2104" w:rsidRPr="00AC7317" w:rsidRDefault="00FB2104" w:rsidP="00B77AD7">
      <w:pPr>
        <w:jc w:val="both"/>
        <w:rPr>
          <w:rFonts w:eastAsia="Times New Roman" w:cs="Calibri"/>
          <w:sz w:val="24"/>
          <w:szCs w:val="24"/>
        </w:rPr>
      </w:pPr>
    </w:p>
    <w:p w14:paraId="4549FD62" w14:textId="77777777" w:rsidR="00B331AE" w:rsidRPr="00AC7317" w:rsidRDefault="00B331AE" w:rsidP="003339E8">
      <w:pPr>
        <w:ind w:left="360" w:firstLine="360"/>
        <w:jc w:val="both"/>
        <w:rPr>
          <w:rFonts w:eastAsia="Times New Roman" w:cs="Calibri"/>
          <w:b/>
          <w:sz w:val="24"/>
          <w:szCs w:val="24"/>
        </w:rPr>
      </w:pPr>
      <w:r w:rsidRPr="00AC7317">
        <w:rPr>
          <w:rFonts w:eastAsia="Times New Roman" w:cs="Calibri"/>
          <w:b/>
          <w:sz w:val="24"/>
          <w:szCs w:val="24"/>
        </w:rPr>
        <w:t>Muzeu</w:t>
      </w:r>
      <w:r w:rsidRPr="00AC7317">
        <w:rPr>
          <w:rFonts w:eastAsia="Times New Roman" w:cs="Calibri"/>
          <w:i/>
          <w:sz w:val="24"/>
          <w:szCs w:val="24"/>
        </w:rPr>
        <w:t xml:space="preserve">   </w:t>
      </w:r>
      <w:r w:rsidRPr="00AC7317">
        <w:rPr>
          <w:rFonts w:eastAsia="Times New Roman" w:cs="Calibri"/>
          <w:b/>
          <w:sz w:val="24"/>
          <w:szCs w:val="24"/>
        </w:rPr>
        <w:t>Etnologjik</w:t>
      </w:r>
    </w:p>
    <w:p w14:paraId="428A7690" w14:textId="77777777" w:rsidR="00B331AE" w:rsidRPr="00AC7317" w:rsidRDefault="00B331AE" w:rsidP="003339E8">
      <w:pPr>
        <w:ind w:left="360" w:firstLine="360"/>
        <w:jc w:val="both"/>
        <w:rPr>
          <w:rFonts w:eastAsia="Times New Roman" w:cs="Calibri"/>
          <w:sz w:val="24"/>
          <w:szCs w:val="24"/>
        </w:rPr>
      </w:pPr>
      <w:r w:rsidRPr="00AC7317">
        <w:rPr>
          <w:rFonts w:eastAsia="Times New Roman" w:cs="Calibri"/>
          <w:sz w:val="24"/>
          <w:szCs w:val="24"/>
        </w:rPr>
        <w:t>Gjatë muajit korrik kemi pasur qytetarë të cilët e kanë vizituar Muzeun Etnologjik,</w:t>
      </w:r>
    </w:p>
    <w:p w14:paraId="54F3439C" w14:textId="77777777" w:rsidR="00B331AE" w:rsidRPr="00AC7317" w:rsidRDefault="00B331AE" w:rsidP="003339E8">
      <w:pPr>
        <w:ind w:left="360" w:firstLine="360"/>
        <w:jc w:val="both"/>
        <w:rPr>
          <w:rFonts w:eastAsia="Times New Roman" w:cs="Calibri"/>
          <w:sz w:val="24"/>
          <w:szCs w:val="24"/>
        </w:rPr>
      </w:pPr>
      <w:r w:rsidRPr="00AC7317">
        <w:rPr>
          <w:rFonts w:eastAsia="Times New Roman" w:cs="Calibri"/>
          <w:sz w:val="24"/>
          <w:szCs w:val="24"/>
        </w:rPr>
        <w:t>gjithsej kanë qenë 61 qytetarë.</w:t>
      </w:r>
    </w:p>
    <w:p w14:paraId="13759496" w14:textId="77777777" w:rsidR="00B331AE" w:rsidRPr="00AC7317" w:rsidRDefault="00B331AE" w:rsidP="003339E8">
      <w:pPr>
        <w:ind w:left="360" w:firstLine="360"/>
        <w:jc w:val="both"/>
        <w:rPr>
          <w:rFonts w:eastAsia="Times New Roman" w:cs="Calibri"/>
          <w:sz w:val="24"/>
          <w:szCs w:val="24"/>
        </w:rPr>
      </w:pPr>
      <w:r w:rsidRPr="00AC7317">
        <w:rPr>
          <w:rFonts w:eastAsia="Times New Roman" w:cs="Calibri"/>
          <w:sz w:val="24"/>
          <w:szCs w:val="24"/>
        </w:rPr>
        <w:t>Qytetarët të cilët kanë qenë në viz</w:t>
      </w:r>
      <w:r w:rsidR="00D74386" w:rsidRPr="00AC7317">
        <w:rPr>
          <w:rFonts w:eastAsia="Times New Roman" w:cs="Calibri"/>
          <w:sz w:val="24"/>
          <w:szCs w:val="24"/>
        </w:rPr>
        <w:t>itë u kemi treguar eksponatet që</w:t>
      </w:r>
      <w:r w:rsidRPr="00AC7317">
        <w:rPr>
          <w:rFonts w:eastAsia="Times New Roman" w:cs="Calibri"/>
          <w:sz w:val="24"/>
          <w:szCs w:val="24"/>
        </w:rPr>
        <w:t xml:space="preserve"> janë të</w:t>
      </w:r>
    </w:p>
    <w:p w14:paraId="20D1FAF6" w14:textId="77777777" w:rsidR="00B331AE" w:rsidRPr="00AC7317" w:rsidRDefault="00B331AE" w:rsidP="003339E8">
      <w:pPr>
        <w:ind w:left="360" w:firstLine="360"/>
        <w:jc w:val="both"/>
        <w:rPr>
          <w:rFonts w:eastAsia="Times New Roman" w:cs="Calibri"/>
          <w:sz w:val="24"/>
          <w:szCs w:val="24"/>
        </w:rPr>
      </w:pPr>
      <w:r w:rsidRPr="00AC7317">
        <w:rPr>
          <w:rFonts w:eastAsia="Times New Roman" w:cs="Calibri"/>
          <w:sz w:val="24"/>
          <w:szCs w:val="24"/>
        </w:rPr>
        <w:t>ekspozuara në Muze, ku janë informuar për veprimtarinë ekonomike, veglat e</w:t>
      </w:r>
    </w:p>
    <w:p w14:paraId="3295793F" w14:textId="77777777" w:rsidR="00B331AE" w:rsidRPr="00AC7317" w:rsidRDefault="00B331AE" w:rsidP="003339E8">
      <w:pPr>
        <w:ind w:left="360" w:firstLine="360"/>
        <w:jc w:val="both"/>
        <w:rPr>
          <w:rFonts w:eastAsia="Times New Roman" w:cs="Calibri"/>
          <w:sz w:val="24"/>
          <w:szCs w:val="24"/>
        </w:rPr>
      </w:pPr>
      <w:r w:rsidRPr="00AC7317">
        <w:rPr>
          <w:rFonts w:eastAsia="Times New Roman" w:cs="Calibri"/>
          <w:sz w:val="24"/>
          <w:szCs w:val="24"/>
        </w:rPr>
        <w:t>punës, veshjet, zejet e ndryshme, artin tradicional, muzikën dhe për besime rituale</w:t>
      </w:r>
    </w:p>
    <w:p w14:paraId="2B594379" w14:textId="77777777" w:rsidR="00B331AE" w:rsidRPr="00AC7317" w:rsidRDefault="00B331AE" w:rsidP="003339E8">
      <w:pPr>
        <w:ind w:left="360" w:firstLine="360"/>
        <w:jc w:val="both"/>
        <w:rPr>
          <w:rFonts w:eastAsia="Times New Roman" w:cs="Calibri"/>
          <w:sz w:val="24"/>
          <w:szCs w:val="24"/>
        </w:rPr>
      </w:pPr>
      <w:r w:rsidRPr="00AC7317">
        <w:rPr>
          <w:rFonts w:eastAsia="Times New Roman" w:cs="Calibri"/>
          <w:sz w:val="24"/>
          <w:szCs w:val="24"/>
        </w:rPr>
        <w:t>të ndryshme.</w:t>
      </w:r>
    </w:p>
    <w:p w14:paraId="1A7E4DC7" w14:textId="77777777" w:rsidR="00B331AE" w:rsidRPr="00AC7317" w:rsidRDefault="00D74386" w:rsidP="003339E8">
      <w:pPr>
        <w:ind w:left="360" w:firstLine="360"/>
        <w:jc w:val="both"/>
        <w:rPr>
          <w:rFonts w:eastAsia="Times New Roman" w:cs="Calibri"/>
          <w:sz w:val="24"/>
          <w:szCs w:val="24"/>
        </w:rPr>
      </w:pPr>
      <w:r w:rsidRPr="00AC7317">
        <w:rPr>
          <w:rFonts w:eastAsia="Times New Roman" w:cs="Calibri"/>
          <w:sz w:val="24"/>
          <w:szCs w:val="24"/>
        </w:rPr>
        <w:lastRenderedPageBreak/>
        <w:t>Gjatë</w:t>
      </w:r>
      <w:r w:rsidR="00B331AE" w:rsidRPr="00AC7317">
        <w:rPr>
          <w:rFonts w:eastAsia="Times New Roman" w:cs="Calibri"/>
          <w:sz w:val="24"/>
          <w:szCs w:val="24"/>
        </w:rPr>
        <w:t xml:space="preserve"> këtij muaji kemi </w:t>
      </w:r>
      <w:r w:rsidRPr="00AC7317">
        <w:rPr>
          <w:rFonts w:eastAsia="Times New Roman" w:cs="Calibri"/>
          <w:sz w:val="24"/>
          <w:szCs w:val="24"/>
        </w:rPr>
        <w:t>pasur shumë</w:t>
      </w:r>
      <w:r w:rsidR="00B331AE" w:rsidRPr="00AC7317">
        <w:rPr>
          <w:rFonts w:eastAsia="Times New Roman" w:cs="Calibri"/>
          <w:sz w:val="24"/>
          <w:szCs w:val="24"/>
        </w:rPr>
        <w:t xml:space="preserve"> vizitor nga diaspora.</w:t>
      </w:r>
    </w:p>
    <w:p w14:paraId="7A7A9671" w14:textId="77777777" w:rsidR="00B331AE" w:rsidRPr="00AC7317" w:rsidRDefault="00B331AE" w:rsidP="003339E8">
      <w:pPr>
        <w:ind w:left="360" w:firstLine="360"/>
        <w:jc w:val="both"/>
        <w:rPr>
          <w:rFonts w:eastAsia="Times New Roman" w:cs="Calibri"/>
          <w:sz w:val="24"/>
          <w:szCs w:val="24"/>
        </w:rPr>
      </w:pPr>
      <w:r w:rsidRPr="00AC7317">
        <w:rPr>
          <w:rFonts w:eastAsia="Times New Roman" w:cs="Calibri"/>
          <w:sz w:val="24"/>
          <w:szCs w:val="24"/>
        </w:rPr>
        <w:t xml:space="preserve">Gjithashtu </w:t>
      </w:r>
      <w:r w:rsidR="00726468" w:rsidRPr="00AC7317">
        <w:rPr>
          <w:rFonts w:eastAsia="Times New Roman" w:cs="Calibri"/>
          <w:sz w:val="24"/>
          <w:szCs w:val="24"/>
        </w:rPr>
        <w:t>për</w:t>
      </w:r>
      <w:r w:rsidR="00D74386" w:rsidRPr="00AC7317">
        <w:rPr>
          <w:rFonts w:eastAsia="Times New Roman" w:cs="Calibri"/>
          <w:sz w:val="24"/>
          <w:szCs w:val="24"/>
        </w:rPr>
        <w:t xml:space="preserve"> vizitë</w:t>
      </w:r>
      <w:r w:rsidRPr="00AC7317">
        <w:rPr>
          <w:rFonts w:eastAsia="Times New Roman" w:cs="Calibri"/>
          <w:sz w:val="24"/>
          <w:szCs w:val="24"/>
        </w:rPr>
        <w:t xml:space="preserve"> ishin edhe Futur</w:t>
      </w:r>
      <w:r w:rsidR="00726468" w:rsidRPr="00AC7317">
        <w:rPr>
          <w:rFonts w:eastAsia="Times New Roman" w:cs="Calibri"/>
          <w:sz w:val="24"/>
          <w:szCs w:val="24"/>
        </w:rPr>
        <w:t>e School me projektin “Kthimi në</w:t>
      </w:r>
      <w:r w:rsidRPr="00AC7317">
        <w:rPr>
          <w:rFonts w:eastAsia="Times New Roman" w:cs="Calibri"/>
          <w:sz w:val="24"/>
          <w:szCs w:val="24"/>
        </w:rPr>
        <w:t xml:space="preserve"> </w:t>
      </w:r>
      <w:r w:rsidR="00726468" w:rsidRPr="00AC7317">
        <w:rPr>
          <w:rFonts w:eastAsia="Times New Roman" w:cs="Calibri"/>
          <w:sz w:val="24"/>
          <w:szCs w:val="24"/>
        </w:rPr>
        <w:t>rrënjë</w:t>
      </w:r>
      <w:r w:rsidRPr="00AC7317">
        <w:rPr>
          <w:rFonts w:eastAsia="Times New Roman" w:cs="Calibri"/>
          <w:sz w:val="24"/>
          <w:szCs w:val="24"/>
        </w:rPr>
        <w:t>” me</w:t>
      </w:r>
    </w:p>
    <w:p w14:paraId="4BEA745F" w14:textId="77777777" w:rsidR="00B331AE" w:rsidRPr="00AC7317" w:rsidRDefault="00726468" w:rsidP="003339E8">
      <w:pPr>
        <w:ind w:left="360" w:firstLine="360"/>
        <w:jc w:val="both"/>
        <w:rPr>
          <w:rFonts w:eastAsia="Times New Roman" w:cs="Calibri"/>
          <w:sz w:val="24"/>
          <w:szCs w:val="24"/>
        </w:rPr>
      </w:pPr>
      <w:r w:rsidRPr="00AC7317">
        <w:rPr>
          <w:rFonts w:eastAsia="Times New Roman" w:cs="Calibri"/>
          <w:sz w:val="24"/>
          <w:szCs w:val="24"/>
        </w:rPr>
        <w:t>fëmijë</w:t>
      </w:r>
      <w:r w:rsidR="00B331AE" w:rsidRPr="00AC7317">
        <w:rPr>
          <w:rFonts w:eastAsia="Times New Roman" w:cs="Calibri"/>
          <w:sz w:val="24"/>
          <w:szCs w:val="24"/>
        </w:rPr>
        <w:t xml:space="preserve"> nga Amerika, Londra, </w:t>
      </w:r>
      <w:r w:rsidRPr="00AC7317">
        <w:rPr>
          <w:rFonts w:eastAsia="Times New Roman" w:cs="Calibri"/>
          <w:sz w:val="24"/>
          <w:szCs w:val="24"/>
        </w:rPr>
        <w:t>Zvicra</w:t>
      </w:r>
      <w:r w:rsidR="00B331AE" w:rsidRPr="00AC7317">
        <w:rPr>
          <w:rFonts w:eastAsia="Times New Roman" w:cs="Calibri"/>
          <w:sz w:val="24"/>
          <w:szCs w:val="24"/>
        </w:rPr>
        <w:t>, Gjermania dhe Franca ku ishin pjese e</w:t>
      </w:r>
    </w:p>
    <w:p w14:paraId="7C7F3C25" w14:textId="77777777" w:rsidR="00B331AE" w:rsidRPr="00AC7317" w:rsidRDefault="00B331AE" w:rsidP="003339E8">
      <w:pPr>
        <w:ind w:left="360" w:firstLine="360"/>
        <w:jc w:val="both"/>
        <w:rPr>
          <w:rFonts w:eastAsia="Times New Roman" w:cs="Calibri"/>
          <w:sz w:val="24"/>
          <w:szCs w:val="24"/>
        </w:rPr>
      </w:pPr>
      <w:r w:rsidRPr="00AC7317">
        <w:rPr>
          <w:rFonts w:eastAsia="Times New Roman" w:cs="Calibri"/>
          <w:sz w:val="24"/>
          <w:szCs w:val="24"/>
        </w:rPr>
        <w:t xml:space="preserve">projektit </w:t>
      </w:r>
      <w:r w:rsidR="00726468" w:rsidRPr="00AC7317">
        <w:rPr>
          <w:rFonts w:eastAsia="Times New Roman" w:cs="Calibri"/>
          <w:sz w:val="24"/>
          <w:szCs w:val="24"/>
        </w:rPr>
        <w:t>së bashku</w:t>
      </w:r>
      <w:r w:rsidRPr="00AC7317">
        <w:rPr>
          <w:rFonts w:eastAsia="Times New Roman" w:cs="Calibri"/>
          <w:sz w:val="24"/>
          <w:szCs w:val="24"/>
        </w:rPr>
        <w:t xml:space="preserve"> me moshataret vendas. </w:t>
      </w:r>
      <w:r w:rsidR="00D74386" w:rsidRPr="00AC7317">
        <w:rPr>
          <w:rFonts w:eastAsia="Times New Roman" w:cs="Calibri"/>
          <w:sz w:val="24"/>
          <w:szCs w:val="24"/>
        </w:rPr>
        <w:t>Fëmijët</w:t>
      </w:r>
      <w:r w:rsidRPr="00AC7317">
        <w:rPr>
          <w:rFonts w:eastAsia="Times New Roman" w:cs="Calibri"/>
          <w:sz w:val="24"/>
          <w:szCs w:val="24"/>
        </w:rPr>
        <w:t xml:space="preserve"> </w:t>
      </w:r>
      <w:r w:rsidR="00D74386" w:rsidRPr="00AC7317">
        <w:rPr>
          <w:rFonts w:eastAsia="Times New Roman" w:cs="Calibri"/>
          <w:sz w:val="24"/>
          <w:szCs w:val="24"/>
        </w:rPr>
        <w:t>mësuan më shumë</w:t>
      </w:r>
      <w:r w:rsidRPr="00AC7317">
        <w:rPr>
          <w:rFonts w:eastAsia="Times New Roman" w:cs="Calibri"/>
          <w:sz w:val="24"/>
          <w:szCs w:val="24"/>
        </w:rPr>
        <w:t xml:space="preserve"> dhe u</w:t>
      </w:r>
    </w:p>
    <w:p w14:paraId="38335D44" w14:textId="6047D160" w:rsidR="00B331AE" w:rsidRDefault="00B331AE" w:rsidP="003339E8">
      <w:pPr>
        <w:ind w:left="360" w:firstLine="360"/>
        <w:jc w:val="both"/>
        <w:rPr>
          <w:rFonts w:eastAsia="Times New Roman" w:cs="Calibri"/>
          <w:sz w:val="24"/>
          <w:szCs w:val="24"/>
        </w:rPr>
      </w:pPr>
      <w:r w:rsidRPr="00AC7317">
        <w:rPr>
          <w:rFonts w:eastAsia="Times New Roman" w:cs="Calibri"/>
          <w:sz w:val="24"/>
          <w:szCs w:val="24"/>
        </w:rPr>
        <w:t xml:space="preserve">informuan </w:t>
      </w:r>
      <w:r w:rsidR="00726468" w:rsidRPr="00AC7317">
        <w:rPr>
          <w:rFonts w:eastAsia="Times New Roman" w:cs="Calibri"/>
          <w:sz w:val="24"/>
          <w:szCs w:val="24"/>
        </w:rPr>
        <w:t>për</w:t>
      </w:r>
      <w:r w:rsidRPr="00AC7317">
        <w:rPr>
          <w:rFonts w:eastAsia="Times New Roman" w:cs="Calibri"/>
          <w:sz w:val="24"/>
          <w:szCs w:val="24"/>
        </w:rPr>
        <w:t xml:space="preserve"> </w:t>
      </w:r>
      <w:r w:rsidR="00726468" w:rsidRPr="00AC7317">
        <w:rPr>
          <w:rFonts w:eastAsia="Times New Roman" w:cs="Calibri"/>
          <w:sz w:val="24"/>
          <w:szCs w:val="24"/>
        </w:rPr>
        <w:t>historinë</w:t>
      </w:r>
      <w:r w:rsidRPr="00AC7317">
        <w:rPr>
          <w:rFonts w:eastAsia="Times New Roman" w:cs="Calibri"/>
          <w:sz w:val="24"/>
          <w:szCs w:val="24"/>
        </w:rPr>
        <w:t xml:space="preserve"> dhe </w:t>
      </w:r>
      <w:r w:rsidR="00726468" w:rsidRPr="00AC7317">
        <w:rPr>
          <w:rFonts w:eastAsia="Times New Roman" w:cs="Calibri"/>
          <w:sz w:val="24"/>
          <w:szCs w:val="24"/>
        </w:rPr>
        <w:t>kulturën</w:t>
      </w:r>
      <w:r w:rsidRPr="00AC7317">
        <w:rPr>
          <w:rFonts w:eastAsia="Times New Roman" w:cs="Calibri"/>
          <w:sz w:val="24"/>
          <w:szCs w:val="24"/>
        </w:rPr>
        <w:t xml:space="preserve"> e </w:t>
      </w:r>
      <w:r w:rsidR="00726468" w:rsidRPr="00AC7317">
        <w:rPr>
          <w:rFonts w:eastAsia="Times New Roman" w:cs="Calibri"/>
          <w:sz w:val="24"/>
          <w:szCs w:val="24"/>
        </w:rPr>
        <w:t>vendlindjes</w:t>
      </w:r>
      <w:r w:rsidR="00D74386" w:rsidRPr="00AC7317">
        <w:rPr>
          <w:rFonts w:eastAsia="Times New Roman" w:cs="Calibri"/>
          <w:sz w:val="24"/>
          <w:szCs w:val="24"/>
        </w:rPr>
        <w:t xml:space="preserve"> së</w:t>
      </w:r>
      <w:r w:rsidRPr="00AC7317">
        <w:rPr>
          <w:rFonts w:eastAsia="Times New Roman" w:cs="Calibri"/>
          <w:sz w:val="24"/>
          <w:szCs w:val="24"/>
        </w:rPr>
        <w:t xml:space="preserve"> </w:t>
      </w:r>
      <w:r w:rsidR="00726468" w:rsidRPr="00AC7317">
        <w:rPr>
          <w:rFonts w:eastAsia="Times New Roman" w:cs="Calibri"/>
          <w:sz w:val="24"/>
          <w:szCs w:val="24"/>
        </w:rPr>
        <w:t>prindërve</w:t>
      </w:r>
      <w:r w:rsidR="00D74386" w:rsidRPr="00AC7317">
        <w:rPr>
          <w:rFonts w:eastAsia="Times New Roman" w:cs="Calibri"/>
          <w:sz w:val="24"/>
          <w:szCs w:val="24"/>
        </w:rPr>
        <w:t xml:space="preserve"> të</w:t>
      </w:r>
      <w:r w:rsidRPr="00AC7317">
        <w:rPr>
          <w:rFonts w:eastAsia="Times New Roman" w:cs="Calibri"/>
          <w:sz w:val="24"/>
          <w:szCs w:val="24"/>
        </w:rPr>
        <w:t xml:space="preserve"> tyre.</w:t>
      </w:r>
    </w:p>
    <w:p w14:paraId="3E38316F" w14:textId="77777777" w:rsidR="00B77AD7" w:rsidRPr="00AC7317" w:rsidRDefault="00B77AD7" w:rsidP="003339E8">
      <w:pPr>
        <w:ind w:left="360" w:firstLine="360"/>
        <w:jc w:val="both"/>
        <w:rPr>
          <w:rFonts w:eastAsia="Times New Roman" w:cs="Calibri"/>
          <w:sz w:val="24"/>
          <w:szCs w:val="24"/>
        </w:rPr>
      </w:pPr>
    </w:p>
    <w:p w14:paraId="258DBD11" w14:textId="77777777" w:rsidR="00B331AE" w:rsidRPr="00AC7317" w:rsidRDefault="00B331AE" w:rsidP="003339E8">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Sporti</w:t>
      </w:r>
    </w:p>
    <w:p w14:paraId="499AF3F7" w14:textId="77777777" w:rsidR="00B331AE" w:rsidRPr="00AC7317" w:rsidRDefault="00B331AE" w:rsidP="003339E8">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Palestra “Bashkim Selishta”</w:t>
      </w:r>
    </w:p>
    <w:p w14:paraId="588E2CCF" w14:textId="77777777" w:rsidR="00B331AE" w:rsidRPr="00AC7317" w:rsidRDefault="00B331AE" w:rsidP="003339E8">
      <w:pPr>
        <w:ind w:firstLine="720"/>
        <w:jc w:val="both"/>
        <w:rPr>
          <w:rFonts w:eastAsia="Times New Roman" w:cs="Calibri"/>
          <w:sz w:val="24"/>
          <w:szCs w:val="24"/>
          <w:shd w:val="clear" w:color="auto" w:fill="FFFFFF"/>
        </w:rPr>
      </w:pPr>
      <w:r w:rsidRPr="00AC7317">
        <w:rPr>
          <w:rFonts w:eastAsia="Times New Roman" w:cs="Calibri"/>
          <w:sz w:val="24"/>
          <w:szCs w:val="24"/>
          <w:shd w:val="clear" w:color="auto" w:fill="FFFFFF"/>
        </w:rPr>
        <w:t>Gjatë muajit korrik në palestrën e sporteve përveç disa ushtrimeve</w:t>
      </w:r>
    </w:p>
    <w:p w14:paraId="6159F87C" w14:textId="77777777" w:rsidR="00B331AE" w:rsidRPr="00AC7317" w:rsidRDefault="00B331AE" w:rsidP="003339E8">
      <w:pPr>
        <w:ind w:firstLine="720"/>
        <w:jc w:val="both"/>
        <w:rPr>
          <w:rFonts w:eastAsia="Times New Roman" w:cs="Calibri"/>
          <w:sz w:val="24"/>
          <w:szCs w:val="24"/>
          <w:shd w:val="clear" w:color="auto" w:fill="FFFFFF"/>
        </w:rPr>
      </w:pPr>
      <w:r w:rsidRPr="00AC7317">
        <w:rPr>
          <w:rFonts w:eastAsia="Times New Roman" w:cs="Calibri"/>
          <w:sz w:val="24"/>
          <w:szCs w:val="24"/>
          <w:shd w:val="clear" w:color="auto" w:fill="FFFFFF"/>
        </w:rPr>
        <w:t>mi</w:t>
      </w:r>
      <w:r w:rsidR="00726468" w:rsidRPr="00AC7317">
        <w:rPr>
          <w:rFonts w:eastAsia="Times New Roman" w:cs="Calibri"/>
          <w:sz w:val="24"/>
          <w:szCs w:val="24"/>
          <w:shd w:val="clear" w:color="auto" w:fill="FFFFFF"/>
        </w:rPr>
        <w:t>nimale të klubeve, nuk ka pasur</w:t>
      </w:r>
      <w:r w:rsidRPr="00AC7317">
        <w:rPr>
          <w:rFonts w:eastAsia="Times New Roman" w:cs="Calibri"/>
          <w:sz w:val="24"/>
          <w:szCs w:val="24"/>
          <w:shd w:val="clear" w:color="auto" w:fill="FFFFFF"/>
        </w:rPr>
        <w:t xml:space="preserve"> aktivitete tjera.</w:t>
      </w:r>
    </w:p>
    <w:p w14:paraId="539E8D7B" w14:textId="77777777" w:rsidR="00B331AE" w:rsidRPr="00AC7317" w:rsidRDefault="00B331AE" w:rsidP="003339E8">
      <w:pPr>
        <w:ind w:firstLine="720"/>
        <w:jc w:val="both"/>
        <w:rPr>
          <w:rFonts w:eastAsia="Times New Roman" w:cs="Calibri"/>
          <w:sz w:val="24"/>
          <w:szCs w:val="24"/>
          <w:shd w:val="clear" w:color="auto" w:fill="FFFFFF"/>
        </w:rPr>
      </w:pPr>
      <w:r w:rsidRPr="00AC7317">
        <w:rPr>
          <w:rFonts w:eastAsia="Times New Roman" w:cs="Calibri"/>
          <w:sz w:val="24"/>
          <w:szCs w:val="24"/>
          <w:shd w:val="clear" w:color="auto" w:fill="FFFFFF"/>
        </w:rPr>
        <w:t>Gjatë muajve korrik dhe gusht punëtorët e shfrytëzojnë pushimin vjetorë me radhë, për shkak</w:t>
      </w:r>
    </w:p>
    <w:p w14:paraId="04A678C3" w14:textId="77777777" w:rsidR="00B331AE" w:rsidRPr="00AC7317" w:rsidRDefault="00B331AE" w:rsidP="003339E8">
      <w:pPr>
        <w:ind w:firstLine="720"/>
        <w:jc w:val="both"/>
        <w:rPr>
          <w:rFonts w:eastAsia="Times New Roman" w:cs="Calibri"/>
          <w:sz w:val="24"/>
          <w:szCs w:val="24"/>
          <w:shd w:val="clear" w:color="auto" w:fill="FFFFFF"/>
        </w:rPr>
      </w:pPr>
      <w:r w:rsidRPr="00AC7317">
        <w:rPr>
          <w:rFonts w:eastAsia="Times New Roman" w:cs="Calibri"/>
          <w:sz w:val="24"/>
          <w:szCs w:val="24"/>
          <w:shd w:val="clear" w:color="auto" w:fill="FFFFFF"/>
        </w:rPr>
        <w:t>që nga shtatori duhet të kthehemi në punë me kapacitet të plotë.</w:t>
      </w:r>
    </w:p>
    <w:p w14:paraId="0A2FCB80" w14:textId="2CB89B99" w:rsidR="00FB2104" w:rsidRPr="00AC7317" w:rsidRDefault="00FB2104" w:rsidP="003339E8">
      <w:pPr>
        <w:ind w:firstLine="720"/>
        <w:jc w:val="both"/>
        <w:rPr>
          <w:rFonts w:eastAsia="Times New Roman" w:cs="Calibri"/>
          <w:sz w:val="24"/>
          <w:szCs w:val="24"/>
          <w:shd w:val="clear" w:color="auto" w:fill="FFFFFF"/>
        </w:rPr>
      </w:pPr>
    </w:p>
    <w:p w14:paraId="669E9463" w14:textId="77777777" w:rsidR="00FB2104" w:rsidRPr="00AC7317" w:rsidRDefault="00B331AE" w:rsidP="004A5D9B">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Stadium i Qytetit </w:t>
      </w:r>
    </w:p>
    <w:p w14:paraId="6CAF7E37" w14:textId="77777777" w:rsidR="00B331AE" w:rsidRPr="00AC7317" w:rsidRDefault="00B331AE" w:rsidP="003339E8">
      <w:pPr>
        <w:shd w:val="clear" w:color="auto" w:fill="FFFFFF"/>
        <w:spacing w:after="0" w:line="240" w:lineRule="auto"/>
        <w:ind w:left="720"/>
        <w:rPr>
          <w:rFonts w:eastAsia="Times New Roman" w:cs="Calibri"/>
          <w:sz w:val="24"/>
          <w:szCs w:val="24"/>
        </w:rPr>
      </w:pPr>
      <w:r w:rsidRPr="00AC7317">
        <w:rPr>
          <w:rFonts w:eastAsia="Times New Roman" w:cs="Calibri"/>
          <w:color w:val="222222"/>
          <w:sz w:val="24"/>
          <w:szCs w:val="24"/>
          <w:shd w:val="clear" w:color="auto" w:fill="FFFFFF"/>
        </w:rPr>
        <w:t xml:space="preserve">Sc Gjilani ka vazhduar stërvitjet deri më datë 09 Korrik 2024 ku dhe kanë zhvilluar një ndeshje miqësore me Fc </w:t>
      </w:r>
      <w:r w:rsidR="00D74386" w:rsidRPr="00AC7317">
        <w:rPr>
          <w:rFonts w:eastAsia="Times New Roman" w:cs="Calibri"/>
          <w:color w:val="222222"/>
          <w:sz w:val="24"/>
          <w:szCs w:val="24"/>
          <w:shd w:val="clear" w:color="auto" w:fill="FFFFFF"/>
        </w:rPr>
        <w:t>Ferizajn</w:t>
      </w:r>
      <w:r w:rsidRPr="00AC7317">
        <w:rPr>
          <w:rFonts w:eastAsia="Times New Roman" w:cs="Calibri"/>
          <w:color w:val="222222"/>
          <w:sz w:val="24"/>
          <w:szCs w:val="24"/>
          <w:shd w:val="clear" w:color="auto" w:fill="FFFFFF"/>
        </w:rPr>
        <w:t xml:space="preserve">, më pastaj nga data 11 Korrik kanë </w:t>
      </w:r>
      <w:r w:rsidR="00857BB8" w:rsidRPr="00AC7317">
        <w:rPr>
          <w:rFonts w:eastAsia="Times New Roman" w:cs="Calibri"/>
          <w:color w:val="222222"/>
          <w:sz w:val="24"/>
          <w:szCs w:val="24"/>
          <w:shd w:val="clear" w:color="auto" w:fill="FFFFFF"/>
        </w:rPr>
        <w:t xml:space="preserve">udhëtuar në Bansko të Bullgarisë, </w:t>
      </w:r>
      <w:r w:rsidRPr="00AC7317">
        <w:rPr>
          <w:rFonts w:eastAsia="Times New Roman" w:cs="Calibri"/>
          <w:color w:val="222222"/>
          <w:sz w:val="24"/>
          <w:szCs w:val="24"/>
          <w:shd w:val="clear" w:color="auto" w:fill="FFFFFF"/>
        </w:rPr>
        <w:t xml:space="preserve">në </w:t>
      </w:r>
      <w:r w:rsidR="00725E62" w:rsidRPr="00AC7317">
        <w:rPr>
          <w:rFonts w:eastAsia="Times New Roman" w:cs="Calibri"/>
          <w:color w:val="222222"/>
          <w:sz w:val="24"/>
          <w:szCs w:val="24"/>
          <w:shd w:val="clear" w:color="auto" w:fill="FFFFFF"/>
        </w:rPr>
        <w:t>fazën</w:t>
      </w:r>
      <w:r w:rsidRPr="00AC7317">
        <w:rPr>
          <w:rFonts w:eastAsia="Times New Roman" w:cs="Calibri"/>
          <w:color w:val="222222"/>
          <w:sz w:val="24"/>
          <w:szCs w:val="24"/>
          <w:shd w:val="clear" w:color="auto" w:fill="FFFFFF"/>
        </w:rPr>
        <w:t xml:space="preserve"> </w:t>
      </w:r>
      <w:r w:rsidR="00725E62" w:rsidRPr="00AC7317">
        <w:rPr>
          <w:rFonts w:eastAsia="Times New Roman" w:cs="Calibri"/>
          <w:color w:val="222222"/>
          <w:sz w:val="24"/>
          <w:szCs w:val="24"/>
          <w:shd w:val="clear" w:color="auto" w:fill="FFFFFF"/>
        </w:rPr>
        <w:t>përgatitore</w:t>
      </w:r>
      <w:r w:rsidRPr="00AC7317">
        <w:rPr>
          <w:rFonts w:eastAsia="Times New Roman" w:cs="Calibri"/>
          <w:color w:val="222222"/>
          <w:sz w:val="24"/>
          <w:szCs w:val="24"/>
          <w:shd w:val="clear" w:color="auto" w:fill="FFFFFF"/>
        </w:rPr>
        <w:t xml:space="preserve"> deri më 25 Korrik nga data 28 Korrik</w:t>
      </w:r>
      <w:r w:rsidR="00857BB8" w:rsidRPr="00AC7317">
        <w:rPr>
          <w:rFonts w:eastAsia="Times New Roman" w:cs="Calibri"/>
          <w:color w:val="222222"/>
          <w:sz w:val="24"/>
          <w:szCs w:val="24"/>
          <w:shd w:val="clear" w:color="auto" w:fill="FFFFFF"/>
        </w:rPr>
        <w:t>,</w:t>
      </w:r>
      <w:r w:rsidRPr="00AC7317">
        <w:rPr>
          <w:rFonts w:eastAsia="Times New Roman" w:cs="Calibri"/>
          <w:color w:val="222222"/>
          <w:sz w:val="24"/>
          <w:szCs w:val="24"/>
          <w:shd w:val="clear" w:color="auto" w:fill="FFFFFF"/>
        </w:rPr>
        <w:t xml:space="preserve"> prap</w:t>
      </w:r>
      <w:r w:rsidR="00725E62" w:rsidRPr="00AC7317">
        <w:rPr>
          <w:rFonts w:eastAsia="Times New Roman" w:cs="Calibri"/>
          <w:color w:val="222222"/>
          <w:sz w:val="24"/>
          <w:szCs w:val="24"/>
          <w:shd w:val="clear" w:color="auto" w:fill="FFFFFF"/>
        </w:rPr>
        <w:t>ë</w:t>
      </w:r>
      <w:r w:rsidRPr="00AC7317">
        <w:rPr>
          <w:rFonts w:eastAsia="Times New Roman" w:cs="Calibri"/>
          <w:color w:val="222222"/>
          <w:sz w:val="24"/>
          <w:szCs w:val="24"/>
          <w:shd w:val="clear" w:color="auto" w:fill="FFFFFF"/>
        </w:rPr>
        <w:t xml:space="preserve"> kanë vazhduar </w:t>
      </w:r>
      <w:r w:rsidR="00857BB8" w:rsidRPr="00AC7317">
        <w:rPr>
          <w:rFonts w:eastAsia="Times New Roman" w:cs="Calibri"/>
          <w:color w:val="222222"/>
          <w:sz w:val="24"/>
          <w:szCs w:val="24"/>
          <w:shd w:val="clear" w:color="auto" w:fill="FFFFFF"/>
        </w:rPr>
        <w:t>s</w:t>
      </w:r>
      <w:r w:rsidR="00725E62" w:rsidRPr="00AC7317">
        <w:rPr>
          <w:rFonts w:eastAsia="Times New Roman" w:cs="Calibri"/>
          <w:color w:val="222222"/>
          <w:sz w:val="24"/>
          <w:szCs w:val="24"/>
          <w:shd w:val="clear" w:color="auto" w:fill="FFFFFF"/>
        </w:rPr>
        <w:t>tërvitjet</w:t>
      </w:r>
      <w:r w:rsidRPr="00AC7317">
        <w:rPr>
          <w:rFonts w:eastAsia="Times New Roman" w:cs="Calibri"/>
          <w:color w:val="222222"/>
          <w:sz w:val="24"/>
          <w:szCs w:val="24"/>
          <w:shd w:val="clear" w:color="auto" w:fill="FFFFFF"/>
        </w:rPr>
        <w:t xml:space="preserve"> për fazën finale të </w:t>
      </w:r>
      <w:r w:rsidR="00725E62" w:rsidRPr="00AC7317">
        <w:rPr>
          <w:rFonts w:eastAsia="Times New Roman" w:cs="Calibri"/>
          <w:color w:val="222222"/>
          <w:sz w:val="24"/>
          <w:szCs w:val="24"/>
          <w:shd w:val="clear" w:color="auto" w:fill="FFFFFF"/>
        </w:rPr>
        <w:t>përgatitjes</w:t>
      </w:r>
      <w:r w:rsidRPr="00AC7317">
        <w:rPr>
          <w:rFonts w:eastAsia="Times New Roman" w:cs="Calibri"/>
          <w:color w:val="222222"/>
          <w:sz w:val="24"/>
          <w:szCs w:val="24"/>
          <w:shd w:val="clear" w:color="auto" w:fill="FFFFFF"/>
        </w:rPr>
        <w:t>.</w:t>
      </w:r>
    </w:p>
    <w:p w14:paraId="238A0589" w14:textId="77777777" w:rsidR="00B331AE" w:rsidRPr="00AC7317" w:rsidRDefault="00B331AE" w:rsidP="003339E8">
      <w:pPr>
        <w:shd w:val="clear" w:color="auto" w:fill="FFFFFF"/>
        <w:spacing w:after="0" w:line="240" w:lineRule="auto"/>
        <w:ind w:left="720"/>
        <w:rPr>
          <w:rFonts w:eastAsia="Times New Roman" w:cs="Calibri"/>
          <w:color w:val="222222"/>
          <w:sz w:val="24"/>
          <w:szCs w:val="24"/>
          <w:shd w:val="clear" w:color="auto" w:fill="FFFFFF"/>
        </w:rPr>
      </w:pPr>
      <w:r w:rsidRPr="00AC7317">
        <w:rPr>
          <w:rFonts w:eastAsia="Times New Roman" w:cs="Calibri"/>
          <w:color w:val="222222"/>
          <w:sz w:val="24"/>
          <w:szCs w:val="24"/>
          <w:shd w:val="clear" w:color="auto" w:fill="FFFFFF"/>
        </w:rPr>
        <w:t xml:space="preserve">Fc Drita nga data 15 Korrik  janë kthyer nga faza </w:t>
      </w:r>
      <w:r w:rsidR="00725E62" w:rsidRPr="00AC7317">
        <w:rPr>
          <w:rFonts w:eastAsia="Times New Roman" w:cs="Calibri"/>
          <w:color w:val="222222"/>
          <w:sz w:val="24"/>
          <w:szCs w:val="24"/>
          <w:shd w:val="clear" w:color="auto" w:fill="FFFFFF"/>
        </w:rPr>
        <w:t>përgatitore</w:t>
      </w:r>
      <w:r w:rsidRPr="00AC7317">
        <w:rPr>
          <w:rFonts w:eastAsia="Times New Roman" w:cs="Calibri"/>
          <w:color w:val="222222"/>
          <w:sz w:val="24"/>
          <w:szCs w:val="24"/>
          <w:shd w:val="clear" w:color="auto" w:fill="FFFFFF"/>
        </w:rPr>
        <w:t xml:space="preserve"> dhe kanë vazhduar me </w:t>
      </w:r>
      <w:r w:rsidR="00725E62" w:rsidRPr="00AC7317">
        <w:rPr>
          <w:rFonts w:eastAsia="Times New Roman" w:cs="Calibri"/>
          <w:color w:val="222222"/>
          <w:sz w:val="24"/>
          <w:szCs w:val="24"/>
          <w:shd w:val="clear" w:color="auto" w:fill="FFFFFF"/>
        </w:rPr>
        <w:t>stërvitje</w:t>
      </w:r>
      <w:r w:rsidRPr="00AC7317">
        <w:rPr>
          <w:rFonts w:eastAsia="Times New Roman" w:cs="Calibri"/>
          <w:color w:val="222222"/>
          <w:sz w:val="24"/>
          <w:szCs w:val="24"/>
          <w:shd w:val="clear" w:color="auto" w:fill="FFFFFF"/>
        </w:rPr>
        <w:t xml:space="preserve"> deri më datë 22 Korrik, ndërsa më datë 23 Korrik kanë udhëtuar për në Islandë, ku me 25 Korrik kanë zhvilluar ndeshjen e fazës së dytë në Evropa Ligë: FC Drita- Fc Breidablik.</w:t>
      </w:r>
    </w:p>
    <w:p w14:paraId="01030E7F" w14:textId="77777777" w:rsidR="00B331AE" w:rsidRPr="00AC7317" w:rsidRDefault="00B331AE" w:rsidP="003339E8">
      <w:pPr>
        <w:shd w:val="clear" w:color="auto" w:fill="FFFFFF"/>
        <w:spacing w:after="0" w:line="240" w:lineRule="auto"/>
        <w:ind w:left="720"/>
        <w:rPr>
          <w:rFonts w:eastAsia="Times New Roman" w:cs="Calibri"/>
          <w:color w:val="222222"/>
          <w:sz w:val="24"/>
          <w:szCs w:val="24"/>
          <w:shd w:val="clear" w:color="auto" w:fill="FFFFFF"/>
        </w:rPr>
      </w:pPr>
      <w:r w:rsidRPr="00AC7317">
        <w:rPr>
          <w:rFonts w:eastAsia="Times New Roman" w:cs="Calibri"/>
          <w:color w:val="222222"/>
          <w:sz w:val="24"/>
          <w:szCs w:val="24"/>
          <w:shd w:val="clear" w:color="auto" w:fill="FFFFFF"/>
        </w:rPr>
        <w:t>Fc Drita ka bërë renovimin e hapësirave ku tash e tutje do t</w:t>
      </w:r>
      <w:r w:rsidR="00857BB8" w:rsidRPr="00AC7317">
        <w:rPr>
          <w:rFonts w:eastAsia="Times New Roman" w:cs="Calibri"/>
          <w:color w:val="222222"/>
          <w:sz w:val="24"/>
          <w:szCs w:val="24"/>
          <w:shd w:val="clear" w:color="auto" w:fill="FFFFFF"/>
        </w:rPr>
        <w:t>’</w:t>
      </w:r>
      <w:r w:rsidRPr="00AC7317">
        <w:rPr>
          <w:rFonts w:eastAsia="Times New Roman" w:cs="Calibri"/>
          <w:color w:val="222222"/>
          <w:sz w:val="24"/>
          <w:szCs w:val="24"/>
          <w:shd w:val="clear" w:color="auto" w:fill="FFFFFF"/>
        </w:rPr>
        <w:t xml:space="preserve">i përdorë për </w:t>
      </w:r>
      <w:r w:rsidR="00725E62" w:rsidRPr="00AC7317">
        <w:rPr>
          <w:rFonts w:eastAsia="Times New Roman" w:cs="Calibri"/>
          <w:color w:val="222222"/>
          <w:sz w:val="24"/>
          <w:szCs w:val="24"/>
          <w:shd w:val="clear" w:color="auto" w:fill="FFFFFF"/>
        </w:rPr>
        <w:t>administratën</w:t>
      </w:r>
      <w:r w:rsidRPr="00AC7317">
        <w:rPr>
          <w:rFonts w:eastAsia="Times New Roman" w:cs="Calibri"/>
          <w:color w:val="222222"/>
          <w:sz w:val="24"/>
          <w:szCs w:val="24"/>
          <w:shd w:val="clear" w:color="auto" w:fill="FFFFFF"/>
        </w:rPr>
        <w:t xml:space="preserve"> e saj. Gjithashtu Salla e Sektorit të sportit është ndarë në dy pjesë, janë bërë zhveshtore për klubet( shkollat) tjera të cilat do të shfrytëzohen për ndeshje kampionale dhe stërvitje.</w:t>
      </w:r>
    </w:p>
    <w:p w14:paraId="6D4FDAAD" w14:textId="77777777" w:rsidR="00B331AE" w:rsidRPr="00AC7317" w:rsidRDefault="00B331AE" w:rsidP="003339E8">
      <w:pPr>
        <w:shd w:val="clear" w:color="auto" w:fill="FFFFFF"/>
        <w:spacing w:after="0" w:line="240" w:lineRule="auto"/>
        <w:ind w:firstLine="720"/>
        <w:rPr>
          <w:rFonts w:eastAsia="Times New Roman" w:cs="Calibri"/>
          <w:color w:val="222222"/>
          <w:sz w:val="24"/>
          <w:szCs w:val="24"/>
          <w:shd w:val="clear" w:color="auto" w:fill="FFFFFF"/>
        </w:rPr>
      </w:pPr>
      <w:r w:rsidRPr="00AC7317">
        <w:rPr>
          <w:rFonts w:eastAsia="Times New Roman" w:cs="Calibri"/>
          <w:color w:val="222222"/>
          <w:sz w:val="24"/>
          <w:szCs w:val="24"/>
          <w:shd w:val="clear" w:color="auto" w:fill="FFFFFF"/>
        </w:rPr>
        <w:lastRenderedPageBreak/>
        <w:t xml:space="preserve">Stadiumi i qytetit është i gatshëm për </w:t>
      </w:r>
      <w:r w:rsidR="00725E62" w:rsidRPr="00AC7317">
        <w:rPr>
          <w:rFonts w:eastAsia="Times New Roman" w:cs="Calibri"/>
          <w:color w:val="222222"/>
          <w:sz w:val="24"/>
          <w:szCs w:val="24"/>
          <w:shd w:val="clear" w:color="auto" w:fill="FFFFFF"/>
        </w:rPr>
        <w:t>stërvitje</w:t>
      </w:r>
      <w:r w:rsidRPr="00AC7317">
        <w:rPr>
          <w:rFonts w:eastAsia="Times New Roman" w:cs="Calibri"/>
          <w:color w:val="222222"/>
          <w:sz w:val="24"/>
          <w:szCs w:val="24"/>
          <w:shd w:val="clear" w:color="auto" w:fill="FFFFFF"/>
        </w:rPr>
        <w:t xml:space="preserve"> dhe momentalisht Sc Gjilani fazën e fundit po e bën në këtë stadium.</w:t>
      </w:r>
    </w:p>
    <w:p w14:paraId="2B851610" w14:textId="77777777" w:rsidR="00B331AE" w:rsidRPr="00AC7317" w:rsidRDefault="00B331AE" w:rsidP="00B331AE">
      <w:pPr>
        <w:shd w:val="clear" w:color="auto" w:fill="FFFFFF"/>
        <w:spacing w:after="0" w:line="240" w:lineRule="auto"/>
        <w:rPr>
          <w:rFonts w:eastAsia="Times New Roman" w:cs="Calibri"/>
          <w:sz w:val="24"/>
          <w:szCs w:val="24"/>
        </w:rPr>
      </w:pPr>
    </w:p>
    <w:p w14:paraId="2BAC2287" w14:textId="77777777" w:rsidR="00B331AE" w:rsidRPr="00AC7317" w:rsidRDefault="00B331AE" w:rsidP="00B331AE">
      <w:pPr>
        <w:shd w:val="clear" w:color="auto" w:fill="FFFFFF"/>
        <w:spacing w:after="0" w:line="240" w:lineRule="auto"/>
        <w:rPr>
          <w:rFonts w:eastAsia="Times New Roman" w:cs="Calibri"/>
          <w:sz w:val="24"/>
          <w:szCs w:val="24"/>
        </w:rPr>
      </w:pPr>
    </w:p>
    <w:p w14:paraId="05B57029" w14:textId="77777777" w:rsidR="00B331AE" w:rsidRPr="00AC7317" w:rsidRDefault="00B331AE" w:rsidP="003339E8">
      <w:pPr>
        <w:shd w:val="clear" w:color="auto" w:fill="FFFFFF"/>
        <w:spacing w:after="0" w:line="240" w:lineRule="auto"/>
        <w:ind w:firstLine="720"/>
        <w:rPr>
          <w:rFonts w:eastAsia="Times New Roman" w:cs="Calibri"/>
          <w:b/>
          <w:sz w:val="24"/>
          <w:szCs w:val="24"/>
        </w:rPr>
      </w:pPr>
      <w:r w:rsidRPr="00AC7317">
        <w:rPr>
          <w:rFonts w:eastAsia="Times New Roman" w:cs="Calibri"/>
          <w:b/>
          <w:sz w:val="24"/>
          <w:szCs w:val="24"/>
        </w:rPr>
        <w:t xml:space="preserve">Stadiumi Ndihmës </w:t>
      </w:r>
    </w:p>
    <w:p w14:paraId="1C9C8394" w14:textId="77777777" w:rsidR="00B331AE" w:rsidRPr="00AC7317" w:rsidRDefault="00B331AE" w:rsidP="003339E8">
      <w:pPr>
        <w:ind w:firstLine="720"/>
        <w:jc w:val="both"/>
        <w:rPr>
          <w:rFonts w:eastAsia="Times New Roman" w:cs="Calibri"/>
          <w:color w:val="222222"/>
          <w:sz w:val="24"/>
          <w:szCs w:val="24"/>
          <w:shd w:val="clear" w:color="auto" w:fill="FFFFFF"/>
        </w:rPr>
      </w:pPr>
      <w:r w:rsidRPr="00AC7317">
        <w:rPr>
          <w:rFonts w:eastAsia="Times New Roman" w:cs="Calibri"/>
          <w:color w:val="222222"/>
          <w:sz w:val="24"/>
          <w:szCs w:val="24"/>
          <w:shd w:val="clear" w:color="auto" w:fill="FFFFFF"/>
        </w:rPr>
        <w:t xml:space="preserve">SC Gjilani kategoria U 21 dhe U 19 kanë filluar  fazën </w:t>
      </w:r>
      <w:r w:rsidR="00725E62" w:rsidRPr="00AC7317">
        <w:rPr>
          <w:rFonts w:eastAsia="Times New Roman" w:cs="Calibri"/>
          <w:color w:val="222222"/>
          <w:sz w:val="24"/>
          <w:szCs w:val="24"/>
          <w:shd w:val="clear" w:color="auto" w:fill="FFFFFF"/>
        </w:rPr>
        <w:t>përgatitore</w:t>
      </w:r>
      <w:r w:rsidRPr="00AC7317">
        <w:rPr>
          <w:rFonts w:eastAsia="Times New Roman" w:cs="Calibri"/>
          <w:color w:val="222222"/>
          <w:sz w:val="24"/>
          <w:szCs w:val="24"/>
          <w:shd w:val="clear" w:color="auto" w:fill="FFFFFF"/>
        </w:rPr>
        <w:t xml:space="preserve"> në stadiumin </w:t>
      </w:r>
      <w:r w:rsidR="00725E62" w:rsidRPr="00AC7317">
        <w:rPr>
          <w:rFonts w:eastAsia="Times New Roman" w:cs="Calibri"/>
          <w:color w:val="222222"/>
          <w:sz w:val="24"/>
          <w:szCs w:val="24"/>
          <w:shd w:val="clear" w:color="auto" w:fill="FFFFFF"/>
        </w:rPr>
        <w:t>ndihmës</w:t>
      </w:r>
      <w:r w:rsidRPr="00AC7317">
        <w:rPr>
          <w:rFonts w:eastAsia="Times New Roman" w:cs="Calibri"/>
          <w:color w:val="222222"/>
          <w:sz w:val="24"/>
          <w:szCs w:val="24"/>
          <w:shd w:val="clear" w:color="auto" w:fill="FFFFFF"/>
        </w:rPr>
        <w:t xml:space="preserve"> nga data 20 Korrik 2024</w:t>
      </w:r>
    </w:p>
    <w:p w14:paraId="3B707E76" w14:textId="77777777" w:rsidR="00B331AE" w:rsidRPr="00AC7317" w:rsidRDefault="00B331AE" w:rsidP="003339E8">
      <w:pPr>
        <w:spacing w:after="0" w:line="240" w:lineRule="auto"/>
        <w:ind w:firstLine="720"/>
        <w:rPr>
          <w:rFonts w:eastAsia="Times New Roman" w:cs="Calibri"/>
          <w:sz w:val="24"/>
          <w:szCs w:val="24"/>
        </w:rPr>
      </w:pPr>
      <w:r w:rsidRPr="00AC7317">
        <w:rPr>
          <w:rFonts w:eastAsia="Times New Roman" w:cs="Calibri"/>
          <w:sz w:val="24"/>
          <w:szCs w:val="24"/>
        </w:rPr>
        <w:t xml:space="preserve">Kff Intelektualet nga data 26 Korrik kanë filluar fazën </w:t>
      </w:r>
      <w:r w:rsidR="00725E62" w:rsidRPr="00AC7317">
        <w:rPr>
          <w:rFonts w:eastAsia="Times New Roman" w:cs="Calibri"/>
          <w:sz w:val="24"/>
          <w:szCs w:val="24"/>
        </w:rPr>
        <w:t>përgatitore</w:t>
      </w:r>
      <w:r w:rsidRPr="00AC7317">
        <w:rPr>
          <w:rFonts w:eastAsia="Times New Roman" w:cs="Calibri"/>
          <w:sz w:val="24"/>
          <w:szCs w:val="24"/>
        </w:rPr>
        <w:t xml:space="preserve"> ku </w:t>
      </w:r>
      <w:r w:rsidR="00725E62" w:rsidRPr="00AC7317">
        <w:rPr>
          <w:rFonts w:eastAsia="Times New Roman" w:cs="Calibri"/>
          <w:sz w:val="24"/>
          <w:szCs w:val="24"/>
        </w:rPr>
        <w:t>stërvitjen</w:t>
      </w:r>
      <w:r w:rsidRPr="00AC7317">
        <w:rPr>
          <w:rFonts w:eastAsia="Times New Roman" w:cs="Calibri"/>
          <w:sz w:val="24"/>
          <w:szCs w:val="24"/>
        </w:rPr>
        <w:t xml:space="preserve"> po i mbajnë në stadiumin ndihmës.</w:t>
      </w:r>
    </w:p>
    <w:p w14:paraId="65B04976" w14:textId="77777777" w:rsidR="00725E62" w:rsidRPr="00AC7317" w:rsidRDefault="00725E62" w:rsidP="00B331AE">
      <w:pPr>
        <w:jc w:val="both"/>
        <w:rPr>
          <w:rFonts w:eastAsia="Times New Roman" w:cs="Calibri"/>
          <w:sz w:val="24"/>
          <w:szCs w:val="24"/>
          <w:shd w:val="clear" w:color="auto" w:fill="FFFFFF"/>
        </w:rPr>
      </w:pPr>
    </w:p>
    <w:p w14:paraId="36FF107B" w14:textId="77777777" w:rsidR="00B331AE" w:rsidRPr="00AC7317" w:rsidRDefault="00B331AE" w:rsidP="003339E8">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Shtëpia e Rinisë</w:t>
      </w:r>
    </w:p>
    <w:p w14:paraId="722805A3" w14:textId="77777777" w:rsidR="00B331AE" w:rsidRPr="00AC7317" w:rsidRDefault="00B331AE" w:rsidP="003339E8">
      <w:pPr>
        <w:spacing w:after="0"/>
        <w:ind w:firstLine="72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Gjatë muajit korrik sektori i rinisë ka bashkëpunuar me </w:t>
      </w:r>
      <w:r w:rsidR="00725E62" w:rsidRPr="00AC7317">
        <w:rPr>
          <w:rFonts w:eastAsia="Times New Roman" w:cs="Calibri"/>
          <w:sz w:val="24"/>
          <w:szCs w:val="24"/>
          <w:shd w:val="clear" w:color="auto" w:fill="FFFFFF"/>
        </w:rPr>
        <w:t>OJQ</w:t>
      </w:r>
      <w:r w:rsidRPr="00AC7317">
        <w:rPr>
          <w:rFonts w:eastAsia="Times New Roman" w:cs="Calibri"/>
          <w:sz w:val="24"/>
          <w:szCs w:val="24"/>
          <w:shd w:val="clear" w:color="auto" w:fill="FFFFFF"/>
        </w:rPr>
        <w:t xml:space="preserve"> të ndryshme për të parë mundësin e</w:t>
      </w:r>
    </w:p>
    <w:p w14:paraId="046D3EF2" w14:textId="77777777" w:rsidR="00B331AE" w:rsidRPr="00AC7317" w:rsidRDefault="00725E62" w:rsidP="003339E8">
      <w:pPr>
        <w:ind w:firstLine="720"/>
        <w:jc w:val="both"/>
        <w:rPr>
          <w:rFonts w:eastAsia="Times New Roman" w:cs="Calibri"/>
          <w:sz w:val="24"/>
          <w:szCs w:val="24"/>
          <w:shd w:val="clear" w:color="auto" w:fill="FFFFFF"/>
        </w:rPr>
      </w:pPr>
      <w:r w:rsidRPr="00AC7317">
        <w:rPr>
          <w:rFonts w:eastAsia="Times New Roman" w:cs="Calibri"/>
          <w:sz w:val="24"/>
          <w:szCs w:val="24"/>
          <w:shd w:val="clear" w:color="auto" w:fill="FFFFFF"/>
        </w:rPr>
        <w:t>aktiviteteve</w:t>
      </w:r>
      <w:r w:rsidR="00B331AE" w:rsidRPr="00AC7317">
        <w:rPr>
          <w:rFonts w:eastAsia="Times New Roman" w:cs="Calibri"/>
          <w:sz w:val="24"/>
          <w:szCs w:val="24"/>
          <w:shd w:val="clear" w:color="auto" w:fill="FFFFFF"/>
        </w:rPr>
        <w:t xml:space="preserve"> rinore gjatë muajve të verës.</w:t>
      </w:r>
    </w:p>
    <w:p w14:paraId="6E147FC9" w14:textId="77777777" w:rsidR="00B331AE" w:rsidRPr="00AC7317" w:rsidRDefault="00B331AE" w:rsidP="003339E8">
      <w:pPr>
        <w:spacing w:after="0"/>
        <w:ind w:firstLine="720"/>
        <w:jc w:val="both"/>
        <w:rPr>
          <w:rFonts w:eastAsia="Times New Roman" w:cs="Calibri"/>
          <w:sz w:val="24"/>
          <w:szCs w:val="24"/>
          <w:shd w:val="clear" w:color="auto" w:fill="FFFFFF"/>
        </w:rPr>
      </w:pPr>
      <w:r w:rsidRPr="00AC7317">
        <w:rPr>
          <w:rFonts w:eastAsia="Times New Roman" w:cs="Calibri"/>
          <w:sz w:val="24"/>
          <w:szCs w:val="24"/>
          <w:shd w:val="clear" w:color="auto" w:fill="FFFFFF"/>
        </w:rPr>
        <w:t>- OJQ “LIZA-R” në kuadër të projekti mbi barazinë gjinore, aktivitete me të rinjtë duke e treguar</w:t>
      </w:r>
    </w:p>
    <w:p w14:paraId="237732DD" w14:textId="77777777" w:rsidR="00B331AE" w:rsidRPr="00AC7317" w:rsidRDefault="00B331AE" w:rsidP="003339E8">
      <w:pPr>
        <w:ind w:firstLine="720"/>
        <w:jc w:val="both"/>
        <w:rPr>
          <w:rFonts w:eastAsia="Times New Roman" w:cs="Calibri"/>
          <w:sz w:val="24"/>
          <w:szCs w:val="24"/>
          <w:shd w:val="clear" w:color="auto" w:fill="FFFFFF"/>
        </w:rPr>
      </w:pPr>
      <w:r w:rsidRPr="00AC7317">
        <w:rPr>
          <w:rFonts w:eastAsia="Times New Roman" w:cs="Calibri"/>
          <w:sz w:val="24"/>
          <w:szCs w:val="24"/>
          <w:shd w:val="clear" w:color="auto" w:fill="FFFFFF"/>
        </w:rPr>
        <w:t>rolin e barazisë gjinore në jetën tonë.</w:t>
      </w:r>
    </w:p>
    <w:p w14:paraId="2EE7110B" w14:textId="77777777" w:rsidR="00B331AE" w:rsidRPr="00AC7317" w:rsidRDefault="00B331AE" w:rsidP="003339E8">
      <w:pPr>
        <w:spacing w:after="0"/>
        <w:ind w:firstLine="72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OJQ “LIZA-R” në kuadër të projektit “Poke the bubble”, që financohet nga Bashkimi </w:t>
      </w:r>
      <w:r w:rsidR="00BE3D1D" w:rsidRPr="00AC7317">
        <w:rPr>
          <w:rFonts w:eastAsia="Times New Roman" w:cs="Calibri"/>
          <w:sz w:val="24"/>
          <w:szCs w:val="24"/>
          <w:shd w:val="clear" w:color="auto" w:fill="FFFFFF"/>
        </w:rPr>
        <w:t>Evropian</w:t>
      </w:r>
    </w:p>
    <w:p w14:paraId="718594C8" w14:textId="77777777" w:rsidR="00B331AE" w:rsidRPr="00AC7317" w:rsidRDefault="00B331AE" w:rsidP="003339E8">
      <w:pPr>
        <w:spacing w:after="0"/>
        <w:ind w:firstLine="720"/>
        <w:jc w:val="both"/>
        <w:rPr>
          <w:rFonts w:eastAsia="Times New Roman" w:cs="Calibri"/>
          <w:sz w:val="24"/>
          <w:szCs w:val="24"/>
          <w:shd w:val="clear" w:color="auto" w:fill="FFFFFF"/>
        </w:rPr>
      </w:pPr>
      <w:r w:rsidRPr="00AC7317">
        <w:rPr>
          <w:rFonts w:eastAsia="Times New Roman" w:cs="Calibri"/>
          <w:sz w:val="24"/>
          <w:szCs w:val="24"/>
          <w:shd w:val="clear" w:color="auto" w:fill="FFFFFF"/>
        </w:rPr>
        <w:t>dhe Usaid dhe përkrahet nga sektori i rinisë me hapësira brenda Shtëpisë së rinisë, ku ka për</w:t>
      </w:r>
    </w:p>
    <w:p w14:paraId="2CA9A8EE" w14:textId="77777777" w:rsidR="00B331AE" w:rsidRPr="00AC7317" w:rsidRDefault="00B331AE" w:rsidP="003339E8">
      <w:pPr>
        <w:ind w:firstLine="72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qëllim aktivizimin e rinisë dhe rolin e saj në të drejtat dhe </w:t>
      </w:r>
      <w:r w:rsidR="00BE3D1D" w:rsidRPr="00AC7317">
        <w:rPr>
          <w:rFonts w:eastAsia="Times New Roman" w:cs="Calibri"/>
          <w:sz w:val="24"/>
          <w:szCs w:val="24"/>
          <w:shd w:val="clear" w:color="auto" w:fill="FFFFFF"/>
        </w:rPr>
        <w:t>barazinë</w:t>
      </w:r>
      <w:r w:rsidRPr="00AC7317">
        <w:rPr>
          <w:rFonts w:eastAsia="Times New Roman" w:cs="Calibri"/>
          <w:sz w:val="24"/>
          <w:szCs w:val="24"/>
          <w:shd w:val="clear" w:color="auto" w:fill="FFFFFF"/>
        </w:rPr>
        <w:t xml:space="preserve"> gjinore.</w:t>
      </w:r>
    </w:p>
    <w:p w14:paraId="03C27813" w14:textId="77777777" w:rsidR="00B331AE" w:rsidRPr="00AC7317" w:rsidRDefault="00B331AE" w:rsidP="003339E8">
      <w:pPr>
        <w:spacing w:after="0"/>
        <w:ind w:firstLine="720"/>
        <w:jc w:val="both"/>
        <w:rPr>
          <w:rFonts w:eastAsia="Times New Roman" w:cs="Calibri"/>
          <w:sz w:val="24"/>
          <w:szCs w:val="24"/>
          <w:shd w:val="clear" w:color="auto" w:fill="FFFFFF"/>
        </w:rPr>
      </w:pPr>
      <w:r w:rsidRPr="00AC7317">
        <w:rPr>
          <w:rFonts w:eastAsia="Times New Roman" w:cs="Calibri"/>
          <w:sz w:val="24"/>
          <w:szCs w:val="24"/>
          <w:shd w:val="clear" w:color="auto" w:fill="FFFFFF"/>
        </w:rPr>
        <w:t>- OJQ “Liza-R” dhe Sektori i rinisë kanë mbajtur tryezë të rrumbullakët me temë Barazia në</w:t>
      </w:r>
    </w:p>
    <w:p w14:paraId="56851A90" w14:textId="77777777" w:rsidR="00B331AE" w:rsidRPr="00AC7317" w:rsidRDefault="00B331AE" w:rsidP="003339E8">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vendin e punës, </w:t>
      </w:r>
      <w:r w:rsidR="00BE3D1D" w:rsidRPr="00AC7317">
        <w:rPr>
          <w:rFonts w:eastAsia="Times New Roman" w:cs="Calibri"/>
          <w:sz w:val="24"/>
          <w:szCs w:val="24"/>
          <w:shd w:val="clear" w:color="auto" w:fill="FFFFFF"/>
        </w:rPr>
        <w:t>Pjesëmarrja</w:t>
      </w:r>
      <w:r w:rsidRPr="00AC7317">
        <w:rPr>
          <w:rFonts w:eastAsia="Times New Roman" w:cs="Calibri"/>
          <w:sz w:val="24"/>
          <w:szCs w:val="24"/>
          <w:shd w:val="clear" w:color="auto" w:fill="FFFFFF"/>
        </w:rPr>
        <w:t xml:space="preserve"> në politika dhe Edukimi dhe ndërgjegjësimi Drejtoria për Kulturë, Rini dhe Sport / Direktorat za Kulturu, Omladinu i Sport/Department of Culture, Youth and Sport.</w:t>
      </w:r>
    </w:p>
    <w:p w14:paraId="4B58DFDA" w14:textId="77777777" w:rsidR="00B331AE" w:rsidRPr="00AC7317" w:rsidRDefault="00B331AE" w:rsidP="003339E8">
      <w:pPr>
        <w:spacing w:after="0"/>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Kemi mbajtur takime me </w:t>
      </w:r>
      <w:r w:rsidR="00BE3D1D" w:rsidRPr="00AC7317">
        <w:rPr>
          <w:rFonts w:eastAsia="Times New Roman" w:cs="Calibri"/>
          <w:sz w:val="24"/>
          <w:szCs w:val="24"/>
          <w:shd w:val="clear" w:color="auto" w:fill="FFFFFF"/>
        </w:rPr>
        <w:t>OJQ</w:t>
      </w:r>
      <w:r w:rsidRPr="00AC7317">
        <w:rPr>
          <w:rFonts w:eastAsia="Times New Roman" w:cs="Calibri"/>
          <w:sz w:val="24"/>
          <w:szCs w:val="24"/>
          <w:shd w:val="clear" w:color="auto" w:fill="FFFFFF"/>
        </w:rPr>
        <w:t xml:space="preserve"> të ndryshme si Fuqia e Bashkimit Rinor, Zëri rinor</w:t>
      </w:r>
      <w:r w:rsidR="00BB21E1" w:rsidRPr="00AC7317">
        <w:rPr>
          <w:rFonts w:eastAsia="Times New Roman" w:cs="Calibri"/>
          <w:sz w:val="24"/>
          <w:szCs w:val="24"/>
          <w:shd w:val="clear" w:color="auto" w:fill="FFFFFF"/>
        </w:rPr>
        <w:t>,</w:t>
      </w:r>
      <w:r w:rsidRPr="00AC7317">
        <w:rPr>
          <w:rFonts w:eastAsia="Times New Roman" w:cs="Calibri"/>
          <w:sz w:val="24"/>
          <w:szCs w:val="24"/>
          <w:shd w:val="clear" w:color="auto" w:fill="FFFFFF"/>
        </w:rPr>
        <w:t xml:space="preserve"> ku kemi diskutuar mbi mundësin e zhvillimit të projekteve të përbashkëta mes komunës dhe </w:t>
      </w:r>
      <w:r w:rsidR="00BE3D1D" w:rsidRPr="00AC7317">
        <w:rPr>
          <w:rFonts w:eastAsia="Times New Roman" w:cs="Calibri"/>
          <w:sz w:val="24"/>
          <w:szCs w:val="24"/>
          <w:shd w:val="clear" w:color="auto" w:fill="FFFFFF"/>
        </w:rPr>
        <w:t>OJQ</w:t>
      </w:r>
      <w:r w:rsidRPr="00AC7317">
        <w:rPr>
          <w:rFonts w:eastAsia="Times New Roman" w:cs="Calibri"/>
          <w:sz w:val="24"/>
          <w:szCs w:val="24"/>
          <w:shd w:val="clear" w:color="auto" w:fill="FFFFFF"/>
        </w:rPr>
        <w:t>-ve.</w:t>
      </w:r>
    </w:p>
    <w:p w14:paraId="2B908A5C" w14:textId="77777777" w:rsidR="00B331AE" w:rsidRPr="00AC7317" w:rsidRDefault="00B331AE" w:rsidP="00B331AE">
      <w:pPr>
        <w:jc w:val="both"/>
        <w:rPr>
          <w:rFonts w:eastAsia="Times New Roman" w:cs="Calibri"/>
          <w:b/>
          <w:color w:val="00B0F0"/>
          <w:sz w:val="24"/>
          <w:szCs w:val="24"/>
          <w:shd w:val="clear" w:color="auto" w:fill="FFFFFF"/>
        </w:rPr>
      </w:pPr>
    </w:p>
    <w:p w14:paraId="6318AEEE" w14:textId="77777777" w:rsidR="00B331AE" w:rsidRPr="00AC7317" w:rsidRDefault="00B331AE" w:rsidP="00B11930">
      <w:pPr>
        <w:ind w:firstLine="720"/>
        <w:jc w:val="both"/>
        <w:rPr>
          <w:rFonts w:eastAsia="Times New Roman" w:cs="Calibri"/>
          <w:b/>
          <w:color w:val="00B0F0"/>
          <w:sz w:val="24"/>
          <w:szCs w:val="24"/>
          <w:shd w:val="clear" w:color="auto" w:fill="FFFFFF"/>
        </w:rPr>
      </w:pPr>
      <w:r w:rsidRPr="00AC7317">
        <w:rPr>
          <w:rFonts w:eastAsia="Times New Roman" w:cs="Calibri"/>
          <w:b/>
          <w:color w:val="00B0F0"/>
          <w:sz w:val="24"/>
          <w:szCs w:val="24"/>
          <w:shd w:val="clear" w:color="auto" w:fill="FFFFFF"/>
        </w:rPr>
        <w:t>Gusht 2024</w:t>
      </w:r>
    </w:p>
    <w:p w14:paraId="44FBD38D" w14:textId="77777777" w:rsidR="00B331AE" w:rsidRPr="00AC7317" w:rsidRDefault="00B331AE" w:rsidP="00B11930">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DKRS/AKTIVITETET KULTURORE</w:t>
      </w:r>
    </w:p>
    <w:p w14:paraId="0BEFA211" w14:textId="77777777" w:rsidR="00B331AE" w:rsidRPr="00AC7317" w:rsidRDefault="00B331AE" w:rsidP="00B331AE">
      <w:pPr>
        <w:numPr>
          <w:ilvl w:val="0"/>
          <w:numId w:val="36"/>
        </w:numPr>
        <w:spacing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 Gusht 2024 – “There’s still tomorrow”</w:t>
      </w:r>
    </w:p>
    <w:p w14:paraId="0329117D" w14:textId="77777777" w:rsidR="00B331AE" w:rsidRPr="00AC7317" w:rsidRDefault="00B331AE" w:rsidP="00B331AE">
      <w:pPr>
        <w:numPr>
          <w:ilvl w:val="0"/>
          <w:numId w:val="36"/>
        </w:numPr>
        <w:spacing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lastRenderedPageBreak/>
        <w:t>2,3 dhe 4 Gusht 2024 – “Agros Festival- Edicioni i 7”</w:t>
      </w:r>
    </w:p>
    <w:p w14:paraId="59909B6F" w14:textId="77777777" w:rsidR="00B331AE" w:rsidRPr="00AC7317" w:rsidRDefault="00B331AE" w:rsidP="00B331AE">
      <w:pPr>
        <w:numPr>
          <w:ilvl w:val="0"/>
          <w:numId w:val="36"/>
        </w:numPr>
        <w:spacing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5 Gusht 2024 “Stand Up Comedy Night”</w:t>
      </w:r>
    </w:p>
    <w:p w14:paraId="1BA7E5EB" w14:textId="77777777" w:rsidR="00B331AE" w:rsidRPr="00AC7317" w:rsidRDefault="00B331AE" w:rsidP="00B11930">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GALERIA</w:t>
      </w:r>
    </w:p>
    <w:p w14:paraId="132C24C4" w14:textId="77777777" w:rsidR="00B331AE" w:rsidRPr="00AC7317" w:rsidRDefault="00B331AE" w:rsidP="00B331AE">
      <w:pPr>
        <w:numPr>
          <w:ilvl w:val="0"/>
          <w:numId w:val="36"/>
        </w:numPr>
        <w:spacing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23 Gusht 2024 / </w:t>
      </w:r>
      <w:r w:rsidRPr="00AC7317">
        <w:rPr>
          <w:rFonts w:eastAsia="Times New Roman" w:cs="Calibri"/>
          <w:sz w:val="24"/>
          <w:szCs w:val="24"/>
          <w:shd w:val="clear" w:color="auto" w:fill="FFFFFF"/>
        </w:rPr>
        <w:t>Ekspozitë Personal</w:t>
      </w:r>
      <w:r w:rsidR="007070FD" w:rsidRPr="00AC7317">
        <w:rPr>
          <w:rFonts w:eastAsia="Times New Roman" w:cs="Calibri"/>
          <w:sz w:val="24"/>
          <w:szCs w:val="24"/>
          <w:shd w:val="clear" w:color="auto" w:fill="FFFFFF"/>
        </w:rPr>
        <w:t>e “Kur flet Arti, nderohet Kombi</w:t>
      </w:r>
      <w:r w:rsidRPr="00AC7317">
        <w:rPr>
          <w:rFonts w:eastAsia="Times New Roman" w:cs="Calibri"/>
          <w:sz w:val="24"/>
          <w:szCs w:val="24"/>
          <w:shd w:val="clear" w:color="auto" w:fill="FFFFFF"/>
        </w:rPr>
        <w:t xml:space="preserve"> dhe Atdheu” – Jetullah Haliti-ETI</w:t>
      </w:r>
    </w:p>
    <w:p w14:paraId="1F8B361E" w14:textId="77777777" w:rsidR="00B331AE" w:rsidRPr="00AC7317" w:rsidRDefault="00B331AE" w:rsidP="00B11930">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TEATRI</w:t>
      </w:r>
    </w:p>
    <w:p w14:paraId="3AA7D83E"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11 Gusht 2024 “E Vërteta” </w:t>
      </w:r>
    </w:p>
    <w:p w14:paraId="541F96F7"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Mysafir në Festivalin “Skena Verore 2024” - Ulqin.</w:t>
      </w:r>
    </w:p>
    <w:p w14:paraId="5AEF76C4" w14:textId="77777777" w:rsidR="00B331AE" w:rsidRPr="00AC7317" w:rsidRDefault="00B331AE" w:rsidP="00B331AE">
      <w:pPr>
        <w:ind w:left="720"/>
        <w:contextualSpacing/>
        <w:jc w:val="both"/>
        <w:rPr>
          <w:rFonts w:eastAsia="Times New Roman" w:cs="Calibri"/>
          <w:b/>
          <w:sz w:val="24"/>
          <w:szCs w:val="24"/>
          <w:shd w:val="clear" w:color="auto" w:fill="FFFFFF"/>
        </w:rPr>
      </w:pPr>
    </w:p>
    <w:p w14:paraId="2FAC32C4"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Biblioteka</w:t>
      </w:r>
    </w:p>
    <w:p w14:paraId="7C2462D0" w14:textId="77777777" w:rsidR="00B331AE" w:rsidRPr="00AC7317" w:rsidRDefault="00B331AE" w:rsidP="00B331AE">
      <w:pPr>
        <w:ind w:left="720"/>
        <w:contextualSpacing/>
        <w:jc w:val="both"/>
        <w:rPr>
          <w:rFonts w:eastAsia="Times New Roman" w:cs="Calibri"/>
          <w:sz w:val="24"/>
          <w:szCs w:val="24"/>
          <w:shd w:val="clear" w:color="auto" w:fill="FFFFFF"/>
        </w:rPr>
      </w:pPr>
    </w:p>
    <w:p w14:paraId="1AEFCF0F"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Përgjatë këtij muaji në bibliotekë janë pranuar 69 libra,</w:t>
      </w:r>
    </w:p>
    <w:p w14:paraId="7CE731E9"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Gjatë muajit gusht gjithashtu janë;</w:t>
      </w:r>
    </w:p>
    <w:p w14:paraId="4C72B214"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Të klasifikuara- 120</w:t>
      </w:r>
    </w:p>
    <w:p w14:paraId="67267B9C"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të inventarizuara- 120 dhe të</w:t>
      </w:r>
    </w:p>
    <w:p w14:paraId="4A61016A"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të përpunuara janë 120</w:t>
      </w:r>
    </w:p>
    <w:p w14:paraId="06800F03"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Në katalogun elektronik janë bartur dhe inventarizuar edhe;</w:t>
      </w:r>
    </w:p>
    <w:p w14:paraId="79CC8ED9"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- 221 autorë dhe</w:t>
      </w:r>
    </w:p>
    <w:p w14:paraId="379113D8"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- 623 katalogë elektronikë</w:t>
      </w:r>
    </w:p>
    <w:p w14:paraId="53B3066E"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- 1005 tiketa të katalogut</w:t>
      </w:r>
    </w:p>
    <w:p w14:paraId="160A964F"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Gjatë muajit gusht në bibliotekë së bashku edhe me bibliotekat degë janë</w:t>
      </w:r>
    </w:p>
    <w:p w14:paraId="2F352134"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regjistruar edhe 111 anëtarë të rinj;</w:t>
      </w:r>
    </w:p>
    <w:p w14:paraId="24478CD4"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Të gjithë këta lexues, për këtë muaj në bibliotekë kanë huazuar 1191 libra në të</w:t>
      </w:r>
    </w:p>
    <w:p w14:paraId="67F258AF"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njëjtën kohë edhe;</w:t>
      </w:r>
    </w:p>
    <w:p w14:paraId="57413034"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- 66 revista dhe mbi 160 gazeta dhe materiale tjera të periodikut.</w:t>
      </w:r>
    </w:p>
    <w:p w14:paraId="7AE313AD"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Nga fillimi i muajit deri më 31 Gusht në sallat e bibliotekës janë bërë 3368 shërbime</w:t>
      </w:r>
    </w:p>
    <w:p w14:paraId="7476DD6A"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për studentët e shfrytëzuesit tjerë të saj.</w:t>
      </w:r>
    </w:p>
    <w:p w14:paraId="0F19183B" w14:textId="77777777" w:rsidR="00B331AE" w:rsidRPr="00AC7317" w:rsidRDefault="00B331AE" w:rsidP="00AD3A00">
      <w:pPr>
        <w:contextualSpacing/>
        <w:jc w:val="both"/>
        <w:rPr>
          <w:rFonts w:eastAsia="Times New Roman" w:cs="Calibri"/>
          <w:b/>
          <w:sz w:val="24"/>
          <w:szCs w:val="24"/>
          <w:shd w:val="clear" w:color="auto" w:fill="FFFFFF"/>
        </w:rPr>
      </w:pPr>
    </w:p>
    <w:p w14:paraId="50C3587D" w14:textId="77777777" w:rsidR="00B331AE" w:rsidRPr="00AC7317" w:rsidRDefault="00AD3A00" w:rsidP="00AD3A00">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Muzeu Etnologjik</w:t>
      </w:r>
    </w:p>
    <w:p w14:paraId="71269111"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lastRenderedPageBreak/>
        <w:t>Gjatë muajit gusht kemi pasur qytetarë të cilët e kanë vizituar Muzeun Etnologjik,</w:t>
      </w:r>
    </w:p>
    <w:p w14:paraId="6F983B53"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gjithsej kanë qenë 20 qytetarë.</w:t>
      </w:r>
    </w:p>
    <w:p w14:paraId="3E28CC9F"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Qytetarët të cilët kanë qenë në viz</w:t>
      </w:r>
      <w:r w:rsidR="00E86992" w:rsidRPr="00AC7317">
        <w:rPr>
          <w:rFonts w:eastAsia="Times New Roman" w:cs="Calibri"/>
          <w:sz w:val="24"/>
          <w:szCs w:val="24"/>
          <w:shd w:val="clear" w:color="auto" w:fill="FFFFFF"/>
        </w:rPr>
        <w:t>itë u kemi treguar eksponatet që</w:t>
      </w:r>
      <w:r w:rsidRPr="00AC7317">
        <w:rPr>
          <w:rFonts w:eastAsia="Times New Roman" w:cs="Calibri"/>
          <w:sz w:val="24"/>
          <w:szCs w:val="24"/>
          <w:shd w:val="clear" w:color="auto" w:fill="FFFFFF"/>
        </w:rPr>
        <w:t xml:space="preserve"> janë të</w:t>
      </w:r>
    </w:p>
    <w:p w14:paraId="3E3ED823"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ekspozuara në Muze, ku janë informuar për veprimtarinë ekonomike, veglat e</w:t>
      </w:r>
    </w:p>
    <w:p w14:paraId="0BF69188"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punës, veshjet, zejet e ndryshme, artin tradicional, muzikën dhe për besime rituale</w:t>
      </w:r>
    </w:p>
    <w:p w14:paraId="0D39C794"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të ndryshme.</w:t>
      </w:r>
    </w:p>
    <w:p w14:paraId="7CAA42F1"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Gjate këtij muaji, muzeu </w:t>
      </w:r>
      <w:r w:rsidR="00766775" w:rsidRPr="00AC7317">
        <w:rPr>
          <w:rFonts w:eastAsia="Times New Roman" w:cs="Calibri"/>
          <w:sz w:val="24"/>
          <w:szCs w:val="24"/>
          <w:shd w:val="clear" w:color="auto" w:fill="FFFFFF"/>
        </w:rPr>
        <w:t>ynë</w:t>
      </w:r>
      <w:r w:rsidRPr="00AC7317">
        <w:rPr>
          <w:rFonts w:eastAsia="Times New Roman" w:cs="Calibri"/>
          <w:sz w:val="24"/>
          <w:szCs w:val="24"/>
          <w:shd w:val="clear" w:color="auto" w:fill="FFFFFF"/>
        </w:rPr>
        <w:t xml:space="preserve"> ka </w:t>
      </w:r>
      <w:r w:rsidR="00766775" w:rsidRPr="00AC7317">
        <w:rPr>
          <w:rFonts w:eastAsia="Times New Roman" w:cs="Calibri"/>
          <w:sz w:val="24"/>
          <w:szCs w:val="24"/>
          <w:shd w:val="clear" w:color="auto" w:fill="FFFFFF"/>
        </w:rPr>
        <w:t>mirëpritur</w:t>
      </w:r>
      <w:r w:rsidR="00E86992" w:rsidRPr="00AC7317">
        <w:rPr>
          <w:rFonts w:eastAsia="Times New Roman" w:cs="Calibri"/>
          <w:sz w:val="24"/>
          <w:szCs w:val="24"/>
          <w:shd w:val="clear" w:color="auto" w:fill="FFFFFF"/>
        </w:rPr>
        <w:t xml:space="preserve"> vizitorë </w:t>
      </w:r>
      <w:r w:rsidRPr="00AC7317">
        <w:rPr>
          <w:rFonts w:eastAsia="Times New Roman" w:cs="Calibri"/>
          <w:sz w:val="24"/>
          <w:szCs w:val="24"/>
          <w:shd w:val="clear" w:color="auto" w:fill="FFFFFF"/>
        </w:rPr>
        <w:t>nga disa vende evropiane,</w:t>
      </w:r>
    </w:p>
    <w:p w14:paraId="2AD71103" w14:textId="77777777" w:rsidR="00B331AE" w:rsidRPr="00AC7317" w:rsidRDefault="00766775"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përfshirë</w:t>
      </w:r>
      <w:r w:rsidR="00B331AE" w:rsidRPr="00AC7317">
        <w:rPr>
          <w:rFonts w:eastAsia="Times New Roman" w:cs="Calibri"/>
          <w:sz w:val="24"/>
          <w:szCs w:val="24"/>
          <w:shd w:val="clear" w:color="auto" w:fill="FFFFFF"/>
        </w:rPr>
        <w:t xml:space="preserve"> </w:t>
      </w:r>
      <w:r w:rsidR="00AD26DE" w:rsidRPr="00AC7317">
        <w:rPr>
          <w:rFonts w:eastAsia="Times New Roman" w:cs="Calibri"/>
          <w:sz w:val="24"/>
          <w:szCs w:val="24"/>
          <w:shd w:val="clear" w:color="auto" w:fill="FFFFFF"/>
        </w:rPr>
        <w:t>Italinë</w:t>
      </w:r>
      <w:r w:rsidR="00B331AE" w:rsidRPr="00AC7317">
        <w:rPr>
          <w:rFonts w:eastAsia="Times New Roman" w:cs="Calibri"/>
          <w:sz w:val="24"/>
          <w:szCs w:val="24"/>
          <w:shd w:val="clear" w:color="auto" w:fill="FFFFFF"/>
        </w:rPr>
        <w:t xml:space="preserve">, </w:t>
      </w:r>
      <w:r w:rsidRPr="00AC7317">
        <w:rPr>
          <w:rFonts w:eastAsia="Times New Roman" w:cs="Calibri"/>
          <w:sz w:val="24"/>
          <w:szCs w:val="24"/>
          <w:shd w:val="clear" w:color="auto" w:fill="FFFFFF"/>
        </w:rPr>
        <w:t>Spanjën</w:t>
      </w:r>
      <w:r w:rsidR="00B331AE" w:rsidRPr="00AC7317">
        <w:rPr>
          <w:rFonts w:eastAsia="Times New Roman" w:cs="Calibri"/>
          <w:sz w:val="24"/>
          <w:szCs w:val="24"/>
          <w:shd w:val="clear" w:color="auto" w:fill="FFFFFF"/>
        </w:rPr>
        <w:t xml:space="preserve"> dhe </w:t>
      </w:r>
      <w:r w:rsidRPr="00AC7317">
        <w:rPr>
          <w:rFonts w:eastAsia="Times New Roman" w:cs="Calibri"/>
          <w:sz w:val="24"/>
          <w:szCs w:val="24"/>
          <w:shd w:val="clear" w:color="auto" w:fill="FFFFFF"/>
        </w:rPr>
        <w:t>Belgjikën</w:t>
      </w:r>
      <w:r w:rsidR="00B331AE" w:rsidRPr="00AC7317">
        <w:rPr>
          <w:rFonts w:eastAsia="Times New Roman" w:cs="Calibri"/>
          <w:sz w:val="24"/>
          <w:szCs w:val="24"/>
          <w:shd w:val="clear" w:color="auto" w:fill="FFFFFF"/>
        </w:rPr>
        <w:t xml:space="preserve">. Kjo tregon rritjen e </w:t>
      </w:r>
      <w:r w:rsidRPr="00AC7317">
        <w:rPr>
          <w:rFonts w:eastAsia="Times New Roman" w:cs="Calibri"/>
          <w:sz w:val="24"/>
          <w:szCs w:val="24"/>
          <w:shd w:val="clear" w:color="auto" w:fill="FFFFFF"/>
        </w:rPr>
        <w:t>interesit</w:t>
      </w:r>
      <w:r w:rsidR="00B331AE" w:rsidRPr="00AC7317">
        <w:rPr>
          <w:rFonts w:eastAsia="Times New Roman" w:cs="Calibri"/>
          <w:sz w:val="24"/>
          <w:szCs w:val="24"/>
          <w:shd w:val="clear" w:color="auto" w:fill="FFFFFF"/>
        </w:rPr>
        <w:t xml:space="preserve"> </w:t>
      </w:r>
      <w:r w:rsidRPr="00AC7317">
        <w:rPr>
          <w:rFonts w:eastAsia="Times New Roman" w:cs="Calibri"/>
          <w:sz w:val="24"/>
          <w:szCs w:val="24"/>
          <w:shd w:val="clear" w:color="auto" w:fill="FFFFFF"/>
        </w:rPr>
        <w:t>ndërkombëtar</w:t>
      </w:r>
    </w:p>
    <w:p w14:paraId="17B46481" w14:textId="77777777" w:rsidR="00B331AE" w:rsidRPr="00AC7317" w:rsidRDefault="00766775"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për</w:t>
      </w:r>
      <w:r w:rsidR="00B331AE" w:rsidRPr="00AC7317">
        <w:rPr>
          <w:rFonts w:eastAsia="Times New Roman" w:cs="Calibri"/>
          <w:sz w:val="24"/>
          <w:szCs w:val="24"/>
          <w:shd w:val="clear" w:color="auto" w:fill="FFFFFF"/>
        </w:rPr>
        <w:t xml:space="preserve"> ekspozitat tona dhe </w:t>
      </w:r>
      <w:r w:rsidRPr="00AC7317">
        <w:rPr>
          <w:rFonts w:eastAsia="Times New Roman" w:cs="Calibri"/>
          <w:sz w:val="24"/>
          <w:szCs w:val="24"/>
          <w:shd w:val="clear" w:color="auto" w:fill="FFFFFF"/>
        </w:rPr>
        <w:t>rëndësinë</w:t>
      </w:r>
      <w:r w:rsidR="00B331AE" w:rsidRPr="00AC7317">
        <w:rPr>
          <w:rFonts w:eastAsia="Times New Roman" w:cs="Calibri"/>
          <w:sz w:val="24"/>
          <w:szCs w:val="24"/>
          <w:shd w:val="clear" w:color="auto" w:fill="FFFFFF"/>
        </w:rPr>
        <w:t xml:space="preserve"> e tyre kulturore.</w:t>
      </w:r>
    </w:p>
    <w:p w14:paraId="7E80561E" w14:textId="77777777" w:rsidR="00B331AE" w:rsidRPr="00AC7317" w:rsidRDefault="00B331AE" w:rsidP="00B331AE">
      <w:pPr>
        <w:ind w:left="720"/>
        <w:contextualSpacing/>
        <w:jc w:val="both"/>
        <w:rPr>
          <w:rFonts w:eastAsia="Times New Roman" w:cs="Calibri"/>
          <w:sz w:val="24"/>
          <w:szCs w:val="24"/>
          <w:shd w:val="clear" w:color="auto" w:fill="FFFFFF"/>
        </w:rPr>
      </w:pPr>
    </w:p>
    <w:p w14:paraId="1C74B204"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Sporti</w:t>
      </w:r>
    </w:p>
    <w:p w14:paraId="43DDF355"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Palestra “Bashkim Selishta”</w:t>
      </w:r>
    </w:p>
    <w:p w14:paraId="34CCE057" w14:textId="77777777" w:rsidR="00B331AE" w:rsidRPr="00AC7317" w:rsidRDefault="00B331AE" w:rsidP="00B331AE">
      <w:pPr>
        <w:ind w:left="720"/>
        <w:contextualSpacing/>
        <w:jc w:val="both"/>
        <w:rPr>
          <w:rFonts w:eastAsia="Times New Roman" w:cs="Calibri"/>
          <w:sz w:val="24"/>
          <w:szCs w:val="24"/>
        </w:rPr>
      </w:pPr>
      <w:r w:rsidRPr="00AC7317">
        <w:rPr>
          <w:rFonts w:eastAsia="Times New Roman" w:cs="Calibri"/>
          <w:sz w:val="24"/>
          <w:szCs w:val="24"/>
        </w:rPr>
        <w:t>Gjat</w:t>
      </w:r>
      <w:r w:rsidR="00766775" w:rsidRPr="00AC7317">
        <w:rPr>
          <w:rFonts w:eastAsia="Times New Roman" w:cs="Calibri"/>
          <w:sz w:val="24"/>
          <w:szCs w:val="24"/>
        </w:rPr>
        <w:t>ë këtij muaji kemi pas</w:t>
      </w:r>
      <w:r w:rsidRPr="00AC7317">
        <w:rPr>
          <w:rFonts w:eastAsia="Times New Roman" w:cs="Calibri"/>
          <w:sz w:val="24"/>
          <w:szCs w:val="24"/>
        </w:rPr>
        <w:t xml:space="preserve"> një aktivitet kulturorë, bëhet fjalë për emisionin “Fol Shqip Show”.</w:t>
      </w:r>
    </w:p>
    <w:p w14:paraId="32C748FE" w14:textId="0EB15068" w:rsidR="00B331AE" w:rsidRDefault="00B331AE" w:rsidP="00B331AE">
      <w:pPr>
        <w:ind w:left="720"/>
        <w:contextualSpacing/>
        <w:jc w:val="both"/>
        <w:rPr>
          <w:rFonts w:eastAsia="Times New Roman" w:cs="Calibri"/>
          <w:sz w:val="24"/>
          <w:szCs w:val="24"/>
        </w:rPr>
      </w:pPr>
      <w:r w:rsidRPr="00AC7317">
        <w:rPr>
          <w:rFonts w:eastAsia="Times New Roman" w:cs="Calibri"/>
          <w:sz w:val="24"/>
          <w:szCs w:val="24"/>
        </w:rPr>
        <w:t>Nga data 14 deri 17 gusht, kemi qenë nikoqir i ushtrimeve dhe garave kualifikuese për evropian në volejboll për meshkuj dhe vajza, në këtë aktivitet sportiv kanë mar</w:t>
      </w:r>
      <w:r w:rsidR="00AD26DE" w:rsidRPr="00AC7317">
        <w:rPr>
          <w:rFonts w:eastAsia="Times New Roman" w:cs="Calibri"/>
          <w:sz w:val="24"/>
          <w:szCs w:val="24"/>
        </w:rPr>
        <w:t>r</w:t>
      </w:r>
      <w:r w:rsidRPr="00AC7317">
        <w:rPr>
          <w:rFonts w:eastAsia="Times New Roman" w:cs="Calibri"/>
          <w:sz w:val="24"/>
          <w:szCs w:val="24"/>
        </w:rPr>
        <w:t>ë pjesë Kosova, Letoni</w:t>
      </w:r>
      <w:r w:rsidR="00AD26DE" w:rsidRPr="00AC7317">
        <w:rPr>
          <w:rFonts w:eastAsia="Times New Roman" w:cs="Calibri"/>
          <w:sz w:val="24"/>
          <w:szCs w:val="24"/>
        </w:rPr>
        <w:t>a</w:t>
      </w:r>
      <w:r w:rsidRPr="00AC7317">
        <w:rPr>
          <w:rFonts w:eastAsia="Times New Roman" w:cs="Calibri"/>
          <w:sz w:val="24"/>
          <w:szCs w:val="24"/>
        </w:rPr>
        <w:t xml:space="preserve"> dhe Kroacia.</w:t>
      </w:r>
    </w:p>
    <w:p w14:paraId="43665091" w14:textId="77777777" w:rsidR="00B77AD7" w:rsidRPr="00AC7317" w:rsidRDefault="00B77AD7" w:rsidP="00B331AE">
      <w:pPr>
        <w:ind w:left="720"/>
        <w:contextualSpacing/>
        <w:jc w:val="both"/>
        <w:rPr>
          <w:rFonts w:eastAsia="Times New Roman" w:cs="Calibri"/>
          <w:sz w:val="24"/>
          <w:szCs w:val="24"/>
        </w:rPr>
      </w:pPr>
    </w:p>
    <w:p w14:paraId="2247F485" w14:textId="77777777" w:rsidR="00B331AE" w:rsidRPr="00AC7317" w:rsidRDefault="00B331AE" w:rsidP="00B331AE">
      <w:pPr>
        <w:jc w:val="both"/>
        <w:rPr>
          <w:rFonts w:eastAsia="Times New Roman" w:cs="Calibri"/>
          <w:sz w:val="24"/>
          <w:szCs w:val="24"/>
          <w:shd w:val="clear" w:color="auto" w:fill="FFFFFF"/>
        </w:rPr>
      </w:pP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2567"/>
        <w:gridCol w:w="1574"/>
        <w:gridCol w:w="3332"/>
        <w:gridCol w:w="1559"/>
        <w:gridCol w:w="1531"/>
      </w:tblGrid>
      <w:tr w:rsidR="00B331AE" w:rsidRPr="00AC7317" w14:paraId="2FA0F712" w14:textId="77777777" w:rsidTr="004A1A99">
        <w:trPr>
          <w:trHeight w:val="278"/>
          <w:jc w:val="center"/>
        </w:trPr>
        <w:tc>
          <w:tcPr>
            <w:tcW w:w="657" w:type="dxa"/>
          </w:tcPr>
          <w:p w14:paraId="3D7C474B" w14:textId="77777777" w:rsidR="00B331AE" w:rsidRPr="00AC7317" w:rsidRDefault="00B331AE" w:rsidP="00B331AE">
            <w:pPr>
              <w:rPr>
                <w:rFonts w:eastAsia="Times New Roman" w:cs="Calibri"/>
                <w:sz w:val="24"/>
                <w:szCs w:val="24"/>
              </w:rPr>
            </w:pPr>
            <w:r w:rsidRPr="00AC7317">
              <w:rPr>
                <w:rFonts w:eastAsia="Times New Roman" w:cs="Calibri"/>
                <w:sz w:val="24"/>
                <w:szCs w:val="24"/>
              </w:rPr>
              <w:t>1</w:t>
            </w:r>
          </w:p>
        </w:tc>
        <w:tc>
          <w:tcPr>
            <w:tcW w:w="2567" w:type="dxa"/>
          </w:tcPr>
          <w:p w14:paraId="63C7CBD4" w14:textId="77777777" w:rsidR="00B331AE" w:rsidRPr="00AC7317" w:rsidRDefault="00B331AE" w:rsidP="00B331AE">
            <w:pPr>
              <w:rPr>
                <w:rFonts w:eastAsia="Times New Roman" w:cs="Calibri"/>
                <w:sz w:val="24"/>
                <w:szCs w:val="24"/>
              </w:rPr>
            </w:pPr>
            <w:r w:rsidRPr="00AC7317">
              <w:rPr>
                <w:rFonts w:eastAsia="Times New Roman" w:cs="Calibri"/>
                <w:sz w:val="24"/>
                <w:szCs w:val="24"/>
              </w:rPr>
              <w:t>10.08.2024 (e shtunë)</w:t>
            </w:r>
          </w:p>
        </w:tc>
        <w:tc>
          <w:tcPr>
            <w:tcW w:w="1574" w:type="dxa"/>
          </w:tcPr>
          <w:p w14:paraId="02E37E14" w14:textId="77777777" w:rsidR="00B331AE" w:rsidRPr="00AC7317" w:rsidRDefault="00B331AE" w:rsidP="00B331AE">
            <w:pPr>
              <w:rPr>
                <w:rFonts w:eastAsia="Times New Roman" w:cs="Calibri"/>
                <w:sz w:val="24"/>
                <w:szCs w:val="24"/>
              </w:rPr>
            </w:pPr>
          </w:p>
        </w:tc>
        <w:tc>
          <w:tcPr>
            <w:tcW w:w="4891" w:type="dxa"/>
            <w:gridSpan w:val="2"/>
          </w:tcPr>
          <w:p w14:paraId="6C68749E"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Tubim me mërgatën, Fol Shqip Show</w:t>
            </w:r>
          </w:p>
        </w:tc>
        <w:tc>
          <w:tcPr>
            <w:tcW w:w="1531" w:type="dxa"/>
          </w:tcPr>
          <w:p w14:paraId="7E4EC9CF" w14:textId="77777777" w:rsidR="00B331AE" w:rsidRPr="00AC7317" w:rsidRDefault="00B331AE" w:rsidP="00B331AE">
            <w:pPr>
              <w:jc w:val="center"/>
              <w:rPr>
                <w:rFonts w:eastAsia="Times New Roman" w:cs="Calibri"/>
                <w:sz w:val="24"/>
                <w:szCs w:val="24"/>
              </w:rPr>
            </w:pPr>
          </w:p>
        </w:tc>
      </w:tr>
      <w:tr w:rsidR="00B331AE" w:rsidRPr="00AC7317" w14:paraId="7C244AD9" w14:textId="77777777" w:rsidTr="004A1A99">
        <w:trPr>
          <w:trHeight w:val="701"/>
          <w:jc w:val="center"/>
        </w:trPr>
        <w:tc>
          <w:tcPr>
            <w:tcW w:w="657" w:type="dxa"/>
          </w:tcPr>
          <w:p w14:paraId="4D334488" w14:textId="77777777" w:rsidR="00B331AE" w:rsidRPr="00AC7317" w:rsidRDefault="00B331AE" w:rsidP="00B331AE">
            <w:pPr>
              <w:rPr>
                <w:rFonts w:eastAsia="Times New Roman" w:cs="Calibri"/>
                <w:sz w:val="24"/>
                <w:szCs w:val="24"/>
              </w:rPr>
            </w:pPr>
            <w:r w:rsidRPr="00AC7317">
              <w:rPr>
                <w:rFonts w:eastAsia="Times New Roman" w:cs="Calibri"/>
                <w:sz w:val="24"/>
                <w:szCs w:val="24"/>
              </w:rPr>
              <w:t>2</w:t>
            </w:r>
          </w:p>
        </w:tc>
        <w:tc>
          <w:tcPr>
            <w:tcW w:w="2567" w:type="dxa"/>
          </w:tcPr>
          <w:p w14:paraId="42D8EAD3" w14:textId="77777777" w:rsidR="00B331AE" w:rsidRPr="00AC7317" w:rsidRDefault="00B331AE" w:rsidP="00B331AE">
            <w:pPr>
              <w:rPr>
                <w:rFonts w:eastAsia="Times New Roman" w:cs="Calibri"/>
                <w:sz w:val="24"/>
                <w:szCs w:val="24"/>
              </w:rPr>
            </w:pPr>
            <w:r w:rsidRPr="00AC7317">
              <w:rPr>
                <w:rFonts w:eastAsia="Times New Roman" w:cs="Calibri"/>
                <w:sz w:val="24"/>
                <w:szCs w:val="24"/>
              </w:rPr>
              <w:t>14.08.2024 (e merkur)</w:t>
            </w:r>
          </w:p>
        </w:tc>
        <w:tc>
          <w:tcPr>
            <w:tcW w:w="1574" w:type="dxa"/>
          </w:tcPr>
          <w:p w14:paraId="16B57D31"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 M/F</w:t>
            </w:r>
          </w:p>
        </w:tc>
        <w:tc>
          <w:tcPr>
            <w:tcW w:w="3332" w:type="dxa"/>
            <w:vMerge w:val="restart"/>
          </w:tcPr>
          <w:p w14:paraId="4B9080CA" w14:textId="77777777" w:rsidR="00B331AE" w:rsidRPr="00AC7317" w:rsidRDefault="00B331AE" w:rsidP="00B331AE">
            <w:pPr>
              <w:rPr>
                <w:rFonts w:eastAsia="Times New Roman" w:cs="Calibri"/>
                <w:sz w:val="24"/>
                <w:szCs w:val="24"/>
              </w:rPr>
            </w:pPr>
            <w:r w:rsidRPr="00AC7317">
              <w:rPr>
                <w:rFonts w:eastAsia="Times New Roman" w:cs="Calibri"/>
                <w:sz w:val="24"/>
                <w:szCs w:val="24"/>
              </w:rPr>
              <w:t>Përfaqësuesja e Kosovës M/F, Kroacia F dhe Letonia M</w:t>
            </w:r>
          </w:p>
        </w:tc>
        <w:tc>
          <w:tcPr>
            <w:tcW w:w="1559" w:type="dxa"/>
          </w:tcPr>
          <w:p w14:paraId="01A9A3DF" w14:textId="77777777" w:rsidR="00B331AE" w:rsidRPr="00AC7317" w:rsidRDefault="00B331AE" w:rsidP="00B331AE">
            <w:pPr>
              <w:jc w:val="center"/>
              <w:rPr>
                <w:rFonts w:eastAsia="Times New Roman" w:cs="Calibri"/>
                <w:sz w:val="24"/>
                <w:szCs w:val="24"/>
              </w:rPr>
            </w:pPr>
          </w:p>
        </w:tc>
        <w:tc>
          <w:tcPr>
            <w:tcW w:w="1531" w:type="dxa"/>
          </w:tcPr>
          <w:p w14:paraId="6400575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Ushtrime </w:t>
            </w:r>
          </w:p>
        </w:tc>
      </w:tr>
      <w:tr w:rsidR="00B331AE" w:rsidRPr="00AC7317" w14:paraId="2EB696FD" w14:textId="77777777" w:rsidTr="004A1A99">
        <w:trPr>
          <w:trHeight w:val="278"/>
          <w:jc w:val="center"/>
        </w:trPr>
        <w:tc>
          <w:tcPr>
            <w:tcW w:w="657" w:type="dxa"/>
          </w:tcPr>
          <w:p w14:paraId="175857C0" w14:textId="77777777" w:rsidR="00B331AE" w:rsidRPr="00AC7317" w:rsidRDefault="00B331AE" w:rsidP="00B331AE">
            <w:pPr>
              <w:rPr>
                <w:rFonts w:eastAsia="Times New Roman" w:cs="Calibri"/>
                <w:sz w:val="24"/>
                <w:szCs w:val="24"/>
              </w:rPr>
            </w:pPr>
            <w:r w:rsidRPr="00AC7317">
              <w:rPr>
                <w:rFonts w:eastAsia="Times New Roman" w:cs="Calibri"/>
                <w:sz w:val="24"/>
                <w:szCs w:val="24"/>
              </w:rPr>
              <w:t>3</w:t>
            </w:r>
          </w:p>
        </w:tc>
        <w:tc>
          <w:tcPr>
            <w:tcW w:w="2567" w:type="dxa"/>
          </w:tcPr>
          <w:p w14:paraId="332B3066" w14:textId="77777777" w:rsidR="00B331AE" w:rsidRPr="00AC7317" w:rsidRDefault="00B331AE" w:rsidP="00B331AE">
            <w:pPr>
              <w:rPr>
                <w:rFonts w:eastAsia="Times New Roman" w:cs="Calibri"/>
                <w:sz w:val="24"/>
                <w:szCs w:val="24"/>
              </w:rPr>
            </w:pPr>
            <w:r w:rsidRPr="00AC7317">
              <w:rPr>
                <w:rFonts w:eastAsia="Times New Roman" w:cs="Calibri"/>
                <w:sz w:val="24"/>
                <w:szCs w:val="24"/>
              </w:rPr>
              <w:t>15.08.2024 (e enjte)</w:t>
            </w:r>
          </w:p>
        </w:tc>
        <w:tc>
          <w:tcPr>
            <w:tcW w:w="1574" w:type="dxa"/>
          </w:tcPr>
          <w:p w14:paraId="1AEC961E"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 M/F</w:t>
            </w:r>
          </w:p>
        </w:tc>
        <w:tc>
          <w:tcPr>
            <w:tcW w:w="3332" w:type="dxa"/>
            <w:vMerge/>
          </w:tcPr>
          <w:p w14:paraId="0147C74E" w14:textId="77777777" w:rsidR="00B331AE" w:rsidRPr="00AC7317" w:rsidRDefault="00B331AE" w:rsidP="00B331AE">
            <w:pPr>
              <w:rPr>
                <w:rFonts w:eastAsia="Times New Roman" w:cs="Calibri"/>
                <w:sz w:val="24"/>
                <w:szCs w:val="24"/>
              </w:rPr>
            </w:pPr>
          </w:p>
        </w:tc>
        <w:tc>
          <w:tcPr>
            <w:tcW w:w="1559" w:type="dxa"/>
          </w:tcPr>
          <w:p w14:paraId="39B5BCF9" w14:textId="77777777" w:rsidR="00B331AE" w:rsidRPr="00AC7317" w:rsidRDefault="00B331AE" w:rsidP="00B331AE">
            <w:pPr>
              <w:jc w:val="center"/>
              <w:rPr>
                <w:rFonts w:eastAsia="Times New Roman" w:cs="Calibri"/>
                <w:sz w:val="24"/>
                <w:szCs w:val="24"/>
              </w:rPr>
            </w:pPr>
          </w:p>
        </w:tc>
        <w:tc>
          <w:tcPr>
            <w:tcW w:w="1531" w:type="dxa"/>
          </w:tcPr>
          <w:p w14:paraId="0C1F7ACC" w14:textId="77777777" w:rsidR="00B331AE" w:rsidRPr="00AC7317" w:rsidRDefault="00B331AE" w:rsidP="00B331AE">
            <w:pPr>
              <w:jc w:val="center"/>
              <w:rPr>
                <w:rFonts w:eastAsia="Times New Roman" w:cs="Calibri"/>
                <w:sz w:val="24"/>
                <w:szCs w:val="24"/>
              </w:rPr>
            </w:pPr>
          </w:p>
        </w:tc>
      </w:tr>
      <w:tr w:rsidR="00B331AE" w:rsidRPr="00AC7317" w14:paraId="00347F54" w14:textId="77777777" w:rsidTr="004A1A99">
        <w:trPr>
          <w:trHeight w:val="278"/>
          <w:jc w:val="center"/>
        </w:trPr>
        <w:tc>
          <w:tcPr>
            <w:tcW w:w="657" w:type="dxa"/>
          </w:tcPr>
          <w:p w14:paraId="2DCB2833" w14:textId="77777777" w:rsidR="00B331AE" w:rsidRPr="00AC7317" w:rsidRDefault="00B331AE" w:rsidP="00B331AE">
            <w:pPr>
              <w:rPr>
                <w:rFonts w:eastAsia="Times New Roman" w:cs="Calibri"/>
                <w:sz w:val="24"/>
                <w:szCs w:val="24"/>
              </w:rPr>
            </w:pPr>
            <w:r w:rsidRPr="00AC7317">
              <w:rPr>
                <w:rFonts w:eastAsia="Times New Roman" w:cs="Calibri"/>
                <w:sz w:val="24"/>
                <w:szCs w:val="24"/>
              </w:rPr>
              <w:t>4</w:t>
            </w:r>
          </w:p>
        </w:tc>
        <w:tc>
          <w:tcPr>
            <w:tcW w:w="2567" w:type="dxa"/>
          </w:tcPr>
          <w:p w14:paraId="65D20085" w14:textId="77777777" w:rsidR="00B331AE" w:rsidRPr="00AC7317" w:rsidRDefault="00B331AE" w:rsidP="00B331AE">
            <w:pPr>
              <w:rPr>
                <w:rFonts w:eastAsia="Times New Roman" w:cs="Calibri"/>
                <w:sz w:val="24"/>
                <w:szCs w:val="24"/>
              </w:rPr>
            </w:pPr>
            <w:r w:rsidRPr="00AC7317">
              <w:rPr>
                <w:rFonts w:eastAsia="Times New Roman" w:cs="Calibri"/>
                <w:sz w:val="24"/>
                <w:szCs w:val="24"/>
              </w:rPr>
              <w:t>16.08.2024 (e premte)</w:t>
            </w:r>
          </w:p>
        </w:tc>
        <w:tc>
          <w:tcPr>
            <w:tcW w:w="1574" w:type="dxa"/>
          </w:tcPr>
          <w:p w14:paraId="446ADFE8"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 M/F</w:t>
            </w:r>
          </w:p>
        </w:tc>
        <w:tc>
          <w:tcPr>
            <w:tcW w:w="3332" w:type="dxa"/>
            <w:vMerge/>
          </w:tcPr>
          <w:p w14:paraId="531CAF35" w14:textId="77777777" w:rsidR="00B331AE" w:rsidRPr="00AC7317" w:rsidRDefault="00B331AE" w:rsidP="00B331AE">
            <w:pPr>
              <w:rPr>
                <w:rFonts w:eastAsia="Times New Roman" w:cs="Calibri"/>
                <w:sz w:val="24"/>
                <w:szCs w:val="24"/>
              </w:rPr>
            </w:pPr>
          </w:p>
        </w:tc>
        <w:tc>
          <w:tcPr>
            <w:tcW w:w="1559" w:type="dxa"/>
          </w:tcPr>
          <w:p w14:paraId="0E7A5BA0" w14:textId="77777777" w:rsidR="00B331AE" w:rsidRPr="00AC7317" w:rsidRDefault="00B331AE" w:rsidP="00B331AE">
            <w:pPr>
              <w:jc w:val="center"/>
              <w:rPr>
                <w:rFonts w:eastAsia="Times New Roman" w:cs="Calibri"/>
                <w:sz w:val="24"/>
                <w:szCs w:val="24"/>
              </w:rPr>
            </w:pPr>
          </w:p>
        </w:tc>
        <w:tc>
          <w:tcPr>
            <w:tcW w:w="1531" w:type="dxa"/>
          </w:tcPr>
          <w:p w14:paraId="0719B4AA" w14:textId="77777777" w:rsidR="00B331AE" w:rsidRPr="00AC7317" w:rsidRDefault="00B331AE" w:rsidP="00B331AE">
            <w:pPr>
              <w:jc w:val="center"/>
              <w:rPr>
                <w:rFonts w:eastAsia="Times New Roman" w:cs="Calibri"/>
                <w:sz w:val="24"/>
                <w:szCs w:val="24"/>
              </w:rPr>
            </w:pPr>
          </w:p>
        </w:tc>
      </w:tr>
      <w:tr w:rsidR="00B331AE" w:rsidRPr="00AC7317" w14:paraId="3610B18E" w14:textId="77777777" w:rsidTr="004A1A99">
        <w:trPr>
          <w:trHeight w:val="278"/>
          <w:jc w:val="center"/>
        </w:trPr>
        <w:tc>
          <w:tcPr>
            <w:tcW w:w="657" w:type="dxa"/>
          </w:tcPr>
          <w:p w14:paraId="79057B60" w14:textId="77777777" w:rsidR="00B331AE" w:rsidRPr="00AC7317" w:rsidRDefault="00B331AE" w:rsidP="00B331AE">
            <w:pPr>
              <w:rPr>
                <w:rFonts w:eastAsia="Times New Roman" w:cs="Calibri"/>
                <w:sz w:val="24"/>
                <w:szCs w:val="24"/>
              </w:rPr>
            </w:pPr>
            <w:r w:rsidRPr="00AC7317">
              <w:rPr>
                <w:rFonts w:eastAsia="Times New Roman" w:cs="Calibri"/>
                <w:sz w:val="24"/>
                <w:szCs w:val="24"/>
              </w:rPr>
              <w:t>5</w:t>
            </w:r>
          </w:p>
        </w:tc>
        <w:tc>
          <w:tcPr>
            <w:tcW w:w="2567" w:type="dxa"/>
          </w:tcPr>
          <w:p w14:paraId="625B051D" w14:textId="77777777" w:rsidR="00B331AE" w:rsidRPr="00AC7317" w:rsidRDefault="00B331AE" w:rsidP="00B331AE">
            <w:pPr>
              <w:rPr>
                <w:rFonts w:eastAsia="Times New Roman" w:cs="Calibri"/>
                <w:sz w:val="24"/>
                <w:szCs w:val="24"/>
              </w:rPr>
            </w:pPr>
            <w:r w:rsidRPr="00AC7317">
              <w:rPr>
                <w:rFonts w:eastAsia="Times New Roman" w:cs="Calibri"/>
                <w:sz w:val="24"/>
                <w:szCs w:val="24"/>
              </w:rPr>
              <w:t>17.08.2024 (e shtunë)</w:t>
            </w:r>
          </w:p>
        </w:tc>
        <w:tc>
          <w:tcPr>
            <w:tcW w:w="1574" w:type="dxa"/>
          </w:tcPr>
          <w:p w14:paraId="58E01FB2"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M</w:t>
            </w:r>
          </w:p>
        </w:tc>
        <w:tc>
          <w:tcPr>
            <w:tcW w:w="3332" w:type="dxa"/>
          </w:tcPr>
          <w:p w14:paraId="292CDAAA"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Kosova – Letonia </w:t>
            </w:r>
          </w:p>
        </w:tc>
        <w:tc>
          <w:tcPr>
            <w:tcW w:w="1559" w:type="dxa"/>
          </w:tcPr>
          <w:p w14:paraId="38CD6DE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17:00-19:00</w:t>
            </w:r>
          </w:p>
        </w:tc>
        <w:tc>
          <w:tcPr>
            <w:tcW w:w="1531" w:type="dxa"/>
          </w:tcPr>
          <w:p w14:paraId="3BFEB91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CEV CUP</w:t>
            </w:r>
          </w:p>
        </w:tc>
      </w:tr>
      <w:tr w:rsidR="00B331AE" w:rsidRPr="00AC7317" w14:paraId="2FCE0228" w14:textId="77777777" w:rsidTr="004A1A99">
        <w:trPr>
          <w:trHeight w:val="278"/>
          <w:jc w:val="center"/>
        </w:trPr>
        <w:tc>
          <w:tcPr>
            <w:tcW w:w="657" w:type="dxa"/>
          </w:tcPr>
          <w:p w14:paraId="39785F84" w14:textId="77777777" w:rsidR="00B331AE" w:rsidRPr="00AC7317" w:rsidRDefault="00B331AE" w:rsidP="00B331AE">
            <w:pPr>
              <w:rPr>
                <w:rFonts w:eastAsia="Times New Roman" w:cs="Calibri"/>
                <w:sz w:val="24"/>
                <w:szCs w:val="24"/>
              </w:rPr>
            </w:pPr>
            <w:r w:rsidRPr="00AC7317">
              <w:rPr>
                <w:rFonts w:eastAsia="Times New Roman" w:cs="Calibri"/>
                <w:sz w:val="24"/>
                <w:szCs w:val="24"/>
              </w:rPr>
              <w:t>6</w:t>
            </w:r>
          </w:p>
        </w:tc>
        <w:tc>
          <w:tcPr>
            <w:tcW w:w="2567" w:type="dxa"/>
          </w:tcPr>
          <w:p w14:paraId="59F51701" w14:textId="77777777" w:rsidR="00B331AE" w:rsidRPr="00AC7317" w:rsidRDefault="00B331AE" w:rsidP="00B331AE">
            <w:pPr>
              <w:rPr>
                <w:rFonts w:eastAsia="Times New Roman" w:cs="Calibri"/>
                <w:sz w:val="24"/>
                <w:szCs w:val="24"/>
              </w:rPr>
            </w:pPr>
            <w:r w:rsidRPr="00AC7317">
              <w:rPr>
                <w:rFonts w:eastAsia="Times New Roman" w:cs="Calibri"/>
                <w:sz w:val="24"/>
                <w:szCs w:val="24"/>
              </w:rPr>
              <w:t>17.08.2024 (e shtunë)</w:t>
            </w:r>
          </w:p>
        </w:tc>
        <w:tc>
          <w:tcPr>
            <w:tcW w:w="1574" w:type="dxa"/>
          </w:tcPr>
          <w:p w14:paraId="2A806937"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32" w:type="dxa"/>
          </w:tcPr>
          <w:p w14:paraId="1B513362"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Kosova – Kroacia </w:t>
            </w:r>
          </w:p>
        </w:tc>
        <w:tc>
          <w:tcPr>
            <w:tcW w:w="1559" w:type="dxa"/>
          </w:tcPr>
          <w:p w14:paraId="152CE64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20:00-22:00</w:t>
            </w:r>
          </w:p>
        </w:tc>
        <w:tc>
          <w:tcPr>
            <w:tcW w:w="1531" w:type="dxa"/>
          </w:tcPr>
          <w:p w14:paraId="768A3988"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CEV CUP</w:t>
            </w:r>
          </w:p>
        </w:tc>
      </w:tr>
    </w:tbl>
    <w:p w14:paraId="0D3573CE" w14:textId="77777777" w:rsidR="00B331AE" w:rsidRPr="00AC7317" w:rsidRDefault="00B331AE" w:rsidP="00B331AE">
      <w:pPr>
        <w:jc w:val="both"/>
        <w:rPr>
          <w:rFonts w:eastAsia="Times New Roman" w:cs="Calibri"/>
          <w:b/>
          <w:sz w:val="24"/>
          <w:szCs w:val="24"/>
          <w:shd w:val="clear" w:color="auto" w:fill="FFFFFF"/>
        </w:rPr>
      </w:pPr>
    </w:p>
    <w:p w14:paraId="56A84CF3" w14:textId="77777777" w:rsidR="00B331AE" w:rsidRPr="00AC7317" w:rsidRDefault="00B331AE" w:rsidP="00C4089A">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lastRenderedPageBreak/>
        <w:t>Stadium i Qytetit</w:t>
      </w:r>
    </w:p>
    <w:p w14:paraId="119CD914" w14:textId="77777777" w:rsidR="00B331AE" w:rsidRPr="00AC7317" w:rsidRDefault="00B331AE" w:rsidP="00C4089A">
      <w:pPr>
        <w:shd w:val="clear" w:color="auto" w:fill="FFFFFF"/>
        <w:spacing w:after="0" w:line="240" w:lineRule="auto"/>
        <w:ind w:left="720"/>
        <w:rPr>
          <w:rFonts w:eastAsia="Times New Roman" w:cs="Calibri"/>
          <w:color w:val="222222"/>
          <w:sz w:val="24"/>
          <w:szCs w:val="24"/>
        </w:rPr>
      </w:pPr>
      <w:r w:rsidRPr="00AC7317">
        <w:rPr>
          <w:rFonts w:eastAsia="Times New Roman" w:cs="Calibri"/>
          <w:color w:val="222222"/>
          <w:sz w:val="24"/>
          <w:szCs w:val="24"/>
        </w:rPr>
        <w:t>Stadiumi i Qyt</w:t>
      </w:r>
      <w:r w:rsidR="00766775" w:rsidRPr="00AC7317">
        <w:rPr>
          <w:rFonts w:eastAsia="Times New Roman" w:cs="Calibri"/>
          <w:color w:val="222222"/>
          <w:sz w:val="24"/>
          <w:szCs w:val="24"/>
        </w:rPr>
        <w:t>etit gjatë muajit  Gusht ka pas</w:t>
      </w:r>
      <w:r w:rsidRPr="00AC7317">
        <w:rPr>
          <w:rFonts w:eastAsia="Times New Roman" w:cs="Calibri"/>
          <w:color w:val="222222"/>
          <w:sz w:val="24"/>
          <w:szCs w:val="24"/>
        </w:rPr>
        <w:t xml:space="preserve"> </w:t>
      </w:r>
      <w:r w:rsidR="00766775" w:rsidRPr="00AC7317">
        <w:rPr>
          <w:rFonts w:eastAsia="Times New Roman" w:cs="Calibri"/>
          <w:color w:val="222222"/>
          <w:sz w:val="24"/>
          <w:szCs w:val="24"/>
        </w:rPr>
        <w:t>vetëm</w:t>
      </w:r>
      <w:r w:rsidRPr="00AC7317">
        <w:rPr>
          <w:rFonts w:eastAsia="Times New Roman" w:cs="Calibri"/>
          <w:color w:val="222222"/>
          <w:sz w:val="24"/>
          <w:szCs w:val="24"/>
        </w:rPr>
        <w:t xml:space="preserve"> dy seanca </w:t>
      </w:r>
      <w:r w:rsidR="00766775" w:rsidRPr="00AC7317">
        <w:rPr>
          <w:rFonts w:eastAsia="Times New Roman" w:cs="Calibri"/>
          <w:color w:val="222222"/>
          <w:sz w:val="24"/>
          <w:szCs w:val="24"/>
        </w:rPr>
        <w:t>stërvitore</w:t>
      </w:r>
      <w:r w:rsidR="00550B62" w:rsidRPr="00AC7317">
        <w:rPr>
          <w:rFonts w:eastAsia="Times New Roman" w:cs="Calibri"/>
          <w:color w:val="222222"/>
          <w:sz w:val="24"/>
          <w:szCs w:val="24"/>
        </w:rPr>
        <w:t>,</w:t>
      </w:r>
      <w:r w:rsidRPr="00AC7317">
        <w:rPr>
          <w:rFonts w:eastAsia="Times New Roman" w:cs="Calibri"/>
          <w:color w:val="222222"/>
          <w:sz w:val="24"/>
          <w:szCs w:val="24"/>
        </w:rPr>
        <w:t xml:space="preserve"> ku Sc Gjilani ka </w:t>
      </w:r>
      <w:r w:rsidR="00766775" w:rsidRPr="00AC7317">
        <w:rPr>
          <w:rFonts w:eastAsia="Times New Roman" w:cs="Calibri"/>
          <w:color w:val="222222"/>
          <w:sz w:val="24"/>
          <w:szCs w:val="24"/>
        </w:rPr>
        <w:t>stërvitur</w:t>
      </w:r>
      <w:r w:rsidRPr="00AC7317">
        <w:rPr>
          <w:rFonts w:eastAsia="Times New Roman" w:cs="Calibri"/>
          <w:color w:val="222222"/>
          <w:sz w:val="24"/>
          <w:szCs w:val="24"/>
        </w:rPr>
        <w:t xml:space="preserve"> para ndeshjes me Kf Dukagjini. </w:t>
      </w:r>
      <w:r w:rsidR="00733780" w:rsidRPr="00AC7317">
        <w:rPr>
          <w:rFonts w:eastAsia="Times New Roman" w:cs="Calibri"/>
          <w:color w:val="222222"/>
          <w:sz w:val="24"/>
          <w:szCs w:val="24"/>
        </w:rPr>
        <w:t>Ndërsa</w:t>
      </w:r>
      <w:r w:rsidRPr="00AC7317">
        <w:rPr>
          <w:rFonts w:eastAsia="Times New Roman" w:cs="Calibri"/>
          <w:color w:val="222222"/>
          <w:sz w:val="24"/>
          <w:szCs w:val="24"/>
        </w:rPr>
        <w:t xml:space="preserve"> FC Drita ka </w:t>
      </w:r>
      <w:r w:rsidR="00332D57" w:rsidRPr="00AC7317">
        <w:rPr>
          <w:rFonts w:eastAsia="Times New Roman" w:cs="Calibri"/>
          <w:color w:val="222222"/>
          <w:sz w:val="24"/>
          <w:szCs w:val="24"/>
        </w:rPr>
        <w:t>stërvitur</w:t>
      </w:r>
      <w:r w:rsidRPr="00AC7317">
        <w:rPr>
          <w:rFonts w:eastAsia="Times New Roman" w:cs="Calibri"/>
          <w:color w:val="222222"/>
          <w:sz w:val="24"/>
          <w:szCs w:val="24"/>
        </w:rPr>
        <w:t xml:space="preserve"> </w:t>
      </w:r>
      <w:r w:rsidR="00766775" w:rsidRPr="00AC7317">
        <w:rPr>
          <w:rFonts w:eastAsia="Times New Roman" w:cs="Calibri"/>
          <w:color w:val="222222"/>
          <w:sz w:val="24"/>
          <w:szCs w:val="24"/>
        </w:rPr>
        <w:t>vetëm</w:t>
      </w:r>
      <w:r w:rsidRPr="00AC7317">
        <w:rPr>
          <w:rFonts w:eastAsia="Times New Roman" w:cs="Calibri"/>
          <w:color w:val="222222"/>
          <w:sz w:val="24"/>
          <w:szCs w:val="24"/>
        </w:rPr>
        <w:t xml:space="preserve"> nj</w:t>
      </w:r>
      <w:r w:rsidR="004B4DC3" w:rsidRPr="00AC7317">
        <w:rPr>
          <w:rFonts w:eastAsia="Times New Roman" w:cs="Calibri"/>
          <w:color w:val="222222"/>
          <w:sz w:val="24"/>
          <w:szCs w:val="24"/>
        </w:rPr>
        <w:t>ëherë para ndeshjes me Fc Auda;</w:t>
      </w:r>
    </w:p>
    <w:p w14:paraId="49407CBA" w14:textId="77777777" w:rsidR="00B331AE" w:rsidRPr="00AC7317" w:rsidRDefault="00B331AE" w:rsidP="00AA68C5">
      <w:pPr>
        <w:shd w:val="clear" w:color="auto" w:fill="FFFFFF"/>
        <w:spacing w:after="0" w:line="240" w:lineRule="auto"/>
        <w:ind w:left="720"/>
        <w:rPr>
          <w:rFonts w:eastAsia="Times New Roman" w:cs="Calibri"/>
          <w:color w:val="222222"/>
          <w:sz w:val="24"/>
          <w:szCs w:val="24"/>
        </w:rPr>
      </w:pPr>
      <w:r w:rsidRPr="00AC7317">
        <w:rPr>
          <w:rFonts w:eastAsia="Times New Roman" w:cs="Calibri"/>
          <w:color w:val="222222"/>
          <w:sz w:val="24"/>
          <w:szCs w:val="24"/>
        </w:rPr>
        <w:t xml:space="preserve">Tjerat seanca </w:t>
      </w:r>
      <w:r w:rsidR="00766775" w:rsidRPr="00AC7317">
        <w:rPr>
          <w:rFonts w:eastAsia="Times New Roman" w:cs="Calibri"/>
          <w:color w:val="222222"/>
          <w:sz w:val="24"/>
          <w:szCs w:val="24"/>
        </w:rPr>
        <w:t>stërvitore</w:t>
      </w:r>
      <w:r w:rsidRPr="00AC7317">
        <w:rPr>
          <w:rFonts w:eastAsia="Times New Roman" w:cs="Calibri"/>
          <w:color w:val="222222"/>
          <w:sz w:val="24"/>
          <w:szCs w:val="24"/>
        </w:rPr>
        <w:t xml:space="preserve"> dy k</w:t>
      </w:r>
      <w:r w:rsidR="00733780" w:rsidRPr="00AC7317">
        <w:rPr>
          <w:rFonts w:eastAsia="Times New Roman" w:cs="Calibri"/>
          <w:color w:val="222222"/>
          <w:sz w:val="24"/>
          <w:szCs w:val="24"/>
        </w:rPr>
        <w:t>l</w:t>
      </w:r>
      <w:r w:rsidRPr="00AC7317">
        <w:rPr>
          <w:rFonts w:eastAsia="Times New Roman" w:cs="Calibri"/>
          <w:color w:val="222222"/>
          <w:sz w:val="24"/>
          <w:szCs w:val="24"/>
        </w:rPr>
        <w:t>ubet tona i kanë mbajtur</w:t>
      </w:r>
      <w:r w:rsidR="00733780" w:rsidRPr="00AC7317">
        <w:rPr>
          <w:rFonts w:eastAsia="Times New Roman" w:cs="Calibri"/>
          <w:color w:val="222222"/>
          <w:sz w:val="24"/>
          <w:szCs w:val="24"/>
        </w:rPr>
        <w:t xml:space="preserve"> në</w:t>
      </w:r>
      <w:r w:rsidRPr="00AC7317">
        <w:rPr>
          <w:rFonts w:eastAsia="Times New Roman" w:cs="Calibri"/>
          <w:color w:val="222222"/>
          <w:sz w:val="24"/>
          <w:szCs w:val="24"/>
        </w:rPr>
        <w:t xml:space="preserve"> stadiumin </w:t>
      </w:r>
      <w:r w:rsidR="00766775" w:rsidRPr="00AC7317">
        <w:rPr>
          <w:rFonts w:eastAsia="Times New Roman" w:cs="Calibri"/>
          <w:color w:val="222222"/>
          <w:sz w:val="24"/>
          <w:szCs w:val="24"/>
        </w:rPr>
        <w:t>ndihmës</w:t>
      </w:r>
      <w:r w:rsidR="00733780" w:rsidRPr="00AC7317">
        <w:rPr>
          <w:rFonts w:eastAsia="Times New Roman" w:cs="Calibri"/>
          <w:color w:val="222222"/>
          <w:sz w:val="24"/>
          <w:szCs w:val="24"/>
        </w:rPr>
        <w:t xml:space="preserve"> pa</w:t>
      </w:r>
      <w:r w:rsidRPr="00AC7317">
        <w:rPr>
          <w:rFonts w:eastAsia="Times New Roman" w:cs="Calibri"/>
          <w:color w:val="222222"/>
          <w:sz w:val="24"/>
          <w:szCs w:val="24"/>
        </w:rPr>
        <w:t xml:space="preserve">si që </w:t>
      </w:r>
      <w:r w:rsidR="00766775" w:rsidRPr="00AC7317">
        <w:rPr>
          <w:rFonts w:eastAsia="Times New Roman" w:cs="Calibri"/>
          <w:color w:val="222222"/>
          <w:sz w:val="24"/>
          <w:szCs w:val="24"/>
        </w:rPr>
        <w:t>kundërshtarët</w:t>
      </w:r>
      <w:r w:rsidRPr="00AC7317">
        <w:rPr>
          <w:rFonts w:eastAsia="Times New Roman" w:cs="Calibri"/>
          <w:color w:val="222222"/>
          <w:sz w:val="24"/>
          <w:szCs w:val="24"/>
        </w:rPr>
        <w:t xml:space="preserve"> e tyre i kanë fushat</w:t>
      </w:r>
      <w:r w:rsidR="00766775" w:rsidRPr="00AC7317">
        <w:rPr>
          <w:rFonts w:eastAsia="Times New Roman" w:cs="Calibri"/>
          <w:color w:val="222222"/>
          <w:sz w:val="24"/>
          <w:szCs w:val="24"/>
        </w:rPr>
        <w:t xml:space="preserve"> e tyre</w:t>
      </w:r>
      <w:r w:rsidRPr="00AC7317">
        <w:rPr>
          <w:rFonts w:eastAsia="Times New Roman" w:cs="Calibri"/>
          <w:color w:val="222222"/>
          <w:sz w:val="24"/>
          <w:szCs w:val="24"/>
        </w:rPr>
        <w:t xml:space="preserve"> me bari sintetik! </w:t>
      </w:r>
    </w:p>
    <w:p w14:paraId="49FDC8B5" w14:textId="77777777" w:rsidR="00B331AE" w:rsidRPr="00AC7317" w:rsidRDefault="00B331AE" w:rsidP="00C4089A">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Për </w:t>
      </w:r>
      <w:r w:rsidR="00766775" w:rsidRPr="00AC7317">
        <w:rPr>
          <w:rFonts w:eastAsia="Times New Roman" w:cs="Calibri"/>
          <w:color w:val="222222"/>
          <w:sz w:val="24"/>
          <w:szCs w:val="24"/>
        </w:rPr>
        <w:t>mbarëvajtjen</w:t>
      </w:r>
      <w:r w:rsidRPr="00AC7317">
        <w:rPr>
          <w:rFonts w:eastAsia="Times New Roman" w:cs="Calibri"/>
          <w:color w:val="222222"/>
          <w:sz w:val="24"/>
          <w:szCs w:val="24"/>
        </w:rPr>
        <w:t xml:space="preserve"> e fushë është </w:t>
      </w:r>
      <w:r w:rsidR="00447997" w:rsidRPr="00AC7317">
        <w:rPr>
          <w:rFonts w:eastAsia="Times New Roman" w:cs="Calibri"/>
          <w:color w:val="222222"/>
          <w:sz w:val="24"/>
          <w:szCs w:val="24"/>
        </w:rPr>
        <w:t>përkujdesur</w:t>
      </w:r>
      <w:r w:rsidRPr="00AC7317">
        <w:rPr>
          <w:rFonts w:eastAsia="Times New Roman" w:cs="Calibri"/>
          <w:color w:val="222222"/>
          <w:sz w:val="24"/>
          <w:szCs w:val="24"/>
        </w:rPr>
        <w:t xml:space="preserve"> stafi i stadiumit të qytetit.</w:t>
      </w:r>
    </w:p>
    <w:p w14:paraId="28099921" w14:textId="77777777" w:rsidR="00B331AE" w:rsidRPr="00AC7317" w:rsidRDefault="00B331AE" w:rsidP="00B331AE">
      <w:pPr>
        <w:shd w:val="clear" w:color="auto" w:fill="FFFFFF"/>
        <w:spacing w:after="0" w:line="240" w:lineRule="auto"/>
        <w:rPr>
          <w:rFonts w:eastAsia="Times New Roman" w:cs="Calibri"/>
          <w:color w:val="000000"/>
          <w:sz w:val="24"/>
          <w:szCs w:val="24"/>
        </w:rPr>
      </w:pPr>
    </w:p>
    <w:p w14:paraId="13444482" w14:textId="77777777" w:rsidR="00B331AE" w:rsidRPr="00AC7317" w:rsidRDefault="00B331AE" w:rsidP="00C4089A">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Stadiumi Ndihmës</w:t>
      </w:r>
    </w:p>
    <w:p w14:paraId="3D04E793" w14:textId="77777777" w:rsidR="00B331AE" w:rsidRPr="00AC7317" w:rsidRDefault="00B331AE" w:rsidP="00C4089A">
      <w:pPr>
        <w:spacing w:after="0" w:line="240" w:lineRule="auto"/>
        <w:ind w:firstLine="720"/>
        <w:rPr>
          <w:rFonts w:eastAsia="Times New Roman" w:cs="Calibri"/>
          <w:sz w:val="24"/>
          <w:szCs w:val="24"/>
        </w:rPr>
      </w:pPr>
      <w:r w:rsidRPr="00AC7317">
        <w:rPr>
          <w:rFonts w:eastAsia="Times New Roman" w:cs="Calibri"/>
          <w:sz w:val="24"/>
          <w:szCs w:val="24"/>
        </w:rPr>
        <w:t xml:space="preserve">Sc Gjilani gjatë </w:t>
      </w:r>
      <w:r w:rsidR="00447997" w:rsidRPr="00AC7317">
        <w:rPr>
          <w:rFonts w:eastAsia="Times New Roman" w:cs="Calibri"/>
          <w:sz w:val="24"/>
          <w:szCs w:val="24"/>
        </w:rPr>
        <w:t>këtij</w:t>
      </w:r>
      <w:r w:rsidRPr="00AC7317">
        <w:rPr>
          <w:rFonts w:eastAsia="Times New Roman" w:cs="Calibri"/>
          <w:sz w:val="24"/>
          <w:szCs w:val="24"/>
        </w:rPr>
        <w:t xml:space="preserve"> muaji ka mbajtur 15 seanca </w:t>
      </w:r>
      <w:r w:rsidR="00447997" w:rsidRPr="00AC7317">
        <w:rPr>
          <w:rFonts w:eastAsia="Times New Roman" w:cs="Calibri"/>
          <w:sz w:val="24"/>
          <w:szCs w:val="24"/>
        </w:rPr>
        <w:t>stërvitore</w:t>
      </w:r>
      <w:r w:rsidRPr="00AC7317">
        <w:rPr>
          <w:rFonts w:eastAsia="Times New Roman" w:cs="Calibri"/>
          <w:sz w:val="24"/>
          <w:szCs w:val="24"/>
        </w:rPr>
        <w:t xml:space="preserve"> dhe ka zhvill</w:t>
      </w:r>
      <w:r w:rsidR="00733780" w:rsidRPr="00AC7317">
        <w:rPr>
          <w:rFonts w:eastAsia="Times New Roman" w:cs="Calibri"/>
          <w:sz w:val="24"/>
          <w:szCs w:val="24"/>
        </w:rPr>
        <w:t>uar tre ndeshje kampionale në Super ligë</w:t>
      </w:r>
      <w:r w:rsidR="004B4DC3" w:rsidRPr="00AC7317">
        <w:rPr>
          <w:rFonts w:eastAsia="Times New Roman" w:cs="Calibri"/>
          <w:sz w:val="24"/>
          <w:szCs w:val="24"/>
        </w:rPr>
        <w:t>n e Kosovës;</w:t>
      </w:r>
    </w:p>
    <w:p w14:paraId="0034BCA9" w14:textId="77777777" w:rsidR="00B331AE" w:rsidRPr="00AC7317" w:rsidRDefault="00B331AE" w:rsidP="00C4089A">
      <w:pPr>
        <w:spacing w:after="0" w:line="240" w:lineRule="auto"/>
        <w:ind w:firstLine="720"/>
        <w:rPr>
          <w:rFonts w:eastAsia="Times New Roman" w:cs="Calibri"/>
          <w:sz w:val="24"/>
          <w:szCs w:val="24"/>
        </w:rPr>
      </w:pPr>
      <w:r w:rsidRPr="00AC7317">
        <w:rPr>
          <w:rFonts w:eastAsia="Times New Roman" w:cs="Calibri"/>
          <w:sz w:val="24"/>
          <w:szCs w:val="24"/>
        </w:rPr>
        <w:t>Sc Gjilani kategoria U21 gjithashtu kan</w:t>
      </w:r>
      <w:r w:rsidR="00733780" w:rsidRPr="00AC7317">
        <w:rPr>
          <w:rFonts w:eastAsia="Times New Roman" w:cs="Calibri"/>
          <w:sz w:val="24"/>
          <w:szCs w:val="24"/>
        </w:rPr>
        <w:t>ë</w:t>
      </w:r>
      <w:r w:rsidRPr="00AC7317">
        <w:rPr>
          <w:rFonts w:eastAsia="Times New Roman" w:cs="Calibri"/>
          <w:sz w:val="24"/>
          <w:szCs w:val="24"/>
        </w:rPr>
        <w:t xml:space="preserve"> mbajtur 13 seanca </w:t>
      </w:r>
      <w:r w:rsidR="00447997" w:rsidRPr="00AC7317">
        <w:rPr>
          <w:rFonts w:eastAsia="Times New Roman" w:cs="Calibri"/>
          <w:sz w:val="24"/>
          <w:szCs w:val="24"/>
        </w:rPr>
        <w:t>Stërvitore</w:t>
      </w:r>
      <w:r w:rsidRPr="00AC7317">
        <w:rPr>
          <w:rFonts w:eastAsia="Times New Roman" w:cs="Calibri"/>
          <w:sz w:val="24"/>
          <w:szCs w:val="24"/>
        </w:rPr>
        <w:t xml:space="preserve"> dhe tre</w:t>
      </w:r>
      <w:r w:rsidR="00733780" w:rsidRPr="00AC7317">
        <w:rPr>
          <w:rFonts w:eastAsia="Times New Roman" w:cs="Calibri"/>
          <w:sz w:val="24"/>
          <w:szCs w:val="24"/>
        </w:rPr>
        <w:t xml:space="preserve"> </w:t>
      </w:r>
      <w:r w:rsidR="004B4DC3" w:rsidRPr="00AC7317">
        <w:rPr>
          <w:rFonts w:eastAsia="Times New Roman" w:cs="Calibri"/>
          <w:sz w:val="24"/>
          <w:szCs w:val="24"/>
        </w:rPr>
        <w:t>(3) ndeshje kampionale;</w:t>
      </w:r>
    </w:p>
    <w:p w14:paraId="02365319" w14:textId="77777777" w:rsidR="00B331AE" w:rsidRPr="00AC7317" w:rsidRDefault="00B331AE" w:rsidP="00C4089A">
      <w:pPr>
        <w:spacing w:after="0" w:line="240" w:lineRule="auto"/>
        <w:ind w:firstLine="720"/>
        <w:rPr>
          <w:rFonts w:eastAsia="Times New Roman" w:cs="Calibri"/>
          <w:sz w:val="24"/>
          <w:szCs w:val="24"/>
        </w:rPr>
      </w:pPr>
      <w:r w:rsidRPr="00AC7317">
        <w:rPr>
          <w:rFonts w:eastAsia="Times New Roman" w:cs="Calibri"/>
          <w:sz w:val="24"/>
          <w:szCs w:val="24"/>
        </w:rPr>
        <w:t xml:space="preserve">Sc Gjilani kategoria U19 </w:t>
      </w:r>
      <w:r w:rsidR="00447997" w:rsidRPr="00AC7317">
        <w:rPr>
          <w:rFonts w:eastAsia="Times New Roman" w:cs="Calibri"/>
          <w:sz w:val="24"/>
          <w:szCs w:val="24"/>
        </w:rPr>
        <w:t>kanë</w:t>
      </w:r>
      <w:r w:rsidRPr="00AC7317">
        <w:rPr>
          <w:rFonts w:eastAsia="Times New Roman" w:cs="Calibri"/>
          <w:sz w:val="24"/>
          <w:szCs w:val="24"/>
        </w:rPr>
        <w:t xml:space="preserve"> mbajtur 13 seanca </w:t>
      </w:r>
      <w:r w:rsidR="00447997" w:rsidRPr="00AC7317">
        <w:rPr>
          <w:rFonts w:eastAsia="Times New Roman" w:cs="Calibri"/>
          <w:sz w:val="24"/>
          <w:szCs w:val="24"/>
        </w:rPr>
        <w:t>stërvitore</w:t>
      </w:r>
      <w:r w:rsidR="00733780" w:rsidRPr="00AC7317">
        <w:rPr>
          <w:rFonts w:eastAsia="Times New Roman" w:cs="Calibri"/>
          <w:sz w:val="24"/>
          <w:szCs w:val="24"/>
        </w:rPr>
        <w:t xml:space="preserve"> dhe një</w:t>
      </w:r>
      <w:r w:rsidR="004B4DC3" w:rsidRPr="00AC7317">
        <w:rPr>
          <w:rFonts w:eastAsia="Times New Roman" w:cs="Calibri"/>
          <w:sz w:val="24"/>
          <w:szCs w:val="24"/>
        </w:rPr>
        <w:t xml:space="preserve"> (1) ndeshje kamionale.</w:t>
      </w:r>
    </w:p>
    <w:p w14:paraId="791EA64B" w14:textId="77777777" w:rsidR="00B331AE" w:rsidRPr="00AC7317" w:rsidRDefault="00B331AE" w:rsidP="00733780">
      <w:pPr>
        <w:spacing w:after="0" w:line="240" w:lineRule="auto"/>
        <w:ind w:firstLine="720"/>
        <w:rPr>
          <w:rFonts w:eastAsia="Times New Roman" w:cs="Calibri"/>
          <w:sz w:val="24"/>
          <w:szCs w:val="24"/>
        </w:rPr>
      </w:pPr>
      <w:r w:rsidRPr="00AC7317">
        <w:rPr>
          <w:rFonts w:eastAsia="Times New Roman" w:cs="Calibri"/>
          <w:sz w:val="24"/>
          <w:szCs w:val="24"/>
        </w:rPr>
        <w:t xml:space="preserve">Sc Gjilani kategoria U17 ka mbajtur 15 seanca </w:t>
      </w:r>
      <w:r w:rsidR="00447997" w:rsidRPr="00AC7317">
        <w:rPr>
          <w:rFonts w:eastAsia="Times New Roman" w:cs="Calibri"/>
          <w:sz w:val="24"/>
          <w:szCs w:val="24"/>
        </w:rPr>
        <w:t>stërvitore</w:t>
      </w:r>
      <w:r w:rsidR="00E93BBD" w:rsidRPr="00AC7317">
        <w:rPr>
          <w:rFonts w:eastAsia="Times New Roman" w:cs="Calibri"/>
          <w:sz w:val="24"/>
          <w:szCs w:val="24"/>
        </w:rPr>
        <w:t>;</w:t>
      </w:r>
    </w:p>
    <w:p w14:paraId="27DE8D03" w14:textId="77777777" w:rsidR="00B331AE" w:rsidRPr="00AC7317" w:rsidRDefault="00B331AE" w:rsidP="00733780">
      <w:pPr>
        <w:spacing w:after="0" w:line="240" w:lineRule="auto"/>
        <w:ind w:firstLine="720"/>
        <w:rPr>
          <w:rFonts w:eastAsia="Times New Roman" w:cs="Calibri"/>
          <w:sz w:val="24"/>
          <w:szCs w:val="24"/>
        </w:rPr>
      </w:pPr>
      <w:r w:rsidRPr="00AC7317">
        <w:rPr>
          <w:rFonts w:eastAsia="Times New Roman" w:cs="Calibri"/>
          <w:sz w:val="24"/>
          <w:szCs w:val="24"/>
        </w:rPr>
        <w:t xml:space="preserve">Sc Gjilani kategoria U15 ka mbajtur 20 seanca </w:t>
      </w:r>
      <w:r w:rsidR="00447997" w:rsidRPr="00AC7317">
        <w:rPr>
          <w:rFonts w:eastAsia="Times New Roman" w:cs="Calibri"/>
          <w:sz w:val="24"/>
          <w:szCs w:val="24"/>
        </w:rPr>
        <w:t>Stërvitore</w:t>
      </w:r>
      <w:r w:rsidR="00E93BBD" w:rsidRPr="00AC7317">
        <w:rPr>
          <w:rFonts w:eastAsia="Times New Roman" w:cs="Calibri"/>
          <w:sz w:val="24"/>
          <w:szCs w:val="24"/>
        </w:rPr>
        <w:t>;</w:t>
      </w:r>
    </w:p>
    <w:p w14:paraId="1FD476CC" w14:textId="77777777" w:rsidR="00B331AE" w:rsidRPr="00AC7317" w:rsidRDefault="00B331AE" w:rsidP="00733780">
      <w:pPr>
        <w:spacing w:after="0" w:line="240" w:lineRule="auto"/>
        <w:ind w:left="720"/>
        <w:rPr>
          <w:rFonts w:eastAsia="Times New Roman" w:cs="Calibri"/>
          <w:sz w:val="24"/>
          <w:szCs w:val="24"/>
        </w:rPr>
      </w:pPr>
      <w:r w:rsidRPr="00AC7317">
        <w:rPr>
          <w:rFonts w:eastAsia="Times New Roman" w:cs="Calibri"/>
          <w:sz w:val="24"/>
          <w:szCs w:val="24"/>
        </w:rPr>
        <w:t xml:space="preserve">Fc Drita ka mbajtur 15 seanca </w:t>
      </w:r>
      <w:r w:rsidR="00447997" w:rsidRPr="00AC7317">
        <w:rPr>
          <w:rFonts w:eastAsia="Times New Roman" w:cs="Calibri"/>
          <w:sz w:val="24"/>
          <w:szCs w:val="24"/>
        </w:rPr>
        <w:t>stërvitore</w:t>
      </w:r>
      <w:r w:rsidRPr="00AC7317">
        <w:rPr>
          <w:rFonts w:eastAsia="Times New Roman" w:cs="Calibri"/>
          <w:sz w:val="24"/>
          <w:szCs w:val="24"/>
        </w:rPr>
        <w:t xml:space="preserve"> dhe ka </w:t>
      </w:r>
      <w:r w:rsidR="00447997" w:rsidRPr="00AC7317">
        <w:rPr>
          <w:rFonts w:eastAsia="Times New Roman" w:cs="Calibri"/>
          <w:sz w:val="24"/>
          <w:szCs w:val="24"/>
        </w:rPr>
        <w:t>luajtur ndeshjet kualifikuese të</w:t>
      </w:r>
      <w:r w:rsidRPr="00AC7317">
        <w:rPr>
          <w:rFonts w:eastAsia="Times New Roman" w:cs="Calibri"/>
          <w:sz w:val="24"/>
          <w:szCs w:val="24"/>
        </w:rPr>
        <w:t xml:space="preserve"> Konferenc Evropa liges: Fc Auda - Fc Drita 1me 0 </w:t>
      </w:r>
      <w:r w:rsidR="00447997" w:rsidRPr="00AC7317">
        <w:rPr>
          <w:rFonts w:eastAsia="Times New Roman" w:cs="Calibri"/>
          <w:sz w:val="24"/>
          <w:szCs w:val="24"/>
        </w:rPr>
        <w:t>ndërsa</w:t>
      </w:r>
      <w:r w:rsidRPr="00AC7317">
        <w:rPr>
          <w:rFonts w:eastAsia="Times New Roman" w:cs="Calibri"/>
          <w:sz w:val="24"/>
          <w:szCs w:val="24"/>
        </w:rPr>
        <w:t xml:space="preserve"> ndeshja kthyese Fc Drita- Fc Auda 3 me 1 ku dhe është kualifikuar për na fazën e play- Off, ku për </w:t>
      </w:r>
      <w:r w:rsidR="00447997" w:rsidRPr="00AC7317">
        <w:rPr>
          <w:rFonts w:eastAsia="Times New Roman" w:cs="Calibri"/>
          <w:sz w:val="24"/>
          <w:szCs w:val="24"/>
        </w:rPr>
        <w:t>kundërshtarë</w:t>
      </w:r>
      <w:r w:rsidRPr="00AC7317">
        <w:rPr>
          <w:rFonts w:eastAsia="Times New Roman" w:cs="Calibri"/>
          <w:sz w:val="24"/>
          <w:szCs w:val="24"/>
        </w:rPr>
        <w:t xml:space="preserve"> ka pas</w:t>
      </w:r>
      <w:r w:rsidR="00E93BBD" w:rsidRPr="00AC7317">
        <w:rPr>
          <w:rFonts w:eastAsia="Times New Roman" w:cs="Calibri"/>
          <w:sz w:val="24"/>
          <w:szCs w:val="24"/>
        </w:rPr>
        <w:t>ur Fc Legea nga Varshava, dhe në</w:t>
      </w:r>
      <w:r w:rsidRPr="00AC7317">
        <w:rPr>
          <w:rFonts w:eastAsia="Times New Roman" w:cs="Calibri"/>
          <w:sz w:val="24"/>
          <w:szCs w:val="24"/>
        </w:rPr>
        <w:t xml:space="preserve"> dyja ndeshjet ka humbur me </w:t>
      </w:r>
      <w:r w:rsidR="00447997" w:rsidRPr="00AC7317">
        <w:rPr>
          <w:rFonts w:eastAsia="Times New Roman" w:cs="Calibri"/>
          <w:sz w:val="24"/>
          <w:szCs w:val="24"/>
        </w:rPr>
        <w:t>rezultatin</w:t>
      </w:r>
      <w:r w:rsidR="00E93BBD" w:rsidRPr="00AC7317">
        <w:rPr>
          <w:rFonts w:eastAsia="Times New Roman" w:cs="Calibri"/>
          <w:sz w:val="24"/>
          <w:szCs w:val="24"/>
        </w:rPr>
        <w:t xml:space="preserve"> 1me 0 dhe në</w:t>
      </w:r>
      <w:r w:rsidRPr="00AC7317">
        <w:rPr>
          <w:rFonts w:eastAsia="Times New Roman" w:cs="Calibri"/>
          <w:sz w:val="24"/>
          <w:szCs w:val="24"/>
        </w:rPr>
        <w:t xml:space="preserve"> ndeshjen kthyese 0 :1 ku dhe ka </w:t>
      </w:r>
      <w:r w:rsidR="00447997" w:rsidRPr="00AC7317">
        <w:rPr>
          <w:rFonts w:eastAsia="Times New Roman" w:cs="Calibri"/>
          <w:sz w:val="24"/>
          <w:szCs w:val="24"/>
        </w:rPr>
        <w:t>përfunduar</w:t>
      </w:r>
      <w:r w:rsidRPr="00AC7317">
        <w:rPr>
          <w:rFonts w:eastAsia="Times New Roman" w:cs="Calibri"/>
          <w:sz w:val="24"/>
          <w:szCs w:val="24"/>
        </w:rPr>
        <w:t xml:space="preserve"> faza kualifikuese! </w:t>
      </w:r>
      <w:r w:rsidR="00447997" w:rsidRPr="00AC7317">
        <w:rPr>
          <w:rFonts w:eastAsia="Times New Roman" w:cs="Calibri"/>
          <w:sz w:val="24"/>
          <w:szCs w:val="24"/>
        </w:rPr>
        <w:t>Ndërsa</w:t>
      </w:r>
      <w:r w:rsidRPr="00AC7317">
        <w:rPr>
          <w:rFonts w:eastAsia="Times New Roman" w:cs="Calibri"/>
          <w:sz w:val="24"/>
          <w:szCs w:val="24"/>
        </w:rPr>
        <w:t xml:space="preserve"> nga</w:t>
      </w:r>
      <w:r w:rsidR="00E93BBD" w:rsidRPr="00AC7317">
        <w:rPr>
          <w:rFonts w:eastAsia="Times New Roman" w:cs="Calibri"/>
          <w:sz w:val="24"/>
          <w:szCs w:val="24"/>
        </w:rPr>
        <w:t xml:space="preserve"> e hëna fillojnë</w:t>
      </w:r>
      <w:r w:rsidRPr="00AC7317">
        <w:rPr>
          <w:rFonts w:eastAsia="Times New Roman" w:cs="Calibri"/>
          <w:sz w:val="24"/>
          <w:szCs w:val="24"/>
        </w:rPr>
        <w:t xml:space="preserve"> ndeshjet e </w:t>
      </w:r>
      <w:r w:rsidR="00447997" w:rsidRPr="00AC7317">
        <w:rPr>
          <w:rFonts w:eastAsia="Times New Roman" w:cs="Calibri"/>
          <w:sz w:val="24"/>
          <w:szCs w:val="24"/>
        </w:rPr>
        <w:t>radhës</w:t>
      </w:r>
      <w:r w:rsidRPr="00AC7317">
        <w:rPr>
          <w:rFonts w:eastAsia="Times New Roman" w:cs="Calibri"/>
          <w:sz w:val="24"/>
          <w:szCs w:val="24"/>
        </w:rPr>
        <w:t xml:space="preserve"> në </w:t>
      </w:r>
      <w:r w:rsidR="00447997" w:rsidRPr="00AC7317">
        <w:rPr>
          <w:rFonts w:eastAsia="Times New Roman" w:cs="Calibri"/>
          <w:sz w:val="24"/>
          <w:szCs w:val="24"/>
        </w:rPr>
        <w:t>kuadër</w:t>
      </w:r>
      <w:r w:rsidRPr="00AC7317">
        <w:rPr>
          <w:rFonts w:eastAsia="Times New Roman" w:cs="Calibri"/>
          <w:sz w:val="24"/>
          <w:szCs w:val="24"/>
        </w:rPr>
        <w:t xml:space="preserve"> të Super </w:t>
      </w:r>
      <w:r w:rsidR="00447997" w:rsidRPr="00AC7317">
        <w:rPr>
          <w:rFonts w:eastAsia="Times New Roman" w:cs="Calibri"/>
          <w:sz w:val="24"/>
          <w:szCs w:val="24"/>
        </w:rPr>
        <w:t>ligës</w:t>
      </w:r>
      <w:r w:rsidRPr="00AC7317">
        <w:rPr>
          <w:rFonts w:eastAsia="Times New Roman" w:cs="Calibri"/>
          <w:sz w:val="24"/>
          <w:szCs w:val="24"/>
        </w:rPr>
        <w:t xml:space="preserve"> së </w:t>
      </w:r>
      <w:r w:rsidR="00447997" w:rsidRPr="00AC7317">
        <w:rPr>
          <w:rFonts w:eastAsia="Times New Roman" w:cs="Calibri"/>
          <w:sz w:val="24"/>
          <w:szCs w:val="24"/>
        </w:rPr>
        <w:t>Kosovës</w:t>
      </w:r>
      <w:r w:rsidR="00E93BBD" w:rsidRPr="00AC7317">
        <w:rPr>
          <w:rFonts w:eastAsia="Times New Roman" w:cs="Calibri"/>
          <w:sz w:val="24"/>
          <w:szCs w:val="24"/>
        </w:rPr>
        <w:t>;</w:t>
      </w:r>
    </w:p>
    <w:p w14:paraId="34DE2742" w14:textId="77777777" w:rsidR="00B331AE" w:rsidRPr="00AC7317" w:rsidRDefault="00B331AE" w:rsidP="00733780">
      <w:pPr>
        <w:spacing w:after="0" w:line="240" w:lineRule="auto"/>
        <w:ind w:firstLine="720"/>
        <w:rPr>
          <w:rFonts w:eastAsia="Times New Roman" w:cs="Calibri"/>
          <w:sz w:val="24"/>
          <w:szCs w:val="24"/>
        </w:rPr>
      </w:pPr>
      <w:r w:rsidRPr="00AC7317">
        <w:rPr>
          <w:rFonts w:eastAsia="Times New Roman" w:cs="Calibri"/>
          <w:sz w:val="24"/>
          <w:szCs w:val="24"/>
        </w:rPr>
        <w:t xml:space="preserve">Kff Intelektualet kanë vazhduar me </w:t>
      </w:r>
      <w:r w:rsidR="00447997" w:rsidRPr="00AC7317">
        <w:rPr>
          <w:rFonts w:eastAsia="Times New Roman" w:cs="Calibri"/>
          <w:sz w:val="24"/>
          <w:szCs w:val="24"/>
        </w:rPr>
        <w:t>stërvitje</w:t>
      </w:r>
      <w:r w:rsidRPr="00AC7317">
        <w:rPr>
          <w:rFonts w:eastAsia="Times New Roman" w:cs="Calibri"/>
          <w:sz w:val="24"/>
          <w:szCs w:val="24"/>
        </w:rPr>
        <w:t xml:space="preserve"> gjatë këtij </w:t>
      </w:r>
      <w:r w:rsidR="00447997" w:rsidRPr="00AC7317">
        <w:rPr>
          <w:rFonts w:eastAsia="Times New Roman" w:cs="Calibri"/>
          <w:sz w:val="24"/>
          <w:szCs w:val="24"/>
        </w:rPr>
        <w:t>muaji</w:t>
      </w:r>
      <w:r w:rsidRPr="00AC7317">
        <w:rPr>
          <w:rFonts w:eastAsia="Times New Roman" w:cs="Calibri"/>
          <w:sz w:val="24"/>
          <w:szCs w:val="24"/>
        </w:rPr>
        <w:t xml:space="preserve"> dhe kanë mbajtur 12 seanca </w:t>
      </w:r>
      <w:r w:rsidR="00447997" w:rsidRPr="00AC7317">
        <w:rPr>
          <w:rFonts w:eastAsia="Times New Roman" w:cs="Calibri"/>
          <w:sz w:val="24"/>
          <w:szCs w:val="24"/>
        </w:rPr>
        <w:t>stërvitore</w:t>
      </w:r>
      <w:r w:rsidR="00E93BBD" w:rsidRPr="00AC7317">
        <w:rPr>
          <w:rFonts w:eastAsia="Times New Roman" w:cs="Calibri"/>
          <w:sz w:val="24"/>
          <w:szCs w:val="24"/>
        </w:rPr>
        <w:t>;</w:t>
      </w:r>
      <w:r w:rsidRPr="00AC7317">
        <w:rPr>
          <w:rFonts w:eastAsia="Times New Roman" w:cs="Calibri"/>
          <w:sz w:val="24"/>
          <w:szCs w:val="24"/>
        </w:rPr>
        <w:t> </w:t>
      </w:r>
    </w:p>
    <w:p w14:paraId="4994DCD4" w14:textId="77777777" w:rsidR="00B331AE" w:rsidRPr="00AC7317" w:rsidRDefault="00B331AE" w:rsidP="00733780">
      <w:pPr>
        <w:spacing w:after="0" w:line="240" w:lineRule="auto"/>
        <w:ind w:left="720"/>
        <w:rPr>
          <w:rFonts w:eastAsia="Times New Roman" w:cs="Calibri"/>
          <w:sz w:val="24"/>
          <w:szCs w:val="24"/>
        </w:rPr>
      </w:pPr>
      <w:r w:rsidRPr="00AC7317">
        <w:rPr>
          <w:rFonts w:eastAsia="Times New Roman" w:cs="Calibri"/>
          <w:sz w:val="24"/>
          <w:szCs w:val="24"/>
        </w:rPr>
        <w:t xml:space="preserve">Stafi i stadiumit është përkujdesur qe ti mbajë ne rregull </w:t>
      </w:r>
      <w:r w:rsidR="00447997" w:rsidRPr="00AC7317">
        <w:rPr>
          <w:rFonts w:eastAsia="Times New Roman" w:cs="Calibri"/>
          <w:sz w:val="24"/>
          <w:szCs w:val="24"/>
        </w:rPr>
        <w:t>hapësirat</w:t>
      </w:r>
      <w:r w:rsidRPr="00AC7317">
        <w:rPr>
          <w:rFonts w:eastAsia="Times New Roman" w:cs="Calibri"/>
          <w:sz w:val="24"/>
          <w:szCs w:val="24"/>
        </w:rPr>
        <w:t xml:space="preserve"> e </w:t>
      </w:r>
      <w:r w:rsidR="00447997" w:rsidRPr="00AC7317">
        <w:rPr>
          <w:rFonts w:eastAsia="Times New Roman" w:cs="Calibri"/>
          <w:sz w:val="24"/>
          <w:szCs w:val="24"/>
        </w:rPr>
        <w:t>brendshme</w:t>
      </w:r>
      <w:r w:rsidRPr="00AC7317">
        <w:rPr>
          <w:rFonts w:eastAsia="Times New Roman" w:cs="Calibri"/>
          <w:sz w:val="24"/>
          <w:szCs w:val="24"/>
        </w:rPr>
        <w:t xml:space="preserve"> </w:t>
      </w:r>
      <w:r w:rsidR="00E93BBD" w:rsidRPr="00AC7317">
        <w:rPr>
          <w:rFonts w:eastAsia="Times New Roman" w:cs="Calibri"/>
          <w:sz w:val="24"/>
          <w:szCs w:val="24"/>
        </w:rPr>
        <w:t>dhe të jashtme;</w:t>
      </w:r>
      <w:r w:rsidRPr="00AC7317">
        <w:rPr>
          <w:rFonts w:eastAsia="Times New Roman" w:cs="Calibri"/>
          <w:sz w:val="24"/>
          <w:szCs w:val="24"/>
        </w:rPr>
        <w:t> Gjithashtu gjatë muajit gusht kontraktori i komunës firma Elbau, ka kryer punimet ne parkingun e stadiumit: ka vendosur rre</w:t>
      </w:r>
      <w:r w:rsidR="00E93BBD" w:rsidRPr="00AC7317">
        <w:rPr>
          <w:rFonts w:eastAsia="Times New Roman" w:cs="Calibri"/>
          <w:sz w:val="24"/>
          <w:szCs w:val="24"/>
        </w:rPr>
        <w:t>thojat dhe një pjesë të kubzave.</w:t>
      </w:r>
    </w:p>
    <w:p w14:paraId="6EE8804A" w14:textId="77777777" w:rsidR="00B331AE" w:rsidRPr="00AC7317" w:rsidRDefault="00B331AE" w:rsidP="00B331AE">
      <w:pPr>
        <w:spacing w:after="0" w:line="240" w:lineRule="auto"/>
        <w:rPr>
          <w:rFonts w:eastAsia="Times New Roman" w:cs="Calibri"/>
          <w:sz w:val="24"/>
          <w:szCs w:val="24"/>
        </w:rPr>
      </w:pPr>
    </w:p>
    <w:p w14:paraId="688E7777" w14:textId="77777777" w:rsidR="00B331AE" w:rsidRPr="00AC7317" w:rsidRDefault="00B331AE" w:rsidP="00733780">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Shtëpia e Rinisë</w:t>
      </w:r>
    </w:p>
    <w:p w14:paraId="3C89EF51" w14:textId="77777777" w:rsidR="00B331AE" w:rsidRPr="00AC7317" w:rsidRDefault="00B331AE" w:rsidP="00733780">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Gjatë muajit Gusht, sektori i rinisë në bashkëpunim me </w:t>
      </w:r>
      <w:r w:rsidR="00447997" w:rsidRPr="00AC7317">
        <w:rPr>
          <w:rFonts w:eastAsia="Times New Roman" w:cs="Calibri"/>
          <w:sz w:val="24"/>
          <w:szCs w:val="24"/>
          <w:shd w:val="clear" w:color="auto" w:fill="FFFFFF"/>
        </w:rPr>
        <w:t>OJQ</w:t>
      </w:r>
      <w:r w:rsidRPr="00AC7317">
        <w:rPr>
          <w:rFonts w:eastAsia="Times New Roman" w:cs="Calibri"/>
          <w:sz w:val="24"/>
          <w:szCs w:val="24"/>
          <w:shd w:val="clear" w:color="auto" w:fill="FFFFFF"/>
        </w:rPr>
        <w:t xml:space="preserve">-të rinore, ka </w:t>
      </w:r>
      <w:r w:rsidR="00447997" w:rsidRPr="00AC7317">
        <w:rPr>
          <w:rFonts w:eastAsia="Times New Roman" w:cs="Calibri"/>
          <w:sz w:val="24"/>
          <w:szCs w:val="24"/>
          <w:shd w:val="clear" w:color="auto" w:fill="FFFFFF"/>
        </w:rPr>
        <w:t>realizuar</w:t>
      </w:r>
      <w:r w:rsidR="007B151D" w:rsidRPr="00AC7317">
        <w:rPr>
          <w:rFonts w:eastAsia="Times New Roman" w:cs="Calibri"/>
          <w:sz w:val="24"/>
          <w:szCs w:val="24"/>
          <w:shd w:val="clear" w:color="auto" w:fill="FFFFFF"/>
        </w:rPr>
        <w:t xml:space="preserve"> disa projekte me tema të</w:t>
      </w:r>
      <w:r w:rsidRPr="00AC7317">
        <w:rPr>
          <w:rFonts w:eastAsia="Times New Roman" w:cs="Calibri"/>
          <w:sz w:val="24"/>
          <w:szCs w:val="24"/>
          <w:shd w:val="clear" w:color="auto" w:fill="FFFFFF"/>
        </w:rPr>
        <w:t xml:space="preserve"> ndryshme ku për qëllim kanë avancimin e rolit të rinisë.</w:t>
      </w:r>
    </w:p>
    <w:p w14:paraId="12AEBD29" w14:textId="77777777" w:rsidR="00B331AE" w:rsidRPr="00AC7317" w:rsidRDefault="00B331AE" w:rsidP="00733780">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OJQ Liza-R, në ditën ndërkombëtare të rinisë, ka mbajtur tryezë diskutimi me të rinjtë e Gjilanit, ku kanë shfaqur idetë, kërkesat dhe propozimet se si rinia duhet të jetë aktive në proceset rinore.</w:t>
      </w:r>
    </w:p>
    <w:p w14:paraId="549B935A" w14:textId="77777777" w:rsidR="00B331AE" w:rsidRPr="00AC7317" w:rsidRDefault="00B331AE" w:rsidP="00733780">
      <w:pPr>
        <w:ind w:firstLine="720"/>
        <w:jc w:val="both"/>
        <w:rPr>
          <w:rFonts w:eastAsia="Times New Roman" w:cs="Calibri"/>
          <w:sz w:val="24"/>
          <w:szCs w:val="24"/>
          <w:shd w:val="clear" w:color="auto" w:fill="FFFFFF"/>
        </w:rPr>
      </w:pPr>
      <w:r w:rsidRPr="00AC7317">
        <w:rPr>
          <w:rFonts w:eastAsia="Times New Roman" w:cs="Calibri"/>
          <w:sz w:val="24"/>
          <w:szCs w:val="24"/>
          <w:shd w:val="clear" w:color="auto" w:fill="FFFFFF"/>
        </w:rPr>
        <w:lastRenderedPageBreak/>
        <w:t xml:space="preserve">- Sektori i </w:t>
      </w:r>
      <w:r w:rsidR="00447997" w:rsidRPr="00AC7317">
        <w:rPr>
          <w:rFonts w:eastAsia="Times New Roman" w:cs="Calibri"/>
          <w:sz w:val="24"/>
          <w:szCs w:val="24"/>
          <w:shd w:val="clear" w:color="auto" w:fill="FFFFFF"/>
        </w:rPr>
        <w:t>rinisë</w:t>
      </w:r>
      <w:r w:rsidRPr="00AC7317">
        <w:rPr>
          <w:rFonts w:eastAsia="Times New Roman" w:cs="Calibri"/>
          <w:sz w:val="24"/>
          <w:szCs w:val="24"/>
          <w:shd w:val="clear" w:color="auto" w:fill="FFFFFF"/>
        </w:rPr>
        <w:t xml:space="preserve"> në bashkëpunim me Liza-R dhe i financuar nga Bashkimi Evropian dhe CZOR ka mbajtur projektin “Poke the bubble”.</w:t>
      </w:r>
    </w:p>
    <w:p w14:paraId="6F70CC25" w14:textId="77777777" w:rsidR="00B331AE" w:rsidRPr="00AC7317" w:rsidRDefault="00B331AE" w:rsidP="00AD3A00">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Në ditën ndërkombëtare të rinisë, OJQ “Fuqia e Bashkimit Rinor”,ka mbajtur aktivitet me titull “E ardhmja është në duart tona, dhe tani është koha të veprojmë”. Ky aktivitet ka pas për qëllim rritjen e </w:t>
      </w:r>
      <w:r w:rsidR="00447997" w:rsidRPr="00AC7317">
        <w:rPr>
          <w:rFonts w:eastAsia="Times New Roman" w:cs="Calibri"/>
          <w:sz w:val="24"/>
          <w:szCs w:val="24"/>
          <w:shd w:val="clear" w:color="auto" w:fill="FFFFFF"/>
        </w:rPr>
        <w:t>pjesëmarrjes</w:t>
      </w:r>
      <w:r w:rsidRPr="00AC7317">
        <w:rPr>
          <w:rFonts w:eastAsia="Times New Roman" w:cs="Calibri"/>
          <w:sz w:val="24"/>
          <w:szCs w:val="24"/>
          <w:shd w:val="clear" w:color="auto" w:fill="FFFFFF"/>
        </w:rPr>
        <w:t xml:space="preserve"> së rinisë në aktivitetet rinore.</w:t>
      </w:r>
    </w:p>
    <w:p w14:paraId="55548939" w14:textId="77777777" w:rsidR="00B331AE" w:rsidRPr="00AC7317" w:rsidRDefault="00B331AE" w:rsidP="00991EC7">
      <w:pPr>
        <w:ind w:left="360" w:firstLine="720"/>
        <w:jc w:val="both"/>
        <w:rPr>
          <w:rFonts w:eastAsia="Times New Roman" w:cs="Calibri"/>
          <w:b/>
          <w:color w:val="00B0F0"/>
          <w:sz w:val="24"/>
          <w:szCs w:val="24"/>
          <w:shd w:val="clear" w:color="auto" w:fill="FFFFFF"/>
        </w:rPr>
      </w:pPr>
      <w:r w:rsidRPr="00AC7317">
        <w:rPr>
          <w:rFonts w:eastAsia="Times New Roman" w:cs="Calibri"/>
          <w:b/>
          <w:color w:val="00B0F0"/>
          <w:sz w:val="24"/>
          <w:szCs w:val="24"/>
          <w:shd w:val="clear" w:color="auto" w:fill="FFFFFF"/>
        </w:rPr>
        <w:t>Shtator 2024</w:t>
      </w:r>
    </w:p>
    <w:p w14:paraId="27212B32" w14:textId="77777777" w:rsidR="00B331AE" w:rsidRPr="00AC7317" w:rsidRDefault="00B331AE" w:rsidP="00991EC7">
      <w:pPr>
        <w:ind w:left="360"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DKRS/AKTIVITETET KULTURORE</w:t>
      </w:r>
    </w:p>
    <w:p w14:paraId="3E82EEB0" w14:textId="77777777" w:rsidR="00B331AE" w:rsidRPr="00AC7317" w:rsidRDefault="00B331AE" w:rsidP="00B331AE">
      <w:pPr>
        <w:numPr>
          <w:ilvl w:val="0"/>
          <w:numId w:val="36"/>
        </w:numPr>
        <w:spacing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4 Shtator 2024 – Promovimi i Librit “Joga dhe Sporti” Sali Hasani</w:t>
      </w:r>
    </w:p>
    <w:p w14:paraId="400BA164" w14:textId="77777777" w:rsidR="00B331AE" w:rsidRPr="00AC7317" w:rsidRDefault="00B331AE" w:rsidP="00B331AE">
      <w:pPr>
        <w:numPr>
          <w:ilvl w:val="0"/>
          <w:numId w:val="36"/>
        </w:numPr>
        <w:spacing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17 Shtator 2024 – Dita e rivarrimit të Dëshmorëve të </w:t>
      </w:r>
      <w:r w:rsidR="001F749E" w:rsidRPr="00AC7317">
        <w:rPr>
          <w:rFonts w:eastAsia="Times New Roman" w:cs="Calibri"/>
          <w:b/>
          <w:sz w:val="24"/>
          <w:szCs w:val="24"/>
          <w:shd w:val="clear" w:color="auto" w:fill="FFFFFF"/>
        </w:rPr>
        <w:t>UÇK</w:t>
      </w:r>
      <w:r w:rsidRPr="00AC7317">
        <w:rPr>
          <w:rFonts w:eastAsia="Times New Roman" w:cs="Calibri"/>
          <w:b/>
          <w:sz w:val="24"/>
          <w:szCs w:val="24"/>
          <w:shd w:val="clear" w:color="auto" w:fill="FFFFFF"/>
        </w:rPr>
        <w:t>-së Z.O.K</w:t>
      </w:r>
    </w:p>
    <w:p w14:paraId="193B4FCC" w14:textId="77777777" w:rsidR="00B331AE" w:rsidRPr="00AC7317" w:rsidRDefault="00B331AE" w:rsidP="00B331AE">
      <w:pPr>
        <w:numPr>
          <w:ilvl w:val="0"/>
          <w:numId w:val="36"/>
        </w:numPr>
        <w:spacing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18 Shtator 2024 “Opera në rrota”</w:t>
      </w:r>
    </w:p>
    <w:p w14:paraId="1371101E" w14:textId="77777777" w:rsidR="00B331AE" w:rsidRPr="00AC7317" w:rsidRDefault="00B331AE" w:rsidP="00B331AE">
      <w:pPr>
        <w:numPr>
          <w:ilvl w:val="0"/>
          <w:numId w:val="36"/>
        </w:numPr>
        <w:spacing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28 Shtator 2024 Festivali Mbarëkombëtar për fëmijë “Mollëkuqet”</w:t>
      </w:r>
    </w:p>
    <w:p w14:paraId="7383FB8E" w14:textId="77777777" w:rsidR="005D3369" w:rsidRPr="00AC7317" w:rsidRDefault="005D3369" w:rsidP="005D3369">
      <w:pPr>
        <w:spacing w:line="256" w:lineRule="auto"/>
        <w:contextualSpacing/>
        <w:jc w:val="both"/>
        <w:rPr>
          <w:rFonts w:eastAsia="Times New Roman" w:cs="Calibri"/>
          <w:b/>
          <w:sz w:val="24"/>
          <w:szCs w:val="24"/>
          <w:shd w:val="clear" w:color="auto" w:fill="FFFFFF"/>
        </w:rPr>
      </w:pPr>
    </w:p>
    <w:p w14:paraId="29565A51" w14:textId="77777777" w:rsidR="00B331AE" w:rsidRPr="00AC7317" w:rsidRDefault="00B331AE" w:rsidP="00991EC7">
      <w:pPr>
        <w:ind w:left="360"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GALERIA</w:t>
      </w:r>
    </w:p>
    <w:p w14:paraId="70D3A645" w14:textId="77777777" w:rsidR="00B331AE" w:rsidRPr="00AC7317" w:rsidRDefault="00B331AE" w:rsidP="00B331AE">
      <w:pPr>
        <w:numPr>
          <w:ilvl w:val="0"/>
          <w:numId w:val="36"/>
        </w:numPr>
        <w:spacing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13 Shtator 2024 / </w:t>
      </w:r>
      <w:r w:rsidRPr="00AC7317">
        <w:rPr>
          <w:rFonts w:eastAsia="Times New Roman" w:cs="Calibri"/>
          <w:sz w:val="24"/>
          <w:szCs w:val="24"/>
          <w:shd w:val="clear" w:color="auto" w:fill="FFFFFF"/>
        </w:rPr>
        <w:t xml:space="preserve">Ekspozitë Personale </w:t>
      </w:r>
      <w:r w:rsidRPr="00AC7317">
        <w:rPr>
          <w:rFonts w:eastAsia="Times New Roman" w:cs="Calibri"/>
          <w:b/>
          <w:sz w:val="24"/>
          <w:szCs w:val="24"/>
          <w:shd w:val="clear" w:color="auto" w:fill="FFFFFF"/>
        </w:rPr>
        <w:t>“Ndjeshmëria-Sensitivity”</w:t>
      </w:r>
      <w:r w:rsidRPr="00AC7317">
        <w:rPr>
          <w:rFonts w:eastAsia="Times New Roman" w:cs="Calibri"/>
          <w:sz w:val="24"/>
          <w:szCs w:val="24"/>
          <w:shd w:val="clear" w:color="auto" w:fill="FFFFFF"/>
        </w:rPr>
        <w:t xml:space="preserve"> – Arbenita Kërqeli</w:t>
      </w:r>
    </w:p>
    <w:p w14:paraId="029EA4E6" w14:textId="77777777" w:rsidR="00B331AE" w:rsidRPr="00AC7317" w:rsidRDefault="00B331AE" w:rsidP="00991EC7">
      <w:pPr>
        <w:ind w:left="360"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TEATRI</w:t>
      </w:r>
    </w:p>
    <w:p w14:paraId="1B28BA8A"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3 Shtator 2024 “Tartufi” </w:t>
      </w:r>
    </w:p>
    <w:p w14:paraId="0488EF58" w14:textId="77777777" w:rsidR="00B331AE" w:rsidRPr="00AC7317" w:rsidRDefault="0045009F" w:rsidP="00B331AE">
      <w:p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i/>
          <w:sz w:val="24"/>
          <w:szCs w:val="24"/>
          <w:shd w:val="clear" w:color="auto" w:fill="FFFFFF"/>
        </w:rPr>
        <w:t>Nga Mo</w:t>
      </w:r>
      <w:r w:rsidR="00B331AE" w:rsidRPr="00AC7317">
        <w:rPr>
          <w:rFonts w:eastAsia="Times New Roman" w:cs="Calibri"/>
          <w:i/>
          <w:sz w:val="24"/>
          <w:szCs w:val="24"/>
          <w:shd w:val="clear" w:color="auto" w:fill="FFFFFF"/>
        </w:rPr>
        <w:t>leri,</w:t>
      </w:r>
      <w:r w:rsidRPr="00AC7317">
        <w:rPr>
          <w:rFonts w:eastAsia="Times New Roman" w:cs="Calibri"/>
          <w:i/>
          <w:sz w:val="24"/>
          <w:szCs w:val="24"/>
          <w:shd w:val="clear" w:color="auto" w:fill="FFFFFF"/>
        </w:rPr>
        <w:t xml:space="preserve"> </w:t>
      </w:r>
      <w:r w:rsidR="00B331AE" w:rsidRPr="00AC7317">
        <w:rPr>
          <w:rFonts w:eastAsia="Times New Roman" w:cs="Calibri"/>
          <w:i/>
          <w:sz w:val="24"/>
          <w:szCs w:val="24"/>
          <w:shd w:val="clear" w:color="auto" w:fill="FFFFFF"/>
        </w:rPr>
        <w:t>regjia: Qëndrim Rijani</w:t>
      </w:r>
    </w:p>
    <w:p w14:paraId="1452B7B9"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4 Shtator 2024 “Tartufi”</w:t>
      </w:r>
    </w:p>
    <w:p w14:paraId="445EE2E3"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Festivali i teatrove Ferizaj</w:t>
      </w:r>
    </w:p>
    <w:p w14:paraId="0732FE87"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13 dhe 14 Shtator 2024 “Togeri nga inishmori”</w:t>
      </w:r>
    </w:p>
    <w:p w14:paraId="4A5B2F46"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Nga: Martin McDonagh, regjia: </w:t>
      </w:r>
      <w:r w:rsidR="001F749E" w:rsidRPr="00AC7317">
        <w:rPr>
          <w:rFonts w:eastAsia="Times New Roman" w:cs="Calibri"/>
          <w:i/>
          <w:sz w:val="24"/>
          <w:szCs w:val="24"/>
          <w:shd w:val="clear" w:color="auto" w:fill="FFFFFF"/>
        </w:rPr>
        <w:t>Shkëlzen</w:t>
      </w:r>
      <w:r w:rsidRPr="00AC7317">
        <w:rPr>
          <w:rFonts w:eastAsia="Times New Roman" w:cs="Calibri"/>
          <w:i/>
          <w:sz w:val="24"/>
          <w:szCs w:val="24"/>
          <w:shd w:val="clear" w:color="auto" w:fill="FFFFFF"/>
        </w:rPr>
        <w:t xml:space="preserve"> Beridha</w:t>
      </w:r>
    </w:p>
    <w:p w14:paraId="27316D0B"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19 &amp; 20 Shtator 2024 “Një dorëzim në spokan”</w:t>
      </w:r>
    </w:p>
    <w:p w14:paraId="2E3105F4"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Nga: Martin McDonagh, regjia: Blend Arifi</w:t>
      </w:r>
    </w:p>
    <w:p w14:paraId="29BE3C01"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25 Shtator 2024 “Togeri nga inishmori”</w:t>
      </w:r>
    </w:p>
    <w:p w14:paraId="0210CE74"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Nga: Martin McDonagh, regjia: Shkelzen Beridha</w:t>
      </w:r>
    </w:p>
    <w:p w14:paraId="59CCF4AE"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27 Shtator 2024 “Togeri nga inishmori”</w:t>
      </w:r>
    </w:p>
    <w:p w14:paraId="26D3AE6D"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Nga: Martin McDonagh, regjia: </w:t>
      </w:r>
      <w:r w:rsidR="0045009F" w:rsidRPr="00AC7317">
        <w:rPr>
          <w:rFonts w:eastAsia="Times New Roman" w:cs="Calibri"/>
          <w:i/>
          <w:sz w:val="24"/>
          <w:szCs w:val="24"/>
          <w:shd w:val="clear" w:color="auto" w:fill="FFFFFF"/>
        </w:rPr>
        <w:t>Shkëlzen</w:t>
      </w:r>
      <w:r w:rsidRPr="00AC7317">
        <w:rPr>
          <w:rFonts w:eastAsia="Times New Roman" w:cs="Calibri"/>
          <w:i/>
          <w:sz w:val="24"/>
          <w:szCs w:val="24"/>
          <w:shd w:val="clear" w:color="auto" w:fill="FFFFFF"/>
        </w:rPr>
        <w:t xml:space="preserve"> Beridha</w:t>
      </w:r>
    </w:p>
    <w:p w14:paraId="21D755B4"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lastRenderedPageBreak/>
        <w:t>28 Shtator 2024 “Aventurat magjike të mëri popins”</w:t>
      </w:r>
    </w:p>
    <w:p w14:paraId="5CFFA684"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regjia: Blend Arifi</w:t>
      </w:r>
    </w:p>
    <w:p w14:paraId="56A404C5" w14:textId="77777777" w:rsidR="00B331AE" w:rsidRPr="00AC7317" w:rsidRDefault="00B331AE" w:rsidP="00B331AE">
      <w:pPr>
        <w:ind w:left="720"/>
        <w:contextualSpacing/>
        <w:jc w:val="both"/>
        <w:rPr>
          <w:rFonts w:eastAsia="Times New Roman" w:cs="Calibri"/>
          <w:i/>
          <w:sz w:val="24"/>
          <w:szCs w:val="24"/>
          <w:shd w:val="clear" w:color="auto" w:fill="FFFFFF"/>
        </w:rPr>
      </w:pPr>
    </w:p>
    <w:p w14:paraId="6D57EC34"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Biblioteka</w:t>
      </w:r>
    </w:p>
    <w:p w14:paraId="610D83A5" w14:textId="77777777" w:rsidR="00B331AE" w:rsidRPr="00AC7317" w:rsidRDefault="00B331AE" w:rsidP="00B331AE">
      <w:pPr>
        <w:spacing w:after="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 Përgjatë këtij muaji në bibliotekë janë pranuar 116 libra prej tyre 113 tituj.</w:t>
      </w:r>
    </w:p>
    <w:p w14:paraId="5E803B6A" w14:textId="77777777" w:rsidR="00B331AE" w:rsidRPr="00AC7317" w:rsidRDefault="00B331AE" w:rsidP="00B331AE">
      <w:pPr>
        <w:spacing w:after="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r w:rsidR="0045009F" w:rsidRPr="00AC7317">
        <w:rPr>
          <w:rFonts w:eastAsia="Times New Roman" w:cs="Calibri"/>
          <w:sz w:val="24"/>
          <w:szCs w:val="24"/>
          <w:shd w:val="clear" w:color="auto" w:fill="FFFFFF"/>
        </w:rPr>
        <w:tab/>
      </w:r>
      <w:r w:rsidRPr="00AC7317">
        <w:rPr>
          <w:rFonts w:eastAsia="Times New Roman" w:cs="Calibri"/>
          <w:sz w:val="24"/>
          <w:szCs w:val="24"/>
          <w:shd w:val="clear" w:color="auto" w:fill="FFFFFF"/>
        </w:rPr>
        <w:t xml:space="preserve"> Gjatë muajit shtator gjithashtu janë;</w:t>
      </w:r>
    </w:p>
    <w:p w14:paraId="78742F9D" w14:textId="77777777" w:rsidR="00B331AE" w:rsidRPr="00AC7317" w:rsidRDefault="00B331AE" w:rsidP="00B331AE">
      <w:pPr>
        <w:spacing w:after="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 Të klasifikuara- 135</w:t>
      </w:r>
    </w:p>
    <w:p w14:paraId="1C539FA3"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të inventarizuara- 135 dhe të</w:t>
      </w:r>
    </w:p>
    <w:p w14:paraId="4F1FDE98"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të përpunuara janë 135</w:t>
      </w:r>
    </w:p>
    <w:p w14:paraId="14AB57C5"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Në katalogun elektronik janë bartur dhe inventarizuar edhe;</w:t>
      </w:r>
    </w:p>
    <w:p w14:paraId="0C52DF49" w14:textId="77777777" w:rsidR="00B331AE" w:rsidRPr="00AC7317" w:rsidRDefault="00B331AE" w:rsidP="00B331AE">
      <w:pPr>
        <w:ind w:left="720"/>
        <w:contextualSpacing/>
        <w:jc w:val="both"/>
        <w:rPr>
          <w:rFonts w:eastAsia="Times New Roman" w:cs="Calibri"/>
          <w:sz w:val="24"/>
          <w:szCs w:val="24"/>
          <w:shd w:val="clear" w:color="auto" w:fill="FFFFFF"/>
        </w:rPr>
      </w:pPr>
    </w:p>
    <w:p w14:paraId="624CA844"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- 226 autorë dhe</w:t>
      </w:r>
    </w:p>
    <w:p w14:paraId="31E0341C"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- 918 katalogë elektronikë me gjithashtu</w:t>
      </w:r>
    </w:p>
    <w:p w14:paraId="013BF63C"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- 731 tiketa të katalogut</w:t>
      </w:r>
    </w:p>
    <w:p w14:paraId="74620A06"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Gjatë shtatorit në bibliotekë së bashku edhe me bibliotekat degë janë regjistruar</w:t>
      </w:r>
    </w:p>
    <w:p w14:paraId="70278B27"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edhe 205 anëtarë të rinj;</w:t>
      </w:r>
    </w:p>
    <w:p w14:paraId="38125007"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Të gjithë këta lexues, për këtë muaj në bibliotekë kanë huazuar 1235 libra në të</w:t>
      </w:r>
    </w:p>
    <w:p w14:paraId="3194F5EF"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njëjtën kohë edhe;</w:t>
      </w:r>
    </w:p>
    <w:p w14:paraId="3AABA00D"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- 5 revista dhe mbi 120 gazeta dhe materiale tjera të periodikut.</w:t>
      </w:r>
    </w:p>
    <w:p w14:paraId="6527DE79"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Në fund të muajit shtator në bibliotekë janë numëruar 4043 shërbime për studentët</w:t>
      </w:r>
    </w:p>
    <w:p w14:paraId="458EBA4C"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e shfrytëzuesit tjerë të saj.</w:t>
      </w:r>
    </w:p>
    <w:p w14:paraId="0F8DD67F"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Këtë muaj në llogari të DKRS janë dorëzuar 1327.70 euro</w:t>
      </w:r>
    </w:p>
    <w:p w14:paraId="4F6A744B" w14:textId="77777777" w:rsidR="00B331AE" w:rsidRPr="00AC7317" w:rsidRDefault="00B331AE" w:rsidP="00B331AE">
      <w:pPr>
        <w:ind w:left="720"/>
        <w:contextualSpacing/>
        <w:jc w:val="both"/>
        <w:rPr>
          <w:rFonts w:eastAsia="Times New Roman" w:cs="Calibri"/>
          <w:b/>
          <w:sz w:val="24"/>
          <w:szCs w:val="24"/>
          <w:shd w:val="clear" w:color="auto" w:fill="FFFFFF"/>
        </w:rPr>
      </w:pPr>
    </w:p>
    <w:p w14:paraId="41FC36E4"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Muzeu Etnologjik</w:t>
      </w:r>
    </w:p>
    <w:p w14:paraId="03D293E9" w14:textId="77777777" w:rsidR="00B331AE" w:rsidRPr="00AC7317" w:rsidRDefault="00B331AE" w:rsidP="00B331AE">
      <w:pPr>
        <w:ind w:left="720"/>
        <w:contextualSpacing/>
        <w:jc w:val="both"/>
        <w:rPr>
          <w:rFonts w:eastAsia="Times New Roman" w:cs="Calibri"/>
          <w:b/>
          <w:sz w:val="24"/>
          <w:szCs w:val="24"/>
          <w:shd w:val="clear" w:color="auto" w:fill="FFFFFF"/>
        </w:rPr>
      </w:pPr>
    </w:p>
    <w:p w14:paraId="40810545"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Gjatë muajit shtator kemi pasur vizitorë të cilët e kanë vizituar Muzeun Etnologjik,</w:t>
      </w:r>
    </w:p>
    <w:p w14:paraId="30B407AD"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gjithsej kanë qenë 24 vizitorë.</w:t>
      </w:r>
    </w:p>
    <w:p w14:paraId="05974900"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Vizitorët të cilët kanë qenë në viz</w:t>
      </w:r>
      <w:r w:rsidR="0041571C" w:rsidRPr="00AC7317">
        <w:rPr>
          <w:rFonts w:eastAsia="Times New Roman" w:cs="Calibri"/>
          <w:sz w:val="24"/>
          <w:szCs w:val="24"/>
          <w:shd w:val="clear" w:color="auto" w:fill="FFFFFF"/>
        </w:rPr>
        <w:t>itë u kemi treguar eksponatet që</w:t>
      </w:r>
      <w:r w:rsidRPr="00AC7317">
        <w:rPr>
          <w:rFonts w:eastAsia="Times New Roman" w:cs="Calibri"/>
          <w:sz w:val="24"/>
          <w:szCs w:val="24"/>
          <w:shd w:val="clear" w:color="auto" w:fill="FFFFFF"/>
        </w:rPr>
        <w:t xml:space="preserve"> janë të</w:t>
      </w:r>
    </w:p>
    <w:p w14:paraId="17D82D9D"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ekspozuara në Muze, ku janë informuar për veprimtarinë ekonomike, veglat e</w:t>
      </w:r>
    </w:p>
    <w:p w14:paraId="5B5AA4BE"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lastRenderedPageBreak/>
        <w:t>punës, veshjet, zejet e ndryshme, artin tradicional, muzikën dhe për besime rituale</w:t>
      </w:r>
    </w:p>
    <w:p w14:paraId="3F6EFC84"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të ndryshme.</w:t>
      </w:r>
    </w:p>
    <w:p w14:paraId="1FDA3896"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Vizitorët shprehen një </w:t>
      </w:r>
      <w:r w:rsidR="001F749E" w:rsidRPr="00AC7317">
        <w:rPr>
          <w:rFonts w:eastAsia="Times New Roman" w:cs="Calibri"/>
          <w:sz w:val="24"/>
          <w:szCs w:val="24"/>
          <w:shd w:val="clear" w:color="auto" w:fill="FFFFFF"/>
        </w:rPr>
        <w:t>kënaqësi</w:t>
      </w:r>
      <w:r w:rsidRPr="00AC7317">
        <w:rPr>
          <w:rFonts w:eastAsia="Times New Roman" w:cs="Calibri"/>
          <w:sz w:val="24"/>
          <w:szCs w:val="24"/>
          <w:shd w:val="clear" w:color="auto" w:fill="FFFFFF"/>
        </w:rPr>
        <w:t xml:space="preserve"> të madhe për </w:t>
      </w:r>
      <w:r w:rsidR="001F749E" w:rsidRPr="00AC7317">
        <w:rPr>
          <w:rFonts w:eastAsia="Times New Roman" w:cs="Calibri"/>
          <w:sz w:val="24"/>
          <w:szCs w:val="24"/>
          <w:shd w:val="clear" w:color="auto" w:fill="FFFFFF"/>
        </w:rPr>
        <w:t>përvojën</w:t>
      </w:r>
      <w:r w:rsidRPr="00AC7317">
        <w:rPr>
          <w:rFonts w:eastAsia="Times New Roman" w:cs="Calibri"/>
          <w:sz w:val="24"/>
          <w:szCs w:val="24"/>
          <w:shd w:val="clear" w:color="auto" w:fill="FFFFFF"/>
        </w:rPr>
        <w:t xml:space="preserve"> e tyre në muze, duke</w:t>
      </w:r>
    </w:p>
    <w:p w14:paraId="11B983CC"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theksuar se eksponatet ishin tërheqëse dhe informuese. Ata shprehen mirënjohje</w:t>
      </w:r>
    </w:p>
    <w:p w14:paraId="1501F085"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për </w:t>
      </w:r>
      <w:r w:rsidR="001F749E" w:rsidRPr="00AC7317">
        <w:rPr>
          <w:rFonts w:eastAsia="Times New Roman" w:cs="Calibri"/>
          <w:sz w:val="24"/>
          <w:szCs w:val="24"/>
          <w:shd w:val="clear" w:color="auto" w:fill="FFFFFF"/>
        </w:rPr>
        <w:t>mundësitë</w:t>
      </w:r>
      <w:r w:rsidRPr="00AC7317">
        <w:rPr>
          <w:rFonts w:eastAsia="Times New Roman" w:cs="Calibri"/>
          <w:sz w:val="24"/>
          <w:szCs w:val="24"/>
          <w:shd w:val="clear" w:color="auto" w:fill="FFFFFF"/>
        </w:rPr>
        <w:t xml:space="preserve"> që ofron muzeu për të mësuar rreth historisë dhe kulturës vendase.</w:t>
      </w:r>
    </w:p>
    <w:p w14:paraId="0674D5C4" w14:textId="77777777" w:rsidR="00B331AE" w:rsidRPr="00AC7317" w:rsidRDefault="00B331AE" w:rsidP="00B331AE">
      <w:pPr>
        <w:ind w:left="720"/>
        <w:contextualSpacing/>
        <w:jc w:val="both"/>
        <w:rPr>
          <w:rFonts w:eastAsia="Times New Roman" w:cs="Calibri"/>
          <w:sz w:val="24"/>
          <w:szCs w:val="24"/>
          <w:shd w:val="clear" w:color="auto" w:fill="FFFFFF"/>
        </w:rPr>
      </w:pPr>
    </w:p>
    <w:p w14:paraId="4B398390"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Sporti</w:t>
      </w:r>
    </w:p>
    <w:p w14:paraId="78791076"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Palestra “Bashkim Selishta”</w:t>
      </w:r>
    </w:p>
    <w:p w14:paraId="5779874F" w14:textId="77777777" w:rsidR="00B331AE" w:rsidRPr="00AC7317" w:rsidRDefault="001F749E" w:rsidP="0041571C">
      <w:pPr>
        <w:spacing w:line="360" w:lineRule="auto"/>
        <w:ind w:firstLine="720"/>
        <w:contextualSpacing/>
        <w:rPr>
          <w:rFonts w:eastAsia="Times New Roman" w:cs="Calibri"/>
          <w:color w:val="212121"/>
          <w:sz w:val="24"/>
          <w:szCs w:val="24"/>
          <w:shd w:val="clear" w:color="auto" w:fill="FFFFFF"/>
        </w:rPr>
      </w:pPr>
      <w:r w:rsidRPr="00AC7317">
        <w:rPr>
          <w:rFonts w:eastAsia="Times New Roman" w:cs="Calibri"/>
          <w:color w:val="212121"/>
          <w:sz w:val="24"/>
          <w:szCs w:val="24"/>
          <w:shd w:val="clear" w:color="auto" w:fill="FFFFFF"/>
        </w:rPr>
        <w:t>Gjatë këtij muaji kemi pas</w:t>
      </w:r>
      <w:r w:rsidR="0041571C" w:rsidRPr="00AC7317">
        <w:rPr>
          <w:rFonts w:eastAsia="Times New Roman" w:cs="Calibri"/>
          <w:color w:val="212121"/>
          <w:sz w:val="24"/>
          <w:szCs w:val="24"/>
          <w:shd w:val="clear" w:color="auto" w:fill="FFFFFF"/>
        </w:rPr>
        <w:t>ur</w:t>
      </w:r>
      <w:r w:rsidR="00B331AE" w:rsidRPr="00AC7317">
        <w:rPr>
          <w:rFonts w:eastAsia="Times New Roman" w:cs="Calibri"/>
          <w:color w:val="212121"/>
          <w:sz w:val="24"/>
          <w:szCs w:val="24"/>
          <w:shd w:val="clear" w:color="auto" w:fill="FFFFFF"/>
        </w:rPr>
        <w:t xml:space="preserve"> </w:t>
      </w:r>
      <w:r w:rsidR="00B331AE" w:rsidRPr="00AC7317">
        <w:rPr>
          <w:rFonts w:eastAsia="Times New Roman" w:cs="Calibri"/>
          <w:b/>
          <w:color w:val="212121"/>
          <w:sz w:val="24"/>
          <w:szCs w:val="24"/>
          <w:shd w:val="clear" w:color="auto" w:fill="FFFFFF"/>
        </w:rPr>
        <w:t>10</w:t>
      </w:r>
      <w:r w:rsidR="00B331AE" w:rsidRPr="00AC7317">
        <w:rPr>
          <w:rFonts w:eastAsia="Times New Roman" w:cs="Calibri"/>
          <w:color w:val="212121"/>
          <w:sz w:val="24"/>
          <w:szCs w:val="24"/>
          <w:shd w:val="clear" w:color="auto" w:fill="FFFFFF"/>
        </w:rPr>
        <w:t xml:space="preserve"> ndeshje sportive kampionale</w:t>
      </w:r>
      <w:r w:rsidR="0041571C" w:rsidRPr="00AC7317">
        <w:rPr>
          <w:rFonts w:eastAsia="Times New Roman" w:cs="Calibri"/>
          <w:color w:val="212121"/>
          <w:sz w:val="24"/>
          <w:szCs w:val="24"/>
          <w:shd w:val="clear" w:color="auto" w:fill="FFFFFF"/>
        </w:rPr>
        <w:t>,</w:t>
      </w:r>
      <w:r w:rsidR="00B331AE" w:rsidRPr="00AC7317">
        <w:rPr>
          <w:rFonts w:eastAsia="Times New Roman" w:cs="Calibri"/>
          <w:color w:val="212121"/>
          <w:sz w:val="24"/>
          <w:szCs w:val="24"/>
          <w:shd w:val="clear" w:color="auto" w:fill="FFFFFF"/>
        </w:rPr>
        <w:t xml:space="preserve"> por edhe miqësore. </w:t>
      </w:r>
    </w:p>
    <w:p w14:paraId="6C48D90F" w14:textId="77777777" w:rsidR="00B331AE" w:rsidRPr="00AC7317" w:rsidRDefault="00B331AE" w:rsidP="0041571C">
      <w:pPr>
        <w:spacing w:line="360" w:lineRule="auto"/>
        <w:ind w:firstLine="720"/>
        <w:contextualSpacing/>
        <w:rPr>
          <w:rFonts w:eastAsia="Times New Roman" w:cs="Calibri"/>
          <w:color w:val="212121"/>
          <w:sz w:val="24"/>
          <w:szCs w:val="24"/>
          <w:shd w:val="clear" w:color="auto" w:fill="FFFFFF"/>
        </w:rPr>
      </w:pPr>
      <w:r w:rsidRPr="00AC7317">
        <w:rPr>
          <w:rFonts w:eastAsia="Times New Roman" w:cs="Calibri"/>
          <w:color w:val="212121"/>
          <w:sz w:val="24"/>
          <w:szCs w:val="24"/>
          <w:shd w:val="clear" w:color="auto" w:fill="FFFFFF"/>
        </w:rPr>
        <w:t>Më 14 Shtator 2024</w:t>
      </w:r>
      <w:r w:rsidR="0041571C" w:rsidRPr="00AC7317">
        <w:rPr>
          <w:rFonts w:eastAsia="Times New Roman" w:cs="Calibri"/>
          <w:color w:val="212121"/>
          <w:sz w:val="24"/>
          <w:szCs w:val="24"/>
          <w:shd w:val="clear" w:color="auto" w:fill="FFFFFF"/>
        </w:rPr>
        <w:t>,</w:t>
      </w:r>
      <w:r w:rsidRPr="00AC7317">
        <w:rPr>
          <w:rFonts w:eastAsia="Times New Roman" w:cs="Calibri"/>
          <w:color w:val="212121"/>
          <w:sz w:val="24"/>
          <w:szCs w:val="24"/>
          <w:shd w:val="clear" w:color="auto" w:fill="FFFFFF"/>
        </w:rPr>
        <w:t xml:space="preserve"> shoqata e të verbërve ka organizuar ndeshje në gollball.</w:t>
      </w:r>
    </w:p>
    <w:p w14:paraId="41BBFBDA" w14:textId="77777777" w:rsidR="00B331AE" w:rsidRPr="00AC7317" w:rsidRDefault="00B331AE" w:rsidP="0041571C">
      <w:pPr>
        <w:spacing w:line="360" w:lineRule="auto"/>
        <w:ind w:firstLine="720"/>
        <w:contextualSpacing/>
        <w:rPr>
          <w:rFonts w:eastAsia="Times New Roman" w:cs="Calibri"/>
          <w:color w:val="212121"/>
          <w:sz w:val="24"/>
          <w:szCs w:val="24"/>
        </w:rPr>
      </w:pPr>
      <w:r w:rsidRPr="00AC7317">
        <w:rPr>
          <w:rFonts w:eastAsia="Times New Roman" w:cs="Calibri"/>
          <w:color w:val="212121"/>
          <w:sz w:val="24"/>
          <w:szCs w:val="24"/>
          <w:shd w:val="clear" w:color="auto" w:fill="FFFFFF"/>
        </w:rPr>
        <w:t>Më 21 Shtator 2024</w:t>
      </w:r>
      <w:r w:rsidR="0041571C" w:rsidRPr="00AC7317">
        <w:rPr>
          <w:rFonts w:eastAsia="Times New Roman" w:cs="Calibri"/>
          <w:color w:val="212121"/>
          <w:sz w:val="24"/>
          <w:szCs w:val="24"/>
          <w:shd w:val="clear" w:color="auto" w:fill="FFFFFF"/>
        </w:rPr>
        <w:t>,</w:t>
      </w:r>
      <w:r w:rsidRPr="00AC7317">
        <w:rPr>
          <w:rFonts w:eastAsia="Times New Roman" w:cs="Calibri"/>
          <w:color w:val="212121"/>
          <w:sz w:val="24"/>
          <w:szCs w:val="24"/>
          <w:shd w:val="clear" w:color="auto" w:fill="FFFFFF"/>
        </w:rPr>
        <w:t xml:space="preserve"> komiteti olimpik ka organizuar ndeshje basketbolli në karroca.</w:t>
      </w:r>
    </w:p>
    <w:p w14:paraId="63B9A725" w14:textId="77777777" w:rsidR="00B331AE" w:rsidRPr="00AC7317" w:rsidRDefault="00B331AE" w:rsidP="00B331AE">
      <w:pPr>
        <w:ind w:left="720"/>
        <w:contextualSpacing/>
        <w:jc w:val="right"/>
        <w:rPr>
          <w:rFonts w:eastAsia="Times New Roman" w:cs="Calibri"/>
          <w:sz w:val="24"/>
          <w:szCs w:val="24"/>
        </w:rPr>
      </w:pP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2567"/>
        <w:gridCol w:w="1574"/>
        <w:gridCol w:w="3332"/>
        <w:gridCol w:w="1559"/>
        <w:gridCol w:w="1531"/>
      </w:tblGrid>
      <w:tr w:rsidR="00B331AE" w:rsidRPr="00AC7317" w14:paraId="4BF8F443" w14:textId="77777777" w:rsidTr="004A1A99">
        <w:trPr>
          <w:trHeight w:val="278"/>
          <w:jc w:val="center"/>
        </w:trPr>
        <w:tc>
          <w:tcPr>
            <w:tcW w:w="657" w:type="dxa"/>
          </w:tcPr>
          <w:p w14:paraId="644E252F" w14:textId="77777777" w:rsidR="00B331AE" w:rsidRPr="00AC7317" w:rsidRDefault="00B331AE" w:rsidP="00B331AE">
            <w:pPr>
              <w:rPr>
                <w:rFonts w:eastAsia="Times New Roman" w:cs="Calibri"/>
                <w:sz w:val="24"/>
                <w:szCs w:val="24"/>
              </w:rPr>
            </w:pPr>
            <w:r w:rsidRPr="00AC7317">
              <w:rPr>
                <w:rFonts w:eastAsia="Times New Roman" w:cs="Calibri"/>
                <w:sz w:val="24"/>
                <w:szCs w:val="24"/>
              </w:rPr>
              <w:t>1</w:t>
            </w:r>
          </w:p>
        </w:tc>
        <w:tc>
          <w:tcPr>
            <w:tcW w:w="2567" w:type="dxa"/>
          </w:tcPr>
          <w:p w14:paraId="24F567C0" w14:textId="77777777" w:rsidR="00B331AE" w:rsidRPr="00AC7317" w:rsidRDefault="00B331AE" w:rsidP="00B331AE">
            <w:pPr>
              <w:rPr>
                <w:rFonts w:eastAsia="Times New Roman" w:cs="Calibri"/>
                <w:sz w:val="24"/>
                <w:szCs w:val="24"/>
              </w:rPr>
            </w:pPr>
            <w:r w:rsidRPr="00AC7317">
              <w:rPr>
                <w:rFonts w:eastAsia="Times New Roman" w:cs="Calibri"/>
                <w:sz w:val="24"/>
                <w:szCs w:val="24"/>
              </w:rPr>
              <w:t>07.09.2024 (e shtunë)</w:t>
            </w:r>
          </w:p>
        </w:tc>
        <w:tc>
          <w:tcPr>
            <w:tcW w:w="1574" w:type="dxa"/>
          </w:tcPr>
          <w:p w14:paraId="7599E4E6"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32" w:type="dxa"/>
          </w:tcPr>
          <w:p w14:paraId="2BEF3594"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Dardana, U14</w:t>
            </w:r>
          </w:p>
        </w:tc>
        <w:tc>
          <w:tcPr>
            <w:tcW w:w="1559" w:type="dxa"/>
          </w:tcPr>
          <w:p w14:paraId="12E7498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14:00-15:30</w:t>
            </w:r>
          </w:p>
        </w:tc>
        <w:tc>
          <w:tcPr>
            <w:tcW w:w="1531" w:type="dxa"/>
          </w:tcPr>
          <w:p w14:paraId="4DFBB26E"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Miqësore </w:t>
            </w:r>
          </w:p>
        </w:tc>
      </w:tr>
      <w:tr w:rsidR="00B331AE" w:rsidRPr="00AC7317" w14:paraId="005F6625" w14:textId="77777777" w:rsidTr="004A1A99">
        <w:trPr>
          <w:trHeight w:val="278"/>
          <w:jc w:val="center"/>
        </w:trPr>
        <w:tc>
          <w:tcPr>
            <w:tcW w:w="657" w:type="dxa"/>
          </w:tcPr>
          <w:p w14:paraId="28BF8110" w14:textId="77777777" w:rsidR="00B331AE" w:rsidRPr="00AC7317" w:rsidRDefault="00B331AE" w:rsidP="00B331AE">
            <w:pPr>
              <w:rPr>
                <w:rFonts w:eastAsia="Times New Roman" w:cs="Calibri"/>
                <w:sz w:val="24"/>
                <w:szCs w:val="24"/>
              </w:rPr>
            </w:pPr>
            <w:r w:rsidRPr="00AC7317">
              <w:rPr>
                <w:rFonts w:eastAsia="Times New Roman" w:cs="Calibri"/>
                <w:sz w:val="24"/>
                <w:szCs w:val="24"/>
              </w:rPr>
              <w:t>2</w:t>
            </w:r>
          </w:p>
        </w:tc>
        <w:tc>
          <w:tcPr>
            <w:tcW w:w="2567" w:type="dxa"/>
          </w:tcPr>
          <w:p w14:paraId="55C70AAB" w14:textId="77777777" w:rsidR="00B331AE" w:rsidRPr="00AC7317" w:rsidRDefault="00B331AE" w:rsidP="00B331AE">
            <w:pPr>
              <w:rPr>
                <w:rFonts w:eastAsia="Times New Roman" w:cs="Calibri"/>
                <w:sz w:val="24"/>
                <w:szCs w:val="24"/>
              </w:rPr>
            </w:pPr>
            <w:r w:rsidRPr="00AC7317">
              <w:rPr>
                <w:rFonts w:eastAsia="Times New Roman" w:cs="Calibri"/>
                <w:sz w:val="24"/>
                <w:szCs w:val="24"/>
              </w:rPr>
              <w:t>07.09.2024 (e shtunë)</w:t>
            </w:r>
          </w:p>
        </w:tc>
        <w:tc>
          <w:tcPr>
            <w:tcW w:w="1574" w:type="dxa"/>
          </w:tcPr>
          <w:p w14:paraId="4FF12361"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F</w:t>
            </w:r>
          </w:p>
        </w:tc>
        <w:tc>
          <w:tcPr>
            <w:tcW w:w="3332" w:type="dxa"/>
          </w:tcPr>
          <w:p w14:paraId="70E7113C" w14:textId="77777777" w:rsidR="00B331AE" w:rsidRPr="00AC7317" w:rsidRDefault="00B331AE" w:rsidP="00B331AE">
            <w:pPr>
              <w:rPr>
                <w:rFonts w:eastAsia="Times New Roman" w:cs="Calibri"/>
                <w:sz w:val="24"/>
                <w:szCs w:val="24"/>
              </w:rPr>
            </w:pPr>
            <w:r w:rsidRPr="00AC7317">
              <w:rPr>
                <w:rFonts w:eastAsia="Times New Roman" w:cs="Calibri"/>
                <w:sz w:val="24"/>
                <w:szCs w:val="24"/>
              </w:rPr>
              <w:t>United B. – Dardana, U14</w:t>
            </w:r>
          </w:p>
        </w:tc>
        <w:tc>
          <w:tcPr>
            <w:tcW w:w="1559" w:type="dxa"/>
          </w:tcPr>
          <w:p w14:paraId="6B8D123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15:30-17:00</w:t>
            </w:r>
          </w:p>
        </w:tc>
        <w:tc>
          <w:tcPr>
            <w:tcW w:w="1531" w:type="dxa"/>
          </w:tcPr>
          <w:p w14:paraId="1DFFFB7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Miqësore </w:t>
            </w:r>
          </w:p>
        </w:tc>
      </w:tr>
      <w:tr w:rsidR="00B331AE" w:rsidRPr="00AC7317" w14:paraId="03142617" w14:textId="77777777" w:rsidTr="004A1A99">
        <w:trPr>
          <w:trHeight w:val="278"/>
          <w:jc w:val="center"/>
        </w:trPr>
        <w:tc>
          <w:tcPr>
            <w:tcW w:w="657" w:type="dxa"/>
          </w:tcPr>
          <w:p w14:paraId="66DE3F5A" w14:textId="77777777" w:rsidR="00B331AE" w:rsidRPr="00AC7317" w:rsidRDefault="00B331AE" w:rsidP="00B331AE">
            <w:pPr>
              <w:rPr>
                <w:rFonts w:eastAsia="Times New Roman" w:cs="Calibri"/>
                <w:sz w:val="24"/>
                <w:szCs w:val="24"/>
              </w:rPr>
            </w:pPr>
            <w:r w:rsidRPr="00AC7317">
              <w:rPr>
                <w:rFonts w:eastAsia="Times New Roman" w:cs="Calibri"/>
                <w:sz w:val="24"/>
                <w:szCs w:val="24"/>
              </w:rPr>
              <w:t>3</w:t>
            </w:r>
          </w:p>
        </w:tc>
        <w:tc>
          <w:tcPr>
            <w:tcW w:w="2567" w:type="dxa"/>
          </w:tcPr>
          <w:p w14:paraId="77315C73" w14:textId="77777777" w:rsidR="00B331AE" w:rsidRPr="00AC7317" w:rsidRDefault="00B331AE" w:rsidP="00B331AE">
            <w:pPr>
              <w:rPr>
                <w:rFonts w:eastAsia="Times New Roman" w:cs="Calibri"/>
                <w:sz w:val="24"/>
                <w:szCs w:val="24"/>
              </w:rPr>
            </w:pPr>
            <w:r w:rsidRPr="00AC7317">
              <w:rPr>
                <w:rFonts w:eastAsia="Times New Roman" w:cs="Calibri"/>
                <w:sz w:val="24"/>
                <w:szCs w:val="24"/>
              </w:rPr>
              <w:t>14.09.2024 (e shtunë)</w:t>
            </w:r>
          </w:p>
        </w:tc>
        <w:tc>
          <w:tcPr>
            <w:tcW w:w="1574" w:type="dxa"/>
          </w:tcPr>
          <w:p w14:paraId="3BB4A090" w14:textId="77777777" w:rsidR="00B331AE" w:rsidRPr="00AC7317" w:rsidRDefault="00B331AE" w:rsidP="00B331AE">
            <w:pPr>
              <w:rPr>
                <w:rFonts w:eastAsia="Times New Roman" w:cs="Calibri"/>
                <w:sz w:val="24"/>
                <w:szCs w:val="24"/>
              </w:rPr>
            </w:pPr>
            <w:r w:rsidRPr="00AC7317">
              <w:rPr>
                <w:rFonts w:eastAsia="Times New Roman" w:cs="Calibri"/>
                <w:sz w:val="24"/>
                <w:szCs w:val="24"/>
              </w:rPr>
              <w:t>Gollball</w:t>
            </w:r>
          </w:p>
        </w:tc>
        <w:tc>
          <w:tcPr>
            <w:tcW w:w="3332" w:type="dxa"/>
          </w:tcPr>
          <w:p w14:paraId="1B8086A9"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Shoqata e të verbërve </w:t>
            </w:r>
          </w:p>
        </w:tc>
        <w:tc>
          <w:tcPr>
            <w:tcW w:w="1559" w:type="dxa"/>
          </w:tcPr>
          <w:p w14:paraId="2CBACCC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09:00-17:00</w:t>
            </w:r>
          </w:p>
        </w:tc>
        <w:tc>
          <w:tcPr>
            <w:tcW w:w="1531" w:type="dxa"/>
          </w:tcPr>
          <w:p w14:paraId="154E976E" w14:textId="77777777" w:rsidR="00B331AE" w:rsidRPr="00AC7317" w:rsidRDefault="00B331AE" w:rsidP="00B331AE">
            <w:pPr>
              <w:jc w:val="center"/>
              <w:rPr>
                <w:rFonts w:eastAsia="Times New Roman" w:cs="Calibri"/>
                <w:sz w:val="24"/>
                <w:szCs w:val="24"/>
              </w:rPr>
            </w:pPr>
          </w:p>
        </w:tc>
      </w:tr>
      <w:tr w:rsidR="00B331AE" w:rsidRPr="00AC7317" w14:paraId="16481F81" w14:textId="77777777" w:rsidTr="004A1A99">
        <w:trPr>
          <w:trHeight w:val="278"/>
          <w:jc w:val="center"/>
        </w:trPr>
        <w:tc>
          <w:tcPr>
            <w:tcW w:w="657" w:type="dxa"/>
          </w:tcPr>
          <w:p w14:paraId="3705ECA4" w14:textId="77777777" w:rsidR="00B331AE" w:rsidRPr="00AC7317" w:rsidRDefault="00B331AE" w:rsidP="00B331AE">
            <w:pPr>
              <w:rPr>
                <w:rFonts w:eastAsia="Times New Roman" w:cs="Calibri"/>
                <w:sz w:val="24"/>
                <w:szCs w:val="24"/>
              </w:rPr>
            </w:pPr>
            <w:r w:rsidRPr="00AC7317">
              <w:rPr>
                <w:rFonts w:eastAsia="Times New Roman" w:cs="Calibri"/>
                <w:sz w:val="24"/>
                <w:szCs w:val="24"/>
              </w:rPr>
              <w:t>4</w:t>
            </w:r>
          </w:p>
        </w:tc>
        <w:tc>
          <w:tcPr>
            <w:tcW w:w="2567" w:type="dxa"/>
          </w:tcPr>
          <w:p w14:paraId="79541077" w14:textId="77777777" w:rsidR="00B331AE" w:rsidRPr="00AC7317" w:rsidRDefault="00B331AE" w:rsidP="00B331AE">
            <w:pPr>
              <w:rPr>
                <w:rFonts w:eastAsia="Times New Roman" w:cs="Calibri"/>
                <w:sz w:val="24"/>
                <w:szCs w:val="24"/>
              </w:rPr>
            </w:pPr>
            <w:r w:rsidRPr="00AC7317">
              <w:rPr>
                <w:rFonts w:eastAsia="Times New Roman" w:cs="Calibri"/>
                <w:sz w:val="24"/>
                <w:szCs w:val="24"/>
              </w:rPr>
              <w:t>15.09.2024 (e diel)</w:t>
            </w:r>
          </w:p>
        </w:tc>
        <w:tc>
          <w:tcPr>
            <w:tcW w:w="1574" w:type="dxa"/>
          </w:tcPr>
          <w:p w14:paraId="2908A19D"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32" w:type="dxa"/>
          </w:tcPr>
          <w:p w14:paraId="4B2CCB97"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Kumanova, U16</w:t>
            </w:r>
          </w:p>
        </w:tc>
        <w:tc>
          <w:tcPr>
            <w:tcW w:w="1559" w:type="dxa"/>
          </w:tcPr>
          <w:p w14:paraId="108B4B9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14:30-16:00</w:t>
            </w:r>
          </w:p>
        </w:tc>
        <w:tc>
          <w:tcPr>
            <w:tcW w:w="1531" w:type="dxa"/>
          </w:tcPr>
          <w:p w14:paraId="4AE0346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Miqësore </w:t>
            </w:r>
          </w:p>
        </w:tc>
      </w:tr>
      <w:tr w:rsidR="00B331AE" w:rsidRPr="00AC7317" w14:paraId="48B51636" w14:textId="77777777" w:rsidTr="004A1A99">
        <w:trPr>
          <w:trHeight w:val="278"/>
          <w:jc w:val="center"/>
        </w:trPr>
        <w:tc>
          <w:tcPr>
            <w:tcW w:w="657" w:type="dxa"/>
          </w:tcPr>
          <w:p w14:paraId="67ED4C89" w14:textId="77777777" w:rsidR="00B331AE" w:rsidRPr="00AC7317" w:rsidRDefault="00B331AE" w:rsidP="00B331AE">
            <w:pPr>
              <w:rPr>
                <w:rFonts w:eastAsia="Times New Roman" w:cs="Calibri"/>
                <w:sz w:val="24"/>
                <w:szCs w:val="24"/>
              </w:rPr>
            </w:pPr>
            <w:r w:rsidRPr="00AC7317">
              <w:rPr>
                <w:rFonts w:eastAsia="Times New Roman" w:cs="Calibri"/>
                <w:sz w:val="24"/>
                <w:szCs w:val="24"/>
              </w:rPr>
              <w:t>5</w:t>
            </w:r>
          </w:p>
        </w:tc>
        <w:tc>
          <w:tcPr>
            <w:tcW w:w="2567" w:type="dxa"/>
          </w:tcPr>
          <w:p w14:paraId="159E1836" w14:textId="77777777" w:rsidR="00B331AE" w:rsidRPr="00AC7317" w:rsidRDefault="00B331AE" w:rsidP="00B331AE">
            <w:pPr>
              <w:rPr>
                <w:rFonts w:eastAsia="Times New Roman" w:cs="Calibri"/>
                <w:sz w:val="24"/>
                <w:szCs w:val="24"/>
              </w:rPr>
            </w:pPr>
            <w:r w:rsidRPr="00AC7317">
              <w:rPr>
                <w:rFonts w:eastAsia="Times New Roman" w:cs="Calibri"/>
                <w:sz w:val="24"/>
                <w:szCs w:val="24"/>
              </w:rPr>
              <w:t>15.09.2024 (e diel)</w:t>
            </w:r>
          </w:p>
        </w:tc>
        <w:tc>
          <w:tcPr>
            <w:tcW w:w="1574" w:type="dxa"/>
          </w:tcPr>
          <w:p w14:paraId="6D138D6E" w14:textId="77777777" w:rsidR="00B331AE" w:rsidRPr="00AC7317" w:rsidRDefault="00B331AE" w:rsidP="00B331AE">
            <w:pPr>
              <w:rPr>
                <w:rFonts w:eastAsia="Times New Roman" w:cs="Calibri"/>
                <w:sz w:val="24"/>
                <w:szCs w:val="24"/>
              </w:rPr>
            </w:pPr>
            <w:r w:rsidRPr="00AC7317">
              <w:rPr>
                <w:rFonts w:eastAsia="Times New Roman" w:cs="Calibri"/>
                <w:sz w:val="24"/>
                <w:szCs w:val="24"/>
              </w:rPr>
              <w:t>Basketboll M</w:t>
            </w:r>
          </w:p>
        </w:tc>
        <w:tc>
          <w:tcPr>
            <w:tcW w:w="3332" w:type="dxa"/>
          </w:tcPr>
          <w:p w14:paraId="2225AF8C"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Kumanova, U14</w:t>
            </w:r>
          </w:p>
        </w:tc>
        <w:tc>
          <w:tcPr>
            <w:tcW w:w="1559" w:type="dxa"/>
          </w:tcPr>
          <w:p w14:paraId="1ACC47A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16:00-17:30</w:t>
            </w:r>
          </w:p>
        </w:tc>
        <w:tc>
          <w:tcPr>
            <w:tcW w:w="1531" w:type="dxa"/>
          </w:tcPr>
          <w:p w14:paraId="29E4C70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Miqësore </w:t>
            </w:r>
          </w:p>
        </w:tc>
      </w:tr>
      <w:tr w:rsidR="00B331AE" w:rsidRPr="00AC7317" w14:paraId="3F01D287" w14:textId="77777777" w:rsidTr="004A1A99">
        <w:trPr>
          <w:trHeight w:val="278"/>
          <w:jc w:val="center"/>
        </w:trPr>
        <w:tc>
          <w:tcPr>
            <w:tcW w:w="657" w:type="dxa"/>
          </w:tcPr>
          <w:p w14:paraId="6622034F" w14:textId="77777777" w:rsidR="00B331AE" w:rsidRPr="00AC7317" w:rsidRDefault="00B331AE" w:rsidP="00B331AE">
            <w:pPr>
              <w:rPr>
                <w:rFonts w:eastAsia="Times New Roman" w:cs="Calibri"/>
                <w:sz w:val="24"/>
                <w:szCs w:val="24"/>
              </w:rPr>
            </w:pPr>
            <w:r w:rsidRPr="00AC7317">
              <w:rPr>
                <w:rFonts w:eastAsia="Times New Roman" w:cs="Calibri"/>
                <w:sz w:val="24"/>
                <w:szCs w:val="24"/>
              </w:rPr>
              <w:t>6</w:t>
            </w:r>
          </w:p>
        </w:tc>
        <w:tc>
          <w:tcPr>
            <w:tcW w:w="2567" w:type="dxa"/>
          </w:tcPr>
          <w:p w14:paraId="41E5EAE8" w14:textId="77777777" w:rsidR="00B331AE" w:rsidRPr="00AC7317" w:rsidRDefault="00B331AE" w:rsidP="00B331AE">
            <w:pPr>
              <w:rPr>
                <w:rFonts w:eastAsia="Times New Roman" w:cs="Calibri"/>
                <w:sz w:val="24"/>
                <w:szCs w:val="24"/>
              </w:rPr>
            </w:pPr>
            <w:r w:rsidRPr="00AC7317">
              <w:rPr>
                <w:rFonts w:eastAsia="Times New Roman" w:cs="Calibri"/>
                <w:sz w:val="24"/>
                <w:szCs w:val="24"/>
              </w:rPr>
              <w:t>21.09.2024 (e shtunë)</w:t>
            </w:r>
          </w:p>
        </w:tc>
        <w:tc>
          <w:tcPr>
            <w:tcW w:w="4906" w:type="dxa"/>
            <w:gridSpan w:val="2"/>
          </w:tcPr>
          <w:p w14:paraId="2C718DC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Basketboll  Karroca,  Komiteti </w:t>
            </w:r>
            <w:r w:rsidR="0041571C" w:rsidRPr="00AC7317">
              <w:rPr>
                <w:rFonts w:eastAsia="Times New Roman" w:cs="Calibri"/>
                <w:sz w:val="24"/>
                <w:szCs w:val="24"/>
              </w:rPr>
              <w:t>Para olimpik</w:t>
            </w:r>
          </w:p>
        </w:tc>
        <w:tc>
          <w:tcPr>
            <w:tcW w:w="1559" w:type="dxa"/>
          </w:tcPr>
          <w:p w14:paraId="1B58569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13:00-15:00</w:t>
            </w:r>
          </w:p>
        </w:tc>
        <w:tc>
          <w:tcPr>
            <w:tcW w:w="1531" w:type="dxa"/>
          </w:tcPr>
          <w:p w14:paraId="26FFD101" w14:textId="77777777" w:rsidR="00B331AE" w:rsidRPr="00AC7317" w:rsidRDefault="00B331AE" w:rsidP="00B331AE">
            <w:pPr>
              <w:jc w:val="center"/>
              <w:rPr>
                <w:rFonts w:eastAsia="Times New Roman" w:cs="Calibri"/>
                <w:sz w:val="24"/>
                <w:szCs w:val="24"/>
              </w:rPr>
            </w:pPr>
          </w:p>
        </w:tc>
      </w:tr>
      <w:tr w:rsidR="00B331AE" w:rsidRPr="00AC7317" w14:paraId="17C59FF1" w14:textId="77777777" w:rsidTr="004A1A99">
        <w:trPr>
          <w:trHeight w:val="278"/>
          <w:jc w:val="center"/>
        </w:trPr>
        <w:tc>
          <w:tcPr>
            <w:tcW w:w="657" w:type="dxa"/>
          </w:tcPr>
          <w:p w14:paraId="43F6639A" w14:textId="77777777" w:rsidR="00B331AE" w:rsidRPr="00AC7317" w:rsidRDefault="00B331AE" w:rsidP="00B331AE">
            <w:pPr>
              <w:rPr>
                <w:rFonts w:eastAsia="Times New Roman" w:cs="Calibri"/>
                <w:sz w:val="24"/>
                <w:szCs w:val="24"/>
              </w:rPr>
            </w:pPr>
            <w:r w:rsidRPr="00AC7317">
              <w:rPr>
                <w:rFonts w:eastAsia="Times New Roman" w:cs="Calibri"/>
                <w:sz w:val="24"/>
                <w:szCs w:val="24"/>
              </w:rPr>
              <w:t>7</w:t>
            </w:r>
          </w:p>
        </w:tc>
        <w:tc>
          <w:tcPr>
            <w:tcW w:w="2567" w:type="dxa"/>
          </w:tcPr>
          <w:p w14:paraId="5E57EDA0" w14:textId="77777777" w:rsidR="00B331AE" w:rsidRPr="00AC7317" w:rsidRDefault="00B331AE" w:rsidP="00B331AE">
            <w:pPr>
              <w:rPr>
                <w:rFonts w:eastAsia="Times New Roman" w:cs="Calibri"/>
                <w:sz w:val="24"/>
                <w:szCs w:val="24"/>
              </w:rPr>
            </w:pPr>
            <w:r w:rsidRPr="00AC7317">
              <w:rPr>
                <w:rFonts w:eastAsia="Times New Roman" w:cs="Calibri"/>
                <w:sz w:val="24"/>
                <w:szCs w:val="24"/>
              </w:rPr>
              <w:t>22.09.2024 (e diel)</w:t>
            </w:r>
          </w:p>
        </w:tc>
        <w:tc>
          <w:tcPr>
            <w:tcW w:w="1574" w:type="dxa"/>
          </w:tcPr>
          <w:p w14:paraId="6E43F56E" w14:textId="77777777" w:rsidR="00B331AE" w:rsidRPr="00AC7317" w:rsidRDefault="00B331AE" w:rsidP="00B331AE">
            <w:pPr>
              <w:rPr>
                <w:rFonts w:eastAsia="Times New Roman" w:cs="Calibri"/>
                <w:sz w:val="24"/>
                <w:szCs w:val="24"/>
              </w:rPr>
            </w:pPr>
            <w:r w:rsidRPr="00AC7317">
              <w:rPr>
                <w:rFonts w:eastAsia="Times New Roman" w:cs="Calibri"/>
                <w:sz w:val="24"/>
                <w:szCs w:val="24"/>
              </w:rPr>
              <w:t>Futsall M</w:t>
            </w:r>
          </w:p>
        </w:tc>
        <w:tc>
          <w:tcPr>
            <w:tcW w:w="3332" w:type="dxa"/>
          </w:tcPr>
          <w:p w14:paraId="402B62CA"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Jetoni FC. – FidaCom </w:t>
            </w:r>
          </w:p>
        </w:tc>
        <w:tc>
          <w:tcPr>
            <w:tcW w:w="1559" w:type="dxa"/>
          </w:tcPr>
          <w:p w14:paraId="5B79B387"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20:30-22:00</w:t>
            </w:r>
          </w:p>
        </w:tc>
        <w:tc>
          <w:tcPr>
            <w:tcW w:w="1531" w:type="dxa"/>
          </w:tcPr>
          <w:p w14:paraId="66E91B3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111289C9" w14:textId="77777777" w:rsidTr="004A1A99">
        <w:trPr>
          <w:trHeight w:val="278"/>
          <w:jc w:val="center"/>
        </w:trPr>
        <w:tc>
          <w:tcPr>
            <w:tcW w:w="657" w:type="dxa"/>
          </w:tcPr>
          <w:p w14:paraId="1395924E" w14:textId="77777777" w:rsidR="00B331AE" w:rsidRPr="00AC7317" w:rsidRDefault="00B331AE" w:rsidP="00B331AE">
            <w:pPr>
              <w:rPr>
                <w:rFonts w:eastAsia="Times New Roman" w:cs="Calibri"/>
                <w:sz w:val="24"/>
                <w:szCs w:val="24"/>
              </w:rPr>
            </w:pPr>
            <w:r w:rsidRPr="00AC7317">
              <w:rPr>
                <w:rFonts w:eastAsia="Times New Roman" w:cs="Calibri"/>
                <w:sz w:val="24"/>
                <w:szCs w:val="24"/>
              </w:rPr>
              <w:t>8</w:t>
            </w:r>
          </w:p>
        </w:tc>
        <w:tc>
          <w:tcPr>
            <w:tcW w:w="2567" w:type="dxa"/>
          </w:tcPr>
          <w:p w14:paraId="6C1A8530" w14:textId="77777777" w:rsidR="00B331AE" w:rsidRPr="00AC7317" w:rsidRDefault="00B331AE" w:rsidP="00B331AE">
            <w:pPr>
              <w:rPr>
                <w:rFonts w:eastAsia="Times New Roman" w:cs="Calibri"/>
                <w:sz w:val="24"/>
                <w:szCs w:val="24"/>
              </w:rPr>
            </w:pPr>
            <w:r w:rsidRPr="00AC7317">
              <w:rPr>
                <w:rFonts w:eastAsia="Times New Roman" w:cs="Calibri"/>
                <w:sz w:val="24"/>
                <w:szCs w:val="24"/>
              </w:rPr>
              <w:t>28.09.2024 (e shtunë)</w:t>
            </w:r>
          </w:p>
        </w:tc>
        <w:tc>
          <w:tcPr>
            <w:tcW w:w="1574" w:type="dxa"/>
          </w:tcPr>
          <w:p w14:paraId="50746DE2" w14:textId="77777777" w:rsidR="00B331AE" w:rsidRPr="00AC7317" w:rsidRDefault="00B331AE" w:rsidP="00B331AE">
            <w:pPr>
              <w:rPr>
                <w:rFonts w:eastAsia="Times New Roman" w:cs="Calibri"/>
                <w:sz w:val="24"/>
                <w:szCs w:val="24"/>
              </w:rPr>
            </w:pPr>
            <w:r w:rsidRPr="00AC7317">
              <w:rPr>
                <w:rFonts w:eastAsia="Times New Roman" w:cs="Calibri"/>
                <w:sz w:val="24"/>
                <w:szCs w:val="24"/>
              </w:rPr>
              <w:t>Hendboll M</w:t>
            </w:r>
          </w:p>
        </w:tc>
        <w:tc>
          <w:tcPr>
            <w:tcW w:w="3332" w:type="dxa"/>
          </w:tcPr>
          <w:p w14:paraId="1DA8633A"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Ulpiana </w:t>
            </w:r>
          </w:p>
        </w:tc>
        <w:tc>
          <w:tcPr>
            <w:tcW w:w="1559" w:type="dxa"/>
          </w:tcPr>
          <w:p w14:paraId="5FF35FA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19:00-21:00</w:t>
            </w:r>
          </w:p>
        </w:tc>
        <w:tc>
          <w:tcPr>
            <w:tcW w:w="1531" w:type="dxa"/>
          </w:tcPr>
          <w:p w14:paraId="16A9F46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r w:rsidR="00B331AE" w:rsidRPr="00AC7317" w14:paraId="7E8A162E" w14:textId="77777777" w:rsidTr="004A1A99">
        <w:trPr>
          <w:trHeight w:val="278"/>
          <w:jc w:val="center"/>
        </w:trPr>
        <w:tc>
          <w:tcPr>
            <w:tcW w:w="657" w:type="dxa"/>
          </w:tcPr>
          <w:p w14:paraId="0F3CA07D" w14:textId="77777777" w:rsidR="00B331AE" w:rsidRPr="00AC7317" w:rsidRDefault="00B331AE" w:rsidP="00B331AE">
            <w:pPr>
              <w:rPr>
                <w:rFonts w:eastAsia="Times New Roman" w:cs="Calibri"/>
                <w:sz w:val="24"/>
                <w:szCs w:val="24"/>
              </w:rPr>
            </w:pPr>
            <w:r w:rsidRPr="00AC7317">
              <w:rPr>
                <w:rFonts w:eastAsia="Times New Roman" w:cs="Calibri"/>
                <w:sz w:val="24"/>
                <w:szCs w:val="24"/>
              </w:rPr>
              <w:t>9</w:t>
            </w:r>
          </w:p>
        </w:tc>
        <w:tc>
          <w:tcPr>
            <w:tcW w:w="2567" w:type="dxa"/>
          </w:tcPr>
          <w:p w14:paraId="23E5A54B" w14:textId="77777777" w:rsidR="00B331AE" w:rsidRPr="00AC7317" w:rsidRDefault="00B331AE" w:rsidP="00B331AE">
            <w:pPr>
              <w:rPr>
                <w:rFonts w:eastAsia="Times New Roman" w:cs="Calibri"/>
                <w:sz w:val="24"/>
                <w:szCs w:val="24"/>
              </w:rPr>
            </w:pPr>
            <w:r w:rsidRPr="00AC7317">
              <w:rPr>
                <w:rFonts w:eastAsia="Times New Roman" w:cs="Calibri"/>
                <w:sz w:val="24"/>
                <w:szCs w:val="24"/>
              </w:rPr>
              <w:t>29.09.2024 (e diel)</w:t>
            </w:r>
          </w:p>
        </w:tc>
        <w:tc>
          <w:tcPr>
            <w:tcW w:w="1574" w:type="dxa"/>
          </w:tcPr>
          <w:p w14:paraId="3C02E578"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F</w:t>
            </w:r>
          </w:p>
        </w:tc>
        <w:tc>
          <w:tcPr>
            <w:tcW w:w="3332" w:type="dxa"/>
          </w:tcPr>
          <w:p w14:paraId="562A0169"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Drita – NakovskiVolley </w:t>
            </w:r>
          </w:p>
        </w:tc>
        <w:tc>
          <w:tcPr>
            <w:tcW w:w="1559" w:type="dxa"/>
          </w:tcPr>
          <w:p w14:paraId="24850AA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15:00-17:30</w:t>
            </w:r>
          </w:p>
        </w:tc>
        <w:tc>
          <w:tcPr>
            <w:tcW w:w="1531" w:type="dxa"/>
          </w:tcPr>
          <w:p w14:paraId="1EF6D65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Miqësore </w:t>
            </w:r>
          </w:p>
        </w:tc>
      </w:tr>
      <w:tr w:rsidR="00B331AE" w:rsidRPr="00AC7317" w14:paraId="0072FFF5" w14:textId="77777777" w:rsidTr="004A1A99">
        <w:trPr>
          <w:trHeight w:val="278"/>
          <w:jc w:val="center"/>
        </w:trPr>
        <w:tc>
          <w:tcPr>
            <w:tcW w:w="657" w:type="dxa"/>
          </w:tcPr>
          <w:p w14:paraId="1281DA99" w14:textId="77777777" w:rsidR="00B331AE" w:rsidRPr="00AC7317" w:rsidRDefault="00B331AE" w:rsidP="00B331AE">
            <w:pPr>
              <w:rPr>
                <w:rFonts w:eastAsia="Times New Roman" w:cs="Calibri"/>
                <w:sz w:val="24"/>
                <w:szCs w:val="24"/>
              </w:rPr>
            </w:pPr>
            <w:r w:rsidRPr="00AC7317">
              <w:rPr>
                <w:rFonts w:eastAsia="Times New Roman" w:cs="Calibri"/>
                <w:sz w:val="24"/>
                <w:szCs w:val="24"/>
              </w:rPr>
              <w:t>10</w:t>
            </w:r>
          </w:p>
        </w:tc>
        <w:tc>
          <w:tcPr>
            <w:tcW w:w="2567" w:type="dxa"/>
          </w:tcPr>
          <w:p w14:paraId="1AABEB0A" w14:textId="77777777" w:rsidR="00B331AE" w:rsidRPr="00AC7317" w:rsidRDefault="00B331AE" w:rsidP="00B331AE">
            <w:pPr>
              <w:rPr>
                <w:rFonts w:eastAsia="Times New Roman" w:cs="Calibri"/>
                <w:sz w:val="24"/>
                <w:szCs w:val="24"/>
              </w:rPr>
            </w:pPr>
            <w:r w:rsidRPr="00AC7317">
              <w:rPr>
                <w:rFonts w:eastAsia="Times New Roman" w:cs="Calibri"/>
                <w:sz w:val="24"/>
                <w:szCs w:val="24"/>
              </w:rPr>
              <w:t>29.09.2024 (e diel)</w:t>
            </w:r>
          </w:p>
        </w:tc>
        <w:tc>
          <w:tcPr>
            <w:tcW w:w="1574" w:type="dxa"/>
          </w:tcPr>
          <w:p w14:paraId="50648EBC" w14:textId="77777777" w:rsidR="00B331AE" w:rsidRPr="00AC7317" w:rsidRDefault="00B331AE" w:rsidP="00B331AE">
            <w:pPr>
              <w:rPr>
                <w:rFonts w:eastAsia="Times New Roman" w:cs="Calibri"/>
                <w:sz w:val="24"/>
                <w:szCs w:val="24"/>
              </w:rPr>
            </w:pPr>
            <w:r w:rsidRPr="00AC7317">
              <w:rPr>
                <w:rFonts w:eastAsia="Times New Roman" w:cs="Calibri"/>
                <w:sz w:val="24"/>
                <w:szCs w:val="24"/>
              </w:rPr>
              <w:t>Volejboll M</w:t>
            </w:r>
          </w:p>
        </w:tc>
        <w:tc>
          <w:tcPr>
            <w:tcW w:w="3332" w:type="dxa"/>
          </w:tcPr>
          <w:p w14:paraId="3CC4B3AA" w14:textId="77777777" w:rsidR="00B331AE" w:rsidRPr="00AC7317" w:rsidRDefault="00B331AE" w:rsidP="00B331AE">
            <w:pPr>
              <w:rPr>
                <w:rFonts w:eastAsia="Times New Roman" w:cs="Calibri"/>
                <w:sz w:val="24"/>
                <w:szCs w:val="24"/>
              </w:rPr>
            </w:pPr>
            <w:r w:rsidRPr="00AC7317">
              <w:rPr>
                <w:rFonts w:eastAsia="Times New Roman" w:cs="Calibri"/>
                <w:sz w:val="24"/>
                <w:szCs w:val="24"/>
              </w:rPr>
              <w:t>Drita – Peja</w:t>
            </w:r>
          </w:p>
        </w:tc>
        <w:tc>
          <w:tcPr>
            <w:tcW w:w="1559" w:type="dxa"/>
          </w:tcPr>
          <w:p w14:paraId="612D53C7"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19:00-21:00</w:t>
            </w:r>
          </w:p>
        </w:tc>
        <w:tc>
          <w:tcPr>
            <w:tcW w:w="1531" w:type="dxa"/>
          </w:tcPr>
          <w:p w14:paraId="22F3DD0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Kampionale </w:t>
            </w:r>
          </w:p>
        </w:tc>
      </w:tr>
    </w:tbl>
    <w:p w14:paraId="56D20623" w14:textId="56A650A5" w:rsidR="00B331AE" w:rsidRDefault="00B331AE" w:rsidP="00B331AE">
      <w:pPr>
        <w:ind w:left="720"/>
        <w:contextualSpacing/>
        <w:jc w:val="both"/>
        <w:rPr>
          <w:rFonts w:eastAsia="Times New Roman" w:cs="Calibri"/>
          <w:b/>
          <w:sz w:val="24"/>
          <w:szCs w:val="24"/>
          <w:shd w:val="clear" w:color="auto" w:fill="FFFFFF"/>
        </w:rPr>
      </w:pPr>
    </w:p>
    <w:p w14:paraId="4570A4D4" w14:textId="77777777" w:rsidR="00B77AD7" w:rsidRPr="00AC7317" w:rsidRDefault="00B77AD7" w:rsidP="00B331AE">
      <w:pPr>
        <w:ind w:left="720"/>
        <w:contextualSpacing/>
        <w:jc w:val="both"/>
        <w:rPr>
          <w:rFonts w:eastAsia="Times New Roman" w:cs="Calibri"/>
          <w:b/>
          <w:sz w:val="24"/>
          <w:szCs w:val="24"/>
          <w:shd w:val="clear" w:color="auto" w:fill="FFFFFF"/>
        </w:rPr>
      </w:pPr>
    </w:p>
    <w:p w14:paraId="52424608" w14:textId="77777777" w:rsidR="00B331AE" w:rsidRPr="00AC7317" w:rsidRDefault="00B331AE" w:rsidP="00B331AE">
      <w:pPr>
        <w:jc w:val="both"/>
        <w:rPr>
          <w:rFonts w:eastAsia="Times New Roman" w:cs="Calibri"/>
          <w:b/>
          <w:sz w:val="24"/>
          <w:szCs w:val="24"/>
          <w:shd w:val="clear" w:color="auto" w:fill="FFFFFF"/>
        </w:rPr>
      </w:pPr>
      <w:r w:rsidRPr="00AC7317">
        <w:rPr>
          <w:rFonts w:eastAsia="Times New Roman" w:cs="Calibri"/>
          <w:sz w:val="24"/>
          <w:szCs w:val="24"/>
          <w:shd w:val="clear" w:color="auto" w:fill="FFFFFF"/>
        </w:rPr>
        <w:t xml:space="preserve">         </w:t>
      </w:r>
      <w:r w:rsidR="007D2528" w:rsidRPr="00AC7317">
        <w:rPr>
          <w:rFonts w:eastAsia="Times New Roman" w:cs="Calibri"/>
          <w:sz w:val="24"/>
          <w:szCs w:val="24"/>
          <w:shd w:val="clear" w:color="auto" w:fill="FFFFFF"/>
        </w:rPr>
        <w:tab/>
      </w:r>
      <w:r w:rsidRPr="00AC7317">
        <w:rPr>
          <w:rFonts w:eastAsia="Times New Roman" w:cs="Calibri"/>
          <w:sz w:val="24"/>
          <w:szCs w:val="24"/>
          <w:shd w:val="clear" w:color="auto" w:fill="FFFFFF"/>
        </w:rPr>
        <w:t xml:space="preserve"> </w:t>
      </w:r>
      <w:r w:rsidRPr="00AC7317">
        <w:rPr>
          <w:rFonts w:eastAsia="Times New Roman" w:cs="Calibri"/>
          <w:b/>
          <w:sz w:val="24"/>
          <w:szCs w:val="24"/>
          <w:shd w:val="clear" w:color="auto" w:fill="FFFFFF"/>
        </w:rPr>
        <w:t>Stadium i Qytetit</w:t>
      </w:r>
    </w:p>
    <w:p w14:paraId="538573A0" w14:textId="77777777" w:rsidR="00B331AE" w:rsidRPr="00AC7317" w:rsidRDefault="00B331AE" w:rsidP="0041571C">
      <w:pPr>
        <w:ind w:firstLine="720"/>
        <w:jc w:val="both"/>
        <w:rPr>
          <w:rFonts w:eastAsia="Times New Roman" w:cs="Calibri"/>
          <w:b/>
          <w:sz w:val="24"/>
          <w:szCs w:val="24"/>
          <w:shd w:val="clear" w:color="auto" w:fill="FFFFFF"/>
        </w:rPr>
      </w:pPr>
      <w:r w:rsidRPr="00AC7317">
        <w:rPr>
          <w:rFonts w:eastAsia="Times New Roman" w:cs="Calibri"/>
          <w:color w:val="222222"/>
          <w:sz w:val="24"/>
          <w:szCs w:val="24"/>
          <w:shd w:val="clear" w:color="auto" w:fill="FFFFFF"/>
        </w:rPr>
        <w:t xml:space="preserve">Gjatë </w:t>
      </w:r>
      <w:r w:rsidR="001F749E" w:rsidRPr="00AC7317">
        <w:rPr>
          <w:rFonts w:eastAsia="Times New Roman" w:cs="Calibri"/>
          <w:color w:val="222222"/>
          <w:sz w:val="24"/>
          <w:szCs w:val="24"/>
          <w:shd w:val="clear" w:color="auto" w:fill="FFFFFF"/>
        </w:rPr>
        <w:t>këtij</w:t>
      </w:r>
      <w:r w:rsidRPr="00AC7317">
        <w:rPr>
          <w:rFonts w:eastAsia="Times New Roman" w:cs="Calibri"/>
          <w:color w:val="222222"/>
          <w:sz w:val="24"/>
          <w:szCs w:val="24"/>
          <w:shd w:val="clear" w:color="auto" w:fill="FFFFFF"/>
        </w:rPr>
        <w:t xml:space="preserve"> muaji janë mbajtur 10 seanca </w:t>
      </w:r>
      <w:r w:rsidR="001F749E" w:rsidRPr="00AC7317">
        <w:rPr>
          <w:rFonts w:eastAsia="Times New Roman" w:cs="Calibri"/>
          <w:color w:val="222222"/>
          <w:sz w:val="24"/>
          <w:szCs w:val="24"/>
          <w:shd w:val="clear" w:color="auto" w:fill="FFFFFF"/>
        </w:rPr>
        <w:t>stërvitore</w:t>
      </w:r>
      <w:r w:rsidRPr="00AC7317">
        <w:rPr>
          <w:rFonts w:eastAsia="Times New Roman" w:cs="Calibri"/>
          <w:color w:val="222222"/>
          <w:sz w:val="24"/>
          <w:szCs w:val="24"/>
          <w:shd w:val="clear" w:color="auto" w:fill="FFFFFF"/>
        </w:rPr>
        <w:t xml:space="preserve"> nga klubet e ndryshme, për </w:t>
      </w:r>
      <w:r w:rsidR="001F749E" w:rsidRPr="00AC7317">
        <w:rPr>
          <w:rFonts w:eastAsia="Times New Roman" w:cs="Calibri"/>
          <w:color w:val="222222"/>
          <w:sz w:val="24"/>
          <w:szCs w:val="24"/>
          <w:shd w:val="clear" w:color="auto" w:fill="FFFFFF"/>
        </w:rPr>
        <w:t>mbarëvajtjen</w:t>
      </w:r>
      <w:r w:rsidRPr="00AC7317">
        <w:rPr>
          <w:rFonts w:eastAsia="Times New Roman" w:cs="Calibri"/>
          <w:color w:val="222222"/>
          <w:sz w:val="24"/>
          <w:szCs w:val="24"/>
          <w:shd w:val="clear" w:color="auto" w:fill="FFFFFF"/>
        </w:rPr>
        <w:t xml:space="preserve"> e </w:t>
      </w:r>
      <w:r w:rsidR="001F749E" w:rsidRPr="00AC7317">
        <w:rPr>
          <w:rFonts w:eastAsia="Times New Roman" w:cs="Calibri"/>
          <w:color w:val="222222"/>
          <w:sz w:val="24"/>
          <w:szCs w:val="24"/>
          <w:shd w:val="clear" w:color="auto" w:fill="FFFFFF"/>
        </w:rPr>
        <w:t>fushës</w:t>
      </w:r>
      <w:r w:rsidRPr="00AC7317">
        <w:rPr>
          <w:rFonts w:eastAsia="Times New Roman" w:cs="Calibri"/>
          <w:color w:val="222222"/>
          <w:sz w:val="24"/>
          <w:szCs w:val="24"/>
          <w:shd w:val="clear" w:color="auto" w:fill="FFFFFF"/>
        </w:rPr>
        <w:t xml:space="preserve"> është </w:t>
      </w:r>
      <w:r w:rsidR="001F749E" w:rsidRPr="00AC7317">
        <w:rPr>
          <w:rFonts w:eastAsia="Times New Roman" w:cs="Calibri"/>
          <w:color w:val="222222"/>
          <w:sz w:val="24"/>
          <w:szCs w:val="24"/>
          <w:shd w:val="clear" w:color="auto" w:fill="FFFFFF"/>
        </w:rPr>
        <w:t>përkujdesur, Përgjegjësi</w:t>
      </w:r>
      <w:r w:rsidRPr="00AC7317">
        <w:rPr>
          <w:rFonts w:eastAsia="Times New Roman" w:cs="Calibri"/>
          <w:color w:val="222222"/>
          <w:sz w:val="24"/>
          <w:szCs w:val="24"/>
          <w:shd w:val="clear" w:color="auto" w:fill="FFFFFF"/>
        </w:rPr>
        <w:t xml:space="preserve"> i Stadiumit.</w:t>
      </w:r>
    </w:p>
    <w:p w14:paraId="41B1AF58" w14:textId="77777777" w:rsidR="00B331AE" w:rsidRPr="00AC7317" w:rsidRDefault="00B331AE" w:rsidP="00B331AE">
      <w:pPr>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        </w:t>
      </w:r>
      <w:r w:rsidR="007D2528" w:rsidRPr="00AC7317">
        <w:rPr>
          <w:rFonts w:eastAsia="Times New Roman" w:cs="Calibri"/>
          <w:b/>
          <w:sz w:val="24"/>
          <w:szCs w:val="24"/>
          <w:shd w:val="clear" w:color="auto" w:fill="FFFFFF"/>
        </w:rPr>
        <w:tab/>
      </w:r>
      <w:r w:rsidRPr="00AC7317">
        <w:rPr>
          <w:rFonts w:eastAsia="Times New Roman" w:cs="Calibri"/>
          <w:b/>
          <w:sz w:val="24"/>
          <w:szCs w:val="24"/>
          <w:shd w:val="clear" w:color="auto" w:fill="FFFFFF"/>
        </w:rPr>
        <w:t xml:space="preserve">  Stadiumi Ndihmës</w:t>
      </w:r>
    </w:p>
    <w:p w14:paraId="58A0A439" w14:textId="77777777" w:rsidR="00B331AE" w:rsidRPr="00AC7317" w:rsidRDefault="00B331AE" w:rsidP="0041571C">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Fc Drita gjat</w:t>
      </w:r>
      <w:r w:rsidR="001F749E" w:rsidRPr="00AC7317">
        <w:rPr>
          <w:rFonts w:eastAsia="Times New Roman" w:cs="Calibri"/>
          <w:color w:val="222222"/>
          <w:sz w:val="24"/>
          <w:szCs w:val="24"/>
        </w:rPr>
        <w:t>ë</w:t>
      </w:r>
      <w:r w:rsidRPr="00AC7317">
        <w:rPr>
          <w:rFonts w:eastAsia="Times New Roman" w:cs="Calibri"/>
          <w:color w:val="222222"/>
          <w:sz w:val="24"/>
          <w:szCs w:val="24"/>
        </w:rPr>
        <w:t xml:space="preserve"> këtij muaji ka mbajtur 15 seanca </w:t>
      </w:r>
      <w:r w:rsidR="001F749E" w:rsidRPr="00AC7317">
        <w:rPr>
          <w:rFonts w:eastAsia="Times New Roman" w:cs="Calibri"/>
          <w:color w:val="222222"/>
          <w:sz w:val="24"/>
          <w:szCs w:val="24"/>
        </w:rPr>
        <w:t>stërvitore</w:t>
      </w:r>
      <w:r w:rsidRPr="00AC7317">
        <w:rPr>
          <w:rFonts w:eastAsia="Times New Roman" w:cs="Calibri"/>
          <w:color w:val="222222"/>
          <w:sz w:val="24"/>
          <w:szCs w:val="24"/>
        </w:rPr>
        <w:t xml:space="preserve"> dhe ka zhvi</w:t>
      </w:r>
      <w:r w:rsidR="000956C0" w:rsidRPr="00AC7317">
        <w:rPr>
          <w:rFonts w:eastAsia="Times New Roman" w:cs="Calibri"/>
          <w:color w:val="222222"/>
          <w:sz w:val="24"/>
          <w:szCs w:val="24"/>
        </w:rPr>
        <w:t>lluar dy (2) ndeshje kampionale;</w:t>
      </w:r>
    </w:p>
    <w:p w14:paraId="25C91612" w14:textId="77777777" w:rsidR="00B331AE" w:rsidRPr="00AC7317" w:rsidRDefault="00B331AE" w:rsidP="0041571C">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Sc Gjilani gjithashtu ka mbajtur 15 seanca </w:t>
      </w:r>
      <w:r w:rsidR="001F749E" w:rsidRPr="00AC7317">
        <w:rPr>
          <w:rFonts w:eastAsia="Times New Roman" w:cs="Calibri"/>
          <w:color w:val="222222"/>
          <w:sz w:val="24"/>
          <w:szCs w:val="24"/>
        </w:rPr>
        <w:t>stërvitore</w:t>
      </w:r>
      <w:r w:rsidRPr="00AC7317">
        <w:rPr>
          <w:rFonts w:eastAsia="Times New Roman" w:cs="Calibri"/>
          <w:color w:val="222222"/>
          <w:sz w:val="24"/>
          <w:szCs w:val="24"/>
        </w:rPr>
        <w:t xml:space="preserve"> dhe dy(2) ndeshje </w:t>
      </w:r>
      <w:r w:rsidR="000956C0" w:rsidRPr="00AC7317">
        <w:rPr>
          <w:rFonts w:eastAsia="Times New Roman" w:cs="Calibri"/>
          <w:color w:val="222222"/>
          <w:sz w:val="24"/>
          <w:szCs w:val="24"/>
        </w:rPr>
        <w:t>kampionale;</w:t>
      </w:r>
    </w:p>
    <w:p w14:paraId="2E607194" w14:textId="77777777" w:rsidR="00B331AE" w:rsidRPr="00AC7317" w:rsidRDefault="00B331AE" w:rsidP="0041571C">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Sc Gjilani U21 ka mbajtur 12 seanca </w:t>
      </w:r>
      <w:r w:rsidR="001F749E" w:rsidRPr="00AC7317">
        <w:rPr>
          <w:rFonts w:eastAsia="Times New Roman" w:cs="Calibri"/>
          <w:color w:val="222222"/>
          <w:sz w:val="24"/>
          <w:szCs w:val="24"/>
        </w:rPr>
        <w:t>stërvitore</w:t>
      </w:r>
      <w:r w:rsidR="000956C0" w:rsidRPr="00AC7317">
        <w:rPr>
          <w:rFonts w:eastAsia="Times New Roman" w:cs="Calibri"/>
          <w:color w:val="222222"/>
          <w:sz w:val="24"/>
          <w:szCs w:val="24"/>
        </w:rPr>
        <w:t xml:space="preserve"> dhe dy(2) ndeshje kampionale;</w:t>
      </w:r>
    </w:p>
    <w:p w14:paraId="44F207B8" w14:textId="77777777" w:rsidR="00B331AE" w:rsidRPr="00AC7317" w:rsidRDefault="00B331AE" w:rsidP="0041571C">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Sc Gjilani U 19 ka mbajtur 12 seanca </w:t>
      </w:r>
      <w:r w:rsidR="001F749E" w:rsidRPr="00AC7317">
        <w:rPr>
          <w:rFonts w:eastAsia="Times New Roman" w:cs="Calibri"/>
          <w:color w:val="222222"/>
          <w:sz w:val="24"/>
          <w:szCs w:val="24"/>
        </w:rPr>
        <w:t>stërvitore</w:t>
      </w:r>
      <w:r w:rsidRPr="00AC7317">
        <w:rPr>
          <w:rFonts w:eastAsia="Times New Roman" w:cs="Calibri"/>
          <w:color w:val="222222"/>
          <w:sz w:val="24"/>
          <w:szCs w:val="24"/>
        </w:rPr>
        <w:t xml:space="preserve"> dhe dy(2) </w:t>
      </w:r>
      <w:r w:rsidR="001F749E" w:rsidRPr="00AC7317">
        <w:rPr>
          <w:rFonts w:eastAsia="Times New Roman" w:cs="Calibri"/>
          <w:color w:val="222222"/>
          <w:sz w:val="24"/>
          <w:szCs w:val="24"/>
        </w:rPr>
        <w:t>ndeshje</w:t>
      </w:r>
      <w:r w:rsidR="000956C0" w:rsidRPr="00AC7317">
        <w:rPr>
          <w:rFonts w:eastAsia="Times New Roman" w:cs="Calibri"/>
          <w:color w:val="222222"/>
          <w:sz w:val="24"/>
          <w:szCs w:val="24"/>
        </w:rPr>
        <w:t xml:space="preserve"> kampionale;</w:t>
      </w:r>
    </w:p>
    <w:p w14:paraId="141EE63A" w14:textId="77777777" w:rsidR="00B331AE" w:rsidRPr="00AC7317" w:rsidRDefault="00B331AE" w:rsidP="0041571C">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Sc Gjilani U 17 ka mbajtur 10 seanca </w:t>
      </w:r>
      <w:r w:rsidR="001F749E" w:rsidRPr="00AC7317">
        <w:rPr>
          <w:rFonts w:eastAsia="Times New Roman" w:cs="Calibri"/>
          <w:color w:val="222222"/>
          <w:sz w:val="24"/>
          <w:szCs w:val="24"/>
        </w:rPr>
        <w:t>stërvitore</w:t>
      </w:r>
      <w:r w:rsidR="00F42AEF" w:rsidRPr="00AC7317">
        <w:rPr>
          <w:rFonts w:eastAsia="Times New Roman" w:cs="Calibri"/>
          <w:color w:val="222222"/>
          <w:sz w:val="24"/>
          <w:szCs w:val="24"/>
        </w:rPr>
        <w:t xml:space="preserve"> dhe një </w:t>
      </w:r>
      <w:r w:rsidR="000956C0" w:rsidRPr="00AC7317">
        <w:rPr>
          <w:rFonts w:eastAsia="Times New Roman" w:cs="Calibri"/>
          <w:color w:val="222222"/>
          <w:sz w:val="24"/>
          <w:szCs w:val="24"/>
        </w:rPr>
        <w:t>(1)ndeshje kampionale;</w:t>
      </w:r>
    </w:p>
    <w:p w14:paraId="00730462" w14:textId="77777777" w:rsidR="00B331AE" w:rsidRPr="00AC7317" w:rsidRDefault="00B331AE" w:rsidP="0041571C">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Sc Gjilani U15 ka mbajtur 15 seanca </w:t>
      </w:r>
      <w:r w:rsidR="001F749E" w:rsidRPr="00AC7317">
        <w:rPr>
          <w:rFonts w:eastAsia="Times New Roman" w:cs="Calibri"/>
          <w:color w:val="222222"/>
          <w:sz w:val="24"/>
          <w:szCs w:val="24"/>
        </w:rPr>
        <w:t>stërvitore</w:t>
      </w:r>
      <w:r w:rsidR="000956C0" w:rsidRPr="00AC7317">
        <w:rPr>
          <w:rFonts w:eastAsia="Times New Roman" w:cs="Calibri"/>
          <w:color w:val="222222"/>
          <w:sz w:val="24"/>
          <w:szCs w:val="24"/>
        </w:rPr>
        <w:t>;</w:t>
      </w:r>
    </w:p>
    <w:p w14:paraId="577BD7C0" w14:textId="77777777" w:rsidR="00B331AE" w:rsidRPr="00AC7317" w:rsidRDefault="00B331AE" w:rsidP="0041571C">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Kff Intelektualet </w:t>
      </w:r>
      <w:r w:rsidR="001F749E" w:rsidRPr="00AC7317">
        <w:rPr>
          <w:rFonts w:eastAsia="Times New Roman" w:cs="Calibri"/>
          <w:color w:val="222222"/>
          <w:sz w:val="24"/>
          <w:szCs w:val="24"/>
        </w:rPr>
        <w:t>kanë</w:t>
      </w:r>
      <w:r w:rsidRPr="00AC7317">
        <w:rPr>
          <w:rFonts w:eastAsia="Times New Roman" w:cs="Calibri"/>
          <w:color w:val="222222"/>
          <w:sz w:val="24"/>
          <w:szCs w:val="24"/>
        </w:rPr>
        <w:t xml:space="preserve"> mbajtur 12 seanca </w:t>
      </w:r>
      <w:r w:rsidR="001F749E" w:rsidRPr="00AC7317">
        <w:rPr>
          <w:rFonts w:eastAsia="Times New Roman" w:cs="Calibri"/>
          <w:color w:val="222222"/>
          <w:sz w:val="24"/>
          <w:szCs w:val="24"/>
        </w:rPr>
        <w:t>stërvitore</w:t>
      </w:r>
      <w:r w:rsidR="000956C0" w:rsidRPr="00AC7317">
        <w:rPr>
          <w:rFonts w:eastAsia="Times New Roman" w:cs="Calibri"/>
          <w:color w:val="222222"/>
          <w:sz w:val="24"/>
          <w:szCs w:val="24"/>
        </w:rPr>
        <w:t xml:space="preserve"> dhe  dy(2) ndeshje kampionale;</w:t>
      </w:r>
    </w:p>
    <w:p w14:paraId="4510CAC6" w14:textId="77777777" w:rsidR="00B331AE" w:rsidRPr="00AC7317" w:rsidRDefault="00B331AE" w:rsidP="0041571C">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Kf Galaksia ka mbajtur 8 seanca </w:t>
      </w:r>
      <w:r w:rsidR="001F749E" w:rsidRPr="00AC7317">
        <w:rPr>
          <w:rFonts w:eastAsia="Times New Roman" w:cs="Calibri"/>
          <w:color w:val="222222"/>
          <w:sz w:val="24"/>
          <w:szCs w:val="24"/>
        </w:rPr>
        <w:t>stërvitore</w:t>
      </w:r>
      <w:r w:rsidRPr="00AC7317">
        <w:rPr>
          <w:rFonts w:eastAsia="Times New Roman" w:cs="Calibri"/>
          <w:color w:val="222222"/>
          <w:sz w:val="24"/>
          <w:szCs w:val="24"/>
        </w:rPr>
        <w:t xml:space="preserve"> dhe </w:t>
      </w:r>
      <w:r w:rsidR="001F749E" w:rsidRPr="00AC7317">
        <w:rPr>
          <w:rFonts w:eastAsia="Times New Roman" w:cs="Calibri"/>
          <w:color w:val="222222"/>
          <w:sz w:val="24"/>
          <w:szCs w:val="24"/>
        </w:rPr>
        <w:t>një</w:t>
      </w:r>
      <w:r w:rsidR="00217845" w:rsidRPr="00AC7317">
        <w:rPr>
          <w:rFonts w:eastAsia="Times New Roman" w:cs="Calibri"/>
          <w:color w:val="222222"/>
          <w:sz w:val="24"/>
          <w:szCs w:val="24"/>
        </w:rPr>
        <w:t xml:space="preserve"> </w:t>
      </w:r>
      <w:r w:rsidR="000956C0" w:rsidRPr="00AC7317">
        <w:rPr>
          <w:rFonts w:eastAsia="Times New Roman" w:cs="Calibri"/>
          <w:color w:val="222222"/>
          <w:sz w:val="24"/>
          <w:szCs w:val="24"/>
        </w:rPr>
        <w:t>(1) ndeshje kampionale;</w:t>
      </w:r>
    </w:p>
    <w:p w14:paraId="303FF40F" w14:textId="77777777" w:rsidR="00B331AE" w:rsidRPr="00AC7317" w:rsidRDefault="00B331AE" w:rsidP="0041571C">
      <w:pPr>
        <w:shd w:val="clear" w:color="auto" w:fill="FFFFFF"/>
        <w:spacing w:after="0" w:line="240" w:lineRule="auto"/>
        <w:ind w:left="720"/>
        <w:rPr>
          <w:rFonts w:eastAsia="Times New Roman" w:cs="Calibri"/>
          <w:color w:val="222222"/>
          <w:sz w:val="24"/>
          <w:szCs w:val="24"/>
        </w:rPr>
      </w:pPr>
      <w:r w:rsidRPr="00AC7317">
        <w:rPr>
          <w:rFonts w:eastAsia="Times New Roman" w:cs="Calibri"/>
          <w:color w:val="222222"/>
          <w:sz w:val="24"/>
          <w:szCs w:val="24"/>
        </w:rPr>
        <w:t xml:space="preserve">Gjithashtu </w:t>
      </w:r>
      <w:r w:rsidR="001F749E" w:rsidRPr="00AC7317">
        <w:rPr>
          <w:rFonts w:eastAsia="Times New Roman" w:cs="Calibri"/>
          <w:color w:val="222222"/>
          <w:sz w:val="24"/>
          <w:szCs w:val="24"/>
        </w:rPr>
        <w:t>grup moshat</w:t>
      </w:r>
      <w:r w:rsidRPr="00AC7317">
        <w:rPr>
          <w:rFonts w:eastAsia="Times New Roman" w:cs="Calibri"/>
          <w:color w:val="222222"/>
          <w:sz w:val="24"/>
          <w:szCs w:val="24"/>
        </w:rPr>
        <w:t xml:space="preserve"> U 13, U15 dhe U17</w:t>
      </w:r>
      <w:r w:rsidR="00217845" w:rsidRPr="00AC7317">
        <w:rPr>
          <w:rFonts w:eastAsia="Times New Roman" w:cs="Calibri"/>
          <w:color w:val="222222"/>
          <w:sz w:val="24"/>
          <w:szCs w:val="24"/>
        </w:rPr>
        <w:t>, në</w:t>
      </w:r>
      <w:r w:rsidRPr="00AC7317">
        <w:rPr>
          <w:rFonts w:eastAsia="Times New Roman" w:cs="Calibri"/>
          <w:color w:val="222222"/>
          <w:sz w:val="24"/>
          <w:szCs w:val="24"/>
        </w:rPr>
        <w:t xml:space="preserve"> </w:t>
      </w:r>
      <w:r w:rsidR="001F749E" w:rsidRPr="00AC7317">
        <w:rPr>
          <w:rFonts w:eastAsia="Times New Roman" w:cs="Calibri"/>
          <w:color w:val="222222"/>
          <w:sz w:val="24"/>
          <w:szCs w:val="24"/>
        </w:rPr>
        <w:t>kuadër</w:t>
      </w:r>
      <w:r w:rsidR="00217845" w:rsidRPr="00AC7317">
        <w:rPr>
          <w:rFonts w:eastAsia="Times New Roman" w:cs="Calibri"/>
          <w:color w:val="222222"/>
          <w:sz w:val="24"/>
          <w:szCs w:val="24"/>
        </w:rPr>
        <w:t xml:space="preserve"> të</w:t>
      </w:r>
      <w:r w:rsidRPr="00AC7317">
        <w:rPr>
          <w:rFonts w:eastAsia="Times New Roman" w:cs="Calibri"/>
          <w:color w:val="222222"/>
          <w:sz w:val="24"/>
          <w:szCs w:val="24"/>
        </w:rPr>
        <w:t xml:space="preserve"> Lidhjes Rajonale </w:t>
      </w:r>
      <w:r w:rsidR="001F749E" w:rsidRPr="00AC7317">
        <w:rPr>
          <w:rFonts w:eastAsia="Times New Roman" w:cs="Calibri"/>
          <w:color w:val="222222"/>
          <w:sz w:val="24"/>
          <w:szCs w:val="24"/>
        </w:rPr>
        <w:t>kanë</w:t>
      </w:r>
      <w:r w:rsidR="00217845" w:rsidRPr="00AC7317">
        <w:rPr>
          <w:rFonts w:eastAsia="Times New Roman" w:cs="Calibri"/>
          <w:color w:val="222222"/>
          <w:sz w:val="24"/>
          <w:szCs w:val="24"/>
        </w:rPr>
        <w:t xml:space="preserve"> zhvilluar tre(3) xhiro. </w:t>
      </w:r>
      <w:r w:rsidRPr="00AC7317">
        <w:rPr>
          <w:rFonts w:eastAsia="Times New Roman" w:cs="Calibri"/>
          <w:color w:val="222222"/>
          <w:sz w:val="24"/>
          <w:szCs w:val="24"/>
        </w:rPr>
        <w:t xml:space="preserve"> Stafi i stadiumit është </w:t>
      </w:r>
      <w:r w:rsidR="001F749E" w:rsidRPr="00AC7317">
        <w:rPr>
          <w:rFonts w:eastAsia="Times New Roman" w:cs="Calibri"/>
          <w:color w:val="222222"/>
          <w:sz w:val="24"/>
          <w:szCs w:val="24"/>
        </w:rPr>
        <w:t>përkujdesur</w:t>
      </w:r>
      <w:r w:rsidRPr="00AC7317">
        <w:rPr>
          <w:rFonts w:eastAsia="Times New Roman" w:cs="Calibri"/>
          <w:color w:val="222222"/>
          <w:sz w:val="24"/>
          <w:szCs w:val="24"/>
        </w:rPr>
        <w:t xml:space="preserve"> për </w:t>
      </w:r>
      <w:r w:rsidR="001F749E" w:rsidRPr="00AC7317">
        <w:rPr>
          <w:rFonts w:eastAsia="Times New Roman" w:cs="Calibri"/>
          <w:color w:val="222222"/>
          <w:sz w:val="24"/>
          <w:szCs w:val="24"/>
        </w:rPr>
        <w:t>fushën</w:t>
      </w:r>
      <w:r w:rsidRPr="00AC7317">
        <w:rPr>
          <w:rFonts w:eastAsia="Times New Roman" w:cs="Calibri"/>
          <w:color w:val="222222"/>
          <w:sz w:val="24"/>
          <w:szCs w:val="24"/>
        </w:rPr>
        <w:t xml:space="preserve">  e </w:t>
      </w:r>
      <w:r w:rsidR="001F749E" w:rsidRPr="00AC7317">
        <w:rPr>
          <w:rFonts w:eastAsia="Times New Roman" w:cs="Calibri"/>
          <w:color w:val="222222"/>
          <w:sz w:val="24"/>
          <w:szCs w:val="24"/>
        </w:rPr>
        <w:t>lojës</w:t>
      </w:r>
      <w:r w:rsidR="000956C0" w:rsidRPr="00AC7317">
        <w:rPr>
          <w:rFonts w:eastAsia="Times New Roman" w:cs="Calibri"/>
          <w:color w:val="222222"/>
          <w:sz w:val="24"/>
          <w:szCs w:val="24"/>
        </w:rPr>
        <w:t>  dhe objektin e Stadiumit.</w:t>
      </w:r>
    </w:p>
    <w:p w14:paraId="2082AD08" w14:textId="77777777" w:rsidR="00B331AE" w:rsidRPr="00AC7317" w:rsidRDefault="00B331AE" w:rsidP="00B331AE">
      <w:pPr>
        <w:spacing w:after="0"/>
        <w:jc w:val="both"/>
        <w:rPr>
          <w:rFonts w:eastAsia="Times New Roman" w:cs="Calibri"/>
          <w:sz w:val="24"/>
          <w:szCs w:val="24"/>
          <w:shd w:val="clear" w:color="auto" w:fill="FFFFFF"/>
        </w:rPr>
      </w:pPr>
    </w:p>
    <w:p w14:paraId="5034CD9E" w14:textId="77777777" w:rsidR="00B331AE" w:rsidRPr="00AC7317" w:rsidRDefault="00AD3A00" w:rsidP="00AD3A00">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Shtëpia e Rinisë</w:t>
      </w:r>
    </w:p>
    <w:p w14:paraId="14C10BB4" w14:textId="77777777" w:rsidR="00B331AE" w:rsidRPr="00AC7317" w:rsidRDefault="00B331AE" w:rsidP="003405EF">
      <w:pPr>
        <w:ind w:left="720"/>
        <w:jc w:val="both"/>
        <w:rPr>
          <w:rFonts w:eastAsia="Times New Roman" w:cs="Calibri"/>
          <w:sz w:val="24"/>
          <w:szCs w:val="24"/>
        </w:rPr>
      </w:pPr>
      <w:r w:rsidRPr="00AC7317">
        <w:rPr>
          <w:rFonts w:eastAsia="Times New Roman" w:cs="Calibri"/>
          <w:sz w:val="24"/>
          <w:szCs w:val="24"/>
        </w:rPr>
        <w:t xml:space="preserve">Gjatë muajit Shtator, sektori i rinisë në bashkëpunim me </w:t>
      </w:r>
      <w:r w:rsidR="001F749E" w:rsidRPr="00AC7317">
        <w:rPr>
          <w:rFonts w:eastAsia="Times New Roman" w:cs="Calibri"/>
          <w:sz w:val="24"/>
          <w:szCs w:val="24"/>
        </w:rPr>
        <w:t>OJQ</w:t>
      </w:r>
      <w:r w:rsidRPr="00AC7317">
        <w:rPr>
          <w:rFonts w:eastAsia="Times New Roman" w:cs="Calibri"/>
          <w:sz w:val="24"/>
          <w:szCs w:val="24"/>
        </w:rPr>
        <w:t xml:space="preserve">-të rinore, ka </w:t>
      </w:r>
      <w:r w:rsidR="001F749E" w:rsidRPr="00AC7317">
        <w:rPr>
          <w:rFonts w:eastAsia="Times New Roman" w:cs="Calibri"/>
          <w:sz w:val="24"/>
          <w:szCs w:val="24"/>
        </w:rPr>
        <w:t>realizuar</w:t>
      </w:r>
      <w:r w:rsidRPr="00AC7317">
        <w:rPr>
          <w:rFonts w:eastAsia="Times New Roman" w:cs="Calibri"/>
          <w:sz w:val="24"/>
          <w:szCs w:val="24"/>
        </w:rPr>
        <w:t xml:space="preserve"> disa projekte me tema te ndryshme ku për qëllim kanë avancimin e rolit të rinisë.</w:t>
      </w:r>
    </w:p>
    <w:p w14:paraId="4CEAC20B" w14:textId="77777777" w:rsidR="00B331AE" w:rsidRPr="00AC7317" w:rsidRDefault="00B331AE" w:rsidP="003405EF">
      <w:pPr>
        <w:ind w:left="720"/>
        <w:jc w:val="both"/>
        <w:rPr>
          <w:rFonts w:eastAsia="Times New Roman" w:cs="Calibri"/>
          <w:sz w:val="24"/>
          <w:szCs w:val="24"/>
        </w:rPr>
      </w:pPr>
      <w:r w:rsidRPr="00AC7317">
        <w:rPr>
          <w:rFonts w:eastAsia="Times New Roman" w:cs="Calibri"/>
          <w:sz w:val="24"/>
          <w:szCs w:val="24"/>
        </w:rPr>
        <w:t xml:space="preserve">- Gjatë muajit shtator sektori i rinisë në bashkëpunim me </w:t>
      </w:r>
      <w:r w:rsidR="001F749E" w:rsidRPr="00AC7317">
        <w:rPr>
          <w:rFonts w:eastAsia="Times New Roman" w:cs="Calibri"/>
          <w:sz w:val="24"/>
          <w:szCs w:val="24"/>
        </w:rPr>
        <w:t>OJQ</w:t>
      </w:r>
      <w:r w:rsidRPr="00AC7317">
        <w:rPr>
          <w:rFonts w:eastAsia="Times New Roman" w:cs="Calibri"/>
          <w:sz w:val="24"/>
          <w:szCs w:val="24"/>
        </w:rPr>
        <w:t xml:space="preserve"> “Liza-R”,ka mbajtur trajnim mbi </w:t>
      </w:r>
      <w:r w:rsidR="001F749E" w:rsidRPr="00AC7317">
        <w:rPr>
          <w:rFonts w:eastAsia="Times New Roman" w:cs="Calibri"/>
          <w:sz w:val="24"/>
          <w:szCs w:val="24"/>
        </w:rPr>
        <w:t>barazinë</w:t>
      </w:r>
      <w:r w:rsidRPr="00AC7317">
        <w:rPr>
          <w:rFonts w:eastAsia="Times New Roman" w:cs="Calibri"/>
          <w:sz w:val="24"/>
          <w:szCs w:val="24"/>
        </w:rPr>
        <w:t xml:space="preserve"> gjinore, rinia dhe krijimi i mundësive të barabarta pa paragjykime. Ky trajnim është udhëhequr nga trajneri z.Fadil Curri.</w:t>
      </w:r>
    </w:p>
    <w:p w14:paraId="65230F0A" w14:textId="77777777" w:rsidR="00B331AE" w:rsidRPr="00AC7317" w:rsidRDefault="00B331AE" w:rsidP="003405EF">
      <w:pPr>
        <w:ind w:left="720"/>
        <w:jc w:val="both"/>
        <w:rPr>
          <w:rFonts w:eastAsia="Times New Roman" w:cs="Calibri"/>
          <w:sz w:val="24"/>
          <w:szCs w:val="24"/>
        </w:rPr>
      </w:pPr>
      <w:r w:rsidRPr="00AC7317">
        <w:rPr>
          <w:rFonts w:eastAsia="Times New Roman" w:cs="Calibri"/>
          <w:sz w:val="24"/>
          <w:szCs w:val="24"/>
        </w:rPr>
        <w:t xml:space="preserve">- Në ditën ndërkombëtare për paqe, është mbajtur aktivitet me temë “Edukimi për paqe dhe </w:t>
      </w:r>
      <w:r w:rsidR="001F749E" w:rsidRPr="00AC7317">
        <w:rPr>
          <w:rFonts w:eastAsia="Times New Roman" w:cs="Calibri"/>
          <w:sz w:val="24"/>
          <w:szCs w:val="24"/>
        </w:rPr>
        <w:t>rininë</w:t>
      </w:r>
      <w:r w:rsidRPr="00AC7317">
        <w:rPr>
          <w:rFonts w:eastAsia="Times New Roman" w:cs="Calibri"/>
          <w:sz w:val="24"/>
          <w:szCs w:val="24"/>
        </w:rPr>
        <w:t>” I financuar nga Platforma e Organizatave të shoqërisë civile për paqe.</w:t>
      </w:r>
    </w:p>
    <w:p w14:paraId="0D04D3D1" w14:textId="36F06F3D" w:rsidR="00B331AE" w:rsidRDefault="00B331AE" w:rsidP="00AD3A00">
      <w:pPr>
        <w:ind w:left="720"/>
        <w:jc w:val="both"/>
        <w:rPr>
          <w:rFonts w:eastAsia="Times New Roman" w:cs="Calibri"/>
          <w:sz w:val="24"/>
          <w:szCs w:val="24"/>
        </w:rPr>
      </w:pPr>
      <w:r w:rsidRPr="00AC7317">
        <w:rPr>
          <w:rFonts w:eastAsia="Times New Roman" w:cs="Calibri"/>
          <w:sz w:val="24"/>
          <w:szCs w:val="24"/>
        </w:rPr>
        <w:t xml:space="preserve">- Kemi mbajtur takim me drejtorin e sektorit të rinisë pranë MKRS, ku kemi diskutuar mbi mundësin e </w:t>
      </w:r>
      <w:r w:rsidR="001F749E" w:rsidRPr="00AC7317">
        <w:rPr>
          <w:rFonts w:eastAsia="Times New Roman" w:cs="Calibri"/>
          <w:sz w:val="24"/>
          <w:szCs w:val="24"/>
        </w:rPr>
        <w:t>mbështetjes</w:t>
      </w:r>
      <w:r w:rsidRPr="00AC7317">
        <w:rPr>
          <w:rFonts w:eastAsia="Times New Roman" w:cs="Calibri"/>
          <w:sz w:val="24"/>
          <w:szCs w:val="24"/>
        </w:rPr>
        <w:t xml:space="preserve"> financiare për OJQ-të rinore lokale dhe përfshirjen e tyre në projektet n</w:t>
      </w:r>
      <w:r w:rsidR="00AD3A00" w:rsidRPr="00AC7317">
        <w:rPr>
          <w:rFonts w:eastAsia="Times New Roman" w:cs="Calibri"/>
          <w:sz w:val="24"/>
          <w:szCs w:val="24"/>
        </w:rPr>
        <w:t>acionale të financuar nga MKRS.</w:t>
      </w:r>
    </w:p>
    <w:p w14:paraId="40E837AC" w14:textId="77777777" w:rsidR="002D5EA8" w:rsidRPr="00AC7317" w:rsidRDefault="002D5EA8" w:rsidP="00AD3A00">
      <w:pPr>
        <w:ind w:left="720"/>
        <w:jc w:val="both"/>
        <w:rPr>
          <w:rFonts w:eastAsia="Times New Roman" w:cs="Calibri"/>
          <w:sz w:val="24"/>
          <w:szCs w:val="24"/>
        </w:rPr>
      </w:pPr>
    </w:p>
    <w:p w14:paraId="0D3EC2F5" w14:textId="77777777" w:rsidR="00B331AE" w:rsidRPr="00AC7317" w:rsidRDefault="00B331AE" w:rsidP="003405EF">
      <w:pPr>
        <w:ind w:firstLine="720"/>
        <w:jc w:val="both"/>
        <w:rPr>
          <w:rFonts w:eastAsia="Times New Roman" w:cs="Calibri"/>
          <w:b/>
          <w:color w:val="00B0F0"/>
          <w:sz w:val="24"/>
          <w:szCs w:val="24"/>
          <w:shd w:val="clear" w:color="auto" w:fill="FFFFFF"/>
        </w:rPr>
      </w:pPr>
      <w:r w:rsidRPr="00AC7317">
        <w:rPr>
          <w:rFonts w:eastAsia="Times New Roman" w:cs="Calibri"/>
          <w:b/>
          <w:color w:val="00B0F0"/>
          <w:sz w:val="24"/>
          <w:szCs w:val="24"/>
          <w:shd w:val="clear" w:color="auto" w:fill="FFFFFF"/>
        </w:rPr>
        <w:lastRenderedPageBreak/>
        <w:t>Tetor 2024</w:t>
      </w:r>
    </w:p>
    <w:p w14:paraId="3BC9F62A" w14:textId="77777777" w:rsidR="00B331AE" w:rsidRPr="00AC7317" w:rsidRDefault="00B331AE" w:rsidP="007D2528">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DKRS/AKTIVITETET KULTURORE</w:t>
      </w:r>
    </w:p>
    <w:p w14:paraId="4DF575D6" w14:textId="77777777" w:rsidR="00B331AE" w:rsidRPr="00AC7317" w:rsidRDefault="00B331AE" w:rsidP="00B331AE">
      <w:pPr>
        <w:numPr>
          <w:ilvl w:val="0"/>
          <w:numId w:val="36"/>
        </w:numPr>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02 Tetor 2024 </w:t>
      </w:r>
      <w:r w:rsidR="001F749E" w:rsidRPr="00AC7317">
        <w:rPr>
          <w:rFonts w:eastAsia="Times New Roman" w:cs="Calibri"/>
          <w:b/>
          <w:sz w:val="24"/>
          <w:szCs w:val="24"/>
          <w:shd w:val="clear" w:color="auto" w:fill="FFFFFF"/>
        </w:rPr>
        <w:t>Ligjëratë</w:t>
      </w:r>
      <w:r w:rsidRPr="00AC7317">
        <w:rPr>
          <w:rFonts w:eastAsia="Times New Roman" w:cs="Calibri"/>
          <w:b/>
          <w:sz w:val="24"/>
          <w:szCs w:val="24"/>
          <w:shd w:val="clear" w:color="auto" w:fill="FFFFFF"/>
        </w:rPr>
        <w:t xml:space="preserve"> vetëdijesuese për muajin e ndërgjegjësimit për kancerin e gjirit</w:t>
      </w:r>
    </w:p>
    <w:p w14:paraId="5CB65EA5" w14:textId="77777777" w:rsidR="00B331AE" w:rsidRPr="00AC7317" w:rsidRDefault="00B331AE" w:rsidP="00B331AE">
      <w:pPr>
        <w:numPr>
          <w:ilvl w:val="0"/>
          <w:numId w:val="36"/>
        </w:numPr>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07 Tetor 2024 Ekspozita “Thirrëm edhe Mua”</w:t>
      </w:r>
    </w:p>
    <w:p w14:paraId="5B59B9DB" w14:textId="77777777" w:rsidR="00B331AE" w:rsidRPr="00AC7317" w:rsidRDefault="00B331AE" w:rsidP="00B331AE">
      <w:pPr>
        <w:numPr>
          <w:ilvl w:val="0"/>
          <w:numId w:val="36"/>
        </w:numPr>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25 Tetor 2024 Koncert “Ditët Rozë” </w:t>
      </w:r>
    </w:p>
    <w:p w14:paraId="1C3BDF34" w14:textId="77777777" w:rsidR="00B331AE" w:rsidRPr="00AC7317" w:rsidRDefault="00B331AE" w:rsidP="00B331AE">
      <w:pPr>
        <w:numPr>
          <w:ilvl w:val="0"/>
          <w:numId w:val="36"/>
        </w:numPr>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28 Tetor 2024 Përmbyllja e Tetorit Rozë</w:t>
      </w:r>
    </w:p>
    <w:p w14:paraId="3FEE7CCC" w14:textId="77777777" w:rsidR="00B331AE" w:rsidRPr="00AC7317" w:rsidRDefault="00B331AE" w:rsidP="00B331AE">
      <w:pPr>
        <w:ind w:left="720"/>
        <w:contextualSpacing/>
        <w:jc w:val="both"/>
        <w:rPr>
          <w:rFonts w:eastAsia="Times New Roman" w:cs="Calibri"/>
          <w:b/>
          <w:sz w:val="24"/>
          <w:szCs w:val="24"/>
          <w:shd w:val="clear" w:color="auto" w:fill="FFFFFF"/>
        </w:rPr>
      </w:pPr>
    </w:p>
    <w:p w14:paraId="3B366CB6" w14:textId="77777777" w:rsidR="00B331AE" w:rsidRPr="00AC7317" w:rsidRDefault="00B331AE" w:rsidP="007D2528">
      <w:pPr>
        <w:ind w:firstLine="720"/>
        <w:rPr>
          <w:rFonts w:eastAsia="Times New Roman" w:cs="Calibri"/>
          <w:b/>
          <w:sz w:val="24"/>
          <w:szCs w:val="24"/>
          <w:shd w:val="clear" w:color="auto" w:fill="FFFFFF"/>
        </w:rPr>
      </w:pPr>
      <w:r w:rsidRPr="00AC7317">
        <w:rPr>
          <w:rFonts w:eastAsia="Times New Roman" w:cs="Calibri"/>
          <w:b/>
          <w:sz w:val="24"/>
          <w:szCs w:val="24"/>
          <w:shd w:val="clear" w:color="auto" w:fill="FFFFFF"/>
        </w:rPr>
        <w:t>GALERIA</w:t>
      </w:r>
    </w:p>
    <w:p w14:paraId="31F54A59" w14:textId="77777777" w:rsidR="00B331AE" w:rsidRPr="00AC7317" w:rsidRDefault="00B331AE" w:rsidP="00B331AE">
      <w:pPr>
        <w:numPr>
          <w:ilvl w:val="0"/>
          <w:numId w:val="36"/>
        </w:numPr>
        <w:contextualSpacing/>
        <w:rPr>
          <w:rFonts w:eastAsia="Times New Roman" w:cs="Calibri"/>
          <w:sz w:val="24"/>
          <w:szCs w:val="24"/>
          <w:shd w:val="clear" w:color="auto" w:fill="FFFFFF"/>
        </w:rPr>
      </w:pPr>
      <w:r w:rsidRPr="00AC7317">
        <w:rPr>
          <w:rFonts w:eastAsia="Times New Roman" w:cs="Calibri"/>
          <w:b/>
          <w:sz w:val="24"/>
          <w:szCs w:val="24"/>
          <w:shd w:val="clear" w:color="auto" w:fill="FFFFFF"/>
        </w:rPr>
        <w:t>07 Tetor 2024</w:t>
      </w:r>
      <w:r w:rsidRPr="00AC7317">
        <w:rPr>
          <w:rFonts w:eastAsia="Times New Roman" w:cs="Calibri"/>
          <w:sz w:val="24"/>
          <w:szCs w:val="24"/>
          <w:shd w:val="clear" w:color="auto" w:fill="FFFFFF"/>
        </w:rPr>
        <w:t>/ Ekspozitë Kolektive “Thirrëm edhe Mua” – Koratore Jalldëze Mustafa</w:t>
      </w:r>
    </w:p>
    <w:p w14:paraId="2A321612" w14:textId="77777777" w:rsidR="00B331AE" w:rsidRPr="00AC7317" w:rsidRDefault="00B331AE" w:rsidP="00E53D60">
      <w:pPr>
        <w:ind w:left="360" w:firstLine="720"/>
        <w:rPr>
          <w:rFonts w:eastAsia="Times New Roman" w:cs="Calibri"/>
          <w:b/>
          <w:sz w:val="24"/>
          <w:szCs w:val="24"/>
          <w:shd w:val="clear" w:color="auto" w:fill="FFFFFF"/>
        </w:rPr>
      </w:pPr>
      <w:r w:rsidRPr="00AC7317">
        <w:rPr>
          <w:rFonts w:eastAsia="Times New Roman" w:cs="Calibri"/>
          <w:b/>
          <w:sz w:val="24"/>
          <w:szCs w:val="24"/>
          <w:shd w:val="clear" w:color="auto" w:fill="FFFFFF"/>
        </w:rPr>
        <w:t>TEATRI</w:t>
      </w:r>
    </w:p>
    <w:p w14:paraId="5E856CEE"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07 Tetor 2024 “Një dorëzim në spokan” </w:t>
      </w:r>
    </w:p>
    <w:p w14:paraId="3FB0CFBC" w14:textId="77777777" w:rsidR="00B331AE" w:rsidRPr="00AC7317" w:rsidRDefault="00B331AE" w:rsidP="00B331AE">
      <w:p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i/>
          <w:sz w:val="24"/>
          <w:szCs w:val="24"/>
          <w:shd w:val="clear" w:color="auto" w:fill="FFFFFF"/>
        </w:rPr>
        <w:t>Nga Martin McDonagh ,regjia:Blendi Arifi</w:t>
      </w:r>
    </w:p>
    <w:p w14:paraId="7D1E4100"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08 Tetor 2024 “Një dorëzim në spokan”</w:t>
      </w:r>
    </w:p>
    <w:p w14:paraId="0CB097D0" w14:textId="77777777" w:rsidR="00B331AE" w:rsidRPr="00AC7317" w:rsidRDefault="00B331AE" w:rsidP="00B331AE">
      <w:p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i/>
          <w:sz w:val="24"/>
          <w:szCs w:val="24"/>
          <w:shd w:val="clear" w:color="auto" w:fill="FFFFFF"/>
        </w:rPr>
        <w:t xml:space="preserve">  Nga Martin McDonagh ,regjia:Blendi Arifi</w:t>
      </w:r>
    </w:p>
    <w:p w14:paraId="6DBCAEF2"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10 Tetor 2024 “Togeri nga inishmori”</w:t>
      </w:r>
    </w:p>
    <w:p w14:paraId="7A907671"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Nga: Martin McDonagh, regjia: </w:t>
      </w:r>
      <w:r w:rsidR="001F749E" w:rsidRPr="00AC7317">
        <w:rPr>
          <w:rFonts w:eastAsia="Times New Roman" w:cs="Calibri"/>
          <w:i/>
          <w:sz w:val="24"/>
          <w:szCs w:val="24"/>
          <w:shd w:val="clear" w:color="auto" w:fill="FFFFFF"/>
        </w:rPr>
        <w:t>Shkëlzen</w:t>
      </w:r>
      <w:r w:rsidRPr="00AC7317">
        <w:rPr>
          <w:rFonts w:eastAsia="Times New Roman" w:cs="Calibri"/>
          <w:i/>
          <w:sz w:val="24"/>
          <w:szCs w:val="24"/>
          <w:shd w:val="clear" w:color="auto" w:fill="FFFFFF"/>
        </w:rPr>
        <w:t xml:space="preserve"> Beridha</w:t>
      </w:r>
    </w:p>
    <w:p w14:paraId="131CC90F"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12 Tetor 2024  “Aventurat magjike të mëri popins”</w:t>
      </w:r>
    </w:p>
    <w:p w14:paraId="525A0F9A"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regjia: Blend Arifi</w:t>
      </w:r>
    </w:p>
    <w:p w14:paraId="641567E7"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17 Tetor 2024 “Fefu dhe shoqet e ”</w:t>
      </w:r>
    </w:p>
    <w:p w14:paraId="243FE468"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Shfaqje mysafire nga Artpolis</w:t>
      </w:r>
    </w:p>
    <w:p w14:paraId="422A3B4E"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22 Tetor 2024 “Parfumeria” premierë</w:t>
      </w:r>
    </w:p>
    <w:p w14:paraId="6931EAC9"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Nga: Haqif Mulliqi, regjia:</w:t>
      </w:r>
      <w:r w:rsidR="0024387E" w:rsidRPr="00AC7317">
        <w:rPr>
          <w:rFonts w:eastAsia="Times New Roman" w:cs="Calibri"/>
          <w:i/>
          <w:sz w:val="24"/>
          <w:szCs w:val="24"/>
          <w:shd w:val="clear" w:color="auto" w:fill="FFFFFF"/>
        </w:rPr>
        <w:t xml:space="preserve"> </w:t>
      </w:r>
      <w:r w:rsidRPr="00AC7317">
        <w:rPr>
          <w:rFonts w:eastAsia="Times New Roman" w:cs="Calibri"/>
          <w:i/>
          <w:sz w:val="24"/>
          <w:szCs w:val="24"/>
          <w:shd w:val="clear" w:color="auto" w:fill="FFFFFF"/>
        </w:rPr>
        <w:t>Fatmir Hyseni</w:t>
      </w:r>
    </w:p>
    <w:p w14:paraId="3B091DDA"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25 Tetor 2024 “Muza”</w:t>
      </w:r>
    </w:p>
    <w:p w14:paraId="67CAFF32"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Nga:</w:t>
      </w:r>
      <w:r w:rsidR="0024387E" w:rsidRPr="00AC7317">
        <w:rPr>
          <w:rFonts w:eastAsia="Times New Roman" w:cs="Calibri"/>
          <w:i/>
          <w:sz w:val="24"/>
          <w:szCs w:val="24"/>
          <w:shd w:val="clear" w:color="auto" w:fill="FFFFFF"/>
        </w:rPr>
        <w:t xml:space="preserve"> </w:t>
      </w:r>
      <w:r w:rsidRPr="00AC7317">
        <w:rPr>
          <w:rFonts w:eastAsia="Times New Roman" w:cs="Calibri"/>
          <w:i/>
          <w:sz w:val="24"/>
          <w:szCs w:val="24"/>
          <w:shd w:val="clear" w:color="auto" w:fill="FFFFFF"/>
        </w:rPr>
        <w:t>Albina Jakupi</w:t>
      </w:r>
    </w:p>
    <w:p w14:paraId="71AD1A8C"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26 Tetor 2024  “Togeri nga inishmori”</w:t>
      </w:r>
    </w:p>
    <w:p w14:paraId="18E05097"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Nga: Martin McDonagh, regjia: </w:t>
      </w:r>
      <w:r w:rsidR="0024387E" w:rsidRPr="00AC7317">
        <w:rPr>
          <w:rFonts w:eastAsia="Times New Roman" w:cs="Calibri"/>
          <w:i/>
          <w:sz w:val="24"/>
          <w:szCs w:val="24"/>
          <w:shd w:val="clear" w:color="auto" w:fill="FFFFFF"/>
        </w:rPr>
        <w:t>Shkëlzen</w:t>
      </w:r>
      <w:r w:rsidRPr="00AC7317">
        <w:rPr>
          <w:rFonts w:eastAsia="Times New Roman" w:cs="Calibri"/>
          <w:i/>
          <w:sz w:val="24"/>
          <w:szCs w:val="24"/>
          <w:shd w:val="clear" w:color="auto" w:fill="FFFFFF"/>
        </w:rPr>
        <w:t xml:space="preserve"> Beridha</w:t>
      </w:r>
    </w:p>
    <w:p w14:paraId="708081B3"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28 Tetor 2024 “Togeri nga inishmori”</w:t>
      </w:r>
    </w:p>
    <w:p w14:paraId="0CFCAFDC"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lastRenderedPageBreak/>
        <w:t xml:space="preserve">             Nga: Martin McDonagh, regjia: </w:t>
      </w:r>
      <w:r w:rsidR="0024387E" w:rsidRPr="00AC7317">
        <w:rPr>
          <w:rFonts w:eastAsia="Times New Roman" w:cs="Calibri"/>
          <w:i/>
          <w:sz w:val="24"/>
          <w:szCs w:val="24"/>
          <w:shd w:val="clear" w:color="auto" w:fill="FFFFFF"/>
        </w:rPr>
        <w:t>Shkëlzen</w:t>
      </w:r>
      <w:r w:rsidRPr="00AC7317">
        <w:rPr>
          <w:rFonts w:eastAsia="Times New Roman" w:cs="Calibri"/>
          <w:i/>
          <w:sz w:val="24"/>
          <w:szCs w:val="24"/>
          <w:shd w:val="clear" w:color="auto" w:fill="FFFFFF"/>
        </w:rPr>
        <w:t xml:space="preserve"> Beridha</w:t>
      </w:r>
    </w:p>
    <w:p w14:paraId="54F339E7"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Mysafir në Teatrin “Adriana”- Ferizaj</w:t>
      </w:r>
    </w:p>
    <w:p w14:paraId="1201287D"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29 Tetor 2024 “Togeri nga inishmori”</w:t>
      </w:r>
    </w:p>
    <w:p w14:paraId="517B0785"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Nga: Martin McDonagh, regjia: </w:t>
      </w:r>
      <w:r w:rsidR="0024387E" w:rsidRPr="00AC7317">
        <w:rPr>
          <w:rFonts w:eastAsia="Times New Roman" w:cs="Calibri"/>
          <w:i/>
          <w:sz w:val="24"/>
          <w:szCs w:val="24"/>
          <w:shd w:val="clear" w:color="auto" w:fill="FFFFFF"/>
        </w:rPr>
        <w:t>Shkëlzen</w:t>
      </w:r>
      <w:r w:rsidRPr="00AC7317">
        <w:rPr>
          <w:rFonts w:eastAsia="Times New Roman" w:cs="Calibri"/>
          <w:i/>
          <w:sz w:val="24"/>
          <w:szCs w:val="24"/>
          <w:shd w:val="clear" w:color="auto" w:fill="FFFFFF"/>
        </w:rPr>
        <w:t xml:space="preserve"> Beridha</w:t>
      </w:r>
    </w:p>
    <w:p w14:paraId="77DC576C"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Shfaqje </w:t>
      </w:r>
      <w:r w:rsidR="0024387E" w:rsidRPr="00AC7317">
        <w:rPr>
          <w:rFonts w:eastAsia="Times New Roman" w:cs="Calibri"/>
          <w:i/>
          <w:sz w:val="24"/>
          <w:szCs w:val="24"/>
          <w:shd w:val="clear" w:color="auto" w:fill="FFFFFF"/>
        </w:rPr>
        <w:t>mysafirë</w:t>
      </w:r>
      <w:r w:rsidRPr="00AC7317">
        <w:rPr>
          <w:rFonts w:eastAsia="Times New Roman" w:cs="Calibri"/>
          <w:i/>
          <w:sz w:val="24"/>
          <w:szCs w:val="24"/>
          <w:shd w:val="clear" w:color="auto" w:fill="FFFFFF"/>
        </w:rPr>
        <w:t xml:space="preserve"> nga Teatri “Adriana” Ferizaj</w:t>
      </w:r>
    </w:p>
    <w:p w14:paraId="5B12CFD5"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31 Tetor 2024 “Tartufi”</w:t>
      </w:r>
    </w:p>
    <w:p w14:paraId="7BBBF31F"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Nga:</w:t>
      </w:r>
      <w:r w:rsidR="0024387E" w:rsidRPr="00AC7317">
        <w:rPr>
          <w:rFonts w:eastAsia="Times New Roman" w:cs="Calibri"/>
          <w:i/>
          <w:sz w:val="24"/>
          <w:szCs w:val="24"/>
          <w:shd w:val="clear" w:color="auto" w:fill="FFFFFF"/>
        </w:rPr>
        <w:t xml:space="preserve"> </w:t>
      </w:r>
      <w:r w:rsidRPr="00AC7317">
        <w:rPr>
          <w:rFonts w:eastAsia="Times New Roman" w:cs="Calibri"/>
          <w:i/>
          <w:sz w:val="24"/>
          <w:szCs w:val="24"/>
          <w:shd w:val="clear" w:color="auto" w:fill="FFFFFF"/>
        </w:rPr>
        <w:t>Molieri, regjia: Qëndrim Rijani</w:t>
      </w:r>
    </w:p>
    <w:p w14:paraId="746AD6CF" w14:textId="77777777" w:rsidR="00B331AE" w:rsidRPr="00AC7317" w:rsidRDefault="00B331AE" w:rsidP="00B331AE">
      <w:pPr>
        <w:ind w:left="1440"/>
        <w:contextualSpacing/>
        <w:jc w:val="both"/>
        <w:rPr>
          <w:rFonts w:eastAsia="Times New Roman" w:cs="Calibri"/>
          <w:i/>
          <w:sz w:val="24"/>
          <w:szCs w:val="24"/>
          <w:shd w:val="clear" w:color="auto" w:fill="FFFFFF"/>
        </w:rPr>
      </w:pPr>
    </w:p>
    <w:p w14:paraId="41BFA86D" w14:textId="77777777" w:rsidR="00B331AE" w:rsidRPr="00AC7317" w:rsidRDefault="00B331AE" w:rsidP="00B331AE">
      <w:pPr>
        <w:ind w:left="720"/>
        <w:contextualSpacing/>
        <w:jc w:val="both"/>
        <w:rPr>
          <w:rFonts w:eastAsia="Times New Roman" w:cs="Calibri"/>
          <w:i/>
          <w:sz w:val="24"/>
          <w:szCs w:val="24"/>
          <w:shd w:val="clear" w:color="auto" w:fill="FFFFFF"/>
        </w:rPr>
      </w:pPr>
    </w:p>
    <w:p w14:paraId="70AD46B8" w14:textId="77777777" w:rsidR="00B331AE" w:rsidRPr="00AC7317" w:rsidRDefault="00AD3A00" w:rsidP="00AD3A00">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Biblioteka</w:t>
      </w:r>
    </w:p>
    <w:p w14:paraId="427EFAFA" w14:textId="77777777" w:rsidR="00AD3A00" w:rsidRPr="00AC7317" w:rsidRDefault="00AD3A00" w:rsidP="00AD3A00">
      <w:pPr>
        <w:ind w:left="720"/>
        <w:contextualSpacing/>
        <w:jc w:val="both"/>
        <w:rPr>
          <w:rFonts w:eastAsia="Times New Roman" w:cs="Calibri"/>
          <w:b/>
          <w:sz w:val="24"/>
          <w:szCs w:val="24"/>
          <w:shd w:val="clear" w:color="auto" w:fill="FFFFFF"/>
        </w:rPr>
      </w:pPr>
    </w:p>
    <w:p w14:paraId="1C6F25A9"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Përgjatë këtij muaji në bibliotekë janë pranuar 126 libra;</w:t>
      </w:r>
    </w:p>
    <w:p w14:paraId="6F0479E4"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Gjithashtu gjatë muajit tetor libra;</w:t>
      </w:r>
    </w:p>
    <w:p w14:paraId="19C51432"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Të klasifikuara- 122</w:t>
      </w:r>
    </w:p>
    <w:p w14:paraId="38A47916"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të inventarizuara- 122 dhe të</w:t>
      </w:r>
    </w:p>
    <w:p w14:paraId="18C6204E"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të përpunuara janë 122 </w:t>
      </w:r>
    </w:p>
    <w:p w14:paraId="03D2059D"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Në katalogun elektronik janë bartur dhe inventarizuar edhe;</w:t>
      </w:r>
    </w:p>
    <w:p w14:paraId="2B2E1122"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- 221 autorë dhe</w:t>
      </w:r>
    </w:p>
    <w:p w14:paraId="21540890"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- 932 katalogë elektronikë</w:t>
      </w:r>
    </w:p>
    <w:p w14:paraId="2FD95388"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- 469 tiketa të katalogut</w:t>
      </w:r>
    </w:p>
    <w:p w14:paraId="3F664C5E"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Gjatë muajit tetor në bibliotekë së bashku edhe me bibliotekat degë janë regjistruar</w:t>
      </w:r>
    </w:p>
    <w:p w14:paraId="528C8252"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edhe 251 anëtarë të rinj;</w:t>
      </w:r>
    </w:p>
    <w:p w14:paraId="73706B43"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Të gjithë këta lexues, për këtë muaj në bibliotekë kanë huazuar 1450 libra në të</w:t>
      </w:r>
    </w:p>
    <w:p w14:paraId="3ACFE3A0"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njëjtën kohë edhe;</w:t>
      </w:r>
    </w:p>
    <w:p w14:paraId="545C3562"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- 30 revista dhe mbi 121 gazeta dhe materiale tjera të periodikut.</w:t>
      </w:r>
    </w:p>
    <w:p w14:paraId="7078DCA5"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Nga fillimi deri më 31 tetor në sallat e bibliotekës janë bërë 3410 shërbime për</w:t>
      </w:r>
    </w:p>
    <w:p w14:paraId="67B5A34B"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studentët e shfrytëzuesit tjerë të saj.</w:t>
      </w:r>
    </w:p>
    <w:p w14:paraId="3E46701A"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Më 17 tetor, në bashkëpunim me “Pen Qendra” Kosovare dhe Biblioteka e qytetit</w:t>
      </w:r>
    </w:p>
    <w:p w14:paraId="2F4778F4"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është promovuar njëri ndër shkrimtarët më të vëllimshëm shqiptar-Ibrahim Kadriu</w:t>
      </w:r>
    </w:p>
    <w:p w14:paraId="63F7E482"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lastRenderedPageBreak/>
        <w:t>me temën –Pse shkruaj, ai pati një bisedë të gjatë shumëdimensionale me lexuesit</w:t>
      </w:r>
    </w:p>
    <w:p w14:paraId="38062E16"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gjilanas.</w:t>
      </w:r>
    </w:p>
    <w:p w14:paraId="6022DA2E"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Më 18 tetor nxënës dhe arsimtarë të SHMU “Mulla Idrizi” ishin në vizitë në</w:t>
      </w:r>
    </w:p>
    <w:p w14:paraId="34190EE6"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bibliotekën e </w:t>
      </w:r>
      <w:r w:rsidR="001F749E" w:rsidRPr="00AC7317">
        <w:rPr>
          <w:rFonts w:eastAsia="Times New Roman" w:cs="Calibri"/>
          <w:sz w:val="24"/>
          <w:szCs w:val="24"/>
          <w:shd w:val="clear" w:color="auto" w:fill="FFFFFF"/>
        </w:rPr>
        <w:t>qytetit. Sektorin</w:t>
      </w:r>
      <w:r w:rsidRPr="00AC7317">
        <w:rPr>
          <w:rFonts w:eastAsia="Times New Roman" w:cs="Calibri"/>
          <w:sz w:val="24"/>
          <w:szCs w:val="24"/>
          <w:shd w:val="clear" w:color="auto" w:fill="FFFFFF"/>
        </w:rPr>
        <w:t xml:space="preserve"> e fëmijëve.</w:t>
      </w:r>
    </w:p>
    <w:p w14:paraId="405D4E85"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Vjeshta letrare 2024 dhe Biblioteka e qytetit;</w:t>
      </w:r>
    </w:p>
    <w:p w14:paraId="569A0A4C"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Në bashkëpunim me Ars Club “B Musliu” në Bibliotekë promovohen, më;</w:t>
      </w:r>
    </w:p>
    <w:p w14:paraId="6E89F879"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19 tetor 2024, NIS EDICIONI I PESËMBËDHJETË I MANIFESTIMIT</w:t>
      </w:r>
    </w:p>
    <w:p w14:paraId="3E0E2541"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TRADICIONAL</w:t>
      </w:r>
    </w:p>
    <w:p w14:paraId="3FB80CA6"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&amp;quot;VJESHTA LETRARE E GJILANIT&amp;quot; fillimisht me botimet e reja në poezi gjatë këtij viti,</w:t>
      </w:r>
    </w:p>
    <w:p w14:paraId="12CA1493"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pastaj me përurime e vlerësime librash si dhe me portrete letrare;</w:t>
      </w:r>
    </w:p>
    <w:p w14:paraId="6D83FDD4"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I nderuar drejtor Kushtrim,</w:t>
      </w:r>
    </w:p>
    <w:p w14:paraId="7BAD9138"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26 tetor, promovimi i romanit “Lëkura e gurit” i autorit Mehmetali Rexhepi;</w:t>
      </w:r>
    </w:p>
    <w:p w14:paraId="4CA8FE10"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Siç edhe e dini, nga projekti i mëhershëm mes KK Gjilan dhe Ambasadës së</w:t>
      </w:r>
    </w:p>
    <w:p w14:paraId="0A279B3C"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Bullgarisë më datë 27 tetor biblioteka ka pranuar 132 tabletë të mençur për studentët</w:t>
      </w:r>
    </w:p>
    <w:p w14:paraId="2C7B0418"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dhe lexuesit tjerë në bibliotekë.</w:t>
      </w:r>
    </w:p>
    <w:p w14:paraId="0658E882"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Më 28 tetor, në BKUK Prishtinë, e përfaqësuar nga znj L.Berisha, në takimin me</w:t>
      </w:r>
    </w:p>
    <w:p w14:paraId="1BDC8A43"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zv ministren e MKRS, ajo dorëzoi në formë simbolike Bibliotekës së</w:t>
      </w:r>
    </w:p>
    <w:p w14:paraId="76B0E74E"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Gjilanit 4 tituj librave si pararojë e një fondi më të gjerë të librave që do të dorëzohen</w:t>
      </w:r>
    </w:p>
    <w:p w14:paraId="7BA699A9"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në muajin nëntor nga vet ministri Çeku.</w:t>
      </w:r>
    </w:p>
    <w:p w14:paraId="4161F230" w14:textId="77777777" w:rsidR="00B92A7A" w:rsidRPr="00AC7317" w:rsidRDefault="00B92A7A" w:rsidP="00B331AE">
      <w:pPr>
        <w:ind w:left="720"/>
        <w:contextualSpacing/>
        <w:jc w:val="both"/>
        <w:rPr>
          <w:rFonts w:eastAsia="Times New Roman" w:cs="Calibri"/>
          <w:sz w:val="24"/>
          <w:szCs w:val="24"/>
          <w:shd w:val="clear" w:color="auto" w:fill="FFFFFF"/>
        </w:rPr>
      </w:pPr>
    </w:p>
    <w:p w14:paraId="6594F6C6" w14:textId="77777777" w:rsidR="003405EF" w:rsidRPr="00AC7317" w:rsidRDefault="003405EF" w:rsidP="00B331AE">
      <w:pPr>
        <w:ind w:left="720"/>
        <w:contextualSpacing/>
        <w:jc w:val="both"/>
        <w:rPr>
          <w:rFonts w:eastAsia="Times New Roman" w:cs="Calibri"/>
          <w:sz w:val="24"/>
          <w:szCs w:val="24"/>
          <w:shd w:val="clear" w:color="auto" w:fill="FFFFFF"/>
        </w:rPr>
      </w:pPr>
    </w:p>
    <w:p w14:paraId="1ECBF3E1" w14:textId="77777777" w:rsidR="00B331AE" w:rsidRPr="00AC7317" w:rsidRDefault="00B331AE" w:rsidP="00B92A7A">
      <w:pPr>
        <w:spacing w:after="0" w:line="360" w:lineRule="auto"/>
        <w:ind w:firstLine="720"/>
        <w:jc w:val="both"/>
        <w:rPr>
          <w:rFonts w:eastAsia="Times New Roman" w:cs="Calibri"/>
          <w:b/>
          <w:sz w:val="24"/>
          <w:szCs w:val="24"/>
        </w:rPr>
      </w:pPr>
      <w:r w:rsidRPr="00AC7317">
        <w:rPr>
          <w:rFonts w:eastAsia="Times New Roman" w:cs="Calibri"/>
          <w:b/>
          <w:sz w:val="24"/>
          <w:szCs w:val="24"/>
        </w:rPr>
        <w:t>Muzetë</w:t>
      </w:r>
    </w:p>
    <w:p w14:paraId="1157D270" w14:textId="77777777" w:rsidR="00B331AE" w:rsidRPr="00AC7317" w:rsidRDefault="00B331AE" w:rsidP="00B92A7A">
      <w:pPr>
        <w:spacing w:after="0" w:line="360" w:lineRule="auto"/>
        <w:ind w:firstLine="720"/>
        <w:jc w:val="both"/>
        <w:rPr>
          <w:rFonts w:eastAsia="Times New Roman" w:cs="Calibri"/>
          <w:b/>
          <w:sz w:val="24"/>
          <w:szCs w:val="24"/>
        </w:rPr>
      </w:pPr>
      <w:r w:rsidRPr="00AC7317">
        <w:rPr>
          <w:rFonts w:eastAsia="Times New Roman" w:cs="Calibri"/>
          <w:b/>
          <w:sz w:val="24"/>
          <w:szCs w:val="24"/>
        </w:rPr>
        <w:t>Muzeu Etnologjik</w:t>
      </w:r>
    </w:p>
    <w:p w14:paraId="7130C20A" w14:textId="77777777" w:rsidR="00B331AE" w:rsidRPr="00AC7317" w:rsidRDefault="00B331AE" w:rsidP="00B92A7A">
      <w:pPr>
        <w:spacing w:after="0" w:line="360" w:lineRule="auto"/>
        <w:ind w:firstLine="720"/>
        <w:jc w:val="both"/>
        <w:rPr>
          <w:rFonts w:eastAsia="Times New Roman" w:cs="Calibri"/>
          <w:sz w:val="24"/>
          <w:szCs w:val="24"/>
        </w:rPr>
      </w:pPr>
      <w:r w:rsidRPr="00AC7317">
        <w:rPr>
          <w:rFonts w:eastAsia="Times New Roman" w:cs="Calibri"/>
          <w:sz w:val="24"/>
          <w:szCs w:val="24"/>
        </w:rPr>
        <w:t>Gjatë muajit tetor</w:t>
      </w:r>
      <w:r w:rsidR="00B92A7A" w:rsidRPr="00AC7317">
        <w:rPr>
          <w:rFonts w:eastAsia="Times New Roman" w:cs="Calibri"/>
          <w:sz w:val="24"/>
          <w:szCs w:val="24"/>
        </w:rPr>
        <w:t>,</w:t>
      </w:r>
      <w:r w:rsidRPr="00AC7317">
        <w:rPr>
          <w:rFonts w:eastAsia="Times New Roman" w:cs="Calibri"/>
          <w:sz w:val="24"/>
          <w:szCs w:val="24"/>
        </w:rPr>
        <w:t xml:space="preserve"> kemi pasur vizitorë të cilët e kanë vizituar Muzeun Etnologjik,</w:t>
      </w:r>
    </w:p>
    <w:p w14:paraId="7690F20A" w14:textId="77777777" w:rsidR="00B331AE" w:rsidRPr="00AC7317" w:rsidRDefault="00B331AE" w:rsidP="00B92A7A">
      <w:pPr>
        <w:ind w:firstLine="720"/>
        <w:rPr>
          <w:rFonts w:eastAsia="Times New Roman" w:cs="Calibri"/>
          <w:sz w:val="24"/>
          <w:szCs w:val="24"/>
        </w:rPr>
      </w:pPr>
      <w:r w:rsidRPr="00AC7317">
        <w:rPr>
          <w:rFonts w:eastAsia="Times New Roman" w:cs="Calibri"/>
          <w:sz w:val="24"/>
          <w:szCs w:val="24"/>
        </w:rPr>
        <w:t>gjithsej kanë qenë 43 vizitorë.</w:t>
      </w:r>
    </w:p>
    <w:p w14:paraId="31A265F1" w14:textId="77777777" w:rsidR="00B331AE" w:rsidRPr="00AC7317" w:rsidRDefault="00B331AE" w:rsidP="00B92A7A">
      <w:pPr>
        <w:spacing w:after="0" w:line="360" w:lineRule="auto"/>
        <w:ind w:firstLine="720"/>
        <w:jc w:val="both"/>
        <w:rPr>
          <w:rFonts w:eastAsia="Times New Roman" w:cs="Calibri"/>
          <w:sz w:val="24"/>
          <w:szCs w:val="24"/>
        </w:rPr>
      </w:pPr>
      <w:r w:rsidRPr="00AC7317">
        <w:rPr>
          <w:rFonts w:eastAsia="Times New Roman" w:cs="Calibri"/>
          <w:sz w:val="24"/>
          <w:szCs w:val="24"/>
        </w:rPr>
        <w:t>Vizitorët të cilët kanë qenë në vizitë u kemi treguar eksponatet qe janë të</w:t>
      </w:r>
    </w:p>
    <w:p w14:paraId="3E2D8F37" w14:textId="77777777" w:rsidR="00B331AE" w:rsidRPr="00AC7317" w:rsidRDefault="00B331AE" w:rsidP="00B92A7A">
      <w:pPr>
        <w:spacing w:after="0" w:line="360" w:lineRule="auto"/>
        <w:ind w:firstLine="720"/>
        <w:jc w:val="both"/>
        <w:rPr>
          <w:rFonts w:eastAsia="Times New Roman" w:cs="Calibri"/>
          <w:sz w:val="24"/>
          <w:szCs w:val="24"/>
        </w:rPr>
      </w:pPr>
      <w:r w:rsidRPr="00AC7317">
        <w:rPr>
          <w:rFonts w:eastAsia="Times New Roman" w:cs="Calibri"/>
          <w:sz w:val="24"/>
          <w:szCs w:val="24"/>
        </w:rPr>
        <w:t>ekspozuara në Muze, ku janë informuar për veprimtarinë ekonomike, veglat e</w:t>
      </w:r>
    </w:p>
    <w:p w14:paraId="74DC0173" w14:textId="77777777" w:rsidR="00B331AE" w:rsidRPr="00AC7317" w:rsidRDefault="00B331AE" w:rsidP="00B92A7A">
      <w:pPr>
        <w:spacing w:after="0" w:line="360" w:lineRule="auto"/>
        <w:ind w:firstLine="720"/>
        <w:jc w:val="both"/>
        <w:rPr>
          <w:rFonts w:eastAsia="Times New Roman" w:cs="Calibri"/>
          <w:sz w:val="24"/>
          <w:szCs w:val="24"/>
        </w:rPr>
      </w:pPr>
      <w:r w:rsidRPr="00AC7317">
        <w:rPr>
          <w:rFonts w:eastAsia="Times New Roman" w:cs="Calibri"/>
          <w:sz w:val="24"/>
          <w:szCs w:val="24"/>
        </w:rPr>
        <w:lastRenderedPageBreak/>
        <w:t>punës, veshjet, zejet e ndryshme, artin tradicional, muzikën dhe për besime rituale</w:t>
      </w:r>
    </w:p>
    <w:p w14:paraId="37309C21" w14:textId="77777777" w:rsidR="00B331AE" w:rsidRPr="00AC7317" w:rsidRDefault="00B331AE" w:rsidP="00B92A7A">
      <w:pPr>
        <w:spacing w:after="0" w:line="360" w:lineRule="auto"/>
        <w:ind w:firstLine="720"/>
        <w:jc w:val="both"/>
        <w:rPr>
          <w:rFonts w:eastAsia="Times New Roman" w:cs="Calibri"/>
          <w:sz w:val="24"/>
          <w:szCs w:val="24"/>
        </w:rPr>
      </w:pPr>
      <w:r w:rsidRPr="00AC7317">
        <w:rPr>
          <w:rFonts w:eastAsia="Times New Roman" w:cs="Calibri"/>
          <w:sz w:val="24"/>
          <w:szCs w:val="24"/>
        </w:rPr>
        <w:t>të ndryshme.</w:t>
      </w:r>
    </w:p>
    <w:p w14:paraId="5EE2617F" w14:textId="77777777" w:rsidR="00B331AE" w:rsidRPr="00AC7317" w:rsidRDefault="00B331AE" w:rsidP="00B92A7A">
      <w:pPr>
        <w:spacing w:after="0" w:line="360" w:lineRule="auto"/>
        <w:ind w:firstLine="720"/>
        <w:jc w:val="both"/>
        <w:rPr>
          <w:rFonts w:eastAsia="Times New Roman" w:cs="Calibri"/>
          <w:sz w:val="24"/>
          <w:szCs w:val="24"/>
        </w:rPr>
      </w:pPr>
      <w:r w:rsidRPr="00AC7317">
        <w:rPr>
          <w:rFonts w:eastAsia="Times New Roman" w:cs="Calibri"/>
          <w:sz w:val="24"/>
          <w:szCs w:val="24"/>
        </w:rPr>
        <w:t>Gjithashtu në vizitë kanë qenë një grup grash pensioniste, me një karrierë të gjatë</w:t>
      </w:r>
    </w:p>
    <w:p w14:paraId="2DC3383A" w14:textId="77777777" w:rsidR="00B331AE" w:rsidRPr="00AC7317" w:rsidRDefault="00B331AE" w:rsidP="00B92A7A">
      <w:pPr>
        <w:spacing w:after="0" w:line="360" w:lineRule="auto"/>
        <w:ind w:firstLine="720"/>
        <w:jc w:val="both"/>
        <w:rPr>
          <w:rFonts w:eastAsia="Times New Roman" w:cs="Calibri"/>
          <w:sz w:val="24"/>
          <w:szCs w:val="24"/>
        </w:rPr>
      </w:pPr>
      <w:r w:rsidRPr="00AC7317">
        <w:rPr>
          <w:rFonts w:eastAsia="Times New Roman" w:cs="Calibri"/>
          <w:sz w:val="24"/>
          <w:szCs w:val="24"/>
        </w:rPr>
        <w:t>dhe të suksesshme në arsim. Vizita u organizua me synimin për t’i dhënë</w:t>
      </w:r>
    </w:p>
    <w:p w14:paraId="3550E2E9" w14:textId="77777777" w:rsidR="00B331AE" w:rsidRPr="00AC7317" w:rsidRDefault="001F749E" w:rsidP="00B92A7A">
      <w:pPr>
        <w:spacing w:after="0" w:line="360" w:lineRule="auto"/>
        <w:ind w:firstLine="720"/>
        <w:jc w:val="both"/>
        <w:rPr>
          <w:rFonts w:eastAsia="Times New Roman" w:cs="Calibri"/>
          <w:sz w:val="24"/>
          <w:szCs w:val="24"/>
        </w:rPr>
      </w:pPr>
      <w:r w:rsidRPr="00AC7317">
        <w:rPr>
          <w:rFonts w:eastAsia="Times New Roman" w:cs="Calibri"/>
          <w:sz w:val="24"/>
          <w:szCs w:val="24"/>
        </w:rPr>
        <w:t>pjesëmarrësve</w:t>
      </w:r>
      <w:r w:rsidR="00B331AE" w:rsidRPr="00AC7317">
        <w:rPr>
          <w:rFonts w:eastAsia="Times New Roman" w:cs="Calibri"/>
          <w:sz w:val="24"/>
          <w:szCs w:val="24"/>
        </w:rPr>
        <w:t xml:space="preserve"> mundësinë të </w:t>
      </w:r>
      <w:r w:rsidRPr="00AC7317">
        <w:rPr>
          <w:rFonts w:eastAsia="Times New Roman" w:cs="Calibri"/>
          <w:sz w:val="24"/>
          <w:szCs w:val="24"/>
        </w:rPr>
        <w:t>rifreskojnë</w:t>
      </w:r>
      <w:r w:rsidR="00B331AE" w:rsidRPr="00AC7317">
        <w:rPr>
          <w:rFonts w:eastAsia="Times New Roman" w:cs="Calibri"/>
          <w:sz w:val="24"/>
          <w:szCs w:val="24"/>
        </w:rPr>
        <w:t xml:space="preserve"> njohuritë e tyre mbi </w:t>
      </w:r>
      <w:r w:rsidRPr="00AC7317">
        <w:rPr>
          <w:rFonts w:eastAsia="Times New Roman" w:cs="Calibri"/>
          <w:sz w:val="24"/>
          <w:szCs w:val="24"/>
        </w:rPr>
        <w:t>trashëgiminë</w:t>
      </w:r>
      <w:r w:rsidR="00B331AE" w:rsidRPr="00AC7317">
        <w:rPr>
          <w:rFonts w:eastAsia="Times New Roman" w:cs="Calibri"/>
          <w:sz w:val="24"/>
          <w:szCs w:val="24"/>
        </w:rPr>
        <w:t xml:space="preserve"> kulturore</w:t>
      </w:r>
    </w:p>
    <w:p w14:paraId="7B1DD650" w14:textId="77777777" w:rsidR="00B331AE" w:rsidRPr="00AC7317" w:rsidRDefault="00B331AE" w:rsidP="00B92A7A">
      <w:pPr>
        <w:spacing w:after="0" w:line="360" w:lineRule="auto"/>
        <w:ind w:firstLine="720"/>
        <w:jc w:val="both"/>
        <w:rPr>
          <w:rFonts w:eastAsia="Times New Roman" w:cs="Calibri"/>
          <w:sz w:val="24"/>
          <w:szCs w:val="24"/>
        </w:rPr>
      </w:pPr>
      <w:r w:rsidRPr="00AC7317">
        <w:rPr>
          <w:rFonts w:eastAsia="Times New Roman" w:cs="Calibri"/>
          <w:sz w:val="24"/>
          <w:szCs w:val="24"/>
        </w:rPr>
        <w:t>dhe historike.</w:t>
      </w:r>
    </w:p>
    <w:p w14:paraId="42B3BAD1" w14:textId="77777777" w:rsidR="00B331AE" w:rsidRPr="00AC7317" w:rsidRDefault="001F749E" w:rsidP="00B92A7A">
      <w:pPr>
        <w:spacing w:after="0" w:line="360" w:lineRule="auto"/>
        <w:ind w:firstLine="720"/>
        <w:jc w:val="both"/>
        <w:rPr>
          <w:rFonts w:eastAsia="Times New Roman" w:cs="Calibri"/>
          <w:sz w:val="24"/>
          <w:szCs w:val="24"/>
        </w:rPr>
      </w:pPr>
      <w:r w:rsidRPr="00AC7317">
        <w:rPr>
          <w:rFonts w:eastAsia="Times New Roman" w:cs="Calibri"/>
          <w:sz w:val="24"/>
          <w:szCs w:val="24"/>
        </w:rPr>
        <w:t>Pjesëmarrëset</w:t>
      </w:r>
      <w:r w:rsidR="00B331AE" w:rsidRPr="00AC7317">
        <w:rPr>
          <w:rFonts w:eastAsia="Times New Roman" w:cs="Calibri"/>
          <w:sz w:val="24"/>
          <w:szCs w:val="24"/>
        </w:rPr>
        <w:t xml:space="preserve"> u shprehen të kënaqura dhe </w:t>
      </w:r>
      <w:r w:rsidRPr="00AC7317">
        <w:rPr>
          <w:rFonts w:eastAsia="Times New Roman" w:cs="Calibri"/>
          <w:sz w:val="24"/>
          <w:szCs w:val="24"/>
        </w:rPr>
        <w:t>vlerësuan</w:t>
      </w:r>
      <w:r w:rsidR="00B331AE" w:rsidRPr="00AC7317">
        <w:rPr>
          <w:rFonts w:eastAsia="Times New Roman" w:cs="Calibri"/>
          <w:sz w:val="24"/>
          <w:szCs w:val="24"/>
        </w:rPr>
        <w:t xml:space="preserve"> lart këtë aktivitet, duke theksuar</w:t>
      </w:r>
    </w:p>
    <w:p w14:paraId="0412B23B" w14:textId="77777777" w:rsidR="00B331AE" w:rsidRPr="00AC7317" w:rsidRDefault="00B331AE" w:rsidP="00B92A7A">
      <w:pPr>
        <w:spacing w:after="0" w:line="360" w:lineRule="auto"/>
        <w:ind w:firstLine="720"/>
        <w:jc w:val="both"/>
        <w:rPr>
          <w:rFonts w:eastAsia="Times New Roman" w:cs="Calibri"/>
          <w:sz w:val="24"/>
          <w:szCs w:val="24"/>
        </w:rPr>
      </w:pPr>
      <w:r w:rsidRPr="00AC7317">
        <w:rPr>
          <w:rFonts w:eastAsia="Times New Roman" w:cs="Calibri"/>
          <w:sz w:val="24"/>
          <w:szCs w:val="24"/>
        </w:rPr>
        <w:t xml:space="preserve">rëndësinë e </w:t>
      </w:r>
      <w:r w:rsidR="001F749E" w:rsidRPr="00AC7317">
        <w:rPr>
          <w:rFonts w:eastAsia="Times New Roman" w:cs="Calibri"/>
          <w:sz w:val="24"/>
          <w:szCs w:val="24"/>
        </w:rPr>
        <w:t>ruajtjes</w:t>
      </w:r>
      <w:r w:rsidRPr="00AC7317">
        <w:rPr>
          <w:rFonts w:eastAsia="Times New Roman" w:cs="Calibri"/>
          <w:sz w:val="24"/>
          <w:szCs w:val="24"/>
        </w:rPr>
        <w:t xml:space="preserve"> se lidhjes me historinë dhe </w:t>
      </w:r>
      <w:r w:rsidR="001F749E" w:rsidRPr="00AC7317">
        <w:rPr>
          <w:rFonts w:eastAsia="Times New Roman" w:cs="Calibri"/>
          <w:sz w:val="24"/>
          <w:szCs w:val="24"/>
        </w:rPr>
        <w:t>kulturën</w:t>
      </w:r>
      <w:r w:rsidRPr="00AC7317">
        <w:rPr>
          <w:rFonts w:eastAsia="Times New Roman" w:cs="Calibri"/>
          <w:sz w:val="24"/>
          <w:szCs w:val="24"/>
        </w:rPr>
        <w:t xml:space="preserve"> e </w:t>
      </w:r>
      <w:r w:rsidR="001F749E" w:rsidRPr="00AC7317">
        <w:rPr>
          <w:rFonts w:eastAsia="Times New Roman" w:cs="Calibri"/>
          <w:sz w:val="24"/>
          <w:szCs w:val="24"/>
        </w:rPr>
        <w:t>vendit. Etnologjik</w:t>
      </w:r>
      <w:r w:rsidRPr="00AC7317">
        <w:rPr>
          <w:rFonts w:eastAsia="Times New Roman" w:cs="Calibri"/>
          <w:sz w:val="24"/>
          <w:szCs w:val="24"/>
        </w:rPr>
        <w:t xml:space="preserve"> &amp; i Qytetit</w:t>
      </w:r>
    </w:p>
    <w:p w14:paraId="5C4C2DCA" w14:textId="77777777" w:rsidR="00B331AE" w:rsidRPr="00AC7317" w:rsidRDefault="00B331AE" w:rsidP="00B331AE">
      <w:pPr>
        <w:spacing w:after="0" w:line="360" w:lineRule="auto"/>
        <w:jc w:val="both"/>
        <w:rPr>
          <w:rFonts w:eastAsia="Times New Roman" w:cs="Calibri"/>
          <w:b/>
          <w:sz w:val="24"/>
          <w:szCs w:val="24"/>
        </w:rPr>
      </w:pPr>
    </w:p>
    <w:p w14:paraId="71858C9A"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Sporti</w:t>
      </w:r>
    </w:p>
    <w:p w14:paraId="2B6FD134"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Palestra “Bashkim Selishta”</w:t>
      </w:r>
    </w:p>
    <w:p w14:paraId="7BB98909" w14:textId="77777777" w:rsidR="00B331AE" w:rsidRPr="00AC7317" w:rsidRDefault="00B331AE" w:rsidP="00B92A7A">
      <w:pPr>
        <w:shd w:val="clear" w:color="auto" w:fill="FFFFFF"/>
        <w:spacing w:after="0" w:line="360" w:lineRule="atLeast"/>
        <w:ind w:left="720"/>
        <w:rPr>
          <w:rFonts w:eastAsia="Times New Roman" w:cs="Calibri"/>
          <w:color w:val="000000"/>
          <w:sz w:val="24"/>
          <w:szCs w:val="24"/>
        </w:rPr>
      </w:pPr>
      <w:r w:rsidRPr="00AC7317">
        <w:rPr>
          <w:rFonts w:eastAsia="Times New Roman" w:cs="Calibri"/>
          <w:color w:val="212121"/>
          <w:sz w:val="24"/>
          <w:szCs w:val="24"/>
          <w:shd w:val="clear" w:color="auto" w:fill="FFFFFF"/>
        </w:rPr>
        <w:t>Të nderuar ju njoftoj që gjatë muajit tetor palestra e sporteve ka funksionuar me kapacitet të plotë, pasi që të gjitha klubet janë në angazhimet e tyre maksimale në ushtrime dhe gara.</w:t>
      </w:r>
    </w:p>
    <w:p w14:paraId="17CB139C" w14:textId="77777777" w:rsidR="00B331AE" w:rsidRPr="00AC7317" w:rsidRDefault="00B331AE" w:rsidP="00B92A7A">
      <w:pPr>
        <w:shd w:val="clear" w:color="auto" w:fill="FFFFFF"/>
        <w:spacing w:after="0" w:line="360" w:lineRule="atLeast"/>
        <w:ind w:firstLine="720"/>
        <w:rPr>
          <w:rFonts w:eastAsia="Times New Roman" w:cs="Calibri"/>
          <w:color w:val="000000"/>
          <w:sz w:val="24"/>
          <w:szCs w:val="24"/>
        </w:rPr>
      </w:pPr>
      <w:r w:rsidRPr="00AC7317">
        <w:rPr>
          <w:rFonts w:eastAsia="Times New Roman" w:cs="Calibri"/>
          <w:color w:val="212121"/>
          <w:sz w:val="24"/>
          <w:szCs w:val="24"/>
          <w:shd w:val="clear" w:color="auto" w:fill="FFFFFF"/>
        </w:rPr>
        <w:t>Gj</w:t>
      </w:r>
      <w:r w:rsidR="004A3830" w:rsidRPr="00AC7317">
        <w:rPr>
          <w:rFonts w:eastAsia="Times New Roman" w:cs="Calibri"/>
          <w:color w:val="212121"/>
          <w:sz w:val="24"/>
          <w:szCs w:val="24"/>
          <w:shd w:val="clear" w:color="auto" w:fill="FFFFFF"/>
        </w:rPr>
        <w:t>atë këtij muaji kemi pas</w:t>
      </w:r>
      <w:r w:rsidRPr="00AC7317">
        <w:rPr>
          <w:rFonts w:eastAsia="Times New Roman" w:cs="Calibri"/>
          <w:color w:val="212121"/>
          <w:sz w:val="24"/>
          <w:szCs w:val="24"/>
          <w:shd w:val="clear" w:color="auto" w:fill="FFFFFF"/>
        </w:rPr>
        <w:t> </w:t>
      </w:r>
      <w:r w:rsidRPr="00AC7317">
        <w:rPr>
          <w:rFonts w:eastAsia="Times New Roman" w:cs="Calibri"/>
          <w:b/>
          <w:bCs/>
          <w:color w:val="212121"/>
          <w:sz w:val="24"/>
          <w:szCs w:val="24"/>
          <w:shd w:val="clear" w:color="auto" w:fill="FFFFFF"/>
        </w:rPr>
        <w:t>25</w:t>
      </w:r>
      <w:r w:rsidRPr="00AC7317">
        <w:rPr>
          <w:rFonts w:eastAsia="Times New Roman" w:cs="Calibri"/>
          <w:color w:val="212121"/>
          <w:sz w:val="24"/>
          <w:szCs w:val="24"/>
          <w:shd w:val="clear" w:color="auto" w:fill="FFFFFF"/>
        </w:rPr>
        <w:t> ndeshje sportive kampionale</w:t>
      </w:r>
      <w:r w:rsidR="00B92A7A" w:rsidRPr="00AC7317">
        <w:rPr>
          <w:rFonts w:eastAsia="Times New Roman" w:cs="Calibri"/>
          <w:color w:val="212121"/>
          <w:sz w:val="24"/>
          <w:szCs w:val="24"/>
          <w:shd w:val="clear" w:color="auto" w:fill="FFFFFF"/>
        </w:rPr>
        <w:t>,</w:t>
      </w:r>
      <w:r w:rsidRPr="00AC7317">
        <w:rPr>
          <w:rFonts w:eastAsia="Times New Roman" w:cs="Calibri"/>
          <w:color w:val="212121"/>
          <w:sz w:val="24"/>
          <w:szCs w:val="24"/>
          <w:shd w:val="clear" w:color="auto" w:fill="FFFFFF"/>
        </w:rPr>
        <w:t xml:space="preserve"> por edhe miqësore.</w:t>
      </w:r>
    </w:p>
    <w:p w14:paraId="64BC0C87" w14:textId="77777777" w:rsidR="00B331AE" w:rsidRPr="00AC7317" w:rsidRDefault="00B331AE" w:rsidP="00B331AE">
      <w:pPr>
        <w:numPr>
          <w:ilvl w:val="0"/>
          <w:numId w:val="36"/>
        </w:numPr>
        <w:shd w:val="clear" w:color="auto" w:fill="FFFFFF"/>
        <w:spacing w:after="0" w:line="360" w:lineRule="atLeast"/>
        <w:rPr>
          <w:rFonts w:eastAsia="Times New Roman" w:cs="Calibri"/>
          <w:color w:val="000000"/>
          <w:sz w:val="24"/>
          <w:szCs w:val="24"/>
        </w:rPr>
      </w:pPr>
      <w:r w:rsidRPr="00AC7317">
        <w:rPr>
          <w:rFonts w:eastAsia="Times New Roman" w:cs="Calibri"/>
          <w:b/>
          <w:color w:val="212121"/>
          <w:sz w:val="24"/>
          <w:szCs w:val="24"/>
          <w:shd w:val="clear" w:color="auto" w:fill="FFFFFF"/>
        </w:rPr>
        <w:t>18</w:t>
      </w:r>
      <w:r w:rsidRPr="00AC7317">
        <w:rPr>
          <w:rFonts w:eastAsia="Times New Roman" w:cs="Calibri"/>
          <w:color w:val="212121"/>
          <w:sz w:val="24"/>
          <w:szCs w:val="24"/>
          <w:shd w:val="clear" w:color="auto" w:fill="FFFFFF"/>
        </w:rPr>
        <w:t xml:space="preserve"> </w:t>
      </w:r>
      <w:r w:rsidRPr="00AC7317">
        <w:rPr>
          <w:rFonts w:eastAsia="Times New Roman" w:cs="Calibri"/>
          <w:b/>
          <w:color w:val="212121"/>
          <w:sz w:val="24"/>
          <w:szCs w:val="24"/>
          <w:shd w:val="clear" w:color="auto" w:fill="FFFFFF"/>
        </w:rPr>
        <w:t>Tetor</w:t>
      </w:r>
      <w:r w:rsidRPr="00AC7317">
        <w:rPr>
          <w:rFonts w:eastAsia="Times New Roman" w:cs="Calibri"/>
          <w:color w:val="212121"/>
          <w:sz w:val="24"/>
          <w:szCs w:val="24"/>
          <w:shd w:val="clear" w:color="auto" w:fill="FFFFFF"/>
        </w:rPr>
        <w:t xml:space="preserve"> </w:t>
      </w:r>
      <w:r w:rsidRPr="00AC7317">
        <w:rPr>
          <w:rFonts w:eastAsia="Times New Roman" w:cs="Calibri"/>
          <w:b/>
          <w:color w:val="212121"/>
          <w:sz w:val="24"/>
          <w:szCs w:val="24"/>
          <w:shd w:val="clear" w:color="auto" w:fill="FFFFFF"/>
        </w:rPr>
        <w:t>2024</w:t>
      </w:r>
      <w:r w:rsidRPr="00AC7317">
        <w:rPr>
          <w:rFonts w:eastAsia="Times New Roman" w:cs="Calibri"/>
          <w:color w:val="212121"/>
          <w:sz w:val="24"/>
          <w:szCs w:val="24"/>
          <w:shd w:val="clear" w:color="auto" w:fill="FFFFFF"/>
        </w:rPr>
        <w:t xml:space="preserve"> sporti shkollorë ka organizuar garat komunale në basketboll.</w:t>
      </w:r>
    </w:p>
    <w:p w14:paraId="1D39947A" w14:textId="77777777" w:rsidR="00B331AE" w:rsidRPr="00AC7317" w:rsidRDefault="00B331AE" w:rsidP="00B331AE">
      <w:pPr>
        <w:numPr>
          <w:ilvl w:val="0"/>
          <w:numId w:val="36"/>
        </w:numPr>
        <w:shd w:val="clear" w:color="auto" w:fill="FFFFFF"/>
        <w:spacing w:after="0" w:line="360" w:lineRule="atLeast"/>
        <w:rPr>
          <w:rFonts w:eastAsia="Times New Roman" w:cs="Calibri"/>
          <w:color w:val="000000"/>
          <w:sz w:val="24"/>
          <w:szCs w:val="24"/>
        </w:rPr>
      </w:pPr>
      <w:r w:rsidRPr="00AC7317">
        <w:rPr>
          <w:rFonts w:eastAsia="Times New Roman" w:cs="Calibri"/>
          <w:b/>
          <w:color w:val="212121"/>
          <w:sz w:val="24"/>
          <w:szCs w:val="24"/>
          <w:shd w:val="clear" w:color="auto" w:fill="FFFFFF"/>
        </w:rPr>
        <w:t>28</w:t>
      </w:r>
      <w:r w:rsidRPr="00AC7317">
        <w:rPr>
          <w:rFonts w:eastAsia="Times New Roman" w:cs="Calibri"/>
          <w:color w:val="212121"/>
          <w:sz w:val="24"/>
          <w:szCs w:val="24"/>
          <w:shd w:val="clear" w:color="auto" w:fill="FFFFFF"/>
        </w:rPr>
        <w:t xml:space="preserve"> </w:t>
      </w:r>
      <w:r w:rsidRPr="00AC7317">
        <w:rPr>
          <w:rFonts w:eastAsia="Times New Roman" w:cs="Calibri"/>
          <w:b/>
          <w:color w:val="212121"/>
          <w:sz w:val="24"/>
          <w:szCs w:val="24"/>
          <w:shd w:val="clear" w:color="auto" w:fill="FFFFFF"/>
        </w:rPr>
        <w:t>Tetor</w:t>
      </w:r>
      <w:r w:rsidRPr="00AC7317">
        <w:rPr>
          <w:rFonts w:eastAsia="Times New Roman" w:cs="Calibri"/>
          <w:color w:val="212121"/>
          <w:sz w:val="24"/>
          <w:szCs w:val="24"/>
          <w:shd w:val="clear" w:color="auto" w:fill="FFFFFF"/>
        </w:rPr>
        <w:t xml:space="preserve"> </w:t>
      </w:r>
      <w:r w:rsidRPr="00AC7317">
        <w:rPr>
          <w:rFonts w:eastAsia="Times New Roman" w:cs="Calibri"/>
          <w:b/>
          <w:color w:val="212121"/>
          <w:sz w:val="24"/>
          <w:szCs w:val="24"/>
          <w:shd w:val="clear" w:color="auto" w:fill="FFFFFF"/>
        </w:rPr>
        <w:t>2024</w:t>
      </w:r>
      <w:r w:rsidRPr="00AC7317">
        <w:rPr>
          <w:rFonts w:eastAsia="Times New Roman" w:cs="Calibri"/>
          <w:color w:val="212121"/>
          <w:sz w:val="24"/>
          <w:szCs w:val="24"/>
          <w:shd w:val="clear" w:color="auto" w:fill="FFFFFF"/>
        </w:rPr>
        <w:t xml:space="preserve"> sporti shkollorë ka organizuar garat regjionale në basketboll.</w:t>
      </w:r>
    </w:p>
    <w:p w14:paraId="4501C258" w14:textId="77777777" w:rsidR="00B331AE" w:rsidRPr="00AC7317" w:rsidRDefault="00B331AE" w:rsidP="00B92A7A">
      <w:pPr>
        <w:shd w:val="clear" w:color="auto" w:fill="FFFFFF"/>
        <w:spacing w:after="0" w:line="360" w:lineRule="atLeast"/>
        <w:ind w:left="720"/>
        <w:rPr>
          <w:rFonts w:eastAsia="Times New Roman" w:cs="Calibri"/>
          <w:color w:val="000000"/>
          <w:sz w:val="24"/>
          <w:szCs w:val="24"/>
        </w:rPr>
      </w:pPr>
      <w:r w:rsidRPr="00AC7317">
        <w:rPr>
          <w:rFonts w:eastAsia="Times New Roman" w:cs="Calibri"/>
          <w:color w:val="212121"/>
          <w:sz w:val="24"/>
          <w:szCs w:val="24"/>
          <w:shd w:val="clear" w:color="auto" w:fill="FFFFFF"/>
        </w:rPr>
        <w:t>Ne si staf jemi munduar në maksimum që të organizojmë dhe të kujdesemi për mbarëvajtjen e aktiviteteve, por edhe mirëmbajtjen higjienike dhe teknike. Sfidë e vazhdueshme mbetet furnizimi me material higjienik.</w:t>
      </w:r>
    </w:p>
    <w:p w14:paraId="6F898262" w14:textId="77777777" w:rsidR="00B331AE" w:rsidRPr="00AC7317" w:rsidRDefault="00B331AE" w:rsidP="00B331AE">
      <w:pPr>
        <w:jc w:val="both"/>
        <w:rPr>
          <w:rFonts w:eastAsia="Times New Roman" w:cs="Calibri"/>
          <w:sz w:val="24"/>
          <w:szCs w:val="24"/>
          <w:shd w:val="clear" w:color="auto" w:fill="FFFFFF"/>
        </w:rPr>
      </w:pPr>
    </w:p>
    <w:p w14:paraId="095BD055" w14:textId="77777777" w:rsidR="00B331AE" w:rsidRPr="00AC7317" w:rsidRDefault="00B331AE" w:rsidP="00B331AE">
      <w:pPr>
        <w:jc w:val="both"/>
        <w:rPr>
          <w:rFonts w:eastAsia="Times New Roman" w:cs="Calibri"/>
          <w:b/>
          <w:sz w:val="24"/>
          <w:szCs w:val="24"/>
          <w:shd w:val="clear" w:color="auto" w:fill="FFFFFF"/>
        </w:rPr>
      </w:pPr>
      <w:r w:rsidRPr="00AC7317">
        <w:rPr>
          <w:rFonts w:eastAsia="Times New Roman" w:cs="Calibri"/>
          <w:sz w:val="24"/>
          <w:szCs w:val="24"/>
          <w:shd w:val="clear" w:color="auto" w:fill="FFFFFF"/>
        </w:rPr>
        <w:t xml:space="preserve">  </w:t>
      </w:r>
      <w:r w:rsidR="00CF6A7F" w:rsidRPr="00AC7317">
        <w:rPr>
          <w:rFonts w:eastAsia="Times New Roman" w:cs="Calibri"/>
          <w:sz w:val="24"/>
          <w:szCs w:val="24"/>
          <w:shd w:val="clear" w:color="auto" w:fill="FFFFFF"/>
        </w:rPr>
        <w:tab/>
      </w:r>
      <w:r w:rsidRPr="00AC7317">
        <w:rPr>
          <w:rFonts w:eastAsia="Times New Roman" w:cs="Calibri"/>
          <w:b/>
          <w:sz w:val="24"/>
          <w:szCs w:val="24"/>
          <w:shd w:val="clear" w:color="auto" w:fill="FFFFFF"/>
        </w:rPr>
        <w:t>Stadium i Qytetit</w:t>
      </w:r>
    </w:p>
    <w:p w14:paraId="2254018E" w14:textId="77777777" w:rsidR="00B331AE" w:rsidRPr="00AC7317" w:rsidRDefault="00B331AE" w:rsidP="00CF6A7F">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Gjat</w:t>
      </w:r>
      <w:r w:rsidR="004A3830" w:rsidRPr="00AC7317">
        <w:rPr>
          <w:rFonts w:eastAsia="Times New Roman" w:cs="Calibri"/>
          <w:color w:val="222222"/>
          <w:sz w:val="24"/>
          <w:szCs w:val="24"/>
        </w:rPr>
        <w:t>ë</w:t>
      </w:r>
      <w:r w:rsidRPr="00AC7317">
        <w:rPr>
          <w:rFonts w:eastAsia="Times New Roman" w:cs="Calibri"/>
          <w:color w:val="222222"/>
          <w:sz w:val="24"/>
          <w:szCs w:val="24"/>
        </w:rPr>
        <w:t xml:space="preserve"> këtij muaji në këtë stadium </w:t>
      </w:r>
      <w:r w:rsidR="004A3830" w:rsidRPr="00AC7317">
        <w:rPr>
          <w:rFonts w:eastAsia="Times New Roman" w:cs="Calibri"/>
          <w:color w:val="222222"/>
          <w:sz w:val="24"/>
          <w:szCs w:val="24"/>
        </w:rPr>
        <w:t>janë</w:t>
      </w:r>
      <w:r w:rsidRPr="00AC7317">
        <w:rPr>
          <w:rFonts w:eastAsia="Times New Roman" w:cs="Calibri"/>
          <w:color w:val="222222"/>
          <w:sz w:val="24"/>
          <w:szCs w:val="24"/>
        </w:rPr>
        <w:t xml:space="preserve"> zhvilluar disa ndeshje te </w:t>
      </w:r>
      <w:r w:rsidR="004A3830" w:rsidRPr="00AC7317">
        <w:rPr>
          <w:rFonts w:eastAsia="Times New Roman" w:cs="Calibri"/>
          <w:color w:val="222222"/>
          <w:sz w:val="24"/>
          <w:szCs w:val="24"/>
        </w:rPr>
        <w:t>grup moshave</w:t>
      </w:r>
      <w:r w:rsidRPr="00AC7317">
        <w:rPr>
          <w:rFonts w:eastAsia="Times New Roman" w:cs="Calibri"/>
          <w:color w:val="222222"/>
          <w:sz w:val="24"/>
          <w:szCs w:val="24"/>
        </w:rPr>
        <w:t xml:space="preserve"> U13 U15 në </w:t>
      </w:r>
      <w:r w:rsidR="004A3830" w:rsidRPr="00AC7317">
        <w:rPr>
          <w:rFonts w:eastAsia="Times New Roman" w:cs="Calibri"/>
          <w:color w:val="222222"/>
          <w:sz w:val="24"/>
          <w:szCs w:val="24"/>
        </w:rPr>
        <w:t>kuadër</w:t>
      </w:r>
      <w:r w:rsidRPr="00AC7317">
        <w:rPr>
          <w:rFonts w:eastAsia="Times New Roman" w:cs="Calibri"/>
          <w:color w:val="222222"/>
          <w:sz w:val="24"/>
          <w:szCs w:val="24"/>
        </w:rPr>
        <w:t xml:space="preserve"> të Lidhjes Rajonale!</w:t>
      </w:r>
    </w:p>
    <w:p w14:paraId="0BCC72AA" w14:textId="77777777" w:rsidR="00B331AE" w:rsidRPr="00AC7317" w:rsidRDefault="00B331AE" w:rsidP="006A4437">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Për </w:t>
      </w:r>
      <w:r w:rsidR="004A3830" w:rsidRPr="00AC7317">
        <w:rPr>
          <w:rFonts w:eastAsia="Times New Roman" w:cs="Calibri"/>
          <w:color w:val="222222"/>
          <w:sz w:val="24"/>
          <w:szCs w:val="24"/>
        </w:rPr>
        <w:t>fushën</w:t>
      </w:r>
      <w:r w:rsidRPr="00AC7317">
        <w:rPr>
          <w:rFonts w:eastAsia="Times New Roman" w:cs="Calibri"/>
          <w:color w:val="222222"/>
          <w:sz w:val="24"/>
          <w:szCs w:val="24"/>
        </w:rPr>
        <w:t xml:space="preserve"> e </w:t>
      </w:r>
      <w:r w:rsidR="004A3830" w:rsidRPr="00AC7317">
        <w:rPr>
          <w:rFonts w:eastAsia="Times New Roman" w:cs="Calibri"/>
          <w:color w:val="222222"/>
          <w:sz w:val="24"/>
          <w:szCs w:val="24"/>
        </w:rPr>
        <w:t>lojës</w:t>
      </w:r>
      <w:r w:rsidRPr="00AC7317">
        <w:rPr>
          <w:rFonts w:eastAsia="Times New Roman" w:cs="Calibri"/>
          <w:color w:val="222222"/>
          <w:sz w:val="24"/>
          <w:szCs w:val="24"/>
        </w:rPr>
        <w:t xml:space="preserve"> është </w:t>
      </w:r>
      <w:r w:rsidR="004A3830" w:rsidRPr="00AC7317">
        <w:rPr>
          <w:rFonts w:eastAsia="Times New Roman" w:cs="Calibri"/>
          <w:color w:val="222222"/>
          <w:sz w:val="24"/>
          <w:szCs w:val="24"/>
        </w:rPr>
        <w:t>përkujdesur</w:t>
      </w:r>
      <w:r w:rsidRPr="00AC7317">
        <w:rPr>
          <w:rFonts w:eastAsia="Times New Roman" w:cs="Calibri"/>
          <w:color w:val="222222"/>
          <w:sz w:val="24"/>
          <w:szCs w:val="24"/>
        </w:rPr>
        <w:t xml:space="preserve">, </w:t>
      </w:r>
      <w:r w:rsidR="004A3830" w:rsidRPr="00AC7317">
        <w:rPr>
          <w:rFonts w:eastAsia="Times New Roman" w:cs="Calibri"/>
          <w:color w:val="222222"/>
          <w:sz w:val="24"/>
          <w:szCs w:val="24"/>
        </w:rPr>
        <w:t>Përgjegjësi</w:t>
      </w:r>
      <w:r w:rsidRPr="00AC7317">
        <w:rPr>
          <w:rFonts w:eastAsia="Times New Roman" w:cs="Calibri"/>
          <w:color w:val="222222"/>
          <w:sz w:val="24"/>
          <w:szCs w:val="24"/>
        </w:rPr>
        <w:t xml:space="preserve"> i Stadiumit.</w:t>
      </w:r>
    </w:p>
    <w:p w14:paraId="3D57A193" w14:textId="77777777" w:rsidR="00B331AE" w:rsidRPr="00AC7317" w:rsidRDefault="00B331AE" w:rsidP="00B331AE">
      <w:pPr>
        <w:rPr>
          <w:rFonts w:eastAsia="Times New Roman" w:cs="Calibri"/>
          <w:b/>
          <w:sz w:val="24"/>
          <w:szCs w:val="24"/>
          <w:shd w:val="clear" w:color="auto" w:fill="FFFFFF"/>
        </w:rPr>
      </w:pPr>
    </w:p>
    <w:p w14:paraId="65DE589F" w14:textId="77777777" w:rsidR="00B331AE" w:rsidRPr="00AC7317" w:rsidRDefault="00B331AE" w:rsidP="00C177E4">
      <w:pPr>
        <w:ind w:firstLine="720"/>
        <w:rPr>
          <w:rFonts w:eastAsia="Times New Roman" w:cs="Calibri"/>
          <w:b/>
          <w:sz w:val="24"/>
          <w:szCs w:val="24"/>
          <w:shd w:val="clear" w:color="auto" w:fill="FFFFFF"/>
        </w:rPr>
      </w:pPr>
      <w:r w:rsidRPr="00AC7317">
        <w:rPr>
          <w:rFonts w:eastAsia="Times New Roman" w:cs="Calibri"/>
          <w:b/>
          <w:sz w:val="24"/>
          <w:szCs w:val="24"/>
          <w:shd w:val="clear" w:color="auto" w:fill="FFFFFF"/>
        </w:rPr>
        <w:lastRenderedPageBreak/>
        <w:t>Stadiumi Ndihmës</w:t>
      </w:r>
    </w:p>
    <w:p w14:paraId="1DFAABE6" w14:textId="77777777" w:rsidR="00B331AE" w:rsidRPr="00AC7317" w:rsidRDefault="00B331AE" w:rsidP="00C177E4">
      <w:pPr>
        <w:shd w:val="clear" w:color="auto" w:fill="FFFFFF"/>
        <w:spacing w:after="0" w:line="240" w:lineRule="auto"/>
        <w:ind w:left="720"/>
        <w:rPr>
          <w:rFonts w:eastAsia="Times New Roman" w:cs="Calibri"/>
          <w:color w:val="222222"/>
          <w:sz w:val="24"/>
          <w:szCs w:val="24"/>
        </w:rPr>
      </w:pPr>
      <w:r w:rsidRPr="00AC7317">
        <w:rPr>
          <w:rFonts w:eastAsia="Times New Roman" w:cs="Calibri"/>
          <w:color w:val="222222"/>
          <w:sz w:val="24"/>
          <w:szCs w:val="24"/>
        </w:rPr>
        <w:br/>
        <w:t>Fc Drita gjat</w:t>
      </w:r>
      <w:r w:rsidR="00C177E4" w:rsidRPr="00AC7317">
        <w:rPr>
          <w:rFonts w:eastAsia="Times New Roman" w:cs="Calibri"/>
          <w:color w:val="222222"/>
          <w:sz w:val="24"/>
          <w:szCs w:val="24"/>
        </w:rPr>
        <w:t>ë</w:t>
      </w:r>
      <w:r w:rsidRPr="00AC7317">
        <w:rPr>
          <w:rFonts w:eastAsia="Times New Roman" w:cs="Calibri"/>
          <w:color w:val="222222"/>
          <w:sz w:val="24"/>
          <w:szCs w:val="24"/>
        </w:rPr>
        <w:t xml:space="preserve"> këtij muaji ka mbajtur 15 seanca </w:t>
      </w:r>
      <w:r w:rsidR="00C177E4" w:rsidRPr="00AC7317">
        <w:rPr>
          <w:rFonts w:eastAsia="Times New Roman" w:cs="Calibri"/>
          <w:color w:val="222222"/>
          <w:sz w:val="24"/>
          <w:szCs w:val="24"/>
        </w:rPr>
        <w:t>stërvitore</w:t>
      </w:r>
      <w:r w:rsidRPr="00AC7317">
        <w:rPr>
          <w:rFonts w:eastAsia="Times New Roman" w:cs="Calibri"/>
          <w:color w:val="222222"/>
          <w:sz w:val="24"/>
          <w:szCs w:val="24"/>
        </w:rPr>
        <w:t xml:space="preserve"> dhe ka zhvi</w:t>
      </w:r>
      <w:r w:rsidR="00C177E4" w:rsidRPr="00AC7317">
        <w:rPr>
          <w:rFonts w:eastAsia="Times New Roman" w:cs="Calibri"/>
          <w:color w:val="222222"/>
          <w:sz w:val="24"/>
          <w:szCs w:val="24"/>
        </w:rPr>
        <w:t>lluar dy (2) ndeshje kampionale;</w:t>
      </w:r>
    </w:p>
    <w:p w14:paraId="34A14BC1" w14:textId="77777777" w:rsidR="00B331AE" w:rsidRPr="00AC7317" w:rsidRDefault="00B331AE" w:rsidP="00C177E4">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Sc Gjilani ka mbajtur15 seanca </w:t>
      </w:r>
      <w:r w:rsidR="00C177E4" w:rsidRPr="00AC7317">
        <w:rPr>
          <w:rFonts w:eastAsia="Times New Roman" w:cs="Calibri"/>
          <w:color w:val="222222"/>
          <w:sz w:val="24"/>
          <w:szCs w:val="24"/>
        </w:rPr>
        <w:t>stërvitore dhe dy(2) ndeshje kampionale;</w:t>
      </w:r>
    </w:p>
    <w:p w14:paraId="2AE4039B" w14:textId="77777777" w:rsidR="00B331AE" w:rsidRPr="00AC7317" w:rsidRDefault="00B331AE" w:rsidP="00C177E4">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Sc Gjilani U21,ka mbajtur 12 seanca </w:t>
      </w:r>
      <w:r w:rsidR="00C177E4" w:rsidRPr="00AC7317">
        <w:rPr>
          <w:rFonts w:eastAsia="Times New Roman" w:cs="Calibri"/>
          <w:color w:val="222222"/>
          <w:sz w:val="24"/>
          <w:szCs w:val="24"/>
        </w:rPr>
        <w:t>stërvitore dhe ka zhvilluar dy(2) ndeshje kampionale;</w:t>
      </w:r>
    </w:p>
    <w:p w14:paraId="086B18A5" w14:textId="77777777" w:rsidR="00B331AE" w:rsidRPr="00AC7317" w:rsidRDefault="00B331AE" w:rsidP="00C177E4">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Sc Gjilani U19, ka mbajtur 12 seanca </w:t>
      </w:r>
      <w:r w:rsidR="00C177E4" w:rsidRPr="00AC7317">
        <w:rPr>
          <w:rFonts w:eastAsia="Times New Roman" w:cs="Calibri"/>
          <w:color w:val="222222"/>
          <w:sz w:val="24"/>
          <w:szCs w:val="24"/>
        </w:rPr>
        <w:t>stërvitore</w:t>
      </w:r>
      <w:r w:rsidRPr="00AC7317">
        <w:rPr>
          <w:rFonts w:eastAsia="Times New Roman" w:cs="Calibri"/>
          <w:color w:val="222222"/>
          <w:sz w:val="24"/>
          <w:szCs w:val="24"/>
        </w:rPr>
        <w:t xml:space="preserve"> dhe ka zhvi</w:t>
      </w:r>
      <w:r w:rsidR="00C177E4" w:rsidRPr="00AC7317">
        <w:rPr>
          <w:rFonts w:eastAsia="Times New Roman" w:cs="Calibri"/>
          <w:color w:val="222222"/>
          <w:sz w:val="24"/>
          <w:szCs w:val="24"/>
        </w:rPr>
        <w:t>lluar dy (2) ndeshje kampionale;</w:t>
      </w:r>
    </w:p>
    <w:p w14:paraId="0F9D226C" w14:textId="77777777" w:rsidR="00B331AE" w:rsidRPr="00AC7317" w:rsidRDefault="00B331AE" w:rsidP="00C177E4">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Sc Gjilani U17, ka mbajtur 12 seanca </w:t>
      </w:r>
      <w:r w:rsidR="00C177E4" w:rsidRPr="00AC7317">
        <w:rPr>
          <w:rFonts w:eastAsia="Times New Roman" w:cs="Calibri"/>
          <w:color w:val="222222"/>
          <w:sz w:val="24"/>
          <w:szCs w:val="24"/>
        </w:rPr>
        <w:t>stërvitore</w:t>
      </w:r>
      <w:r w:rsidRPr="00AC7317">
        <w:rPr>
          <w:rFonts w:eastAsia="Times New Roman" w:cs="Calibri"/>
          <w:color w:val="222222"/>
          <w:sz w:val="24"/>
          <w:szCs w:val="24"/>
        </w:rPr>
        <w:t xml:space="preserve"> dhe ka zhvi</w:t>
      </w:r>
      <w:r w:rsidR="00C177E4" w:rsidRPr="00AC7317">
        <w:rPr>
          <w:rFonts w:eastAsia="Times New Roman" w:cs="Calibri"/>
          <w:color w:val="222222"/>
          <w:sz w:val="24"/>
          <w:szCs w:val="24"/>
        </w:rPr>
        <w:t>lluar dy (2) ndeshje kampionale;</w:t>
      </w:r>
    </w:p>
    <w:p w14:paraId="1A3E50B8" w14:textId="77777777" w:rsidR="00B331AE" w:rsidRPr="00AC7317" w:rsidRDefault="00B331AE" w:rsidP="00C177E4">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Sc Gjilani U15,ka mbajtur 16 seanca </w:t>
      </w:r>
      <w:r w:rsidR="00C177E4" w:rsidRPr="00AC7317">
        <w:rPr>
          <w:rFonts w:eastAsia="Times New Roman" w:cs="Calibri"/>
          <w:color w:val="222222"/>
          <w:sz w:val="24"/>
          <w:szCs w:val="24"/>
        </w:rPr>
        <w:t>stërvitore</w:t>
      </w:r>
      <w:r w:rsidRPr="00AC7317">
        <w:rPr>
          <w:rFonts w:eastAsia="Times New Roman" w:cs="Calibri"/>
          <w:color w:val="222222"/>
          <w:sz w:val="24"/>
          <w:szCs w:val="24"/>
        </w:rPr>
        <w:t xml:space="preserve"> dhe ka zhvil</w:t>
      </w:r>
      <w:r w:rsidR="001A105A" w:rsidRPr="00AC7317">
        <w:rPr>
          <w:rFonts w:eastAsia="Times New Roman" w:cs="Calibri"/>
          <w:color w:val="222222"/>
          <w:sz w:val="24"/>
          <w:szCs w:val="24"/>
        </w:rPr>
        <w:t>luar një</w:t>
      </w:r>
      <w:r w:rsidR="00C177E4" w:rsidRPr="00AC7317">
        <w:rPr>
          <w:rFonts w:eastAsia="Times New Roman" w:cs="Calibri"/>
          <w:color w:val="222222"/>
          <w:sz w:val="24"/>
          <w:szCs w:val="24"/>
        </w:rPr>
        <w:t xml:space="preserve"> (1) ndeshje kampionale;</w:t>
      </w:r>
    </w:p>
    <w:p w14:paraId="63AB6142" w14:textId="77777777" w:rsidR="00B331AE" w:rsidRPr="00AC7317" w:rsidRDefault="00B331AE" w:rsidP="00C177E4">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Kff Intelektualet </w:t>
      </w:r>
      <w:r w:rsidR="00C177E4" w:rsidRPr="00AC7317">
        <w:rPr>
          <w:rFonts w:eastAsia="Times New Roman" w:cs="Calibri"/>
          <w:color w:val="222222"/>
          <w:sz w:val="24"/>
          <w:szCs w:val="24"/>
        </w:rPr>
        <w:t>kanë</w:t>
      </w:r>
      <w:r w:rsidRPr="00AC7317">
        <w:rPr>
          <w:rFonts w:eastAsia="Times New Roman" w:cs="Calibri"/>
          <w:color w:val="222222"/>
          <w:sz w:val="24"/>
          <w:szCs w:val="24"/>
        </w:rPr>
        <w:t xml:space="preserve"> zhvilluar 12 seanca </w:t>
      </w:r>
      <w:r w:rsidR="00C177E4" w:rsidRPr="00AC7317">
        <w:rPr>
          <w:rFonts w:eastAsia="Times New Roman" w:cs="Calibri"/>
          <w:color w:val="222222"/>
          <w:sz w:val="24"/>
          <w:szCs w:val="24"/>
        </w:rPr>
        <w:t>stërvitore</w:t>
      </w:r>
      <w:r w:rsidRPr="00AC7317">
        <w:rPr>
          <w:rFonts w:eastAsia="Times New Roman" w:cs="Calibri"/>
          <w:color w:val="222222"/>
          <w:sz w:val="24"/>
          <w:szCs w:val="24"/>
        </w:rPr>
        <w:t xml:space="preserve"> dhe </w:t>
      </w:r>
      <w:r w:rsidR="000333BD" w:rsidRPr="00AC7317">
        <w:rPr>
          <w:rFonts w:eastAsia="Times New Roman" w:cs="Calibri"/>
          <w:color w:val="222222"/>
          <w:sz w:val="24"/>
          <w:szCs w:val="24"/>
        </w:rPr>
        <w:t>kanë</w:t>
      </w:r>
      <w:r w:rsidRPr="00AC7317">
        <w:rPr>
          <w:rFonts w:eastAsia="Times New Roman" w:cs="Calibri"/>
          <w:color w:val="222222"/>
          <w:sz w:val="24"/>
          <w:szCs w:val="24"/>
        </w:rPr>
        <w:t xml:space="preserve"> zhvilluar dy (2)</w:t>
      </w:r>
      <w:r w:rsidR="00C177E4" w:rsidRPr="00AC7317">
        <w:rPr>
          <w:rFonts w:eastAsia="Times New Roman" w:cs="Calibri"/>
          <w:color w:val="222222"/>
          <w:sz w:val="24"/>
          <w:szCs w:val="24"/>
        </w:rPr>
        <w:t xml:space="preserve"> ndeshje kampionale;</w:t>
      </w:r>
    </w:p>
    <w:p w14:paraId="40BF0694" w14:textId="77777777" w:rsidR="00B331AE" w:rsidRPr="00AC7317" w:rsidRDefault="00B331AE" w:rsidP="00C177E4">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Kf Galkasia ka mbajtur 8 seanca </w:t>
      </w:r>
      <w:r w:rsidR="00C177E4" w:rsidRPr="00AC7317">
        <w:rPr>
          <w:rFonts w:eastAsia="Times New Roman" w:cs="Calibri"/>
          <w:color w:val="222222"/>
          <w:sz w:val="24"/>
          <w:szCs w:val="24"/>
        </w:rPr>
        <w:t>stërvitore</w:t>
      </w:r>
      <w:r w:rsidRPr="00AC7317">
        <w:rPr>
          <w:rFonts w:eastAsia="Times New Roman" w:cs="Calibri"/>
          <w:color w:val="222222"/>
          <w:sz w:val="24"/>
          <w:szCs w:val="24"/>
        </w:rPr>
        <w:t xml:space="preserve"> dhe ka zhvi</w:t>
      </w:r>
      <w:r w:rsidR="00C177E4" w:rsidRPr="00AC7317">
        <w:rPr>
          <w:rFonts w:eastAsia="Times New Roman" w:cs="Calibri"/>
          <w:color w:val="222222"/>
          <w:sz w:val="24"/>
          <w:szCs w:val="24"/>
        </w:rPr>
        <w:t>lluar dy ndeshje (2) kampionale.</w:t>
      </w:r>
    </w:p>
    <w:p w14:paraId="7B6C414A" w14:textId="77777777" w:rsidR="00B331AE" w:rsidRPr="00AC7317" w:rsidRDefault="00B331AE" w:rsidP="00B331AE">
      <w:pPr>
        <w:shd w:val="clear" w:color="auto" w:fill="FFFFFF"/>
        <w:spacing w:after="0" w:line="240" w:lineRule="auto"/>
        <w:rPr>
          <w:rFonts w:eastAsia="Times New Roman" w:cs="Calibri"/>
          <w:color w:val="222222"/>
          <w:sz w:val="24"/>
          <w:szCs w:val="24"/>
        </w:rPr>
      </w:pPr>
    </w:p>
    <w:p w14:paraId="0311B8CF" w14:textId="77777777" w:rsidR="00B331AE" w:rsidRPr="00AC7317" w:rsidRDefault="00693DC9" w:rsidP="000333BD">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Grup moshat</w:t>
      </w:r>
      <w:r w:rsidR="00B331AE" w:rsidRPr="00AC7317">
        <w:rPr>
          <w:rFonts w:eastAsia="Times New Roman" w:cs="Calibri"/>
          <w:color w:val="222222"/>
          <w:sz w:val="24"/>
          <w:szCs w:val="24"/>
        </w:rPr>
        <w:t xml:space="preserve"> U13 U 15 U 17, ne kuadër të Lidhjes Rajonale</w:t>
      </w:r>
      <w:r w:rsidR="00DB5D71" w:rsidRPr="00AC7317">
        <w:rPr>
          <w:rFonts w:eastAsia="Times New Roman" w:cs="Calibri"/>
          <w:color w:val="222222"/>
          <w:sz w:val="24"/>
          <w:szCs w:val="24"/>
        </w:rPr>
        <w:t xml:space="preserve"> kanë zhvilluar katër (4) Xhiro.</w:t>
      </w:r>
    </w:p>
    <w:p w14:paraId="59EB99AA" w14:textId="77777777" w:rsidR="00B331AE" w:rsidRPr="00AC7317" w:rsidRDefault="00B331AE" w:rsidP="00AA68C5">
      <w:pPr>
        <w:shd w:val="clear" w:color="auto" w:fill="FFFFFF"/>
        <w:spacing w:after="0" w:line="240" w:lineRule="auto"/>
        <w:ind w:left="720"/>
        <w:rPr>
          <w:rFonts w:eastAsia="Times New Roman" w:cs="Calibri"/>
          <w:color w:val="222222"/>
          <w:sz w:val="24"/>
          <w:szCs w:val="24"/>
        </w:rPr>
      </w:pPr>
      <w:r w:rsidRPr="00AC7317">
        <w:rPr>
          <w:rFonts w:eastAsia="Times New Roman" w:cs="Calibri"/>
          <w:color w:val="222222"/>
          <w:sz w:val="24"/>
          <w:szCs w:val="24"/>
        </w:rPr>
        <w:t>Gjithashtu stafi i Stadiumit ndihmës është përkujdesur për hapësirat e jashtme dhe të brendshme që sa më mirë të j</w:t>
      </w:r>
      <w:r w:rsidR="00DB5D71" w:rsidRPr="00AC7317">
        <w:rPr>
          <w:rFonts w:eastAsia="Times New Roman" w:cs="Calibri"/>
          <w:color w:val="222222"/>
          <w:sz w:val="24"/>
          <w:szCs w:val="24"/>
        </w:rPr>
        <w:t>enë kushtet për këto aktivitete.</w:t>
      </w:r>
    </w:p>
    <w:p w14:paraId="3E72FF01" w14:textId="77777777" w:rsidR="00B331AE" w:rsidRPr="00AC7317" w:rsidRDefault="00B331AE" w:rsidP="00B331AE">
      <w:pPr>
        <w:rPr>
          <w:rFonts w:eastAsia="Times New Roman" w:cs="Calibri"/>
          <w:b/>
          <w:sz w:val="24"/>
          <w:szCs w:val="24"/>
          <w:shd w:val="clear" w:color="auto" w:fill="FFFFFF"/>
        </w:rPr>
      </w:pPr>
    </w:p>
    <w:p w14:paraId="5CAD9796" w14:textId="77777777" w:rsidR="00B331AE" w:rsidRPr="00AC7317" w:rsidRDefault="00B331AE" w:rsidP="000333BD">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Shtëpia e Rinisë</w:t>
      </w:r>
    </w:p>
    <w:p w14:paraId="0A9D479D" w14:textId="77777777" w:rsidR="00B331AE" w:rsidRPr="00AC7317" w:rsidRDefault="00B331AE" w:rsidP="000333BD">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Gjatë muajit tetor kemi pasur takime me disa nga </w:t>
      </w:r>
      <w:r w:rsidR="00DB5D71" w:rsidRPr="00AC7317">
        <w:rPr>
          <w:rFonts w:eastAsia="Times New Roman" w:cs="Calibri"/>
          <w:sz w:val="24"/>
          <w:szCs w:val="24"/>
          <w:shd w:val="clear" w:color="auto" w:fill="FFFFFF"/>
        </w:rPr>
        <w:t>OJQ</w:t>
      </w:r>
      <w:r w:rsidRPr="00AC7317">
        <w:rPr>
          <w:rFonts w:eastAsia="Times New Roman" w:cs="Calibri"/>
          <w:sz w:val="24"/>
          <w:szCs w:val="24"/>
          <w:shd w:val="clear" w:color="auto" w:fill="FFFFFF"/>
        </w:rPr>
        <w:t>-të të cilat veprojnë në komunën e Gjil</w:t>
      </w:r>
      <w:r w:rsidR="00295E04" w:rsidRPr="00AC7317">
        <w:rPr>
          <w:rFonts w:eastAsia="Times New Roman" w:cs="Calibri"/>
          <w:sz w:val="24"/>
          <w:szCs w:val="24"/>
          <w:shd w:val="clear" w:color="auto" w:fill="FFFFFF"/>
        </w:rPr>
        <w:t>anit, për të parë</w:t>
      </w:r>
      <w:r w:rsidRPr="00AC7317">
        <w:rPr>
          <w:rFonts w:eastAsia="Times New Roman" w:cs="Calibri"/>
          <w:sz w:val="24"/>
          <w:szCs w:val="24"/>
          <w:shd w:val="clear" w:color="auto" w:fill="FFFFFF"/>
        </w:rPr>
        <w:t xml:space="preserve"> mundësinë e koordinimit më të mirë në rritjen e aktiviteteve rinore si dhe bashkëpunimin ndërmjet tyre.</w:t>
      </w:r>
      <w:r w:rsidR="00295E04" w:rsidRPr="00AC7317">
        <w:rPr>
          <w:rFonts w:eastAsia="Times New Roman" w:cs="Calibri"/>
          <w:sz w:val="24"/>
          <w:szCs w:val="24"/>
          <w:shd w:val="clear" w:color="auto" w:fill="FFFFFF"/>
        </w:rPr>
        <w:t xml:space="preserve"> </w:t>
      </w:r>
      <w:r w:rsidRPr="00AC7317">
        <w:rPr>
          <w:rFonts w:eastAsia="Times New Roman" w:cs="Calibri"/>
          <w:sz w:val="24"/>
          <w:szCs w:val="24"/>
          <w:shd w:val="clear" w:color="auto" w:fill="FFFFFF"/>
        </w:rPr>
        <w:t xml:space="preserve">Fokus i veçante i këtij takimi ka qenë aplikimi për fonde nacionale si pranë MKRS-së po ashtu edhe te </w:t>
      </w:r>
      <w:r w:rsidR="00295E04" w:rsidRPr="00AC7317">
        <w:rPr>
          <w:rFonts w:eastAsia="Times New Roman" w:cs="Calibri"/>
          <w:sz w:val="24"/>
          <w:szCs w:val="24"/>
          <w:shd w:val="clear" w:color="auto" w:fill="FFFFFF"/>
        </w:rPr>
        <w:t>donatorët</w:t>
      </w:r>
      <w:r w:rsidRPr="00AC7317">
        <w:rPr>
          <w:rFonts w:eastAsia="Times New Roman" w:cs="Calibri"/>
          <w:sz w:val="24"/>
          <w:szCs w:val="24"/>
          <w:shd w:val="clear" w:color="auto" w:fill="FFFFFF"/>
        </w:rPr>
        <w:t xml:space="preserve"> ndërkombëtar dhe vendor që të </w:t>
      </w:r>
      <w:r w:rsidR="00295E04" w:rsidRPr="00AC7317">
        <w:rPr>
          <w:rFonts w:eastAsia="Times New Roman" w:cs="Calibri"/>
          <w:sz w:val="24"/>
          <w:szCs w:val="24"/>
          <w:shd w:val="clear" w:color="auto" w:fill="FFFFFF"/>
        </w:rPr>
        <w:t>arrijmë</w:t>
      </w:r>
      <w:r w:rsidRPr="00AC7317">
        <w:rPr>
          <w:rFonts w:eastAsia="Times New Roman" w:cs="Calibri"/>
          <w:sz w:val="24"/>
          <w:szCs w:val="24"/>
          <w:shd w:val="clear" w:color="auto" w:fill="FFFFFF"/>
        </w:rPr>
        <w:t xml:space="preserve"> të sjellim projekte të mëdha dhe më gjithëpërfshirëse </w:t>
      </w:r>
      <w:r w:rsidR="00295E04" w:rsidRPr="00AC7317">
        <w:rPr>
          <w:rFonts w:eastAsia="Times New Roman" w:cs="Calibri"/>
          <w:sz w:val="24"/>
          <w:szCs w:val="24"/>
          <w:shd w:val="clear" w:color="auto" w:fill="FFFFFF"/>
        </w:rPr>
        <w:t>për</w:t>
      </w:r>
      <w:r w:rsidRPr="00AC7317">
        <w:rPr>
          <w:rFonts w:eastAsia="Times New Roman" w:cs="Calibri"/>
          <w:sz w:val="24"/>
          <w:szCs w:val="24"/>
          <w:shd w:val="clear" w:color="auto" w:fill="FFFFFF"/>
        </w:rPr>
        <w:t xml:space="preserve"> komunën tonë.</w:t>
      </w:r>
    </w:p>
    <w:p w14:paraId="4ED0F7A6" w14:textId="77777777" w:rsidR="00B331AE" w:rsidRPr="00AC7317" w:rsidRDefault="00B331AE" w:rsidP="000333BD">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Në muajin tetor kemi takuar drejtorin pranë MKRS-së, z.Xhevat Bajrami, ku kemi parë mundësin e orientimit të fondeve dhe projekteve në Gjilan, si trupa të </w:t>
      </w:r>
      <w:r w:rsidR="00295E04" w:rsidRPr="00AC7317">
        <w:rPr>
          <w:rFonts w:eastAsia="Times New Roman" w:cs="Calibri"/>
          <w:sz w:val="24"/>
          <w:szCs w:val="24"/>
          <w:shd w:val="clear" w:color="auto" w:fill="FFFFFF"/>
        </w:rPr>
        <w:t>konsoliduar</w:t>
      </w:r>
      <w:r w:rsidRPr="00AC7317">
        <w:rPr>
          <w:rFonts w:eastAsia="Times New Roman" w:cs="Calibri"/>
          <w:sz w:val="24"/>
          <w:szCs w:val="24"/>
          <w:shd w:val="clear" w:color="auto" w:fill="FFFFFF"/>
        </w:rPr>
        <w:t xml:space="preserve"> rinor janë studentët dhe këshilli i nxënësve të </w:t>
      </w:r>
      <w:r w:rsidR="00295E04" w:rsidRPr="00AC7317">
        <w:rPr>
          <w:rFonts w:eastAsia="Times New Roman" w:cs="Calibri"/>
          <w:sz w:val="24"/>
          <w:szCs w:val="24"/>
          <w:shd w:val="clear" w:color="auto" w:fill="FFFFFF"/>
        </w:rPr>
        <w:t>Gjilanit, ku do të mund të ngrisim</w:t>
      </w:r>
      <w:r w:rsidRPr="00AC7317">
        <w:rPr>
          <w:rFonts w:eastAsia="Times New Roman" w:cs="Calibri"/>
          <w:sz w:val="24"/>
          <w:szCs w:val="24"/>
          <w:shd w:val="clear" w:color="auto" w:fill="FFFFFF"/>
        </w:rPr>
        <w:t xml:space="preserve"> pjesëmarrjen në aktivitete rinor.</w:t>
      </w:r>
      <w:r w:rsidR="00295E04" w:rsidRPr="00AC7317">
        <w:rPr>
          <w:rFonts w:eastAsia="Times New Roman" w:cs="Calibri"/>
          <w:sz w:val="24"/>
          <w:szCs w:val="24"/>
          <w:shd w:val="clear" w:color="auto" w:fill="FFFFFF"/>
        </w:rPr>
        <w:t xml:space="preserve"> </w:t>
      </w:r>
      <w:r w:rsidRPr="00AC7317">
        <w:rPr>
          <w:rFonts w:eastAsia="Times New Roman" w:cs="Calibri"/>
          <w:sz w:val="24"/>
          <w:szCs w:val="24"/>
          <w:shd w:val="clear" w:color="auto" w:fill="FFFFFF"/>
        </w:rPr>
        <w:t>Drejtoria për Kulturë, Rini dhe Sport / Direktorat za Kulturu, Omladinu i Sport/Department of Culture, Youth and Sport</w:t>
      </w:r>
    </w:p>
    <w:p w14:paraId="41B97C30" w14:textId="77777777" w:rsidR="00B331AE" w:rsidRPr="00AC7317" w:rsidRDefault="00B331AE" w:rsidP="00BA45C8">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Në bashkëpunim më OJQ “Liza-R”, kemi arritur të bashkëpunojmë me shkollën e mesme të ulët “Mulla Idrizi”, ku këta nxënës kanë arritur të përfitojnë njohuri mbi vullnetarizmin rinor dhe shkathtësitë e buta.</w:t>
      </w:r>
    </w:p>
    <w:p w14:paraId="03DE11F6" w14:textId="77777777" w:rsidR="00B331AE" w:rsidRPr="00AC7317" w:rsidRDefault="00B331AE" w:rsidP="00BA45C8">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lastRenderedPageBreak/>
        <w:t xml:space="preserve">- Është mbajtur trajnim mbi barazinë gjinore nga eksperti z.Fadil Curri, ku të </w:t>
      </w:r>
      <w:r w:rsidR="00BC2262" w:rsidRPr="00AC7317">
        <w:rPr>
          <w:rFonts w:eastAsia="Times New Roman" w:cs="Calibri"/>
          <w:sz w:val="24"/>
          <w:szCs w:val="24"/>
          <w:shd w:val="clear" w:color="auto" w:fill="FFFFFF"/>
        </w:rPr>
        <w:t>rinjtë</w:t>
      </w:r>
      <w:r w:rsidRPr="00AC7317">
        <w:rPr>
          <w:rFonts w:eastAsia="Times New Roman" w:cs="Calibri"/>
          <w:sz w:val="24"/>
          <w:szCs w:val="24"/>
          <w:shd w:val="clear" w:color="auto" w:fill="FFFFFF"/>
        </w:rPr>
        <w:t xml:space="preserve"> kanë kuptuar se krijimi i mundësive të barabarta pavarësisht gjinisë, krijon ambient të zhvillimit të barabartë të shoqërisë dhe individëve.</w:t>
      </w:r>
    </w:p>
    <w:p w14:paraId="7963B9A5" w14:textId="77777777" w:rsidR="00B331AE" w:rsidRPr="00AC7317" w:rsidRDefault="00B331AE" w:rsidP="00BA45C8">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Ka filluar kursi profesional për IT, Dizajn Grafik dhe Ndërma</w:t>
      </w:r>
      <w:r w:rsidR="00BC2262" w:rsidRPr="00AC7317">
        <w:rPr>
          <w:rFonts w:eastAsia="Times New Roman" w:cs="Calibri"/>
          <w:sz w:val="24"/>
          <w:szCs w:val="24"/>
          <w:shd w:val="clear" w:color="auto" w:fill="FFFFFF"/>
        </w:rPr>
        <w:t>rrësi, i organizuar nga Liza-R i</w:t>
      </w:r>
      <w:r w:rsidRPr="00AC7317">
        <w:rPr>
          <w:rFonts w:eastAsia="Times New Roman" w:cs="Calibri"/>
          <w:sz w:val="24"/>
          <w:szCs w:val="24"/>
          <w:shd w:val="clear" w:color="auto" w:fill="FFFFFF"/>
        </w:rPr>
        <w:t xml:space="preserve"> mbështetur me hapësira nga sektori i rinisë. Ky projekt është mbështetur nga Tika e Turqisë.</w:t>
      </w:r>
    </w:p>
    <w:p w14:paraId="01D5E063" w14:textId="77777777" w:rsidR="00B331AE" w:rsidRPr="00AC7317" w:rsidRDefault="00B331AE" w:rsidP="0055320E">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Në ambientet e “Shtëpisë së Rinisë”, është nënshkruar përkrahja e OJQ-së “Fuqia e Bashkimit Rinor”nga KEC, ku kjo Qendër për Arsim të Kosovës është e mbështetur nga sektori i rinisë respektivisht DKRS me hapësira të saj.</w:t>
      </w:r>
    </w:p>
    <w:p w14:paraId="050DE9BF" w14:textId="77777777" w:rsidR="00B331AE" w:rsidRPr="00AC7317" w:rsidRDefault="00B331AE" w:rsidP="0055320E">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Në bashkëpunim me Policinë e Kosovës, OJQ “FBR” është mbajtur një </w:t>
      </w:r>
      <w:r w:rsidR="00CA59A9" w:rsidRPr="00AC7317">
        <w:rPr>
          <w:rFonts w:eastAsia="Times New Roman" w:cs="Calibri"/>
          <w:sz w:val="24"/>
          <w:szCs w:val="24"/>
          <w:shd w:val="clear" w:color="auto" w:fill="FFFFFF"/>
        </w:rPr>
        <w:t>aktivitet tërë ditor për të parë</w:t>
      </w:r>
      <w:r w:rsidRPr="00AC7317">
        <w:rPr>
          <w:rFonts w:eastAsia="Times New Roman" w:cs="Calibri"/>
          <w:sz w:val="24"/>
          <w:szCs w:val="24"/>
          <w:shd w:val="clear" w:color="auto" w:fill="FFFFFF"/>
        </w:rPr>
        <w:t xml:space="preserve"> se si është siguria rrugore pranë objekteve arsimore dhe si mundet që kjo siguri të rritet edhe në fusha tjera.</w:t>
      </w:r>
    </w:p>
    <w:p w14:paraId="01CCE536" w14:textId="77777777" w:rsidR="00B331AE" w:rsidRPr="00AC7317" w:rsidRDefault="00B331AE" w:rsidP="00B331AE">
      <w:pPr>
        <w:jc w:val="both"/>
        <w:rPr>
          <w:rFonts w:eastAsia="Times New Roman" w:cs="Calibri"/>
          <w:b/>
          <w:sz w:val="24"/>
          <w:szCs w:val="24"/>
          <w:shd w:val="clear" w:color="auto" w:fill="FFFFFF"/>
        </w:rPr>
      </w:pPr>
    </w:p>
    <w:p w14:paraId="2C820227" w14:textId="77777777" w:rsidR="00B331AE" w:rsidRPr="00AC7317" w:rsidRDefault="00B331AE" w:rsidP="0055320E">
      <w:pPr>
        <w:ind w:firstLine="720"/>
        <w:jc w:val="both"/>
        <w:rPr>
          <w:rFonts w:eastAsia="Times New Roman" w:cs="Calibri"/>
          <w:b/>
          <w:color w:val="00B0F0"/>
          <w:sz w:val="24"/>
          <w:szCs w:val="24"/>
          <w:shd w:val="clear" w:color="auto" w:fill="FFFFFF"/>
        </w:rPr>
      </w:pPr>
      <w:r w:rsidRPr="00AC7317">
        <w:rPr>
          <w:rFonts w:eastAsia="Times New Roman" w:cs="Calibri"/>
          <w:b/>
          <w:color w:val="00B0F0"/>
          <w:sz w:val="24"/>
          <w:szCs w:val="24"/>
          <w:shd w:val="clear" w:color="auto" w:fill="FFFFFF"/>
        </w:rPr>
        <w:t>Nëntor 2024</w:t>
      </w:r>
    </w:p>
    <w:p w14:paraId="12996FF0" w14:textId="77777777" w:rsidR="00B331AE" w:rsidRPr="00AC7317" w:rsidRDefault="00B331AE" w:rsidP="00CA59A9">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DKRS/AKTIVITETET KULTURORE</w:t>
      </w:r>
    </w:p>
    <w:p w14:paraId="2367FEA4" w14:textId="77777777" w:rsidR="00B331AE" w:rsidRPr="00AC7317" w:rsidRDefault="00B331AE" w:rsidP="00B331AE">
      <w:pPr>
        <w:numPr>
          <w:ilvl w:val="0"/>
          <w:numId w:val="36"/>
        </w:numPr>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02 Nëntor 2024 </w:t>
      </w:r>
      <w:r w:rsidRPr="00AC7317">
        <w:rPr>
          <w:rFonts w:eastAsia="Times New Roman" w:cs="Calibri"/>
          <w:sz w:val="24"/>
          <w:szCs w:val="24"/>
          <w:shd w:val="clear" w:color="auto" w:fill="FFFFFF"/>
        </w:rPr>
        <w:t>Koncerti “Ezgilerin Koprusu Biz”</w:t>
      </w:r>
    </w:p>
    <w:p w14:paraId="67A092BF" w14:textId="77777777" w:rsidR="00B331AE" w:rsidRPr="00AC7317" w:rsidRDefault="00B331AE" w:rsidP="00B331AE">
      <w:pPr>
        <w:numPr>
          <w:ilvl w:val="0"/>
          <w:numId w:val="36"/>
        </w:numPr>
        <w:contextualSpacing/>
        <w:jc w:val="both"/>
        <w:rPr>
          <w:rFonts w:eastAsia="Times New Roman" w:cs="Calibri"/>
          <w:sz w:val="24"/>
          <w:szCs w:val="24"/>
          <w:shd w:val="clear" w:color="auto" w:fill="FFFFFF"/>
        </w:rPr>
      </w:pPr>
      <w:r w:rsidRPr="00AC7317">
        <w:rPr>
          <w:rFonts w:eastAsia="Times New Roman" w:cs="Calibri"/>
          <w:b/>
          <w:sz w:val="24"/>
          <w:szCs w:val="24"/>
          <w:shd w:val="clear" w:color="auto" w:fill="FFFFFF"/>
        </w:rPr>
        <w:t xml:space="preserve">09 Nëntor 2024  </w:t>
      </w:r>
      <w:r w:rsidRPr="00AC7317">
        <w:rPr>
          <w:rFonts w:eastAsia="Times New Roman" w:cs="Calibri"/>
          <w:sz w:val="24"/>
          <w:szCs w:val="24"/>
          <w:shd w:val="clear" w:color="auto" w:fill="FFFFFF"/>
        </w:rPr>
        <w:t>Koncerti “Ngjyrat e Nëntorit” Trupa Profesioniste Muzikore</w:t>
      </w:r>
    </w:p>
    <w:p w14:paraId="162A99EF" w14:textId="77777777" w:rsidR="00B331AE" w:rsidRPr="00AC7317" w:rsidRDefault="00B331AE" w:rsidP="00B331AE">
      <w:pPr>
        <w:numPr>
          <w:ilvl w:val="0"/>
          <w:numId w:val="36"/>
        </w:numPr>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24 Nëntor 2024 </w:t>
      </w:r>
      <w:r w:rsidRPr="00AC7317">
        <w:rPr>
          <w:rFonts w:eastAsia="Times New Roman" w:cs="Calibri"/>
          <w:sz w:val="24"/>
          <w:szCs w:val="24"/>
          <w:shd w:val="clear" w:color="auto" w:fill="FFFFFF"/>
        </w:rPr>
        <w:t>Ecje Alpine</w:t>
      </w:r>
      <w:r w:rsidRPr="00AC7317">
        <w:rPr>
          <w:rFonts w:eastAsia="Times New Roman" w:cs="Calibri"/>
          <w:b/>
          <w:sz w:val="24"/>
          <w:szCs w:val="24"/>
          <w:shd w:val="clear" w:color="auto" w:fill="FFFFFF"/>
        </w:rPr>
        <w:t xml:space="preserve"> </w:t>
      </w:r>
    </w:p>
    <w:p w14:paraId="7B60128E" w14:textId="77777777" w:rsidR="00B331AE" w:rsidRPr="00AC7317" w:rsidRDefault="00B331AE" w:rsidP="00B331AE">
      <w:pPr>
        <w:numPr>
          <w:ilvl w:val="0"/>
          <w:numId w:val="36"/>
        </w:numPr>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26 Nëntor 2024 </w:t>
      </w:r>
    </w:p>
    <w:p w14:paraId="2FB4BC49"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-Turne Futbolli Drita- Gjilani- Veteranët</w:t>
      </w:r>
    </w:p>
    <w:p w14:paraId="43A8092C"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sz w:val="24"/>
          <w:szCs w:val="24"/>
          <w:shd w:val="clear" w:color="auto" w:fill="FFFFFF"/>
        </w:rPr>
        <w:t>-Festivali Folklorik Mbarëkombëtar i Valleve për Fëmijë</w:t>
      </w:r>
    </w:p>
    <w:p w14:paraId="2074AFDB" w14:textId="77777777" w:rsidR="00B331AE" w:rsidRPr="00AC7317" w:rsidRDefault="00B331AE" w:rsidP="00B331AE">
      <w:pPr>
        <w:numPr>
          <w:ilvl w:val="0"/>
          <w:numId w:val="36"/>
        </w:numPr>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27 Nëntor 2024 </w:t>
      </w:r>
    </w:p>
    <w:p w14:paraId="378B3A5A"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b/>
          <w:sz w:val="24"/>
          <w:szCs w:val="24"/>
          <w:shd w:val="clear" w:color="auto" w:fill="FFFFFF"/>
        </w:rPr>
        <w:t>-</w:t>
      </w:r>
      <w:r w:rsidRPr="00AC7317">
        <w:rPr>
          <w:rFonts w:eastAsia="Times New Roman" w:cs="Calibri"/>
          <w:sz w:val="24"/>
          <w:szCs w:val="24"/>
          <w:shd w:val="clear" w:color="auto" w:fill="FFFFFF"/>
        </w:rPr>
        <w:t>Shkollat fillore orët e para ligjërata kushtuar 28 Nëntorit</w:t>
      </w:r>
    </w:p>
    <w:p w14:paraId="734A67B5"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-Shkolla fillore “Musa Zajmi” Vizitë/Ligjëratë e Kryetarit të Komunës</w:t>
      </w:r>
    </w:p>
    <w:p w14:paraId="087982DE"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Sheshi i Qytetit- Panairi i Artizanatit- Produkte Vendore</w:t>
      </w:r>
    </w:p>
    <w:p w14:paraId="389E38B8"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Teatri i Qytetit / Koncerti Festiv për Fëmijë</w:t>
      </w:r>
    </w:p>
    <w:p w14:paraId="28F2BBEB"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Teatri i Qytetit/ Koncerti festiv për nder të 28 Nëntorit</w:t>
      </w:r>
    </w:p>
    <w:p w14:paraId="031FEE62" w14:textId="77777777" w:rsidR="00B331AE" w:rsidRPr="00AC7317" w:rsidRDefault="00B331AE" w:rsidP="00B331AE">
      <w:pPr>
        <w:numPr>
          <w:ilvl w:val="0"/>
          <w:numId w:val="36"/>
        </w:numPr>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28 Nëntor 2024</w:t>
      </w:r>
    </w:p>
    <w:p w14:paraId="7B08C811"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b/>
          <w:sz w:val="24"/>
          <w:szCs w:val="24"/>
          <w:shd w:val="clear" w:color="auto" w:fill="FFFFFF"/>
        </w:rPr>
        <w:t>-</w:t>
      </w:r>
      <w:r w:rsidRPr="00AC7317">
        <w:rPr>
          <w:rFonts w:eastAsia="Times New Roman" w:cs="Calibri"/>
          <w:sz w:val="24"/>
          <w:szCs w:val="24"/>
          <w:shd w:val="clear" w:color="auto" w:fill="FFFFFF"/>
        </w:rPr>
        <w:t>Salla e Kuvendit Komunal/ Seancë Solemne</w:t>
      </w:r>
    </w:p>
    <w:p w14:paraId="1AF0234D"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-Varrezat e  Dëshmorëve/Homazhe</w:t>
      </w:r>
    </w:p>
    <w:p w14:paraId="0986F367"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lastRenderedPageBreak/>
        <w:t xml:space="preserve">- </w:t>
      </w:r>
      <w:r w:rsidR="00CA59A9" w:rsidRPr="00AC7317">
        <w:rPr>
          <w:rFonts w:eastAsia="Times New Roman" w:cs="Calibri"/>
          <w:sz w:val="24"/>
          <w:szCs w:val="24"/>
          <w:shd w:val="clear" w:color="auto" w:fill="FFFFFF"/>
        </w:rPr>
        <w:t>Gurëthemeli</w:t>
      </w:r>
      <w:r w:rsidRPr="00AC7317">
        <w:rPr>
          <w:rFonts w:eastAsia="Times New Roman" w:cs="Calibri"/>
          <w:sz w:val="24"/>
          <w:szCs w:val="24"/>
          <w:shd w:val="clear" w:color="auto" w:fill="FFFFFF"/>
        </w:rPr>
        <w:t xml:space="preserve"> i Bustit të </w:t>
      </w:r>
      <w:r w:rsidR="00CA59A9" w:rsidRPr="00AC7317">
        <w:rPr>
          <w:rFonts w:eastAsia="Times New Roman" w:cs="Calibri"/>
          <w:sz w:val="24"/>
          <w:szCs w:val="24"/>
          <w:shd w:val="clear" w:color="auto" w:fill="FFFFFF"/>
        </w:rPr>
        <w:t>veprimtarit</w:t>
      </w:r>
      <w:r w:rsidRPr="00AC7317">
        <w:rPr>
          <w:rFonts w:eastAsia="Times New Roman" w:cs="Calibri"/>
          <w:sz w:val="24"/>
          <w:szCs w:val="24"/>
          <w:shd w:val="clear" w:color="auto" w:fill="FFFFFF"/>
        </w:rPr>
        <w:t xml:space="preserve"> të Shquar Hamdi Zymberi</w:t>
      </w:r>
    </w:p>
    <w:p w14:paraId="19347343" w14:textId="77777777" w:rsidR="00B331AE" w:rsidRPr="00AC7317" w:rsidRDefault="00CA59A9"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-Teatri i Qytetit/ Pe</w:t>
      </w:r>
      <w:r w:rsidR="00B331AE" w:rsidRPr="00AC7317">
        <w:rPr>
          <w:rFonts w:eastAsia="Times New Roman" w:cs="Calibri"/>
          <w:sz w:val="24"/>
          <w:szCs w:val="24"/>
          <w:shd w:val="clear" w:color="auto" w:fill="FFFFFF"/>
        </w:rPr>
        <w:t>rformancë-Akrobacione</w:t>
      </w:r>
    </w:p>
    <w:p w14:paraId="0C3697B3"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Pritja e Artistëve</w:t>
      </w:r>
    </w:p>
    <w:p w14:paraId="25667702"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Mbrëmja Gala “ Nën një Flamur të Pandarë”</w:t>
      </w:r>
    </w:p>
    <w:p w14:paraId="66F05E6B" w14:textId="77777777" w:rsidR="00B331AE" w:rsidRPr="00AC7317" w:rsidRDefault="00B331AE" w:rsidP="00B331AE">
      <w:pPr>
        <w:numPr>
          <w:ilvl w:val="0"/>
          <w:numId w:val="36"/>
        </w:numPr>
        <w:contextualSpacing/>
        <w:jc w:val="both"/>
        <w:rPr>
          <w:rFonts w:eastAsia="Times New Roman" w:cs="Calibri"/>
          <w:sz w:val="24"/>
          <w:szCs w:val="24"/>
          <w:shd w:val="clear" w:color="auto" w:fill="FFFFFF"/>
        </w:rPr>
      </w:pPr>
      <w:r w:rsidRPr="00AC7317">
        <w:rPr>
          <w:rFonts w:eastAsia="Times New Roman" w:cs="Calibri"/>
          <w:b/>
          <w:sz w:val="24"/>
          <w:szCs w:val="24"/>
          <w:shd w:val="clear" w:color="auto" w:fill="FFFFFF"/>
        </w:rPr>
        <w:t xml:space="preserve">31 Nëntor 2024 </w:t>
      </w:r>
      <w:r w:rsidRPr="00AC7317">
        <w:rPr>
          <w:rFonts w:eastAsia="Times New Roman" w:cs="Calibri"/>
          <w:sz w:val="24"/>
          <w:szCs w:val="24"/>
          <w:shd w:val="clear" w:color="auto" w:fill="FFFFFF"/>
        </w:rPr>
        <w:t>– Filmi “ZGJOI”</w:t>
      </w:r>
    </w:p>
    <w:p w14:paraId="2E630EC8" w14:textId="77777777" w:rsidR="00B331AE" w:rsidRPr="00AC7317" w:rsidRDefault="00B331AE" w:rsidP="00B331AE">
      <w:pPr>
        <w:ind w:left="720"/>
        <w:contextualSpacing/>
        <w:jc w:val="both"/>
        <w:rPr>
          <w:rFonts w:eastAsia="Times New Roman" w:cs="Calibri"/>
          <w:b/>
          <w:i/>
          <w:sz w:val="24"/>
          <w:szCs w:val="24"/>
          <w:shd w:val="clear" w:color="auto" w:fill="FFFFFF"/>
        </w:rPr>
      </w:pPr>
      <w:r w:rsidRPr="00AC7317">
        <w:rPr>
          <w:rFonts w:eastAsia="Times New Roman" w:cs="Calibri"/>
          <w:b/>
          <w:i/>
          <w:sz w:val="24"/>
          <w:szCs w:val="24"/>
          <w:shd w:val="clear" w:color="auto" w:fill="FFFFFF"/>
        </w:rPr>
        <w:t>Gjithashtu gjatë këtij muaji DKRS</w:t>
      </w:r>
      <w:r w:rsidR="006C42EF" w:rsidRPr="00AC7317">
        <w:rPr>
          <w:rFonts w:eastAsia="Times New Roman" w:cs="Calibri"/>
          <w:b/>
          <w:i/>
          <w:sz w:val="24"/>
          <w:szCs w:val="24"/>
          <w:shd w:val="clear" w:color="auto" w:fill="FFFFFF"/>
        </w:rPr>
        <w:t>,</w:t>
      </w:r>
      <w:r w:rsidRPr="00AC7317">
        <w:rPr>
          <w:rFonts w:eastAsia="Times New Roman" w:cs="Calibri"/>
          <w:b/>
          <w:i/>
          <w:sz w:val="24"/>
          <w:szCs w:val="24"/>
          <w:shd w:val="clear" w:color="auto" w:fill="FFFFFF"/>
        </w:rPr>
        <w:t xml:space="preserve"> ka hapur dhe thirrjet publike të cilat janë:</w:t>
      </w:r>
    </w:p>
    <w:p w14:paraId="293AD551" w14:textId="77777777" w:rsidR="00B331AE" w:rsidRPr="00AC7317" w:rsidRDefault="00B331AE" w:rsidP="00B331AE">
      <w:pPr>
        <w:ind w:left="720"/>
        <w:contextualSpacing/>
        <w:jc w:val="both"/>
        <w:rPr>
          <w:rFonts w:eastAsia="Times New Roman" w:cs="Calibri"/>
          <w:b/>
          <w:i/>
          <w:sz w:val="24"/>
          <w:szCs w:val="24"/>
          <w:shd w:val="clear" w:color="auto" w:fill="FFFFFF"/>
        </w:rPr>
      </w:pPr>
      <w:r w:rsidRPr="00AC7317">
        <w:rPr>
          <w:rFonts w:eastAsia="Times New Roman" w:cs="Calibri"/>
          <w:b/>
          <w:sz w:val="24"/>
          <w:szCs w:val="24"/>
          <w:shd w:val="clear" w:color="auto" w:fill="FFFFFF"/>
        </w:rPr>
        <w:t>-</w:t>
      </w:r>
      <w:r w:rsidRPr="00AC7317">
        <w:rPr>
          <w:rFonts w:eastAsia="Times New Roman" w:cs="Calibri"/>
          <w:b/>
          <w:i/>
          <w:sz w:val="24"/>
          <w:szCs w:val="24"/>
          <w:shd w:val="clear" w:color="auto" w:fill="FFFFFF"/>
        </w:rPr>
        <w:t>Thirrja Publike për “Më të mirët e vitit 2024”</w:t>
      </w:r>
    </w:p>
    <w:p w14:paraId="511642EA" w14:textId="77777777" w:rsidR="00B331AE" w:rsidRPr="00AC7317" w:rsidRDefault="00B331AE" w:rsidP="00B331AE">
      <w:pPr>
        <w:ind w:left="720"/>
        <w:contextualSpacing/>
        <w:jc w:val="both"/>
        <w:rPr>
          <w:rFonts w:eastAsia="Times New Roman" w:cs="Calibri"/>
          <w:b/>
          <w:i/>
          <w:sz w:val="24"/>
          <w:szCs w:val="24"/>
          <w:shd w:val="clear" w:color="auto" w:fill="FFFFFF"/>
        </w:rPr>
      </w:pPr>
      <w:r w:rsidRPr="00AC7317">
        <w:rPr>
          <w:rFonts w:eastAsia="Times New Roman" w:cs="Calibri"/>
          <w:b/>
          <w:i/>
          <w:sz w:val="24"/>
          <w:szCs w:val="24"/>
          <w:shd w:val="clear" w:color="auto" w:fill="FFFFFF"/>
        </w:rPr>
        <w:t>- Thirrja Publike për programin vjetor të Galerisë së Arteve në Gjilan për vitin 2025</w:t>
      </w:r>
    </w:p>
    <w:p w14:paraId="5E11F794" w14:textId="77777777" w:rsidR="00B331AE" w:rsidRPr="00AC7317" w:rsidRDefault="00B331AE" w:rsidP="00B331AE">
      <w:pPr>
        <w:rPr>
          <w:rFonts w:eastAsia="Times New Roman" w:cs="Calibri"/>
          <w:b/>
          <w:sz w:val="24"/>
          <w:szCs w:val="24"/>
          <w:shd w:val="clear" w:color="auto" w:fill="FFFFFF"/>
        </w:rPr>
      </w:pPr>
    </w:p>
    <w:p w14:paraId="7253CA2B" w14:textId="77777777" w:rsidR="00B331AE" w:rsidRPr="00AC7317" w:rsidRDefault="00B331AE" w:rsidP="00933EF4">
      <w:pPr>
        <w:ind w:firstLine="720"/>
        <w:rPr>
          <w:rFonts w:eastAsia="Times New Roman" w:cs="Calibri"/>
          <w:b/>
          <w:sz w:val="24"/>
          <w:szCs w:val="24"/>
          <w:shd w:val="clear" w:color="auto" w:fill="FFFFFF"/>
        </w:rPr>
      </w:pPr>
      <w:r w:rsidRPr="00AC7317">
        <w:rPr>
          <w:rFonts w:eastAsia="Times New Roman" w:cs="Calibri"/>
          <w:b/>
          <w:sz w:val="24"/>
          <w:szCs w:val="24"/>
          <w:shd w:val="clear" w:color="auto" w:fill="FFFFFF"/>
        </w:rPr>
        <w:t>GALERIA</w:t>
      </w:r>
    </w:p>
    <w:p w14:paraId="137FD8EC" w14:textId="77777777" w:rsidR="00B331AE" w:rsidRPr="00AC7317" w:rsidRDefault="00B331AE" w:rsidP="00B331AE">
      <w:pPr>
        <w:numPr>
          <w:ilvl w:val="0"/>
          <w:numId w:val="36"/>
        </w:numPr>
        <w:contextualSpacing/>
        <w:rPr>
          <w:rFonts w:eastAsia="Times New Roman" w:cs="Calibri"/>
          <w:sz w:val="24"/>
          <w:szCs w:val="24"/>
          <w:shd w:val="clear" w:color="auto" w:fill="FFFFFF"/>
        </w:rPr>
      </w:pPr>
      <w:r w:rsidRPr="00AC7317">
        <w:rPr>
          <w:rFonts w:eastAsia="Times New Roman" w:cs="Calibri"/>
          <w:b/>
          <w:sz w:val="24"/>
          <w:szCs w:val="24"/>
          <w:shd w:val="clear" w:color="auto" w:fill="FFFFFF"/>
        </w:rPr>
        <w:t>21 Nëntor 2024</w:t>
      </w:r>
      <w:r w:rsidRPr="00AC7317">
        <w:rPr>
          <w:rFonts w:eastAsia="Times New Roman" w:cs="Calibri"/>
          <w:sz w:val="24"/>
          <w:szCs w:val="24"/>
          <w:shd w:val="clear" w:color="auto" w:fill="FFFFFF"/>
        </w:rPr>
        <w:t>/ Ekspozitë Personale “Retrospektivë” – Nagip Berisha</w:t>
      </w:r>
    </w:p>
    <w:p w14:paraId="2AB18E9B" w14:textId="77777777" w:rsidR="00B331AE" w:rsidRPr="00AC7317" w:rsidRDefault="00B331AE" w:rsidP="003405EF">
      <w:pPr>
        <w:ind w:firstLine="720"/>
        <w:rPr>
          <w:rFonts w:eastAsia="Times New Roman" w:cs="Calibri"/>
          <w:b/>
          <w:sz w:val="24"/>
          <w:szCs w:val="24"/>
          <w:shd w:val="clear" w:color="auto" w:fill="FFFFFF"/>
        </w:rPr>
      </w:pPr>
      <w:r w:rsidRPr="00AC7317">
        <w:rPr>
          <w:rFonts w:eastAsia="Times New Roman" w:cs="Calibri"/>
          <w:b/>
          <w:sz w:val="24"/>
          <w:szCs w:val="24"/>
          <w:shd w:val="clear" w:color="auto" w:fill="FFFFFF"/>
        </w:rPr>
        <w:t>TEATRI</w:t>
      </w:r>
    </w:p>
    <w:p w14:paraId="78B8A4F9"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 xml:space="preserve">08 Nëntor 2024 “Një dorëzim në spokan” </w:t>
      </w:r>
    </w:p>
    <w:p w14:paraId="5E9DEE66" w14:textId="77777777" w:rsidR="00B331AE" w:rsidRPr="00AC7317" w:rsidRDefault="00B331AE" w:rsidP="00B331AE">
      <w:p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i/>
          <w:sz w:val="24"/>
          <w:szCs w:val="24"/>
          <w:shd w:val="clear" w:color="auto" w:fill="FFFFFF"/>
        </w:rPr>
        <w:t>Nga Martin McDonagh ,regjia:</w:t>
      </w:r>
      <w:r w:rsidR="006C42EF" w:rsidRPr="00AC7317">
        <w:rPr>
          <w:rFonts w:eastAsia="Times New Roman" w:cs="Calibri"/>
          <w:i/>
          <w:sz w:val="24"/>
          <w:szCs w:val="24"/>
          <w:shd w:val="clear" w:color="auto" w:fill="FFFFFF"/>
        </w:rPr>
        <w:t xml:space="preserve"> </w:t>
      </w:r>
      <w:r w:rsidRPr="00AC7317">
        <w:rPr>
          <w:rFonts w:eastAsia="Times New Roman" w:cs="Calibri"/>
          <w:i/>
          <w:sz w:val="24"/>
          <w:szCs w:val="24"/>
          <w:shd w:val="clear" w:color="auto" w:fill="FFFFFF"/>
        </w:rPr>
        <w:t>Blendi Arifi</w:t>
      </w:r>
    </w:p>
    <w:p w14:paraId="6BCFA854"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11 Nëntor 2024 “Meri Popins”</w:t>
      </w:r>
    </w:p>
    <w:p w14:paraId="1879803A" w14:textId="77777777" w:rsidR="00B331AE" w:rsidRPr="00AC7317" w:rsidRDefault="00B331AE" w:rsidP="00B331AE">
      <w:p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i/>
          <w:sz w:val="24"/>
          <w:szCs w:val="24"/>
          <w:shd w:val="clear" w:color="auto" w:fill="FFFFFF"/>
        </w:rPr>
        <w:t xml:space="preserve">  Nga Pamela Lyndon Travers,regjia:Blendi Arifi</w:t>
      </w:r>
    </w:p>
    <w:p w14:paraId="0838DF28"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12 Nëntor 2024 “Togeri nga inishmori”</w:t>
      </w:r>
    </w:p>
    <w:p w14:paraId="08D5A9D9"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Nga: Martin McDonagh, regjia: </w:t>
      </w:r>
      <w:r w:rsidR="006C42EF" w:rsidRPr="00AC7317">
        <w:rPr>
          <w:rFonts w:eastAsia="Times New Roman" w:cs="Calibri"/>
          <w:i/>
          <w:sz w:val="24"/>
          <w:szCs w:val="24"/>
          <w:shd w:val="clear" w:color="auto" w:fill="FFFFFF"/>
        </w:rPr>
        <w:t>Shkëlzen</w:t>
      </w:r>
      <w:r w:rsidRPr="00AC7317">
        <w:rPr>
          <w:rFonts w:eastAsia="Times New Roman" w:cs="Calibri"/>
          <w:i/>
          <w:sz w:val="24"/>
          <w:szCs w:val="24"/>
          <w:shd w:val="clear" w:color="auto" w:fill="FFFFFF"/>
        </w:rPr>
        <w:t xml:space="preserve"> Beridha</w:t>
      </w:r>
    </w:p>
    <w:p w14:paraId="07E192AC"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14 Nëntor 2024  “Të Gjashtët Kundër Turqisë”</w:t>
      </w:r>
    </w:p>
    <w:p w14:paraId="73C483BC"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Shfaqje mysafire nga Qendra MULTIMEDIA</w:t>
      </w:r>
    </w:p>
    <w:p w14:paraId="54FEA66D"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20 Nëntor 2024 “Parfumeria” -</w:t>
      </w:r>
    </w:p>
    <w:p w14:paraId="4843896D"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Nga: Haqif Mulliqi, regjia:</w:t>
      </w:r>
      <w:r w:rsidR="006C42EF" w:rsidRPr="00AC7317">
        <w:rPr>
          <w:rFonts w:eastAsia="Times New Roman" w:cs="Calibri"/>
          <w:i/>
          <w:sz w:val="24"/>
          <w:szCs w:val="24"/>
          <w:shd w:val="clear" w:color="auto" w:fill="FFFFFF"/>
        </w:rPr>
        <w:t xml:space="preserve"> </w:t>
      </w:r>
      <w:r w:rsidRPr="00AC7317">
        <w:rPr>
          <w:rFonts w:eastAsia="Times New Roman" w:cs="Calibri"/>
          <w:i/>
          <w:sz w:val="24"/>
          <w:szCs w:val="24"/>
          <w:shd w:val="clear" w:color="auto" w:fill="FFFFFF"/>
        </w:rPr>
        <w:t>Fatmir Hyseni</w:t>
      </w:r>
    </w:p>
    <w:p w14:paraId="61FBEEAA"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Mysafir në Teatrin Adriana-Ferizaj</w:t>
      </w:r>
    </w:p>
    <w:p w14:paraId="18FFE852"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22 &amp;23 Nëntor 2024 “DJALI” Premierë</w:t>
      </w:r>
    </w:p>
    <w:p w14:paraId="2C804F3B"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Nga:Florian Zeller, regjia: Erson Zymberi</w:t>
      </w:r>
    </w:p>
    <w:p w14:paraId="516C622D"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26 Tetor 2024  “Togeri nga inishmori”</w:t>
      </w:r>
    </w:p>
    <w:p w14:paraId="45FF26B9"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Nga: Martin McDonagh, regjia: </w:t>
      </w:r>
      <w:r w:rsidR="006C42EF" w:rsidRPr="00AC7317">
        <w:rPr>
          <w:rFonts w:eastAsia="Times New Roman" w:cs="Calibri"/>
          <w:i/>
          <w:sz w:val="24"/>
          <w:szCs w:val="24"/>
          <w:shd w:val="clear" w:color="auto" w:fill="FFFFFF"/>
        </w:rPr>
        <w:t>Shkëlzen</w:t>
      </w:r>
      <w:r w:rsidRPr="00AC7317">
        <w:rPr>
          <w:rFonts w:eastAsia="Times New Roman" w:cs="Calibri"/>
          <w:i/>
          <w:sz w:val="24"/>
          <w:szCs w:val="24"/>
          <w:shd w:val="clear" w:color="auto" w:fill="FFFFFF"/>
        </w:rPr>
        <w:t xml:space="preserve"> Beridha</w:t>
      </w:r>
    </w:p>
    <w:p w14:paraId="687D60E5"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30 Nëntor 2024 “Meri Popins”</w:t>
      </w:r>
    </w:p>
    <w:p w14:paraId="2CFB1B4B"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lastRenderedPageBreak/>
        <w:t xml:space="preserve">             Nga: Pamela Lyndon Travers, regjia: Blendi Arifi </w:t>
      </w:r>
    </w:p>
    <w:p w14:paraId="3852C784" w14:textId="77777777" w:rsidR="00B331AE" w:rsidRPr="00AC7317" w:rsidRDefault="00B331AE" w:rsidP="00B331AE">
      <w:pPr>
        <w:ind w:left="720"/>
        <w:contextualSpacing/>
        <w:jc w:val="both"/>
        <w:rPr>
          <w:rFonts w:eastAsia="Times New Roman" w:cs="Calibri"/>
          <w:i/>
          <w:sz w:val="24"/>
          <w:szCs w:val="24"/>
          <w:shd w:val="clear" w:color="auto" w:fill="FFFFFF"/>
        </w:rPr>
      </w:pPr>
    </w:p>
    <w:p w14:paraId="5ABCE06D"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Biblioteka</w:t>
      </w:r>
    </w:p>
    <w:p w14:paraId="1AFAAEC2" w14:textId="77777777" w:rsidR="00B331AE" w:rsidRPr="00AC7317" w:rsidRDefault="00B331AE" w:rsidP="00B331AE">
      <w:pPr>
        <w:ind w:left="720"/>
        <w:contextualSpacing/>
        <w:jc w:val="both"/>
        <w:rPr>
          <w:rFonts w:eastAsia="Times New Roman" w:cs="Calibri"/>
          <w:b/>
          <w:sz w:val="24"/>
          <w:szCs w:val="24"/>
          <w:shd w:val="clear" w:color="auto" w:fill="FFFFFF"/>
        </w:rPr>
      </w:pPr>
    </w:p>
    <w:p w14:paraId="1E0F174E"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Përgjatë këtij muaji si donacion i MKRS – Prishtinë në bibliotekë janë pranuar 1299</w:t>
      </w:r>
    </w:p>
    <w:p w14:paraId="43FDC21C"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libra;</w:t>
      </w:r>
    </w:p>
    <w:p w14:paraId="790C7D8A"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Gjatë muajit Nëntor librat janë:</w:t>
      </w:r>
    </w:p>
    <w:p w14:paraId="6F39215F"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Të klasifikuara – 500</w:t>
      </w:r>
    </w:p>
    <w:p w14:paraId="7DC23EA8"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të inventarizuara- 500</w:t>
      </w:r>
    </w:p>
    <w:p w14:paraId="1FEAAAB2"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të përpunuara janë 500</w:t>
      </w:r>
    </w:p>
    <w:p w14:paraId="08A3254A"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Në katalogun elektronik janë bartur dhe inventarizuar:</w:t>
      </w:r>
    </w:p>
    <w:p w14:paraId="75DA4B51"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- 97 autorë dhe</w:t>
      </w:r>
    </w:p>
    <w:p w14:paraId="52884E8C"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- 326 katalogë elektronikë</w:t>
      </w:r>
    </w:p>
    <w:p w14:paraId="523A2EE5"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- 991 tiketa të katalogut</w:t>
      </w:r>
    </w:p>
    <w:p w14:paraId="1D25DF76"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Gjatë muajit nëntor në bibliotekën e qytetit dhe bibliotekat degë janë regjistruar</w:t>
      </w:r>
    </w:p>
    <w:p w14:paraId="50FA644B"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166 anëtarë të rinj, prej tyre 105 janë anëtare femra dhe 61 meshkuj.</w:t>
      </w:r>
    </w:p>
    <w:p w14:paraId="30E67474"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Të gjithë këta lexues, për këtë muaj në bibliotekë kanë huazuar 1266 libra në të</w:t>
      </w:r>
    </w:p>
    <w:p w14:paraId="140E4C80"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njëjtën kohë edhe75 revista dhe mbi 150 gazeta dhe materiale tjera të periodikut.</w:t>
      </w:r>
    </w:p>
    <w:p w14:paraId="0399937C"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Nga fillimi i muajit deri më 30 nëntor në sallat e bibliotekës janë bërë 3329</w:t>
      </w:r>
    </w:p>
    <w:p w14:paraId="35BBAC60"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shërbime për nxënës, studentë e shfrytëzues tjerë.</w:t>
      </w:r>
    </w:p>
    <w:p w14:paraId="7BD0BEC8"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 Për muajin nëntor nga anëtarësia e saj, në llogari të DKRS Gjilan, biblioteka ka</w:t>
      </w:r>
    </w:p>
    <w:p w14:paraId="1233EBAE"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derdhur 815 euro.</w:t>
      </w:r>
    </w:p>
    <w:p w14:paraId="6CE530C6" w14:textId="77777777" w:rsidR="00B331AE" w:rsidRPr="00AC7317" w:rsidRDefault="00B331AE" w:rsidP="00B331AE">
      <w:pPr>
        <w:ind w:left="720"/>
        <w:contextualSpacing/>
        <w:jc w:val="both"/>
        <w:rPr>
          <w:rFonts w:eastAsia="Times New Roman" w:cs="Calibri"/>
          <w:b/>
          <w:i/>
          <w:sz w:val="24"/>
          <w:szCs w:val="24"/>
          <w:shd w:val="clear" w:color="auto" w:fill="FFFFFF"/>
        </w:rPr>
      </w:pPr>
      <w:r w:rsidRPr="00AC7317">
        <w:rPr>
          <w:rFonts w:eastAsia="Times New Roman" w:cs="Calibri"/>
          <w:b/>
          <w:i/>
          <w:sz w:val="24"/>
          <w:szCs w:val="24"/>
          <w:shd w:val="clear" w:color="auto" w:fill="FFFFFF"/>
        </w:rPr>
        <w:t>Aktivitete dhe ngjarje kulturore në Bibliotekë:</w:t>
      </w:r>
    </w:p>
    <w:p w14:paraId="2F8D0F78" w14:textId="77777777" w:rsidR="00B331AE" w:rsidRPr="00AC7317" w:rsidRDefault="00B331AE" w:rsidP="00B331AE">
      <w:pPr>
        <w:numPr>
          <w:ilvl w:val="0"/>
          <w:numId w:val="36"/>
        </w:numPr>
        <w:contextualSpacing/>
        <w:jc w:val="both"/>
        <w:rPr>
          <w:rFonts w:eastAsia="Times New Roman" w:cs="Calibri"/>
          <w:b/>
          <w:i/>
          <w:sz w:val="24"/>
          <w:szCs w:val="24"/>
          <w:shd w:val="clear" w:color="auto" w:fill="FFFFFF"/>
        </w:rPr>
      </w:pPr>
      <w:r w:rsidRPr="00AC7317">
        <w:rPr>
          <w:rFonts w:eastAsia="Times New Roman" w:cs="Calibri"/>
          <w:b/>
          <w:sz w:val="24"/>
          <w:szCs w:val="24"/>
          <w:shd w:val="clear" w:color="auto" w:fill="FFFFFF"/>
        </w:rPr>
        <w:t>21</w:t>
      </w:r>
      <w:r w:rsidRPr="00AC7317">
        <w:rPr>
          <w:rFonts w:eastAsia="Times New Roman" w:cs="Calibri"/>
          <w:sz w:val="24"/>
          <w:szCs w:val="24"/>
          <w:shd w:val="clear" w:color="auto" w:fill="FFFFFF"/>
        </w:rPr>
        <w:t xml:space="preserve"> </w:t>
      </w:r>
      <w:r w:rsidRPr="00AC7317">
        <w:rPr>
          <w:rFonts w:eastAsia="Times New Roman" w:cs="Calibri"/>
          <w:b/>
          <w:sz w:val="24"/>
          <w:szCs w:val="24"/>
          <w:shd w:val="clear" w:color="auto" w:fill="FFFFFF"/>
        </w:rPr>
        <w:t>nëntor 2024</w:t>
      </w:r>
      <w:r w:rsidRPr="00AC7317">
        <w:rPr>
          <w:rFonts w:eastAsia="Times New Roman" w:cs="Calibri"/>
          <w:sz w:val="24"/>
          <w:szCs w:val="24"/>
          <w:shd w:val="clear" w:color="auto" w:fill="FFFFFF"/>
        </w:rPr>
        <w:t>, në Sallën e fëmijëve - Biblioteka e qytetit në bashkëpunim me SHMU</w:t>
      </w:r>
    </w:p>
    <w:p w14:paraId="51974C07"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“Musa Zajmi” për nderë të dy festave të mëdha kombëtare 22 Nëntor “Festa e</w:t>
      </w:r>
    </w:p>
    <w:p w14:paraId="344C95CA"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Alfabetit Shqip” dhe 28 nëntor “Festa e Flamurit” nxënës dhe poetë gjilanas lexuan</w:t>
      </w:r>
    </w:p>
    <w:p w14:paraId="791B39C6"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punimet e tyre për këto festa.</w:t>
      </w:r>
    </w:p>
    <w:p w14:paraId="24846781" w14:textId="77777777" w:rsidR="00B331AE" w:rsidRPr="00AC7317" w:rsidRDefault="00B331AE" w:rsidP="00B331AE">
      <w:pPr>
        <w:numPr>
          <w:ilvl w:val="0"/>
          <w:numId w:val="36"/>
        </w:numPr>
        <w:contextualSpacing/>
        <w:jc w:val="both"/>
        <w:rPr>
          <w:rFonts w:eastAsia="Times New Roman" w:cs="Calibri"/>
          <w:sz w:val="24"/>
          <w:szCs w:val="24"/>
          <w:shd w:val="clear" w:color="auto" w:fill="FFFFFF"/>
        </w:rPr>
      </w:pPr>
      <w:r w:rsidRPr="00AC7317">
        <w:rPr>
          <w:rFonts w:eastAsia="Times New Roman" w:cs="Calibri"/>
          <w:b/>
          <w:sz w:val="24"/>
          <w:szCs w:val="24"/>
          <w:shd w:val="clear" w:color="auto" w:fill="FFFFFF"/>
        </w:rPr>
        <w:t>22</w:t>
      </w:r>
      <w:r w:rsidRPr="00AC7317">
        <w:rPr>
          <w:rFonts w:eastAsia="Times New Roman" w:cs="Calibri"/>
          <w:sz w:val="24"/>
          <w:szCs w:val="24"/>
          <w:shd w:val="clear" w:color="auto" w:fill="FFFFFF"/>
        </w:rPr>
        <w:t xml:space="preserve"> </w:t>
      </w:r>
      <w:r w:rsidRPr="00AC7317">
        <w:rPr>
          <w:rFonts w:eastAsia="Times New Roman" w:cs="Calibri"/>
          <w:b/>
          <w:sz w:val="24"/>
          <w:szCs w:val="24"/>
          <w:shd w:val="clear" w:color="auto" w:fill="FFFFFF"/>
        </w:rPr>
        <w:t>nëntor</w:t>
      </w:r>
      <w:r w:rsidRPr="00AC7317">
        <w:rPr>
          <w:rFonts w:eastAsia="Times New Roman" w:cs="Calibri"/>
          <w:sz w:val="24"/>
          <w:szCs w:val="24"/>
          <w:shd w:val="clear" w:color="auto" w:fill="FFFFFF"/>
        </w:rPr>
        <w:t xml:space="preserve"> </w:t>
      </w:r>
      <w:r w:rsidRPr="00AC7317">
        <w:rPr>
          <w:rFonts w:eastAsia="Times New Roman" w:cs="Calibri"/>
          <w:b/>
          <w:sz w:val="24"/>
          <w:szCs w:val="24"/>
          <w:shd w:val="clear" w:color="auto" w:fill="FFFFFF"/>
        </w:rPr>
        <w:t>2024</w:t>
      </w:r>
      <w:r w:rsidRPr="00AC7317">
        <w:rPr>
          <w:rFonts w:eastAsia="Times New Roman" w:cs="Calibri"/>
          <w:sz w:val="24"/>
          <w:szCs w:val="24"/>
          <w:shd w:val="clear" w:color="auto" w:fill="FFFFFF"/>
        </w:rPr>
        <w:t>, në bibliotekë u promovua autori gjilanas Muharrem Elezi</w:t>
      </w:r>
    </w:p>
    <w:p w14:paraId="06837C09" w14:textId="77777777" w:rsidR="00B331AE" w:rsidRPr="00AC7317" w:rsidRDefault="00B331AE" w:rsidP="00B331AE">
      <w:pPr>
        <w:numPr>
          <w:ilvl w:val="0"/>
          <w:numId w:val="36"/>
        </w:numPr>
        <w:contextualSpacing/>
        <w:jc w:val="both"/>
        <w:rPr>
          <w:rFonts w:eastAsia="Times New Roman" w:cs="Calibri"/>
          <w:sz w:val="24"/>
          <w:szCs w:val="24"/>
          <w:shd w:val="clear" w:color="auto" w:fill="FFFFFF"/>
        </w:rPr>
      </w:pPr>
      <w:r w:rsidRPr="00AC7317">
        <w:rPr>
          <w:rFonts w:eastAsia="Times New Roman" w:cs="Calibri"/>
          <w:b/>
          <w:sz w:val="24"/>
          <w:szCs w:val="24"/>
          <w:shd w:val="clear" w:color="auto" w:fill="FFFFFF"/>
        </w:rPr>
        <w:t>23</w:t>
      </w:r>
      <w:r w:rsidRPr="00AC7317">
        <w:rPr>
          <w:rFonts w:eastAsia="Times New Roman" w:cs="Calibri"/>
          <w:sz w:val="24"/>
          <w:szCs w:val="24"/>
          <w:shd w:val="clear" w:color="auto" w:fill="FFFFFF"/>
        </w:rPr>
        <w:t xml:space="preserve"> </w:t>
      </w:r>
      <w:r w:rsidRPr="00AC7317">
        <w:rPr>
          <w:rFonts w:eastAsia="Times New Roman" w:cs="Calibri"/>
          <w:b/>
          <w:sz w:val="24"/>
          <w:szCs w:val="24"/>
          <w:shd w:val="clear" w:color="auto" w:fill="FFFFFF"/>
        </w:rPr>
        <w:t>nëntor</w:t>
      </w:r>
      <w:r w:rsidRPr="00AC7317">
        <w:rPr>
          <w:rFonts w:eastAsia="Times New Roman" w:cs="Calibri"/>
          <w:sz w:val="24"/>
          <w:szCs w:val="24"/>
          <w:shd w:val="clear" w:color="auto" w:fill="FFFFFF"/>
        </w:rPr>
        <w:t xml:space="preserve"> </w:t>
      </w:r>
      <w:r w:rsidRPr="00AC7317">
        <w:rPr>
          <w:rFonts w:eastAsia="Times New Roman" w:cs="Calibri"/>
          <w:b/>
          <w:sz w:val="24"/>
          <w:szCs w:val="24"/>
          <w:shd w:val="clear" w:color="auto" w:fill="FFFFFF"/>
        </w:rPr>
        <w:t>2024</w:t>
      </w:r>
      <w:r w:rsidRPr="00AC7317">
        <w:rPr>
          <w:rFonts w:eastAsia="Times New Roman" w:cs="Calibri"/>
          <w:sz w:val="24"/>
          <w:szCs w:val="24"/>
          <w:shd w:val="clear" w:color="auto" w:fill="FFFFFF"/>
        </w:rPr>
        <w:t xml:space="preserve"> në kuadër të Vjeshta letrare 2024 në bibliotekë u promovua libri</w:t>
      </w:r>
    </w:p>
    <w:p w14:paraId="7D3A1346" w14:textId="77777777" w:rsidR="00B331AE" w:rsidRPr="00AC7317" w:rsidRDefault="006371C4"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lastRenderedPageBreak/>
        <w:t>Vegjetariania</w:t>
      </w:r>
      <w:r w:rsidR="00B331AE" w:rsidRPr="00AC7317">
        <w:rPr>
          <w:rFonts w:eastAsia="Times New Roman" w:cs="Calibri"/>
          <w:sz w:val="24"/>
          <w:szCs w:val="24"/>
          <w:shd w:val="clear" w:color="auto" w:fill="FFFFFF"/>
        </w:rPr>
        <w:t xml:space="preserve"> (çmimi Nobel 2024) i autores Koreano Jugore Hang Kang</w:t>
      </w:r>
    </w:p>
    <w:p w14:paraId="38025280" w14:textId="77777777" w:rsidR="00B331AE" w:rsidRPr="00AC7317" w:rsidRDefault="00B331AE" w:rsidP="00B331AE">
      <w:pPr>
        <w:numPr>
          <w:ilvl w:val="0"/>
          <w:numId w:val="36"/>
        </w:numPr>
        <w:contextualSpacing/>
        <w:jc w:val="both"/>
        <w:rPr>
          <w:rFonts w:eastAsia="Times New Roman" w:cs="Calibri"/>
          <w:sz w:val="24"/>
          <w:szCs w:val="24"/>
          <w:shd w:val="clear" w:color="auto" w:fill="FFFFFF"/>
        </w:rPr>
      </w:pPr>
      <w:r w:rsidRPr="00AC7317">
        <w:rPr>
          <w:rFonts w:eastAsia="Times New Roman" w:cs="Calibri"/>
          <w:b/>
          <w:sz w:val="24"/>
          <w:szCs w:val="24"/>
          <w:shd w:val="clear" w:color="auto" w:fill="FFFFFF"/>
        </w:rPr>
        <w:t>30</w:t>
      </w:r>
      <w:r w:rsidRPr="00AC7317">
        <w:rPr>
          <w:rFonts w:eastAsia="Times New Roman" w:cs="Calibri"/>
          <w:sz w:val="24"/>
          <w:szCs w:val="24"/>
          <w:shd w:val="clear" w:color="auto" w:fill="FFFFFF"/>
        </w:rPr>
        <w:t xml:space="preserve"> </w:t>
      </w:r>
      <w:r w:rsidRPr="00AC7317">
        <w:rPr>
          <w:rFonts w:eastAsia="Times New Roman" w:cs="Calibri"/>
          <w:b/>
          <w:sz w:val="24"/>
          <w:szCs w:val="24"/>
          <w:shd w:val="clear" w:color="auto" w:fill="FFFFFF"/>
        </w:rPr>
        <w:t>nëntor 2024</w:t>
      </w:r>
      <w:r w:rsidRPr="00AC7317">
        <w:rPr>
          <w:rFonts w:eastAsia="Times New Roman" w:cs="Calibri"/>
          <w:sz w:val="24"/>
          <w:szCs w:val="24"/>
          <w:shd w:val="clear" w:color="auto" w:fill="FFFFFF"/>
        </w:rPr>
        <w:t xml:space="preserve"> për anëtarët dhe të interesuarit nën mbështetje të Klubit i leximit të</w:t>
      </w:r>
    </w:p>
    <w:p w14:paraId="4C23CBE5"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Bibliotekës, në Hollin e Bibliotekës u shfaq një film i animuar (edukativ për fëmijë</w:t>
      </w:r>
    </w:p>
    <w:p w14:paraId="1451F067" w14:textId="77777777" w:rsidR="00B331AE" w:rsidRPr="00AC7317" w:rsidRDefault="00B331AE" w:rsidP="00B331AE">
      <w:pPr>
        <w:ind w:left="720"/>
        <w:contextualSpacing/>
        <w:jc w:val="both"/>
        <w:rPr>
          <w:rFonts w:eastAsia="Times New Roman" w:cs="Calibri"/>
          <w:sz w:val="24"/>
          <w:szCs w:val="24"/>
          <w:shd w:val="clear" w:color="auto" w:fill="FFFFFF"/>
        </w:rPr>
      </w:pPr>
      <w:r w:rsidRPr="00AC7317">
        <w:rPr>
          <w:rFonts w:eastAsia="Times New Roman" w:cs="Calibri"/>
          <w:sz w:val="24"/>
          <w:szCs w:val="24"/>
          <w:shd w:val="clear" w:color="auto" w:fill="FFFFFF"/>
        </w:rPr>
        <w:t>dhe të rinj) me regji të Don Scanlon dhe titull ONWARD</w:t>
      </w:r>
    </w:p>
    <w:p w14:paraId="26805B96" w14:textId="77777777" w:rsidR="00B331AE" w:rsidRPr="00AC7317" w:rsidRDefault="00B331AE" w:rsidP="006371C4">
      <w:pPr>
        <w:spacing w:after="0" w:line="360" w:lineRule="auto"/>
        <w:ind w:firstLine="720"/>
        <w:jc w:val="both"/>
        <w:rPr>
          <w:rFonts w:eastAsia="Times New Roman" w:cs="Calibri"/>
          <w:b/>
          <w:sz w:val="24"/>
          <w:szCs w:val="24"/>
        </w:rPr>
      </w:pPr>
      <w:r w:rsidRPr="00AC7317">
        <w:rPr>
          <w:rFonts w:eastAsia="Times New Roman" w:cs="Calibri"/>
          <w:b/>
          <w:sz w:val="24"/>
          <w:szCs w:val="24"/>
        </w:rPr>
        <w:t>Muzetë</w:t>
      </w:r>
    </w:p>
    <w:p w14:paraId="25465DDD" w14:textId="77777777" w:rsidR="00B331AE" w:rsidRPr="00AC7317" w:rsidRDefault="00B331AE" w:rsidP="006371C4">
      <w:pPr>
        <w:spacing w:after="0" w:line="360" w:lineRule="auto"/>
        <w:ind w:firstLine="720"/>
        <w:jc w:val="both"/>
        <w:rPr>
          <w:rFonts w:eastAsia="Times New Roman" w:cs="Calibri"/>
          <w:b/>
          <w:sz w:val="24"/>
          <w:szCs w:val="24"/>
        </w:rPr>
      </w:pPr>
      <w:r w:rsidRPr="00AC7317">
        <w:rPr>
          <w:rFonts w:eastAsia="Times New Roman" w:cs="Calibri"/>
          <w:b/>
          <w:sz w:val="24"/>
          <w:szCs w:val="24"/>
        </w:rPr>
        <w:t>Muzeu Etnologjik</w:t>
      </w:r>
    </w:p>
    <w:p w14:paraId="178BAEFF" w14:textId="77777777" w:rsidR="00B331AE" w:rsidRPr="00AC7317" w:rsidRDefault="00B331AE" w:rsidP="006371C4">
      <w:pPr>
        <w:spacing w:after="0" w:line="360" w:lineRule="auto"/>
        <w:ind w:firstLine="720"/>
        <w:jc w:val="both"/>
        <w:rPr>
          <w:rFonts w:eastAsia="Times New Roman" w:cs="Calibri"/>
          <w:sz w:val="24"/>
          <w:szCs w:val="24"/>
        </w:rPr>
      </w:pPr>
      <w:r w:rsidRPr="00AC7317">
        <w:rPr>
          <w:rFonts w:eastAsia="Times New Roman" w:cs="Calibri"/>
          <w:sz w:val="24"/>
          <w:szCs w:val="24"/>
        </w:rPr>
        <w:t>Gjatë muajit nëntor ka pasur vizitorë të cilët e kanë vizituar Muzeun Etnologjik,</w:t>
      </w:r>
    </w:p>
    <w:p w14:paraId="64C51997" w14:textId="77777777" w:rsidR="00B331AE" w:rsidRPr="00AC7317" w:rsidRDefault="00B331AE" w:rsidP="00127431">
      <w:pPr>
        <w:spacing w:after="0" w:line="360" w:lineRule="auto"/>
        <w:ind w:left="720"/>
        <w:jc w:val="both"/>
        <w:rPr>
          <w:rFonts w:eastAsia="Times New Roman" w:cs="Calibri"/>
          <w:sz w:val="24"/>
          <w:szCs w:val="24"/>
        </w:rPr>
      </w:pPr>
      <w:r w:rsidRPr="00AC7317">
        <w:rPr>
          <w:rFonts w:eastAsia="Times New Roman" w:cs="Calibri"/>
          <w:sz w:val="24"/>
          <w:szCs w:val="24"/>
        </w:rPr>
        <w:t>gjithsej kanë qenë 326 vizitorë. Vizitorët të c</w:t>
      </w:r>
      <w:r w:rsidR="0078564E" w:rsidRPr="00AC7317">
        <w:rPr>
          <w:rFonts w:eastAsia="Times New Roman" w:cs="Calibri"/>
          <w:sz w:val="24"/>
          <w:szCs w:val="24"/>
        </w:rPr>
        <w:t>ilët kanë qenë në vizitë ju janë</w:t>
      </w:r>
      <w:r w:rsidRPr="00AC7317">
        <w:rPr>
          <w:rFonts w:eastAsia="Times New Roman" w:cs="Calibri"/>
          <w:sz w:val="24"/>
          <w:szCs w:val="24"/>
        </w:rPr>
        <w:t xml:space="preserve"> treguar eksponatet që janë të ekspozuara në Muze, ku janë informuar për veprimtarin ekonomike, veglat e punës, veshjet, zejet e ndryshme, artin tradicional, muzikën dhe për besime ritual të ndryshme.</w:t>
      </w:r>
    </w:p>
    <w:p w14:paraId="7873B575" w14:textId="77777777" w:rsidR="00B331AE" w:rsidRPr="00AC7317" w:rsidRDefault="00B331AE" w:rsidP="00127431">
      <w:pPr>
        <w:spacing w:after="0" w:line="360" w:lineRule="auto"/>
        <w:ind w:firstLine="720"/>
        <w:jc w:val="both"/>
        <w:rPr>
          <w:rFonts w:eastAsia="Times New Roman" w:cs="Calibri"/>
          <w:sz w:val="24"/>
          <w:szCs w:val="24"/>
        </w:rPr>
      </w:pPr>
      <w:r w:rsidRPr="00AC7317">
        <w:rPr>
          <w:rFonts w:eastAsia="Times New Roman" w:cs="Calibri"/>
          <w:sz w:val="24"/>
          <w:szCs w:val="24"/>
        </w:rPr>
        <w:t>Gjithashtu ka pasur vizitorë nga disa shkolla, me rastin e festës së “28 Nëntorit”, ku për qëllim ka qenë promovimi i vlerave kulturore.</w:t>
      </w:r>
    </w:p>
    <w:p w14:paraId="0A053029" w14:textId="77777777" w:rsidR="00B331AE" w:rsidRPr="00AC7317" w:rsidRDefault="00B331AE" w:rsidP="003405EF">
      <w:pPr>
        <w:spacing w:after="0" w:line="360" w:lineRule="auto"/>
        <w:ind w:firstLine="720"/>
        <w:jc w:val="both"/>
        <w:rPr>
          <w:rFonts w:eastAsia="Times New Roman" w:cs="Calibri"/>
          <w:b/>
          <w:i/>
          <w:sz w:val="24"/>
          <w:szCs w:val="24"/>
        </w:rPr>
      </w:pPr>
      <w:r w:rsidRPr="00AC7317">
        <w:rPr>
          <w:rFonts w:eastAsia="Times New Roman" w:cs="Calibri"/>
          <w:b/>
          <w:i/>
          <w:sz w:val="24"/>
          <w:szCs w:val="24"/>
        </w:rPr>
        <w:t>Shkollat të cilat kanë qenë në vizitë janë:</w:t>
      </w:r>
    </w:p>
    <w:p w14:paraId="041542AE" w14:textId="77777777" w:rsidR="00B331AE" w:rsidRPr="00AC7317" w:rsidRDefault="00B331AE" w:rsidP="00B331AE">
      <w:pPr>
        <w:numPr>
          <w:ilvl w:val="0"/>
          <w:numId w:val="36"/>
        </w:numPr>
        <w:spacing w:after="0" w:line="360" w:lineRule="auto"/>
        <w:contextualSpacing/>
        <w:jc w:val="both"/>
        <w:rPr>
          <w:rFonts w:eastAsia="Times New Roman" w:cs="Calibri"/>
          <w:sz w:val="24"/>
          <w:szCs w:val="24"/>
        </w:rPr>
      </w:pPr>
      <w:r w:rsidRPr="00AC7317">
        <w:rPr>
          <w:rFonts w:eastAsia="Times New Roman" w:cs="Calibri"/>
          <w:b/>
          <w:sz w:val="24"/>
          <w:szCs w:val="24"/>
        </w:rPr>
        <w:t>19</w:t>
      </w:r>
      <w:r w:rsidRPr="00AC7317">
        <w:rPr>
          <w:rFonts w:eastAsia="Times New Roman" w:cs="Calibri"/>
          <w:sz w:val="24"/>
          <w:szCs w:val="24"/>
        </w:rPr>
        <w:t xml:space="preserve"> </w:t>
      </w:r>
      <w:r w:rsidRPr="00AC7317">
        <w:rPr>
          <w:rFonts w:eastAsia="Times New Roman" w:cs="Calibri"/>
          <w:b/>
          <w:sz w:val="24"/>
          <w:szCs w:val="24"/>
        </w:rPr>
        <w:t>Nëntor</w:t>
      </w:r>
      <w:r w:rsidRPr="00AC7317">
        <w:rPr>
          <w:rFonts w:eastAsia="Times New Roman" w:cs="Calibri"/>
          <w:sz w:val="24"/>
          <w:szCs w:val="24"/>
        </w:rPr>
        <w:t xml:space="preserve"> </w:t>
      </w:r>
      <w:r w:rsidRPr="00AC7317">
        <w:rPr>
          <w:rFonts w:eastAsia="Times New Roman" w:cs="Calibri"/>
          <w:b/>
          <w:sz w:val="24"/>
          <w:szCs w:val="24"/>
        </w:rPr>
        <w:t>2024</w:t>
      </w:r>
      <w:r w:rsidRPr="00AC7317">
        <w:rPr>
          <w:rFonts w:eastAsia="Times New Roman" w:cs="Calibri"/>
          <w:sz w:val="24"/>
          <w:szCs w:val="24"/>
        </w:rPr>
        <w:t xml:space="preserve"> Shkolla ,,Hello Academy of Education” Gjilan</w:t>
      </w:r>
    </w:p>
    <w:p w14:paraId="3EABC003" w14:textId="77777777" w:rsidR="00B331AE" w:rsidRPr="00AC7317" w:rsidRDefault="00B331AE" w:rsidP="003405EF">
      <w:pPr>
        <w:spacing w:after="0" w:line="360" w:lineRule="auto"/>
        <w:ind w:firstLine="720"/>
        <w:jc w:val="both"/>
        <w:rPr>
          <w:rFonts w:eastAsia="Times New Roman" w:cs="Calibri"/>
          <w:sz w:val="24"/>
          <w:szCs w:val="24"/>
        </w:rPr>
      </w:pPr>
      <w:r w:rsidRPr="00AC7317">
        <w:rPr>
          <w:rFonts w:eastAsia="Times New Roman" w:cs="Calibri"/>
          <w:sz w:val="24"/>
          <w:szCs w:val="24"/>
        </w:rPr>
        <w:t xml:space="preserve">Nga kjo shkollë ishin të pranishëm 84 nxënës, nën përcjelljen e </w:t>
      </w:r>
      <w:r w:rsidR="00D9060E" w:rsidRPr="00AC7317">
        <w:rPr>
          <w:rFonts w:eastAsia="Times New Roman" w:cs="Calibri"/>
          <w:sz w:val="24"/>
          <w:szCs w:val="24"/>
        </w:rPr>
        <w:t>mësimdhënësve</w:t>
      </w:r>
      <w:r w:rsidRPr="00AC7317">
        <w:rPr>
          <w:rFonts w:eastAsia="Times New Roman" w:cs="Calibri"/>
          <w:sz w:val="24"/>
          <w:szCs w:val="24"/>
        </w:rPr>
        <w:t xml:space="preserve"> të</w:t>
      </w:r>
    </w:p>
    <w:p w14:paraId="5DF212C6" w14:textId="77777777" w:rsidR="00B331AE" w:rsidRPr="00AC7317" w:rsidRDefault="00B331AE" w:rsidP="003405EF">
      <w:pPr>
        <w:spacing w:after="0" w:line="360" w:lineRule="auto"/>
        <w:ind w:firstLine="720"/>
        <w:jc w:val="both"/>
        <w:rPr>
          <w:rFonts w:eastAsia="Times New Roman" w:cs="Calibri"/>
          <w:sz w:val="24"/>
          <w:szCs w:val="24"/>
        </w:rPr>
      </w:pPr>
      <w:r w:rsidRPr="00AC7317">
        <w:rPr>
          <w:rFonts w:eastAsia="Times New Roman" w:cs="Calibri"/>
          <w:sz w:val="24"/>
          <w:szCs w:val="24"/>
        </w:rPr>
        <w:t>tyre: Festina Bajrami,V.B dhe Valdete.</w:t>
      </w:r>
    </w:p>
    <w:p w14:paraId="2AC70E0C" w14:textId="77777777" w:rsidR="00B331AE" w:rsidRPr="00AC7317" w:rsidRDefault="00B331AE" w:rsidP="00B331AE">
      <w:pPr>
        <w:numPr>
          <w:ilvl w:val="0"/>
          <w:numId w:val="36"/>
        </w:numPr>
        <w:spacing w:after="0" w:line="360" w:lineRule="auto"/>
        <w:contextualSpacing/>
        <w:jc w:val="both"/>
        <w:rPr>
          <w:rFonts w:eastAsia="Times New Roman" w:cs="Calibri"/>
          <w:sz w:val="24"/>
          <w:szCs w:val="24"/>
        </w:rPr>
      </w:pPr>
      <w:r w:rsidRPr="00AC7317">
        <w:rPr>
          <w:rFonts w:eastAsia="Times New Roman" w:cs="Calibri"/>
          <w:b/>
          <w:sz w:val="24"/>
          <w:szCs w:val="24"/>
        </w:rPr>
        <w:t>20</w:t>
      </w:r>
      <w:r w:rsidRPr="00AC7317">
        <w:rPr>
          <w:rFonts w:eastAsia="Times New Roman" w:cs="Calibri"/>
          <w:sz w:val="24"/>
          <w:szCs w:val="24"/>
        </w:rPr>
        <w:t xml:space="preserve"> </w:t>
      </w:r>
      <w:r w:rsidRPr="00AC7317">
        <w:rPr>
          <w:rFonts w:eastAsia="Times New Roman" w:cs="Calibri"/>
          <w:b/>
          <w:sz w:val="24"/>
          <w:szCs w:val="24"/>
        </w:rPr>
        <w:t>Nëntor</w:t>
      </w:r>
      <w:r w:rsidRPr="00AC7317">
        <w:rPr>
          <w:rFonts w:eastAsia="Times New Roman" w:cs="Calibri"/>
          <w:sz w:val="24"/>
          <w:szCs w:val="24"/>
        </w:rPr>
        <w:t xml:space="preserve"> </w:t>
      </w:r>
      <w:r w:rsidRPr="00AC7317">
        <w:rPr>
          <w:rFonts w:eastAsia="Times New Roman" w:cs="Calibri"/>
          <w:b/>
          <w:sz w:val="24"/>
          <w:szCs w:val="24"/>
        </w:rPr>
        <w:t>2024</w:t>
      </w:r>
      <w:r w:rsidR="00D9060E" w:rsidRPr="00AC7317">
        <w:rPr>
          <w:rFonts w:eastAsia="Times New Roman" w:cs="Calibri"/>
          <w:sz w:val="24"/>
          <w:szCs w:val="24"/>
        </w:rPr>
        <w:t xml:space="preserve"> SHFMU,,Mulla Idrizi</w:t>
      </w:r>
      <w:r w:rsidRPr="00AC7317">
        <w:rPr>
          <w:rFonts w:eastAsia="Times New Roman" w:cs="Calibri"/>
          <w:sz w:val="24"/>
          <w:szCs w:val="24"/>
        </w:rPr>
        <w:t>” Velekinc</w:t>
      </w:r>
      <w:r w:rsidR="00D2500B" w:rsidRPr="00AC7317">
        <w:rPr>
          <w:rFonts w:eastAsia="Times New Roman" w:cs="Calibri"/>
          <w:sz w:val="24"/>
          <w:szCs w:val="24"/>
        </w:rPr>
        <w:t>ë</w:t>
      </w:r>
      <w:r w:rsidRPr="00AC7317">
        <w:rPr>
          <w:rFonts w:eastAsia="Times New Roman" w:cs="Calibri"/>
          <w:sz w:val="24"/>
          <w:szCs w:val="24"/>
        </w:rPr>
        <w:t>-Gjilan</w:t>
      </w:r>
    </w:p>
    <w:p w14:paraId="3172AD37" w14:textId="77777777" w:rsidR="00B331AE" w:rsidRPr="00AC7317" w:rsidRDefault="00B331AE" w:rsidP="003405EF">
      <w:pPr>
        <w:spacing w:after="0" w:line="360" w:lineRule="auto"/>
        <w:ind w:firstLine="720"/>
        <w:jc w:val="both"/>
        <w:rPr>
          <w:rFonts w:eastAsia="Times New Roman" w:cs="Calibri"/>
          <w:sz w:val="24"/>
          <w:szCs w:val="24"/>
        </w:rPr>
      </w:pPr>
      <w:r w:rsidRPr="00AC7317">
        <w:rPr>
          <w:rFonts w:eastAsia="Times New Roman" w:cs="Calibri"/>
          <w:sz w:val="24"/>
          <w:szCs w:val="24"/>
        </w:rPr>
        <w:t>Nga kjo shkollë ishin të pranishëm 63 fëmijë parashkollor, nën përcjelljen e</w:t>
      </w:r>
    </w:p>
    <w:p w14:paraId="176BDC11" w14:textId="77777777" w:rsidR="00B331AE" w:rsidRPr="00AC7317" w:rsidRDefault="00B331AE" w:rsidP="003405EF">
      <w:pPr>
        <w:spacing w:after="0" w:line="360" w:lineRule="auto"/>
        <w:ind w:firstLine="720"/>
        <w:jc w:val="both"/>
        <w:rPr>
          <w:rFonts w:eastAsia="Times New Roman" w:cs="Calibri"/>
          <w:sz w:val="24"/>
          <w:szCs w:val="24"/>
        </w:rPr>
      </w:pPr>
      <w:r w:rsidRPr="00AC7317">
        <w:rPr>
          <w:rFonts w:eastAsia="Times New Roman" w:cs="Calibri"/>
          <w:sz w:val="24"/>
          <w:szCs w:val="24"/>
        </w:rPr>
        <w:t>edukatorëve Naile Halimi dhe Vjollcë Zeqiri, si dhe 20 prindër.</w:t>
      </w:r>
    </w:p>
    <w:p w14:paraId="1FE63DC9" w14:textId="77777777" w:rsidR="00B331AE" w:rsidRPr="00AC7317" w:rsidRDefault="00B331AE" w:rsidP="00B331AE">
      <w:pPr>
        <w:numPr>
          <w:ilvl w:val="0"/>
          <w:numId w:val="36"/>
        </w:numPr>
        <w:spacing w:after="0" w:line="360" w:lineRule="auto"/>
        <w:contextualSpacing/>
        <w:jc w:val="both"/>
        <w:rPr>
          <w:rFonts w:eastAsia="Times New Roman" w:cs="Calibri"/>
          <w:sz w:val="24"/>
          <w:szCs w:val="24"/>
        </w:rPr>
      </w:pPr>
      <w:r w:rsidRPr="00AC7317">
        <w:rPr>
          <w:rFonts w:eastAsia="Times New Roman" w:cs="Calibri"/>
          <w:b/>
          <w:sz w:val="24"/>
          <w:szCs w:val="24"/>
        </w:rPr>
        <w:t>21</w:t>
      </w:r>
      <w:r w:rsidRPr="00AC7317">
        <w:rPr>
          <w:rFonts w:eastAsia="Times New Roman" w:cs="Calibri"/>
          <w:sz w:val="24"/>
          <w:szCs w:val="24"/>
        </w:rPr>
        <w:t xml:space="preserve"> </w:t>
      </w:r>
      <w:r w:rsidRPr="00AC7317">
        <w:rPr>
          <w:rFonts w:eastAsia="Times New Roman" w:cs="Calibri"/>
          <w:b/>
          <w:sz w:val="24"/>
          <w:szCs w:val="24"/>
        </w:rPr>
        <w:t>Nëntor</w:t>
      </w:r>
      <w:r w:rsidRPr="00AC7317">
        <w:rPr>
          <w:rFonts w:eastAsia="Times New Roman" w:cs="Calibri"/>
          <w:sz w:val="24"/>
          <w:szCs w:val="24"/>
        </w:rPr>
        <w:t xml:space="preserve"> </w:t>
      </w:r>
      <w:r w:rsidRPr="00AC7317">
        <w:rPr>
          <w:rFonts w:eastAsia="Times New Roman" w:cs="Calibri"/>
          <w:b/>
          <w:sz w:val="24"/>
          <w:szCs w:val="24"/>
        </w:rPr>
        <w:t>2024</w:t>
      </w:r>
      <w:r w:rsidRPr="00AC7317">
        <w:rPr>
          <w:rFonts w:eastAsia="Times New Roman" w:cs="Calibri"/>
          <w:sz w:val="24"/>
          <w:szCs w:val="24"/>
        </w:rPr>
        <w:t xml:space="preserve"> Qendra edukativo-arsimore ,, Mova Academy”</w:t>
      </w:r>
    </w:p>
    <w:p w14:paraId="5EDD180B" w14:textId="77777777" w:rsidR="00B331AE" w:rsidRPr="00AC7317" w:rsidRDefault="00B331AE" w:rsidP="003405EF">
      <w:pPr>
        <w:spacing w:after="0" w:line="360" w:lineRule="auto"/>
        <w:ind w:firstLine="720"/>
        <w:jc w:val="both"/>
        <w:rPr>
          <w:rFonts w:eastAsia="Times New Roman" w:cs="Calibri"/>
          <w:sz w:val="24"/>
          <w:szCs w:val="24"/>
        </w:rPr>
      </w:pPr>
      <w:r w:rsidRPr="00AC7317">
        <w:rPr>
          <w:rFonts w:eastAsia="Times New Roman" w:cs="Calibri"/>
          <w:sz w:val="24"/>
          <w:szCs w:val="24"/>
        </w:rPr>
        <w:t>Nga kjo shkollë ishin të pranishëm 36 nxënës, nën përcjelljen e 4 mësimdhënësve</w:t>
      </w:r>
    </w:p>
    <w:p w14:paraId="62F03789" w14:textId="77777777" w:rsidR="00B331AE" w:rsidRPr="00AC7317" w:rsidRDefault="00B331AE" w:rsidP="003405EF">
      <w:pPr>
        <w:spacing w:after="0" w:line="360" w:lineRule="auto"/>
        <w:ind w:firstLine="720"/>
        <w:jc w:val="both"/>
        <w:rPr>
          <w:rFonts w:eastAsia="Times New Roman" w:cs="Calibri"/>
          <w:sz w:val="24"/>
          <w:szCs w:val="24"/>
        </w:rPr>
      </w:pPr>
      <w:r w:rsidRPr="00AC7317">
        <w:rPr>
          <w:rFonts w:eastAsia="Times New Roman" w:cs="Calibri"/>
          <w:sz w:val="24"/>
          <w:szCs w:val="24"/>
        </w:rPr>
        <w:t>të tyre: Fjolla Matoshi, Dafinë Ahmeti, Dioletë Ramushi dhe Lorinë Sylejmani.</w:t>
      </w:r>
    </w:p>
    <w:p w14:paraId="348F5EEF" w14:textId="77777777" w:rsidR="00B331AE" w:rsidRPr="00AC7317" w:rsidRDefault="00B331AE" w:rsidP="00B331AE">
      <w:pPr>
        <w:numPr>
          <w:ilvl w:val="0"/>
          <w:numId w:val="36"/>
        </w:numPr>
        <w:spacing w:after="0" w:line="360" w:lineRule="auto"/>
        <w:contextualSpacing/>
        <w:jc w:val="both"/>
        <w:rPr>
          <w:rFonts w:eastAsia="Times New Roman" w:cs="Calibri"/>
          <w:sz w:val="24"/>
          <w:szCs w:val="24"/>
        </w:rPr>
      </w:pPr>
      <w:r w:rsidRPr="00AC7317">
        <w:rPr>
          <w:rFonts w:eastAsia="Times New Roman" w:cs="Calibri"/>
          <w:b/>
          <w:sz w:val="24"/>
          <w:szCs w:val="24"/>
        </w:rPr>
        <w:lastRenderedPageBreak/>
        <w:t>26</w:t>
      </w:r>
      <w:r w:rsidRPr="00AC7317">
        <w:rPr>
          <w:rFonts w:eastAsia="Times New Roman" w:cs="Calibri"/>
          <w:sz w:val="24"/>
          <w:szCs w:val="24"/>
        </w:rPr>
        <w:t xml:space="preserve"> </w:t>
      </w:r>
      <w:r w:rsidRPr="00AC7317">
        <w:rPr>
          <w:rFonts w:eastAsia="Times New Roman" w:cs="Calibri"/>
          <w:b/>
          <w:sz w:val="24"/>
          <w:szCs w:val="24"/>
        </w:rPr>
        <w:t>Nëntor</w:t>
      </w:r>
      <w:r w:rsidRPr="00AC7317">
        <w:rPr>
          <w:rFonts w:eastAsia="Times New Roman" w:cs="Calibri"/>
          <w:sz w:val="24"/>
          <w:szCs w:val="24"/>
        </w:rPr>
        <w:t xml:space="preserve"> </w:t>
      </w:r>
      <w:r w:rsidRPr="00AC7317">
        <w:rPr>
          <w:rFonts w:eastAsia="Times New Roman" w:cs="Calibri"/>
          <w:b/>
          <w:sz w:val="24"/>
          <w:szCs w:val="24"/>
        </w:rPr>
        <w:t>2024</w:t>
      </w:r>
      <w:r w:rsidRPr="00AC7317">
        <w:rPr>
          <w:rFonts w:eastAsia="Times New Roman" w:cs="Calibri"/>
          <w:sz w:val="24"/>
          <w:szCs w:val="24"/>
        </w:rPr>
        <w:t xml:space="preserve"> SHFMU,,Thimi Mitko” Gjilan</w:t>
      </w:r>
    </w:p>
    <w:p w14:paraId="7B39BA55" w14:textId="77777777" w:rsidR="00B331AE" w:rsidRPr="00AC7317" w:rsidRDefault="00B331AE" w:rsidP="0056234E">
      <w:pPr>
        <w:spacing w:after="0" w:line="360" w:lineRule="auto"/>
        <w:ind w:left="720"/>
        <w:jc w:val="both"/>
        <w:rPr>
          <w:rFonts w:eastAsia="Times New Roman" w:cs="Calibri"/>
          <w:sz w:val="24"/>
          <w:szCs w:val="24"/>
        </w:rPr>
      </w:pPr>
      <w:r w:rsidRPr="00AC7317">
        <w:rPr>
          <w:rFonts w:eastAsia="Times New Roman" w:cs="Calibri"/>
          <w:sz w:val="24"/>
          <w:szCs w:val="24"/>
        </w:rPr>
        <w:t>Nga kjo shkollë ishin të pranishëm 37 fëmijë parashkollor, nën përcjelljen e edukatorëve: Lumnije Latifi, Nazife Berisha si dhe nën përcjelljen e studentes Bleona.</w:t>
      </w:r>
    </w:p>
    <w:p w14:paraId="70AE41F7" w14:textId="77777777" w:rsidR="00B331AE" w:rsidRPr="00AC7317" w:rsidRDefault="00B331AE" w:rsidP="00B331AE">
      <w:pPr>
        <w:numPr>
          <w:ilvl w:val="0"/>
          <w:numId w:val="36"/>
        </w:numPr>
        <w:spacing w:after="0" w:line="360" w:lineRule="auto"/>
        <w:contextualSpacing/>
        <w:jc w:val="both"/>
        <w:rPr>
          <w:rFonts w:eastAsia="Times New Roman" w:cs="Calibri"/>
          <w:sz w:val="24"/>
          <w:szCs w:val="24"/>
        </w:rPr>
      </w:pPr>
      <w:r w:rsidRPr="00AC7317">
        <w:rPr>
          <w:rFonts w:eastAsia="Times New Roman" w:cs="Calibri"/>
          <w:b/>
          <w:sz w:val="24"/>
          <w:szCs w:val="24"/>
        </w:rPr>
        <w:t>26</w:t>
      </w:r>
      <w:r w:rsidRPr="00AC7317">
        <w:rPr>
          <w:rFonts w:eastAsia="Times New Roman" w:cs="Calibri"/>
          <w:sz w:val="24"/>
          <w:szCs w:val="24"/>
        </w:rPr>
        <w:t xml:space="preserve"> </w:t>
      </w:r>
      <w:r w:rsidRPr="00AC7317">
        <w:rPr>
          <w:rFonts w:eastAsia="Times New Roman" w:cs="Calibri"/>
          <w:b/>
          <w:sz w:val="24"/>
          <w:szCs w:val="24"/>
        </w:rPr>
        <w:t>Nëntor</w:t>
      </w:r>
      <w:r w:rsidRPr="00AC7317">
        <w:rPr>
          <w:rFonts w:eastAsia="Times New Roman" w:cs="Calibri"/>
          <w:sz w:val="24"/>
          <w:szCs w:val="24"/>
        </w:rPr>
        <w:t xml:space="preserve"> </w:t>
      </w:r>
      <w:r w:rsidRPr="00AC7317">
        <w:rPr>
          <w:rFonts w:eastAsia="Times New Roman" w:cs="Calibri"/>
          <w:b/>
          <w:sz w:val="24"/>
          <w:szCs w:val="24"/>
        </w:rPr>
        <w:t>2024</w:t>
      </w:r>
      <w:r w:rsidRPr="00AC7317">
        <w:rPr>
          <w:rFonts w:eastAsia="Times New Roman" w:cs="Calibri"/>
          <w:sz w:val="24"/>
          <w:szCs w:val="24"/>
        </w:rPr>
        <w:t xml:space="preserve">  SHFMU,,Selami Hallaqi” Gjilan</w:t>
      </w:r>
    </w:p>
    <w:p w14:paraId="6825A0EE" w14:textId="77777777" w:rsidR="00B331AE" w:rsidRPr="00AC7317" w:rsidRDefault="00B331AE" w:rsidP="00AA68C5">
      <w:pPr>
        <w:spacing w:after="0" w:line="360" w:lineRule="auto"/>
        <w:ind w:left="720"/>
        <w:jc w:val="both"/>
        <w:rPr>
          <w:rFonts w:eastAsia="Times New Roman" w:cs="Calibri"/>
          <w:sz w:val="24"/>
          <w:szCs w:val="24"/>
        </w:rPr>
      </w:pPr>
      <w:r w:rsidRPr="00AC7317">
        <w:rPr>
          <w:rFonts w:eastAsia="Times New Roman" w:cs="Calibri"/>
          <w:sz w:val="24"/>
          <w:szCs w:val="24"/>
        </w:rPr>
        <w:t>Nga kjo shkollë ishin të pranishëm 60 fëmijë parashkollorë, nën përcjelljen e edukatorëve: Zijavere Rukovci, Selvije Shabani dhe Rabije Sylejmani.</w:t>
      </w:r>
    </w:p>
    <w:p w14:paraId="069BC293" w14:textId="77777777" w:rsidR="00306799" w:rsidRPr="00AC7317" w:rsidRDefault="00B331AE" w:rsidP="00B331AE">
      <w:pPr>
        <w:numPr>
          <w:ilvl w:val="0"/>
          <w:numId w:val="36"/>
        </w:numPr>
        <w:spacing w:after="0" w:line="360" w:lineRule="auto"/>
        <w:contextualSpacing/>
        <w:jc w:val="both"/>
        <w:rPr>
          <w:rFonts w:eastAsia="Times New Roman" w:cs="Calibri"/>
          <w:sz w:val="24"/>
          <w:szCs w:val="24"/>
        </w:rPr>
      </w:pPr>
      <w:r w:rsidRPr="00AC7317">
        <w:rPr>
          <w:rFonts w:eastAsia="Times New Roman" w:cs="Calibri"/>
          <w:b/>
          <w:sz w:val="24"/>
          <w:szCs w:val="24"/>
        </w:rPr>
        <w:t>19</w:t>
      </w:r>
      <w:r w:rsidRPr="00AC7317">
        <w:rPr>
          <w:rFonts w:eastAsia="Times New Roman" w:cs="Calibri"/>
          <w:sz w:val="24"/>
          <w:szCs w:val="24"/>
        </w:rPr>
        <w:t xml:space="preserve"> </w:t>
      </w:r>
      <w:r w:rsidRPr="00AC7317">
        <w:rPr>
          <w:rFonts w:eastAsia="Times New Roman" w:cs="Calibri"/>
          <w:b/>
          <w:sz w:val="24"/>
          <w:szCs w:val="24"/>
        </w:rPr>
        <w:t>Nëntor</w:t>
      </w:r>
      <w:r w:rsidRPr="00AC7317">
        <w:rPr>
          <w:rFonts w:eastAsia="Times New Roman" w:cs="Calibri"/>
          <w:sz w:val="24"/>
          <w:szCs w:val="24"/>
        </w:rPr>
        <w:t xml:space="preserve"> </w:t>
      </w:r>
      <w:r w:rsidRPr="00AC7317">
        <w:rPr>
          <w:rFonts w:eastAsia="Times New Roman" w:cs="Calibri"/>
          <w:b/>
          <w:sz w:val="24"/>
          <w:szCs w:val="24"/>
        </w:rPr>
        <w:t>2024</w:t>
      </w:r>
      <w:r w:rsidR="00DC5427" w:rsidRPr="00AC7317">
        <w:rPr>
          <w:rFonts w:eastAsia="Times New Roman" w:cs="Calibri"/>
          <w:sz w:val="24"/>
          <w:szCs w:val="24"/>
        </w:rPr>
        <w:t xml:space="preserve"> j</w:t>
      </w:r>
      <w:r w:rsidRPr="00AC7317">
        <w:rPr>
          <w:rFonts w:eastAsia="Times New Roman" w:cs="Calibri"/>
          <w:sz w:val="24"/>
          <w:szCs w:val="24"/>
        </w:rPr>
        <w:t>anë dhuruar dy libra që trajtojnë historinë, traditat dhe mjeshtërinë e zejtarëve të Gjilanit. Dorëzuesi: Faik Neziri, Shkrimtar të librit: Aliriza Selmani – Faik Neziri, Titulli i librit: Zejtaria e Gjilanit ( Gjysma e parë e shekullit XX).</w:t>
      </w:r>
    </w:p>
    <w:p w14:paraId="20843B66"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Sporti</w:t>
      </w:r>
    </w:p>
    <w:p w14:paraId="0BE7822A"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Palestra “Bashkim Selishta”</w:t>
      </w:r>
    </w:p>
    <w:p w14:paraId="4B792B05" w14:textId="77777777" w:rsidR="00B331AE" w:rsidRPr="00AC7317" w:rsidRDefault="00B331AE" w:rsidP="0056234E">
      <w:pPr>
        <w:shd w:val="clear" w:color="auto" w:fill="FFFFFF"/>
        <w:spacing w:after="0" w:line="360" w:lineRule="atLeast"/>
        <w:ind w:firstLine="720"/>
        <w:rPr>
          <w:rFonts w:eastAsia="Times New Roman" w:cs="Calibri"/>
          <w:color w:val="000000"/>
          <w:sz w:val="24"/>
          <w:szCs w:val="24"/>
        </w:rPr>
      </w:pPr>
      <w:r w:rsidRPr="00AC7317">
        <w:rPr>
          <w:rFonts w:eastAsia="Times New Roman" w:cs="Calibri"/>
          <w:color w:val="212121"/>
          <w:sz w:val="24"/>
          <w:szCs w:val="24"/>
          <w:shd w:val="clear" w:color="auto" w:fill="FFFFFF"/>
        </w:rPr>
        <w:t>Gjatë muajit nëntor palestra e sporteve ka funksionuar me kapacitet të plotë me ushtrime dhe gara.</w:t>
      </w:r>
    </w:p>
    <w:p w14:paraId="02744DA4" w14:textId="77777777" w:rsidR="00B331AE" w:rsidRPr="00AC7317" w:rsidRDefault="00B331AE" w:rsidP="0056234E">
      <w:pPr>
        <w:shd w:val="clear" w:color="auto" w:fill="FFFFFF"/>
        <w:spacing w:after="0" w:line="360" w:lineRule="atLeast"/>
        <w:ind w:firstLine="720"/>
        <w:rPr>
          <w:rFonts w:eastAsia="Times New Roman" w:cs="Calibri"/>
          <w:color w:val="000000"/>
          <w:sz w:val="24"/>
          <w:szCs w:val="24"/>
        </w:rPr>
      </w:pPr>
      <w:r w:rsidRPr="00AC7317">
        <w:rPr>
          <w:rFonts w:eastAsia="Times New Roman" w:cs="Calibri"/>
          <w:color w:val="212121"/>
          <w:sz w:val="24"/>
          <w:szCs w:val="24"/>
          <w:shd w:val="clear" w:color="auto" w:fill="FFFFFF"/>
        </w:rPr>
        <w:t>Gjatë këtij muaji kemi pas </w:t>
      </w:r>
      <w:r w:rsidRPr="00AC7317">
        <w:rPr>
          <w:rFonts w:eastAsia="Times New Roman" w:cs="Calibri"/>
          <w:b/>
          <w:bCs/>
          <w:color w:val="212121"/>
          <w:sz w:val="24"/>
          <w:szCs w:val="24"/>
          <w:shd w:val="clear" w:color="auto" w:fill="FFFFFF"/>
        </w:rPr>
        <w:t>33</w:t>
      </w:r>
      <w:r w:rsidRPr="00AC7317">
        <w:rPr>
          <w:rFonts w:eastAsia="Times New Roman" w:cs="Calibri"/>
          <w:color w:val="212121"/>
          <w:sz w:val="24"/>
          <w:szCs w:val="24"/>
          <w:shd w:val="clear" w:color="auto" w:fill="FFFFFF"/>
        </w:rPr>
        <w:t> ndeshje dhe aktivitete sportive kampionale.</w:t>
      </w:r>
    </w:p>
    <w:p w14:paraId="42D3327E" w14:textId="77777777" w:rsidR="00B331AE" w:rsidRPr="00AC7317" w:rsidRDefault="00B331AE" w:rsidP="0056234E">
      <w:pPr>
        <w:shd w:val="clear" w:color="auto" w:fill="FFFFFF"/>
        <w:spacing w:after="0" w:line="360" w:lineRule="atLeast"/>
        <w:ind w:firstLine="720"/>
        <w:rPr>
          <w:rFonts w:eastAsia="Times New Roman" w:cs="Calibri"/>
          <w:color w:val="212121"/>
          <w:sz w:val="24"/>
          <w:szCs w:val="24"/>
          <w:shd w:val="clear" w:color="auto" w:fill="FFFFFF"/>
        </w:rPr>
      </w:pPr>
      <w:r w:rsidRPr="00AC7317">
        <w:rPr>
          <w:rFonts w:eastAsia="Times New Roman" w:cs="Calibri"/>
          <w:color w:val="212121"/>
          <w:sz w:val="24"/>
          <w:szCs w:val="24"/>
          <w:shd w:val="clear" w:color="auto" w:fill="FFFFFF"/>
        </w:rPr>
        <w:t>Përveç garave të klubeve në ligat nacionale kemi pas</w:t>
      </w:r>
      <w:r w:rsidR="002877F7" w:rsidRPr="00AC7317">
        <w:rPr>
          <w:rFonts w:eastAsia="Times New Roman" w:cs="Calibri"/>
          <w:color w:val="212121"/>
          <w:sz w:val="24"/>
          <w:szCs w:val="24"/>
          <w:shd w:val="clear" w:color="auto" w:fill="FFFFFF"/>
        </w:rPr>
        <w:t>ur</w:t>
      </w:r>
      <w:r w:rsidRPr="00AC7317">
        <w:rPr>
          <w:rFonts w:eastAsia="Times New Roman" w:cs="Calibri"/>
          <w:color w:val="212121"/>
          <w:sz w:val="24"/>
          <w:szCs w:val="24"/>
          <w:shd w:val="clear" w:color="auto" w:fill="FFFFFF"/>
        </w:rPr>
        <w:t xml:space="preserve"> edhe garat e sportit shkollorë në  futsall</w:t>
      </w:r>
    </w:p>
    <w:p w14:paraId="3B44E22B" w14:textId="77777777" w:rsidR="00B331AE" w:rsidRPr="00AC7317" w:rsidRDefault="00B331AE" w:rsidP="0056234E">
      <w:pPr>
        <w:shd w:val="clear" w:color="auto" w:fill="FFFFFF"/>
        <w:spacing w:after="0" w:line="360" w:lineRule="atLeast"/>
        <w:ind w:firstLine="720"/>
        <w:rPr>
          <w:rFonts w:eastAsia="Times New Roman" w:cs="Calibri"/>
          <w:color w:val="000000"/>
          <w:sz w:val="24"/>
          <w:szCs w:val="24"/>
        </w:rPr>
      </w:pPr>
      <w:r w:rsidRPr="00AC7317">
        <w:rPr>
          <w:rFonts w:eastAsia="Times New Roman" w:cs="Calibri"/>
          <w:color w:val="212121"/>
          <w:sz w:val="24"/>
          <w:szCs w:val="24"/>
          <w:shd w:val="clear" w:color="auto" w:fill="FFFFFF"/>
        </w:rPr>
        <w:t>për garat komunale dhe regjionale për vajza dhe djem, shkollat fillore dhe të mesme.</w:t>
      </w:r>
    </w:p>
    <w:p w14:paraId="5CA566A8" w14:textId="77777777" w:rsidR="00B331AE" w:rsidRPr="00AC7317" w:rsidRDefault="00B331AE" w:rsidP="00B331AE">
      <w:pPr>
        <w:numPr>
          <w:ilvl w:val="0"/>
          <w:numId w:val="36"/>
        </w:numPr>
        <w:shd w:val="clear" w:color="auto" w:fill="FFFFFF"/>
        <w:spacing w:after="0" w:line="360" w:lineRule="atLeast"/>
        <w:rPr>
          <w:rFonts w:eastAsia="Times New Roman" w:cs="Calibri"/>
          <w:color w:val="000000"/>
          <w:sz w:val="24"/>
          <w:szCs w:val="24"/>
        </w:rPr>
      </w:pPr>
      <w:r w:rsidRPr="00AC7317">
        <w:rPr>
          <w:rFonts w:eastAsia="Times New Roman" w:cs="Calibri"/>
          <w:color w:val="212121"/>
          <w:sz w:val="24"/>
          <w:szCs w:val="24"/>
          <w:shd w:val="clear" w:color="auto" w:fill="FFFFFF"/>
        </w:rPr>
        <w:t>25 Nëntor 2025 për nderë të festës së 28 Nëntorit ditës së flamurit kombëtarë, në bashkëpunim me shkollën Hello Academy of Education</w:t>
      </w:r>
      <w:r w:rsidR="002877F7" w:rsidRPr="00AC7317">
        <w:rPr>
          <w:rFonts w:eastAsia="Times New Roman" w:cs="Calibri"/>
          <w:color w:val="212121"/>
          <w:sz w:val="24"/>
          <w:szCs w:val="24"/>
          <w:shd w:val="clear" w:color="auto" w:fill="FFFFFF"/>
        </w:rPr>
        <w:t>,</w:t>
      </w:r>
      <w:r w:rsidRPr="00AC7317">
        <w:rPr>
          <w:rFonts w:eastAsia="Times New Roman" w:cs="Calibri"/>
          <w:color w:val="212121"/>
          <w:sz w:val="24"/>
          <w:szCs w:val="24"/>
          <w:shd w:val="clear" w:color="auto" w:fill="FFFFFF"/>
        </w:rPr>
        <w:t xml:space="preserve"> kemi organizuar aktivitete të ndryshme sportive me karakter garues por edhe festiv, ku pjesëmarrëse kanë qenë edhe  shkolla Prishtina dhe Lugina e Preshevës.</w:t>
      </w:r>
    </w:p>
    <w:p w14:paraId="50602F78" w14:textId="77777777" w:rsidR="00B331AE" w:rsidRPr="00AC7317" w:rsidRDefault="00B331AE" w:rsidP="00306799">
      <w:pPr>
        <w:shd w:val="clear" w:color="auto" w:fill="FFFFFF"/>
        <w:spacing w:after="0" w:line="360" w:lineRule="atLeast"/>
        <w:ind w:left="720"/>
        <w:rPr>
          <w:rFonts w:eastAsia="Times New Roman" w:cs="Calibri"/>
          <w:color w:val="000000"/>
          <w:sz w:val="24"/>
          <w:szCs w:val="24"/>
        </w:rPr>
      </w:pPr>
      <w:r w:rsidRPr="00AC7317">
        <w:rPr>
          <w:rFonts w:eastAsia="Times New Roman" w:cs="Calibri"/>
          <w:color w:val="212121"/>
          <w:sz w:val="24"/>
          <w:szCs w:val="24"/>
          <w:shd w:val="clear" w:color="auto" w:fill="FFFFFF"/>
        </w:rPr>
        <w:t>Gjithashtu gjatë këtij muaji në kuadër të federatë së basketbollit janë organizuar garat për fëmijë nga shkolla pjesëmarrëse në kuadër të ligës NBA Juniors.</w:t>
      </w:r>
    </w:p>
    <w:p w14:paraId="1509F2C7" w14:textId="77777777" w:rsidR="00B331AE" w:rsidRPr="00AC7317" w:rsidRDefault="00B331AE" w:rsidP="00B331AE">
      <w:pPr>
        <w:rPr>
          <w:rFonts w:eastAsia="Times New Roman" w:cs="Calibri"/>
          <w:sz w:val="24"/>
          <w:szCs w:val="24"/>
        </w:rPr>
      </w:pPr>
    </w:p>
    <w:p w14:paraId="39B36A26" w14:textId="77777777" w:rsidR="00B331AE" w:rsidRPr="00AC7317" w:rsidRDefault="00B331AE" w:rsidP="00B331AE">
      <w:pPr>
        <w:jc w:val="both"/>
        <w:rPr>
          <w:rFonts w:eastAsia="Times New Roman" w:cs="Calibri"/>
          <w:b/>
          <w:sz w:val="24"/>
          <w:szCs w:val="24"/>
          <w:shd w:val="clear" w:color="auto" w:fill="FFFFFF"/>
        </w:rPr>
      </w:pPr>
      <w:r w:rsidRPr="00AC7317">
        <w:rPr>
          <w:rFonts w:eastAsia="Times New Roman" w:cs="Calibri"/>
          <w:sz w:val="24"/>
          <w:szCs w:val="24"/>
          <w:shd w:val="clear" w:color="auto" w:fill="FFFFFF"/>
        </w:rPr>
        <w:t xml:space="preserve">         </w:t>
      </w:r>
      <w:r w:rsidR="0056234E" w:rsidRPr="00AC7317">
        <w:rPr>
          <w:rFonts w:eastAsia="Times New Roman" w:cs="Calibri"/>
          <w:sz w:val="24"/>
          <w:szCs w:val="24"/>
          <w:shd w:val="clear" w:color="auto" w:fill="FFFFFF"/>
        </w:rPr>
        <w:tab/>
      </w:r>
      <w:r w:rsidRPr="00AC7317">
        <w:rPr>
          <w:rFonts w:eastAsia="Times New Roman" w:cs="Calibri"/>
          <w:sz w:val="24"/>
          <w:szCs w:val="24"/>
          <w:shd w:val="clear" w:color="auto" w:fill="FFFFFF"/>
        </w:rPr>
        <w:t xml:space="preserve"> </w:t>
      </w:r>
      <w:r w:rsidRPr="00AC7317">
        <w:rPr>
          <w:rFonts w:eastAsia="Times New Roman" w:cs="Calibri"/>
          <w:b/>
          <w:sz w:val="24"/>
          <w:szCs w:val="24"/>
          <w:shd w:val="clear" w:color="auto" w:fill="FFFFFF"/>
        </w:rPr>
        <w:t>Stadium i Qytetit</w:t>
      </w:r>
    </w:p>
    <w:p w14:paraId="32FC13F0" w14:textId="77777777" w:rsidR="00B331AE" w:rsidRPr="00AC7317" w:rsidRDefault="00B331AE" w:rsidP="00306799">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shd w:val="clear" w:color="auto" w:fill="FFFFFF"/>
        </w:rPr>
        <w:t>Gjatë këtij muaji ka pasur aktivitete vetëm me disa shkolla të futbollit të Lidhjes Rajonale të Gjilanit.</w:t>
      </w:r>
    </w:p>
    <w:p w14:paraId="0B95B9C1" w14:textId="77777777" w:rsidR="00B331AE" w:rsidRPr="00AC7317" w:rsidRDefault="00B331AE" w:rsidP="00B331AE">
      <w:pPr>
        <w:rPr>
          <w:rFonts w:eastAsia="Times New Roman" w:cs="Calibri"/>
          <w:b/>
          <w:sz w:val="24"/>
          <w:szCs w:val="24"/>
          <w:shd w:val="clear" w:color="auto" w:fill="FFFFFF"/>
        </w:rPr>
      </w:pPr>
    </w:p>
    <w:p w14:paraId="0A03D33E" w14:textId="77777777" w:rsidR="00B331AE" w:rsidRPr="00AC7317" w:rsidRDefault="00B331AE" w:rsidP="003E24FB">
      <w:pPr>
        <w:ind w:firstLine="720"/>
        <w:rPr>
          <w:rFonts w:eastAsia="Times New Roman" w:cs="Calibri"/>
          <w:b/>
          <w:sz w:val="24"/>
          <w:szCs w:val="24"/>
          <w:shd w:val="clear" w:color="auto" w:fill="FFFFFF"/>
        </w:rPr>
      </w:pPr>
      <w:r w:rsidRPr="00AC7317">
        <w:rPr>
          <w:rFonts w:eastAsia="Times New Roman" w:cs="Calibri"/>
          <w:b/>
          <w:sz w:val="24"/>
          <w:szCs w:val="24"/>
          <w:shd w:val="clear" w:color="auto" w:fill="FFFFFF"/>
        </w:rPr>
        <w:lastRenderedPageBreak/>
        <w:t>Stadiumi Ndihmës</w:t>
      </w:r>
    </w:p>
    <w:p w14:paraId="4FCBB8DB" w14:textId="77777777" w:rsidR="00B331AE" w:rsidRPr="00AC7317" w:rsidRDefault="00B331AE" w:rsidP="003E24FB">
      <w:pPr>
        <w:spacing w:after="0" w:line="240" w:lineRule="auto"/>
        <w:ind w:firstLine="720"/>
        <w:rPr>
          <w:rFonts w:eastAsia="Times New Roman" w:cs="Calibri"/>
          <w:sz w:val="24"/>
          <w:szCs w:val="24"/>
        </w:rPr>
      </w:pPr>
      <w:r w:rsidRPr="00AC7317">
        <w:rPr>
          <w:rFonts w:eastAsia="Times New Roman" w:cs="Calibri"/>
          <w:sz w:val="24"/>
          <w:szCs w:val="24"/>
        </w:rPr>
        <w:t>Fc Drita ka mbajtur 18 seanca stërvitore dhe( 2) ndeshje kampionale.</w:t>
      </w:r>
    </w:p>
    <w:p w14:paraId="557F8066" w14:textId="77777777" w:rsidR="00B331AE" w:rsidRPr="00AC7317" w:rsidRDefault="00B331AE" w:rsidP="003E24FB">
      <w:pPr>
        <w:spacing w:after="0" w:line="240" w:lineRule="auto"/>
        <w:ind w:firstLine="720"/>
        <w:rPr>
          <w:rFonts w:eastAsia="Times New Roman" w:cs="Calibri"/>
          <w:sz w:val="24"/>
          <w:szCs w:val="24"/>
        </w:rPr>
      </w:pPr>
      <w:r w:rsidRPr="00AC7317">
        <w:rPr>
          <w:rFonts w:eastAsia="Times New Roman" w:cs="Calibri"/>
          <w:sz w:val="24"/>
          <w:szCs w:val="24"/>
        </w:rPr>
        <w:t>Sc Gjilani ka mbajtur 18 seanca stërvitore dhe (2) ndeshje kampionale.</w:t>
      </w:r>
    </w:p>
    <w:p w14:paraId="176DB6E7" w14:textId="77777777" w:rsidR="00B331AE" w:rsidRPr="00AC7317" w:rsidRDefault="00B331AE" w:rsidP="003E24FB">
      <w:pPr>
        <w:spacing w:after="0" w:line="240" w:lineRule="auto"/>
        <w:ind w:firstLine="720"/>
        <w:rPr>
          <w:rFonts w:eastAsia="Times New Roman" w:cs="Calibri"/>
          <w:sz w:val="24"/>
          <w:szCs w:val="24"/>
        </w:rPr>
      </w:pPr>
      <w:r w:rsidRPr="00AC7317">
        <w:rPr>
          <w:rFonts w:eastAsia="Times New Roman" w:cs="Calibri"/>
          <w:sz w:val="24"/>
          <w:szCs w:val="24"/>
        </w:rPr>
        <w:t>Sc Gjilani U21, ka mbajtur (16)seanca stërvitore dhe (2)ndeshje kampionale.</w:t>
      </w:r>
    </w:p>
    <w:p w14:paraId="670E7A55" w14:textId="77777777" w:rsidR="00B331AE" w:rsidRPr="00AC7317" w:rsidRDefault="00B331AE" w:rsidP="003E24FB">
      <w:pPr>
        <w:spacing w:after="0" w:line="240" w:lineRule="auto"/>
        <w:ind w:firstLine="720"/>
        <w:rPr>
          <w:rFonts w:eastAsia="Times New Roman" w:cs="Calibri"/>
          <w:sz w:val="24"/>
          <w:szCs w:val="24"/>
        </w:rPr>
      </w:pPr>
      <w:r w:rsidRPr="00AC7317">
        <w:rPr>
          <w:rFonts w:eastAsia="Times New Roman" w:cs="Calibri"/>
          <w:sz w:val="24"/>
          <w:szCs w:val="24"/>
        </w:rPr>
        <w:t>Sc Gjilani U19, ka mbajtur (16) seanca stërvitore dhe (2)ndeshje kampionale.</w:t>
      </w:r>
    </w:p>
    <w:p w14:paraId="3177F47C" w14:textId="77777777" w:rsidR="00B331AE" w:rsidRPr="00AC7317" w:rsidRDefault="00B331AE" w:rsidP="003E24FB">
      <w:pPr>
        <w:spacing w:after="0" w:line="240" w:lineRule="auto"/>
        <w:ind w:firstLine="720"/>
        <w:rPr>
          <w:rFonts w:eastAsia="Times New Roman" w:cs="Calibri"/>
          <w:sz w:val="24"/>
          <w:szCs w:val="24"/>
        </w:rPr>
      </w:pPr>
      <w:r w:rsidRPr="00AC7317">
        <w:rPr>
          <w:rFonts w:eastAsia="Times New Roman" w:cs="Calibri"/>
          <w:sz w:val="24"/>
          <w:szCs w:val="24"/>
        </w:rPr>
        <w:t>Sc Gjilani U17, ka mbajtur (12)seanca stërvitore dhe (2)ndeshje kampionale.</w:t>
      </w:r>
    </w:p>
    <w:p w14:paraId="61EAF836" w14:textId="77777777" w:rsidR="00B331AE" w:rsidRPr="00AC7317" w:rsidRDefault="00B331AE" w:rsidP="003E24FB">
      <w:pPr>
        <w:spacing w:after="0" w:line="240" w:lineRule="auto"/>
        <w:ind w:firstLine="720"/>
        <w:rPr>
          <w:rFonts w:eastAsia="Times New Roman" w:cs="Calibri"/>
          <w:sz w:val="24"/>
          <w:szCs w:val="24"/>
        </w:rPr>
      </w:pPr>
      <w:r w:rsidRPr="00AC7317">
        <w:rPr>
          <w:rFonts w:eastAsia="Times New Roman" w:cs="Calibri"/>
          <w:sz w:val="24"/>
          <w:szCs w:val="24"/>
        </w:rPr>
        <w:t>Sc Gjilani U15, ka mbajtur (20)seanca stërvitore.</w:t>
      </w:r>
    </w:p>
    <w:p w14:paraId="0E410E2E" w14:textId="77777777" w:rsidR="00B331AE" w:rsidRPr="00AC7317" w:rsidRDefault="00B331AE" w:rsidP="003E24FB">
      <w:pPr>
        <w:spacing w:after="0" w:line="240" w:lineRule="auto"/>
        <w:ind w:firstLine="720"/>
        <w:rPr>
          <w:rFonts w:eastAsia="Times New Roman" w:cs="Calibri"/>
          <w:sz w:val="24"/>
          <w:szCs w:val="24"/>
        </w:rPr>
      </w:pPr>
      <w:r w:rsidRPr="00AC7317">
        <w:rPr>
          <w:rFonts w:eastAsia="Times New Roman" w:cs="Calibri"/>
          <w:sz w:val="24"/>
          <w:szCs w:val="24"/>
        </w:rPr>
        <w:t>Kff Intelektualet kanë mbajtur (12)seanca stërvitore dhe kanë zhvilluar(2) ndeshje kampionale.</w:t>
      </w:r>
    </w:p>
    <w:p w14:paraId="70C9B707" w14:textId="77777777" w:rsidR="00B331AE" w:rsidRPr="00AC7317" w:rsidRDefault="00B331AE" w:rsidP="003E24FB">
      <w:pPr>
        <w:spacing w:after="0" w:line="240" w:lineRule="auto"/>
        <w:ind w:firstLine="720"/>
        <w:rPr>
          <w:rFonts w:eastAsia="Times New Roman" w:cs="Calibri"/>
          <w:sz w:val="24"/>
          <w:szCs w:val="24"/>
        </w:rPr>
      </w:pPr>
      <w:r w:rsidRPr="00AC7317">
        <w:rPr>
          <w:rFonts w:eastAsia="Times New Roman" w:cs="Calibri"/>
          <w:sz w:val="24"/>
          <w:szCs w:val="24"/>
        </w:rPr>
        <w:t>Kf Galaksia ka mbajtur (8) seanca stërvitore dhe (2) ndeshje kampionale.</w:t>
      </w:r>
    </w:p>
    <w:p w14:paraId="057F69DA" w14:textId="77777777" w:rsidR="00B331AE" w:rsidRPr="00AC7317" w:rsidRDefault="00B331AE" w:rsidP="003E24FB">
      <w:pPr>
        <w:spacing w:after="0" w:line="240" w:lineRule="auto"/>
        <w:ind w:firstLine="720"/>
        <w:rPr>
          <w:rFonts w:eastAsia="Times New Roman" w:cs="Calibri"/>
          <w:sz w:val="24"/>
          <w:szCs w:val="24"/>
        </w:rPr>
      </w:pPr>
      <w:r w:rsidRPr="00AC7317">
        <w:rPr>
          <w:rFonts w:eastAsia="Times New Roman" w:cs="Calibri"/>
          <w:sz w:val="24"/>
          <w:szCs w:val="24"/>
        </w:rPr>
        <w:t xml:space="preserve">Lidhja Rajonale e Gjilanit edhe gjatë këtij muaji ka zhvilluar garat me </w:t>
      </w:r>
      <w:r w:rsidR="003E24FB" w:rsidRPr="00AC7317">
        <w:rPr>
          <w:rFonts w:eastAsia="Times New Roman" w:cs="Calibri"/>
          <w:sz w:val="24"/>
          <w:szCs w:val="24"/>
        </w:rPr>
        <w:t>grup moshat</w:t>
      </w:r>
      <w:r w:rsidRPr="00AC7317">
        <w:rPr>
          <w:rFonts w:eastAsia="Times New Roman" w:cs="Calibri"/>
          <w:sz w:val="24"/>
          <w:szCs w:val="24"/>
        </w:rPr>
        <w:t xml:space="preserve"> U13,U15.</w:t>
      </w:r>
    </w:p>
    <w:p w14:paraId="040C8FAA" w14:textId="77777777" w:rsidR="00B331AE" w:rsidRPr="00AC7317" w:rsidRDefault="00B331AE" w:rsidP="00B331AE">
      <w:pPr>
        <w:numPr>
          <w:ilvl w:val="0"/>
          <w:numId w:val="36"/>
        </w:numPr>
        <w:spacing w:after="0" w:line="240" w:lineRule="auto"/>
        <w:contextualSpacing/>
        <w:rPr>
          <w:rFonts w:eastAsia="Times New Roman" w:cs="Calibri"/>
          <w:sz w:val="24"/>
          <w:szCs w:val="24"/>
        </w:rPr>
      </w:pPr>
      <w:r w:rsidRPr="00AC7317">
        <w:rPr>
          <w:rFonts w:eastAsia="Times New Roman" w:cs="Calibri"/>
          <w:sz w:val="24"/>
          <w:szCs w:val="24"/>
        </w:rPr>
        <w:t xml:space="preserve">Më  datë </w:t>
      </w:r>
      <w:r w:rsidRPr="00AC7317">
        <w:rPr>
          <w:rFonts w:eastAsia="Times New Roman" w:cs="Calibri"/>
          <w:b/>
          <w:sz w:val="24"/>
          <w:szCs w:val="24"/>
        </w:rPr>
        <w:t>27</w:t>
      </w:r>
      <w:r w:rsidRPr="00AC7317">
        <w:rPr>
          <w:rFonts w:eastAsia="Times New Roman" w:cs="Calibri"/>
          <w:sz w:val="24"/>
          <w:szCs w:val="24"/>
        </w:rPr>
        <w:t xml:space="preserve"> </w:t>
      </w:r>
      <w:r w:rsidRPr="00AC7317">
        <w:rPr>
          <w:rFonts w:eastAsia="Times New Roman" w:cs="Calibri"/>
          <w:b/>
          <w:sz w:val="24"/>
          <w:szCs w:val="24"/>
        </w:rPr>
        <w:t>Nëntor</w:t>
      </w:r>
      <w:r w:rsidRPr="00AC7317">
        <w:rPr>
          <w:rFonts w:eastAsia="Times New Roman" w:cs="Calibri"/>
          <w:sz w:val="24"/>
          <w:szCs w:val="24"/>
        </w:rPr>
        <w:t xml:space="preserve"> </w:t>
      </w:r>
      <w:r w:rsidRPr="00AC7317">
        <w:rPr>
          <w:rFonts w:eastAsia="Times New Roman" w:cs="Calibri"/>
          <w:b/>
          <w:sz w:val="24"/>
          <w:szCs w:val="24"/>
        </w:rPr>
        <w:t>2024</w:t>
      </w:r>
      <w:r w:rsidR="00BE0416" w:rsidRPr="00AC7317">
        <w:rPr>
          <w:rFonts w:eastAsia="Times New Roman" w:cs="Calibri"/>
          <w:b/>
          <w:sz w:val="24"/>
          <w:szCs w:val="24"/>
        </w:rPr>
        <w:t>,</w:t>
      </w:r>
      <w:r w:rsidRPr="00AC7317">
        <w:rPr>
          <w:rFonts w:eastAsia="Times New Roman" w:cs="Calibri"/>
          <w:sz w:val="24"/>
          <w:szCs w:val="24"/>
        </w:rPr>
        <w:t xml:space="preserve"> janë zhvilluar  ndeshjet e Klubeve të Futbollit kategoria e Veteranëve,  Fc Drita dhe Sc Gjilani për nder</w:t>
      </w:r>
      <w:r w:rsidR="00BE0416" w:rsidRPr="00AC7317">
        <w:rPr>
          <w:rFonts w:eastAsia="Times New Roman" w:cs="Calibri"/>
          <w:sz w:val="24"/>
          <w:szCs w:val="24"/>
        </w:rPr>
        <w:t>ë</w:t>
      </w:r>
      <w:r w:rsidRPr="00AC7317">
        <w:rPr>
          <w:rFonts w:eastAsia="Times New Roman" w:cs="Calibri"/>
          <w:sz w:val="24"/>
          <w:szCs w:val="24"/>
        </w:rPr>
        <w:t xml:space="preserve"> të “Festës së Flamurit”.</w:t>
      </w:r>
    </w:p>
    <w:p w14:paraId="70F01A76" w14:textId="77777777" w:rsidR="00B331AE" w:rsidRPr="00AC7317" w:rsidRDefault="00B331AE" w:rsidP="003E24FB">
      <w:pPr>
        <w:spacing w:after="0" w:line="240" w:lineRule="auto"/>
        <w:ind w:firstLine="720"/>
        <w:rPr>
          <w:rFonts w:eastAsia="Times New Roman" w:cs="Calibri"/>
          <w:sz w:val="24"/>
          <w:szCs w:val="24"/>
        </w:rPr>
      </w:pPr>
      <w:r w:rsidRPr="00AC7317">
        <w:rPr>
          <w:rFonts w:eastAsia="Times New Roman" w:cs="Calibri"/>
          <w:sz w:val="24"/>
          <w:szCs w:val="24"/>
        </w:rPr>
        <w:t>Për të gjitha këto aktivitete dhe mirëmbajtjen e fushës dhe objekteve përcjellëse është përkujdesur stafi i Stadiumit ndihmës.</w:t>
      </w:r>
    </w:p>
    <w:p w14:paraId="4634196D" w14:textId="77777777" w:rsidR="00B331AE" w:rsidRPr="00AC7317" w:rsidRDefault="00B331AE" w:rsidP="003E24FB">
      <w:pPr>
        <w:shd w:val="clear" w:color="auto" w:fill="FFFFFF"/>
        <w:spacing w:after="0" w:line="240" w:lineRule="auto"/>
        <w:ind w:left="720"/>
        <w:rPr>
          <w:rFonts w:eastAsia="Times New Roman" w:cs="Calibri"/>
          <w:color w:val="222222"/>
          <w:sz w:val="24"/>
          <w:szCs w:val="24"/>
        </w:rPr>
      </w:pPr>
      <w:r w:rsidRPr="00AC7317">
        <w:rPr>
          <w:rFonts w:eastAsia="Times New Roman" w:cs="Calibri"/>
          <w:color w:val="222222"/>
          <w:sz w:val="24"/>
          <w:szCs w:val="24"/>
        </w:rPr>
        <w:br/>
      </w:r>
      <w:r w:rsidRPr="00AC7317">
        <w:rPr>
          <w:rFonts w:eastAsia="Times New Roman" w:cs="Calibri"/>
          <w:b/>
          <w:sz w:val="24"/>
          <w:szCs w:val="24"/>
          <w:shd w:val="clear" w:color="auto" w:fill="FFFFFF"/>
        </w:rPr>
        <w:t>Shtëpia e Rinisë</w:t>
      </w:r>
    </w:p>
    <w:p w14:paraId="57C04E7A" w14:textId="77777777" w:rsidR="00B331AE" w:rsidRPr="00AC7317" w:rsidRDefault="00B331AE" w:rsidP="00BE0416">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Gjatë muajit Nëntor, sektori i rinisë në bashkëpunim me OJQ-të rinore, ka re</w:t>
      </w:r>
      <w:r w:rsidR="00CB1AB3" w:rsidRPr="00AC7317">
        <w:rPr>
          <w:rFonts w:eastAsia="Times New Roman" w:cs="Calibri"/>
          <w:sz w:val="24"/>
          <w:szCs w:val="24"/>
          <w:shd w:val="clear" w:color="auto" w:fill="FFFFFF"/>
        </w:rPr>
        <w:t>alizuar disa projekte me tema të</w:t>
      </w:r>
      <w:r w:rsidRPr="00AC7317">
        <w:rPr>
          <w:rFonts w:eastAsia="Times New Roman" w:cs="Calibri"/>
          <w:sz w:val="24"/>
          <w:szCs w:val="24"/>
          <w:shd w:val="clear" w:color="auto" w:fill="FFFFFF"/>
        </w:rPr>
        <w:t xml:space="preserve"> ndryshme ku për qëllim kanë avancimin e rolit të rinisë.</w:t>
      </w:r>
    </w:p>
    <w:p w14:paraId="078F7D09" w14:textId="77777777" w:rsidR="00B331AE" w:rsidRPr="00AC7317" w:rsidRDefault="00B331AE" w:rsidP="00AA68C5">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OJQ “Ipko Foundation” ka mbajtur aktivitet me të rinjtë e Gjilanit në hapësirat e Shtëpisë së Rinisë, ku ka për qëllim ngritjen e kapaciteteve rinore.</w:t>
      </w:r>
    </w:p>
    <w:p w14:paraId="26BC6629" w14:textId="77777777" w:rsidR="00B331AE" w:rsidRPr="00AC7317" w:rsidRDefault="00B331AE" w:rsidP="00BE0416">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Është mbajtur trajnim për të rinjtë në ngritjen e njohurive në gjuhë të huaj nga profesoresha Mihrie Maloku. Ky aktivitet ka pas</w:t>
      </w:r>
      <w:r w:rsidR="00CB1AB3" w:rsidRPr="00AC7317">
        <w:rPr>
          <w:rFonts w:eastAsia="Times New Roman" w:cs="Calibri"/>
          <w:sz w:val="24"/>
          <w:szCs w:val="24"/>
          <w:shd w:val="clear" w:color="auto" w:fill="FFFFFF"/>
        </w:rPr>
        <w:t>ur</w:t>
      </w:r>
      <w:r w:rsidRPr="00AC7317">
        <w:rPr>
          <w:rFonts w:eastAsia="Times New Roman" w:cs="Calibri"/>
          <w:sz w:val="24"/>
          <w:szCs w:val="24"/>
          <w:shd w:val="clear" w:color="auto" w:fill="FFFFFF"/>
        </w:rPr>
        <w:t xml:space="preserve"> për qëllim mësimin e gjuhëve të huaja për të rinjtë e Gjilanit.</w:t>
      </w:r>
    </w:p>
    <w:p w14:paraId="24A80CF6" w14:textId="77777777" w:rsidR="00B331AE" w:rsidRPr="00AC7317" w:rsidRDefault="00B331AE" w:rsidP="00BE0416">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Është mbajtur aktivitet nga OJQ LAPSI</w:t>
      </w:r>
      <w:r w:rsidR="007A7C76" w:rsidRPr="00AC7317">
        <w:rPr>
          <w:rFonts w:eastAsia="Times New Roman" w:cs="Calibri"/>
          <w:sz w:val="24"/>
          <w:szCs w:val="24"/>
          <w:shd w:val="clear" w:color="auto" w:fill="FFFFFF"/>
        </w:rPr>
        <w:t>,</w:t>
      </w:r>
      <w:r w:rsidRPr="00AC7317">
        <w:rPr>
          <w:rFonts w:eastAsia="Times New Roman" w:cs="Calibri"/>
          <w:sz w:val="24"/>
          <w:szCs w:val="24"/>
          <w:shd w:val="clear" w:color="auto" w:fill="FFFFFF"/>
        </w:rPr>
        <w:t xml:space="preserve"> në bashkëpunim me sektorin e rinisë, ku target ishin të rinjtë nga komuniteti Rom, Ashkali për t</w:t>
      </w:r>
      <w:r w:rsidR="007A7C76" w:rsidRPr="00AC7317">
        <w:rPr>
          <w:rFonts w:eastAsia="Times New Roman" w:cs="Calibri"/>
          <w:sz w:val="24"/>
          <w:szCs w:val="24"/>
          <w:shd w:val="clear" w:color="auto" w:fill="FFFFFF"/>
        </w:rPr>
        <w:t>’</w:t>
      </w:r>
      <w:r w:rsidRPr="00AC7317">
        <w:rPr>
          <w:rFonts w:eastAsia="Times New Roman" w:cs="Calibri"/>
          <w:sz w:val="24"/>
          <w:szCs w:val="24"/>
          <w:shd w:val="clear" w:color="auto" w:fill="FFFFFF"/>
        </w:rPr>
        <w:t>i socializuar dhe</w:t>
      </w:r>
      <w:r w:rsidR="007A7C76" w:rsidRPr="00AC7317">
        <w:rPr>
          <w:rFonts w:eastAsia="Times New Roman" w:cs="Calibri"/>
          <w:sz w:val="24"/>
          <w:szCs w:val="24"/>
          <w:shd w:val="clear" w:color="auto" w:fill="FFFFFF"/>
        </w:rPr>
        <w:t xml:space="preserve"> për</w:t>
      </w:r>
      <w:r w:rsidRPr="00AC7317">
        <w:rPr>
          <w:rFonts w:eastAsia="Times New Roman" w:cs="Calibri"/>
          <w:sz w:val="24"/>
          <w:szCs w:val="24"/>
          <w:shd w:val="clear" w:color="auto" w:fill="FFFFFF"/>
        </w:rPr>
        <w:t xml:space="preserve"> t’ju ofruar mundësi të barabarta në ngritjen e kapaciteteve rinore. Drejtoria për Kulturë, Rini dhe Sport / Direktorat za Kulturu, Omladinu i Sport/Department of Culture, Youth and Sport</w:t>
      </w:r>
    </w:p>
    <w:p w14:paraId="5E05F994" w14:textId="77777777" w:rsidR="00B331AE" w:rsidRPr="00AC7317" w:rsidRDefault="00B331AE" w:rsidP="00BE0416">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t>- Është mbajtur tryezë e rrumbullakët nga OSCE, për të diskutuar ligjin për rini, udhëzimet administrative së bashku me akterët qeveritar, rinor dhe të rinjtë.</w:t>
      </w:r>
    </w:p>
    <w:p w14:paraId="26449628" w14:textId="77777777" w:rsidR="00B331AE" w:rsidRPr="00AC7317" w:rsidRDefault="00B331AE" w:rsidP="00DF6A90">
      <w:pPr>
        <w:ind w:left="720"/>
        <w:jc w:val="both"/>
        <w:rPr>
          <w:rFonts w:eastAsia="Times New Roman" w:cs="Calibri"/>
          <w:sz w:val="24"/>
          <w:szCs w:val="24"/>
          <w:shd w:val="clear" w:color="auto" w:fill="FFFFFF"/>
        </w:rPr>
      </w:pPr>
      <w:r w:rsidRPr="00AC7317">
        <w:rPr>
          <w:rFonts w:eastAsia="Times New Roman" w:cs="Calibri"/>
          <w:sz w:val="24"/>
          <w:szCs w:val="24"/>
          <w:shd w:val="clear" w:color="auto" w:fill="FFFFFF"/>
        </w:rPr>
        <w:lastRenderedPageBreak/>
        <w:t xml:space="preserve">- Në bashkëpunim me </w:t>
      </w:r>
      <w:r w:rsidR="00FF6A60" w:rsidRPr="00AC7317">
        <w:rPr>
          <w:rFonts w:eastAsia="Times New Roman" w:cs="Calibri"/>
          <w:sz w:val="24"/>
          <w:szCs w:val="24"/>
          <w:shd w:val="clear" w:color="auto" w:fill="FFFFFF"/>
        </w:rPr>
        <w:t>OJQ</w:t>
      </w:r>
      <w:r w:rsidRPr="00AC7317">
        <w:rPr>
          <w:rFonts w:eastAsia="Times New Roman" w:cs="Calibri"/>
          <w:sz w:val="24"/>
          <w:szCs w:val="24"/>
          <w:shd w:val="clear" w:color="auto" w:fill="FFFFFF"/>
        </w:rPr>
        <w:t xml:space="preserve"> “Liza R”, kemi mbajtur aktivitet për të rinjtë me temë “Diskriminimi në baza gjinore dhe fetare”, ku është diskutuar roli i shoqërisë </w:t>
      </w:r>
      <w:r w:rsidR="00DF6A90" w:rsidRPr="00AC7317">
        <w:rPr>
          <w:rFonts w:eastAsia="Times New Roman" w:cs="Calibri"/>
          <w:sz w:val="24"/>
          <w:szCs w:val="24"/>
          <w:shd w:val="clear" w:color="auto" w:fill="FFFFFF"/>
        </w:rPr>
        <w:t>në margjinalizimin e të rinjve.</w:t>
      </w:r>
    </w:p>
    <w:p w14:paraId="799D6338" w14:textId="77777777" w:rsidR="00AA68C5" w:rsidRDefault="00AA68C5" w:rsidP="00FF6A60">
      <w:pPr>
        <w:ind w:firstLine="720"/>
        <w:jc w:val="both"/>
        <w:rPr>
          <w:rFonts w:eastAsia="Times New Roman" w:cs="Calibri"/>
          <w:b/>
          <w:color w:val="00B0F0"/>
          <w:sz w:val="24"/>
          <w:szCs w:val="24"/>
          <w:shd w:val="clear" w:color="auto" w:fill="FFFFFF"/>
        </w:rPr>
      </w:pPr>
    </w:p>
    <w:p w14:paraId="377BEE8D" w14:textId="77777777" w:rsidR="00AA68C5" w:rsidRDefault="00AA68C5" w:rsidP="00FF6A60">
      <w:pPr>
        <w:ind w:firstLine="720"/>
        <w:jc w:val="both"/>
        <w:rPr>
          <w:rFonts w:eastAsia="Times New Roman" w:cs="Calibri"/>
          <w:b/>
          <w:color w:val="00B0F0"/>
          <w:sz w:val="24"/>
          <w:szCs w:val="24"/>
          <w:shd w:val="clear" w:color="auto" w:fill="FFFFFF"/>
        </w:rPr>
      </w:pPr>
    </w:p>
    <w:p w14:paraId="30414BE2" w14:textId="33AE0ED6" w:rsidR="00B331AE" w:rsidRPr="00AC7317" w:rsidRDefault="00B331AE" w:rsidP="00FF6A60">
      <w:pPr>
        <w:ind w:firstLine="720"/>
        <w:jc w:val="both"/>
        <w:rPr>
          <w:rFonts w:eastAsia="Times New Roman" w:cs="Calibri"/>
          <w:b/>
          <w:color w:val="00B0F0"/>
          <w:sz w:val="24"/>
          <w:szCs w:val="24"/>
          <w:shd w:val="clear" w:color="auto" w:fill="FFFFFF"/>
        </w:rPr>
      </w:pPr>
      <w:r w:rsidRPr="00AC7317">
        <w:rPr>
          <w:rFonts w:eastAsia="Times New Roman" w:cs="Calibri"/>
          <w:b/>
          <w:color w:val="00B0F0"/>
          <w:sz w:val="24"/>
          <w:szCs w:val="24"/>
          <w:shd w:val="clear" w:color="auto" w:fill="FFFFFF"/>
        </w:rPr>
        <w:t>Dhjetor 2024</w:t>
      </w:r>
    </w:p>
    <w:p w14:paraId="5408DE4A" w14:textId="77777777" w:rsidR="00B331AE" w:rsidRPr="00AC7317" w:rsidRDefault="00B331AE" w:rsidP="00FF6A60">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DKRS/AKTIVITETET KULTURORE</w:t>
      </w:r>
    </w:p>
    <w:p w14:paraId="734497C5" w14:textId="77777777" w:rsidR="00B331AE" w:rsidRPr="00AC7317" w:rsidRDefault="00B331AE" w:rsidP="00B331AE">
      <w:pPr>
        <w:numPr>
          <w:ilvl w:val="0"/>
          <w:numId w:val="36"/>
        </w:numPr>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19 &amp; 20 Dhjetor 2024 “Festivali i Teatrit të Shkollave të Mesme”</w:t>
      </w:r>
    </w:p>
    <w:p w14:paraId="297F4712"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Përkrahur nga DKRS- Thirrja Publike</w:t>
      </w:r>
    </w:p>
    <w:p w14:paraId="12D6439A" w14:textId="77777777" w:rsidR="00B331AE" w:rsidRPr="00AC7317" w:rsidRDefault="00B331AE" w:rsidP="00B331AE">
      <w:pPr>
        <w:numPr>
          <w:ilvl w:val="0"/>
          <w:numId w:val="36"/>
        </w:numPr>
        <w:contextualSpacing/>
        <w:jc w:val="both"/>
        <w:rPr>
          <w:rFonts w:eastAsia="Times New Roman" w:cs="Calibri"/>
          <w:sz w:val="24"/>
          <w:szCs w:val="24"/>
          <w:shd w:val="clear" w:color="auto" w:fill="FFFFFF"/>
        </w:rPr>
      </w:pPr>
      <w:r w:rsidRPr="00AC7317">
        <w:rPr>
          <w:rFonts w:eastAsia="Times New Roman" w:cs="Calibri"/>
          <w:b/>
          <w:sz w:val="24"/>
          <w:szCs w:val="24"/>
          <w:shd w:val="clear" w:color="auto" w:fill="FFFFFF"/>
        </w:rPr>
        <w:t xml:space="preserve">21 Dhjetor 2024  </w:t>
      </w:r>
      <w:r w:rsidRPr="00AC7317">
        <w:rPr>
          <w:rFonts w:eastAsia="Times New Roman" w:cs="Calibri"/>
          <w:sz w:val="24"/>
          <w:szCs w:val="24"/>
          <w:shd w:val="clear" w:color="auto" w:fill="FFFFFF"/>
        </w:rPr>
        <w:t xml:space="preserve">Koncerti nga Elina Duni </w:t>
      </w:r>
    </w:p>
    <w:p w14:paraId="40EC180D" w14:textId="77777777" w:rsidR="0056234E" w:rsidRPr="00AC7317" w:rsidRDefault="0056234E" w:rsidP="00DF6A90">
      <w:pPr>
        <w:contextualSpacing/>
        <w:rPr>
          <w:rFonts w:eastAsia="Times New Roman" w:cs="Calibri"/>
          <w:sz w:val="24"/>
          <w:szCs w:val="24"/>
          <w:shd w:val="clear" w:color="auto" w:fill="FFFFFF"/>
        </w:rPr>
      </w:pPr>
    </w:p>
    <w:p w14:paraId="3C6391E6" w14:textId="77777777" w:rsidR="00B331AE" w:rsidRPr="00AC7317" w:rsidRDefault="00B331AE" w:rsidP="002D3C1D">
      <w:pPr>
        <w:ind w:left="360" w:firstLine="720"/>
        <w:rPr>
          <w:rFonts w:eastAsia="Times New Roman" w:cs="Calibri"/>
          <w:b/>
          <w:sz w:val="24"/>
          <w:szCs w:val="24"/>
          <w:shd w:val="clear" w:color="auto" w:fill="FFFFFF"/>
        </w:rPr>
      </w:pPr>
      <w:r w:rsidRPr="00AC7317">
        <w:rPr>
          <w:rFonts w:eastAsia="Times New Roman" w:cs="Calibri"/>
          <w:b/>
          <w:sz w:val="24"/>
          <w:szCs w:val="24"/>
          <w:shd w:val="clear" w:color="auto" w:fill="FFFFFF"/>
        </w:rPr>
        <w:t>TEATRI</w:t>
      </w:r>
    </w:p>
    <w:p w14:paraId="52E102F7"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03 Dhjetor 2024 “Togeri nga inishmori”</w:t>
      </w:r>
    </w:p>
    <w:p w14:paraId="1D3B927A"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Nga: Martin McDonagh, regjia: </w:t>
      </w:r>
      <w:r w:rsidR="00240D31" w:rsidRPr="00AC7317">
        <w:rPr>
          <w:rFonts w:eastAsia="Times New Roman" w:cs="Calibri"/>
          <w:i/>
          <w:sz w:val="24"/>
          <w:szCs w:val="24"/>
          <w:shd w:val="clear" w:color="auto" w:fill="FFFFFF"/>
        </w:rPr>
        <w:t>Shkëlzen Beris</w:t>
      </w:r>
      <w:r w:rsidRPr="00AC7317">
        <w:rPr>
          <w:rFonts w:eastAsia="Times New Roman" w:cs="Calibri"/>
          <w:i/>
          <w:sz w:val="24"/>
          <w:szCs w:val="24"/>
          <w:shd w:val="clear" w:color="auto" w:fill="FFFFFF"/>
        </w:rPr>
        <w:t>ha</w:t>
      </w:r>
    </w:p>
    <w:p w14:paraId="116F1682"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05 Dhjetor 2024 “Togeri nga inishmori”</w:t>
      </w:r>
    </w:p>
    <w:p w14:paraId="6DBF37F0"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Nga: Martin Mc</w:t>
      </w:r>
      <w:r w:rsidR="00A25610" w:rsidRPr="00AC7317">
        <w:rPr>
          <w:rFonts w:eastAsia="Times New Roman" w:cs="Calibri"/>
          <w:i/>
          <w:sz w:val="24"/>
          <w:szCs w:val="24"/>
          <w:shd w:val="clear" w:color="auto" w:fill="FFFFFF"/>
        </w:rPr>
        <w:t xml:space="preserve">Donagh, regjia: </w:t>
      </w:r>
      <w:r w:rsidR="007A66BD" w:rsidRPr="00AC7317">
        <w:rPr>
          <w:rFonts w:eastAsia="Times New Roman" w:cs="Calibri"/>
          <w:i/>
          <w:sz w:val="24"/>
          <w:szCs w:val="24"/>
          <w:shd w:val="clear" w:color="auto" w:fill="FFFFFF"/>
        </w:rPr>
        <w:t>Shkëlzen</w:t>
      </w:r>
      <w:r w:rsidR="00A25610" w:rsidRPr="00AC7317">
        <w:rPr>
          <w:rFonts w:eastAsia="Times New Roman" w:cs="Calibri"/>
          <w:i/>
          <w:sz w:val="24"/>
          <w:szCs w:val="24"/>
          <w:shd w:val="clear" w:color="auto" w:fill="FFFFFF"/>
        </w:rPr>
        <w:t xml:space="preserve"> Beris</w:t>
      </w:r>
      <w:r w:rsidRPr="00AC7317">
        <w:rPr>
          <w:rFonts w:eastAsia="Times New Roman" w:cs="Calibri"/>
          <w:i/>
          <w:sz w:val="24"/>
          <w:szCs w:val="24"/>
          <w:shd w:val="clear" w:color="auto" w:fill="FFFFFF"/>
        </w:rPr>
        <w:t>ha</w:t>
      </w:r>
    </w:p>
    <w:p w14:paraId="5BD1F3AA"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07 Dhjetor 2024 “RELIEV” Premierë</w:t>
      </w:r>
    </w:p>
    <w:p w14:paraId="207D95CE"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Autor dhe regjisor Gëzim Bucolli</w:t>
      </w:r>
    </w:p>
    <w:p w14:paraId="0CE8B989"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09 Dhjetor 2024  “Një Dorëzim në Spokan”</w:t>
      </w:r>
    </w:p>
    <w:p w14:paraId="57226B00" w14:textId="77777777" w:rsidR="00B331AE" w:rsidRPr="00AC7317" w:rsidRDefault="00B331AE" w:rsidP="00B331AE">
      <w:p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i/>
          <w:sz w:val="24"/>
          <w:szCs w:val="24"/>
          <w:shd w:val="clear" w:color="auto" w:fill="FFFFFF"/>
        </w:rPr>
        <w:t>Nga: Martin McDonagh, regjia:Blendi Arifi</w:t>
      </w:r>
    </w:p>
    <w:p w14:paraId="5E6FBB9C"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14 Dhjetor 2024 “Meri Popins”</w:t>
      </w:r>
    </w:p>
    <w:p w14:paraId="7F7D3CFD"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Nga: Pamela Lyndon Travers, regjia: Blendi Arifi </w:t>
      </w:r>
    </w:p>
    <w:p w14:paraId="0299B6A4"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16 Dhjetor 2024 “Të Bardhët”</w:t>
      </w:r>
    </w:p>
    <w:p w14:paraId="5E006773"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Shfaqje mysafire nga Qendra Multimedia</w:t>
      </w:r>
    </w:p>
    <w:p w14:paraId="508D979F"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Nga Steven Leigh Morris, regjia Besim Ugzmajli</w:t>
      </w:r>
    </w:p>
    <w:p w14:paraId="62FE8E5E"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17 Dhjetor 2024  “DJALI”</w:t>
      </w:r>
    </w:p>
    <w:p w14:paraId="5AA8A3A8"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Nga: Florian Zeller, regjia Erson Zymberi</w:t>
      </w:r>
    </w:p>
    <w:p w14:paraId="129B595F"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lastRenderedPageBreak/>
        <w:t>19&amp;20 Dhjetor 2024 “Festivali i Teatrit të Shkollave të Mesme”</w:t>
      </w:r>
    </w:p>
    <w:p w14:paraId="6CC05638"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Nga: Organizata Kulturore ANAMOUR</w:t>
      </w:r>
    </w:p>
    <w:p w14:paraId="29B891D7"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21 Dhjetor 2024 Koncerti “Elina Duni &amp; Rob Luft Band”</w:t>
      </w:r>
    </w:p>
    <w:p w14:paraId="28BFA35F" w14:textId="77777777" w:rsidR="00B331AE" w:rsidRPr="00AC7317" w:rsidRDefault="00B331AE" w:rsidP="00B331AE">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Përkrahur nga Drejtori për Kulturë, Rini dhe Sport- Gjilan </w:t>
      </w:r>
    </w:p>
    <w:p w14:paraId="5AEB4B2D"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25 Dhjetor 2024  “ Jam Unë Ajo” - Premierë</w:t>
      </w:r>
    </w:p>
    <w:p w14:paraId="0FAFEB1F" w14:textId="77777777" w:rsidR="00B331AE" w:rsidRPr="00AC7317" w:rsidRDefault="00B331AE" w:rsidP="00B331AE">
      <w:pPr>
        <w:ind w:left="72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 xml:space="preserve">             Nga: Valmira Thaqi &amp; Dituri Neziraj, regjia Erson Zymberi</w:t>
      </w:r>
    </w:p>
    <w:p w14:paraId="6ADBBBB5" w14:textId="77777777" w:rsidR="00B331AE" w:rsidRPr="00AC7317" w:rsidRDefault="00B331AE" w:rsidP="00B331AE">
      <w:pPr>
        <w:numPr>
          <w:ilvl w:val="0"/>
          <w:numId w:val="36"/>
        </w:numPr>
        <w:spacing w:after="120" w:line="256" w:lineRule="auto"/>
        <w:ind w:left="144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27 &amp; 28 Dhjetor 2024 “Stand Up Comedy Festival”</w:t>
      </w:r>
    </w:p>
    <w:p w14:paraId="4FEF4615" w14:textId="65225C7B" w:rsidR="00DF6A90" w:rsidRPr="00AA68C5" w:rsidRDefault="00B331AE" w:rsidP="00AA68C5">
      <w:pPr>
        <w:ind w:left="1440"/>
        <w:contextualSpacing/>
        <w:jc w:val="both"/>
        <w:rPr>
          <w:rFonts w:eastAsia="Times New Roman" w:cs="Calibri"/>
          <w:i/>
          <w:sz w:val="24"/>
          <w:szCs w:val="24"/>
          <w:shd w:val="clear" w:color="auto" w:fill="FFFFFF"/>
        </w:rPr>
      </w:pPr>
      <w:r w:rsidRPr="00AC7317">
        <w:rPr>
          <w:rFonts w:eastAsia="Times New Roman" w:cs="Calibri"/>
          <w:i/>
          <w:sz w:val="24"/>
          <w:szCs w:val="24"/>
          <w:shd w:val="clear" w:color="auto" w:fill="FFFFFF"/>
        </w:rPr>
        <w:t>Organizuar nga Varg e Vi</w:t>
      </w:r>
    </w:p>
    <w:p w14:paraId="688688B7" w14:textId="77777777" w:rsidR="0046168E" w:rsidRPr="00AC7317" w:rsidRDefault="0046168E" w:rsidP="0046168E">
      <w:pPr>
        <w:ind w:left="720" w:firstLine="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Sporti</w:t>
      </w:r>
    </w:p>
    <w:p w14:paraId="71887AF4" w14:textId="659F12C0" w:rsidR="00B331AE" w:rsidRPr="00AC7317" w:rsidRDefault="00B331AE" w:rsidP="0046168E">
      <w:pPr>
        <w:contextualSpacing/>
        <w:jc w:val="both"/>
        <w:rPr>
          <w:rFonts w:eastAsia="Times New Roman" w:cs="Calibri"/>
          <w:b/>
          <w:sz w:val="24"/>
          <w:szCs w:val="24"/>
          <w:shd w:val="clear" w:color="auto" w:fill="FFFFFF"/>
        </w:rPr>
      </w:pPr>
    </w:p>
    <w:p w14:paraId="1BE1E997"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b/>
          <w:sz w:val="24"/>
          <w:szCs w:val="24"/>
          <w:shd w:val="clear" w:color="auto" w:fill="FFFFFF"/>
        </w:rPr>
        <w:t>Palestra “Bashkim Selishta”</w:t>
      </w:r>
    </w:p>
    <w:p w14:paraId="44CAFE94" w14:textId="15D1A01A" w:rsidR="00B331AE" w:rsidRDefault="00B331AE" w:rsidP="00B331AE">
      <w:pPr>
        <w:ind w:left="720"/>
        <w:contextualSpacing/>
        <w:jc w:val="both"/>
        <w:rPr>
          <w:rFonts w:eastAsia="Times New Roman" w:cs="Calibri"/>
          <w:b/>
          <w:sz w:val="24"/>
          <w:szCs w:val="24"/>
          <w:shd w:val="clear" w:color="auto" w:fill="FFFFFF"/>
        </w:rPr>
      </w:pPr>
    </w:p>
    <w:p w14:paraId="25F7BFF7" w14:textId="77777777" w:rsidR="0046168E" w:rsidRPr="00AC7317" w:rsidRDefault="0046168E" w:rsidP="00B331AE">
      <w:pPr>
        <w:ind w:left="720"/>
        <w:contextualSpacing/>
        <w:jc w:val="both"/>
        <w:rPr>
          <w:rFonts w:eastAsia="Times New Roman" w:cs="Calibri"/>
          <w:b/>
          <w:sz w:val="24"/>
          <w:szCs w:val="24"/>
          <w:shd w:val="clear" w:color="auto" w:fill="FFFFFF"/>
        </w:rPr>
      </w:pPr>
    </w:p>
    <w:p w14:paraId="3A953A80" w14:textId="77777777" w:rsidR="00B331AE" w:rsidRPr="00AC7317" w:rsidRDefault="00B331AE" w:rsidP="00B331AE">
      <w:pPr>
        <w:ind w:left="720"/>
        <w:contextualSpacing/>
        <w:jc w:val="both"/>
        <w:rPr>
          <w:rFonts w:eastAsia="Times New Roman" w:cs="Calibri"/>
          <w:b/>
          <w:sz w:val="24"/>
          <w:szCs w:val="24"/>
          <w:shd w:val="clear" w:color="auto" w:fill="FFFFFF"/>
        </w:rPr>
      </w:pPr>
      <w:r w:rsidRPr="00AC7317">
        <w:rPr>
          <w:rFonts w:eastAsia="Times New Roman" w:cs="Calibri"/>
          <w:sz w:val="24"/>
          <w:szCs w:val="24"/>
        </w:rPr>
        <w:t>Gjatë muajit dhjetor palestra e sporteve ka funksionuar me kapacitet të</w:t>
      </w:r>
    </w:p>
    <w:p w14:paraId="09F205F6" w14:textId="77777777" w:rsidR="00B331AE" w:rsidRPr="00AC7317" w:rsidRDefault="00B331AE" w:rsidP="007E29D9">
      <w:pPr>
        <w:ind w:firstLine="720"/>
        <w:rPr>
          <w:rFonts w:eastAsia="Times New Roman" w:cs="Calibri"/>
          <w:sz w:val="24"/>
          <w:szCs w:val="24"/>
        </w:rPr>
      </w:pPr>
      <w:r w:rsidRPr="00AC7317">
        <w:rPr>
          <w:rFonts w:eastAsia="Times New Roman" w:cs="Calibri"/>
          <w:sz w:val="24"/>
          <w:szCs w:val="24"/>
        </w:rPr>
        <w:t>vogël për shkak që shumica e klubeve i kanë përfunduar ndeshje e stinorit vjeshtorë.</w:t>
      </w:r>
    </w:p>
    <w:p w14:paraId="24DB7075" w14:textId="77777777" w:rsidR="00B331AE" w:rsidRPr="00AC7317" w:rsidRDefault="00B331AE" w:rsidP="007E29D9">
      <w:pPr>
        <w:ind w:firstLine="720"/>
        <w:rPr>
          <w:rFonts w:eastAsia="Times New Roman" w:cs="Calibri"/>
          <w:sz w:val="24"/>
          <w:szCs w:val="24"/>
        </w:rPr>
      </w:pPr>
      <w:r w:rsidRPr="00AC7317">
        <w:rPr>
          <w:rFonts w:eastAsia="Times New Roman" w:cs="Calibri"/>
          <w:sz w:val="24"/>
          <w:szCs w:val="24"/>
        </w:rPr>
        <w:t>Gjatë këtij muaji kanë qen</w:t>
      </w:r>
      <w:r w:rsidR="001700B7" w:rsidRPr="00AC7317">
        <w:rPr>
          <w:rFonts w:eastAsia="Times New Roman" w:cs="Calibri"/>
          <w:sz w:val="24"/>
          <w:szCs w:val="24"/>
        </w:rPr>
        <w:t>ë</w:t>
      </w:r>
      <w:r w:rsidRPr="00AC7317">
        <w:rPr>
          <w:rFonts w:eastAsia="Times New Roman" w:cs="Calibri"/>
          <w:sz w:val="24"/>
          <w:szCs w:val="24"/>
        </w:rPr>
        <w:t xml:space="preserve"> 3 ndeshje kampionale</w:t>
      </w:r>
    </w:p>
    <w:p w14:paraId="1175F3ED" w14:textId="77777777" w:rsidR="00B331AE" w:rsidRPr="00AC7317" w:rsidRDefault="00B331AE" w:rsidP="001700B7">
      <w:pPr>
        <w:ind w:firstLine="720"/>
        <w:rPr>
          <w:rFonts w:eastAsia="Times New Roman" w:cs="Calibri"/>
          <w:sz w:val="24"/>
          <w:szCs w:val="24"/>
        </w:rPr>
      </w:pPr>
      <w:r w:rsidRPr="00AC7317">
        <w:rPr>
          <w:rFonts w:eastAsia="Times New Roman" w:cs="Calibri"/>
          <w:sz w:val="24"/>
          <w:szCs w:val="24"/>
        </w:rPr>
        <w:t>Më 12 Dhjetor 2024</w:t>
      </w:r>
      <w:r w:rsidR="001700B7" w:rsidRPr="00AC7317">
        <w:rPr>
          <w:rFonts w:eastAsia="Times New Roman" w:cs="Calibri"/>
          <w:sz w:val="24"/>
          <w:szCs w:val="24"/>
        </w:rPr>
        <w:t>,</w:t>
      </w:r>
      <w:r w:rsidRPr="00AC7317">
        <w:rPr>
          <w:rFonts w:eastAsia="Times New Roman" w:cs="Calibri"/>
          <w:sz w:val="24"/>
          <w:szCs w:val="24"/>
        </w:rPr>
        <w:t xml:space="preserve"> në kuadër ligës unike Gjergj Kastrioti është realizuar ndeshja ndërmjet Dritës dhe FerVolley</w:t>
      </w:r>
    </w:p>
    <w:tbl>
      <w:tblPr>
        <w:tblpPr w:leftFromText="180" w:rightFromText="180" w:vertAnchor="text" w:horzAnchor="page" w:tblpX="2181" w:tblpY="335"/>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3"/>
        <w:gridCol w:w="2287"/>
        <w:gridCol w:w="1491"/>
        <w:gridCol w:w="2053"/>
        <w:gridCol w:w="1403"/>
        <w:gridCol w:w="1858"/>
      </w:tblGrid>
      <w:tr w:rsidR="001700B7" w:rsidRPr="00AC7317" w14:paraId="549A42FE" w14:textId="77777777" w:rsidTr="00AA7CDD">
        <w:trPr>
          <w:trHeight w:val="278"/>
        </w:trPr>
        <w:tc>
          <w:tcPr>
            <w:tcW w:w="1343" w:type="dxa"/>
          </w:tcPr>
          <w:p w14:paraId="751B8025" w14:textId="77777777" w:rsidR="001700B7" w:rsidRPr="00AC7317" w:rsidRDefault="001700B7" w:rsidP="00AA7CDD">
            <w:pPr>
              <w:rPr>
                <w:rFonts w:eastAsia="Times New Roman" w:cs="Calibri"/>
                <w:sz w:val="24"/>
                <w:szCs w:val="24"/>
              </w:rPr>
            </w:pPr>
            <w:r w:rsidRPr="00AC7317">
              <w:rPr>
                <w:rFonts w:eastAsia="Times New Roman" w:cs="Calibri"/>
                <w:sz w:val="24"/>
                <w:szCs w:val="24"/>
              </w:rPr>
              <w:t>1</w:t>
            </w:r>
          </w:p>
        </w:tc>
        <w:tc>
          <w:tcPr>
            <w:tcW w:w="2287" w:type="dxa"/>
          </w:tcPr>
          <w:p w14:paraId="3B0FFC5C" w14:textId="77777777" w:rsidR="001700B7" w:rsidRPr="00AC7317" w:rsidRDefault="001700B7" w:rsidP="00AA7CDD">
            <w:pPr>
              <w:rPr>
                <w:rFonts w:eastAsia="Times New Roman" w:cs="Calibri"/>
                <w:sz w:val="24"/>
                <w:szCs w:val="24"/>
              </w:rPr>
            </w:pPr>
            <w:r w:rsidRPr="00AC7317">
              <w:rPr>
                <w:rFonts w:eastAsia="Times New Roman" w:cs="Calibri"/>
                <w:sz w:val="24"/>
                <w:szCs w:val="24"/>
              </w:rPr>
              <w:t>07.12.2024 (e shtunë)</w:t>
            </w:r>
          </w:p>
        </w:tc>
        <w:tc>
          <w:tcPr>
            <w:tcW w:w="1491" w:type="dxa"/>
          </w:tcPr>
          <w:p w14:paraId="6F512511" w14:textId="77777777" w:rsidR="001700B7" w:rsidRPr="00AC7317" w:rsidRDefault="001700B7" w:rsidP="00AA7CDD">
            <w:pPr>
              <w:rPr>
                <w:rFonts w:eastAsia="Times New Roman" w:cs="Calibri"/>
                <w:sz w:val="24"/>
                <w:szCs w:val="24"/>
              </w:rPr>
            </w:pPr>
            <w:r w:rsidRPr="00AC7317">
              <w:rPr>
                <w:rFonts w:eastAsia="Times New Roman" w:cs="Calibri"/>
                <w:sz w:val="24"/>
                <w:szCs w:val="24"/>
              </w:rPr>
              <w:t>Basketboll M</w:t>
            </w:r>
          </w:p>
        </w:tc>
        <w:tc>
          <w:tcPr>
            <w:tcW w:w="2053" w:type="dxa"/>
          </w:tcPr>
          <w:p w14:paraId="1708009A" w14:textId="77777777" w:rsidR="001700B7" w:rsidRPr="00AC7317" w:rsidRDefault="001700B7" w:rsidP="00AA7CDD">
            <w:pPr>
              <w:rPr>
                <w:rFonts w:eastAsia="Times New Roman" w:cs="Calibri"/>
                <w:sz w:val="24"/>
                <w:szCs w:val="24"/>
              </w:rPr>
            </w:pPr>
            <w:r w:rsidRPr="00AC7317">
              <w:rPr>
                <w:rFonts w:eastAsia="Times New Roman" w:cs="Calibri"/>
                <w:sz w:val="24"/>
                <w:szCs w:val="24"/>
              </w:rPr>
              <w:t>Drita – Trepça, U16</w:t>
            </w:r>
          </w:p>
        </w:tc>
        <w:tc>
          <w:tcPr>
            <w:tcW w:w="1403" w:type="dxa"/>
          </w:tcPr>
          <w:p w14:paraId="290BDE80" w14:textId="77777777" w:rsidR="001700B7" w:rsidRPr="00AC7317" w:rsidRDefault="001700B7" w:rsidP="00AA7CDD">
            <w:pPr>
              <w:jc w:val="center"/>
              <w:rPr>
                <w:rFonts w:eastAsia="Times New Roman" w:cs="Calibri"/>
                <w:sz w:val="24"/>
                <w:szCs w:val="24"/>
              </w:rPr>
            </w:pPr>
            <w:r w:rsidRPr="00AC7317">
              <w:rPr>
                <w:rFonts w:eastAsia="Times New Roman" w:cs="Calibri"/>
                <w:sz w:val="24"/>
                <w:szCs w:val="24"/>
              </w:rPr>
              <w:t>17:00-19:00</w:t>
            </w:r>
          </w:p>
        </w:tc>
        <w:tc>
          <w:tcPr>
            <w:tcW w:w="1858" w:type="dxa"/>
          </w:tcPr>
          <w:p w14:paraId="4763A413" w14:textId="77777777" w:rsidR="001700B7" w:rsidRPr="00AC7317" w:rsidRDefault="001700B7" w:rsidP="00AA7CDD">
            <w:pPr>
              <w:jc w:val="center"/>
              <w:rPr>
                <w:rFonts w:eastAsia="Times New Roman" w:cs="Calibri"/>
                <w:sz w:val="24"/>
                <w:szCs w:val="24"/>
              </w:rPr>
            </w:pPr>
            <w:r w:rsidRPr="00AC7317">
              <w:rPr>
                <w:rFonts w:eastAsia="Times New Roman" w:cs="Calibri"/>
                <w:sz w:val="24"/>
                <w:szCs w:val="24"/>
              </w:rPr>
              <w:t xml:space="preserve">Kampionale </w:t>
            </w:r>
          </w:p>
        </w:tc>
      </w:tr>
      <w:tr w:rsidR="001700B7" w:rsidRPr="00AC7317" w14:paraId="0A5CE47A" w14:textId="77777777" w:rsidTr="00AA7CDD">
        <w:trPr>
          <w:trHeight w:val="278"/>
        </w:trPr>
        <w:tc>
          <w:tcPr>
            <w:tcW w:w="1343" w:type="dxa"/>
          </w:tcPr>
          <w:p w14:paraId="3D08FF29" w14:textId="77777777" w:rsidR="001700B7" w:rsidRPr="00AC7317" w:rsidRDefault="001700B7" w:rsidP="00AA7CDD">
            <w:pPr>
              <w:rPr>
                <w:rFonts w:eastAsia="Times New Roman" w:cs="Calibri"/>
                <w:sz w:val="24"/>
                <w:szCs w:val="24"/>
              </w:rPr>
            </w:pPr>
            <w:r w:rsidRPr="00AC7317">
              <w:rPr>
                <w:rFonts w:eastAsia="Times New Roman" w:cs="Calibri"/>
                <w:sz w:val="24"/>
                <w:szCs w:val="24"/>
              </w:rPr>
              <w:t>2</w:t>
            </w:r>
          </w:p>
        </w:tc>
        <w:tc>
          <w:tcPr>
            <w:tcW w:w="2287" w:type="dxa"/>
          </w:tcPr>
          <w:p w14:paraId="1D31AF86" w14:textId="77777777" w:rsidR="001700B7" w:rsidRPr="00AC7317" w:rsidRDefault="001700B7" w:rsidP="00AA7CDD">
            <w:pPr>
              <w:rPr>
                <w:rFonts w:eastAsia="Times New Roman" w:cs="Calibri"/>
                <w:sz w:val="24"/>
                <w:szCs w:val="24"/>
              </w:rPr>
            </w:pPr>
            <w:r w:rsidRPr="00AC7317">
              <w:rPr>
                <w:rFonts w:eastAsia="Times New Roman" w:cs="Calibri"/>
                <w:sz w:val="24"/>
                <w:szCs w:val="24"/>
              </w:rPr>
              <w:t>08.12.2024 (e diel)</w:t>
            </w:r>
          </w:p>
        </w:tc>
        <w:tc>
          <w:tcPr>
            <w:tcW w:w="1491" w:type="dxa"/>
          </w:tcPr>
          <w:p w14:paraId="1627632D" w14:textId="77777777" w:rsidR="001700B7" w:rsidRPr="00AC7317" w:rsidRDefault="001700B7" w:rsidP="00AA7CDD">
            <w:pPr>
              <w:rPr>
                <w:rFonts w:eastAsia="Times New Roman" w:cs="Calibri"/>
                <w:sz w:val="24"/>
                <w:szCs w:val="24"/>
              </w:rPr>
            </w:pPr>
            <w:r w:rsidRPr="00AC7317">
              <w:rPr>
                <w:rFonts w:eastAsia="Times New Roman" w:cs="Calibri"/>
                <w:sz w:val="24"/>
                <w:szCs w:val="24"/>
              </w:rPr>
              <w:t>Hendboll M</w:t>
            </w:r>
          </w:p>
        </w:tc>
        <w:tc>
          <w:tcPr>
            <w:tcW w:w="2053" w:type="dxa"/>
          </w:tcPr>
          <w:p w14:paraId="0014715F" w14:textId="77777777" w:rsidR="001700B7" w:rsidRPr="00AC7317" w:rsidRDefault="001700B7" w:rsidP="00AA7CDD">
            <w:pPr>
              <w:rPr>
                <w:rFonts w:eastAsia="Times New Roman" w:cs="Calibri"/>
                <w:sz w:val="24"/>
                <w:szCs w:val="24"/>
              </w:rPr>
            </w:pPr>
            <w:r w:rsidRPr="00AC7317">
              <w:rPr>
                <w:rFonts w:eastAsia="Times New Roman" w:cs="Calibri"/>
                <w:sz w:val="24"/>
                <w:szCs w:val="24"/>
              </w:rPr>
              <w:t xml:space="preserve">Drita – Drenica </w:t>
            </w:r>
          </w:p>
        </w:tc>
        <w:tc>
          <w:tcPr>
            <w:tcW w:w="1403" w:type="dxa"/>
          </w:tcPr>
          <w:p w14:paraId="2B4DE995" w14:textId="77777777" w:rsidR="001700B7" w:rsidRPr="00AC7317" w:rsidRDefault="001700B7" w:rsidP="00AA7CDD">
            <w:pPr>
              <w:jc w:val="center"/>
              <w:rPr>
                <w:rFonts w:eastAsia="Times New Roman" w:cs="Calibri"/>
                <w:sz w:val="24"/>
                <w:szCs w:val="24"/>
              </w:rPr>
            </w:pPr>
            <w:r w:rsidRPr="00AC7317">
              <w:rPr>
                <w:rFonts w:eastAsia="Times New Roman" w:cs="Calibri"/>
                <w:sz w:val="24"/>
                <w:szCs w:val="24"/>
              </w:rPr>
              <w:t>18:00-20:00</w:t>
            </w:r>
          </w:p>
        </w:tc>
        <w:tc>
          <w:tcPr>
            <w:tcW w:w="1858" w:type="dxa"/>
          </w:tcPr>
          <w:p w14:paraId="6706C914" w14:textId="77777777" w:rsidR="001700B7" w:rsidRPr="00AC7317" w:rsidRDefault="001700B7" w:rsidP="00AA7CDD">
            <w:pPr>
              <w:jc w:val="center"/>
              <w:rPr>
                <w:rFonts w:eastAsia="Times New Roman" w:cs="Calibri"/>
                <w:sz w:val="24"/>
                <w:szCs w:val="24"/>
              </w:rPr>
            </w:pPr>
            <w:r w:rsidRPr="00AC7317">
              <w:rPr>
                <w:rFonts w:eastAsia="Times New Roman" w:cs="Calibri"/>
                <w:sz w:val="24"/>
                <w:szCs w:val="24"/>
              </w:rPr>
              <w:t xml:space="preserve">Kampionale </w:t>
            </w:r>
          </w:p>
        </w:tc>
      </w:tr>
      <w:tr w:rsidR="001700B7" w:rsidRPr="00AC7317" w14:paraId="28D004F5" w14:textId="77777777" w:rsidTr="00AA7CDD">
        <w:trPr>
          <w:trHeight w:val="278"/>
        </w:trPr>
        <w:tc>
          <w:tcPr>
            <w:tcW w:w="1343" w:type="dxa"/>
          </w:tcPr>
          <w:p w14:paraId="28B5D87D" w14:textId="77777777" w:rsidR="001700B7" w:rsidRPr="00AC7317" w:rsidRDefault="001700B7" w:rsidP="00AA7CDD">
            <w:pPr>
              <w:rPr>
                <w:rFonts w:eastAsia="Times New Roman" w:cs="Calibri"/>
                <w:sz w:val="24"/>
                <w:szCs w:val="24"/>
              </w:rPr>
            </w:pPr>
            <w:r w:rsidRPr="00AC7317">
              <w:rPr>
                <w:rFonts w:eastAsia="Times New Roman" w:cs="Calibri"/>
                <w:sz w:val="24"/>
                <w:szCs w:val="24"/>
              </w:rPr>
              <w:t>3</w:t>
            </w:r>
          </w:p>
        </w:tc>
        <w:tc>
          <w:tcPr>
            <w:tcW w:w="2287" w:type="dxa"/>
          </w:tcPr>
          <w:p w14:paraId="633F07C7" w14:textId="77777777" w:rsidR="001700B7" w:rsidRPr="00AC7317" w:rsidRDefault="001700B7" w:rsidP="00AA7CDD">
            <w:pPr>
              <w:rPr>
                <w:rFonts w:eastAsia="Times New Roman" w:cs="Calibri"/>
                <w:sz w:val="24"/>
                <w:szCs w:val="24"/>
              </w:rPr>
            </w:pPr>
            <w:r w:rsidRPr="00AC7317">
              <w:rPr>
                <w:rFonts w:eastAsia="Times New Roman" w:cs="Calibri"/>
                <w:sz w:val="24"/>
                <w:szCs w:val="24"/>
              </w:rPr>
              <w:t>12.12.2024 (e enjte)</w:t>
            </w:r>
          </w:p>
        </w:tc>
        <w:tc>
          <w:tcPr>
            <w:tcW w:w="1491" w:type="dxa"/>
          </w:tcPr>
          <w:p w14:paraId="041A4B5E" w14:textId="77777777" w:rsidR="001700B7" w:rsidRPr="00AC7317" w:rsidRDefault="001700B7" w:rsidP="00AA7CDD">
            <w:pPr>
              <w:rPr>
                <w:rFonts w:eastAsia="Times New Roman" w:cs="Calibri"/>
                <w:sz w:val="24"/>
                <w:szCs w:val="24"/>
              </w:rPr>
            </w:pPr>
            <w:r w:rsidRPr="00AC7317">
              <w:rPr>
                <w:rFonts w:eastAsia="Times New Roman" w:cs="Calibri"/>
                <w:sz w:val="24"/>
                <w:szCs w:val="24"/>
              </w:rPr>
              <w:t>Volejboll F</w:t>
            </w:r>
          </w:p>
        </w:tc>
        <w:tc>
          <w:tcPr>
            <w:tcW w:w="2053" w:type="dxa"/>
          </w:tcPr>
          <w:p w14:paraId="7FCA021A" w14:textId="77777777" w:rsidR="001700B7" w:rsidRPr="00AC7317" w:rsidRDefault="001700B7" w:rsidP="00AA7CDD">
            <w:pPr>
              <w:rPr>
                <w:rFonts w:eastAsia="Times New Roman" w:cs="Calibri"/>
                <w:sz w:val="24"/>
                <w:szCs w:val="24"/>
              </w:rPr>
            </w:pPr>
            <w:r w:rsidRPr="00AC7317">
              <w:rPr>
                <w:rFonts w:eastAsia="Times New Roman" w:cs="Calibri"/>
                <w:sz w:val="24"/>
                <w:szCs w:val="24"/>
              </w:rPr>
              <w:t xml:space="preserve">Drita – FerVolley </w:t>
            </w:r>
          </w:p>
        </w:tc>
        <w:tc>
          <w:tcPr>
            <w:tcW w:w="1403" w:type="dxa"/>
          </w:tcPr>
          <w:p w14:paraId="03BF9F0D" w14:textId="77777777" w:rsidR="001700B7" w:rsidRPr="00AC7317" w:rsidRDefault="001700B7" w:rsidP="00AA7CDD">
            <w:pPr>
              <w:jc w:val="center"/>
              <w:rPr>
                <w:rFonts w:eastAsia="Times New Roman" w:cs="Calibri"/>
                <w:sz w:val="24"/>
                <w:szCs w:val="24"/>
              </w:rPr>
            </w:pPr>
            <w:r w:rsidRPr="00AC7317">
              <w:rPr>
                <w:rFonts w:eastAsia="Times New Roman" w:cs="Calibri"/>
                <w:sz w:val="24"/>
                <w:szCs w:val="24"/>
              </w:rPr>
              <w:t>18:00-21:00</w:t>
            </w:r>
          </w:p>
        </w:tc>
        <w:tc>
          <w:tcPr>
            <w:tcW w:w="1858" w:type="dxa"/>
          </w:tcPr>
          <w:p w14:paraId="69457615" w14:textId="77777777" w:rsidR="001700B7" w:rsidRPr="00AC7317" w:rsidRDefault="001700B7" w:rsidP="00AA7CDD">
            <w:pPr>
              <w:jc w:val="center"/>
              <w:rPr>
                <w:rFonts w:eastAsia="Times New Roman" w:cs="Calibri"/>
                <w:sz w:val="24"/>
                <w:szCs w:val="24"/>
              </w:rPr>
            </w:pPr>
            <w:r w:rsidRPr="00AC7317">
              <w:rPr>
                <w:rFonts w:eastAsia="Times New Roman" w:cs="Calibri"/>
                <w:sz w:val="24"/>
                <w:szCs w:val="24"/>
              </w:rPr>
              <w:t>L.GJ.K.</w:t>
            </w:r>
          </w:p>
        </w:tc>
      </w:tr>
    </w:tbl>
    <w:p w14:paraId="4F5AF21C" w14:textId="77777777" w:rsidR="00B331AE" w:rsidRPr="00AC7317" w:rsidRDefault="00B331AE" w:rsidP="00B331AE">
      <w:pPr>
        <w:ind w:left="720"/>
        <w:contextualSpacing/>
        <w:jc w:val="right"/>
        <w:rPr>
          <w:rFonts w:eastAsia="Times New Roman" w:cs="Calibri"/>
          <w:sz w:val="24"/>
          <w:szCs w:val="24"/>
        </w:rPr>
      </w:pPr>
    </w:p>
    <w:p w14:paraId="6F070478" w14:textId="77777777" w:rsidR="00B331AE" w:rsidRPr="00AC7317" w:rsidRDefault="00B331AE" w:rsidP="00B331AE">
      <w:pPr>
        <w:rPr>
          <w:rFonts w:eastAsia="Times New Roman" w:cs="Calibri"/>
          <w:sz w:val="24"/>
          <w:szCs w:val="24"/>
        </w:rPr>
      </w:pPr>
    </w:p>
    <w:p w14:paraId="7B4369CC" w14:textId="77777777" w:rsidR="001700B7" w:rsidRPr="00AC7317" w:rsidRDefault="00B331AE" w:rsidP="00B331AE">
      <w:pPr>
        <w:jc w:val="both"/>
        <w:rPr>
          <w:rFonts w:eastAsia="Times New Roman" w:cs="Calibri"/>
          <w:sz w:val="24"/>
          <w:szCs w:val="24"/>
          <w:shd w:val="clear" w:color="auto" w:fill="FFFFFF"/>
        </w:rPr>
      </w:pPr>
      <w:r w:rsidRPr="00AC7317">
        <w:rPr>
          <w:rFonts w:eastAsia="Times New Roman" w:cs="Calibri"/>
          <w:sz w:val="24"/>
          <w:szCs w:val="24"/>
          <w:shd w:val="clear" w:color="auto" w:fill="FFFFFF"/>
        </w:rPr>
        <w:t xml:space="preserve">          </w:t>
      </w:r>
    </w:p>
    <w:p w14:paraId="643EC133" w14:textId="77777777" w:rsidR="001700B7" w:rsidRPr="00AC7317" w:rsidRDefault="001700B7" w:rsidP="00B331AE">
      <w:pPr>
        <w:jc w:val="both"/>
        <w:rPr>
          <w:rFonts w:eastAsia="Times New Roman" w:cs="Calibri"/>
          <w:sz w:val="24"/>
          <w:szCs w:val="24"/>
          <w:shd w:val="clear" w:color="auto" w:fill="FFFFFF"/>
        </w:rPr>
      </w:pPr>
    </w:p>
    <w:p w14:paraId="5686B8BD" w14:textId="77777777" w:rsidR="001700B7" w:rsidRPr="00AC7317" w:rsidRDefault="001700B7" w:rsidP="00B331AE">
      <w:pPr>
        <w:jc w:val="both"/>
        <w:rPr>
          <w:rFonts w:eastAsia="Times New Roman" w:cs="Calibri"/>
          <w:sz w:val="24"/>
          <w:szCs w:val="24"/>
          <w:shd w:val="clear" w:color="auto" w:fill="FFFFFF"/>
        </w:rPr>
      </w:pPr>
    </w:p>
    <w:p w14:paraId="096A0421" w14:textId="77777777" w:rsidR="001700B7" w:rsidRPr="00AC7317" w:rsidRDefault="001700B7" w:rsidP="00B331AE">
      <w:pPr>
        <w:jc w:val="both"/>
        <w:rPr>
          <w:rFonts w:eastAsia="Times New Roman" w:cs="Calibri"/>
          <w:sz w:val="24"/>
          <w:szCs w:val="24"/>
          <w:shd w:val="clear" w:color="auto" w:fill="FFFFFF"/>
        </w:rPr>
      </w:pPr>
    </w:p>
    <w:p w14:paraId="432D14D2" w14:textId="77777777" w:rsidR="00B331AE" w:rsidRPr="00AC7317" w:rsidRDefault="00B331AE" w:rsidP="001700B7">
      <w:pPr>
        <w:ind w:firstLine="720"/>
        <w:jc w:val="both"/>
        <w:rPr>
          <w:rFonts w:eastAsia="Times New Roman" w:cs="Calibri"/>
          <w:b/>
          <w:sz w:val="24"/>
          <w:szCs w:val="24"/>
          <w:shd w:val="clear" w:color="auto" w:fill="FFFFFF"/>
        </w:rPr>
      </w:pPr>
      <w:r w:rsidRPr="00AC7317">
        <w:rPr>
          <w:rFonts w:eastAsia="Times New Roman" w:cs="Calibri"/>
          <w:b/>
          <w:sz w:val="24"/>
          <w:szCs w:val="24"/>
          <w:shd w:val="clear" w:color="auto" w:fill="FFFFFF"/>
        </w:rPr>
        <w:t>Stadium i Qytetit</w:t>
      </w:r>
    </w:p>
    <w:p w14:paraId="338483EC" w14:textId="77777777" w:rsidR="00B331AE" w:rsidRPr="00AC7317" w:rsidRDefault="004E4F60" w:rsidP="001700B7">
      <w:pPr>
        <w:ind w:firstLine="720"/>
        <w:jc w:val="both"/>
        <w:rPr>
          <w:rFonts w:eastAsia="Times New Roman" w:cs="Calibri"/>
          <w:b/>
          <w:sz w:val="24"/>
          <w:szCs w:val="24"/>
          <w:shd w:val="clear" w:color="auto" w:fill="FFFFFF"/>
        </w:rPr>
      </w:pPr>
      <w:r w:rsidRPr="00AC7317">
        <w:rPr>
          <w:rFonts w:eastAsia="Times New Roman" w:cs="Calibri"/>
          <w:color w:val="222222"/>
          <w:sz w:val="24"/>
          <w:szCs w:val="24"/>
          <w:shd w:val="clear" w:color="auto" w:fill="FFFFFF"/>
        </w:rPr>
        <w:t>Gjatë muajit Dhjetor  nuk ka pas</w:t>
      </w:r>
      <w:r w:rsidR="00B331AE" w:rsidRPr="00AC7317">
        <w:rPr>
          <w:rFonts w:eastAsia="Times New Roman" w:cs="Calibri"/>
          <w:color w:val="222222"/>
          <w:sz w:val="24"/>
          <w:szCs w:val="24"/>
          <w:shd w:val="clear" w:color="auto" w:fill="FFFFFF"/>
        </w:rPr>
        <w:t>ur asnjë aktivitet.</w:t>
      </w:r>
    </w:p>
    <w:p w14:paraId="7DC5C115" w14:textId="77777777" w:rsidR="00B331AE" w:rsidRPr="00AC7317" w:rsidRDefault="00B331AE" w:rsidP="001700B7">
      <w:pPr>
        <w:ind w:firstLine="720"/>
        <w:rPr>
          <w:rFonts w:eastAsia="Times New Roman" w:cs="Calibri"/>
          <w:b/>
          <w:sz w:val="24"/>
          <w:szCs w:val="24"/>
          <w:shd w:val="clear" w:color="auto" w:fill="FFFFFF"/>
        </w:rPr>
      </w:pPr>
      <w:r w:rsidRPr="00AC7317">
        <w:rPr>
          <w:rFonts w:eastAsia="Times New Roman" w:cs="Calibri"/>
          <w:b/>
          <w:sz w:val="24"/>
          <w:szCs w:val="24"/>
          <w:shd w:val="clear" w:color="auto" w:fill="FFFFFF"/>
        </w:rPr>
        <w:lastRenderedPageBreak/>
        <w:t>Stadiumi Ndihmës</w:t>
      </w:r>
    </w:p>
    <w:p w14:paraId="268D465B" w14:textId="77777777" w:rsidR="00B331AE" w:rsidRPr="00AC7317" w:rsidRDefault="00B331AE" w:rsidP="001700B7">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Fc Drita ka zhvilluar tre 3 nd</w:t>
      </w:r>
      <w:r w:rsidR="004E4F60" w:rsidRPr="00AC7317">
        <w:rPr>
          <w:rFonts w:eastAsia="Times New Roman" w:cs="Calibri"/>
          <w:color w:val="222222"/>
          <w:sz w:val="24"/>
          <w:szCs w:val="24"/>
        </w:rPr>
        <w:t xml:space="preserve">eshje, dy(2) kampionale dhe një </w:t>
      </w:r>
      <w:r w:rsidRPr="00AC7317">
        <w:rPr>
          <w:rFonts w:eastAsia="Times New Roman" w:cs="Calibri"/>
          <w:color w:val="222222"/>
          <w:sz w:val="24"/>
          <w:szCs w:val="24"/>
        </w:rPr>
        <w:t>(1) për kupë ka zhvilluar</w:t>
      </w:r>
      <w:r w:rsidR="004E4F60" w:rsidRPr="00AC7317">
        <w:rPr>
          <w:rFonts w:eastAsia="Times New Roman" w:cs="Calibri"/>
          <w:color w:val="222222"/>
          <w:sz w:val="24"/>
          <w:szCs w:val="24"/>
        </w:rPr>
        <w:t xml:space="preserve"> dhjetë (10 ) seanca stërvitore;</w:t>
      </w:r>
    </w:p>
    <w:p w14:paraId="14D0D120" w14:textId="77777777" w:rsidR="00B331AE" w:rsidRPr="00AC7317" w:rsidRDefault="00B331AE" w:rsidP="001700B7">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Sc Gjilani ka zhvilluar tre</w:t>
      </w:r>
      <w:r w:rsidR="002E501F" w:rsidRPr="00AC7317">
        <w:rPr>
          <w:rFonts w:eastAsia="Times New Roman" w:cs="Calibri"/>
          <w:color w:val="222222"/>
          <w:sz w:val="24"/>
          <w:szCs w:val="24"/>
        </w:rPr>
        <w:t xml:space="preserve"> </w:t>
      </w:r>
      <w:r w:rsidRPr="00AC7317">
        <w:rPr>
          <w:rFonts w:eastAsia="Times New Roman" w:cs="Calibri"/>
          <w:color w:val="222222"/>
          <w:sz w:val="24"/>
          <w:szCs w:val="24"/>
        </w:rPr>
        <w:t>(3) nd</w:t>
      </w:r>
      <w:r w:rsidR="004E4F60" w:rsidRPr="00AC7317">
        <w:rPr>
          <w:rFonts w:eastAsia="Times New Roman" w:cs="Calibri"/>
          <w:color w:val="222222"/>
          <w:sz w:val="24"/>
          <w:szCs w:val="24"/>
        </w:rPr>
        <w:t>eshje, dy (2) kampionale dhe një</w:t>
      </w:r>
      <w:r w:rsidR="002E501F" w:rsidRPr="00AC7317">
        <w:rPr>
          <w:rFonts w:eastAsia="Times New Roman" w:cs="Calibri"/>
          <w:color w:val="222222"/>
          <w:sz w:val="24"/>
          <w:szCs w:val="24"/>
        </w:rPr>
        <w:t xml:space="preserve"> </w:t>
      </w:r>
      <w:r w:rsidRPr="00AC7317">
        <w:rPr>
          <w:rFonts w:eastAsia="Times New Roman" w:cs="Calibri"/>
          <w:color w:val="222222"/>
          <w:sz w:val="24"/>
          <w:szCs w:val="24"/>
        </w:rPr>
        <w:t>(</w:t>
      </w:r>
      <w:r w:rsidR="004E4F60" w:rsidRPr="00AC7317">
        <w:rPr>
          <w:rFonts w:eastAsia="Times New Roman" w:cs="Calibri"/>
          <w:color w:val="222222"/>
          <w:sz w:val="24"/>
          <w:szCs w:val="24"/>
        </w:rPr>
        <w:t>1) për kupë;</w:t>
      </w:r>
    </w:p>
    <w:p w14:paraId="29F377B7" w14:textId="77777777" w:rsidR="00B331AE" w:rsidRPr="00AC7317" w:rsidRDefault="00B331AE" w:rsidP="001700B7">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Sc Gjilani U21 ka zhvilluar dy</w:t>
      </w:r>
      <w:r w:rsidR="002E501F" w:rsidRPr="00AC7317">
        <w:rPr>
          <w:rFonts w:eastAsia="Times New Roman" w:cs="Calibri"/>
          <w:color w:val="222222"/>
          <w:sz w:val="24"/>
          <w:szCs w:val="24"/>
        </w:rPr>
        <w:t xml:space="preserve"> </w:t>
      </w:r>
      <w:r w:rsidRPr="00AC7317">
        <w:rPr>
          <w:rFonts w:eastAsia="Times New Roman" w:cs="Calibri"/>
          <w:color w:val="222222"/>
          <w:sz w:val="24"/>
          <w:szCs w:val="24"/>
        </w:rPr>
        <w:t>(2) ndeshje kampional</w:t>
      </w:r>
      <w:r w:rsidR="004E4F60" w:rsidRPr="00AC7317">
        <w:rPr>
          <w:rFonts w:eastAsia="Times New Roman" w:cs="Calibri"/>
          <w:color w:val="222222"/>
          <w:sz w:val="24"/>
          <w:szCs w:val="24"/>
        </w:rPr>
        <w:t>e dhe tetë</w:t>
      </w:r>
      <w:r w:rsidR="002E501F" w:rsidRPr="00AC7317">
        <w:rPr>
          <w:rFonts w:eastAsia="Times New Roman" w:cs="Calibri"/>
          <w:color w:val="222222"/>
          <w:sz w:val="24"/>
          <w:szCs w:val="24"/>
        </w:rPr>
        <w:t xml:space="preserve"> </w:t>
      </w:r>
      <w:r w:rsidR="004E4F60" w:rsidRPr="00AC7317">
        <w:rPr>
          <w:rFonts w:eastAsia="Times New Roman" w:cs="Calibri"/>
          <w:color w:val="222222"/>
          <w:sz w:val="24"/>
          <w:szCs w:val="24"/>
        </w:rPr>
        <w:t>(8) seanca stërvitore;</w:t>
      </w:r>
    </w:p>
    <w:p w14:paraId="7C447F11" w14:textId="77777777" w:rsidR="00B331AE" w:rsidRPr="00AC7317" w:rsidRDefault="00B331AE" w:rsidP="001700B7">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Sc Gjilani U19 ka zhvilluar dy ndeshje kampionale</w:t>
      </w:r>
      <w:r w:rsidR="004E4F60" w:rsidRPr="00AC7317">
        <w:rPr>
          <w:rFonts w:eastAsia="Times New Roman" w:cs="Calibri"/>
          <w:color w:val="222222"/>
          <w:sz w:val="24"/>
          <w:szCs w:val="24"/>
        </w:rPr>
        <w:t xml:space="preserve"> dhe tetë (8) seanca stërvitore;</w:t>
      </w:r>
    </w:p>
    <w:p w14:paraId="6ACBBC57" w14:textId="77777777" w:rsidR="00B331AE" w:rsidRPr="00AC7317" w:rsidRDefault="00B331AE" w:rsidP="001700B7">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Sc Gjilani U17 ka zhvi</w:t>
      </w:r>
      <w:r w:rsidR="004E4F60" w:rsidRPr="00AC7317">
        <w:rPr>
          <w:rFonts w:eastAsia="Times New Roman" w:cs="Calibri"/>
          <w:color w:val="222222"/>
          <w:sz w:val="24"/>
          <w:szCs w:val="24"/>
        </w:rPr>
        <w:t>lluar tetë</w:t>
      </w:r>
      <w:r w:rsidR="002E501F" w:rsidRPr="00AC7317">
        <w:rPr>
          <w:rFonts w:eastAsia="Times New Roman" w:cs="Calibri"/>
          <w:color w:val="222222"/>
          <w:sz w:val="24"/>
          <w:szCs w:val="24"/>
        </w:rPr>
        <w:t xml:space="preserve"> </w:t>
      </w:r>
      <w:r w:rsidR="004E4F60" w:rsidRPr="00AC7317">
        <w:rPr>
          <w:rFonts w:eastAsia="Times New Roman" w:cs="Calibri"/>
          <w:color w:val="222222"/>
          <w:sz w:val="24"/>
          <w:szCs w:val="24"/>
        </w:rPr>
        <w:t>(7) seanca stërvitore;</w:t>
      </w:r>
    </w:p>
    <w:p w14:paraId="2505378A" w14:textId="77777777" w:rsidR="00B331AE" w:rsidRPr="00AC7317" w:rsidRDefault="00B331AE" w:rsidP="001700B7">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Sc Gjilani U15 ka zhvilluar</w:t>
      </w:r>
      <w:r w:rsidR="004E4F60" w:rsidRPr="00AC7317">
        <w:rPr>
          <w:rFonts w:eastAsia="Times New Roman" w:cs="Calibri"/>
          <w:color w:val="222222"/>
          <w:sz w:val="24"/>
          <w:szCs w:val="24"/>
        </w:rPr>
        <w:t xml:space="preserve"> dhjetë (10) seanca  stërvitore;</w:t>
      </w:r>
    </w:p>
    <w:p w14:paraId="54306C31" w14:textId="77777777" w:rsidR="00B331AE" w:rsidRPr="00AC7317" w:rsidRDefault="00B331AE" w:rsidP="001700B7">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Kff Intelektualet kanë zhvilluar dy</w:t>
      </w:r>
      <w:r w:rsidR="002E501F" w:rsidRPr="00AC7317">
        <w:rPr>
          <w:rFonts w:eastAsia="Times New Roman" w:cs="Calibri"/>
          <w:color w:val="222222"/>
          <w:sz w:val="24"/>
          <w:szCs w:val="24"/>
        </w:rPr>
        <w:t xml:space="preserve"> </w:t>
      </w:r>
      <w:r w:rsidRPr="00AC7317">
        <w:rPr>
          <w:rFonts w:eastAsia="Times New Roman" w:cs="Calibri"/>
          <w:color w:val="222222"/>
          <w:sz w:val="24"/>
          <w:szCs w:val="24"/>
        </w:rPr>
        <w:t>(2) ndeshje kanpional</w:t>
      </w:r>
      <w:r w:rsidR="004E4F60" w:rsidRPr="00AC7317">
        <w:rPr>
          <w:rFonts w:eastAsia="Times New Roman" w:cs="Calibri"/>
          <w:color w:val="222222"/>
          <w:sz w:val="24"/>
          <w:szCs w:val="24"/>
        </w:rPr>
        <w:t>e dhe tetë</w:t>
      </w:r>
      <w:r w:rsidR="00D97F0F" w:rsidRPr="00AC7317">
        <w:rPr>
          <w:rFonts w:eastAsia="Times New Roman" w:cs="Calibri"/>
          <w:color w:val="222222"/>
          <w:sz w:val="24"/>
          <w:szCs w:val="24"/>
        </w:rPr>
        <w:t xml:space="preserve"> </w:t>
      </w:r>
      <w:r w:rsidR="004E4F60" w:rsidRPr="00AC7317">
        <w:rPr>
          <w:rFonts w:eastAsia="Times New Roman" w:cs="Calibri"/>
          <w:color w:val="222222"/>
          <w:sz w:val="24"/>
          <w:szCs w:val="24"/>
        </w:rPr>
        <w:t>(8) seanca Stërvitore;</w:t>
      </w:r>
    </w:p>
    <w:p w14:paraId="60B38371" w14:textId="77777777" w:rsidR="00B331AE" w:rsidRPr="00AC7317" w:rsidRDefault="00B331AE" w:rsidP="001700B7">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Kf Galaksia ka zhvi</w:t>
      </w:r>
      <w:r w:rsidR="004E4F60" w:rsidRPr="00AC7317">
        <w:rPr>
          <w:rFonts w:eastAsia="Times New Roman" w:cs="Calibri"/>
          <w:color w:val="222222"/>
          <w:sz w:val="24"/>
          <w:szCs w:val="24"/>
        </w:rPr>
        <w:t>lluar tetë</w:t>
      </w:r>
      <w:r w:rsidR="002E501F" w:rsidRPr="00AC7317">
        <w:rPr>
          <w:rFonts w:eastAsia="Times New Roman" w:cs="Calibri"/>
          <w:color w:val="222222"/>
          <w:sz w:val="24"/>
          <w:szCs w:val="24"/>
        </w:rPr>
        <w:t xml:space="preserve"> </w:t>
      </w:r>
      <w:r w:rsidR="004E4F60" w:rsidRPr="00AC7317">
        <w:rPr>
          <w:rFonts w:eastAsia="Times New Roman" w:cs="Calibri"/>
          <w:color w:val="222222"/>
          <w:sz w:val="24"/>
          <w:szCs w:val="24"/>
        </w:rPr>
        <w:t>(8) seanca stërvitore;</w:t>
      </w:r>
    </w:p>
    <w:p w14:paraId="61C6789D" w14:textId="77777777" w:rsidR="00B331AE" w:rsidRPr="00AC7317" w:rsidRDefault="00B331AE" w:rsidP="001700B7">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Stafi u stadiumit ndihmës është përkujdesur për mirëmbajtjen e terrenit për l</w:t>
      </w:r>
      <w:r w:rsidR="004E4F60" w:rsidRPr="00AC7317">
        <w:rPr>
          <w:rFonts w:eastAsia="Times New Roman" w:cs="Calibri"/>
          <w:color w:val="222222"/>
          <w:sz w:val="24"/>
          <w:szCs w:val="24"/>
        </w:rPr>
        <w:t>ojë dhe objektit.</w:t>
      </w:r>
    </w:p>
    <w:p w14:paraId="160E14D3" w14:textId="77777777" w:rsidR="00E3106D" w:rsidRPr="00AC7317" w:rsidRDefault="00E3106D" w:rsidP="0043282B">
      <w:pPr>
        <w:shd w:val="clear" w:color="auto" w:fill="FFFFFF"/>
        <w:spacing w:after="0" w:line="240" w:lineRule="auto"/>
        <w:ind w:left="720"/>
        <w:rPr>
          <w:rFonts w:eastAsia="Times New Roman" w:cs="Calibri"/>
          <w:color w:val="222222"/>
          <w:sz w:val="24"/>
          <w:szCs w:val="24"/>
        </w:rPr>
      </w:pPr>
    </w:p>
    <w:p w14:paraId="3541AACF" w14:textId="77777777" w:rsidR="00B331AE" w:rsidRPr="00AC7317" w:rsidRDefault="00B331AE" w:rsidP="0043282B">
      <w:pPr>
        <w:shd w:val="clear" w:color="auto" w:fill="FFFFFF"/>
        <w:spacing w:after="0" w:line="240" w:lineRule="auto"/>
        <w:ind w:left="720"/>
        <w:rPr>
          <w:rFonts w:eastAsia="Times New Roman" w:cs="Calibri"/>
          <w:b/>
          <w:sz w:val="24"/>
          <w:szCs w:val="24"/>
          <w:shd w:val="clear" w:color="auto" w:fill="FFFFFF"/>
        </w:rPr>
      </w:pPr>
      <w:r w:rsidRPr="00AC7317">
        <w:rPr>
          <w:rFonts w:eastAsia="Times New Roman" w:cs="Calibri"/>
          <w:color w:val="222222"/>
          <w:sz w:val="24"/>
          <w:szCs w:val="24"/>
        </w:rPr>
        <w:br/>
      </w:r>
      <w:r w:rsidRPr="00AC7317">
        <w:rPr>
          <w:rFonts w:eastAsia="Times New Roman" w:cs="Calibri"/>
          <w:b/>
          <w:sz w:val="24"/>
          <w:szCs w:val="24"/>
          <w:shd w:val="clear" w:color="auto" w:fill="FFFFFF"/>
        </w:rPr>
        <w:t>Shtëpia e Rinisë</w:t>
      </w:r>
    </w:p>
    <w:p w14:paraId="33429DF8" w14:textId="77777777" w:rsidR="00B331AE" w:rsidRPr="00AC7317" w:rsidRDefault="00B331AE" w:rsidP="00B331AE">
      <w:pPr>
        <w:shd w:val="clear" w:color="auto" w:fill="FFFFFF"/>
        <w:spacing w:after="0" w:line="240" w:lineRule="auto"/>
        <w:rPr>
          <w:rFonts w:eastAsia="Times New Roman" w:cs="Calibri"/>
          <w:b/>
          <w:sz w:val="24"/>
          <w:szCs w:val="24"/>
          <w:shd w:val="clear" w:color="auto" w:fill="FFFFFF"/>
        </w:rPr>
      </w:pPr>
    </w:p>
    <w:p w14:paraId="1DB2F39C" w14:textId="77777777" w:rsidR="00B331AE" w:rsidRPr="00AC7317" w:rsidRDefault="000966BD" w:rsidP="007B522D">
      <w:pPr>
        <w:shd w:val="clear" w:color="auto" w:fill="FFFFFF"/>
        <w:spacing w:after="0" w:line="240" w:lineRule="auto"/>
        <w:ind w:left="720"/>
        <w:rPr>
          <w:rFonts w:eastAsia="Times New Roman" w:cs="Calibri"/>
          <w:color w:val="222222"/>
          <w:sz w:val="24"/>
          <w:szCs w:val="24"/>
        </w:rPr>
      </w:pPr>
      <w:r w:rsidRPr="00AC7317">
        <w:rPr>
          <w:rFonts w:eastAsia="Times New Roman" w:cs="Calibri"/>
          <w:color w:val="222222"/>
          <w:sz w:val="24"/>
          <w:szCs w:val="24"/>
        </w:rPr>
        <w:t>Gjatë muajit d</w:t>
      </w:r>
      <w:r w:rsidR="00B331AE" w:rsidRPr="00AC7317">
        <w:rPr>
          <w:rFonts w:eastAsia="Times New Roman" w:cs="Calibri"/>
          <w:color w:val="222222"/>
          <w:sz w:val="24"/>
          <w:szCs w:val="24"/>
        </w:rPr>
        <w:t>hjetor, sektori i rinisë në bashkëpunim me OJQ-të rinore, ka realizuar disa projekte me tema te ndryshme ku për qëllim kanë avancimin e rolit të rinisë.</w:t>
      </w:r>
    </w:p>
    <w:p w14:paraId="75386A35" w14:textId="77777777" w:rsidR="00B331AE" w:rsidRPr="00AC7317" w:rsidRDefault="00B331AE" w:rsidP="00B331AE">
      <w:pPr>
        <w:shd w:val="clear" w:color="auto" w:fill="FFFFFF"/>
        <w:spacing w:after="0" w:line="240" w:lineRule="auto"/>
        <w:rPr>
          <w:rFonts w:eastAsia="Times New Roman" w:cs="Calibri"/>
          <w:color w:val="222222"/>
          <w:sz w:val="24"/>
          <w:szCs w:val="24"/>
        </w:rPr>
      </w:pPr>
    </w:p>
    <w:p w14:paraId="104F587C" w14:textId="77777777" w:rsidR="00B331AE" w:rsidRPr="00AC7317" w:rsidRDefault="00B331AE" w:rsidP="007B522D">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OJQ “Liza-R” ka organizuar aktivitet për projektin 16 ditë kundër dhunës gjinore, e mbështetur nga partner vendor dhe organizata ndërkombëtare.</w:t>
      </w:r>
    </w:p>
    <w:p w14:paraId="4F024FCF" w14:textId="77777777" w:rsidR="00B331AE" w:rsidRPr="00AC7317" w:rsidRDefault="00B331AE" w:rsidP="007B522D">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Në bashkëpunim me OJQ “Liza-R” është bërë certifikimi i gjeneratës së parë në fushën e IT-së. Këto module janë mbajtur nga ekspert të fushës.</w:t>
      </w:r>
    </w:p>
    <w:p w14:paraId="26BC8BF9" w14:textId="77777777" w:rsidR="00B331AE" w:rsidRPr="00AC7317" w:rsidRDefault="00B331AE" w:rsidP="007B522D">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Fuqia e Bashkimit Rinor, ka organizuar ligjëratë me temë “Si të shpëtojmë rininë nga dukuritë</w:t>
      </w:r>
    </w:p>
    <w:p w14:paraId="2A5285C8" w14:textId="77777777" w:rsidR="00B331AE" w:rsidRPr="00AC7317" w:rsidRDefault="00B331AE" w:rsidP="00D72E3C">
      <w:pPr>
        <w:shd w:val="clear" w:color="auto" w:fill="FFFFFF"/>
        <w:spacing w:after="0" w:line="240" w:lineRule="auto"/>
        <w:ind w:firstLine="720"/>
        <w:rPr>
          <w:rFonts w:eastAsia="Times New Roman" w:cs="Calibri"/>
          <w:color w:val="222222"/>
          <w:sz w:val="24"/>
          <w:szCs w:val="24"/>
        </w:rPr>
      </w:pPr>
      <w:r w:rsidRPr="00AC7317">
        <w:rPr>
          <w:rFonts w:eastAsia="Times New Roman" w:cs="Calibri"/>
          <w:color w:val="222222"/>
          <w:sz w:val="24"/>
          <w:szCs w:val="24"/>
        </w:rPr>
        <w:t xml:space="preserve">negative”, me folës Dr.Kushtrim Qerimi- Mjek, Shefqet Krasniqi </w:t>
      </w:r>
      <w:r w:rsidR="005F33AD" w:rsidRPr="00AC7317">
        <w:rPr>
          <w:rFonts w:eastAsia="Times New Roman" w:cs="Calibri"/>
          <w:color w:val="222222"/>
          <w:sz w:val="24"/>
          <w:szCs w:val="24"/>
        </w:rPr>
        <w:t>– Hoxhë, Valon Osmani zëdhënës i</w:t>
      </w:r>
      <w:r w:rsidRPr="00AC7317">
        <w:rPr>
          <w:rFonts w:eastAsia="Times New Roman" w:cs="Calibri"/>
          <w:color w:val="222222"/>
          <w:sz w:val="24"/>
          <w:szCs w:val="24"/>
        </w:rPr>
        <w:t xml:space="preserve"> Policisë për rajonin e Gjilanit.</w:t>
      </w:r>
    </w:p>
    <w:p w14:paraId="3AE31795" w14:textId="77777777" w:rsidR="00B331AE" w:rsidRPr="00AC7317" w:rsidRDefault="00B331AE" w:rsidP="00D72E3C">
      <w:pPr>
        <w:shd w:val="clear" w:color="auto" w:fill="FFFFFF"/>
        <w:spacing w:after="0" w:line="240" w:lineRule="auto"/>
        <w:ind w:left="720"/>
        <w:rPr>
          <w:rFonts w:eastAsia="Times New Roman" w:cs="Calibri"/>
          <w:color w:val="222222"/>
          <w:sz w:val="24"/>
          <w:szCs w:val="24"/>
        </w:rPr>
      </w:pPr>
      <w:r w:rsidRPr="00AC7317">
        <w:rPr>
          <w:rFonts w:eastAsia="Times New Roman" w:cs="Calibri"/>
          <w:color w:val="222222"/>
          <w:sz w:val="24"/>
          <w:szCs w:val="24"/>
        </w:rPr>
        <w:t>- Kemi mbajtur aktivitet më shoqatën Handikos respektivisht shurdhmemecët, ku kemi bashkërenduar disa aktivitete me këtë kategori mjaftë të ndjeshme të shoqërisë tonë si dhe ju kemi krijuar hapësirë për aktivitete të tyre.</w:t>
      </w:r>
    </w:p>
    <w:p w14:paraId="350C855F" w14:textId="77777777" w:rsidR="00B331AE" w:rsidRPr="00AC7317" w:rsidRDefault="00B331AE" w:rsidP="00E3106D">
      <w:pPr>
        <w:shd w:val="clear" w:color="auto" w:fill="FFFFFF"/>
        <w:spacing w:after="0" w:line="240" w:lineRule="auto"/>
        <w:ind w:left="720"/>
        <w:rPr>
          <w:rFonts w:eastAsia="Times New Roman" w:cs="Calibri"/>
          <w:color w:val="222222"/>
          <w:sz w:val="24"/>
          <w:szCs w:val="24"/>
        </w:rPr>
      </w:pPr>
      <w:r w:rsidRPr="00AC7317">
        <w:rPr>
          <w:rFonts w:eastAsia="Times New Roman" w:cs="Calibri"/>
          <w:color w:val="222222"/>
          <w:sz w:val="24"/>
          <w:szCs w:val="24"/>
        </w:rPr>
        <w:t xml:space="preserve">- Kemi mbajtur takim me drejtorin z.Xhevat Bajrami, ku temë ishte bashkëpunimi mes Drejtorisë për Rini pranë MKRS-së si dhe sektorit të rinisë pranë </w:t>
      </w:r>
      <w:r w:rsidR="00E3106D" w:rsidRPr="00AC7317">
        <w:rPr>
          <w:rFonts w:eastAsia="Times New Roman" w:cs="Calibri"/>
          <w:color w:val="222222"/>
          <w:sz w:val="24"/>
          <w:szCs w:val="24"/>
        </w:rPr>
        <w:t xml:space="preserve">  </w:t>
      </w:r>
      <w:r w:rsidRPr="00AC7317">
        <w:rPr>
          <w:rFonts w:eastAsia="Times New Roman" w:cs="Calibri"/>
          <w:color w:val="222222"/>
          <w:sz w:val="24"/>
          <w:szCs w:val="24"/>
        </w:rPr>
        <w:t>DKRS-së. Bashkërendimi i aktiviteteve dhe financimi i përbashkët.</w:t>
      </w:r>
    </w:p>
    <w:p w14:paraId="6545AE9F" w14:textId="32F6A7CB" w:rsidR="00AA68C5" w:rsidRDefault="00B331AE" w:rsidP="00AA68C5">
      <w:pPr>
        <w:shd w:val="clear" w:color="auto" w:fill="FFFFFF"/>
        <w:spacing w:after="0" w:line="240" w:lineRule="auto"/>
        <w:ind w:left="720"/>
        <w:rPr>
          <w:rFonts w:eastAsia="Times New Roman" w:cs="Calibri"/>
          <w:color w:val="222222"/>
          <w:sz w:val="24"/>
          <w:szCs w:val="24"/>
        </w:rPr>
      </w:pPr>
      <w:r w:rsidRPr="00AC7317">
        <w:rPr>
          <w:rFonts w:eastAsia="Times New Roman" w:cs="Calibri"/>
          <w:color w:val="222222"/>
          <w:sz w:val="24"/>
          <w:szCs w:val="24"/>
        </w:rPr>
        <w:t>- Me mbështetje të sektorit të rinisë është mbajtur aktivitet në “Shtëpisë e Rinisë” nga komuniteti RAE, ku temë ishte “Diskriminimi i të rinjve nga përkatësia etnike”.</w:t>
      </w:r>
    </w:p>
    <w:p w14:paraId="40CDD37D" w14:textId="77777777" w:rsidR="00B77AD7" w:rsidRPr="00AC7317" w:rsidRDefault="00B77AD7" w:rsidP="00B331AE">
      <w:pPr>
        <w:shd w:val="clear" w:color="auto" w:fill="FFFFFF"/>
        <w:spacing w:after="0" w:line="240" w:lineRule="auto"/>
        <w:rPr>
          <w:rFonts w:eastAsia="Times New Roman" w:cs="Calibri"/>
          <w:color w:val="222222"/>
          <w:sz w:val="24"/>
          <w:szCs w:val="24"/>
        </w:rPr>
      </w:pPr>
    </w:p>
    <w:p w14:paraId="10869EB7" w14:textId="77777777" w:rsidR="00B331AE" w:rsidRPr="00AC7317" w:rsidRDefault="00B331AE" w:rsidP="00DF6A90">
      <w:pPr>
        <w:shd w:val="clear" w:color="auto" w:fill="FFFFFF"/>
        <w:spacing w:after="0" w:line="240" w:lineRule="auto"/>
        <w:jc w:val="center"/>
        <w:rPr>
          <w:rFonts w:eastAsia="Times New Roman" w:cs="Calibri"/>
          <w:color w:val="222222"/>
          <w:sz w:val="24"/>
          <w:szCs w:val="24"/>
        </w:rPr>
      </w:pPr>
      <w:r w:rsidRPr="00AC7317">
        <w:rPr>
          <w:rFonts w:eastAsia="Times New Roman" w:cs="Calibri"/>
          <w:color w:val="222222"/>
          <w:sz w:val="24"/>
          <w:szCs w:val="24"/>
        </w:rPr>
        <w:lastRenderedPageBreak/>
        <w:t>Përmbledhje e raportit 1 vjeçar të DKRS-së</w:t>
      </w:r>
    </w:p>
    <w:p w14:paraId="17838775" w14:textId="77777777" w:rsidR="00B331AE" w:rsidRPr="00AC7317" w:rsidRDefault="00B331AE" w:rsidP="00B331AE">
      <w:pPr>
        <w:shd w:val="clear" w:color="auto" w:fill="FFFFFF"/>
        <w:spacing w:after="0" w:line="240" w:lineRule="auto"/>
        <w:jc w:val="center"/>
        <w:rPr>
          <w:rFonts w:eastAsia="Times New Roman" w:cs="Calibri"/>
          <w:color w:val="222222"/>
          <w:sz w:val="24"/>
          <w:szCs w:val="24"/>
        </w:rPr>
      </w:pPr>
    </w:p>
    <w:p w14:paraId="2BF05717" w14:textId="77777777" w:rsidR="00B331AE" w:rsidRPr="00AC7317" w:rsidRDefault="00B331AE" w:rsidP="00391A68">
      <w:pPr>
        <w:numPr>
          <w:ilvl w:val="0"/>
          <w:numId w:val="88"/>
        </w:numPr>
        <w:contextualSpacing/>
        <w:jc w:val="both"/>
        <w:rPr>
          <w:rFonts w:eastAsia="Times New Roman" w:cs="Calibri"/>
          <w:sz w:val="24"/>
          <w:szCs w:val="24"/>
        </w:rPr>
      </w:pPr>
      <w:r w:rsidRPr="00AC7317">
        <w:rPr>
          <w:rFonts w:eastAsia="Times New Roman" w:cs="Calibri"/>
          <w:sz w:val="24"/>
          <w:szCs w:val="24"/>
        </w:rPr>
        <w:t xml:space="preserve">Aktivitete e përgjithshme: </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3"/>
        <w:gridCol w:w="1266"/>
        <w:gridCol w:w="1158"/>
        <w:gridCol w:w="1740"/>
        <w:gridCol w:w="1488"/>
        <w:gridCol w:w="3894"/>
      </w:tblGrid>
      <w:tr w:rsidR="00B331AE" w:rsidRPr="00AC7317" w14:paraId="31C4833F" w14:textId="77777777" w:rsidTr="005F33AD">
        <w:tc>
          <w:tcPr>
            <w:tcW w:w="894" w:type="dxa"/>
          </w:tcPr>
          <w:p w14:paraId="3E49E10D"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DKRS</w:t>
            </w:r>
          </w:p>
        </w:tc>
        <w:tc>
          <w:tcPr>
            <w:tcW w:w="1266" w:type="dxa"/>
          </w:tcPr>
          <w:p w14:paraId="334B8571"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GAGJ</w:t>
            </w:r>
          </w:p>
        </w:tc>
        <w:tc>
          <w:tcPr>
            <w:tcW w:w="1158" w:type="dxa"/>
          </w:tcPr>
          <w:p w14:paraId="734B1218"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Teatri i Qytetit</w:t>
            </w:r>
          </w:p>
        </w:tc>
        <w:tc>
          <w:tcPr>
            <w:tcW w:w="1740" w:type="dxa"/>
          </w:tcPr>
          <w:p w14:paraId="22021EF4"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Biblioteka</w:t>
            </w:r>
          </w:p>
        </w:tc>
        <w:tc>
          <w:tcPr>
            <w:tcW w:w="1488" w:type="dxa"/>
          </w:tcPr>
          <w:p w14:paraId="466A3069"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Shtëpia e Rinisë</w:t>
            </w:r>
          </w:p>
        </w:tc>
        <w:tc>
          <w:tcPr>
            <w:tcW w:w="3894" w:type="dxa"/>
          </w:tcPr>
          <w:p w14:paraId="72D007B4"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Numri i </w:t>
            </w:r>
            <w:r w:rsidR="005F33AD" w:rsidRPr="00AC7317">
              <w:rPr>
                <w:rFonts w:eastAsia="Times New Roman" w:cs="Calibri"/>
                <w:sz w:val="24"/>
                <w:szCs w:val="24"/>
              </w:rPr>
              <w:t>përgjithshëm</w:t>
            </w:r>
            <w:r w:rsidRPr="00AC7317">
              <w:rPr>
                <w:rFonts w:eastAsia="Times New Roman" w:cs="Calibri"/>
                <w:sz w:val="24"/>
                <w:szCs w:val="24"/>
              </w:rPr>
              <w:t xml:space="preserve"> i aktiviteteve në DKRS</w:t>
            </w:r>
          </w:p>
        </w:tc>
      </w:tr>
      <w:tr w:rsidR="00B331AE" w:rsidRPr="00AC7317" w14:paraId="2C06DCBB" w14:textId="77777777" w:rsidTr="005F33AD">
        <w:tc>
          <w:tcPr>
            <w:tcW w:w="894" w:type="dxa"/>
          </w:tcPr>
          <w:p w14:paraId="5AEBCF4B"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48 Aktivitete</w:t>
            </w:r>
          </w:p>
        </w:tc>
        <w:tc>
          <w:tcPr>
            <w:tcW w:w="1266" w:type="dxa"/>
          </w:tcPr>
          <w:p w14:paraId="237C4E0F"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12 Ekspozita/</w:t>
            </w:r>
          </w:p>
          <w:p w14:paraId="72CB58CF"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Aktivitete</w:t>
            </w:r>
          </w:p>
          <w:p w14:paraId="7E1AE259" w14:textId="77777777" w:rsidR="00B331AE" w:rsidRPr="00AC7317" w:rsidRDefault="00B331AE" w:rsidP="00B331AE">
            <w:pPr>
              <w:jc w:val="both"/>
              <w:rPr>
                <w:rFonts w:eastAsia="Times New Roman" w:cs="Calibri"/>
                <w:sz w:val="24"/>
                <w:szCs w:val="24"/>
              </w:rPr>
            </w:pPr>
          </w:p>
        </w:tc>
        <w:tc>
          <w:tcPr>
            <w:tcW w:w="1158" w:type="dxa"/>
          </w:tcPr>
          <w:p w14:paraId="686A78ED"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95 Shfaqje</w:t>
            </w:r>
          </w:p>
        </w:tc>
        <w:tc>
          <w:tcPr>
            <w:tcW w:w="1740" w:type="dxa"/>
          </w:tcPr>
          <w:p w14:paraId="57ADFB08"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29 Aktivitete</w:t>
            </w:r>
          </w:p>
          <w:p w14:paraId="48844111"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(promovim librash dhe aktivitete për data të shënuara)</w:t>
            </w:r>
          </w:p>
        </w:tc>
        <w:tc>
          <w:tcPr>
            <w:tcW w:w="1488" w:type="dxa"/>
          </w:tcPr>
          <w:p w14:paraId="14C0F6E1"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56 Aktivitete</w:t>
            </w:r>
          </w:p>
        </w:tc>
        <w:tc>
          <w:tcPr>
            <w:tcW w:w="3894" w:type="dxa"/>
          </w:tcPr>
          <w:p w14:paraId="49CBD713"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240 Aktivitete</w:t>
            </w:r>
          </w:p>
        </w:tc>
      </w:tr>
    </w:tbl>
    <w:p w14:paraId="1E4EA9D5" w14:textId="77777777" w:rsidR="00B331AE" w:rsidRPr="00AC7317" w:rsidRDefault="00B331AE" w:rsidP="00B331AE">
      <w:pPr>
        <w:rPr>
          <w:rFonts w:eastAsia="Times New Roman" w:cs="Calibri"/>
          <w:sz w:val="24"/>
          <w:szCs w:val="24"/>
        </w:rPr>
      </w:pPr>
    </w:p>
    <w:p w14:paraId="4AD61730" w14:textId="77777777" w:rsidR="00E3106D" w:rsidRPr="00AC7317" w:rsidRDefault="00E3106D" w:rsidP="00B331AE">
      <w:pPr>
        <w:rPr>
          <w:rFonts w:eastAsia="Times New Roman" w:cs="Calibri"/>
          <w:sz w:val="24"/>
          <w:szCs w:val="24"/>
        </w:rPr>
      </w:pPr>
    </w:p>
    <w:p w14:paraId="124458DE" w14:textId="77777777" w:rsidR="00B331AE" w:rsidRPr="00AC7317" w:rsidRDefault="00B331AE" w:rsidP="003F410E">
      <w:pPr>
        <w:ind w:left="360" w:firstLine="720"/>
        <w:jc w:val="both"/>
        <w:rPr>
          <w:rFonts w:eastAsia="Times New Roman" w:cs="Calibri"/>
          <w:b/>
          <w:sz w:val="24"/>
          <w:szCs w:val="24"/>
        </w:rPr>
      </w:pPr>
      <w:r w:rsidRPr="00AC7317">
        <w:rPr>
          <w:rFonts w:eastAsia="Times New Roman" w:cs="Calibri"/>
          <w:b/>
          <w:sz w:val="24"/>
          <w:szCs w:val="24"/>
        </w:rPr>
        <w:t>Gjatë këtij viti janë hapur edhe disa thirrje Publike siç janë:</w:t>
      </w:r>
    </w:p>
    <w:p w14:paraId="6311FA9D" w14:textId="77777777" w:rsidR="00B331AE" w:rsidRPr="00AC7317" w:rsidRDefault="00B331AE" w:rsidP="00391A68">
      <w:pPr>
        <w:numPr>
          <w:ilvl w:val="0"/>
          <w:numId w:val="91"/>
        </w:numPr>
        <w:contextualSpacing/>
        <w:jc w:val="both"/>
        <w:rPr>
          <w:rFonts w:eastAsia="Times New Roman" w:cs="Calibri"/>
          <w:sz w:val="24"/>
          <w:szCs w:val="24"/>
        </w:rPr>
      </w:pPr>
      <w:r w:rsidRPr="00AC7317">
        <w:rPr>
          <w:rFonts w:eastAsia="Times New Roman" w:cs="Calibri"/>
          <w:sz w:val="24"/>
          <w:szCs w:val="24"/>
        </w:rPr>
        <w:t xml:space="preserve">Thirrja publike për OJQ dhe Individ / </w:t>
      </w:r>
      <w:r w:rsidRPr="00AC7317">
        <w:rPr>
          <w:rFonts w:eastAsia="Times New Roman" w:cs="Calibri"/>
          <w:b/>
          <w:sz w:val="24"/>
          <w:szCs w:val="24"/>
        </w:rPr>
        <w:t>360K</w:t>
      </w:r>
    </w:p>
    <w:p w14:paraId="43C83B31" w14:textId="77777777" w:rsidR="00B331AE" w:rsidRPr="00AC7317" w:rsidRDefault="00B331AE" w:rsidP="00391A68">
      <w:pPr>
        <w:numPr>
          <w:ilvl w:val="0"/>
          <w:numId w:val="91"/>
        </w:numPr>
        <w:contextualSpacing/>
        <w:rPr>
          <w:rFonts w:eastAsia="Times New Roman" w:cs="Calibri"/>
          <w:sz w:val="24"/>
          <w:szCs w:val="24"/>
        </w:rPr>
      </w:pPr>
      <w:r w:rsidRPr="00AC7317">
        <w:rPr>
          <w:rFonts w:eastAsia="Times New Roman" w:cs="Calibri"/>
          <w:sz w:val="24"/>
          <w:szCs w:val="24"/>
        </w:rPr>
        <w:t xml:space="preserve">Thirrja publike për Festivalin e Teatrit të Shkollave të Mesme/ </w:t>
      </w:r>
      <w:r w:rsidRPr="00AC7317">
        <w:rPr>
          <w:rFonts w:eastAsia="Times New Roman" w:cs="Calibri"/>
          <w:b/>
          <w:sz w:val="24"/>
          <w:szCs w:val="24"/>
        </w:rPr>
        <w:t>20K</w:t>
      </w:r>
    </w:p>
    <w:p w14:paraId="73939EB0" w14:textId="77777777" w:rsidR="00B331AE" w:rsidRPr="00AC7317" w:rsidRDefault="00B331AE" w:rsidP="00391A68">
      <w:pPr>
        <w:numPr>
          <w:ilvl w:val="0"/>
          <w:numId w:val="91"/>
        </w:numPr>
        <w:contextualSpacing/>
        <w:rPr>
          <w:rFonts w:eastAsia="Times New Roman" w:cs="Calibri"/>
          <w:sz w:val="24"/>
          <w:szCs w:val="24"/>
        </w:rPr>
      </w:pPr>
      <w:r w:rsidRPr="00AC7317">
        <w:rPr>
          <w:rFonts w:eastAsia="Times New Roman" w:cs="Calibri"/>
          <w:sz w:val="24"/>
          <w:szCs w:val="24"/>
        </w:rPr>
        <w:t>Thirrja për organizimin mbarë kombëtar ‘’Flaka e Janarit-2025’’/</w:t>
      </w:r>
      <w:r w:rsidRPr="00AC7317">
        <w:rPr>
          <w:rFonts w:eastAsia="Times New Roman" w:cs="Calibri"/>
          <w:b/>
          <w:sz w:val="24"/>
          <w:szCs w:val="24"/>
        </w:rPr>
        <w:t>50K</w:t>
      </w:r>
    </w:p>
    <w:p w14:paraId="013BC89E" w14:textId="77777777" w:rsidR="00B331AE" w:rsidRPr="00AC7317" w:rsidRDefault="00B331AE" w:rsidP="00391A68">
      <w:pPr>
        <w:numPr>
          <w:ilvl w:val="0"/>
          <w:numId w:val="91"/>
        </w:numPr>
        <w:contextualSpacing/>
        <w:rPr>
          <w:rFonts w:eastAsia="Times New Roman" w:cs="Calibri"/>
          <w:sz w:val="24"/>
          <w:szCs w:val="24"/>
        </w:rPr>
      </w:pPr>
      <w:r w:rsidRPr="00AC7317">
        <w:rPr>
          <w:rFonts w:eastAsia="Times New Roman" w:cs="Calibri"/>
          <w:sz w:val="24"/>
          <w:szCs w:val="24"/>
        </w:rPr>
        <w:t>Thirrja për më të mirët e vitit në Kulturë, Rini dhe Sport/</w:t>
      </w:r>
      <w:r w:rsidRPr="00AC7317">
        <w:rPr>
          <w:rFonts w:eastAsia="Times New Roman" w:cs="Calibri"/>
          <w:b/>
          <w:sz w:val="24"/>
          <w:szCs w:val="24"/>
        </w:rPr>
        <w:t>10K</w:t>
      </w:r>
    </w:p>
    <w:p w14:paraId="6D8C007B" w14:textId="77777777" w:rsidR="00B331AE" w:rsidRPr="00AC7317" w:rsidRDefault="00B331AE" w:rsidP="00391A68">
      <w:pPr>
        <w:numPr>
          <w:ilvl w:val="0"/>
          <w:numId w:val="91"/>
        </w:numPr>
        <w:contextualSpacing/>
        <w:rPr>
          <w:rFonts w:eastAsia="Times New Roman" w:cs="Calibri"/>
          <w:sz w:val="24"/>
          <w:szCs w:val="24"/>
        </w:rPr>
      </w:pPr>
      <w:r w:rsidRPr="00AC7317">
        <w:rPr>
          <w:rFonts w:eastAsia="Times New Roman" w:cs="Calibri"/>
          <w:sz w:val="24"/>
          <w:szCs w:val="24"/>
        </w:rPr>
        <w:t>Thirrja për programin vjetor 2024, të Galerisë së Arteve/</w:t>
      </w:r>
      <w:r w:rsidRPr="00AC7317">
        <w:rPr>
          <w:rFonts w:eastAsia="Times New Roman" w:cs="Calibri"/>
          <w:b/>
          <w:sz w:val="24"/>
          <w:szCs w:val="24"/>
        </w:rPr>
        <w:t>20K</w:t>
      </w:r>
    </w:p>
    <w:p w14:paraId="2EFB5989" w14:textId="77777777" w:rsidR="00B331AE" w:rsidRPr="00AC7317" w:rsidRDefault="00B331AE" w:rsidP="00B331AE">
      <w:pPr>
        <w:ind w:left="720"/>
        <w:contextualSpacing/>
        <w:rPr>
          <w:rFonts w:eastAsia="Times New Roman" w:cs="Calibri"/>
          <w:sz w:val="24"/>
          <w:szCs w:val="24"/>
        </w:rPr>
      </w:pPr>
    </w:p>
    <w:p w14:paraId="7BA69C88" w14:textId="77777777" w:rsidR="005F33AD" w:rsidRPr="00AC7317" w:rsidRDefault="005F33AD" w:rsidP="00B331AE">
      <w:pPr>
        <w:ind w:left="720"/>
        <w:contextualSpacing/>
        <w:rPr>
          <w:rFonts w:eastAsia="Times New Roman" w:cs="Calibri"/>
          <w:sz w:val="24"/>
          <w:szCs w:val="24"/>
        </w:rPr>
      </w:pPr>
    </w:p>
    <w:p w14:paraId="41CFFD59" w14:textId="77777777" w:rsidR="00B331AE" w:rsidRPr="00AC7317" w:rsidRDefault="00B331AE" w:rsidP="005F33AD">
      <w:pPr>
        <w:ind w:left="1080" w:firstLine="360"/>
        <w:contextualSpacing/>
        <w:rPr>
          <w:rFonts w:eastAsia="Times New Roman" w:cs="Calibri"/>
          <w:sz w:val="24"/>
          <w:szCs w:val="24"/>
        </w:rPr>
      </w:pPr>
      <w:r w:rsidRPr="00AC7317">
        <w:rPr>
          <w:rFonts w:eastAsia="Times New Roman" w:cs="Calibri"/>
          <w:b/>
          <w:sz w:val="24"/>
          <w:szCs w:val="24"/>
        </w:rPr>
        <w:t>Projektet Kapitale</w:t>
      </w:r>
    </w:p>
    <w:p w14:paraId="6337278E" w14:textId="77777777" w:rsidR="00B331AE" w:rsidRPr="00AC7317" w:rsidRDefault="00B331AE" w:rsidP="00B331AE">
      <w:pPr>
        <w:ind w:left="1080"/>
        <w:contextualSpacing/>
        <w:rPr>
          <w:rFonts w:eastAsia="Times New Roman" w:cs="Calibri"/>
          <w:sz w:val="24"/>
          <w:szCs w:val="24"/>
        </w:rPr>
      </w:pPr>
    </w:p>
    <w:p w14:paraId="55F565D3" w14:textId="77777777" w:rsidR="00B331AE" w:rsidRPr="00AC7317" w:rsidRDefault="00B331AE" w:rsidP="00391A68">
      <w:pPr>
        <w:numPr>
          <w:ilvl w:val="0"/>
          <w:numId w:val="90"/>
        </w:numPr>
        <w:contextualSpacing/>
        <w:rPr>
          <w:rFonts w:eastAsia="Times New Roman" w:cs="Calibri"/>
          <w:sz w:val="24"/>
          <w:szCs w:val="24"/>
        </w:rPr>
      </w:pPr>
      <w:r w:rsidRPr="00AC7317">
        <w:rPr>
          <w:rFonts w:eastAsia="Times New Roman" w:cs="Calibri"/>
          <w:sz w:val="24"/>
          <w:szCs w:val="24"/>
        </w:rPr>
        <w:t>Ndërtimi i KULT Qendrës ( Teatër, Galeri dhe hapësira te tjera te reja, ku po ashtu pritet te behet funksionalizimi i Kinemasë) 1.2 mil €</w:t>
      </w:r>
    </w:p>
    <w:p w14:paraId="4250376E" w14:textId="77777777" w:rsidR="00B331AE" w:rsidRPr="00AC7317" w:rsidRDefault="00B331AE" w:rsidP="00391A68">
      <w:pPr>
        <w:numPr>
          <w:ilvl w:val="0"/>
          <w:numId w:val="90"/>
        </w:numPr>
        <w:contextualSpacing/>
        <w:rPr>
          <w:rFonts w:eastAsia="Times New Roman" w:cs="Calibri"/>
          <w:sz w:val="24"/>
          <w:szCs w:val="24"/>
        </w:rPr>
      </w:pPr>
      <w:r w:rsidRPr="00AC7317">
        <w:rPr>
          <w:rFonts w:eastAsia="Times New Roman" w:cs="Calibri"/>
          <w:sz w:val="24"/>
          <w:szCs w:val="24"/>
        </w:rPr>
        <w:t>Inicimi i renovimit për palestrën e sporteve, 2.8 milion</w:t>
      </w:r>
    </w:p>
    <w:p w14:paraId="1A6B4065" w14:textId="77777777" w:rsidR="00B331AE" w:rsidRPr="00AC7317" w:rsidRDefault="00B331AE" w:rsidP="00391A68">
      <w:pPr>
        <w:numPr>
          <w:ilvl w:val="0"/>
          <w:numId w:val="90"/>
        </w:numPr>
        <w:contextualSpacing/>
        <w:rPr>
          <w:rFonts w:eastAsia="Times New Roman" w:cs="Calibri"/>
          <w:sz w:val="24"/>
          <w:szCs w:val="24"/>
        </w:rPr>
      </w:pPr>
      <w:r w:rsidRPr="00AC7317">
        <w:rPr>
          <w:rFonts w:eastAsia="Times New Roman" w:cs="Calibri"/>
          <w:sz w:val="24"/>
          <w:szCs w:val="24"/>
        </w:rPr>
        <w:lastRenderedPageBreak/>
        <w:t>Hartimi I projektit për renovimin e shtëpisë se kulturës ne Zhegër- ës</w:t>
      </w:r>
      <w:r w:rsidR="005F33AD" w:rsidRPr="00AC7317">
        <w:rPr>
          <w:rFonts w:eastAsia="Times New Roman" w:cs="Calibri"/>
          <w:sz w:val="24"/>
          <w:szCs w:val="24"/>
        </w:rPr>
        <w:t>htë shpallur tenderi në</w:t>
      </w:r>
      <w:r w:rsidRPr="00AC7317">
        <w:rPr>
          <w:rFonts w:eastAsia="Times New Roman" w:cs="Calibri"/>
          <w:sz w:val="24"/>
          <w:szCs w:val="24"/>
        </w:rPr>
        <w:t xml:space="preserve"> prokurimi dhe aktualisht janë duke u vlerësuar ofertat.</w:t>
      </w:r>
    </w:p>
    <w:p w14:paraId="1F921678" w14:textId="77777777" w:rsidR="00B331AE" w:rsidRPr="00AC7317" w:rsidRDefault="00B331AE" w:rsidP="00391A68">
      <w:pPr>
        <w:numPr>
          <w:ilvl w:val="0"/>
          <w:numId w:val="90"/>
        </w:numPr>
        <w:contextualSpacing/>
        <w:rPr>
          <w:rFonts w:eastAsia="Times New Roman" w:cs="Calibri"/>
          <w:sz w:val="24"/>
          <w:szCs w:val="24"/>
        </w:rPr>
      </w:pPr>
      <w:r w:rsidRPr="00AC7317">
        <w:rPr>
          <w:rFonts w:eastAsia="Times New Roman" w:cs="Calibri"/>
          <w:sz w:val="24"/>
          <w:szCs w:val="24"/>
        </w:rPr>
        <w:t xml:space="preserve">Hartimi I projektit për renovimin e shtëpisë së kulturës ne fshatin Cërrnicë- renovimi </w:t>
      </w:r>
      <w:r w:rsidR="005F33AD" w:rsidRPr="00AC7317">
        <w:rPr>
          <w:rFonts w:eastAsia="Times New Roman" w:cs="Calibri"/>
          <w:sz w:val="24"/>
          <w:szCs w:val="24"/>
        </w:rPr>
        <w:t>gjate vitit 2025- mjetet janë të</w:t>
      </w:r>
      <w:r w:rsidRPr="00AC7317">
        <w:rPr>
          <w:rFonts w:eastAsia="Times New Roman" w:cs="Calibri"/>
          <w:sz w:val="24"/>
          <w:szCs w:val="24"/>
        </w:rPr>
        <w:t xml:space="preserve"> ndara nga MKRS</w:t>
      </w:r>
    </w:p>
    <w:p w14:paraId="4274C0C7" w14:textId="77777777" w:rsidR="00B331AE" w:rsidRPr="00AC7317" w:rsidRDefault="00B331AE" w:rsidP="00391A68">
      <w:pPr>
        <w:numPr>
          <w:ilvl w:val="0"/>
          <w:numId w:val="90"/>
        </w:numPr>
        <w:contextualSpacing/>
        <w:rPr>
          <w:rFonts w:eastAsia="Times New Roman" w:cs="Calibri"/>
          <w:sz w:val="24"/>
          <w:szCs w:val="24"/>
        </w:rPr>
      </w:pPr>
      <w:r w:rsidRPr="00AC7317">
        <w:rPr>
          <w:rFonts w:eastAsia="Times New Roman" w:cs="Calibri"/>
          <w:sz w:val="24"/>
          <w:szCs w:val="24"/>
        </w:rPr>
        <w:t>Digjitalizimi i  bibliotekës dhe pasurimi</w:t>
      </w:r>
      <w:r w:rsidR="005F33AD" w:rsidRPr="00AC7317">
        <w:rPr>
          <w:rFonts w:eastAsia="Times New Roman" w:cs="Calibri"/>
          <w:sz w:val="24"/>
          <w:szCs w:val="24"/>
        </w:rPr>
        <w:t xml:space="preserve"> me tituj të</w:t>
      </w:r>
      <w:r w:rsidRPr="00AC7317">
        <w:rPr>
          <w:rFonts w:eastAsia="Times New Roman" w:cs="Calibri"/>
          <w:sz w:val="24"/>
          <w:szCs w:val="24"/>
        </w:rPr>
        <w:t xml:space="preserve"> rijnë, po ashtu në proces edhe furnizimi me tabletë të mençur 130 sosh.</w:t>
      </w:r>
    </w:p>
    <w:p w14:paraId="14145B34" w14:textId="77777777" w:rsidR="00B331AE" w:rsidRPr="00AC7317" w:rsidRDefault="00B331AE" w:rsidP="00391A68">
      <w:pPr>
        <w:numPr>
          <w:ilvl w:val="0"/>
          <w:numId w:val="90"/>
        </w:numPr>
        <w:contextualSpacing/>
        <w:rPr>
          <w:rFonts w:eastAsia="Times New Roman" w:cs="Calibri"/>
          <w:sz w:val="24"/>
          <w:szCs w:val="24"/>
        </w:rPr>
      </w:pPr>
      <w:r w:rsidRPr="00AC7317">
        <w:rPr>
          <w:rFonts w:eastAsia="Times New Roman" w:cs="Calibri"/>
          <w:sz w:val="24"/>
          <w:szCs w:val="24"/>
        </w:rPr>
        <w:t>Digjita</w:t>
      </w:r>
      <w:r w:rsidR="005F33AD" w:rsidRPr="00AC7317">
        <w:rPr>
          <w:rFonts w:eastAsia="Times New Roman" w:cs="Calibri"/>
          <w:sz w:val="24"/>
          <w:szCs w:val="24"/>
        </w:rPr>
        <w:t>lizimi( Realitet virtual) 360* i</w:t>
      </w:r>
      <w:r w:rsidRPr="00AC7317">
        <w:rPr>
          <w:rFonts w:eastAsia="Times New Roman" w:cs="Calibri"/>
          <w:sz w:val="24"/>
          <w:szCs w:val="24"/>
        </w:rPr>
        <w:t xml:space="preserve"> Burgut, Muzeut </w:t>
      </w:r>
      <w:r w:rsidR="005F33AD" w:rsidRPr="00AC7317">
        <w:rPr>
          <w:rFonts w:eastAsia="Times New Roman" w:cs="Calibri"/>
          <w:sz w:val="24"/>
          <w:szCs w:val="24"/>
        </w:rPr>
        <w:t>rajonal dhe Muzeut Etnologjik të</w:t>
      </w:r>
      <w:r w:rsidRPr="00AC7317">
        <w:rPr>
          <w:rFonts w:eastAsia="Times New Roman" w:cs="Calibri"/>
          <w:sz w:val="24"/>
          <w:szCs w:val="24"/>
        </w:rPr>
        <w:t xml:space="preserve"> qytetit.</w:t>
      </w:r>
    </w:p>
    <w:p w14:paraId="6BFB8340" w14:textId="77777777" w:rsidR="00B331AE" w:rsidRPr="00AC7317" w:rsidRDefault="005F33AD" w:rsidP="00391A68">
      <w:pPr>
        <w:numPr>
          <w:ilvl w:val="0"/>
          <w:numId w:val="90"/>
        </w:numPr>
        <w:contextualSpacing/>
        <w:rPr>
          <w:rFonts w:eastAsia="Times New Roman" w:cs="Calibri"/>
          <w:sz w:val="24"/>
          <w:szCs w:val="24"/>
        </w:rPr>
      </w:pPr>
      <w:r w:rsidRPr="00AC7317">
        <w:rPr>
          <w:rFonts w:eastAsia="Times New Roman" w:cs="Calibri"/>
          <w:sz w:val="24"/>
          <w:szCs w:val="24"/>
        </w:rPr>
        <w:t>Realizimi i</w:t>
      </w:r>
      <w:r w:rsidR="00B331AE" w:rsidRPr="00AC7317">
        <w:rPr>
          <w:rFonts w:eastAsia="Times New Roman" w:cs="Calibri"/>
          <w:sz w:val="24"/>
          <w:szCs w:val="24"/>
        </w:rPr>
        <w:t xml:space="preserve"> shtatoreve te : Ram</w:t>
      </w:r>
      <w:r w:rsidRPr="00AC7317">
        <w:rPr>
          <w:rFonts w:eastAsia="Times New Roman" w:cs="Calibri"/>
          <w:sz w:val="24"/>
          <w:szCs w:val="24"/>
        </w:rPr>
        <w:t>iz Cërrnicës dhe Kadri Zekës, në</w:t>
      </w:r>
      <w:r w:rsidR="00B331AE" w:rsidRPr="00AC7317">
        <w:rPr>
          <w:rFonts w:eastAsia="Times New Roman" w:cs="Calibri"/>
          <w:sz w:val="24"/>
          <w:szCs w:val="24"/>
        </w:rPr>
        <w:t xml:space="preserve"> proces edhe Relievi Monumental Drama shqipe’’.</w:t>
      </w:r>
    </w:p>
    <w:p w14:paraId="2AE71248" w14:textId="77777777" w:rsidR="00B331AE" w:rsidRPr="00AC7317" w:rsidRDefault="00B331AE" w:rsidP="00B331AE">
      <w:pPr>
        <w:ind w:left="1440"/>
        <w:contextualSpacing/>
        <w:rPr>
          <w:rFonts w:eastAsia="Times New Roman" w:cs="Calibri"/>
          <w:sz w:val="24"/>
          <w:szCs w:val="24"/>
        </w:rPr>
      </w:pPr>
    </w:p>
    <w:p w14:paraId="7DB51A83" w14:textId="77777777" w:rsidR="00B331AE" w:rsidRPr="00AC7317" w:rsidRDefault="005F33AD" w:rsidP="00391A68">
      <w:pPr>
        <w:numPr>
          <w:ilvl w:val="0"/>
          <w:numId w:val="90"/>
        </w:numPr>
        <w:contextualSpacing/>
        <w:rPr>
          <w:rFonts w:eastAsia="Times New Roman" w:cs="Calibri"/>
          <w:sz w:val="24"/>
          <w:szCs w:val="24"/>
        </w:rPr>
      </w:pPr>
      <w:r w:rsidRPr="00AC7317">
        <w:rPr>
          <w:rFonts w:eastAsia="Times New Roman" w:cs="Calibri"/>
          <w:i/>
          <w:sz w:val="24"/>
          <w:szCs w:val="24"/>
        </w:rPr>
        <w:t>Ne bazë të</w:t>
      </w:r>
      <w:r w:rsidR="00B331AE" w:rsidRPr="00AC7317">
        <w:rPr>
          <w:rFonts w:eastAsia="Times New Roman" w:cs="Calibri"/>
          <w:i/>
          <w:sz w:val="24"/>
          <w:szCs w:val="24"/>
        </w:rPr>
        <w:t xml:space="preserve"> memorandumin me MKRS, do hartohen dy projekte si:</w:t>
      </w:r>
    </w:p>
    <w:p w14:paraId="27C702EF" w14:textId="77777777" w:rsidR="00B331AE" w:rsidRPr="00AC7317" w:rsidRDefault="00B331AE" w:rsidP="00184B6B">
      <w:pPr>
        <w:ind w:left="720" w:firstLine="360"/>
        <w:contextualSpacing/>
        <w:rPr>
          <w:rFonts w:eastAsia="Times New Roman" w:cs="Calibri"/>
          <w:i/>
          <w:sz w:val="24"/>
          <w:szCs w:val="24"/>
        </w:rPr>
      </w:pPr>
      <w:r w:rsidRPr="00AC7317">
        <w:rPr>
          <w:rFonts w:eastAsia="Times New Roman" w:cs="Calibri"/>
          <w:i/>
          <w:sz w:val="24"/>
          <w:szCs w:val="24"/>
        </w:rPr>
        <w:t>Hartimi i proj</w:t>
      </w:r>
      <w:r w:rsidR="005F33AD" w:rsidRPr="00AC7317">
        <w:rPr>
          <w:rFonts w:eastAsia="Times New Roman" w:cs="Calibri"/>
          <w:i/>
          <w:sz w:val="24"/>
          <w:szCs w:val="24"/>
        </w:rPr>
        <w:t>ektit për renovimin e Teatrit të</w:t>
      </w:r>
      <w:r w:rsidRPr="00AC7317">
        <w:rPr>
          <w:rFonts w:eastAsia="Times New Roman" w:cs="Calibri"/>
          <w:i/>
          <w:sz w:val="24"/>
          <w:szCs w:val="24"/>
        </w:rPr>
        <w:t xml:space="preserve"> Qytetit- 60K</w:t>
      </w:r>
    </w:p>
    <w:p w14:paraId="18C861AB" w14:textId="77777777" w:rsidR="00B331AE" w:rsidRPr="00AC7317" w:rsidRDefault="00B331AE" w:rsidP="00184B6B">
      <w:pPr>
        <w:ind w:left="720" w:firstLine="360"/>
        <w:contextualSpacing/>
        <w:rPr>
          <w:rFonts w:eastAsia="Times New Roman" w:cs="Calibri"/>
          <w:i/>
          <w:sz w:val="24"/>
          <w:szCs w:val="24"/>
        </w:rPr>
      </w:pPr>
      <w:r w:rsidRPr="00AC7317">
        <w:rPr>
          <w:rFonts w:eastAsia="Times New Roman" w:cs="Calibri"/>
          <w:i/>
          <w:sz w:val="24"/>
          <w:szCs w:val="24"/>
        </w:rPr>
        <w:t>Hartimi i projektit për Sallën e hapur koncertale- 60K</w:t>
      </w:r>
    </w:p>
    <w:p w14:paraId="5A57A49A" w14:textId="77777777" w:rsidR="00B331AE" w:rsidRPr="00AC7317" w:rsidRDefault="00B331AE" w:rsidP="00B331AE">
      <w:pPr>
        <w:ind w:left="1440"/>
        <w:contextualSpacing/>
        <w:rPr>
          <w:rFonts w:eastAsia="Times New Roman" w:cs="Calibri"/>
          <w:sz w:val="24"/>
          <w:szCs w:val="24"/>
        </w:rPr>
      </w:pPr>
    </w:p>
    <w:p w14:paraId="6F528CB9" w14:textId="77777777" w:rsidR="00B331AE" w:rsidRPr="00AC7317" w:rsidRDefault="00B331AE" w:rsidP="00B331AE">
      <w:pPr>
        <w:ind w:left="1440"/>
        <w:contextualSpacing/>
        <w:rPr>
          <w:rFonts w:eastAsia="Times New Roman" w:cs="Calibri"/>
          <w:b/>
          <w:sz w:val="24"/>
          <w:szCs w:val="24"/>
        </w:rPr>
      </w:pPr>
      <w:r w:rsidRPr="00AC7317">
        <w:rPr>
          <w:rFonts w:eastAsia="Times New Roman" w:cs="Calibri"/>
          <w:b/>
          <w:sz w:val="24"/>
          <w:szCs w:val="24"/>
        </w:rPr>
        <w:t>Legjislativ:</w:t>
      </w:r>
    </w:p>
    <w:p w14:paraId="4CED7ACF" w14:textId="77777777" w:rsidR="00B331AE" w:rsidRPr="00AC7317" w:rsidRDefault="00B331AE" w:rsidP="00391A68">
      <w:pPr>
        <w:numPr>
          <w:ilvl w:val="0"/>
          <w:numId w:val="89"/>
        </w:numPr>
        <w:contextualSpacing/>
        <w:rPr>
          <w:rFonts w:eastAsia="Times New Roman" w:cs="Calibri"/>
          <w:sz w:val="24"/>
          <w:szCs w:val="24"/>
        </w:rPr>
      </w:pPr>
      <w:r w:rsidRPr="00AC7317">
        <w:rPr>
          <w:rFonts w:eastAsia="Times New Roman" w:cs="Calibri"/>
          <w:sz w:val="24"/>
          <w:szCs w:val="24"/>
        </w:rPr>
        <w:t>Themelimi i Galerisë së Arteve të Qytetit</w:t>
      </w:r>
    </w:p>
    <w:p w14:paraId="4D8D3CBA" w14:textId="77777777" w:rsidR="00B331AE" w:rsidRPr="00AC7317" w:rsidRDefault="00B331AE" w:rsidP="00B331AE">
      <w:pPr>
        <w:ind w:left="1440"/>
        <w:contextualSpacing/>
        <w:rPr>
          <w:rFonts w:eastAsia="Times New Roman" w:cs="Calibri"/>
          <w:b/>
          <w:sz w:val="24"/>
          <w:szCs w:val="24"/>
        </w:rPr>
      </w:pPr>
    </w:p>
    <w:p w14:paraId="3E5F8A21" w14:textId="77777777" w:rsidR="00B331AE" w:rsidRPr="00AC7317" w:rsidRDefault="00B331AE" w:rsidP="00391A68">
      <w:pPr>
        <w:numPr>
          <w:ilvl w:val="0"/>
          <w:numId w:val="89"/>
        </w:numPr>
        <w:contextualSpacing/>
        <w:rPr>
          <w:rFonts w:eastAsia="Times New Roman" w:cs="Calibri"/>
          <w:sz w:val="24"/>
          <w:szCs w:val="24"/>
        </w:rPr>
      </w:pPr>
      <w:r w:rsidRPr="00AC7317">
        <w:rPr>
          <w:rFonts w:eastAsia="Times New Roman" w:cs="Calibri"/>
          <w:sz w:val="24"/>
          <w:szCs w:val="24"/>
        </w:rPr>
        <w:t>Në proces: Themelimi i Ansamblit të Këngëve dhe Valleve të Qytetit</w:t>
      </w:r>
    </w:p>
    <w:p w14:paraId="7242F6AB" w14:textId="77777777" w:rsidR="00B331AE" w:rsidRPr="00AC7317" w:rsidRDefault="00B331AE" w:rsidP="00B331AE">
      <w:pPr>
        <w:rPr>
          <w:rFonts w:eastAsia="Times New Roman" w:cs="Calibri"/>
          <w:sz w:val="24"/>
          <w:szCs w:val="24"/>
        </w:rPr>
      </w:pPr>
    </w:p>
    <w:p w14:paraId="7F8A4191" w14:textId="5D6F9D06" w:rsidR="00C5114A" w:rsidRDefault="00C5114A" w:rsidP="00C5114A">
      <w:pPr>
        <w:spacing w:after="0" w:line="276" w:lineRule="auto"/>
        <w:ind w:left="720"/>
        <w:jc w:val="both"/>
        <w:rPr>
          <w:rFonts w:eastAsia="Times New Roman" w:cs="Calibri"/>
          <w:sz w:val="24"/>
          <w:szCs w:val="24"/>
        </w:rPr>
      </w:pPr>
    </w:p>
    <w:p w14:paraId="1DE7E9B1" w14:textId="6C3EFD3B" w:rsidR="00DD56E2" w:rsidRDefault="00DD56E2" w:rsidP="00C5114A">
      <w:pPr>
        <w:spacing w:after="0" w:line="276" w:lineRule="auto"/>
        <w:ind w:left="720"/>
        <w:jc w:val="both"/>
        <w:rPr>
          <w:rFonts w:eastAsia="Times New Roman" w:cs="Calibri"/>
          <w:sz w:val="24"/>
          <w:szCs w:val="24"/>
        </w:rPr>
      </w:pPr>
    </w:p>
    <w:p w14:paraId="4785AD87" w14:textId="63BACFA2" w:rsidR="00DD56E2" w:rsidRDefault="00DD56E2" w:rsidP="00C5114A">
      <w:pPr>
        <w:spacing w:after="0" w:line="276" w:lineRule="auto"/>
        <w:ind w:left="720"/>
        <w:jc w:val="both"/>
        <w:rPr>
          <w:rFonts w:eastAsia="Times New Roman" w:cs="Calibri"/>
          <w:sz w:val="24"/>
          <w:szCs w:val="24"/>
        </w:rPr>
      </w:pPr>
    </w:p>
    <w:p w14:paraId="10BC5651" w14:textId="219281A6" w:rsidR="00DD56E2" w:rsidRDefault="00DD56E2" w:rsidP="00C5114A">
      <w:pPr>
        <w:spacing w:after="0" w:line="276" w:lineRule="auto"/>
        <w:ind w:left="720"/>
        <w:jc w:val="both"/>
        <w:rPr>
          <w:rFonts w:eastAsia="Times New Roman" w:cs="Calibri"/>
          <w:sz w:val="24"/>
          <w:szCs w:val="24"/>
        </w:rPr>
      </w:pPr>
    </w:p>
    <w:p w14:paraId="0C848CCF" w14:textId="35BB4A07" w:rsidR="00DD56E2" w:rsidRDefault="00DD56E2" w:rsidP="00C5114A">
      <w:pPr>
        <w:spacing w:after="0" w:line="276" w:lineRule="auto"/>
        <w:ind w:left="720"/>
        <w:jc w:val="both"/>
        <w:rPr>
          <w:rFonts w:eastAsia="Times New Roman" w:cs="Calibri"/>
          <w:sz w:val="24"/>
          <w:szCs w:val="24"/>
        </w:rPr>
      </w:pPr>
    </w:p>
    <w:p w14:paraId="6D13BD5D" w14:textId="1A89BBE7" w:rsidR="00DD56E2" w:rsidRDefault="00DD56E2" w:rsidP="00C5114A">
      <w:pPr>
        <w:spacing w:after="0" w:line="276" w:lineRule="auto"/>
        <w:ind w:left="720"/>
        <w:jc w:val="both"/>
        <w:rPr>
          <w:rFonts w:eastAsia="Times New Roman" w:cs="Calibri"/>
          <w:sz w:val="24"/>
          <w:szCs w:val="24"/>
        </w:rPr>
      </w:pPr>
    </w:p>
    <w:p w14:paraId="30FA560D" w14:textId="3A10E397" w:rsidR="00DD56E2" w:rsidRDefault="00DD56E2" w:rsidP="00C5114A">
      <w:pPr>
        <w:spacing w:after="0" w:line="276" w:lineRule="auto"/>
        <w:ind w:left="720"/>
        <w:jc w:val="both"/>
        <w:rPr>
          <w:rFonts w:eastAsia="Times New Roman" w:cs="Calibri"/>
          <w:sz w:val="24"/>
          <w:szCs w:val="24"/>
        </w:rPr>
      </w:pPr>
    </w:p>
    <w:p w14:paraId="34F7E568" w14:textId="6627CBFF" w:rsidR="00DD56E2" w:rsidRDefault="00DD56E2" w:rsidP="00C5114A">
      <w:pPr>
        <w:spacing w:after="0" w:line="276" w:lineRule="auto"/>
        <w:ind w:left="720"/>
        <w:jc w:val="both"/>
        <w:rPr>
          <w:rFonts w:eastAsia="Times New Roman" w:cs="Calibri"/>
          <w:sz w:val="24"/>
          <w:szCs w:val="24"/>
        </w:rPr>
      </w:pPr>
    </w:p>
    <w:p w14:paraId="1FC9E236" w14:textId="58E83F9D" w:rsidR="00DD56E2" w:rsidRDefault="00DD56E2" w:rsidP="00C5114A">
      <w:pPr>
        <w:spacing w:after="0" w:line="276" w:lineRule="auto"/>
        <w:ind w:left="720"/>
        <w:jc w:val="both"/>
        <w:rPr>
          <w:rFonts w:eastAsia="Times New Roman" w:cs="Calibri"/>
          <w:sz w:val="24"/>
          <w:szCs w:val="24"/>
        </w:rPr>
      </w:pPr>
    </w:p>
    <w:p w14:paraId="60DD4752" w14:textId="77777777" w:rsidR="00DD56E2" w:rsidRDefault="00DD56E2" w:rsidP="00C5114A">
      <w:pPr>
        <w:spacing w:after="0" w:line="276" w:lineRule="auto"/>
        <w:ind w:left="720"/>
        <w:jc w:val="both"/>
        <w:rPr>
          <w:rFonts w:eastAsia="Times New Roman" w:cs="Calibri"/>
          <w:sz w:val="24"/>
          <w:szCs w:val="24"/>
        </w:rPr>
      </w:pPr>
    </w:p>
    <w:p w14:paraId="5F979B6C" w14:textId="7A03D188" w:rsidR="00B331AE" w:rsidRPr="00AC7317" w:rsidRDefault="00B331AE" w:rsidP="00C5114A">
      <w:pPr>
        <w:spacing w:after="0" w:line="276" w:lineRule="auto"/>
        <w:ind w:left="720"/>
        <w:jc w:val="both"/>
        <w:rPr>
          <w:rFonts w:eastAsia="Times New Roman" w:cs="Calibri"/>
          <w:b/>
          <w:sz w:val="36"/>
          <w:szCs w:val="36"/>
        </w:rPr>
      </w:pPr>
      <w:r w:rsidRPr="00AC7317">
        <w:rPr>
          <w:rFonts w:eastAsia="Times New Roman" w:cs="Calibri"/>
          <w:b/>
          <w:sz w:val="36"/>
          <w:szCs w:val="36"/>
        </w:rPr>
        <w:lastRenderedPageBreak/>
        <w:t xml:space="preserve">XIII. Drejtoria për Zhvillim Ekonomik </w:t>
      </w:r>
    </w:p>
    <w:p w14:paraId="563278AB" w14:textId="77777777" w:rsidR="00B331AE" w:rsidRPr="00AC7317" w:rsidRDefault="00B331AE" w:rsidP="00B331AE">
      <w:pPr>
        <w:spacing w:before="1" w:after="120"/>
        <w:ind w:right="1036"/>
        <w:jc w:val="both"/>
        <w:rPr>
          <w:rFonts w:eastAsia="Times New Roman" w:cs="Calibri"/>
          <w:sz w:val="24"/>
          <w:szCs w:val="24"/>
        </w:rPr>
      </w:pPr>
    </w:p>
    <w:p w14:paraId="694C0A51" w14:textId="77777777" w:rsidR="00B331AE" w:rsidRPr="00AC7317" w:rsidRDefault="00B331AE" w:rsidP="00A3246D">
      <w:pPr>
        <w:spacing w:before="1" w:after="120" w:line="360" w:lineRule="auto"/>
        <w:ind w:left="720" w:right="1036"/>
        <w:jc w:val="both"/>
        <w:rPr>
          <w:rFonts w:eastAsia="Times New Roman" w:cs="Calibri"/>
          <w:sz w:val="24"/>
          <w:szCs w:val="24"/>
        </w:rPr>
      </w:pPr>
      <w:r w:rsidRPr="00AC7317">
        <w:rPr>
          <w:rFonts w:eastAsia="Times New Roman" w:cs="Calibri"/>
          <w:sz w:val="24"/>
          <w:szCs w:val="24"/>
        </w:rPr>
        <w:t>Drejtoria për Zhvillim Ekonomik ka vazhduar realizimin e aktiviteteve sipas Planit t</w:t>
      </w:r>
      <w:r w:rsidRPr="00AC7317">
        <w:rPr>
          <w:rFonts w:eastAsia="Times New Roman" w:cs="Calibri"/>
          <w:color w:val="040404"/>
          <w:sz w:val="24"/>
          <w:szCs w:val="24"/>
        </w:rPr>
        <w:t>ë</w:t>
      </w:r>
      <w:r w:rsidRPr="00AC7317">
        <w:rPr>
          <w:rFonts w:eastAsia="Times New Roman" w:cs="Calibri"/>
          <w:sz w:val="24"/>
          <w:szCs w:val="24"/>
        </w:rPr>
        <w:t xml:space="preserve"> Punës së Drejtorisë dhe gjatë kësaj periudhe </w:t>
      </w:r>
      <w:r w:rsidR="003E386B" w:rsidRPr="00AC7317">
        <w:rPr>
          <w:rFonts w:eastAsia="Times New Roman" w:cs="Calibri"/>
          <w:sz w:val="24"/>
          <w:szCs w:val="24"/>
        </w:rPr>
        <w:t>dymbëdhjetë</w:t>
      </w:r>
      <w:r w:rsidRPr="00AC7317">
        <w:rPr>
          <w:rFonts w:eastAsia="Times New Roman" w:cs="Calibri"/>
          <w:sz w:val="24"/>
          <w:szCs w:val="24"/>
        </w:rPr>
        <w:t xml:space="preserve"> mujore</w:t>
      </w:r>
      <w:r w:rsidR="003E386B" w:rsidRPr="00AC7317">
        <w:rPr>
          <w:rFonts w:eastAsia="Times New Roman" w:cs="Calibri"/>
          <w:sz w:val="24"/>
          <w:szCs w:val="24"/>
        </w:rPr>
        <w:t>,</w:t>
      </w:r>
      <w:r w:rsidRPr="00AC7317">
        <w:rPr>
          <w:rFonts w:eastAsia="Times New Roman" w:cs="Calibri"/>
          <w:sz w:val="24"/>
          <w:szCs w:val="24"/>
        </w:rPr>
        <w:t xml:space="preserve"> kemi shënuar progres t</w:t>
      </w:r>
      <w:r w:rsidRPr="00AC7317">
        <w:rPr>
          <w:rFonts w:eastAsia="Times New Roman" w:cs="Calibri"/>
          <w:color w:val="040404"/>
          <w:sz w:val="24"/>
          <w:szCs w:val="24"/>
        </w:rPr>
        <w:t>ë</w:t>
      </w:r>
      <w:r w:rsidRPr="00AC7317">
        <w:rPr>
          <w:rFonts w:eastAsia="Times New Roman" w:cs="Calibri"/>
          <w:sz w:val="24"/>
          <w:szCs w:val="24"/>
        </w:rPr>
        <w:t xml:space="preserve"> jashtëzakonshëm sa i përket tërheqjes së investimeve dhe të realizimit të aktiviteteve të cilat kanë ndikim të drejtpërdrejtë në zhvillimin ekonomik lokal dhe ngritjen e standardit të jetesës së qytetarëve të Komunës së Gjilanit.</w:t>
      </w:r>
    </w:p>
    <w:p w14:paraId="2534A93B" w14:textId="77777777" w:rsidR="00B331AE" w:rsidRPr="00AC7317" w:rsidRDefault="00B331AE" w:rsidP="00A3246D">
      <w:pPr>
        <w:spacing w:before="1" w:after="120" w:line="360" w:lineRule="auto"/>
        <w:ind w:left="720" w:right="1036"/>
        <w:jc w:val="both"/>
        <w:rPr>
          <w:rFonts w:eastAsia="Times New Roman" w:cs="Calibri"/>
          <w:sz w:val="24"/>
          <w:szCs w:val="24"/>
        </w:rPr>
      </w:pPr>
      <w:r w:rsidRPr="00AC7317">
        <w:rPr>
          <w:rFonts w:eastAsia="Times New Roman" w:cs="Calibri"/>
          <w:sz w:val="24"/>
          <w:szCs w:val="24"/>
        </w:rPr>
        <w:t>Drejtoria për Zhvillim Ekonomik gjatë muajit Janar – Dhjetor 2024 fokus të veçantë ju ka dhënë bashkëpunimit me donatorë, shoqërinë civile dhe t</w:t>
      </w:r>
      <w:r w:rsidRPr="00AC7317">
        <w:rPr>
          <w:rFonts w:eastAsia="Times New Roman" w:cs="Calibri"/>
          <w:color w:val="040404"/>
          <w:sz w:val="24"/>
          <w:szCs w:val="24"/>
        </w:rPr>
        <w:t>ë</w:t>
      </w:r>
      <w:r w:rsidRPr="00AC7317">
        <w:rPr>
          <w:rFonts w:eastAsia="Times New Roman" w:cs="Calibri"/>
          <w:sz w:val="24"/>
          <w:szCs w:val="24"/>
        </w:rPr>
        <w:t xml:space="preserve"> gjitha institucionet tjera t</w:t>
      </w:r>
      <w:r w:rsidRPr="00AC7317">
        <w:rPr>
          <w:rFonts w:eastAsia="Times New Roman" w:cs="Calibri"/>
          <w:color w:val="040404"/>
          <w:sz w:val="24"/>
          <w:szCs w:val="24"/>
        </w:rPr>
        <w:t>ë</w:t>
      </w:r>
      <w:r w:rsidRPr="00AC7317">
        <w:rPr>
          <w:rFonts w:eastAsia="Times New Roman" w:cs="Calibri"/>
          <w:sz w:val="24"/>
          <w:szCs w:val="24"/>
        </w:rPr>
        <w:t xml:space="preserve"> nivelit lokal e qendror</w:t>
      </w:r>
      <w:r w:rsidRPr="00AC7317">
        <w:rPr>
          <w:rFonts w:eastAsia="Times New Roman" w:cs="Calibri"/>
          <w:color w:val="040404"/>
          <w:sz w:val="24"/>
          <w:szCs w:val="24"/>
        </w:rPr>
        <w:t>ë</w:t>
      </w:r>
      <w:r w:rsidRPr="00AC7317">
        <w:rPr>
          <w:rFonts w:eastAsia="Times New Roman" w:cs="Calibri"/>
          <w:sz w:val="24"/>
          <w:szCs w:val="24"/>
        </w:rPr>
        <w:t xml:space="preserve"> q</w:t>
      </w:r>
      <w:r w:rsidRPr="00AC7317">
        <w:rPr>
          <w:rFonts w:eastAsia="Times New Roman" w:cs="Calibri"/>
          <w:color w:val="040404"/>
          <w:sz w:val="24"/>
          <w:szCs w:val="24"/>
        </w:rPr>
        <w:t>ë</w:t>
      </w:r>
      <w:r w:rsidRPr="00AC7317">
        <w:rPr>
          <w:rFonts w:eastAsia="Times New Roman" w:cs="Calibri"/>
          <w:sz w:val="24"/>
          <w:szCs w:val="24"/>
        </w:rPr>
        <w:t xml:space="preserve"> prioritet e kan</w:t>
      </w:r>
      <w:r w:rsidRPr="00AC7317">
        <w:rPr>
          <w:rFonts w:eastAsia="Times New Roman" w:cs="Calibri"/>
          <w:color w:val="040404"/>
          <w:sz w:val="24"/>
          <w:szCs w:val="24"/>
        </w:rPr>
        <w:t>ë</w:t>
      </w:r>
      <w:r w:rsidRPr="00AC7317">
        <w:rPr>
          <w:rFonts w:eastAsia="Times New Roman" w:cs="Calibri"/>
          <w:sz w:val="24"/>
          <w:szCs w:val="24"/>
        </w:rPr>
        <w:t xml:space="preserve"> Zhvillimin Ekonomik Lokal.</w:t>
      </w:r>
    </w:p>
    <w:p w14:paraId="704D142C" w14:textId="77777777" w:rsidR="00B331AE" w:rsidRPr="00AC7317" w:rsidRDefault="00B331AE" w:rsidP="00A3246D">
      <w:pPr>
        <w:spacing w:before="1" w:after="120" w:line="360" w:lineRule="auto"/>
        <w:ind w:left="720" w:right="1043"/>
        <w:jc w:val="both"/>
        <w:rPr>
          <w:rFonts w:eastAsia="Times New Roman" w:cs="Calibri"/>
          <w:sz w:val="24"/>
          <w:szCs w:val="24"/>
        </w:rPr>
      </w:pPr>
      <w:r w:rsidRPr="00AC7317">
        <w:rPr>
          <w:rFonts w:eastAsia="Times New Roman" w:cs="Calibri"/>
          <w:sz w:val="24"/>
          <w:szCs w:val="24"/>
        </w:rPr>
        <w:t>Ambiciet e tona janë që të ndërtojmë parakushte të mira për ardhje të investimeve në komunën e Gjilanit dhe për zhvillim sa më të shpejtë ekonomik të saj.</w:t>
      </w:r>
    </w:p>
    <w:p w14:paraId="580BD0B9" w14:textId="77777777" w:rsidR="00B331AE" w:rsidRPr="00AC7317" w:rsidRDefault="00B331AE" w:rsidP="00A3246D">
      <w:pPr>
        <w:spacing w:before="1" w:after="120" w:line="360" w:lineRule="auto"/>
        <w:ind w:left="720" w:right="1043"/>
        <w:jc w:val="both"/>
        <w:rPr>
          <w:rFonts w:eastAsia="Times New Roman" w:cs="Calibri"/>
          <w:sz w:val="24"/>
          <w:szCs w:val="24"/>
        </w:rPr>
      </w:pPr>
      <w:r w:rsidRPr="00AC7317">
        <w:rPr>
          <w:rFonts w:eastAsia="Times New Roman" w:cs="Calibri"/>
          <w:sz w:val="24"/>
          <w:szCs w:val="24"/>
        </w:rPr>
        <w:t>Gjatë kësaj periudhe 12 mujore</w:t>
      </w:r>
      <w:r w:rsidR="00E3510E" w:rsidRPr="00AC7317">
        <w:rPr>
          <w:rFonts w:eastAsia="Times New Roman" w:cs="Calibri"/>
          <w:sz w:val="24"/>
          <w:szCs w:val="24"/>
        </w:rPr>
        <w:t>,</w:t>
      </w:r>
      <w:r w:rsidRPr="00AC7317">
        <w:rPr>
          <w:rFonts w:eastAsia="Times New Roman" w:cs="Calibri"/>
          <w:sz w:val="24"/>
          <w:szCs w:val="24"/>
        </w:rPr>
        <w:t xml:space="preserve"> kem</w:t>
      </w:r>
      <w:r w:rsidR="00E3510E" w:rsidRPr="00AC7317">
        <w:rPr>
          <w:rFonts w:eastAsia="Times New Roman" w:cs="Calibri"/>
          <w:sz w:val="24"/>
          <w:szCs w:val="24"/>
        </w:rPr>
        <w:t>i përmbyllë me sukses projektin</w:t>
      </w:r>
      <w:r w:rsidRPr="00AC7317">
        <w:rPr>
          <w:rFonts w:eastAsia="Times New Roman" w:cs="Calibri"/>
          <w:sz w:val="24"/>
          <w:szCs w:val="24"/>
        </w:rPr>
        <w:t>:</w:t>
      </w:r>
      <w:r w:rsidR="00E3510E" w:rsidRPr="00AC7317">
        <w:rPr>
          <w:rFonts w:eastAsia="Times New Roman" w:cs="Calibri"/>
          <w:sz w:val="24"/>
          <w:szCs w:val="24"/>
        </w:rPr>
        <w:t xml:space="preserve"> </w:t>
      </w:r>
      <w:r w:rsidRPr="00AC7317">
        <w:rPr>
          <w:rFonts w:eastAsia="Times New Roman" w:cs="Calibri"/>
          <w:b/>
          <w:sz w:val="24"/>
          <w:szCs w:val="24"/>
        </w:rPr>
        <w:t>Fondi për Subvencionimin e</w:t>
      </w:r>
      <w:r w:rsidRPr="00AC7317">
        <w:rPr>
          <w:rFonts w:eastAsia="Times New Roman" w:cs="Calibri"/>
          <w:b/>
          <w:spacing w:val="40"/>
          <w:sz w:val="24"/>
          <w:szCs w:val="24"/>
        </w:rPr>
        <w:t xml:space="preserve"> </w:t>
      </w:r>
      <w:r w:rsidRPr="00AC7317">
        <w:rPr>
          <w:rFonts w:eastAsia="Times New Roman" w:cs="Calibri"/>
          <w:b/>
          <w:sz w:val="24"/>
          <w:szCs w:val="24"/>
        </w:rPr>
        <w:t>Bizneseve</w:t>
      </w:r>
      <w:r w:rsidRPr="00AC7317">
        <w:rPr>
          <w:rFonts w:eastAsia="Times New Roman" w:cs="Calibri"/>
          <w:b/>
          <w:spacing w:val="40"/>
          <w:sz w:val="24"/>
          <w:szCs w:val="24"/>
        </w:rPr>
        <w:t xml:space="preserve"> </w:t>
      </w:r>
      <w:r w:rsidRPr="00AC7317">
        <w:rPr>
          <w:rFonts w:eastAsia="Times New Roman" w:cs="Calibri"/>
          <w:b/>
          <w:sz w:val="24"/>
          <w:szCs w:val="24"/>
        </w:rPr>
        <w:t>Start-UP</w:t>
      </w:r>
      <w:r w:rsidRPr="00AC7317">
        <w:rPr>
          <w:rFonts w:eastAsia="Times New Roman" w:cs="Calibri"/>
          <w:b/>
          <w:spacing w:val="40"/>
          <w:sz w:val="24"/>
          <w:szCs w:val="24"/>
        </w:rPr>
        <w:t xml:space="preserve"> </w:t>
      </w:r>
      <w:r w:rsidRPr="00AC7317">
        <w:rPr>
          <w:rFonts w:eastAsia="Times New Roman" w:cs="Calibri"/>
          <w:b/>
          <w:sz w:val="24"/>
          <w:szCs w:val="24"/>
        </w:rPr>
        <w:t>dhe</w:t>
      </w:r>
      <w:r w:rsidRPr="00AC7317">
        <w:rPr>
          <w:rFonts w:eastAsia="Times New Roman" w:cs="Calibri"/>
          <w:b/>
          <w:spacing w:val="40"/>
          <w:sz w:val="24"/>
          <w:szCs w:val="24"/>
        </w:rPr>
        <w:t xml:space="preserve"> </w:t>
      </w:r>
      <w:r w:rsidRPr="00AC7317">
        <w:rPr>
          <w:rFonts w:eastAsia="Times New Roman" w:cs="Calibri"/>
          <w:b/>
          <w:sz w:val="24"/>
          <w:szCs w:val="24"/>
        </w:rPr>
        <w:t>bizneset</w:t>
      </w:r>
      <w:r w:rsidRPr="00AC7317">
        <w:rPr>
          <w:rFonts w:eastAsia="Times New Roman" w:cs="Calibri"/>
          <w:b/>
          <w:spacing w:val="40"/>
          <w:sz w:val="24"/>
          <w:szCs w:val="24"/>
        </w:rPr>
        <w:t xml:space="preserve"> </w:t>
      </w:r>
      <w:r w:rsidRPr="00AC7317">
        <w:rPr>
          <w:rFonts w:eastAsia="Times New Roman" w:cs="Calibri"/>
          <w:b/>
          <w:sz w:val="24"/>
          <w:szCs w:val="24"/>
        </w:rPr>
        <w:t>e</w:t>
      </w:r>
      <w:r w:rsidRPr="00AC7317">
        <w:rPr>
          <w:rFonts w:eastAsia="Times New Roman" w:cs="Calibri"/>
          <w:b/>
          <w:spacing w:val="40"/>
          <w:sz w:val="24"/>
          <w:szCs w:val="24"/>
        </w:rPr>
        <w:t xml:space="preserve"> </w:t>
      </w:r>
      <w:r w:rsidRPr="00AC7317">
        <w:rPr>
          <w:rFonts w:eastAsia="Times New Roman" w:cs="Calibri"/>
          <w:b/>
          <w:sz w:val="24"/>
          <w:szCs w:val="24"/>
        </w:rPr>
        <w:t>grave</w:t>
      </w:r>
      <w:r w:rsidRPr="00AC7317">
        <w:rPr>
          <w:rFonts w:eastAsia="Times New Roman" w:cs="Calibri"/>
          <w:b/>
          <w:spacing w:val="40"/>
          <w:sz w:val="24"/>
          <w:szCs w:val="24"/>
        </w:rPr>
        <w:t xml:space="preserve"> </w:t>
      </w:r>
      <w:r w:rsidRPr="00AC7317">
        <w:rPr>
          <w:rFonts w:eastAsia="Times New Roman" w:cs="Calibri"/>
          <w:b/>
          <w:sz w:val="24"/>
          <w:szCs w:val="24"/>
        </w:rPr>
        <w:t>ndërmarrëse</w:t>
      </w:r>
      <w:r w:rsidRPr="00AC7317">
        <w:rPr>
          <w:rFonts w:eastAsia="Times New Roman" w:cs="Calibri"/>
          <w:b/>
          <w:spacing w:val="40"/>
          <w:sz w:val="24"/>
          <w:szCs w:val="24"/>
        </w:rPr>
        <w:t xml:space="preserve"> </w:t>
      </w:r>
      <w:r w:rsidRPr="00AC7317">
        <w:rPr>
          <w:rFonts w:eastAsia="Times New Roman" w:cs="Calibri"/>
          <w:sz w:val="24"/>
          <w:szCs w:val="24"/>
        </w:rPr>
        <w:t>2023 dhe jemi në vitin e parë</w:t>
      </w:r>
      <w:r w:rsidRPr="00AC7317">
        <w:rPr>
          <w:rFonts w:eastAsia="Times New Roman" w:cs="Calibri"/>
          <w:spacing w:val="40"/>
          <w:sz w:val="24"/>
          <w:szCs w:val="24"/>
        </w:rPr>
        <w:t xml:space="preserve"> </w:t>
      </w:r>
      <w:r w:rsidRPr="00AC7317">
        <w:rPr>
          <w:rFonts w:eastAsia="Times New Roman" w:cs="Calibri"/>
          <w:sz w:val="24"/>
          <w:szCs w:val="24"/>
        </w:rPr>
        <w:t>të monitorimit për të gjithë përfituesit.</w:t>
      </w:r>
    </w:p>
    <w:p w14:paraId="5853230B" w14:textId="77777777" w:rsidR="00B331AE" w:rsidRPr="00AC7317" w:rsidRDefault="00B331AE" w:rsidP="00A3246D">
      <w:pPr>
        <w:spacing w:before="1" w:after="120" w:line="360" w:lineRule="auto"/>
        <w:ind w:left="720" w:right="1043"/>
        <w:jc w:val="both"/>
        <w:rPr>
          <w:rFonts w:eastAsia="Times New Roman" w:cs="Calibri"/>
          <w:sz w:val="24"/>
          <w:szCs w:val="24"/>
        </w:rPr>
      </w:pPr>
      <w:r w:rsidRPr="00AC7317">
        <w:rPr>
          <w:rFonts w:eastAsia="Times New Roman" w:cs="Calibri"/>
          <w:sz w:val="24"/>
          <w:szCs w:val="24"/>
        </w:rPr>
        <w:t>Gjatë kësaj periudhe 12 mujore</w:t>
      </w:r>
      <w:r w:rsidR="00E3510E" w:rsidRPr="00AC7317">
        <w:rPr>
          <w:rFonts w:eastAsia="Times New Roman" w:cs="Calibri"/>
          <w:sz w:val="24"/>
          <w:szCs w:val="24"/>
        </w:rPr>
        <w:t>,</w:t>
      </w:r>
      <w:r w:rsidRPr="00AC7317">
        <w:rPr>
          <w:rFonts w:eastAsia="Times New Roman" w:cs="Calibri"/>
          <w:sz w:val="24"/>
          <w:szCs w:val="24"/>
        </w:rPr>
        <w:t xml:space="preserve"> është hapur thirrja publike e dyta me radhë “ Fondi për Subvencionimin e</w:t>
      </w:r>
      <w:r w:rsidRPr="00AC7317">
        <w:rPr>
          <w:rFonts w:eastAsia="Times New Roman" w:cs="Calibri"/>
          <w:spacing w:val="40"/>
          <w:sz w:val="24"/>
          <w:szCs w:val="24"/>
        </w:rPr>
        <w:t xml:space="preserve"> </w:t>
      </w:r>
      <w:r w:rsidRPr="00AC7317">
        <w:rPr>
          <w:rFonts w:eastAsia="Times New Roman" w:cs="Calibri"/>
          <w:sz w:val="24"/>
          <w:szCs w:val="24"/>
        </w:rPr>
        <w:t>Bizneseve</w:t>
      </w:r>
      <w:r w:rsidRPr="00AC7317">
        <w:rPr>
          <w:rFonts w:eastAsia="Times New Roman" w:cs="Calibri"/>
          <w:spacing w:val="40"/>
          <w:sz w:val="24"/>
          <w:szCs w:val="24"/>
        </w:rPr>
        <w:t xml:space="preserve"> </w:t>
      </w:r>
      <w:r w:rsidRPr="00AC7317">
        <w:rPr>
          <w:rFonts w:eastAsia="Times New Roman" w:cs="Calibri"/>
          <w:sz w:val="24"/>
          <w:szCs w:val="24"/>
        </w:rPr>
        <w:t>Start-UP</w:t>
      </w:r>
      <w:r w:rsidRPr="00AC7317">
        <w:rPr>
          <w:rFonts w:eastAsia="Times New Roman" w:cs="Calibri"/>
          <w:spacing w:val="40"/>
          <w:sz w:val="24"/>
          <w:szCs w:val="24"/>
        </w:rPr>
        <w:t xml:space="preserve"> </w:t>
      </w:r>
      <w:r w:rsidRPr="00AC7317">
        <w:rPr>
          <w:rFonts w:eastAsia="Times New Roman" w:cs="Calibri"/>
          <w:sz w:val="24"/>
          <w:szCs w:val="24"/>
        </w:rPr>
        <w:t>dhe</w:t>
      </w:r>
      <w:r w:rsidRPr="00AC7317">
        <w:rPr>
          <w:rFonts w:eastAsia="Times New Roman" w:cs="Calibri"/>
          <w:spacing w:val="40"/>
          <w:sz w:val="24"/>
          <w:szCs w:val="24"/>
        </w:rPr>
        <w:t xml:space="preserve"> </w:t>
      </w:r>
      <w:r w:rsidRPr="00AC7317">
        <w:rPr>
          <w:rFonts w:eastAsia="Times New Roman" w:cs="Calibri"/>
          <w:sz w:val="24"/>
          <w:szCs w:val="24"/>
        </w:rPr>
        <w:t>bizneset</w:t>
      </w:r>
      <w:r w:rsidRPr="00AC7317">
        <w:rPr>
          <w:rFonts w:eastAsia="Times New Roman" w:cs="Calibri"/>
          <w:spacing w:val="40"/>
          <w:sz w:val="24"/>
          <w:szCs w:val="24"/>
        </w:rPr>
        <w:t xml:space="preserve"> </w:t>
      </w:r>
      <w:r w:rsidRPr="00AC7317">
        <w:rPr>
          <w:rFonts w:eastAsia="Times New Roman" w:cs="Calibri"/>
          <w:sz w:val="24"/>
          <w:szCs w:val="24"/>
        </w:rPr>
        <w:t>e</w:t>
      </w:r>
      <w:r w:rsidRPr="00AC7317">
        <w:rPr>
          <w:rFonts w:eastAsia="Times New Roman" w:cs="Calibri"/>
          <w:spacing w:val="40"/>
          <w:sz w:val="24"/>
          <w:szCs w:val="24"/>
        </w:rPr>
        <w:t xml:space="preserve"> </w:t>
      </w:r>
      <w:r w:rsidRPr="00AC7317">
        <w:rPr>
          <w:rFonts w:eastAsia="Times New Roman" w:cs="Calibri"/>
          <w:sz w:val="24"/>
          <w:szCs w:val="24"/>
        </w:rPr>
        <w:t>grave</w:t>
      </w:r>
      <w:r w:rsidRPr="00AC7317">
        <w:rPr>
          <w:rFonts w:eastAsia="Times New Roman" w:cs="Calibri"/>
          <w:spacing w:val="40"/>
          <w:sz w:val="24"/>
          <w:szCs w:val="24"/>
        </w:rPr>
        <w:t xml:space="preserve"> </w:t>
      </w:r>
      <w:r w:rsidRPr="00AC7317">
        <w:rPr>
          <w:rFonts w:eastAsia="Times New Roman" w:cs="Calibri"/>
          <w:sz w:val="24"/>
          <w:szCs w:val="24"/>
        </w:rPr>
        <w:t>ndërmarrëse</w:t>
      </w:r>
      <w:r w:rsidRPr="00AC7317">
        <w:rPr>
          <w:rFonts w:eastAsia="Times New Roman" w:cs="Calibri"/>
          <w:spacing w:val="40"/>
          <w:sz w:val="24"/>
          <w:szCs w:val="24"/>
        </w:rPr>
        <w:t xml:space="preserve"> </w:t>
      </w:r>
      <w:r w:rsidRPr="00AC7317">
        <w:rPr>
          <w:rFonts w:eastAsia="Times New Roman" w:cs="Calibri"/>
          <w:sz w:val="24"/>
          <w:szCs w:val="24"/>
        </w:rPr>
        <w:t>2024”.</w:t>
      </w:r>
    </w:p>
    <w:p w14:paraId="08745509" w14:textId="77777777" w:rsidR="00B331AE" w:rsidRPr="00AC7317" w:rsidRDefault="00B331AE" w:rsidP="00A3246D">
      <w:pPr>
        <w:spacing w:before="1" w:after="120" w:line="360" w:lineRule="auto"/>
        <w:ind w:left="720" w:right="1043"/>
        <w:jc w:val="both"/>
        <w:rPr>
          <w:rFonts w:eastAsia="Times New Roman" w:cs="Calibri"/>
          <w:sz w:val="24"/>
          <w:szCs w:val="24"/>
        </w:rPr>
      </w:pPr>
      <w:r w:rsidRPr="00AC7317">
        <w:rPr>
          <w:rFonts w:eastAsia="Times New Roman" w:cs="Calibri"/>
          <w:sz w:val="24"/>
          <w:szCs w:val="24"/>
        </w:rPr>
        <w:t>Kjo thirrje është hapur me datën 20 maj dhe ka përfunduar me datën 20 qershor</w:t>
      </w:r>
      <w:r w:rsidR="00E3510E" w:rsidRPr="00AC7317">
        <w:rPr>
          <w:rFonts w:eastAsia="Times New Roman" w:cs="Calibri"/>
          <w:sz w:val="24"/>
          <w:szCs w:val="24"/>
        </w:rPr>
        <w:t>,</w:t>
      </w:r>
      <w:r w:rsidRPr="00AC7317">
        <w:rPr>
          <w:rFonts w:eastAsia="Times New Roman" w:cs="Calibri"/>
          <w:sz w:val="24"/>
          <w:szCs w:val="24"/>
        </w:rPr>
        <w:t xml:space="preserve"> aplikimi për të gjithë të interesuarit për aplikim në këtë thirrje.                                              </w:t>
      </w:r>
    </w:p>
    <w:p w14:paraId="71EEED4B" w14:textId="77777777" w:rsidR="00B331AE" w:rsidRPr="00AC7317" w:rsidRDefault="00B331AE" w:rsidP="00A3246D">
      <w:pPr>
        <w:spacing w:before="1" w:after="120" w:line="360" w:lineRule="auto"/>
        <w:ind w:left="720" w:right="1043"/>
        <w:jc w:val="both"/>
        <w:rPr>
          <w:rFonts w:eastAsia="Times New Roman" w:cs="Calibri"/>
          <w:sz w:val="24"/>
          <w:szCs w:val="24"/>
        </w:rPr>
      </w:pPr>
      <w:r w:rsidRPr="00AC7317">
        <w:rPr>
          <w:rFonts w:eastAsia="Times New Roman" w:cs="Calibri"/>
          <w:sz w:val="24"/>
          <w:szCs w:val="24"/>
        </w:rPr>
        <w:lastRenderedPageBreak/>
        <w:t>Ndërmarrësit</w:t>
      </w:r>
      <w:r w:rsidRPr="00AC7317">
        <w:rPr>
          <w:rFonts w:eastAsia="Times New Roman" w:cs="Calibri"/>
          <w:spacing w:val="-7"/>
          <w:sz w:val="24"/>
          <w:szCs w:val="24"/>
        </w:rPr>
        <w:t xml:space="preserve"> </w:t>
      </w:r>
      <w:r w:rsidRPr="00AC7317">
        <w:rPr>
          <w:rFonts w:eastAsia="Times New Roman" w:cs="Calibri"/>
          <w:sz w:val="24"/>
          <w:szCs w:val="24"/>
        </w:rPr>
        <w:t>e</w:t>
      </w:r>
      <w:r w:rsidRPr="00AC7317">
        <w:rPr>
          <w:rFonts w:eastAsia="Times New Roman" w:cs="Calibri"/>
          <w:spacing w:val="-8"/>
          <w:sz w:val="24"/>
          <w:szCs w:val="24"/>
        </w:rPr>
        <w:t xml:space="preserve"> </w:t>
      </w:r>
      <w:r w:rsidRPr="00AC7317">
        <w:rPr>
          <w:rFonts w:eastAsia="Times New Roman" w:cs="Calibri"/>
          <w:sz w:val="24"/>
          <w:szCs w:val="24"/>
        </w:rPr>
        <w:t>rinj</w:t>
      </w:r>
      <w:r w:rsidRPr="00AC7317">
        <w:rPr>
          <w:rFonts w:eastAsia="Times New Roman" w:cs="Calibri"/>
          <w:spacing w:val="-7"/>
          <w:sz w:val="24"/>
          <w:szCs w:val="24"/>
        </w:rPr>
        <w:t xml:space="preserve"> (Start up) </w:t>
      </w:r>
      <w:r w:rsidRPr="00AC7317">
        <w:rPr>
          <w:rFonts w:eastAsia="Times New Roman" w:cs="Calibri"/>
          <w:sz w:val="24"/>
          <w:szCs w:val="24"/>
        </w:rPr>
        <w:t>dhe</w:t>
      </w:r>
      <w:r w:rsidRPr="00AC7317">
        <w:rPr>
          <w:rFonts w:eastAsia="Times New Roman" w:cs="Calibri"/>
          <w:spacing w:val="-7"/>
          <w:sz w:val="24"/>
          <w:szCs w:val="24"/>
        </w:rPr>
        <w:t xml:space="preserve"> </w:t>
      </w:r>
      <w:r w:rsidRPr="00AC7317">
        <w:rPr>
          <w:rFonts w:eastAsia="Times New Roman" w:cs="Calibri"/>
          <w:sz w:val="24"/>
          <w:szCs w:val="24"/>
        </w:rPr>
        <w:t>inovatorët</w:t>
      </w:r>
      <w:r w:rsidRPr="00AC7317">
        <w:rPr>
          <w:rFonts w:eastAsia="Times New Roman" w:cs="Calibri"/>
          <w:spacing w:val="-6"/>
          <w:sz w:val="24"/>
          <w:szCs w:val="24"/>
        </w:rPr>
        <w:t xml:space="preserve"> </w:t>
      </w:r>
      <w:r w:rsidRPr="00AC7317">
        <w:rPr>
          <w:rFonts w:eastAsia="Times New Roman" w:cs="Calibri"/>
          <w:sz w:val="24"/>
          <w:szCs w:val="24"/>
        </w:rPr>
        <w:t>me</w:t>
      </w:r>
      <w:r w:rsidRPr="00AC7317">
        <w:rPr>
          <w:rFonts w:eastAsia="Times New Roman" w:cs="Calibri"/>
          <w:spacing w:val="-8"/>
          <w:sz w:val="24"/>
          <w:szCs w:val="24"/>
        </w:rPr>
        <w:t xml:space="preserve"> </w:t>
      </w:r>
      <w:r w:rsidRPr="00AC7317">
        <w:rPr>
          <w:rFonts w:eastAsia="Times New Roman" w:cs="Calibri"/>
          <w:sz w:val="24"/>
          <w:szCs w:val="24"/>
        </w:rPr>
        <w:t>ide</w:t>
      </w:r>
      <w:r w:rsidRPr="00AC7317">
        <w:rPr>
          <w:rFonts w:eastAsia="Times New Roman" w:cs="Calibri"/>
          <w:spacing w:val="-8"/>
          <w:sz w:val="24"/>
          <w:szCs w:val="24"/>
        </w:rPr>
        <w:t xml:space="preserve"> </w:t>
      </w:r>
      <w:r w:rsidRPr="00AC7317">
        <w:rPr>
          <w:rFonts w:eastAsia="Times New Roman" w:cs="Calibri"/>
          <w:sz w:val="24"/>
          <w:szCs w:val="24"/>
        </w:rPr>
        <w:t>komerciale</w:t>
      </w:r>
      <w:r w:rsidRPr="00AC7317">
        <w:rPr>
          <w:rFonts w:eastAsia="Times New Roman" w:cs="Calibri"/>
          <w:spacing w:val="-6"/>
          <w:sz w:val="24"/>
          <w:szCs w:val="24"/>
        </w:rPr>
        <w:t xml:space="preserve"> </w:t>
      </w:r>
      <w:r w:rsidRPr="00AC7317">
        <w:rPr>
          <w:rFonts w:eastAsia="Times New Roman" w:cs="Calibri"/>
          <w:sz w:val="24"/>
          <w:szCs w:val="24"/>
        </w:rPr>
        <w:t>kanë pasur</w:t>
      </w:r>
      <w:r w:rsidRPr="00AC7317">
        <w:rPr>
          <w:rFonts w:eastAsia="Times New Roman" w:cs="Calibri"/>
          <w:spacing w:val="-8"/>
          <w:sz w:val="24"/>
          <w:szCs w:val="24"/>
        </w:rPr>
        <w:t xml:space="preserve"> </w:t>
      </w:r>
      <w:r w:rsidRPr="00AC7317">
        <w:rPr>
          <w:rFonts w:eastAsia="Times New Roman" w:cs="Calibri"/>
          <w:sz w:val="24"/>
          <w:szCs w:val="24"/>
        </w:rPr>
        <w:t>mundësinë</w:t>
      </w:r>
      <w:r w:rsidRPr="00AC7317">
        <w:rPr>
          <w:rFonts w:eastAsia="Times New Roman" w:cs="Calibri"/>
          <w:spacing w:val="-8"/>
          <w:sz w:val="24"/>
          <w:szCs w:val="24"/>
        </w:rPr>
        <w:t xml:space="preserve"> </w:t>
      </w:r>
      <w:r w:rsidRPr="00AC7317">
        <w:rPr>
          <w:rFonts w:eastAsia="Times New Roman" w:cs="Calibri"/>
          <w:sz w:val="24"/>
          <w:szCs w:val="24"/>
        </w:rPr>
        <w:t>për</w:t>
      </w:r>
      <w:r w:rsidRPr="00AC7317">
        <w:rPr>
          <w:rFonts w:eastAsia="Times New Roman" w:cs="Calibri"/>
          <w:spacing w:val="-7"/>
          <w:sz w:val="24"/>
          <w:szCs w:val="24"/>
        </w:rPr>
        <w:t xml:space="preserve"> </w:t>
      </w:r>
      <w:r w:rsidRPr="00AC7317">
        <w:rPr>
          <w:rFonts w:eastAsia="Times New Roman" w:cs="Calibri"/>
          <w:sz w:val="24"/>
          <w:szCs w:val="24"/>
        </w:rPr>
        <w:t>t’u</w:t>
      </w:r>
      <w:r w:rsidRPr="00AC7317">
        <w:rPr>
          <w:rFonts w:eastAsia="Times New Roman" w:cs="Calibri"/>
          <w:spacing w:val="-8"/>
          <w:sz w:val="24"/>
          <w:szCs w:val="24"/>
        </w:rPr>
        <w:t xml:space="preserve"> </w:t>
      </w:r>
      <w:r w:rsidRPr="00AC7317">
        <w:rPr>
          <w:rFonts w:eastAsia="Times New Roman" w:cs="Calibri"/>
          <w:sz w:val="24"/>
          <w:szCs w:val="24"/>
        </w:rPr>
        <w:t>bërë</w:t>
      </w:r>
      <w:r w:rsidRPr="00AC7317">
        <w:rPr>
          <w:rFonts w:eastAsia="Times New Roman" w:cs="Calibri"/>
          <w:spacing w:val="-8"/>
          <w:sz w:val="24"/>
          <w:szCs w:val="24"/>
        </w:rPr>
        <w:t xml:space="preserve"> </w:t>
      </w:r>
      <w:r w:rsidRPr="00AC7317">
        <w:rPr>
          <w:rFonts w:eastAsia="Times New Roman" w:cs="Calibri"/>
          <w:sz w:val="24"/>
          <w:szCs w:val="24"/>
        </w:rPr>
        <w:t>pjesë e grantit</w:t>
      </w:r>
      <w:r w:rsidR="00E3510E" w:rsidRPr="00AC7317">
        <w:rPr>
          <w:rFonts w:eastAsia="Times New Roman" w:cs="Calibri"/>
          <w:sz w:val="24"/>
          <w:szCs w:val="24"/>
        </w:rPr>
        <w:t>,</w:t>
      </w:r>
      <w:r w:rsidRPr="00AC7317">
        <w:rPr>
          <w:rFonts w:eastAsia="Times New Roman" w:cs="Calibri"/>
          <w:sz w:val="24"/>
          <w:szCs w:val="24"/>
        </w:rPr>
        <w:t xml:space="preserve"> po ashtu edhe bizneset ekzistuese të grave që do të fitojnë të drejtën për tu bërë pjesë e këtij programi për zgjerimin e biznesit dhe avancimit me pajisje të reja.</w:t>
      </w:r>
    </w:p>
    <w:p w14:paraId="76124AD5" w14:textId="77777777" w:rsidR="00B331AE" w:rsidRPr="00AC7317" w:rsidRDefault="00B331AE" w:rsidP="00A3246D">
      <w:pPr>
        <w:spacing w:before="1" w:after="120" w:line="360" w:lineRule="auto"/>
        <w:ind w:left="720" w:right="1043"/>
        <w:jc w:val="both"/>
        <w:rPr>
          <w:rFonts w:eastAsia="Times New Roman" w:cs="Calibri"/>
          <w:sz w:val="24"/>
          <w:szCs w:val="24"/>
        </w:rPr>
      </w:pPr>
      <w:r w:rsidRPr="00AC7317">
        <w:rPr>
          <w:rFonts w:eastAsia="Times New Roman" w:cs="Calibri"/>
          <w:sz w:val="24"/>
          <w:szCs w:val="24"/>
        </w:rPr>
        <w:t>Drejtoria</w:t>
      </w:r>
      <w:r w:rsidRPr="00AC7317">
        <w:rPr>
          <w:rFonts w:eastAsia="Times New Roman" w:cs="Calibri"/>
          <w:spacing w:val="-4"/>
          <w:sz w:val="24"/>
          <w:szCs w:val="24"/>
        </w:rPr>
        <w:t xml:space="preserve"> </w:t>
      </w:r>
      <w:r w:rsidRPr="00AC7317">
        <w:rPr>
          <w:rFonts w:eastAsia="Times New Roman" w:cs="Calibri"/>
          <w:sz w:val="24"/>
          <w:szCs w:val="24"/>
        </w:rPr>
        <w:t>për</w:t>
      </w:r>
      <w:r w:rsidRPr="00AC7317">
        <w:rPr>
          <w:rFonts w:eastAsia="Times New Roman" w:cs="Calibri"/>
          <w:spacing w:val="-4"/>
          <w:sz w:val="24"/>
          <w:szCs w:val="24"/>
        </w:rPr>
        <w:t xml:space="preserve"> </w:t>
      </w:r>
      <w:r w:rsidRPr="00AC7317">
        <w:rPr>
          <w:rFonts w:eastAsia="Times New Roman" w:cs="Calibri"/>
          <w:sz w:val="24"/>
          <w:szCs w:val="24"/>
        </w:rPr>
        <w:t>Zhvillim</w:t>
      </w:r>
      <w:r w:rsidRPr="00AC7317">
        <w:rPr>
          <w:rFonts w:eastAsia="Times New Roman" w:cs="Calibri"/>
          <w:spacing w:val="-5"/>
          <w:sz w:val="24"/>
          <w:szCs w:val="24"/>
        </w:rPr>
        <w:t xml:space="preserve"> </w:t>
      </w:r>
      <w:r w:rsidRPr="00AC7317">
        <w:rPr>
          <w:rFonts w:eastAsia="Times New Roman" w:cs="Calibri"/>
          <w:sz w:val="24"/>
          <w:szCs w:val="24"/>
        </w:rPr>
        <w:t>Ekonomik</w:t>
      </w:r>
      <w:r w:rsidRPr="00AC7317">
        <w:rPr>
          <w:rFonts w:eastAsia="Times New Roman" w:cs="Calibri"/>
          <w:spacing w:val="-4"/>
          <w:sz w:val="24"/>
          <w:szCs w:val="24"/>
        </w:rPr>
        <w:t xml:space="preserve"> </w:t>
      </w:r>
      <w:r w:rsidRPr="00AC7317">
        <w:rPr>
          <w:rFonts w:eastAsia="Times New Roman" w:cs="Calibri"/>
          <w:sz w:val="24"/>
          <w:szCs w:val="24"/>
        </w:rPr>
        <w:t xml:space="preserve">gjatë 12 mujorit </w:t>
      </w:r>
      <w:r w:rsidRPr="00AC7317">
        <w:rPr>
          <w:rFonts w:eastAsia="Times New Roman" w:cs="Calibri"/>
          <w:spacing w:val="-4"/>
          <w:sz w:val="24"/>
          <w:szCs w:val="24"/>
        </w:rPr>
        <w:t xml:space="preserve"> </w:t>
      </w:r>
      <w:r w:rsidRPr="00AC7317">
        <w:rPr>
          <w:rFonts w:eastAsia="Times New Roman" w:cs="Calibri"/>
          <w:sz w:val="24"/>
          <w:szCs w:val="24"/>
        </w:rPr>
        <w:t>vitit</w:t>
      </w:r>
      <w:r w:rsidRPr="00AC7317">
        <w:rPr>
          <w:rFonts w:eastAsia="Times New Roman" w:cs="Calibri"/>
          <w:spacing w:val="-4"/>
          <w:sz w:val="24"/>
          <w:szCs w:val="24"/>
        </w:rPr>
        <w:t xml:space="preserve"> </w:t>
      </w:r>
      <w:r w:rsidRPr="00AC7317">
        <w:rPr>
          <w:rFonts w:eastAsia="Times New Roman" w:cs="Calibri"/>
          <w:sz w:val="24"/>
          <w:szCs w:val="24"/>
        </w:rPr>
        <w:t>2024</w:t>
      </w:r>
      <w:r w:rsidR="00E3510E" w:rsidRPr="00AC7317">
        <w:rPr>
          <w:rFonts w:eastAsia="Times New Roman" w:cs="Calibri"/>
          <w:sz w:val="24"/>
          <w:szCs w:val="24"/>
        </w:rPr>
        <w:t>,</w:t>
      </w:r>
      <w:r w:rsidRPr="00AC7317">
        <w:rPr>
          <w:rFonts w:eastAsia="Times New Roman" w:cs="Calibri"/>
          <w:spacing w:val="-4"/>
          <w:sz w:val="24"/>
          <w:szCs w:val="24"/>
        </w:rPr>
        <w:t xml:space="preserve"> </w:t>
      </w:r>
      <w:r w:rsidRPr="00AC7317">
        <w:rPr>
          <w:rFonts w:eastAsia="Times New Roman" w:cs="Calibri"/>
          <w:sz w:val="24"/>
          <w:szCs w:val="24"/>
        </w:rPr>
        <w:t>ka</w:t>
      </w:r>
      <w:r w:rsidRPr="00AC7317">
        <w:rPr>
          <w:rFonts w:eastAsia="Times New Roman" w:cs="Calibri"/>
          <w:spacing w:val="-4"/>
          <w:sz w:val="24"/>
          <w:szCs w:val="24"/>
        </w:rPr>
        <w:t xml:space="preserve"> </w:t>
      </w:r>
      <w:r w:rsidRPr="00AC7317">
        <w:rPr>
          <w:rFonts w:eastAsia="Times New Roman" w:cs="Calibri"/>
          <w:sz w:val="24"/>
          <w:szCs w:val="24"/>
        </w:rPr>
        <w:t>mbajtur pesë punëtori për Strategjinë e Zhvillimit Ekonomik Lokal 2024 -2031 sipas planit dinamik.</w:t>
      </w:r>
    </w:p>
    <w:p w14:paraId="36CDBF7F" w14:textId="77777777" w:rsidR="00B331AE" w:rsidRPr="00AC7317" w:rsidRDefault="00B331AE" w:rsidP="00A3246D">
      <w:pPr>
        <w:spacing w:before="1" w:after="120" w:line="360" w:lineRule="auto"/>
        <w:ind w:left="720" w:right="1043"/>
        <w:jc w:val="both"/>
        <w:rPr>
          <w:rFonts w:eastAsia="Times New Roman" w:cs="Calibri"/>
          <w:sz w:val="24"/>
          <w:szCs w:val="24"/>
        </w:rPr>
      </w:pPr>
      <w:r w:rsidRPr="00AC7317">
        <w:rPr>
          <w:rFonts w:eastAsia="Times New Roman" w:cs="Calibri"/>
          <w:sz w:val="24"/>
          <w:szCs w:val="24"/>
        </w:rPr>
        <w:t>Strategjia e Zhvillimit Ekonomik Lokal e Komunës së Gjilanit do të jetë dokument strategjikë</w:t>
      </w:r>
      <w:r w:rsidRPr="00AC7317">
        <w:rPr>
          <w:rFonts w:eastAsia="Times New Roman" w:cs="Calibri"/>
          <w:spacing w:val="-5"/>
          <w:sz w:val="24"/>
          <w:szCs w:val="24"/>
        </w:rPr>
        <w:t xml:space="preserve"> </w:t>
      </w:r>
      <w:r w:rsidRPr="00AC7317">
        <w:rPr>
          <w:rFonts w:eastAsia="Times New Roman" w:cs="Calibri"/>
          <w:b/>
          <w:sz w:val="24"/>
          <w:szCs w:val="24"/>
        </w:rPr>
        <w:t>AMBICIOZ</w:t>
      </w:r>
      <w:r w:rsidRPr="00AC7317">
        <w:rPr>
          <w:rFonts w:eastAsia="Times New Roman" w:cs="Calibri"/>
          <w:b/>
          <w:spacing w:val="-4"/>
          <w:sz w:val="24"/>
          <w:szCs w:val="24"/>
        </w:rPr>
        <w:t xml:space="preserve"> </w:t>
      </w:r>
      <w:r w:rsidRPr="00AC7317">
        <w:rPr>
          <w:rFonts w:eastAsia="Times New Roman" w:cs="Calibri"/>
          <w:sz w:val="24"/>
          <w:szCs w:val="24"/>
        </w:rPr>
        <w:t>që</w:t>
      </w:r>
      <w:r w:rsidRPr="00AC7317">
        <w:rPr>
          <w:rFonts w:eastAsia="Times New Roman" w:cs="Calibri"/>
          <w:spacing w:val="-5"/>
          <w:sz w:val="24"/>
          <w:szCs w:val="24"/>
        </w:rPr>
        <w:t xml:space="preserve"> </w:t>
      </w:r>
      <w:r w:rsidRPr="00AC7317">
        <w:rPr>
          <w:rFonts w:eastAsia="Times New Roman" w:cs="Calibri"/>
          <w:sz w:val="24"/>
          <w:szCs w:val="24"/>
        </w:rPr>
        <w:t>do</w:t>
      </w:r>
      <w:r w:rsidRPr="00AC7317">
        <w:rPr>
          <w:rFonts w:eastAsia="Times New Roman" w:cs="Calibri"/>
          <w:spacing w:val="-4"/>
          <w:sz w:val="24"/>
          <w:szCs w:val="24"/>
        </w:rPr>
        <w:t xml:space="preserve"> </w:t>
      </w:r>
      <w:r w:rsidRPr="00AC7317">
        <w:rPr>
          <w:rFonts w:eastAsia="Times New Roman" w:cs="Calibri"/>
          <w:sz w:val="24"/>
          <w:szCs w:val="24"/>
        </w:rPr>
        <w:t>të</w:t>
      </w:r>
      <w:r w:rsidRPr="00AC7317">
        <w:rPr>
          <w:rFonts w:eastAsia="Times New Roman" w:cs="Calibri"/>
          <w:spacing w:val="-5"/>
          <w:sz w:val="24"/>
          <w:szCs w:val="24"/>
        </w:rPr>
        <w:t xml:space="preserve"> </w:t>
      </w:r>
      <w:r w:rsidR="00C959F5" w:rsidRPr="00AC7317">
        <w:rPr>
          <w:rFonts w:eastAsia="Times New Roman" w:cs="Calibri"/>
          <w:sz w:val="24"/>
          <w:szCs w:val="24"/>
        </w:rPr>
        <w:t>përfshijë</w:t>
      </w:r>
      <w:r w:rsidRPr="00AC7317">
        <w:rPr>
          <w:rFonts w:eastAsia="Times New Roman" w:cs="Calibri"/>
          <w:spacing w:val="-4"/>
          <w:sz w:val="24"/>
          <w:szCs w:val="24"/>
        </w:rPr>
        <w:t xml:space="preserve"> </w:t>
      </w:r>
      <w:r w:rsidRPr="00AC7317">
        <w:rPr>
          <w:rFonts w:eastAsia="Times New Roman" w:cs="Calibri"/>
          <w:sz w:val="24"/>
          <w:szCs w:val="24"/>
        </w:rPr>
        <w:t>të</w:t>
      </w:r>
      <w:r w:rsidRPr="00AC7317">
        <w:rPr>
          <w:rFonts w:eastAsia="Times New Roman" w:cs="Calibri"/>
          <w:spacing w:val="-5"/>
          <w:sz w:val="24"/>
          <w:szCs w:val="24"/>
        </w:rPr>
        <w:t xml:space="preserve"> </w:t>
      </w:r>
      <w:r w:rsidRPr="00AC7317">
        <w:rPr>
          <w:rFonts w:eastAsia="Times New Roman" w:cs="Calibri"/>
          <w:sz w:val="24"/>
          <w:szCs w:val="24"/>
        </w:rPr>
        <w:t>gjitha</w:t>
      </w:r>
      <w:r w:rsidRPr="00AC7317">
        <w:rPr>
          <w:rFonts w:eastAsia="Times New Roman" w:cs="Calibri"/>
          <w:spacing w:val="-4"/>
          <w:sz w:val="24"/>
          <w:szCs w:val="24"/>
        </w:rPr>
        <w:t xml:space="preserve"> </w:t>
      </w:r>
      <w:r w:rsidRPr="00AC7317">
        <w:rPr>
          <w:rFonts w:eastAsia="Times New Roman" w:cs="Calibri"/>
          <w:sz w:val="24"/>
          <w:szCs w:val="24"/>
        </w:rPr>
        <w:t>nevojat</w:t>
      </w:r>
      <w:r w:rsidRPr="00AC7317">
        <w:rPr>
          <w:rFonts w:eastAsia="Times New Roman" w:cs="Calibri"/>
          <w:spacing w:val="1"/>
          <w:sz w:val="24"/>
          <w:szCs w:val="24"/>
        </w:rPr>
        <w:t xml:space="preserve"> </w:t>
      </w:r>
      <w:r w:rsidRPr="00AC7317">
        <w:rPr>
          <w:rFonts w:eastAsia="Times New Roman" w:cs="Calibri"/>
          <w:sz w:val="24"/>
          <w:szCs w:val="24"/>
        </w:rPr>
        <w:t>dhe</w:t>
      </w:r>
      <w:r w:rsidRPr="00AC7317">
        <w:rPr>
          <w:rFonts w:eastAsia="Times New Roman" w:cs="Calibri"/>
          <w:spacing w:val="-5"/>
          <w:sz w:val="24"/>
          <w:szCs w:val="24"/>
        </w:rPr>
        <w:t xml:space="preserve"> </w:t>
      </w:r>
      <w:r w:rsidRPr="00AC7317">
        <w:rPr>
          <w:rFonts w:eastAsia="Times New Roman" w:cs="Calibri"/>
          <w:sz w:val="24"/>
          <w:szCs w:val="24"/>
        </w:rPr>
        <w:t>ecjet</w:t>
      </w:r>
      <w:r w:rsidRPr="00AC7317">
        <w:rPr>
          <w:rFonts w:eastAsia="Times New Roman" w:cs="Calibri"/>
          <w:spacing w:val="-9"/>
          <w:sz w:val="24"/>
          <w:szCs w:val="24"/>
        </w:rPr>
        <w:t xml:space="preserve"> </w:t>
      </w:r>
      <w:r w:rsidRPr="00AC7317">
        <w:rPr>
          <w:rFonts w:eastAsia="Times New Roman" w:cs="Calibri"/>
          <w:sz w:val="24"/>
          <w:szCs w:val="24"/>
        </w:rPr>
        <w:t>në</w:t>
      </w:r>
      <w:r w:rsidRPr="00AC7317">
        <w:rPr>
          <w:rFonts w:eastAsia="Times New Roman" w:cs="Calibri"/>
          <w:spacing w:val="-5"/>
          <w:sz w:val="24"/>
          <w:szCs w:val="24"/>
        </w:rPr>
        <w:t xml:space="preserve"> </w:t>
      </w:r>
      <w:r w:rsidRPr="00AC7317">
        <w:rPr>
          <w:rFonts w:eastAsia="Times New Roman" w:cs="Calibri"/>
          <w:sz w:val="24"/>
          <w:szCs w:val="24"/>
        </w:rPr>
        <w:t>vitet</w:t>
      </w:r>
      <w:r w:rsidRPr="00AC7317">
        <w:rPr>
          <w:rFonts w:eastAsia="Times New Roman" w:cs="Calibri"/>
          <w:spacing w:val="-2"/>
          <w:sz w:val="24"/>
          <w:szCs w:val="24"/>
        </w:rPr>
        <w:t xml:space="preserve"> </w:t>
      </w:r>
      <w:r w:rsidRPr="00AC7317">
        <w:rPr>
          <w:rFonts w:eastAsia="Times New Roman" w:cs="Calibri"/>
          <w:sz w:val="24"/>
          <w:szCs w:val="24"/>
        </w:rPr>
        <w:t>e</w:t>
      </w:r>
      <w:r w:rsidRPr="00AC7317">
        <w:rPr>
          <w:rFonts w:eastAsia="Times New Roman" w:cs="Calibri"/>
          <w:spacing w:val="-2"/>
          <w:sz w:val="24"/>
          <w:szCs w:val="24"/>
        </w:rPr>
        <w:t xml:space="preserve"> ardhshme.</w:t>
      </w:r>
    </w:p>
    <w:p w14:paraId="0E383731" w14:textId="77777777" w:rsidR="00B331AE" w:rsidRPr="00AC7317" w:rsidRDefault="00B331AE" w:rsidP="00C45929">
      <w:pPr>
        <w:spacing w:before="1" w:after="120" w:line="360" w:lineRule="auto"/>
        <w:ind w:left="720" w:right="1043"/>
        <w:jc w:val="both"/>
        <w:rPr>
          <w:rFonts w:eastAsia="Times New Roman" w:cs="Calibri"/>
          <w:sz w:val="24"/>
          <w:szCs w:val="24"/>
        </w:rPr>
      </w:pPr>
      <w:r w:rsidRPr="00AC7317">
        <w:rPr>
          <w:rFonts w:eastAsia="Times New Roman" w:cs="Calibri"/>
          <w:sz w:val="24"/>
          <w:szCs w:val="24"/>
        </w:rPr>
        <w:t>Drejtoria për Zhvillim Ekonomik</w:t>
      </w:r>
      <w:r w:rsidR="009A2530" w:rsidRPr="00AC7317">
        <w:rPr>
          <w:rFonts w:eastAsia="Times New Roman" w:cs="Calibri"/>
          <w:sz w:val="24"/>
          <w:szCs w:val="24"/>
        </w:rPr>
        <w:t>,</w:t>
      </w:r>
      <w:r w:rsidRPr="00AC7317">
        <w:rPr>
          <w:rFonts w:eastAsia="Times New Roman" w:cs="Calibri"/>
          <w:sz w:val="24"/>
          <w:szCs w:val="24"/>
        </w:rPr>
        <w:t xml:space="preserve"> ka realizuar aktivitete t</w:t>
      </w:r>
      <w:r w:rsidRPr="00AC7317">
        <w:rPr>
          <w:rFonts w:eastAsia="Times New Roman" w:cs="Calibri"/>
          <w:color w:val="040404"/>
          <w:sz w:val="24"/>
          <w:szCs w:val="24"/>
        </w:rPr>
        <w:t>ë</w:t>
      </w:r>
      <w:r w:rsidRPr="00AC7317">
        <w:rPr>
          <w:rFonts w:eastAsia="Times New Roman" w:cs="Calibri"/>
          <w:sz w:val="24"/>
          <w:szCs w:val="24"/>
        </w:rPr>
        <w:t xml:space="preserve"> ndryshme dhe vizita</w:t>
      </w:r>
      <w:r w:rsidRPr="00AC7317">
        <w:rPr>
          <w:rFonts w:eastAsia="Times New Roman" w:cs="Calibri"/>
          <w:spacing w:val="40"/>
          <w:sz w:val="24"/>
          <w:szCs w:val="24"/>
        </w:rPr>
        <w:t xml:space="preserve"> </w:t>
      </w:r>
      <w:r w:rsidRPr="00AC7317">
        <w:rPr>
          <w:rFonts w:eastAsia="Times New Roman" w:cs="Calibri"/>
          <w:sz w:val="24"/>
          <w:szCs w:val="24"/>
        </w:rPr>
        <w:t xml:space="preserve">përfshirë organizimin dhe pjesëmarrjen në punëtori </w:t>
      </w:r>
      <w:r w:rsidR="009A2530" w:rsidRPr="00AC7317">
        <w:rPr>
          <w:rFonts w:eastAsia="Times New Roman" w:cs="Calibri"/>
          <w:sz w:val="24"/>
          <w:szCs w:val="24"/>
        </w:rPr>
        <w:t xml:space="preserve">të </w:t>
      </w:r>
      <w:r w:rsidRPr="00AC7317">
        <w:rPr>
          <w:rFonts w:eastAsia="Times New Roman" w:cs="Calibri"/>
          <w:sz w:val="24"/>
          <w:szCs w:val="24"/>
        </w:rPr>
        <w:t>ndryshme të organizuara nga organizata vendore dhe ndërkombëtare siç janë : Ministria e Financave, Punës dhe Transfereve, Ministria e Administrimit dhe Pushtetit Lokal (MAPL), Minist</w:t>
      </w:r>
      <w:r w:rsidR="00B80ACA" w:rsidRPr="00AC7317">
        <w:rPr>
          <w:rFonts w:eastAsia="Times New Roman" w:cs="Calibri"/>
          <w:sz w:val="24"/>
          <w:szCs w:val="24"/>
        </w:rPr>
        <w:t>ria e Zhvillimit Rajonal (MZHR)</w:t>
      </w:r>
      <w:r w:rsidRPr="00AC7317">
        <w:rPr>
          <w:rFonts w:eastAsia="Times New Roman" w:cs="Calibri"/>
          <w:sz w:val="24"/>
          <w:szCs w:val="24"/>
        </w:rPr>
        <w:t>,</w:t>
      </w:r>
      <w:r w:rsidR="00B80ACA" w:rsidRPr="00AC7317">
        <w:rPr>
          <w:rFonts w:eastAsia="Times New Roman" w:cs="Calibri"/>
          <w:sz w:val="24"/>
          <w:szCs w:val="24"/>
        </w:rPr>
        <w:t xml:space="preserve"> </w:t>
      </w:r>
      <w:r w:rsidRPr="00AC7317">
        <w:rPr>
          <w:rFonts w:eastAsia="Times New Roman" w:cs="Calibri"/>
          <w:sz w:val="24"/>
          <w:szCs w:val="24"/>
        </w:rPr>
        <w:t>Ministria e Industrisë, Ndërmarrësisë dhe Tregtisë</w:t>
      </w:r>
      <w:r w:rsidR="00B80ACA" w:rsidRPr="00AC7317">
        <w:rPr>
          <w:rFonts w:eastAsia="Times New Roman" w:cs="Calibri"/>
          <w:sz w:val="24"/>
          <w:szCs w:val="24"/>
        </w:rPr>
        <w:t>,</w:t>
      </w:r>
      <w:r w:rsidRPr="00AC7317">
        <w:rPr>
          <w:rFonts w:eastAsia="Times New Roman" w:cs="Calibri"/>
          <w:sz w:val="24"/>
          <w:szCs w:val="24"/>
        </w:rPr>
        <w:t xml:space="preserve"> Asociacioni i Komunave të Kosovës, USAID , Swisscontact, Qendrën për Arsimin në Kosovë (KEC), Përfaqësues të KFOR-it Turk për Rajonin Lindje, Organizata Jo Qeveritare “Germin”, Asociacioni Kosovar për Energji të Ripërtritshme dhe Efiçiencë të Energjisë (AKEREE), Institutin Riinvest (Programi Green Action Space (GAS), Qendra për Aftësimit Profesional Gjilan, UNHCR,OJQ të ndryshme si dhe vizita të ndërmarrjeve publike komunale dhe vizita bizneseve lokale.</w:t>
      </w:r>
    </w:p>
    <w:p w14:paraId="1DAA144A" w14:textId="70E77A3F" w:rsidR="00B331AE" w:rsidRPr="00AC7317" w:rsidRDefault="00B331AE" w:rsidP="00C45929">
      <w:pPr>
        <w:spacing w:after="120" w:line="360" w:lineRule="auto"/>
        <w:ind w:left="720" w:right="1028"/>
        <w:jc w:val="both"/>
        <w:rPr>
          <w:rFonts w:eastAsia="Times New Roman" w:cs="Calibri"/>
          <w:color w:val="040404"/>
          <w:sz w:val="24"/>
          <w:szCs w:val="24"/>
        </w:rPr>
        <w:sectPr w:rsidR="00B331AE" w:rsidRPr="00AC7317" w:rsidSect="003313D5">
          <w:headerReference w:type="default" r:id="rId74"/>
          <w:pgSz w:w="15840" w:h="12240" w:orient="landscape"/>
          <w:pgMar w:top="1440" w:right="1440" w:bottom="1440" w:left="1440" w:header="720" w:footer="720" w:gutter="0"/>
          <w:cols w:space="720"/>
          <w:docGrid w:linePitch="299"/>
        </w:sectPr>
      </w:pPr>
      <w:r w:rsidRPr="00AC7317">
        <w:rPr>
          <w:rFonts w:eastAsia="Times New Roman" w:cs="Calibri"/>
          <w:color w:val="040404"/>
          <w:sz w:val="24"/>
          <w:szCs w:val="24"/>
        </w:rPr>
        <w:t>Gjatë k</w:t>
      </w:r>
      <w:r w:rsidRPr="00AC7317">
        <w:rPr>
          <w:rFonts w:eastAsia="Times New Roman" w:cs="Calibri"/>
          <w:sz w:val="24"/>
          <w:szCs w:val="24"/>
        </w:rPr>
        <w:t>ë</w:t>
      </w:r>
      <w:r w:rsidRPr="00AC7317">
        <w:rPr>
          <w:rFonts w:eastAsia="Times New Roman" w:cs="Calibri"/>
          <w:color w:val="040404"/>
          <w:sz w:val="24"/>
          <w:szCs w:val="24"/>
        </w:rPr>
        <w:t>saj periudhe 12 mujore jan</w:t>
      </w:r>
      <w:r w:rsidRPr="00AC7317">
        <w:rPr>
          <w:rFonts w:eastAsia="Times New Roman" w:cs="Calibri"/>
          <w:sz w:val="24"/>
          <w:szCs w:val="24"/>
        </w:rPr>
        <w:t xml:space="preserve">ë </w:t>
      </w:r>
      <w:r w:rsidRPr="00AC7317">
        <w:rPr>
          <w:rFonts w:eastAsia="Times New Roman" w:cs="Calibri"/>
          <w:color w:val="040404"/>
          <w:sz w:val="24"/>
          <w:szCs w:val="24"/>
        </w:rPr>
        <w:t>realizuar rreth 145 vizita n</w:t>
      </w:r>
      <w:r w:rsidRPr="00AC7317">
        <w:rPr>
          <w:rFonts w:eastAsia="Times New Roman" w:cs="Calibri"/>
          <w:sz w:val="24"/>
          <w:szCs w:val="24"/>
        </w:rPr>
        <w:t xml:space="preserve">ë </w:t>
      </w:r>
      <w:r w:rsidRPr="00AC7317">
        <w:rPr>
          <w:rFonts w:eastAsia="Times New Roman" w:cs="Calibri"/>
          <w:color w:val="040404"/>
          <w:sz w:val="24"/>
          <w:szCs w:val="24"/>
        </w:rPr>
        <w:t>terren bizneseve, ndërmarrjeve publike, projekteve n</w:t>
      </w:r>
      <w:r w:rsidRPr="00AC7317">
        <w:rPr>
          <w:rFonts w:eastAsia="Times New Roman" w:cs="Calibri"/>
          <w:sz w:val="24"/>
          <w:szCs w:val="24"/>
        </w:rPr>
        <w:t xml:space="preserve">ë </w:t>
      </w:r>
      <w:r w:rsidRPr="00AC7317">
        <w:rPr>
          <w:rFonts w:eastAsia="Times New Roman" w:cs="Calibri"/>
          <w:color w:val="040404"/>
          <w:sz w:val="24"/>
          <w:szCs w:val="24"/>
        </w:rPr>
        <w:t>realizim e sip</w:t>
      </w:r>
      <w:r w:rsidRPr="00AC7317">
        <w:rPr>
          <w:rFonts w:eastAsia="Times New Roman" w:cs="Calibri"/>
          <w:sz w:val="24"/>
          <w:szCs w:val="24"/>
        </w:rPr>
        <w:t>ë</w:t>
      </w:r>
      <w:r w:rsidRPr="00AC7317">
        <w:rPr>
          <w:rFonts w:eastAsia="Times New Roman" w:cs="Calibri"/>
          <w:color w:val="040404"/>
          <w:sz w:val="24"/>
          <w:szCs w:val="24"/>
        </w:rPr>
        <w:t>r me q</w:t>
      </w:r>
      <w:r w:rsidRPr="00AC7317">
        <w:rPr>
          <w:rFonts w:eastAsia="Times New Roman" w:cs="Calibri"/>
          <w:sz w:val="24"/>
          <w:szCs w:val="24"/>
        </w:rPr>
        <w:t>ë</w:t>
      </w:r>
      <w:r w:rsidRPr="00AC7317">
        <w:rPr>
          <w:rFonts w:eastAsia="Times New Roman" w:cs="Calibri"/>
          <w:color w:val="040404"/>
          <w:sz w:val="24"/>
          <w:szCs w:val="24"/>
        </w:rPr>
        <w:t>llim të koordinimit t</w:t>
      </w:r>
      <w:r w:rsidRPr="00AC7317">
        <w:rPr>
          <w:rFonts w:eastAsia="Times New Roman" w:cs="Calibri"/>
          <w:sz w:val="24"/>
          <w:szCs w:val="24"/>
        </w:rPr>
        <w:t xml:space="preserve">ë </w:t>
      </w:r>
      <w:r w:rsidRPr="00AC7317">
        <w:rPr>
          <w:rFonts w:eastAsia="Times New Roman" w:cs="Calibri"/>
          <w:color w:val="040404"/>
          <w:sz w:val="24"/>
          <w:szCs w:val="24"/>
        </w:rPr>
        <w:t>aktiviteteve të ndryshme t</w:t>
      </w:r>
      <w:r w:rsidRPr="00AC7317">
        <w:rPr>
          <w:rFonts w:eastAsia="Times New Roman" w:cs="Calibri"/>
          <w:sz w:val="24"/>
          <w:szCs w:val="24"/>
        </w:rPr>
        <w:t xml:space="preserve">ë </w:t>
      </w:r>
      <w:r w:rsidRPr="00AC7317">
        <w:rPr>
          <w:rFonts w:eastAsia="Times New Roman" w:cs="Calibri"/>
          <w:color w:val="040404"/>
          <w:sz w:val="24"/>
          <w:szCs w:val="24"/>
        </w:rPr>
        <w:t>cilat ndikojn</w:t>
      </w:r>
      <w:r w:rsidRPr="00AC7317">
        <w:rPr>
          <w:rFonts w:eastAsia="Times New Roman" w:cs="Calibri"/>
          <w:sz w:val="24"/>
          <w:szCs w:val="24"/>
        </w:rPr>
        <w:t xml:space="preserve">ë </w:t>
      </w:r>
      <w:r w:rsidRPr="00AC7317">
        <w:rPr>
          <w:rFonts w:eastAsia="Times New Roman" w:cs="Calibri"/>
          <w:color w:val="040404"/>
          <w:sz w:val="24"/>
          <w:szCs w:val="24"/>
        </w:rPr>
        <w:t>n</w:t>
      </w:r>
      <w:r w:rsidRPr="00AC7317">
        <w:rPr>
          <w:rFonts w:eastAsia="Times New Roman" w:cs="Calibri"/>
          <w:sz w:val="24"/>
          <w:szCs w:val="24"/>
        </w:rPr>
        <w:t xml:space="preserve">ë </w:t>
      </w:r>
      <w:r w:rsidRPr="00AC7317">
        <w:rPr>
          <w:rFonts w:eastAsia="Times New Roman" w:cs="Calibri"/>
          <w:color w:val="040404"/>
          <w:sz w:val="24"/>
          <w:szCs w:val="24"/>
        </w:rPr>
        <w:t>arritjen e objektivave t</w:t>
      </w:r>
      <w:r w:rsidRPr="00AC7317">
        <w:rPr>
          <w:rFonts w:eastAsia="Times New Roman" w:cs="Calibri"/>
          <w:sz w:val="24"/>
          <w:szCs w:val="24"/>
        </w:rPr>
        <w:t xml:space="preserve">ë </w:t>
      </w:r>
      <w:r w:rsidRPr="00AC7317">
        <w:rPr>
          <w:rFonts w:eastAsia="Times New Roman" w:cs="Calibri"/>
          <w:color w:val="040404"/>
          <w:sz w:val="24"/>
          <w:szCs w:val="24"/>
        </w:rPr>
        <w:t>Drejtoris</w:t>
      </w:r>
      <w:r w:rsidRPr="00AC7317">
        <w:rPr>
          <w:rFonts w:eastAsia="Times New Roman" w:cs="Calibri"/>
          <w:sz w:val="24"/>
          <w:szCs w:val="24"/>
        </w:rPr>
        <w:t xml:space="preserve">ë </w:t>
      </w:r>
      <w:r w:rsidRPr="00AC7317">
        <w:rPr>
          <w:rFonts w:eastAsia="Times New Roman" w:cs="Calibri"/>
          <w:color w:val="040404"/>
          <w:sz w:val="24"/>
          <w:szCs w:val="24"/>
        </w:rPr>
        <w:t>| Gjithashtu, jan</w:t>
      </w:r>
      <w:r w:rsidRPr="00AC7317">
        <w:rPr>
          <w:rFonts w:eastAsia="Times New Roman" w:cs="Calibri"/>
          <w:sz w:val="24"/>
          <w:szCs w:val="24"/>
        </w:rPr>
        <w:t xml:space="preserve">ë </w:t>
      </w:r>
      <w:r w:rsidRPr="00AC7317">
        <w:rPr>
          <w:rFonts w:eastAsia="Times New Roman" w:cs="Calibri"/>
          <w:color w:val="040404"/>
          <w:sz w:val="24"/>
          <w:szCs w:val="24"/>
        </w:rPr>
        <w:t>mbajtur rreth 264 takime me pal</w:t>
      </w:r>
      <w:r w:rsidRPr="00AC7317">
        <w:rPr>
          <w:rFonts w:eastAsia="Times New Roman" w:cs="Calibri"/>
          <w:sz w:val="24"/>
          <w:szCs w:val="24"/>
        </w:rPr>
        <w:t xml:space="preserve">ë </w:t>
      </w:r>
      <w:r w:rsidRPr="00AC7317">
        <w:rPr>
          <w:rFonts w:eastAsia="Times New Roman" w:cs="Calibri"/>
          <w:color w:val="040404"/>
          <w:sz w:val="24"/>
          <w:szCs w:val="24"/>
        </w:rPr>
        <w:t>t</w:t>
      </w:r>
      <w:r w:rsidRPr="00AC7317">
        <w:rPr>
          <w:rFonts w:eastAsia="Times New Roman" w:cs="Calibri"/>
          <w:sz w:val="24"/>
          <w:szCs w:val="24"/>
        </w:rPr>
        <w:t xml:space="preserve">ë </w:t>
      </w:r>
      <w:r w:rsidRPr="00AC7317">
        <w:rPr>
          <w:rFonts w:eastAsia="Times New Roman" w:cs="Calibri"/>
          <w:color w:val="040404"/>
          <w:sz w:val="24"/>
          <w:szCs w:val="24"/>
        </w:rPr>
        <w:t>interesuara për aplikime në thirrjet e ndryshme</w:t>
      </w:r>
      <w:r w:rsidR="00DD4442">
        <w:rPr>
          <w:rFonts w:eastAsia="Times New Roman" w:cs="Calibri"/>
          <w:color w:val="040404"/>
          <w:sz w:val="24"/>
          <w:szCs w:val="24"/>
        </w:rPr>
        <w:t xml:space="preserve"> si</w:t>
      </w:r>
      <w:r w:rsidRPr="00AC7317">
        <w:rPr>
          <w:rFonts w:eastAsia="Times New Roman" w:cs="Calibri"/>
          <w:color w:val="040404"/>
          <w:sz w:val="24"/>
          <w:szCs w:val="24"/>
        </w:rPr>
        <w:t>:</w:t>
      </w:r>
      <w:r w:rsidR="00636866" w:rsidRPr="00AC7317">
        <w:rPr>
          <w:rFonts w:eastAsia="Times New Roman" w:cs="Calibri"/>
          <w:color w:val="040404"/>
          <w:sz w:val="24"/>
          <w:szCs w:val="24"/>
        </w:rPr>
        <w:t xml:space="preserve"> </w:t>
      </w:r>
      <w:r w:rsidRPr="00AC7317">
        <w:rPr>
          <w:rFonts w:eastAsia="Times New Roman" w:cs="Calibri"/>
          <w:color w:val="040404"/>
          <w:sz w:val="24"/>
          <w:szCs w:val="24"/>
        </w:rPr>
        <w:t xml:space="preserve">Ministria e Zhvillimit Rajonal, Ministria Industrisë, Ndërmarrësisë dhe  Tregtisë, Fondi i Kosovës për Efiqiencë të </w:t>
      </w:r>
      <w:r w:rsidRPr="00AC7317">
        <w:rPr>
          <w:rFonts w:eastAsia="Times New Roman" w:cs="Calibri"/>
          <w:color w:val="040404"/>
          <w:sz w:val="24"/>
          <w:szCs w:val="24"/>
        </w:rPr>
        <w:lastRenderedPageBreak/>
        <w:t>Energjisë (FKEE) dhe si dhe për të gjithë të interesuarit për subvencione nga Komuna e Gjilanit, me ç ‘rast jan</w:t>
      </w:r>
      <w:r w:rsidRPr="00AC7317">
        <w:rPr>
          <w:rFonts w:eastAsia="Times New Roman" w:cs="Calibri"/>
          <w:sz w:val="24"/>
          <w:szCs w:val="24"/>
        </w:rPr>
        <w:t xml:space="preserve">ë </w:t>
      </w:r>
      <w:r w:rsidRPr="00AC7317">
        <w:rPr>
          <w:rFonts w:eastAsia="Times New Roman" w:cs="Calibri"/>
          <w:color w:val="040404"/>
          <w:sz w:val="24"/>
          <w:szCs w:val="24"/>
        </w:rPr>
        <w:t>dh</w:t>
      </w:r>
      <w:r w:rsidRPr="00AC7317">
        <w:rPr>
          <w:rFonts w:eastAsia="Times New Roman" w:cs="Calibri"/>
          <w:sz w:val="24"/>
          <w:szCs w:val="24"/>
        </w:rPr>
        <w:t>ë</w:t>
      </w:r>
      <w:r w:rsidRPr="00AC7317">
        <w:rPr>
          <w:rFonts w:eastAsia="Times New Roman" w:cs="Calibri"/>
          <w:color w:val="040404"/>
          <w:sz w:val="24"/>
          <w:szCs w:val="24"/>
        </w:rPr>
        <w:t>n</w:t>
      </w:r>
      <w:r w:rsidRPr="00AC7317">
        <w:rPr>
          <w:rFonts w:eastAsia="Times New Roman" w:cs="Calibri"/>
          <w:sz w:val="24"/>
          <w:szCs w:val="24"/>
        </w:rPr>
        <w:t xml:space="preserve">ë </w:t>
      </w:r>
      <w:r w:rsidRPr="00AC7317">
        <w:rPr>
          <w:rFonts w:eastAsia="Times New Roman" w:cs="Calibri"/>
          <w:color w:val="040404"/>
          <w:sz w:val="24"/>
          <w:szCs w:val="24"/>
        </w:rPr>
        <w:t>k</w:t>
      </w:r>
      <w:r w:rsidRPr="00AC7317">
        <w:rPr>
          <w:rFonts w:eastAsia="Times New Roman" w:cs="Calibri"/>
          <w:sz w:val="24"/>
          <w:szCs w:val="24"/>
        </w:rPr>
        <w:t>ë</w:t>
      </w:r>
      <w:r w:rsidRPr="00AC7317">
        <w:rPr>
          <w:rFonts w:eastAsia="Times New Roman" w:cs="Calibri"/>
          <w:color w:val="040404"/>
          <w:sz w:val="24"/>
          <w:szCs w:val="24"/>
        </w:rPr>
        <w:t>shilla dhe udh</w:t>
      </w:r>
      <w:r w:rsidRPr="00AC7317">
        <w:rPr>
          <w:rFonts w:eastAsia="Times New Roman" w:cs="Calibri"/>
          <w:sz w:val="24"/>
          <w:szCs w:val="24"/>
        </w:rPr>
        <w:t>ë</w:t>
      </w:r>
      <w:r w:rsidRPr="00AC7317">
        <w:rPr>
          <w:rFonts w:eastAsia="Times New Roman" w:cs="Calibri"/>
          <w:color w:val="040404"/>
          <w:sz w:val="24"/>
          <w:szCs w:val="24"/>
        </w:rPr>
        <w:t>zime sipas k</w:t>
      </w:r>
      <w:r w:rsidRPr="00AC7317">
        <w:rPr>
          <w:rFonts w:eastAsia="Times New Roman" w:cs="Calibri"/>
          <w:sz w:val="24"/>
          <w:szCs w:val="24"/>
        </w:rPr>
        <w:t>ë</w:t>
      </w:r>
      <w:r w:rsidRPr="00AC7317">
        <w:rPr>
          <w:rFonts w:eastAsia="Times New Roman" w:cs="Calibri"/>
          <w:color w:val="040404"/>
          <w:sz w:val="24"/>
          <w:szCs w:val="24"/>
        </w:rPr>
        <w:t>rkesave dhe nevojave t</w:t>
      </w:r>
      <w:r w:rsidRPr="00AC7317">
        <w:rPr>
          <w:rFonts w:eastAsia="Times New Roman" w:cs="Calibri"/>
          <w:sz w:val="24"/>
          <w:szCs w:val="24"/>
        </w:rPr>
        <w:t xml:space="preserve">ë </w:t>
      </w:r>
      <w:r w:rsidRPr="00AC7317">
        <w:rPr>
          <w:rFonts w:eastAsia="Times New Roman" w:cs="Calibri"/>
          <w:color w:val="040404"/>
          <w:sz w:val="24"/>
          <w:szCs w:val="24"/>
        </w:rPr>
        <w:t>tyre.</w:t>
      </w:r>
    </w:p>
    <w:p w14:paraId="20D92B48" w14:textId="77777777" w:rsidR="00B331AE" w:rsidRPr="00AC7317" w:rsidRDefault="00B331AE" w:rsidP="00E50F98">
      <w:pPr>
        <w:spacing w:after="120" w:line="276" w:lineRule="auto"/>
        <w:ind w:right="1087"/>
        <w:rPr>
          <w:rFonts w:eastAsia="Times New Roman" w:cs="Calibri"/>
          <w:b/>
          <w:bCs/>
          <w:sz w:val="24"/>
          <w:szCs w:val="24"/>
        </w:rPr>
      </w:pPr>
      <w:r w:rsidRPr="00AC7317">
        <w:rPr>
          <w:rFonts w:eastAsia="Times New Roman" w:cs="Calibri"/>
          <w:b/>
          <w:bCs/>
          <w:sz w:val="24"/>
          <w:szCs w:val="24"/>
        </w:rPr>
        <w:lastRenderedPageBreak/>
        <w:t>Organizimi i panaireve</w:t>
      </w:r>
    </w:p>
    <w:p w14:paraId="465E3F2D" w14:textId="77777777" w:rsidR="00B331AE" w:rsidRPr="00AC7317" w:rsidRDefault="00B331AE" w:rsidP="00E50F98">
      <w:pPr>
        <w:spacing w:after="120" w:line="276" w:lineRule="auto"/>
        <w:ind w:right="1087"/>
        <w:rPr>
          <w:rFonts w:eastAsia="Times New Roman" w:cs="Calibri"/>
          <w:sz w:val="24"/>
          <w:szCs w:val="24"/>
        </w:rPr>
      </w:pPr>
      <w:r w:rsidRPr="00AC7317">
        <w:rPr>
          <w:rFonts w:eastAsia="Times New Roman" w:cs="Calibri"/>
          <w:sz w:val="24"/>
          <w:szCs w:val="24"/>
        </w:rPr>
        <w:t>Gjatë</w:t>
      </w:r>
      <w:r w:rsidRPr="00AC7317">
        <w:rPr>
          <w:rFonts w:eastAsia="Times New Roman" w:cs="Calibri"/>
          <w:spacing w:val="75"/>
          <w:sz w:val="24"/>
          <w:szCs w:val="24"/>
        </w:rPr>
        <w:t xml:space="preserve"> </w:t>
      </w:r>
      <w:r w:rsidRPr="00AC7317">
        <w:rPr>
          <w:rFonts w:eastAsia="Times New Roman" w:cs="Calibri"/>
          <w:sz w:val="24"/>
          <w:szCs w:val="24"/>
        </w:rPr>
        <w:t>kësaj</w:t>
      </w:r>
      <w:r w:rsidRPr="00AC7317">
        <w:rPr>
          <w:rFonts w:eastAsia="Times New Roman" w:cs="Calibri"/>
          <w:spacing w:val="76"/>
          <w:sz w:val="24"/>
          <w:szCs w:val="24"/>
        </w:rPr>
        <w:t xml:space="preserve"> </w:t>
      </w:r>
      <w:r w:rsidRPr="00AC7317">
        <w:rPr>
          <w:rFonts w:eastAsia="Times New Roman" w:cs="Calibri"/>
          <w:sz w:val="24"/>
          <w:szCs w:val="24"/>
        </w:rPr>
        <w:t>periudhe 12 mujore</w:t>
      </w:r>
      <w:r w:rsidRPr="00AC7317">
        <w:rPr>
          <w:rFonts w:eastAsia="Times New Roman" w:cs="Calibri"/>
          <w:spacing w:val="75"/>
          <w:sz w:val="24"/>
          <w:szCs w:val="24"/>
        </w:rPr>
        <w:t xml:space="preserve"> </w:t>
      </w:r>
      <w:r w:rsidRPr="00AC7317">
        <w:rPr>
          <w:rFonts w:eastAsia="Times New Roman" w:cs="Calibri"/>
          <w:sz w:val="24"/>
          <w:szCs w:val="24"/>
        </w:rPr>
        <w:t>Drejtoria</w:t>
      </w:r>
      <w:r w:rsidRPr="00AC7317">
        <w:rPr>
          <w:rFonts w:eastAsia="Times New Roman" w:cs="Calibri"/>
          <w:spacing w:val="76"/>
          <w:sz w:val="24"/>
          <w:szCs w:val="24"/>
        </w:rPr>
        <w:t xml:space="preserve"> </w:t>
      </w:r>
      <w:r w:rsidRPr="00AC7317">
        <w:rPr>
          <w:rFonts w:eastAsia="Times New Roman" w:cs="Calibri"/>
          <w:sz w:val="24"/>
          <w:szCs w:val="24"/>
        </w:rPr>
        <w:t>për</w:t>
      </w:r>
      <w:r w:rsidRPr="00AC7317">
        <w:rPr>
          <w:rFonts w:eastAsia="Times New Roman" w:cs="Calibri"/>
          <w:spacing w:val="76"/>
          <w:sz w:val="24"/>
          <w:szCs w:val="24"/>
        </w:rPr>
        <w:t xml:space="preserve"> </w:t>
      </w:r>
      <w:r w:rsidRPr="00AC7317">
        <w:rPr>
          <w:rFonts w:eastAsia="Times New Roman" w:cs="Calibri"/>
          <w:sz w:val="24"/>
          <w:szCs w:val="24"/>
        </w:rPr>
        <w:t>Zhvillim</w:t>
      </w:r>
      <w:r w:rsidRPr="00AC7317">
        <w:rPr>
          <w:rFonts w:eastAsia="Times New Roman" w:cs="Calibri"/>
          <w:spacing w:val="75"/>
          <w:sz w:val="24"/>
          <w:szCs w:val="24"/>
        </w:rPr>
        <w:t xml:space="preserve"> </w:t>
      </w:r>
      <w:r w:rsidRPr="00AC7317">
        <w:rPr>
          <w:rFonts w:eastAsia="Times New Roman" w:cs="Calibri"/>
          <w:sz w:val="24"/>
          <w:szCs w:val="24"/>
        </w:rPr>
        <w:t>Ekonomik</w:t>
      </w:r>
      <w:r w:rsidRPr="00AC7317">
        <w:rPr>
          <w:rFonts w:eastAsia="Times New Roman" w:cs="Calibri"/>
          <w:spacing w:val="76"/>
          <w:sz w:val="24"/>
          <w:szCs w:val="24"/>
        </w:rPr>
        <w:t xml:space="preserve"> </w:t>
      </w:r>
      <w:r w:rsidRPr="00AC7317">
        <w:rPr>
          <w:rFonts w:eastAsia="Times New Roman" w:cs="Calibri"/>
          <w:sz w:val="24"/>
          <w:szCs w:val="24"/>
        </w:rPr>
        <w:t>në</w:t>
      </w:r>
      <w:r w:rsidRPr="00AC7317">
        <w:rPr>
          <w:rFonts w:eastAsia="Times New Roman" w:cs="Calibri"/>
          <w:spacing w:val="77"/>
          <w:sz w:val="24"/>
          <w:szCs w:val="24"/>
        </w:rPr>
        <w:t xml:space="preserve"> </w:t>
      </w:r>
      <w:r w:rsidRPr="00AC7317">
        <w:rPr>
          <w:rFonts w:eastAsia="Times New Roman" w:cs="Calibri"/>
          <w:sz w:val="24"/>
          <w:szCs w:val="24"/>
        </w:rPr>
        <w:t>bashkëpunim</w:t>
      </w:r>
      <w:r w:rsidRPr="00AC7317">
        <w:rPr>
          <w:rFonts w:eastAsia="Times New Roman" w:cs="Calibri"/>
          <w:spacing w:val="75"/>
          <w:sz w:val="24"/>
          <w:szCs w:val="24"/>
        </w:rPr>
        <w:t xml:space="preserve"> </w:t>
      </w:r>
      <w:r w:rsidRPr="00AC7317">
        <w:rPr>
          <w:rFonts w:eastAsia="Times New Roman" w:cs="Calibri"/>
          <w:sz w:val="24"/>
          <w:szCs w:val="24"/>
        </w:rPr>
        <w:t>me</w:t>
      </w:r>
      <w:r w:rsidRPr="00AC7317">
        <w:rPr>
          <w:rFonts w:eastAsia="Times New Roman" w:cs="Calibri"/>
          <w:spacing w:val="77"/>
          <w:sz w:val="24"/>
          <w:szCs w:val="24"/>
        </w:rPr>
        <w:t xml:space="preserve"> </w:t>
      </w:r>
      <w:r w:rsidRPr="00AC7317">
        <w:rPr>
          <w:rFonts w:eastAsia="Times New Roman" w:cs="Calibri"/>
          <w:sz w:val="24"/>
          <w:szCs w:val="24"/>
        </w:rPr>
        <w:t>OJQ “Gruaja Hyjnore”</w:t>
      </w:r>
      <w:r w:rsidR="00CB52A7" w:rsidRPr="00AC7317">
        <w:rPr>
          <w:rFonts w:eastAsia="Times New Roman" w:cs="Calibri"/>
          <w:sz w:val="24"/>
          <w:szCs w:val="24"/>
        </w:rPr>
        <w:t>,</w:t>
      </w:r>
      <w:r w:rsidRPr="00AC7317">
        <w:rPr>
          <w:rFonts w:eastAsia="Times New Roman" w:cs="Calibri"/>
          <w:sz w:val="24"/>
          <w:szCs w:val="24"/>
        </w:rPr>
        <w:t xml:space="preserve"> ka organizuar</w:t>
      </w:r>
      <w:r w:rsidRPr="00AC7317">
        <w:rPr>
          <w:rFonts w:eastAsia="Times New Roman" w:cs="Calibri"/>
          <w:spacing w:val="40"/>
          <w:sz w:val="24"/>
          <w:szCs w:val="24"/>
        </w:rPr>
        <w:t xml:space="preserve"> </w:t>
      </w:r>
      <w:r w:rsidRPr="00AC7317">
        <w:rPr>
          <w:rFonts w:eastAsia="Times New Roman" w:cs="Calibri"/>
          <w:sz w:val="24"/>
          <w:szCs w:val="24"/>
        </w:rPr>
        <w:t>katër panaire në Komunën e Gjilanit:</w:t>
      </w:r>
    </w:p>
    <w:p w14:paraId="28AA68E8" w14:textId="77777777" w:rsidR="00B331AE" w:rsidRPr="00AC7317" w:rsidRDefault="00B331AE" w:rsidP="00B331AE">
      <w:pPr>
        <w:spacing w:before="52" w:after="120"/>
        <w:rPr>
          <w:rFonts w:eastAsia="Times New Roman" w:cs="Calibri"/>
          <w:sz w:val="24"/>
          <w:szCs w:val="24"/>
        </w:rPr>
      </w:pPr>
    </w:p>
    <w:p w14:paraId="2C8751AB" w14:textId="77777777" w:rsidR="00B331AE" w:rsidRPr="00AC7317" w:rsidRDefault="00B331AE" w:rsidP="00B331AE">
      <w:pPr>
        <w:keepNext/>
        <w:keepLines/>
        <w:spacing w:before="40" w:after="0"/>
        <w:ind w:left="753"/>
        <w:outlineLvl w:val="1"/>
        <w:rPr>
          <w:rFonts w:eastAsiaTheme="majorEastAsia" w:cs="Calibri"/>
          <w:b/>
          <w:color w:val="000000" w:themeColor="text1"/>
          <w:spacing w:val="-2"/>
          <w:sz w:val="24"/>
          <w:szCs w:val="24"/>
        </w:rPr>
      </w:pPr>
      <w:r w:rsidRPr="00AC7317">
        <w:rPr>
          <w:rFonts w:eastAsiaTheme="majorEastAsia" w:cs="Calibri"/>
          <w:b/>
          <w:color w:val="000000" w:themeColor="text1"/>
          <w:sz w:val="24"/>
          <w:szCs w:val="24"/>
        </w:rPr>
        <w:t>Panairi</w:t>
      </w:r>
      <w:r w:rsidRPr="00AC7317">
        <w:rPr>
          <w:rFonts w:eastAsiaTheme="majorEastAsia" w:cs="Calibri"/>
          <w:b/>
          <w:color w:val="000000" w:themeColor="text1"/>
          <w:spacing w:val="-12"/>
          <w:sz w:val="24"/>
          <w:szCs w:val="24"/>
        </w:rPr>
        <w:t xml:space="preserve"> </w:t>
      </w:r>
      <w:r w:rsidRPr="00AC7317">
        <w:rPr>
          <w:rFonts w:eastAsiaTheme="majorEastAsia" w:cs="Calibri"/>
          <w:b/>
          <w:color w:val="000000" w:themeColor="text1"/>
          <w:sz w:val="24"/>
          <w:szCs w:val="24"/>
        </w:rPr>
        <w:t>“Festo</w:t>
      </w:r>
      <w:r w:rsidRPr="00AC7317">
        <w:rPr>
          <w:rFonts w:eastAsiaTheme="majorEastAsia" w:cs="Calibri"/>
          <w:b/>
          <w:color w:val="000000" w:themeColor="text1"/>
          <w:spacing w:val="-3"/>
          <w:sz w:val="24"/>
          <w:szCs w:val="24"/>
        </w:rPr>
        <w:t xml:space="preserve"> </w:t>
      </w:r>
      <w:r w:rsidRPr="00AC7317">
        <w:rPr>
          <w:rFonts w:eastAsiaTheme="majorEastAsia" w:cs="Calibri"/>
          <w:b/>
          <w:color w:val="000000" w:themeColor="text1"/>
          <w:sz w:val="24"/>
          <w:szCs w:val="24"/>
        </w:rPr>
        <w:t>Tradicionalisht</w:t>
      </w:r>
      <w:r w:rsidRPr="00AC7317">
        <w:rPr>
          <w:rFonts w:eastAsiaTheme="majorEastAsia" w:cs="Calibri"/>
          <w:b/>
          <w:color w:val="000000" w:themeColor="text1"/>
          <w:spacing w:val="-4"/>
          <w:sz w:val="24"/>
          <w:szCs w:val="24"/>
        </w:rPr>
        <w:t xml:space="preserve"> </w:t>
      </w:r>
      <w:r w:rsidRPr="00AC7317">
        <w:rPr>
          <w:rFonts w:eastAsiaTheme="majorEastAsia" w:cs="Calibri"/>
          <w:b/>
          <w:color w:val="000000" w:themeColor="text1"/>
          <w:sz w:val="24"/>
          <w:szCs w:val="24"/>
        </w:rPr>
        <w:t>“</w:t>
      </w:r>
      <w:r w:rsidRPr="00AC7317">
        <w:rPr>
          <w:rFonts w:eastAsiaTheme="majorEastAsia" w:cs="Calibri"/>
          <w:b/>
          <w:color w:val="000000" w:themeColor="text1"/>
          <w:spacing w:val="-5"/>
          <w:sz w:val="24"/>
          <w:szCs w:val="24"/>
        </w:rPr>
        <w:t xml:space="preserve"> </w:t>
      </w:r>
      <w:r w:rsidRPr="00AC7317">
        <w:rPr>
          <w:rFonts w:eastAsiaTheme="majorEastAsia" w:cs="Calibri"/>
          <w:b/>
          <w:color w:val="000000" w:themeColor="text1"/>
          <w:sz w:val="24"/>
          <w:szCs w:val="24"/>
        </w:rPr>
        <w:t>për</w:t>
      </w:r>
      <w:r w:rsidRPr="00AC7317">
        <w:rPr>
          <w:rFonts w:eastAsiaTheme="majorEastAsia" w:cs="Calibri"/>
          <w:b/>
          <w:color w:val="000000" w:themeColor="text1"/>
          <w:spacing w:val="-6"/>
          <w:sz w:val="24"/>
          <w:szCs w:val="24"/>
        </w:rPr>
        <w:t xml:space="preserve"> </w:t>
      </w:r>
      <w:r w:rsidRPr="00AC7317">
        <w:rPr>
          <w:rFonts w:eastAsiaTheme="majorEastAsia" w:cs="Calibri"/>
          <w:b/>
          <w:color w:val="000000" w:themeColor="text1"/>
          <w:sz w:val="24"/>
          <w:szCs w:val="24"/>
        </w:rPr>
        <w:t>nder</w:t>
      </w:r>
      <w:r w:rsidRPr="00AC7317">
        <w:rPr>
          <w:rFonts w:eastAsiaTheme="majorEastAsia" w:cs="Calibri"/>
          <w:b/>
          <w:color w:val="000000" w:themeColor="text1"/>
          <w:spacing w:val="-4"/>
          <w:sz w:val="24"/>
          <w:szCs w:val="24"/>
        </w:rPr>
        <w:t xml:space="preserve"> </w:t>
      </w:r>
      <w:r w:rsidRPr="00AC7317">
        <w:rPr>
          <w:rFonts w:eastAsiaTheme="majorEastAsia" w:cs="Calibri"/>
          <w:b/>
          <w:color w:val="000000" w:themeColor="text1"/>
          <w:sz w:val="24"/>
          <w:szCs w:val="24"/>
        </w:rPr>
        <w:t>të</w:t>
      </w:r>
      <w:r w:rsidRPr="00AC7317">
        <w:rPr>
          <w:rFonts w:eastAsiaTheme="majorEastAsia" w:cs="Calibri"/>
          <w:b/>
          <w:color w:val="000000" w:themeColor="text1"/>
          <w:spacing w:val="-8"/>
          <w:sz w:val="24"/>
          <w:szCs w:val="24"/>
        </w:rPr>
        <w:t xml:space="preserve"> </w:t>
      </w:r>
      <w:r w:rsidRPr="00AC7317">
        <w:rPr>
          <w:rFonts w:eastAsiaTheme="majorEastAsia" w:cs="Calibri"/>
          <w:b/>
          <w:color w:val="000000" w:themeColor="text1"/>
          <w:sz w:val="24"/>
          <w:szCs w:val="24"/>
        </w:rPr>
        <w:t>16</w:t>
      </w:r>
      <w:r w:rsidRPr="00AC7317">
        <w:rPr>
          <w:rFonts w:eastAsiaTheme="majorEastAsia" w:cs="Calibri"/>
          <w:b/>
          <w:color w:val="000000" w:themeColor="text1"/>
          <w:spacing w:val="-4"/>
          <w:sz w:val="24"/>
          <w:szCs w:val="24"/>
        </w:rPr>
        <w:t xml:space="preserve"> </w:t>
      </w:r>
      <w:r w:rsidRPr="00AC7317">
        <w:rPr>
          <w:rFonts w:eastAsiaTheme="majorEastAsia" w:cs="Calibri"/>
          <w:b/>
          <w:color w:val="000000" w:themeColor="text1"/>
          <w:sz w:val="24"/>
          <w:szCs w:val="24"/>
        </w:rPr>
        <w:t>vjetorit</w:t>
      </w:r>
      <w:r w:rsidRPr="00AC7317">
        <w:rPr>
          <w:rFonts w:eastAsiaTheme="majorEastAsia" w:cs="Calibri"/>
          <w:b/>
          <w:color w:val="000000" w:themeColor="text1"/>
          <w:spacing w:val="-6"/>
          <w:sz w:val="24"/>
          <w:szCs w:val="24"/>
        </w:rPr>
        <w:t xml:space="preserve"> </w:t>
      </w:r>
      <w:r w:rsidRPr="00AC7317">
        <w:rPr>
          <w:rFonts w:eastAsiaTheme="majorEastAsia" w:cs="Calibri"/>
          <w:b/>
          <w:color w:val="000000" w:themeColor="text1"/>
          <w:sz w:val="24"/>
          <w:szCs w:val="24"/>
        </w:rPr>
        <w:t>të</w:t>
      </w:r>
      <w:r w:rsidRPr="00AC7317">
        <w:rPr>
          <w:rFonts w:eastAsiaTheme="majorEastAsia" w:cs="Calibri"/>
          <w:b/>
          <w:color w:val="000000" w:themeColor="text1"/>
          <w:spacing w:val="-6"/>
          <w:sz w:val="24"/>
          <w:szCs w:val="24"/>
        </w:rPr>
        <w:t xml:space="preserve"> </w:t>
      </w:r>
      <w:r w:rsidRPr="00AC7317">
        <w:rPr>
          <w:rFonts w:eastAsiaTheme="majorEastAsia" w:cs="Calibri"/>
          <w:b/>
          <w:color w:val="000000" w:themeColor="text1"/>
          <w:sz w:val="24"/>
          <w:szCs w:val="24"/>
        </w:rPr>
        <w:t>Pavarësisë</w:t>
      </w:r>
      <w:r w:rsidRPr="00AC7317">
        <w:rPr>
          <w:rFonts w:eastAsiaTheme="majorEastAsia" w:cs="Calibri"/>
          <w:b/>
          <w:color w:val="000000" w:themeColor="text1"/>
          <w:spacing w:val="-5"/>
          <w:sz w:val="24"/>
          <w:szCs w:val="24"/>
        </w:rPr>
        <w:t xml:space="preserve"> </w:t>
      </w:r>
      <w:r w:rsidRPr="00AC7317">
        <w:rPr>
          <w:rFonts w:eastAsiaTheme="majorEastAsia" w:cs="Calibri"/>
          <w:b/>
          <w:color w:val="000000" w:themeColor="text1"/>
          <w:sz w:val="24"/>
          <w:szCs w:val="24"/>
        </w:rPr>
        <w:t>së</w:t>
      </w:r>
      <w:r w:rsidRPr="00AC7317">
        <w:rPr>
          <w:rFonts w:eastAsiaTheme="majorEastAsia" w:cs="Calibri"/>
          <w:b/>
          <w:color w:val="000000" w:themeColor="text1"/>
          <w:spacing w:val="-4"/>
          <w:sz w:val="24"/>
          <w:szCs w:val="24"/>
        </w:rPr>
        <w:t xml:space="preserve"> </w:t>
      </w:r>
      <w:r w:rsidRPr="00AC7317">
        <w:rPr>
          <w:rFonts w:eastAsiaTheme="majorEastAsia" w:cs="Calibri"/>
          <w:b/>
          <w:color w:val="000000" w:themeColor="text1"/>
          <w:spacing w:val="-2"/>
          <w:sz w:val="24"/>
          <w:szCs w:val="24"/>
        </w:rPr>
        <w:t>Kosovës</w:t>
      </w:r>
    </w:p>
    <w:p w14:paraId="5E54C83D" w14:textId="77777777" w:rsidR="00B331AE" w:rsidRPr="00AC7317" w:rsidRDefault="00B331AE" w:rsidP="00B331AE">
      <w:pPr>
        <w:keepNext/>
        <w:keepLines/>
        <w:spacing w:before="40" w:after="0"/>
        <w:ind w:left="753"/>
        <w:outlineLvl w:val="1"/>
        <w:rPr>
          <w:rFonts w:eastAsiaTheme="majorEastAsia" w:cs="Calibri"/>
          <w:color w:val="2E74B5" w:themeColor="accent1" w:themeShade="BF"/>
          <w:sz w:val="24"/>
          <w:szCs w:val="24"/>
        </w:rPr>
      </w:pPr>
    </w:p>
    <w:p w14:paraId="7592B20F" w14:textId="77777777" w:rsidR="00B331AE" w:rsidRPr="00AC7317" w:rsidRDefault="00B331AE" w:rsidP="00B331AE">
      <w:pPr>
        <w:spacing w:after="120" w:line="360" w:lineRule="auto"/>
        <w:ind w:right="327"/>
        <w:jc w:val="both"/>
        <w:rPr>
          <w:rFonts w:eastAsia="Times New Roman" w:cs="Calibri"/>
          <w:sz w:val="24"/>
          <w:szCs w:val="24"/>
        </w:rPr>
      </w:pPr>
      <w:r w:rsidRPr="00AC7317">
        <w:rPr>
          <w:rFonts w:eastAsia="Times New Roman" w:cs="Calibri"/>
          <w:sz w:val="24"/>
          <w:szCs w:val="24"/>
        </w:rPr>
        <w:t>Tradita</w:t>
      </w:r>
      <w:r w:rsidRPr="00AC7317">
        <w:rPr>
          <w:rFonts w:eastAsia="Times New Roman" w:cs="Calibri"/>
          <w:spacing w:val="-14"/>
          <w:sz w:val="24"/>
          <w:szCs w:val="24"/>
        </w:rPr>
        <w:t xml:space="preserve"> </w:t>
      </w:r>
      <w:r w:rsidRPr="00AC7317">
        <w:rPr>
          <w:rFonts w:eastAsia="Times New Roman" w:cs="Calibri"/>
          <w:sz w:val="24"/>
          <w:szCs w:val="24"/>
        </w:rPr>
        <w:t>që</w:t>
      </w:r>
      <w:r w:rsidRPr="00AC7317">
        <w:rPr>
          <w:rFonts w:eastAsia="Times New Roman" w:cs="Calibri"/>
          <w:spacing w:val="-14"/>
          <w:sz w:val="24"/>
          <w:szCs w:val="24"/>
        </w:rPr>
        <w:t xml:space="preserve"> </w:t>
      </w:r>
      <w:r w:rsidRPr="00AC7317">
        <w:rPr>
          <w:rFonts w:eastAsia="Times New Roman" w:cs="Calibri"/>
          <w:sz w:val="24"/>
          <w:szCs w:val="24"/>
        </w:rPr>
        <w:t>zbukuron</w:t>
      </w:r>
      <w:r w:rsidRPr="00AC7317">
        <w:rPr>
          <w:rFonts w:eastAsia="Times New Roman" w:cs="Calibri"/>
          <w:spacing w:val="-14"/>
          <w:sz w:val="24"/>
          <w:szCs w:val="24"/>
        </w:rPr>
        <w:t xml:space="preserve"> </w:t>
      </w:r>
      <w:r w:rsidRPr="00AC7317">
        <w:rPr>
          <w:rFonts w:eastAsia="Times New Roman" w:cs="Calibri"/>
          <w:sz w:val="24"/>
          <w:szCs w:val="24"/>
        </w:rPr>
        <w:t>qytetin</w:t>
      </w:r>
      <w:r w:rsidRPr="00AC7317">
        <w:rPr>
          <w:rFonts w:eastAsia="Times New Roman" w:cs="Calibri"/>
          <w:spacing w:val="-14"/>
          <w:sz w:val="24"/>
          <w:szCs w:val="24"/>
        </w:rPr>
        <w:t xml:space="preserve"> </w:t>
      </w:r>
      <w:r w:rsidRPr="00AC7317">
        <w:rPr>
          <w:rFonts w:eastAsia="Times New Roman" w:cs="Calibri"/>
          <w:sz w:val="24"/>
          <w:szCs w:val="24"/>
        </w:rPr>
        <w:t>e</w:t>
      </w:r>
      <w:r w:rsidRPr="00AC7317">
        <w:rPr>
          <w:rFonts w:eastAsia="Times New Roman" w:cs="Calibri"/>
          <w:spacing w:val="-14"/>
          <w:sz w:val="24"/>
          <w:szCs w:val="24"/>
        </w:rPr>
        <w:t xml:space="preserve"> </w:t>
      </w:r>
      <w:r w:rsidRPr="00AC7317">
        <w:rPr>
          <w:rFonts w:eastAsia="Times New Roman" w:cs="Calibri"/>
          <w:sz w:val="24"/>
          <w:szCs w:val="24"/>
        </w:rPr>
        <w:t>Gjilanit</w:t>
      </w:r>
      <w:r w:rsidRPr="00AC7317">
        <w:rPr>
          <w:rFonts w:eastAsia="Times New Roman" w:cs="Calibri"/>
          <w:spacing w:val="-14"/>
          <w:sz w:val="24"/>
          <w:szCs w:val="24"/>
        </w:rPr>
        <w:t xml:space="preserve"> </w:t>
      </w:r>
      <w:r w:rsidR="00CB52A7" w:rsidRPr="00AC7317">
        <w:rPr>
          <w:rFonts w:eastAsia="Times New Roman" w:cs="Calibri"/>
          <w:sz w:val="24"/>
          <w:szCs w:val="24"/>
        </w:rPr>
        <w:t>| në 16 vjetorin e Pavarësisë së</w:t>
      </w:r>
      <w:r w:rsidRPr="00AC7317">
        <w:rPr>
          <w:rFonts w:eastAsia="Times New Roman" w:cs="Calibri"/>
          <w:sz w:val="24"/>
          <w:szCs w:val="24"/>
        </w:rPr>
        <w:t xml:space="preserve"> Kosovës</w:t>
      </w:r>
    </w:p>
    <w:p w14:paraId="17C5EADA" w14:textId="77777777" w:rsidR="00B331AE" w:rsidRPr="00AC7317" w:rsidRDefault="00B331AE" w:rsidP="00B331AE">
      <w:pPr>
        <w:spacing w:after="120" w:line="360" w:lineRule="auto"/>
        <w:ind w:right="327"/>
        <w:jc w:val="both"/>
        <w:rPr>
          <w:rFonts w:eastAsia="Times New Roman" w:cs="Calibri"/>
          <w:sz w:val="24"/>
          <w:szCs w:val="24"/>
        </w:rPr>
      </w:pPr>
      <w:r w:rsidRPr="00AC7317">
        <w:rPr>
          <w:rFonts w:eastAsia="Times New Roman" w:cs="Calibri"/>
          <w:sz w:val="24"/>
          <w:szCs w:val="24"/>
        </w:rPr>
        <w:t>Me</w:t>
      </w:r>
      <w:r w:rsidRPr="00AC7317">
        <w:rPr>
          <w:rFonts w:eastAsia="Times New Roman" w:cs="Calibri"/>
          <w:spacing w:val="-15"/>
          <w:sz w:val="24"/>
          <w:szCs w:val="24"/>
        </w:rPr>
        <w:t xml:space="preserve"> </w:t>
      </w:r>
      <w:r w:rsidRPr="00AC7317">
        <w:rPr>
          <w:rFonts w:eastAsia="Times New Roman" w:cs="Calibri"/>
          <w:sz w:val="24"/>
          <w:szCs w:val="24"/>
        </w:rPr>
        <w:t>dhjetëra</w:t>
      </w:r>
      <w:r w:rsidRPr="00AC7317">
        <w:rPr>
          <w:rFonts w:eastAsia="Times New Roman" w:cs="Calibri"/>
          <w:spacing w:val="-15"/>
          <w:sz w:val="24"/>
          <w:szCs w:val="24"/>
        </w:rPr>
        <w:t xml:space="preserve"> </w:t>
      </w:r>
      <w:r w:rsidRPr="00AC7317">
        <w:rPr>
          <w:rFonts w:eastAsia="Times New Roman" w:cs="Calibri"/>
          <w:sz w:val="24"/>
          <w:szCs w:val="24"/>
        </w:rPr>
        <w:t>stenda</w:t>
      </w:r>
      <w:r w:rsidRPr="00AC7317">
        <w:rPr>
          <w:rFonts w:eastAsia="Times New Roman" w:cs="Calibri"/>
          <w:spacing w:val="-15"/>
          <w:sz w:val="24"/>
          <w:szCs w:val="24"/>
        </w:rPr>
        <w:t xml:space="preserve"> </w:t>
      </w:r>
      <w:r w:rsidRPr="00AC7317">
        <w:rPr>
          <w:rFonts w:eastAsia="Times New Roman" w:cs="Calibri"/>
          <w:sz w:val="24"/>
          <w:szCs w:val="24"/>
        </w:rPr>
        <w:t>janë</w:t>
      </w:r>
      <w:r w:rsidRPr="00AC7317">
        <w:rPr>
          <w:rFonts w:eastAsia="Times New Roman" w:cs="Calibri"/>
          <w:spacing w:val="-15"/>
          <w:sz w:val="24"/>
          <w:szCs w:val="24"/>
        </w:rPr>
        <w:t xml:space="preserve"> </w:t>
      </w:r>
      <w:r w:rsidRPr="00AC7317">
        <w:rPr>
          <w:rFonts w:eastAsia="Times New Roman" w:cs="Calibri"/>
          <w:sz w:val="24"/>
          <w:szCs w:val="24"/>
        </w:rPr>
        <w:t>ngritur</w:t>
      </w:r>
      <w:r w:rsidRPr="00AC7317">
        <w:rPr>
          <w:rFonts w:eastAsia="Times New Roman" w:cs="Calibri"/>
          <w:spacing w:val="-15"/>
          <w:sz w:val="24"/>
          <w:szCs w:val="24"/>
        </w:rPr>
        <w:t xml:space="preserve"> </w:t>
      </w:r>
      <w:r w:rsidR="00CB52A7" w:rsidRPr="00AC7317">
        <w:rPr>
          <w:rFonts w:eastAsia="Times New Roman" w:cs="Calibri"/>
          <w:sz w:val="24"/>
          <w:szCs w:val="24"/>
        </w:rPr>
        <w:t>në</w:t>
      </w:r>
      <w:r w:rsidRPr="00AC7317">
        <w:rPr>
          <w:rFonts w:eastAsia="Times New Roman" w:cs="Calibri"/>
          <w:sz w:val="24"/>
          <w:szCs w:val="24"/>
        </w:rPr>
        <w:t xml:space="preserve"> sheshin “Rexhep Mala dhe Nuhi Berisha”</w:t>
      </w:r>
      <w:r w:rsidR="00CB52A7" w:rsidRPr="00AC7317">
        <w:rPr>
          <w:rFonts w:eastAsia="Times New Roman" w:cs="Calibri"/>
          <w:sz w:val="24"/>
          <w:szCs w:val="24"/>
        </w:rPr>
        <w:t>,</w:t>
      </w:r>
      <w:r w:rsidRPr="00AC7317">
        <w:rPr>
          <w:rFonts w:eastAsia="Times New Roman" w:cs="Calibri"/>
          <w:sz w:val="24"/>
          <w:szCs w:val="24"/>
        </w:rPr>
        <w:t xml:space="preserve"> ku janë ekspozuar punime të ndryshme tradicionale | si pjesë të traditës</w:t>
      </w:r>
      <w:r w:rsidRPr="00AC7317">
        <w:rPr>
          <w:rFonts w:eastAsia="Times New Roman" w:cs="Calibri"/>
          <w:spacing w:val="-15"/>
          <w:sz w:val="24"/>
          <w:szCs w:val="24"/>
        </w:rPr>
        <w:t xml:space="preserve"> </w:t>
      </w:r>
      <w:r w:rsidRPr="00AC7317">
        <w:rPr>
          <w:rFonts w:eastAsia="Times New Roman" w:cs="Calibri"/>
          <w:sz w:val="24"/>
          <w:szCs w:val="24"/>
        </w:rPr>
        <w:t>punime</w:t>
      </w:r>
      <w:r w:rsidRPr="00AC7317">
        <w:rPr>
          <w:rFonts w:eastAsia="Times New Roman" w:cs="Calibri"/>
          <w:spacing w:val="-15"/>
          <w:sz w:val="24"/>
          <w:szCs w:val="24"/>
        </w:rPr>
        <w:t xml:space="preserve"> </w:t>
      </w:r>
      <w:r w:rsidRPr="00AC7317">
        <w:rPr>
          <w:rFonts w:eastAsia="Times New Roman" w:cs="Calibri"/>
          <w:sz w:val="24"/>
          <w:szCs w:val="24"/>
        </w:rPr>
        <w:t>dhe</w:t>
      </w:r>
      <w:r w:rsidRPr="00AC7317">
        <w:rPr>
          <w:rFonts w:eastAsia="Times New Roman" w:cs="Calibri"/>
          <w:spacing w:val="-15"/>
          <w:sz w:val="24"/>
          <w:szCs w:val="24"/>
        </w:rPr>
        <w:t xml:space="preserve"> </w:t>
      </w:r>
      <w:r w:rsidRPr="00AC7317">
        <w:rPr>
          <w:rFonts w:eastAsia="Times New Roman" w:cs="Calibri"/>
          <w:sz w:val="24"/>
          <w:szCs w:val="24"/>
        </w:rPr>
        <w:t>prodhime</w:t>
      </w:r>
      <w:r w:rsidRPr="00AC7317">
        <w:rPr>
          <w:rFonts w:eastAsia="Times New Roman" w:cs="Calibri"/>
          <w:spacing w:val="-15"/>
          <w:sz w:val="24"/>
          <w:szCs w:val="24"/>
        </w:rPr>
        <w:t xml:space="preserve"> </w:t>
      </w:r>
      <w:r w:rsidRPr="00AC7317">
        <w:rPr>
          <w:rFonts w:eastAsia="Times New Roman" w:cs="Calibri"/>
          <w:sz w:val="24"/>
          <w:szCs w:val="24"/>
        </w:rPr>
        <w:t>nga</w:t>
      </w:r>
      <w:r w:rsidRPr="00AC7317">
        <w:rPr>
          <w:rFonts w:eastAsia="Times New Roman" w:cs="Calibri"/>
          <w:spacing w:val="-15"/>
          <w:sz w:val="24"/>
          <w:szCs w:val="24"/>
        </w:rPr>
        <w:t xml:space="preserve"> </w:t>
      </w:r>
      <w:r w:rsidRPr="00AC7317">
        <w:rPr>
          <w:rFonts w:eastAsia="Times New Roman" w:cs="Calibri"/>
          <w:sz w:val="24"/>
          <w:szCs w:val="24"/>
        </w:rPr>
        <w:t>dora e njeriut për këtë ditë të shënuar ku po dominojnë ngjyrat</w:t>
      </w:r>
      <w:r w:rsidR="00AB2667" w:rsidRPr="00AC7317">
        <w:rPr>
          <w:rFonts w:eastAsia="Times New Roman" w:cs="Calibri"/>
          <w:sz w:val="24"/>
          <w:szCs w:val="24"/>
        </w:rPr>
        <w:t xml:space="preserve">: e kaltër, e verdhë  dhe </w:t>
      </w:r>
      <w:r w:rsidRPr="00AC7317">
        <w:rPr>
          <w:rFonts w:eastAsia="Times New Roman" w:cs="Calibri"/>
          <w:spacing w:val="-2"/>
          <w:sz w:val="24"/>
          <w:szCs w:val="24"/>
        </w:rPr>
        <w:t>bardhe.</w:t>
      </w:r>
    </w:p>
    <w:p w14:paraId="1ECF7B59" w14:textId="77777777" w:rsidR="00B331AE" w:rsidRPr="00AC7317" w:rsidRDefault="00B331AE" w:rsidP="00B331AE">
      <w:pPr>
        <w:spacing w:after="120" w:line="360" w:lineRule="auto"/>
        <w:ind w:right="327"/>
        <w:jc w:val="both"/>
        <w:rPr>
          <w:rFonts w:eastAsia="Times New Roman" w:cs="Calibri"/>
          <w:sz w:val="24"/>
          <w:szCs w:val="24"/>
        </w:rPr>
      </w:pPr>
      <w:r w:rsidRPr="00AC7317">
        <w:rPr>
          <w:rFonts w:eastAsia="Times New Roman" w:cs="Calibri"/>
          <w:sz w:val="24"/>
          <w:szCs w:val="24"/>
        </w:rPr>
        <w:t>Kjo</w:t>
      </w:r>
      <w:r w:rsidRPr="00AC7317">
        <w:rPr>
          <w:rFonts w:eastAsia="Times New Roman" w:cs="Calibri"/>
          <w:spacing w:val="-14"/>
          <w:sz w:val="24"/>
          <w:szCs w:val="24"/>
        </w:rPr>
        <w:t xml:space="preserve"> </w:t>
      </w:r>
      <w:r w:rsidRPr="00AC7317">
        <w:rPr>
          <w:rFonts w:eastAsia="Times New Roman" w:cs="Calibri"/>
          <w:sz w:val="24"/>
          <w:szCs w:val="24"/>
        </w:rPr>
        <w:t>traditë</w:t>
      </w:r>
      <w:r w:rsidRPr="00AC7317">
        <w:rPr>
          <w:rFonts w:eastAsia="Times New Roman" w:cs="Calibri"/>
          <w:spacing w:val="-10"/>
          <w:sz w:val="24"/>
          <w:szCs w:val="24"/>
        </w:rPr>
        <w:t xml:space="preserve"> </w:t>
      </w:r>
      <w:r w:rsidRPr="00AC7317">
        <w:rPr>
          <w:rFonts w:eastAsia="Times New Roman" w:cs="Calibri"/>
          <w:sz w:val="24"/>
          <w:szCs w:val="24"/>
        </w:rPr>
        <w:t>e</w:t>
      </w:r>
      <w:r w:rsidRPr="00AC7317">
        <w:rPr>
          <w:rFonts w:eastAsia="Times New Roman" w:cs="Calibri"/>
          <w:spacing w:val="-10"/>
          <w:sz w:val="24"/>
          <w:szCs w:val="24"/>
        </w:rPr>
        <w:t xml:space="preserve"> </w:t>
      </w:r>
      <w:r w:rsidRPr="00AC7317">
        <w:rPr>
          <w:rFonts w:eastAsia="Times New Roman" w:cs="Calibri"/>
          <w:sz w:val="24"/>
          <w:szCs w:val="24"/>
        </w:rPr>
        <w:t>hershme</w:t>
      </w:r>
      <w:r w:rsidRPr="00AC7317">
        <w:rPr>
          <w:rFonts w:eastAsia="Times New Roman" w:cs="Calibri"/>
          <w:spacing w:val="-10"/>
          <w:sz w:val="24"/>
          <w:szCs w:val="24"/>
        </w:rPr>
        <w:t xml:space="preserve"> </w:t>
      </w:r>
      <w:r w:rsidRPr="00AC7317">
        <w:rPr>
          <w:rFonts w:eastAsia="Times New Roman" w:cs="Calibri"/>
          <w:sz w:val="24"/>
          <w:szCs w:val="24"/>
        </w:rPr>
        <w:t>në</w:t>
      </w:r>
      <w:r w:rsidRPr="00AC7317">
        <w:rPr>
          <w:rFonts w:eastAsia="Times New Roman" w:cs="Calibri"/>
          <w:spacing w:val="-12"/>
          <w:sz w:val="24"/>
          <w:szCs w:val="24"/>
        </w:rPr>
        <w:t xml:space="preserve"> </w:t>
      </w:r>
      <w:r w:rsidRPr="00AC7317">
        <w:rPr>
          <w:rFonts w:eastAsia="Times New Roman" w:cs="Calibri"/>
          <w:sz w:val="24"/>
          <w:szCs w:val="24"/>
        </w:rPr>
        <w:t>qytetin</w:t>
      </w:r>
      <w:r w:rsidRPr="00AC7317">
        <w:rPr>
          <w:rFonts w:eastAsia="Times New Roman" w:cs="Calibri"/>
          <w:spacing w:val="-12"/>
          <w:sz w:val="24"/>
          <w:szCs w:val="24"/>
        </w:rPr>
        <w:t xml:space="preserve"> </w:t>
      </w:r>
      <w:r w:rsidRPr="00AC7317">
        <w:rPr>
          <w:rFonts w:eastAsia="Times New Roman" w:cs="Calibri"/>
          <w:sz w:val="24"/>
          <w:szCs w:val="24"/>
        </w:rPr>
        <w:t>e</w:t>
      </w:r>
      <w:r w:rsidRPr="00AC7317">
        <w:rPr>
          <w:rFonts w:eastAsia="Times New Roman" w:cs="Calibri"/>
          <w:spacing w:val="-10"/>
          <w:sz w:val="24"/>
          <w:szCs w:val="24"/>
        </w:rPr>
        <w:t xml:space="preserve"> </w:t>
      </w:r>
      <w:r w:rsidRPr="00AC7317">
        <w:rPr>
          <w:rFonts w:eastAsia="Times New Roman" w:cs="Calibri"/>
          <w:sz w:val="24"/>
          <w:szCs w:val="24"/>
        </w:rPr>
        <w:t>bukur të Gjilanit</w:t>
      </w:r>
      <w:r w:rsidR="001D6477" w:rsidRPr="00AC7317">
        <w:rPr>
          <w:rFonts w:eastAsia="Times New Roman" w:cs="Calibri"/>
          <w:sz w:val="24"/>
          <w:szCs w:val="24"/>
        </w:rPr>
        <w:t>,</w:t>
      </w:r>
      <w:r w:rsidRPr="00AC7317">
        <w:rPr>
          <w:rFonts w:eastAsia="Times New Roman" w:cs="Calibri"/>
          <w:sz w:val="24"/>
          <w:szCs w:val="24"/>
        </w:rPr>
        <w:t xml:space="preserve"> nxjerr në pah pun</w:t>
      </w:r>
      <w:r w:rsidR="001D6477" w:rsidRPr="00AC7317">
        <w:rPr>
          <w:rFonts w:eastAsia="Times New Roman" w:cs="Calibri"/>
          <w:sz w:val="24"/>
          <w:szCs w:val="24"/>
        </w:rPr>
        <w:t>ën dhe seriozitetin e artizanateve gjilanase</w:t>
      </w:r>
      <w:r w:rsidRPr="00AC7317">
        <w:rPr>
          <w:rFonts w:eastAsia="Times New Roman" w:cs="Calibri"/>
          <w:sz w:val="24"/>
          <w:szCs w:val="24"/>
        </w:rPr>
        <w:t xml:space="preserve"> të cilët ekspozojnë produktet e tyre duke tërhequr</w:t>
      </w:r>
      <w:r w:rsidRPr="00AC7317">
        <w:rPr>
          <w:rFonts w:eastAsia="Times New Roman" w:cs="Calibri"/>
          <w:spacing w:val="-10"/>
          <w:sz w:val="24"/>
          <w:szCs w:val="24"/>
        </w:rPr>
        <w:t xml:space="preserve"> </w:t>
      </w:r>
      <w:r w:rsidRPr="00AC7317">
        <w:rPr>
          <w:rFonts w:eastAsia="Times New Roman" w:cs="Calibri"/>
          <w:sz w:val="24"/>
          <w:szCs w:val="24"/>
        </w:rPr>
        <w:t>interesin</w:t>
      </w:r>
      <w:r w:rsidRPr="00AC7317">
        <w:rPr>
          <w:rFonts w:eastAsia="Times New Roman" w:cs="Calibri"/>
          <w:spacing w:val="-13"/>
          <w:sz w:val="24"/>
          <w:szCs w:val="24"/>
        </w:rPr>
        <w:t xml:space="preserve"> </w:t>
      </w:r>
      <w:r w:rsidRPr="00AC7317">
        <w:rPr>
          <w:rFonts w:eastAsia="Times New Roman" w:cs="Calibri"/>
          <w:sz w:val="24"/>
          <w:szCs w:val="24"/>
        </w:rPr>
        <w:t>e</w:t>
      </w:r>
      <w:r w:rsidRPr="00AC7317">
        <w:rPr>
          <w:rFonts w:eastAsia="Times New Roman" w:cs="Calibri"/>
          <w:spacing w:val="-11"/>
          <w:sz w:val="24"/>
          <w:szCs w:val="24"/>
        </w:rPr>
        <w:t xml:space="preserve"> </w:t>
      </w:r>
      <w:r w:rsidRPr="00AC7317">
        <w:rPr>
          <w:rFonts w:eastAsia="Times New Roman" w:cs="Calibri"/>
          <w:sz w:val="24"/>
          <w:szCs w:val="24"/>
        </w:rPr>
        <w:t>qytetarëve</w:t>
      </w:r>
      <w:r w:rsidR="007030C4" w:rsidRPr="00AC7317">
        <w:rPr>
          <w:rFonts w:eastAsia="Times New Roman" w:cs="Calibri"/>
          <w:sz w:val="24"/>
          <w:szCs w:val="24"/>
        </w:rPr>
        <w:t>,</w:t>
      </w:r>
      <w:r w:rsidRPr="00AC7317">
        <w:rPr>
          <w:rFonts w:eastAsia="Times New Roman" w:cs="Calibri"/>
          <w:spacing w:val="-10"/>
          <w:sz w:val="24"/>
          <w:szCs w:val="24"/>
        </w:rPr>
        <w:t xml:space="preserve"> </w:t>
      </w:r>
      <w:r w:rsidRPr="00AC7317">
        <w:rPr>
          <w:rFonts w:eastAsia="Times New Roman" w:cs="Calibri"/>
          <w:sz w:val="24"/>
          <w:szCs w:val="24"/>
        </w:rPr>
        <w:t>por</w:t>
      </w:r>
      <w:r w:rsidRPr="00AC7317">
        <w:rPr>
          <w:rFonts w:eastAsia="Times New Roman" w:cs="Calibri"/>
          <w:spacing w:val="-10"/>
          <w:sz w:val="24"/>
          <w:szCs w:val="24"/>
        </w:rPr>
        <w:t xml:space="preserve"> </w:t>
      </w:r>
      <w:r w:rsidRPr="00AC7317">
        <w:rPr>
          <w:rFonts w:eastAsia="Times New Roman" w:cs="Calibri"/>
          <w:sz w:val="24"/>
          <w:szCs w:val="24"/>
        </w:rPr>
        <w:t>edhe të turistëve, të cilët e vizitojnë Gjilanin në këto ditë feste .</w:t>
      </w:r>
    </w:p>
    <w:p w14:paraId="18BBCA1E" w14:textId="77777777" w:rsidR="00B331AE" w:rsidRPr="00AC7317" w:rsidRDefault="00B331AE" w:rsidP="00B331AE">
      <w:pPr>
        <w:spacing w:after="120" w:line="360" w:lineRule="auto"/>
        <w:ind w:right="538"/>
        <w:jc w:val="both"/>
        <w:rPr>
          <w:rFonts w:eastAsia="Times New Roman" w:cs="Calibri"/>
          <w:sz w:val="24"/>
          <w:szCs w:val="24"/>
        </w:rPr>
      </w:pPr>
      <w:r w:rsidRPr="00AC7317">
        <w:rPr>
          <w:rFonts w:eastAsia="Times New Roman" w:cs="Calibri"/>
          <w:sz w:val="24"/>
          <w:szCs w:val="24"/>
        </w:rPr>
        <w:t>Dr</w:t>
      </w:r>
      <w:r w:rsidR="007030C4" w:rsidRPr="00AC7317">
        <w:rPr>
          <w:rFonts w:eastAsia="Times New Roman" w:cs="Calibri"/>
          <w:sz w:val="24"/>
          <w:szCs w:val="24"/>
        </w:rPr>
        <w:t>ejtoria për Zhvillim Ekonomik në</w:t>
      </w:r>
      <w:r w:rsidRPr="00AC7317">
        <w:rPr>
          <w:rFonts w:eastAsia="Times New Roman" w:cs="Calibri"/>
          <w:sz w:val="24"/>
          <w:szCs w:val="24"/>
        </w:rPr>
        <w:t xml:space="preserve"> Gjilan,</w:t>
      </w:r>
      <w:r w:rsidRPr="00AC7317">
        <w:rPr>
          <w:rFonts w:eastAsia="Times New Roman" w:cs="Calibri"/>
          <w:spacing w:val="-15"/>
          <w:sz w:val="24"/>
          <w:szCs w:val="24"/>
        </w:rPr>
        <w:t xml:space="preserve"> </w:t>
      </w:r>
      <w:r w:rsidRPr="00AC7317">
        <w:rPr>
          <w:rFonts w:eastAsia="Times New Roman" w:cs="Calibri"/>
          <w:sz w:val="24"/>
          <w:szCs w:val="24"/>
        </w:rPr>
        <w:t>nëpërmjet</w:t>
      </w:r>
      <w:r w:rsidRPr="00AC7317">
        <w:rPr>
          <w:rFonts w:eastAsia="Times New Roman" w:cs="Calibri"/>
          <w:spacing w:val="-15"/>
          <w:sz w:val="24"/>
          <w:szCs w:val="24"/>
        </w:rPr>
        <w:t xml:space="preserve"> </w:t>
      </w:r>
      <w:r w:rsidRPr="00AC7317">
        <w:rPr>
          <w:rFonts w:eastAsia="Times New Roman" w:cs="Calibri"/>
          <w:sz w:val="24"/>
          <w:szCs w:val="24"/>
        </w:rPr>
        <w:t>këtij</w:t>
      </w:r>
      <w:r w:rsidRPr="00AC7317">
        <w:rPr>
          <w:rFonts w:eastAsia="Times New Roman" w:cs="Calibri"/>
          <w:spacing w:val="-15"/>
          <w:sz w:val="24"/>
          <w:szCs w:val="24"/>
        </w:rPr>
        <w:t xml:space="preserve"> </w:t>
      </w:r>
      <w:r w:rsidRPr="00AC7317">
        <w:rPr>
          <w:rFonts w:eastAsia="Times New Roman" w:cs="Calibri"/>
          <w:sz w:val="24"/>
          <w:szCs w:val="24"/>
        </w:rPr>
        <w:t>panairi,</w:t>
      </w:r>
      <w:r w:rsidRPr="00AC7317">
        <w:rPr>
          <w:rFonts w:eastAsia="Times New Roman" w:cs="Calibri"/>
          <w:spacing w:val="-15"/>
          <w:sz w:val="24"/>
          <w:szCs w:val="24"/>
        </w:rPr>
        <w:t xml:space="preserve"> </w:t>
      </w:r>
      <w:r w:rsidR="007030C4" w:rsidRPr="00AC7317">
        <w:rPr>
          <w:rFonts w:eastAsia="Times New Roman" w:cs="Calibri"/>
          <w:sz w:val="24"/>
          <w:szCs w:val="24"/>
        </w:rPr>
        <w:t xml:space="preserve">synohet stimulimin e një tradite të hershme të </w:t>
      </w:r>
      <w:r w:rsidRPr="00AC7317">
        <w:rPr>
          <w:rFonts w:eastAsia="Times New Roman" w:cs="Calibri"/>
          <w:sz w:val="24"/>
          <w:szCs w:val="24"/>
        </w:rPr>
        <w:t>qytetit te Gjilanit, duke i ofruar çdo qytetari</w:t>
      </w:r>
      <w:r w:rsidR="00B91CAA" w:rsidRPr="00AC7317">
        <w:rPr>
          <w:rFonts w:eastAsia="Times New Roman" w:cs="Calibri"/>
          <w:sz w:val="24"/>
          <w:szCs w:val="24"/>
        </w:rPr>
        <w:t>,</w:t>
      </w:r>
      <w:r w:rsidRPr="00AC7317">
        <w:rPr>
          <w:rFonts w:eastAsia="Times New Roman" w:cs="Calibri"/>
          <w:sz w:val="24"/>
          <w:szCs w:val="24"/>
        </w:rPr>
        <w:t xml:space="preserve"> por edhe turisti produktin e tradit</w:t>
      </w:r>
      <w:r w:rsidR="00B91CAA" w:rsidRPr="00AC7317">
        <w:rPr>
          <w:rFonts w:eastAsia="Times New Roman" w:cs="Calibri"/>
          <w:sz w:val="24"/>
          <w:szCs w:val="24"/>
        </w:rPr>
        <w:t>ës / Gjilani qyteti i tekstilit.</w:t>
      </w:r>
      <w:r w:rsidRPr="00AC7317">
        <w:rPr>
          <w:rFonts w:eastAsia="Times New Roman" w:cs="Calibri"/>
          <w:sz w:val="24"/>
          <w:szCs w:val="24"/>
        </w:rPr>
        <w:t xml:space="preserve">             </w:t>
      </w:r>
    </w:p>
    <w:p w14:paraId="7745B0FE" w14:textId="77777777" w:rsidR="00B331AE" w:rsidRPr="00AC7317" w:rsidRDefault="00B331AE" w:rsidP="00B331AE">
      <w:pPr>
        <w:rPr>
          <w:rFonts w:eastAsia="Times New Roman" w:cs="Calibri"/>
          <w:sz w:val="24"/>
          <w:szCs w:val="24"/>
        </w:rPr>
      </w:pPr>
    </w:p>
    <w:p w14:paraId="47A40725" w14:textId="77777777" w:rsidR="00B331AE" w:rsidRPr="00AC7317" w:rsidRDefault="00B331AE" w:rsidP="00A33312">
      <w:pPr>
        <w:keepNext/>
        <w:keepLines/>
        <w:spacing w:before="7" w:after="0"/>
        <w:outlineLvl w:val="1"/>
        <w:rPr>
          <w:rFonts w:eastAsiaTheme="majorEastAsia" w:cs="Calibri"/>
          <w:b/>
          <w:color w:val="000000" w:themeColor="text1"/>
          <w:sz w:val="24"/>
          <w:szCs w:val="24"/>
        </w:rPr>
      </w:pPr>
      <w:r w:rsidRPr="00AC7317">
        <w:rPr>
          <w:rFonts w:eastAsiaTheme="majorEastAsia" w:cs="Calibri"/>
          <w:b/>
          <w:color w:val="000000" w:themeColor="text1"/>
          <w:sz w:val="24"/>
          <w:szCs w:val="24"/>
        </w:rPr>
        <w:t>Panairi</w:t>
      </w:r>
      <w:r w:rsidRPr="00AC7317">
        <w:rPr>
          <w:rFonts w:eastAsiaTheme="majorEastAsia" w:cs="Calibri"/>
          <w:b/>
          <w:color w:val="000000" w:themeColor="text1"/>
          <w:spacing w:val="-8"/>
          <w:sz w:val="24"/>
          <w:szCs w:val="24"/>
        </w:rPr>
        <w:t xml:space="preserve"> </w:t>
      </w:r>
      <w:r w:rsidRPr="00AC7317">
        <w:rPr>
          <w:rFonts w:eastAsiaTheme="majorEastAsia" w:cs="Calibri"/>
          <w:b/>
          <w:color w:val="000000" w:themeColor="text1"/>
          <w:sz w:val="24"/>
          <w:szCs w:val="24"/>
        </w:rPr>
        <w:t>“Nënat</w:t>
      </w:r>
      <w:r w:rsidRPr="00AC7317">
        <w:rPr>
          <w:rFonts w:eastAsiaTheme="majorEastAsia" w:cs="Calibri"/>
          <w:b/>
          <w:color w:val="000000" w:themeColor="text1"/>
          <w:spacing w:val="-2"/>
          <w:sz w:val="24"/>
          <w:szCs w:val="24"/>
        </w:rPr>
        <w:t xml:space="preserve"> </w:t>
      </w:r>
      <w:r w:rsidRPr="00AC7317">
        <w:rPr>
          <w:rFonts w:eastAsiaTheme="majorEastAsia" w:cs="Calibri"/>
          <w:b/>
          <w:color w:val="000000" w:themeColor="text1"/>
          <w:spacing w:val="-4"/>
          <w:sz w:val="24"/>
          <w:szCs w:val="24"/>
        </w:rPr>
        <w:t>Tona”</w:t>
      </w:r>
    </w:p>
    <w:p w14:paraId="7AB2EE7B" w14:textId="77777777" w:rsidR="00B331AE" w:rsidRPr="00AC7317" w:rsidRDefault="00B331AE" w:rsidP="00391A68">
      <w:pPr>
        <w:widowControl w:val="0"/>
        <w:numPr>
          <w:ilvl w:val="0"/>
          <w:numId w:val="93"/>
        </w:numPr>
        <w:tabs>
          <w:tab w:val="left" w:pos="1059"/>
        </w:tabs>
        <w:autoSpaceDE w:val="0"/>
        <w:autoSpaceDN w:val="0"/>
        <w:spacing w:before="161" w:after="0" w:line="240" w:lineRule="auto"/>
        <w:ind w:left="1059" w:hanging="361"/>
        <w:rPr>
          <w:rFonts w:eastAsia="Times New Roman" w:cs="Calibri"/>
          <w:b/>
          <w:i/>
          <w:sz w:val="24"/>
          <w:szCs w:val="24"/>
        </w:rPr>
      </w:pPr>
      <w:r w:rsidRPr="00AC7317">
        <w:rPr>
          <w:rFonts w:eastAsia="Times New Roman" w:cs="Calibri"/>
          <w:b/>
          <w:i/>
          <w:sz w:val="24"/>
          <w:szCs w:val="24"/>
        </w:rPr>
        <w:t>për</w:t>
      </w:r>
      <w:r w:rsidRPr="00AC7317">
        <w:rPr>
          <w:rFonts w:eastAsia="Times New Roman" w:cs="Calibri"/>
          <w:b/>
          <w:i/>
          <w:spacing w:val="-7"/>
          <w:sz w:val="24"/>
          <w:szCs w:val="24"/>
        </w:rPr>
        <w:t xml:space="preserve"> </w:t>
      </w:r>
      <w:r w:rsidRPr="00AC7317">
        <w:rPr>
          <w:rFonts w:eastAsia="Times New Roman" w:cs="Calibri"/>
          <w:b/>
          <w:i/>
          <w:sz w:val="24"/>
          <w:szCs w:val="24"/>
        </w:rPr>
        <w:t>nder</w:t>
      </w:r>
      <w:r w:rsidR="00807D26" w:rsidRPr="00AC7317">
        <w:rPr>
          <w:rFonts w:eastAsia="Times New Roman" w:cs="Calibri"/>
          <w:b/>
          <w:i/>
          <w:sz w:val="24"/>
          <w:szCs w:val="24"/>
        </w:rPr>
        <w:t>ë</w:t>
      </w:r>
      <w:r w:rsidRPr="00AC7317">
        <w:rPr>
          <w:rFonts w:eastAsia="Times New Roman" w:cs="Calibri"/>
          <w:b/>
          <w:i/>
          <w:spacing w:val="-3"/>
          <w:sz w:val="24"/>
          <w:szCs w:val="24"/>
        </w:rPr>
        <w:t xml:space="preserve"> </w:t>
      </w:r>
      <w:r w:rsidRPr="00AC7317">
        <w:rPr>
          <w:rFonts w:eastAsia="Times New Roman" w:cs="Calibri"/>
          <w:b/>
          <w:i/>
          <w:sz w:val="24"/>
          <w:szCs w:val="24"/>
        </w:rPr>
        <w:t>të</w:t>
      </w:r>
      <w:r w:rsidRPr="00AC7317">
        <w:rPr>
          <w:rFonts w:eastAsia="Times New Roman" w:cs="Calibri"/>
          <w:b/>
          <w:i/>
          <w:spacing w:val="-5"/>
          <w:sz w:val="24"/>
          <w:szCs w:val="24"/>
        </w:rPr>
        <w:t xml:space="preserve"> </w:t>
      </w:r>
      <w:r w:rsidRPr="00AC7317">
        <w:rPr>
          <w:rFonts w:eastAsia="Times New Roman" w:cs="Calibri"/>
          <w:b/>
          <w:i/>
          <w:sz w:val="24"/>
          <w:szCs w:val="24"/>
        </w:rPr>
        <w:t>festave</w:t>
      </w:r>
      <w:r w:rsidRPr="00AC7317">
        <w:rPr>
          <w:rFonts w:eastAsia="Times New Roman" w:cs="Calibri"/>
          <w:b/>
          <w:i/>
          <w:spacing w:val="-4"/>
          <w:sz w:val="24"/>
          <w:szCs w:val="24"/>
        </w:rPr>
        <w:t xml:space="preserve"> </w:t>
      </w:r>
      <w:r w:rsidRPr="00AC7317">
        <w:rPr>
          <w:rFonts w:eastAsia="Times New Roman" w:cs="Calibri"/>
          <w:b/>
          <w:i/>
          <w:sz w:val="24"/>
          <w:szCs w:val="24"/>
        </w:rPr>
        <w:t>7</w:t>
      </w:r>
      <w:r w:rsidRPr="00AC7317">
        <w:rPr>
          <w:rFonts w:eastAsia="Times New Roman" w:cs="Calibri"/>
          <w:b/>
          <w:i/>
          <w:spacing w:val="-2"/>
          <w:sz w:val="24"/>
          <w:szCs w:val="24"/>
        </w:rPr>
        <w:t xml:space="preserve"> </w:t>
      </w:r>
      <w:r w:rsidRPr="00AC7317">
        <w:rPr>
          <w:rFonts w:eastAsia="Times New Roman" w:cs="Calibri"/>
          <w:b/>
          <w:i/>
          <w:sz w:val="24"/>
          <w:szCs w:val="24"/>
        </w:rPr>
        <w:t>Marsi</w:t>
      </w:r>
      <w:r w:rsidRPr="00AC7317">
        <w:rPr>
          <w:rFonts w:eastAsia="Times New Roman" w:cs="Calibri"/>
          <w:b/>
          <w:i/>
          <w:spacing w:val="-2"/>
          <w:sz w:val="24"/>
          <w:szCs w:val="24"/>
        </w:rPr>
        <w:t xml:space="preserve"> </w:t>
      </w:r>
      <w:r w:rsidRPr="00AC7317">
        <w:rPr>
          <w:rFonts w:eastAsia="Times New Roman" w:cs="Calibri"/>
          <w:b/>
          <w:i/>
          <w:sz w:val="24"/>
          <w:szCs w:val="24"/>
        </w:rPr>
        <w:t>-</w:t>
      </w:r>
      <w:r w:rsidRPr="00AC7317">
        <w:rPr>
          <w:rFonts w:eastAsia="Times New Roman" w:cs="Calibri"/>
          <w:b/>
          <w:i/>
          <w:spacing w:val="-1"/>
          <w:sz w:val="24"/>
          <w:szCs w:val="24"/>
        </w:rPr>
        <w:t xml:space="preserve"> </w:t>
      </w:r>
      <w:r w:rsidRPr="00AC7317">
        <w:rPr>
          <w:rFonts w:eastAsia="Times New Roman" w:cs="Calibri"/>
          <w:b/>
          <w:i/>
          <w:sz w:val="24"/>
          <w:szCs w:val="24"/>
        </w:rPr>
        <w:t>Dita e</w:t>
      </w:r>
      <w:r w:rsidRPr="00AC7317">
        <w:rPr>
          <w:rFonts w:eastAsia="Times New Roman" w:cs="Calibri"/>
          <w:b/>
          <w:i/>
          <w:spacing w:val="-6"/>
          <w:sz w:val="24"/>
          <w:szCs w:val="24"/>
        </w:rPr>
        <w:t xml:space="preserve"> </w:t>
      </w:r>
      <w:r w:rsidRPr="00AC7317">
        <w:rPr>
          <w:rFonts w:eastAsia="Times New Roman" w:cs="Calibri"/>
          <w:b/>
          <w:i/>
          <w:sz w:val="24"/>
          <w:szCs w:val="24"/>
        </w:rPr>
        <w:t>Mësuesit dhe</w:t>
      </w:r>
      <w:r w:rsidRPr="00AC7317">
        <w:rPr>
          <w:rFonts w:eastAsia="Times New Roman" w:cs="Calibri"/>
          <w:b/>
          <w:i/>
          <w:spacing w:val="-3"/>
          <w:sz w:val="24"/>
          <w:szCs w:val="24"/>
        </w:rPr>
        <w:t xml:space="preserve"> </w:t>
      </w:r>
      <w:r w:rsidRPr="00AC7317">
        <w:rPr>
          <w:rFonts w:eastAsia="Times New Roman" w:cs="Calibri"/>
          <w:b/>
          <w:i/>
          <w:sz w:val="24"/>
          <w:szCs w:val="24"/>
        </w:rPr>
        <w:t>8</w:t>
      </w:r>
      <w:r w:rsidRPr="00AC7317">
        <w:rPr>
          <w:rFonts w:eastAsia="Times New Roman" w:cs="Calibri"/>
          <w:b/>
          <w:i/>
          <w:spacing w:val="-1"/>
          <w:sz w:val="24"/>
          <w:szCs w:val="24"/>
        </w:rPr>
        <w:t xml:space="preserve"> </w:t>
      </w:r>
      <w:r w:rsidRPr="00AC7317">
        <w:rPr>
          <w:rFonts w:eastAsia="Times New Roman" w:cs="Calibri"/>
          <w:b/>
          <w:i/>
          <w:sz w:val="24"/>
          <w:szCs w:val="24"/>
        </w:rPr>
        <w:t>Marsi</w:t>
      </w:r>
      <w:r w:rsidRPr="00AC7317">
        <w:rPr>
          <w:rFonts w:eastAsia="Times New Roman" w:cs="Calibri"/>
          <w:b/>
          <w:i/>
          <w:spacing w:val="-3"/>
          <w:sz w:val="24"/>
          <w:szCs w:val="24"/>
        </w:rPr>
        <w:t xml:space="preserve"> </w:t>
      </w:r>
      <w:r w:rsidRPr="00AC7317">
        <w:rPr>
          <w:rFonts w:eastAsia="Times New Roman" w:cs="Calibri"/>
          <w:b/>
          <w:i/>
          <w:sz w:val="24"/>
          <w:szCs w:val="24"/>
        </w:rPr>
        <w:t>-</w:t>
      </w:r>
      <w:r w:rsidRPr="00AC7317">
        <w:rPr>
          <w:rFonts w:eastAsia="Times New Roman" w:cs="Calibri"/>
          <w:b/>
          <w:i/>
          <w:spacing w:val="-1"/>
          <w:sz w:val="24"/>
          <w:szCs w:val="24"/>
        </w:rPr>
        <w:t xml:space="preserve"> </w:t>
      </w:r>
      <w:r w:rsidRPr="00AC7317">
        <w:rPr>
          <w:rFonts w:eastAsia="Times New Roman" w:cs="Calibri"/>
          <w:b/>
          <w:i/>
          <w:sz w:val="24"/>
          <w:szCs w:val="24"/>
        </w:rPr>
        <w:t>Dita e</w:t>
      </w:r>
      <w:r w:rsidRPr="00AC7317">
        <w:rPr>
          <w:rFonts w:eastAsia="Times New Roman" w:cs="Calibri"/>
          <w:b/>
          <w:i/>
          <w:spacing w:val="-2"/>
          <w:sz w:val="24"/>
          <w:szCs w:val="24"/>
        </w:rPr>
        <w:t xml:space="preserve"> Gruas.</w:t>
      </w:r>
    </w:p>
    <w:p w14:paraId="3D73CEEF" w14:textId="77777777" w:rsidR="00B331AE" w:rsidRPr="00AC7317" w:rsidRDefault="00B331AE" w:rsidP="00B331AE">
      <w:pPr>
        <w:spacing w:before="209" w:after="120" w:line="276" w:lineRule="auto"/>
        <w:ind w:right="538"/>
        <w:jc w:val="both"/>
        <w:rPr>
          <w:rFonts w:eastAsia="Times New Roman" w:cs="Calibri"/>
          <w:sz w:val="24"/>
          <w:szCs w:val="24"/>
        </w:rPr>
      </w:pPr>
      <w:r w:rsidRPr="00AC7317">
        <w:rPr>
          <w:rFonts w:eastAsia="Times New Roman" w:cs="Calibri"/>
          <w:sz w:val="24"/>
          <w:szCs w:val="24"/>
        </w:rPr>
        <w:t>Panairi</w:t>
      </w:r>
      <w:r w:rsidRPr="00AC7317">
        <w:rPr>
          <w:rFonts w:eastAsia="Times New Roman" w:cs="Calibri"/>
          <w:spacing w:val="-10"/>
          <w:sz w:val="24"/>
          <w:szCs w:val="24"/>
        </w:rPr>
        <w:t xml:space="preserve"> </w:t>
      </w:r>
      <w:r w:rsidRPr="00AC7317">
        <w:rPr>
          <w:rFonts w:eastAsia="Times New Roman" w:cs="Calibri"/>
          <w:sz w:val="24"/>
          <w:szCs w:val="24"/>
        </w:rPr>
        <w:t>ka</w:t>
      </w:r>
      <w:r w:rsidRPr="00AC7317">
        <w:rPr>
          <w:rFonts w:eastAsia="Times New Roman" w:cs="Calibri"/>
          <w:spacing w:val="-7"/>
          <w:sz w:val="24"/>
          <w:szCs w:val="24"/>
        </w:rPr>
        <w:t xml:space="preserve"> </w:t>
      </w:r>
      <w:r w:rsidRPr="00AC7317">
        <w:rPr>
          <w:rFonts w:eastAsia="Times New Roman" w:cs="Calibri"/>
          <w:sz w:val="24"/>
          <w:szCs w:val="24"/>
        </w:rPr>
        <w:t>pas</w:t>
      </w:r>
      <w:r w:rsidRPr="00AC7317">
        <w:rPr>
          <w:rFonts w:eastAsia="Times New Roman" w:cs="Calibri"/>
          <w:spacing w:val="-9"/>
          <w:sz w:val="24"/>
          <w:szCs w:val="24"/>
        </w:rPr>
        <w:t xml:space="preserve"> </w:t>
      </w:r>
      <w:r w:rsidRPr="00AC7317">
        <w:rPr>
          <w:rFonts w:eastAsia="Times New Roman" w:cs="Calibri"/>
          <w:sz w:val="24"/>
          <w:szCs w:val="24"/>
        </w:rPr>
        <w:t>qëllim</w:t>
      </w:r>
      <w:r w:rsidRPr="00AC7317">
        <w:rPr>
          <w:rFonts w:eastAsia="Times New Roman" w:cs="Calibri"/>
          <w:spacing w:val="-8"/>
          <w:sz w:val="24"/>
          <w:szCs w:val="24"/>
        </w:rPr>
        <w:t xml:space="preserve"> </w:t>
      </w:r>
      <w:r w:rsidRPr="00AC7317">
        <w:rPr>
          <w:rFonts w:eastAsia="Times New Roman" w:cs="Calibri"/>
          <w:sz w:val="24"/>
          <w:szCs w:val="24"/>
        </w:rPr>
        <w:t>prezantimin</w:t>
      </w:r>
      <w:r w:rsidRPr="00AC7317">
        <w:rPr>
          <w:rFonts w:eastAsia="Times New Roman" w:cs="Calibri"/>
          <w:spacing w:val="-7"/>
          <w:sz w:val="24"/>
          <w:szCs w:val="24"/>
        </w:rPr>
        <w:t xml:space="preserve"> </w:t>
      </w:r>
      <w:r w:rsidRPr="00AC7317">
        <w:rPr>
          <w:rFonts w:eastAsia="Times New Roman" w:cs="Calibri"/>
          <w:sz w:val="24"/>
          <w:szCs w:val="24"/>
        </w:rPr>
        <w:t>e punimeve artizanale si veshje kombëtare, produkte ushqimore tradicionale të punuara dhe të gatuara nga gratë ndërmarrëse të qytetit të Gjilanit.</w:t>
      </w:r>
    </w:p>
    <w:p w14:paraId="1ED6702E" w14:textId="77777777" w:rsidR="00B331AE" w:rsidRPr="00AC7317" w:rsidRDefault="00B331AE" w:rsidP="00B331AE">
      <w:pPr>
        <w:spacing w:after="120" w:line="276" w:lineRule="auto"/>
        <w:ind w:right="83"/>
        <w:jc w:val="both"/>
        <w:rPr>
          <w:rFonts w:eastAsia="Times New Roman" w:cs="Calibri"/>
          <w:sz w:val="24"/>
          <w:szCs w:val="24"/>
        </w:rPr>
      </w:pPr>
      <w:r w:rsidRPr="00AC7317">
        <w:rPr>
          <w:rFonts w:eastAsia="Times New Roman" w:cs="Calibri"/>
          <w:sz w:val="24"/>
          <w:szCs w:val="24"/>
        </w:rPr>
        <w:t>Ky</w:t>
      </w:r>
      <w:r w:rsidRPr="00AC7317">
        <w:rPr>
          <w:rFonts w:eastAsia="Times New Roman" w:cs="Calibri"/>
          <w:spacing w:val="30"/>
          <w:sz w:val="24"/>
          <w:szCs w:val="24"/>
        </w:rPr>
        <w:t xml:space="preserve"> </w:t>
      </w:r>
      <w:r w:rsidRPr="00AC7317">
        <w:rPr>
          <w:rFonts w:eastAsia="Times New Roman" w:cs="Calibri"/>
          <w:sz w:val="24"/>
          <w:szCs w:val="24"/>
        </w:rPr>
        <w:t>panairi do</w:t>
      </w:r>
      <w:r w:rsidRPr="00AC7317">
        <w:rPr>
          <w:rFonts w:eastAsia="Times New Roman" w:cs="Calibri"/>
          <w:spacing w:val="30"/>
          <w:sz w:val="24"/>
          <w:szCs w:val="24"/>
        </w:rPr>
        <w:t xml:space="preserve"> </w:t>
      </w:r>
      <w:r w:rsidRPr="00AC7317">
        <w:rPr>
          <w:rFonts w:eastAsia="Times New Roman" w:cs="Calibri"/>
          <w:sz w:val="24"/>
          <w:szCs w:val="24"/>
        </w:rPr>
        <w:t>të</w:t>
      </w:r>
      <w:r w:rsidRPr="00AC7317">
        <w:rPr>
          <w:rFonts w:eastAsia="Times New Roman" w:cs="Calibri"/>
          <w:spacing w:val="30"/>
          <w:sz w:val="24"/>
          <w:szCs w:val="24"/>
        </w:rPr>
        <w:t xml:space="preserve"> </w:t>
      </w:r>
      <w:r w:rsidRPr="00AC7317">
        <w:rPr>
          <w:rFonts w:eastAsia="Times New Roman" w:cs="Calibri"/>
          <w:sz w:val="24"/>
          <w:szCs w:val="24"/>
        </w:rPr>
        <w:t>jetë dy</w:t>
      </w:r>
      <w:r w:rsidRPr="00AC7317">
        <w:rPr>
          <w:rFonts w:eastAsia="Times New Roman" w:cs="Calibri"/>
          <w:spacing w:val="33"/>
          <w:sz w:val="24"/>
          <w:szCs w:val="24"/>
        </w:rPr>
        <w:t xml:space="preserve"> </w:t>
      </w:r>
      <w:r w:rsidRPr="00AC7317">
        <w:rPr>
          <w:rFonts w:eastAsia="Times New Roman" w:cs="Calibri"/>
          <w:sz w:val="24"/>
          <w:szCs w:val="24"/>
        </w:rPr>
        <w:t>ditor,</w:t>
      </w:r>
      <w:r w:rsidRPr="00AC7317">
        <w:rPr>
          <w:rFonts w:eastAsia="Times New Roman" w:cs="Calibri"/>
          <w:spacing w:val="32"/>
          <w:sz w:val="24"/>
          <w:szCs w:val="24"/>
        </w:rPr>
        <w:t xml:space="preserve"> </w:t>
      </w:r>
      <w:r w:rsidRPr="00AC7317">
        <w:rPr>
          <w:rFonts w:eastAsia="Times New Roman" w:cs="Calibri"/>
          <w:sz w:val="24"/>
          <w:szCs w:val="24"/>
        </w:rPr>
        <w:t xml:space="preserve">i cili do të jetë i hapur me datat </w:t>
      </w:r>
      <w:r w:rsidRPr="00AC7317">
        <w:rPr>
          <w:rFonts w:eastAsia="Times New Roman" w:cs="Calibri"/>
          <w:spacing w:val="11"/>
          <w:sz w:val="24"/>
          <w:szCs w:val="24"/>
        </w:rPr>
        <w:t>7-</w:t>
      </w:r>
      <w:r w:rsidRPr="00AC7317">
        <w:rPr>
          <w:rFonts w:eastAsia="Times New Roman" w:cs="Calibri"/>
          <w:sz w:val="24"/>
          <w:szCs w:val="24"/>
        </w:rPr>
        <w:t>8 Mars në</w:t>
      </w:r>
    </w:p>
    <w:p w14:paraId="239A67E2" w14:textId="77777777" w:rsidR="00B331AE" w:rsidRPr="00AC7317" w:rsidRDefault="00B331AE" w:rsidP="00B331AE">
      <w:pPr>
        <w:spacing w:before="2" w:after="120" w:line="276" w:lineRule="auto"/>
        <w:ind w:right="327"/>
        <w:jc w:val="both"/>
        <w:rPr>
          <w:rFonts w:eastAsia="Times New Roman" w:cs="Calibri"/>
          <w:sz w:val="24"/>
          <w:szCs w:val="24"/>
        </w:rPr>
      </w:pPr>
      <w:r w:rsidRPr="00AC7317">
        <w:rPr>
          <w:rFonts w:eastAsia="Times New Roman" w:cs="Calibri"/>
          <w:sz w:val="24"/>
          <w:szCs w:val="24"/>
        </w:rPr>
        <w:t>sheshin</w:t>
      </w:r>
      <w:r w:rsidRPr="00AC7317">
        <w:rPr>
          <w:rFonts w:eastAsia="Times New Roman" w:cs="Calibri"/>
          <w:spacing w:val="-10"/>
          <w:sz w:val="24"/>
          <w:szCs w:val="24"/>
        </w:rPr>
        <w:t xml:space="preserve"> </w:t>
      </w:r>
      <w:r w:rsidRPr="00AC7317">
        <w:rPr>
          <w:rFonts w:eastAsia="Times New Roman" w:cs="Calibri"/>
          <w:sz w:val="24"/>
          <w:szCs w:val="24"/>
        </w:rPr>
        <w:t>“Rexhep</w:t>
      </w:r>
      <w:r w:rsidRPr="00AC7317">
        <w:rPr>
          <w:rFonts w:eastAsia="Times New Roman" w:cs="Calibri"/>
          <w:spacing w:val="-11"/>
          <w:sz w:val="24"/>
          <w:szCs w:val="24"/>
        </w:rPr>
        <w:t xml:space="preserve"> </w:t>
      </w:r>
      <w:r w:rsidRPr="00AC7317">
        <w:rPr>
          <w:rFonts w:eastAsia="Times New Roman" w:cs="Calibri"/>
          <w:sz w:val="24"/>
          <w:szCs w:val="24"/>
        </w:rPr>
        <w:t>Mala</w:t>
      </w:r>
      <w:r w:rsidRPr="00AC7317">
        <w:rPr>
          <w:rFonts w:eastAsia="Times New Roman" w:cs="Calibri"/>
          <w:spacing w:val="-7"/>
          <w:sz w:val="24"/>
          <w:szCs w:val="24"/>
        </w:rPr>
        <w:t xml:space="preserve"> </w:t>
      </w:r>
      <w:r w:rsidRPr="00AC7317">
        <w:rPr>
          <w:rFonts w:eastAsia="Times New Roman" w:cs="Calibri"/>
          <w:sz w:val="24"/>
          <w:szCs w:val="24"/>
        </w:rPr>
        <w:t>dhe</w:t>
      </w:r>
      <w:r w:rsidRPr="00AC7317">
        <w:rPr>
          <w:rFonts w:eastAsia="Times New Roman" w:cs="Calibri"/>
          <w:spacing w:val="-10"/>
          <w:sz w:val="24"/>
          <w:szCs w:val="24"/>
        </w:rPr>
        <w:t xml:space="preserve"> </w:t>
      </w:r>
      <w:r w:rsidRPr="00AC7317">
        <w:rPr>
          <w:rFonts w:eastAsia="Times New Roman" w:cs="Calibri"/>
          <w:sz w:val="24"/>
          <w:szCs w:val="24"/>
        </w:rPr>
        <w:t xml:space="preserve">Nuhi </w:t>
      </w:r>
      <w:r w:rsidRPr="00AC7317">
        <w:rPr>
          <w:rFonts w:eastAsia="Times New Roman" w:cs="Calibri"/>
          <w:spacing w:val="-2"/>
          <w:sz w:val="24"/>
          <w:szCs w:val="24"/>
        </w:rPr>
        <w:t>Berisha”.</w:t>
      </w:r>
    </w:p>
    <w:p w14:paraId="75901467" w14:textId="77777777" w:rsidR="00B331AE" w:rsidRPr="00AC7317" w:rsidRDefault="00B331AE" w:rsidP="00B331AE">
      <w:pPr>
        <w:spacing w:line="276" w:lineRule="auto"/>
        <w:ind w:right="264"/>
        <w:jc w:val="both"/>
        <w:rPr>
          <w:rFonts w:eastAsia="Times New Roman" w:cs="Calibri"/>
          <w:sz w:val="24"/>
          <w:szCs w:val="24"/>
        </w:rPr>
      </w:pPr>
      <w:r w:rsidRPr="00AC7317">
        <w:rPr>
          <w:rFonts w:eastAsia="Times New Roman" w:cs="Calibri"/>
          <w:sz w:val="24"/>
          <w:szCs w:val="24"/>
        </w:rPr>
        <w:lastRenderedPageBreak/>
        <w:t>Drejtoria</w:t>
      </w:r>
      <w:r w:rsidRPr="00AC7317">
        <w:rPr>
          <w:rFonts w:eastAsia="Times New Roman" w:cs="Calibri"/>
          <w:spacing w:val="40"/>
          <w:sz w:val="24"/>
          <w:szCs w:val="24"/>
        </w:rPr>
        <w:t xml:space="preserve"> </w:t>
      </w:r>
      <w:r w:rsidRPr="00AC7317">
        <w:rPr>
          <w:rFonts w:eastAsia="Times New Roman" w:cs="Calibri"/>
          <w:sz w:val="24"/>
          <w:szCs w:val="24"/>
        </w:rPr>
        <w:t>për</w:t>
      </w:r>
      <w:r w:rsidRPr="00AC7317">
        <w:rPr>
          <w:rFonts w:eastAsia="Times New Roman" w:cs="Calibri"/>
          <w:spacing w:val="40"/>
          <w:sz w:val="24"/>
          <w:szCs w:val="24"/>
        </w:rPr>
        <w:t xml:space="preserve"> </w:t>
      </w:r>
      <w:r w:rsidRPr="00AC7317">
        <w:rPr>
          <w:rFonts w:eastAsia="Times New Roman" w:cs="Calibri"/>
          <w:sz w:val="24"/>
          <w:szCs w:val="24"/>
        </w:rPr>
        <w:t>Zhvillim</w:t>
      </w:r>
      <w:r w:rsidRPr="00AC7317">
        <w:rPr>
          <w:rFonts w:eastAsia="Times New Roman" w:cs="Calibri"/>
          <w:spacing w:val="40"/>
          <w:sz w:val="24"/>
          <w:szCs w:val="24"/>
        </w:rPr>
        <w:t xml:space="preserve"> </w:t>
      </w:r>
      <w:r w:rsidRPr="00AC7317">
        <w:rPr>
          <w:rFonts w:eastAsia="Times New Roman" w:cs="Calibri"/>
          <w:sz w:val="24"/>
          <w:szCs w:val="24"/>
        </w:rPr>
        <w:t>Ekonomik</w:t>
      </w:r>
      <w:r w:rsidR="00807D26" w:rsidRPr="00AC7317">
        <w:rPr>
          <w:rFonts w:eastAsia="Times New Roman" w:cs="Calibri"/>
          <w:sz w:val="24"/>
          <w:szCs w:val="24"/>
        </w:rPr>
        <w:t>,</w:t>
      </w:r>
      <w:r w:rsidRPr="00AC7317">
        <w:rPr>
          <w:rFonts w:eastAsia="Times New Roman" w:cs="Calibri"/>
          <w:spacing w:val="40"/>
          <w:sz w:val="24"/>
          <w:szCs w:val="24"/>
        </w:rPr>
        <w:t xml:space="preserve"> </w:t>
      </w:r>
      <w:r w:rsidRPr="00AC7317">
        <w:rPr>
          <w:rFonts w:eastAsia="Times New Roman" w:cs="Calibri"/>
          <w:sz w:val="24"/>
          <w:szCs w:val="24"/>
        </w:rPr>
        <w:t>ka ftuar</w:t>
      </w:r>
      <w:r w:rsidRPr="00AC7317">
        <w:rPr>
          <w:rFonts w:eastAsia="Times New Roman" w:cs="Calibri"/>
          <w:spacing w:val="40"/>
          <w:sz w:val="24"/>
          <w:szCs w:val="24"/>
        </w:rPr>
        <w:t xml:space="preserve"> </w:t>
      </w:r>
      <w:r w:rsidRPr="00AC7317">
        <w:rPr>
          <w:rFonts w:eastAsia="Times New Roman" w:cs="Calibri"/>
          <w:sz w:val="24"/>
          <w:szCs w:val="24"/>
        </w:rPr>
        <w:t>të</w:t>
      </w:r>
      <w:r w:rsidRPr="00AC7317">
        <w:rPr>
          <w:rFonts w:eastAsia="Times New Roman" w:cs="Calibri"/>
          <w:spacing w:val="40"/>
          <w:sz w:val="24"/>
          <w:szCs w:val="24"/>
        </w:rPr>
        <w:t xml:space="preserve"> </w:t>
      </w:r>
      <w:r w:rsidRPr="00AC7317">
        <w:rPr>
          <w:rFonts w:eastAsia="Times New Roman" w:cs="Calibri"/>
          <w:sz w:val="24"/>
          <w:szCs w:val="24"/>
        </w:rPr>
        <w:t>gjithë</w:t>
      </w:r>
      <w:r w:rsidRPr="00AC7317">
        <w:rPr>
          <w:rFonts w:eastAsia="Times New Roman" w:cs="Calibri"/>
          <w:spacing w:val="40"/>
          <w:sz w:val="24"/>
          <w:szCs w:val="24"/>
        </w:rPr>
        <w:t xml:space="preserve"> </w:t>
      </w:r>
      <w:r w:rsidRPr="00AC7317">
        <w:rPr>
          <w:rFonts w:eastAsia="Times New Roman" w:cs="Calibri"/>
          <w:sz w:val="24"/>
          <w:szCs w:val="24"/>
        </w:rPr>
        <w:t>qytetarët e</w:t>
      </w:r>
      <w:r w:rsidRPr="00AC7317">
        <w:rPr>
          <w:rFonts w:eastAsia="Times New Roman" w:cs="Calibri"/>
          <w:spacing w:val="40"/>
          <w:sz w:val="24"/>
          <w:szCs w:val="24"/>
        </w:rPr>
        <w:t xml:space="preserve"> </w:t>
      </w:r>
      <w:r w:rsidRPr="00AC7317">
        <w:rPr>
          <w:rFonts w:eastAsia="Times New Roman" w:cs="Calibri"/>
          <w:sz w:val="24"/>
          <w:szCs w:val="24"/>
        </w:rPr>
        <w:t>Komunës së Gjilanit</w:t>
      </w:r>
      <w:r w:rsidRPr="00AC7317">
        <w:rPr>
          <w:rFonts w:eastAsia="Times New Roman" w:cs="Calibri"/>
          <w:spacing w:val="34"/>
          <w:sz w:val="24"/>
          <w:szCs w:val="24"/>
        </w:rPr>
        <w:t xml:space="preserve"> </w:t>
      </w:r>
      <w:r w:rsidRPr="00AC7317">
        <w:rPr>
          <w:rFonts w:eastAsia="Times New Roman" w:cs="Calibri"/>
          <w:sz w:val="24"/>
          <w:szCs w:val="24"/>
        </w:rPr>
        <w:t>të</w:t>
      </w:r>
      <w:r w:rsidRPr="00AC7317">
        <w:rPr>
          <w:rFonts w:eastAsia="Times New Roman" w:cs="Calibri"/>
          <w:spacing w:val="33"/>
          <w:sz w:val="24"/>
          <w:szCs w:val="24"/>
        </w:rPr>
        <w:t xml:space="preserve"> </w:t>
      </w:r>
      <w:r w:rsidRPr="00AC7317">
        <w:rPr>
          <w:rFonts w:eastAsia="Times New Roman" w:cs="Calibri"/>
          <w:sz w:val="24"/>
          <w:szCs w:val="24"/>
        </w:rPr>
        <w:t>jenë</w:t>
      </w:r>
      <w:r w:rsidRPr="00AC7317">
        <w:rPr>
          <w:rFonts w:eastAsia="Times New Roman" w:cs="Calibri"/>
          <w:spacing w:val="33"/>
          <w:sz w:val="24"/>
          <w:szCs w:val="24"/>
        </w:rPr>
        <w:t xml:space="preserve"> </w:t>
      </w:r>
      <w:r w:rsidRPr="00AC7317">
        <w:rPr>
          <w:rFonts w:eastAsia="Times New Roman" w:cs="Calibri"/>
          <w:sz w:val="24"/>
          <w:szCs w:val="24"/>
        </w:rPr>
        <w:t>e</w:t>
      </w:r>
      <w:r w:rsidRPr="00AC7317">
        <w:rPr>
          <w:rFonts w:eastAsia="Times New Roman" w:cs="Calibri"/>
          <w:spacing w:val="38"/>
          <w:sz w:val="24"/>
          <w:szCs w:val="24"/>
        </w:rPr>
        <w:t xml:space="preserve"> </w:t>
      </w:r>
      <w:r w:rsidRPr="00AC7317">
        <w:rPr>
          <w:rFonts w:eastAsia="Times New Roman" w:cs="Calibri"/>
          <w:sz w:val="24"/>
          <w:szCs w:val="24"/>
        </w:rPr>
        <w:t>pjesë</w:t>
      </w:r>
      <w:r w:rsidRPr="00AC7317">
        <w:rPr>
          <w:rFonts w:eastAsia="Times New Roman" w:cs="Calibri"/>
          <w:spacing w:val="33"/>
          <w:sz w:val="24"/>
          <w:szCs w:val="24"/>
        </w:rPr>
        <w:t xml:space="preserve"> </w:t>
      </w:r>
      <w:r w:rsidRPr="00AC7317">
        <w:rPr>
          <w:rFonts w:eastAsia="Times New Roman" w:cs="Calibri"/>
          <w:sz w:val="24"/>
          <w:szCs w:val="24"/>
        </w:rPr>
        <w:t>e</w:t>
      </w:r>
      <w:r w:rsidRPr="00AC7317">
        <w:rPr>
          <w:rFonts w:eastAsia="Times New Roman" w:cs="Calibri"/>
          <w:spacing w:val="35"/>
          <w:sz w:val="24"/>
          <w:szCs w:val="24"/>
        </w:rPr>
        <w:t xml:space="preserve"> </w:t>
      </w:r>
      <w:r w:rsidRPr="00AC7317">
        <w:rPr>
          <w:rFonts w:eastAsia="Times New Roman" w:cs="Calibri"/>
          <w:sz w:val="24"/>
          <w:szCs w:val="24"/>
        </w:rPr>
        <w:t>këtij</w:t>
      </w:r>
      <w:r w:rsidRPr="00AC7317">
        <w:rPr>
          <w:rFonts w:eastAsia="Times New Roman" w:cs="Calibri"/>
          <w:spacing w:val="37"/>
          <w:sz w:val="24"/>
          <w:szCs w:val="24"/>
        </w:rPr>
        <w:t xml:space="preserve"> </w:t>
      </w:r>
      <w:r w:rsidRPr="00AC7317">
        <w:rPr>
          <w:rFonts w:eastAsia="Times New Roman" w:cs="Calibri"/>
          <w:sz w:val="24"/>
          <w:szCs w:val="24"/>
        </w:rPr>
        <w:t>panairi</w:t>
      </w:r>
      <w:r w:rsidRPr="00AC7317">
        <w:rPr>
          <w:rFonts w:eastAsia="Times New Roman" w:cs="Calibri"/>
          <w:spacing w:val="34"/>
          <w:sz w:val="24"/>
          <w:szCs w:val="24"/>
        </w:rPr>
        <w:t xml:space="preserve"> </w:t>
      </w:r>
      <w:r w:rsidRPr="00AC7317">
        <w:rPr>
          <w:rFonts w:eastAsia="Times New Roman" w:cs="Calibri"/>
          <w:sz w:val="24"/>
          <w:szCs w:val="24"/>
        </w:rPr>
        <w:t>ku do te shohin për së afërmi produktet vendore të punuara nga gratë ndërmarrëse</w:t>
      </w:r>
      <w:r w:rsidRPr="00AC7317">
        <w:rPr>
          <w:rFonts w:eastAsia="Times New Roman" w:cs="Calibri"/>
          <w:spacing w:val="40"/>
          <w:sz w:val="24"/>
          <w:szCs w:val="24"/>
        </w:rPr>
        <w:t xml:space="preserve"> </w:t>
      </w:r>
      <w:r w:rsidRPr="00AC7317">
        <w:rPr>
          <w:rFonts w:eastAsia="Times New Roman" w:cs="Calibri"/>
          <w:sz w:val="24"/>
          <w:szCs w:val="24"/>
        </w:rPr>
        <w:t>të</w:t>
      </w:r>
      <w:r w:rsidRPr="00AC7317">
        <w:rPr>
          <w:rFonts w:eastAsia="Times New Roman" w:cs="Calibri"/>
          <w:spacing w:val="40"/>
          <w:sz w:val="24"/>
          <w:szCs w:val="24"/>
        </w:rPr>
        <w:t xml:space="preserve"> </w:t>
      </w:r>
      <w:r w:rsidRPr="00AC7317">
        <w:rPr>
          <w:rFonts w:eastAsia="Times New Roman" w:cs="Calibri"/>
          <w:sz w:val="24"/>
          <w:szCs w:val="24"/>
        </w:rPr>
        <w:t>Komunës</w:t>
      </w:r>
      <w:r w:rsidRPr="00AC7317">
        <w:rPr>
          <w:rFonts w:eastAsia="Times New Roman" w:cs="Calibri"/>
          <w:spacing w:val="40"/>
          <w:sz w:val="24"/>
          <w:szCs w:val="24"/>
        </w:rPr>
        <w:t xml:space="preserve"> </w:t>
      </w:r>
      <w:r w:rsidRPr="00AC7317">
        <w:rPr>
          <w:rFonts w:eastAsia="Times New Roman" w:cs="Calibri"/>
          <w:sz w:val="24"/>
          <w:szCs w:val="24"/>
        </w:rPr>
        <w:t>së</w:t>
      </w:r>
      <w:r w:rsidRPr="00AC7317">
        <w:rPr>
          <w:rFonts w:eastAsia="Times New Roman" w:cs="Calibri"/>
          <w:spacing w:val="40"/>
          <w:sz w:val="24"/>
          <w:szCs w:val="24"/>
        </w:rPr>
        <w:t xml:space="preserve"> </w:t>
      </w:r>
      <w:r w:rsidRPr="00AC7317">
        <w:rPr>
          <w:rFonts w:eastAsia="Times New Roman" w:cs="Calibri"/>
          <w:sz w:val="24"/>
          <w:szCs w:val="24"/>
        </w:rPr>
        <w:t>Gjilanit.</w:t>
      </w:r>
    </w:p>
    <w:p w14:paraId="336BA250" w14:textId="77777777" w:rsidR="00B331AE" w:rsidRPr="00AC7317" w:rsidRDefault="00B331AE" w:rsidP="00B331AE">
      <w:pPr>
        <w:spacing w:after="120" w:line="276" w:lineRule="auto"/>
        <w:ind w:right="1047"/>
        <w:jc w:val="both"/>
        <w:rPr>
          <w:rFonts w:eastAsia="Times New Roman" w:cs="Calibri"/>
          <w:sz w:val="24"/>
          <w:szCs w:val="24"/>
        </w:rPr>
      </w:pPr>
      <w:r w:rsidRPr="00AC7317">
        <w:rPr>
          <w:rFonts w:eastAsia="Times New Roman" w:cs="Calibri"/>
          <w:sz w:val="24"/>
          <w:szCs w:val="24"/>
        </w:rPr>
        <w:t>Panairet si një veprim ekonomik ju ka shërbyer komunitetit dhe bizneseve si një takim, pasi është</w:t>
      </w:r>
      <w:r w:rsidRPr="00AC7317">
        <w:rPr>
          <w:rFonts w:eastAsia="Times New Roman" w:cs="Calibri"/>
          <w:spacing w:val="40"/>
          <w:sz w:val="24"/>
          <w:szCs w:val="24"/>
        </w:rPr>
        <w:t xml:space="preserve"> </w:t>
      </w:r>
      <w:r w:rsidRPr="00AC7317">
        <w:rPr>
          <w:rFonts w:eastAsia="Times New Roman" w:cs="Calibri"/>
          <w:sz w:val="24"/>
          <w:szCs w:val="24"/>
        </w:rPr>
        <w:t>rasti me i mirë për të reklamuar mallrat dhe për t'u njohur me produktet e reja, rasti i mirë për të rritur prodhimin dhe për tu njohur me kërkesat e konsumatorit, rasti i mirë për shkëmbimin e informacioneve dhe ideve mbi produktet, rasti i mirë për të ofruar më shumë zgjedhje për konsumatorët.</w:t>
      </w:r>
    </w:p>
    <w:p w14:paraId="433EAA4F" w14:textId="77777777" w:rsidR="00B331AE" w:rsidRPr="00AC7317" w:rsidRDefault="00B331AE" w:rsidP="00B331AE">
      <w:pPr>
        <w:spacing w:before="47" w:after="120"/>
        <w:rPr>
          <w:rFonts w:eastAsia="Times New Roman" w:cs="Calibri"/>
          <w:sz w:val="24"/>
          <w:szCs w:val="24"/>
        </w:rPr>
      </w:pPr>
    </w:p>
    <w:p w14:paraId="56186AF8" w14:textId="77777777" w:rsidR="00B331AE" w:rsidRPr="00AC7317" w:rsidRDefault="00B331AE" w:rsidP="00B331AE">
      <w:pPr>
        <w:rPr>
          <w:rFonts w:eastAsia="Times New Roman" w:cs="Calibri"/>
          <w:sz w:val="24"/>
          <w:szCs w:val="24"/>
        </w:rPr>
      </w:pPr>
    </w:p>
    <w:p w14:paraId="01CC96DF" w14:textId="77777777" w:rsidR="00807D26" w:rsidRPr="00AC7317" w:rsidRDefault="00807D26" w:rsidP="00807D26">
      <w:pPr>
        <w:keepNext/>
        <w:keepLines/>
        <w:spacing w:before="7" w:after="0"/>
        <w:outlineLvl w:val="1"/>
        <w:rPr>
          <w:rFonts w:eastAsiaTheme="majorEastAsia" w:cs="Calibri"/>
          <w:b/>
          <w:color w:val="000000" w:themeColor="text1"/>
          <w:sz w:val="24"/>
          <w:szCs w:val="24"/>
        </w:rPr>
      </w:pPr>
    </w:p>
    <w:p w14:paraId="20C49645" w14:textId="77777777" w:rsidR="00B331AE" w:rsidRPr="00AC7317" w:rsidRDefault="00B331AE" w:rsidP="00807D26">
      <w:pPr>
        <w:keepNext/>
        <w:keepLines/>
        <w:spacing w:before="7" w:after="0"/>
        <w:outlineLvl w:val="1"/>
        <w:rPr>
          <w:rFonts w:eastAsiaTheme="majorEastAsia" w:cs="Calibri"/>
          <w:b/>
          <w:color w:val="000000" w:themeColor="text1"/>
          <w:sz w:val="24"/>
          <w:szCs w:val="24"/>
        </w:rPr>
      </w:pPr>
      <w:r w:rsidRPr="00AC7317">
        <w:rPr>
          <w:rFonts w:eastAsiaTheme="majorEastAsia" w:cs="Calibri"/>
          <w:b/>
          <w:color w:val="000000" w:themeColor="text1"/>
          <w:sz w:val="24"/>
          <w:szCs w:val="24"/>
        </w:rPr>
        <w:t>Panairi</w:t>
      </w:r>
      <w:r w:rsidRPr="00AC7317">
        <w:rPr>
          <w:rFonts w:eastAsiaTheme="majorEastAsia" w:cs="Calibri"/>
          <w:b/>
          <w:color w:val="000000" w:themeColor="text1"/>
          <w:spacing w:val="-8"/>
          <w:sz w:val="24"/>
          <w:szCs w:val="24"/>
        </w:rPr>
        <w:t xml:space="preserve"> </w:t>
      </w:r>
      <w:r w:rsidRPr="00AC7317">
        <w:rPr>
          <w:rFonts w:eastAsiaTheme="majorEastAsia" w:cs="Calibri"/>
          <w:b/>
          <w:color w:val="000000" w:themeColor="text1"/>
          <w:sz w:val="24"/>
          <w:szCs w:val="24"/>
        </w:rPr>
        <w:t xml:space="preserve">“15 Qershori Dita e Çlirimit të Gjilanit </w:t>
      </w:r>
      <w:r w:rsidRPr="00AC7317">
        <w:rPr>
          <w:rFonts w:eastAsiaTheme="majorEastAsia" w:cs="Calibri"/>
          <w:b/>
          <w:color w:val="000000" w:themeColor="text1"/>
          <w:spacing w:val="-4"/>
          <w:sz w:val="24"/>
          <w:szCs w:val="24"/>
        </w:rPr>
        <w:t>”</w:t>
      </w:r>
    </w:p>
    <w:p w14:paraId="30C5A3D2" w14:textId="77777777" w:rsidR="00B331AE" w:rsidRPr="00AC7317" w:rsidRDefault="00B331AE" w:rsidP="00391A68">
      <w:pPr>
        <w:widowControl w:val="0"/>
        <w:numPr>
          <w:ilvl w:val="0"/>
          <w:numId w:val="93"/>
        </w:numPr>
        <w:tabs>
          <w:tab w:val="left" w:pos="1059"/>
        </w:tabs>
        <w:autoSpaceDE w:val="0"/>
        <w:autoSpaceDN w:val="0"/>
        <w:spacing w:before="161" w:after="0" w:line="240" w:lineRule="auto"/>
        <w:ind w:left="1059" w:hanging="361"/>
        <w:rPr>
          <w:rFonts w:eastAsia="Times New Roman" w:cs="Calibri"/>
          <w:b/>
          <w:i/>
          <w:sz w:val="24"/>
          <w:szCs w:val="24"/>
        </w:rPr>
      </w:pPr>
      <w:r w:rsidRPr="00AC7317">
        <w:rPr>
          <w:rFonts w:eastAsia="Times New Roman" w:cs="Calibri"/>
          <w:b/>
          <w:i/>
          <w:sz w:val="24"/>
          <w:szCs w:val="24"/>
        </w:rPr>
        <w:t>për</w:t>
      </w:r>
      <w:r w:rsidRPr="00AC7317">
        <w:rPr>
          <w:rFonts w:eastAsia="Times New Roman" w:cs="Calibri"/>
          <w:b/>
          <w:i/>
          <w:spacing w:val="-7"/>
          <w:sz w:val="24"/>
          <w:szCs w:val="24"/>
        </w:rPr>
        <w:t xml:space="preserve"> </w:t>
      </w:r>
      <w:r w:rsidRPr="00AC7317">
        <w:rPr>
          <w:rFonts w:eastAsia="Times New Roman" w:cs="Calibri"/>
          <w:b/>
          <w:i/>
          <w:sz w:val="24"/>
          <w:szCs w:val="24"/>
        </w:rPr>
        <w:t>nder</w:t>
      </w:r>
      <w:r w:rsidR="00EA695A" w:rsidRPr="00AC7317">
        <w:rPr>
          <w:rFonts w:eastAsia="Times New Roman" w:cs="Calibri"/>
          <w:b/>
          <w:i/>
          <w:sz w:val="24"/>
          <w:szCs w:val="24"/>
        </w:rPr>
        <w:t>ë</w:t>
      </w:r>
      <w:r w:rsidRPr="00AC7317">
        <w:rPr>
          <w:rFonts w:eastAsia="Times New Roman" w:cs="Calibri"/>
          <w:b/>
          <w:i/>
          <w:spacing w:val="-3"/>
          <w:sz w:val="24"/>
          <w:szCs w:val="24"/>
        </w:rPr>
        <w:t xml:space="preserve"> </w:t>
      </w:r>
      <w:r w:rsidRPr="00AC7317">
        <w:rPr>
          <w:rFonts w:eastAsia="Times New Roman" w:cs="Calibri"/>
          <w:b/>
          <w:i/>
          <w:sz w:val="24"/>
          <w:szCs w:val="24"/>
        </w:rPr>
        <w:t>të Çlirimit të Qytetit të Gjilanit</w:t>
      </w:r>
    </w:p>
    <w:p w14:paraId="292A7619" w14:textId="77777777" w:rsidR="00B331AE" w:rsidRPr="00AC7317" w:rsidRDefault="00B331AE" w:rsidP="00B331AE">
      <w:pPr>
        <w:spacing w:after="120" w:line="360" w:lineRule="auto"/>
        <w:ind w:right="83"/>
        <w:jc w:val="both"/>
        <w:rPr>
          <w:rFonts w:eastAsia="Times New Roman" w:cs="Calibri"/>
          <w:color w:val="050505"/>
          <w:sz w:val="24"/>
          <w:szCs w:val="24"/>
          <w:shd w:val="clear" w:color="auto" w:fill="FFFFFF"/>
        </w:rPr>
      </w:pPr>
    </w:p>
    <w:p w14:paraId="5D016982" w14:textId="77777777" w:rsidR="00B331AE" w:rsidRPr="00AC7317" w:rsidRDefault="00B331AE" w:rsidP="00B331AE">
      <w:pPr>
        <w:spacing w:after="120" w:line="360" w:lineRule="auto"/>
        <w:ind w:right="83"/>
        <w:jc w:val="both"/>
        <w:rPr>
          <w:rFonts w:eastAsia="Times New Roman" w:cs="Calibri"/>
          <w:color w:val="050505"/>
          <w:sz w:val="24"/>
          <w:szCs w:val="24"/>
          <w:shd w:val="clear" w:color="auto" w:fill="FFFFFF"/>
        </w:rPr>
      </w:pPr>
      <w:r w:rsidRPr="00AC7317">
        <w:rPr>
          <w:rFonts w:eastAsia="Times New Roman" w:cs="Calibri"/>
          <w:color w:val="050505"/>
          <w:sz w:val="24"/>
          <w:szCs w:val="24"/>
          <w:shd w:val="clear" w:color="auto" w:fill="FFFFFF"/>
        </w:rPr>
        <w:t xml:space="preserve">Panairi ka për qëllim prezantimin e punimeve artizanale si veshje kombëtare, produkte ushqimore tradicionale të punuara dhe të gatuara nga gratë ndërmarrëse të qytetit të Gjilanit.                                                                               </w:t>
      </w:r>
    </w:p>
    <w:p w14:paraId="1A39848F" w14:textId="77777777" w:rsidR="00B331AE" w:rsidRPr="00AC7317" w:rsidRDefault="00B331AE" w:rsidP="00B331AE">
      <w:pPr>
        <w:spacing w:after="120" w:line="360" w:lineRule="auto"/>
        <w:ind w:right="83"/>
        <w:jc w:val="both"/>
        <w:rPr>
          <w:rFonts w:eastAsia="Times New Roman" w:cs="Calibri"/>
          <w:sz w:val="24"/>
          <w:szCs w:val="24"/>
        </w:rPr>
      </w:pPr>
      <w:r w:rsidRPr="00AC7317">
        <w:rPr>
          <w:rFonts w:eastAsia="Times New Roman" w:cs="Calibri"/>
          <w:sz w:val="24"/>
          <w:szCs w:val="24"/>
        </w:rPr>
        <w:t>Ky</w:t>
      </w:r>
      <w:r w:rsidRPr="00AC7317">
        <w:rPr>
          <w:rFonts w:eastAsia="Times New Roman" w:cs="Calibri"/>
          <w:spacing w:val="30"/>
          <w:sz w:val="24"/>
          <w:szCs w:val="24"/>
        </w:rPr>
        <w:t xml:space="preserve"> </w:t>
      </w:r>
      <w:r w:rsidRPr="00AC7317">
        <w:rPr>
          <w:rFonts w:eastAsia="Times New Roman" w:cs="Calibri"/>
          <w:sz w:val="24"/>
          <w:szCs w:val="24"/>
        </w:rPr>
        <w:t>panairi do</w:t>
      </w:r>
      <w:r w:rsidRPr="00AC7317">
        <w:rPr>
          <w:rFonts w:eastAsia="Times New Roman" w:cs="Calibri"/>
          <w:spacing w:val="30"/>
          <w:sz w:val="24"/>
          <w:szCs w:val="24"/>
        </w:rPr>
        <w:t xml:space="preserve"> </w:t>
      </w:r>
      <w:r w:rsidRPr="00AC7317">
        <w:rPr>
          <w:rFonts w:eastAsia="Times New Roman" w:cs="Calibri"/>
          <w:sz w:val="24"/>
          <w:szCs w:val="24"/>
        </w:rPr>
        <w:t>të</w:t>
      </w:r>
      <w:r w:rsidRPr="00AC7317">
        <w:rPr>
          <w:rFonts w:eastAsia="Times New Roman" w:cs="Calibri"/>
          <w:spacing w:val="30"/>
          <w:sz w:val="24"/>
          <w:szCs w:val="24"/>
        </w:rPr>
        <w:t xml:space="preserve"> </w:t>
      </w:r>
      <w:r w:rsidRPr="00AC7317">
        <w:rPr>
          <w:rFonts w:eastAsia="Times New Roman" w:cs="Calibri"/>
          <w:sz w:val="24"/>
          <w:szCs w:val="24"/>
        </w:rPr>
        <w:t>jetë 5 ditor,</w:t>
      </w:r>
      <w:r w:rsidRPr="00AC7317">
        <w:rPr>
          <w:rFonts w:eastAsia="Times New Roman" w:cs="Calibri"/>
          <w:spacing w:val="32"/>
          <w:sz w:val="24"/>
          <w:szCs w:val="24"/>
        </w:rPr>
        <w:t xml:space="preserve"> </w:t>
      </w:r>
      <w:r w:rsidRPr="00AC7317">
        <w:rPr>
          <w:rFonts w:eastAsia="Times New Roman" w:cs="Calibri"/>
          <w:sz w:val="24"/>
          <w:szCs w:val="24"/>
        </w:rPr>
        <w:t xml:space="preserve">i cili do të jetë i hapur me datat </w:t>
      </w:r>
      <w:r w:rsidRPr="00AC7317">
        <w:rPr>
          <w:rFonts w:eastAsia="Times New Roman" w:cs="Calibri"/>
          <w:spacing w:val="11"/>
          <w:sz w:val="24"/>
          <w:szCs w:val="24"/>
        </w:rPr>
        <w:t xml:space="preserve">10-15 </w:t>
      </w:r>
      <w:r w:rsidRPr="00AC7317">
        <w:rPr>
          <w:rFonts w:eastAsia="Times New Roman" w:cs="Calibri"/>
          <w:sz w:val="24"/>
          <w:szCs w:val="24"/>
        </w:rPr>
        <w:t>Qershor në sheshin</w:t>
      </w:r>
      <w:r w:rsidRPr="00AC7317">
        <w:rPr>
          <w:rFonts w:eastAsia="Times New Roman" w:cs="Calibri"/>
          <w:spacing w:val="-10"/>
          <w:sz w:val="24"/>
          <w:szCs w:val="24"/>
        </w:rPr>
        <w:t xml:space="preserve"> </w:t>
      </w:r>
      <w:r w:rsidRPr="00AC7317">
        <w:rPr>
          <w:rFonts w:eastAsia="Times New Roman" w:cs="Calibri"/>
          <w:sz w:val="24"/>
          <w:szCs w:val="24"/>
        </w:rPr>
        <w:t>“Rexhep</w:t>
      </w:r>
      <w:r w:rsidRPr="00AC7317">
        <w:rPr>
          <w:rFonts w:eastAsia="Times New Roman" w:cs="Calibri"/>
          <w:spacing w:val="-11"/>
          <w:sz w:val="24"/>
          <w:szCs w:val="24"/>
        </w:rPr>
        <w:t xml:space="preserve"> </w:t>
      </w:r>
      <w:r w:rsidRPr="00AC7317">
        <w:rPr>
          <w:rFonts w:eastAsia="Times New Roman" w:cs="Calibri"/>
          <w:sz w:val="24"/>
          <w:szCs w:val="24"/>
        </w:rPr>
        <w:t>Mala</w:t>
      </w:r>
      <w:r w:rsidRPr="00AC7317">
        <w:rPr>
          <w:rFonts w:eastAsia="Times New Roman" w:cs="Calibri"/>
          <w:spacing w:val="-7"/>
          <w:sz w:val="24"/>
          <w:szCs w:val="24"/>
        </w:rPr>
        <w:t xml:space="preserve"> </w:t>
      </w:r>
      <w:r w:rsidRPr="00AC7317">
        <w:rPr>
          <w:rFonts w:eastAsia="Times New Roman" w:cs="Calibri"/>
          <w:sz w:val="24"/>
          <w:szCs w:val="24"/>
        </w:rPr>
        <w:t>dhe</w:t>
      </w:r>
      <w:r w:rsidRPr="00AC7317">
        <w:rPr>
          <w:rFonts w:eastAsia="Times New Roman" w:cs="Calibri"/>
          <w:spacing w:val="-10"/>
          <w:sz w:val="24"/>
          <w:szCs w:val="24"/>
        </w:rPr>
        <w:t xml:space="preserve"> </w:t>
      </w:r>
      <w:r w:rsidRPr="00AC7317">
        <w:rPr>
          <w:rFonts w:eastAsia="Times New Roman" w:cs="Calibri"/>
          <w:sz w:val="24"/>
          <w:szCs w:val="24"/>
        </w:rPr>
        <w:t xml:space="preserve">Nuhi </w:t>
      </w:r>
      <w:r w:rsidRPr="00AC7317">
        <w:rPr>
          <w:rFonts w:eastAsia="Times New Roman" w:cs="Calibri"/>
          <w:spacing w:val="-2"/>
          <w:sz w:val="24"/>
          <w:szCs w:val="24"/>
        </w:rPr>
        <w:t xml:space="preserve">Berisha”. </w:t>
      </w:r>
    </w:p>
    <w:p w14:paraId="2B9F1DBE" w14:textId="77777777" w:rsidR="00B331AE" w:rsidRPr="00AC7317" w:rsidRDefault="00B331AE" w:rsidP="00734CB1">
      <w:pPr>
        <w:spacing w:line="360" w:lineRule="auto"/>
        <w:ind w:right="264"/>
        <w:jc w:val="both"/>
        <w:rPr>
          <w:rFonts w:eastAsia="Times New Roman" w:cs="Calibri"/>
          <w:sz w:val="24"/>
          <w:szCs w:val="24"/>
        </w:rPr>
      </w:pPr>
      <w:r w:rsidRPr="00AC7317">
        <w:rPr>
          <w:rFonts w:eastAsia="Times New Roman" w:cs="Calibri"/>
          <w:sz w:val="24"/>
          <w:szCs w:val="24"/>
        </w:rPr>
        <w:t>Drejtoria</w:t>
      </w:r>
      <w:r w:rsidRPr="00AC7317">
        <w:rPr>
          <w:rFonts w:eastAsia="Times New Roman" w:cs="Calibri"/>
          <w:spacing w:val="40"/>
          <w:sz w:val="24"/>
          <w:szCs w:val="24"/>
        </w:rPr>
        <w:t xml:space="preserve"> </w:t>
      </w:r>
      <w:r w:rsidRPr="00AC7317">
        <w:rPr>
          <w:rFonts w:eastAsia="Times New Roman" w:cs="Calibri"/>
          <w:sz w:val="24"/>
          <w:szCs w:val="24"/>
        </w:rPr>
        <w:t>për</w:t>
      </w:r>
      <w:r w:rsidRPr="00AC7317">
        <w:rPr>
          <w:rFonts w:eastAsia="Times New Roman" w:cs="Calibri"/>
          <w:spacing w:val="40"/>
          <w:sz w:val="24"/>
          <w:szCs w:val="24"/>
        </w:rPr>
        <w:t xml:space="preserve"> </w:t>
      </w:r>
      <w:r w:rsidRPr="00AC7317">
        <w:rPr>
          <w:rFonts w:eastAsia="Times New Roman" w:cs="Calibri"/>
          <w:sz w:val="24"/>
          <w:szCs w:val="24"/>
        </w:rPr>
        <w:t>Zhvillim</w:t>
      </w:r>
      <w:r w:rsidRPr="00AC7317">
        <w:rPr>
          <w:rFonts w:eastAsia="Times New Roman" w:cs="Calibri"/>
          <w:spacing w:val="40"/>
          <w:sz w:val="24"/>
          <w:szCs w:val="24"/>
        </w:rPr>
        <w:t xml:space="preserve"> </w:t>
      </w:r>
      <w:r w:rsidRPr="00AC7317">
        <w:rPr>
          <w:rFonts w:eastAsia="Times New Roman" w:cs="Calibri"/>
          <w:sz w:val="24"/>
          <w:szCs w:val="24"/>
        </w:rPr>
        <w:t>Ekonomik</w:t>
      </w:r>
      <w:r w:rsidRPr="00AC7317">
        <w:rPr>
          <w:rFonts w:eastAsia="Times New Roman" w:cs="Calibri"/>
          <w:spacing w:val="40"/>
          <w:sz w:val="24"/>
          <w:szCs w:val="24"/>
        </w:rPr>
        <w:t xml:space="preserve"> </w:t>
      </w:r>
      <w:r w:rsidRPr="00AC7317">
        <w:rPr>
          <w:rFonts w:eastAsia="Times New Roman" w:cs="Calibri"/>
          <w:sz w:val="24"/>
          <w:szCs w:val="24"/>
        </w:rPr>
        <w:t>ka ftuar</w:t>
      </w:r>
      <w:r w:rsidRPr="00AC7317">
        <w:rPr>
          <w:rFonts w:eastAsia="Times New Roman" w:cs="Calibri"/>
          <w:spacing w:val="40"/>
          <w:sz w:val="24"/>
          <w:szCs w:val="24"/>
        </w:rPr>
        <w:t xml:space="preserve"> </w:t>
      </w:r>
      <w:r w:rsidRPr="00AC7317">
        <w:rPr>
          <w:rFonts w:eastAsia="Times New Roman" w:cs="Calibri"/>
          <w:sz w:val="24"/>
          <w:szCs w:val="24"/>
        </w:rPr>
        <w:t>të</w:t>
      </w:r>
      <w:r w:rsidRPr="00AC7317">
        <w:rPr>
          <w:rFonts w:eastAsia="Times New Roman" w:cs="Calibri"/>
          <w:spacing w:val="40"/>
          <w:sz w:val="24"/>
          <w:szCs w:val="24"/>
        </w:rPr>
        <w:t xml:space="preserve"> </w:t>
      </w:r>
      <w:r w:rsidRPr="00AC7317">
        <w:rPr>
          <w:rFonts w:eastAsia="Times New Roman" w:cs="Calibri"/>
          <w:sz w:val="24"/>
          <w:szCs w:val="24"/>
        </w:rPr>
        <w:t>gjithë</w:t>
      </w:r>
      <w:r w:rsidRPr="00AC7317">
        <w:rPr>
          <w:rFonts w:eastAsia="Times New Roman" w:cs="Calibri"/>
          <w:spacing w:val="40"/>
          <w:sz w:val="24"/>
          <w:szCs w:val="24"/>
        </w:rPr>
        <w:t xml:space="preserve"> </w:t>
      </w:r>
      <w:r w:rsidRPr="00AC7317">
        <w:rPr>
          <w:rFonts w:eastAsia="Times New Roman" w:cs="Calibri"/>
          <w:sz w:val="24"/>
          <w:szCs w:val="24"/>
        </w:rPr>
        <w:t>qytetarët e</w:t>
      </w:r>
      <w:r w:rsidRPr="00AC7317">
        <w:rPr>
          <w:rFonts w:eastAsia="Times New Roman" w:cs="Calibri"/>
          <w:spacing w:val="40"/>
          <w:sz w:val="24"/>
          <w:szCs w:val="24"/>
        </w:rPr>
        <w:t xml:space="preserve"> </w:t>
      </w:r>
      <w:r w:rsidRPr="00AC7317">
        <w:rPr>
          <w:rFonts w:eastAsia="Times New Roman" w:cs="Calibri"/>
          <w:sz w:val="24"/>
          <w:szCs w:val="24"/>
        </w:rPr>
        <w:t>Komunës së Gjilanit</w:t>
      </w:r>
      <w:r w:rsidR="00734CB1" w:rsidRPr="00AC7317">
        <w:rPr>
          <w:rFonts w:eastAsia="Times New Roman" w:cs="Calibri"/>
          <w:sz w:val="24"/>
          <w:szCs w:val="24"/>
        </w:rPr>
        <w:t>,</w:t>
      </w:r>
      <w:r w:rsidRPr="00AC7317">
        <w:rPr>
          <w:rFonts w:eastAsia="Times New Roman" w:cs="Calibri"/>
          <w:spacing w:val="34"/>
          <w:sz w:val="24"/>
          <w:szCs w:val="24"/>
        </w:rPr>
        <w:t xml:space="preserve"> </w:t>
      </w:r>
      <w:r w:rsidRPr="00AC7317">
        <w:rPr>
          <w:rFonts w:eastAsia="Times New Roman" w:cs="Calibri"/>
          <w:sz w:val="24"/>
          <w:szCs w:val="24"/>
        </w:rPr>
        <w:t>të</w:t>
      </w:r>
      <w:r w:rsidRPr="00AC7317">
        <w:rPr>
          <w:rFonts w:eastAsia="Times New Roman" w:cs="Calibri"/>
          <w:spacing w:val="33"/>
          <w:sz w:val="24"/>
          <w:szCs w:val="24"/>
        </w:rPr>
        <w:t xml:space="preserve"> </w:t>
      </w:r>
      <w:r w:rsidRPr="00AC7317">
        <w:rPr>
          <w:rFonts w:eastAsia="Times New Roman" w:cs="Calibri"/>
          <w:sz w:val="24"/>
          <w:szCs w:val="24"/>
        </w:rPr>
        <w:t>jenë</w:t>
      </w:r>
      <w:r w:rsidRPr="00AC7317">
        <w:rPr>
          <w:rFonts w:eastAsia="Times New Roman" w:cs="Calibri"/>
          <w:spacing w:val="33"/>
          <w:sz w:val="24"/>
          <w:szCs w:val="24"/>
        </w:rPr>
        <w:t xml:space="preserve"> </w:t>
      </w:r>
      <w:r w:rsidRPr="00AC7317">
        <w:rPr>
          <w:rFonts w:eastAsia="Times New Roman" w:cs="Calibri"/>
          <w:sz w:val="24"/>
          <w:szCs w:val="24"/>
        </w:rPr>
        <w:t>e</w:t>
      </w:r>
      <w:r w:rsidRPr="00AC7317">
        <w:rPr>
          <w:rFonts w:eastAsia="Times New Roman" w:cs="Calibri"/>
          <w:spacing w:val="38"/>
          <w:sz w:val="24"/>
          <w:szCs w:val="24"/>
        </w:rPr>
        <w:t xml:space="preserve"> </w:t>
      </w:r>
      <w:r w:rsidRPr="00AC7317">
        <w:rPr>
          <w:rFonts w:eastAsia="Times New Roman" w:cs="Calibri"/>
          <w:sz w:val="24"/>
          <w:szCs w:val="24"/>
        </w:rPr>
        <w:t>pjesë</w:t>
      </w:r>
      <w:r w:rsidRPr="00AC7317">
        <w:rPr>
          <w:rFonts w:eastAsia="Times New Roman" w:cs="Calibri"/>
          <w:spacing w:val="33"/>
          <w:sz w:val="24"/>
          <w:szCs w:val="24"/>
        </w:rPr>
        <w:t xml:space="preserve"> </w:t>
      </w:r>
      <w:r w:rsidRPr="00AC7317">
        <w:rPr>
          <w:rFonts w:eastAsia="Times New Roman" w:cs="Calibri"/>
          <w:sz w:val="24"/>
          <w:szCs w:val="24"/>
        </w:rPr>
        <w:t>e</w:t>
      </w:r>
      <w:r w:rsidRPr="00AC7317">
        <w:rPr>
          <w:rFonts w:eastAsia="Times New Roman" w:cs="Calibri"/>
          <w:spacing w:val="35"/>
          <w:sz w:val="24"/>
          <w:szCs w:val="24"/>
        </w:rPr>
        <w:t xml:space="preserve"> </w:t>
      </w:r>
      <w:r w:rsidRPr="00AC7317">
        <w:rPr>
          <w:rFonts w:eastAsia="Times New Roman" w:cs="Calibri"/>
          <w:sz w:val="24"/>
          <w:szCs w:val="24"/>
        </w:rPr>
        <w:t>këtij</w:t>
      </w:r>
      <w:r w:rsidRPr="00AC7317">
        <w:rPr>
          <w:rFonts w:eastAsia="Times New Roman" w:cs="Calibri"/>
          <w:spacing w:val="37"/>
          <w:sz w:val="24"/>
          <w:szCs w:val="24"/>
        </w:rPr>
        <w:t xml:space="preserve"> </w:t>
      </w:r>
      <w:r w:rsidRPr="00AC7317">
        <w:rPr>
          <w:rFonts w:eastAsia="Times New Roman" w:cs="Calibri"/>
          <w:sz w:val="24"/>
          <w:szCs w:val="24"/>
        </w:rPr>
        <w:t>panairi</w:t>
      </w:r>
      <w:r w:rsidRPr="00AC7317">
        <w:rPr>
          <w:rFonts w:eastAsia="Times New Roman" w:cs="Calibri"/>
          <w:spacing w:val="34"/>
          <w:sz w:val="24"/>
          <w:szCs w:val="24"/>
        </w:rPr>
        <w:t xml:space="preserve"> </w:t>
      </w:r>
      <w:r w:rsidRPr="00AC7317">
        <w:rPr>
          <w:rFonts w:eastAsia="Times New Roman" w:cs="Calibri"/>
          <w:sz w:val="24"/>
          <w:szCs w:val="24"/>
        </w:rPr>
        <w:t>ku do t</w:t>
      </w:r>
      <w:r w:rsidRPr="00AC7317">
        <w:rPr>
          <w:rFonts w:eastAsia="Times New Roman" w:cs="Calibri"/>
          <w:color w:val="040404"/>
          <w:sz w:val="24"/>
          <w:szCs w:val="24"/>
        </w:rPr>
        <w:t>ë</w:t>
      </w:r>
      <w:r w:rsidRPr="00AC7317">
        <w:rPr>
          <w:rFonts w:eastAsia="Times New Roman" w:cs="Calibri"/>
          <w:sz w:val="24"/>
          <w:szCs w:val="24"/>
        </w:rPr>
        <w:t xml:space="preserve"> shohin për së afërmi produktet vendore të punuara nga gratë ndërmarrëse</w:t>
      </w:r>
      <w:r w:rsidRPr="00AC7317">
        <w:rPr>
          <w:rFonts w:eastAsia="Times New Roman" w:cs="Calibri"/>
          <w:spacing w:val="40"/>
          <w:sz w:val="24"/>
          <w:szCs w:val="24"/>
        </w:rPr>
        <w:t xml:space="preserve"> </w:t>
      </w:r>
      <w:r w:rsidRPr="00AC7317">
        <w:rPr>
          <w:rFonts w:eastAsia="Times New Roman" w:cs="Calibri"/>
          <w:sz w:val="24"/>
          <w:szCs w:val="24"/>
        </w:rPr>
        <w:t>të</w:t>
      </w:r>
      <w:r w:rsidRPr="00AC7317">
        <w:rPr>
          <w:rFonts w:eastAsia="Times New Roman" w:cs="Calibri"/>
          <w:spacing w:val="40"/>
          <w:sz w:val="24"/>
          <w:szCs w:val="24"/>
        </w:rPr>
        <w:t xml:space="preserve"> </w:t>
      </w:r>
      <w:r w:rsidRPr="00AC7317">
        <w:rPr>
          <w:rFonts w:eastAsia="Times New Roman" w:cs="Calibri"/>
          <w:sz w:val="24"/>
          <w:szCs w:val="24"/>
        </w:rPr>
        <w:t>Komunës</w:t>
      </w:r>
      <w:r w:rsidRPr="00AC7317">
        <w:rPr>
          <w:rFonts w:eastAsia="Times New Roman" w:cs="Calibri"/>
          <w:spacing w:val="40"/>
          <w:sz w:val="24"/>
          <w:szCs w:val="24"/>
        </w:rPr>
        <w:t xml:space="preserve"> </w:t>
      </w:r>
      <w:r w:rsidRPr="00AC7317">
        <w:rPr>
          <w:rFonts w:eastAsia="Times New Roman" w:cs="Calibri"/>
          <w:sz w:val="24"/>
          <w:szCs w:val="24"/>
        </w:rPr>
        <w:t>së</w:t>
      </w:r>
      <w:r w:rsidRPr="00AC7317">
        <w:rPr>
          <w:rFonts w:eastAsia="Times New Roman" w:cs="Calibri"/>
          <w:spacing w:val="40"/>
          <w:sz w:val="24"/>
          <w:szCs w:val="24"/>
        </w:rPr>
        <w:t xml:space="preserve"> </w:t>
      </w:r>
      <w:r w:rsidR="00734CB1" w:rsidRPr="00AC7317">
        <w:rPr>
          <w:rFonts w:eastAsia="Times New Roman" w:cs="Calibri"/>
          <w:sz w:val="24"/>
          <w:szCs w:val="24"/>
        </w:rPr>
        <w:t>Gjilanit.</w:t>
      </w:r>
    </w:p>
    <w:p w14:paraId="1244D9EB" w14:textId="77777777" w:rsidR="00734CB1" w:rsidRPr="00AC7317" w:rsidRDefault="00734CB1" w:rsidP="00734CB1">
      <w:pPr>
        <w:spacing w:line="360" w:lineRule="auto"/>
        <w:ind w:right="264"/>
        <w:jc w:val="both"/>
        <w:rPr>
          <w:rFonts w:eastAsia="Times New Roman" w:cs="Calibri"/>
          <w:sz w:val="24"/>
          <w:szCs w:val="24"/>
        </w:rPr>
      </w:pPr>
    </w:p>
    <w:p w14:paraId="6A9C8F91" w14:textId="77777777" w:rsidR="00C5114A" w:rsidRDefault="00C5114A" w:rsidP="00387CA8">
      <w:pPr>
        <w:keepNext/>
        <w:keepLines/>
        <w:spacing w:before="7" w:after="0"/>
        <w:ind w:left="-90" w:firstLine="90"/>
        <w:outlineLvl w:val="1"/>
        <w:rPr>
          <w:rFonts w:eastAsiaTheme="majorEastAsia" w:cs="Calibri"/>
          <w:b/>
          <w:color w:val="000000" w:themeColor="text1"/>
          <w:sz w:val="24"/>
          <w:szCs w:val="24"/>
        </w:rPr>
      </w:pPr>
    </w:p>
    <w:p w14:paraId="65CD7DA0" w14:textId="77777777" w:rsidR="00C5114A" w:rsidRDefault="00C5114A" w:rsidP="00387CA8">
      <w:pPr>
        <w:keepNext/>
        <w:keepLines/>
        <w:spacing w:before="7" w:after="0"/>
        <w:ind w:left="-90" w:firstLine="90"/>
        <w:outlineLvl w:val="1"/>
        <w:rPr>
          <w:rFonts w:eastAsiaTheme="majorEastAsia" w:cs="Calibri"/>
          <w:b/>
          <w:color w:val="000000" w:themeColor="text1"/>
          <w:sz w:val="24"/>
          <w:szCs w:val="24"/>
        </w:rPr>
      </w:pPr>
    </w:p>
    <w:p w14:paraId="7668C251" w14:textId="2FE7AC65" w:rsidR="00B331AE" w:rsidRPr="00AC7317" w:rsidRDefault="00B331AE" w:rsidP="00387CA8">
      <w:pPr>
        <w:keepNext/>
        <w:keepLines/>
        <w:spacing w:before="7" w:after="0"/>
        <w:ind w:left="-90" w:firstLine="90"/>
        <w:outlineLvl w:val="1"/>
        <w:rPr>
          <w:rFonts w:eastAsiaTheme="majorEastAsia" w:cs="Calibri"/>
          <w:b/>
          <w:color w:val="000000" w:themeColor="text1"/>
          <w:sz w:val="24"/>
          <w:szCs w:val="24"/>
        </w:rPr>
      </w:pPr>
      <w:r w:rsidRPr="00AC7317">
        <w:rPr>
          <w:rFonts w:eastAsiaTheme="majorEastAsia" w:cs="Calibri"/>
          <w:b/>
          <w:color w:val="000000" w:themeColor="text1"/>
          <w:sz w:val="24"/>
          <w:szCs w:val="24"/>
        </w:rPr>
        <w:t>Panairi</w:t>
      </w:r>
      <w:r w:rsidRPr="00AC7317">
        <w:rPr>
          <w:rFonts w:eastAsiaTheme="majorEastAsia" w:cs="Calibri"/>
          <w:b/>
          <w:color w:val="000000" w:themeColor="text1"/>
          <w:spacing w:val="-8"/>
          <w:sz w:val="24"/>
          <w:szCs w:val="24"/>
        </w:rPr>
        <w:t xml:space="preserve"> </w:t>
      </w:r>
      <w:r w:rsidRPr="00AC7317">
        <w:rPr>
          <w:rFonts w:eastAsiaTheme="majorEastAsia" w:cs="Calibri"/>
          <w:b/>
          <w:color w:val="000000" w:themeColor="text1"/>
          <w:sz w:val="24"/>
          <w:szCs w:val="24"/>
        </w:rPr>
        <w:t>“Forco Traditën”</w:t>
      </w:r>
    </w:p>
    <w:p w14:paraId="2BF3953D" w14:textId="77777777" w:rsidR="00B331AE" w:rsidRPr="00AC7317" w:rsidRDefault="00B331AE" w:rsidP="00391A68">
      <w:pPr>
        <w:widowControl w:val="0"/>
        <w:numPr>
          <w:ilvl w:val="0"/>
          <w:numId w:val="93"/>
        </w:numPr>
        <w:tabs>
          <w:tab w:val="left" w:pos="1260"/>
        </w:tabs>
        <w:autoSpaceDE w:val="0"/>
        <w:autoSpaceDN w:val="0"/>
        <w:spacing w:before="161" w:after="0" w:line="240" w:lineRule="auto"/>
        <w:ind w:left="1059" w:hanging="361"/>
        <w:rPr>
          <w:rFonts w:eastAsia="Times New Roman" w:cs="Calibri"/>
          <w:b/>
          <w:i/>
          <w:sz w:val="24"/>
          <w:szCs w:val="24"/>
        </w:rPr>
      </w:pPr>
      <w:r w:rsidRPr="00AC7317">
        <w:rPr>
          <w:rFonts w:eastAsia="Times New Roman" w:cs="Calibri"/>
          <w:b/>
          <w:i/>
          <w:sz w:val="24"/>
          <w:szCs w:val="24"/>
        </w:rPr>
        <w:t>për</w:t>
      </w:r>
      <w:r w:rsidRPr="00AC7317">
        <w:rPr>
          <w:rFonts w:eastAsia="Times New Roman" w:cs="Calibri"/>
          <w:b/>
          <w:i/>
          <w:spacing w:val="-7"/>
          <w:sz w:val="24"/>
          <w:szCs w:val="24"/>
        </w:rPr>
        <w:t xml:space="preserve"> </w:t>
      </w:r>
      <w:r w:rsidRPr="00AC7317">
        <w:rPr>
          <w:rFonts w:eastAsia="Times New Roman" w:cs="Calibri"/>
          <w:b/>
          <w:i/>
          <w:sz w:val="24"/>
          <w:szCs w:val="24"/>
        </w:rPr>
        <w:t>nder</w:t>
      </w:r>
      <w:r w:rsidR="00F90ADF" w:rsidRPr="00AC7317">
        <w:rPr>
          <w:rFonts w:eastAsia="Times New Roman" w:cs="Calibri"/>
          <w:b/>
          <w:i/>
          <w:sz w:val="24"/>
          <w:szCs w:val="24"/>
        </w:rPr>
        <w:t>ë</w:t>
      </w:r>
      <w:r w:rsidRPr="00AC7317">
        <w:rPr>
          <w:rFonts w:eastAsia="Times New Roman" w:cs="Calibri"/>
          <w:b/>
          <w:i/>
          <w:spacing w:val="-3"/>
          <w:sz w:val="24"/>
          <w:szCs w:val="24"/>
        </w:rPr>
        <w:t xml:space="preserve"> </w:t>
      </w:r>
      <w:r w:rsidRPr="00AC7317">
        <w:rPr>
          <w:rFonts w:eastAsia="Times New Roman" w:cs="Calibri"/>
          <w:b/>
          <w:i/>
          <w:sz w:val="24"/>
          <w:szCs w:val="24"/>
        </w:rPr>
        <w:t>të 28 Nëntorit “Ditës së Flamurit”</w:t>
      </w:r>
    </w:p>
    <w:p w14:paraId="3AB109B8" w14:textId="77777777" w:rsidR="00B331AE" w:rsidRPr="00AC7317" w:rsidRDefault="00B331AE" w:rsidP="00B331AE">
      <w:pPr>
        <w:tabs>
          <w:tab w:val="left" w:pos="1260"/>
        </w:tabs>
        <w:spacing w:before="161" w:line="360" w:lineRule="auto"/>
        <w:ind w:left="1059"/>
        <w:contextualSpacing/>
        <w:jc w:val="both"/>
        <w:rPr>
          <w:rFonts w:eastAsia="Times New Roman" w:cs="Calibri"/>
          <w:b/>
          <w:i/>
          <w:sz w:val="24"/>
          <w:szCs w:val="24"/>
        </w:rPr>
      </w:pPr>
    </w:p>
    <w:p w14:paraId="34CEB967" w14:textId="77777777" w:rsidR="00B331AE" w:rsidRPr="00AC7317" w:rsidRDefault="00B331AE" w:rsidP="00B331AE">
      <w:pPr>
        <w:shd w:val="clear" w:color="auto" w:fill="FFFFFF"/>
        <w:spacing w:line="360" w:lineRule="auto"/>
        <w:jc w:val="both"/>
        <w:rPr>
          <w:rFonts w:eastAsia="Times New Roman" w:cs="Calibri"/>
          <w:color w:val="050505"/>
          <w:sz w:val="24"/>
          <w:szCs w:val="24"/>
        </w:rPr>
      </w:pPr>
      <w:r w:rsidRPr="00AC7317">
        <w:rPr>
          <w:rFonts w:eastAsia="Times New Roman" w:cs="Calibri"/>
          <w:color w:val="050505"/>
          <w:sz w:val="24"/>
          <w:szCs w:val="24"/>
        </w:rPr>
        <w:t xml:space="preserve">Panairi tradicional </w:t>
      </w:r>
      <w:r w:rsidR="00F90ADF" w:rsidRPr="00AC7317">
        <w:rPr>
          <w:rFonts w:eastAsia="Times New Roman" w:cs="Calibri"/>
          <w:color w:val="050505"/>
          <w:sz w:val="24"/>
          <w:szCs w:val="24"/>
        </w:rPr>
        <w:t>“</w:t>
      </w:r>
      <w:r w:rsidRPr="00AC7317">
        <w:rPr>
          <w:rFonts w:eastAsia="Times New Roman" w:cs="Calibri"/>
          <w:color w:val="050505"/>
          <w:sz w:val="24"/>
          <w:szCs w:val="24"/>
        </w:rPr>
        <w:t>Forco Traditën</w:t>
      </w:r>
      <w:r w:rsidR="00F90ADF" w:rsidRPr="00AC7317">
        <w:rPr>
          <w:rFonts w:eastAsia="Times New Roman" w:cs="Calibri"/>
          <w:color w:val="050505"/>
          <w:sz w:val="24"/>
          <w:szCs w:val="24"/>
        </w:rPr>
        <w:t>”</w:t>
      </w:r>
      <w:r w:rsidRPr="00AC7317">
        <w:rPr>
          <w:rFonts w:eastAsia="Times New Roman" w:cs="Calibri"/>
          <w:color w:val="050505"/>
          <w:sz w:val="24"/>
          <w:szCs w:val="24"/>
        </w:rPr>
        <w:t>, është një aktivitet që synon të promovojë dhe ruajë trashëgiminë kulturore, traditat dhe produktet vendore të Komunës së Gjilanit.</w:t>
      </w:r>
    </w:p>
    <w:p w14:paraId="79AB6AEC" w14:textId="77777777" w:rsidR="00B331AE" w:rsidRPr="00AC7317" w:rsidRDefault="00B331AE" w:rsidP="00B331AE">
      <w:pPr>
        <w:shd w:val="clear" w:color="auto" w:fill="FFFFFF"/>
        <w:spacing w:line="360" w:lineRule="auto"/>
        <w:jc w:val="both"/>
        <w:rPr>
          <w:rFonts w:eastAsia="Times New Roman" w:cs="Calibri"/>
          <w:color w:val="050505"/>
          <w:sz w:val="24"/>
          <w:szCs w:val="24"/>
        </w:rPr>
      </w:pPr>
      <w:r w:rsidRPr="00AC7317">
        <w:rPr>
          <w:rFonts w:eastAsia="Times New Roman" w:cs="Calibri"/>
          <w:color w:val="050505"/>
          <w:sz w:val="24"/>
          <w:szCs w:val="24"/>
        </w:rPr>
        <w:t>Panairi</w:t>
      </w:r>
      <w:r w:rsidR="00AB27C0" w:rsidRPr="00AC7317">
        <w:rPr>
          <w:rFonts w:eastAsia="Times New Roman" w:cs="Calibri"/>
          <w:color w:val="050505"/>
          <w:sz w:val="24"/>
          <w:szCs w:val="24"/>
        </w:rPr>
        <w:t>,</w:t>
      </w:r>
      <w:r w:rsidRPr="00AC7317">
        <w:rPr>
          <w:rFonts w:eastAsia="Times New Roman" w:cs="Calibri"/>
          <w:color w:val="050505"/>
          <w:sz w:val="24"/>
          <w:szCs w:val="24"/>
        </w:rPr>
        <w:t xml:space="preserve"> gjithashtu ka për qëllim të fuqizojë gratë dhe bizneset e vogla, duke kontribuar në zhvillimin ekonomik të qëndrueshëm të komunës.</w:t>
      </w:r>
    </w:p>
    <w:p w14:paraId="4031DD04" w14:textId="77777777" w:rsidR="00B331AE" w:rsidRPr="00AC7317" w:rsidRDefault="00B331AE" w:rsidP="00B331AE">
      <w:pPr>
        <w:shd w:val="clear" w:color="auto" w:fill="FFFFFF"/>
        <w:spacing w:line="360" w:lineRule="auto"/>
        <w:jc w:val="both"/>
        <w:rPr>
          <w:rFonts w:eastAsia="Times New Roman" w:cs="Calibri"/>
          <w:color w:val="050505"/>
          <w:sz w:val="24"/>
          <w:szCs w:val="24"/>
        </w:rPr>
      </w:pPr>
      <w:r w:rsidRPr="00AC7317">
        <w:rPr>
          <w:rFonts w:eastAsia="Times New Roman" w:cs="Calibri"/>
          <w:color w:val="050505"/>
          <w:sz w:val="24"/>
          <w:szCs w:val="24"/>
        </w:rPr>
        <w:t xml:space="preserve">Ky panair u zhvillua me rastin e Festave të Nëntorit dhe ofron një mundësi për artizanalet, prodhuesit lokalë dhe fermerët që të prezantojnë produktet e tyre. </w:t>
      </w:r>
    </w:p>
    <w:p w14:paraId="53F8B0E7" w14:textId="77777777" w:rsidR="00B331AE" w:rsidRPr="00AC7317" w:rsidRDefault="00B331AE" w:rsidP="00B331AE">
      <w:pPr>
        <w:shd w:val="clear" w:color="auto" w:fill="FFFFFF"/>
        <w:spacing w:line="276" w:lineRule="auto"/>
        <w:rPr>
          <w:rFonts w:eastAsia="Times New Roman" w:cs="Calibri"/>
          <w:color w:val="050505"/>
          <w:sz w:val="24"/>
          <w:szCs w:val="24"/>
        </w:rPr>
      </w:pPr>
    </w:p>
    <w:p w14:paraId="06A76E94" w14:textId="77777777" w:rsidR="00B331AE" w:rsidRPr="00AC7317" w:rsidRDefault="00B331AE" w:rsidP="00B331AE">
      <w:pPr>
        <w:tabs>
          <w:tab w:val="left" w:pos="1260"/>
        </w:tabs>
        <w:spacing w:before="161"/>
        <w:ind w:left="1059"/>
        <w:contextualSpacing/>
        <w:rPr>
          <w:rFonts w:eastAsia="Times New Roman" w:cs="Calibri"/>
          <w:b/>
          <w:i/>
          <w:sz w:val="24"/>
          <w:szCs w:val="24"/>
        </w:rPr>
      </w:pPr>
    </w:p>
    <w:p w14:paraId="6049E361"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br w:type="page"/>
      </w:r>
    </w:p>
    <w:p w14:paraId="0DA4E23F" w14:textId="77777777" w:rsidR="00B331AE" w:rsidRPr="00AC7317" w:rsidRDefault="00B331AE" w:rsidP="00B331AE">
      <w:pPr>
        <w:spacing w:line="278" w:lineRule="auto"/>
        <w:jc w:val="both"/>
        <w:rPr>
          <w:rFonts w:eastAsia="Times New Roman" w:cs="Calibri"/>
          <w:sz w:val="24"/>
          <w:szCs w:val="24"/>
        </w:rPr>
        <w:sectPr w:rsidR="00B331AE" w:rsidRPr="00AC7317" w:rsidSect="00C5114A">
          <w:pgSz w:w="15840" w:h="12240" w:orient="landscape"/>
          <w:pgMar w:top="1440" w:right="1440" w:bottom="1440" w:left="1440" w:header="720" w:footer="720" w:gutter="0"/>
          <w:cols w:space="720"/>
          <w:docGrid w:linePitch="299"/>
        </w:sectPr>
      </w:pPr>
    </w:p>
    <w:p w14:paraId="098854D8" w14:textId="77777777" w:rsidR="00B331AE" w:rsidRPr="00AC7317" w:rsidRDefault="00B331AE" w:rsidP="00B331AE">
      <w:pPr>
        <w:spacing w:line="278" w:lineRule="auto"/>
        <w:ind w:left="340" w:right="1225"/>
        <w:jc w:val="center"/>
        <w:rPr>
          <w:rFonts w:eastAsia="Times New Roman" w:cs="Calibri"/>
          <w:b/>
          <w:spacing w:val="-3"/>
          <w:sz w:val="24"/>
          <w:szCs w:val="24"/>
        </w:rPr>
      </w:pPr>
      <w:r w:rsidRPr="00AC7317">
        <w:rPr>
          <w:rFonts w:eastAsia="Times New Roman" w:cs="Calibri"/>
          <w:b/>
          <w:sz w:val="24"/>
          <w:szCs w:val="24"/>
        </w:rPr>
        <w:lastRenderedPageBreak/>
        <w:t>Qendra</w:t>
      </w:r>
      <w:r w:rsidRPr="00AC7317">
        <w:rPr>
          <w:rFonts w:eastAsia="Times New Roman" w:cs="Calibri"/>
          <w:b/>
          <w:spacing w:val="-3"/>
          <w:sz w:val="24"/>
          <w:szCs w:val="24"/>
        </w:rPr>
        <w:t xml:space="preserve"> </w:t>
      </w:r>
      <w:r w:rsidRPr="00AC7317">
        <w:rPr>
          <w:rFonts w:eastAsia="Times New Roman" w:cs="Calibri"/>
          <w:b/>
          <w:sz w:val="24"/>
          <w:szCs w:val="24"/>
        </w:rPr>
        <w:t>për</w:t>
      </w:r>
      <w:r w:rsidRPr="00AC7317">
        <w:rPr>
          <w:rFonts w:eastAsia="Times New Roman" w:cs="Calibri"/>
          <w:b/>
          <w:spacing w:val="-4"/>
          <w:sz w:val="24"/>
          <w:szCs w:val="24"/>
        </w:rPr>
        <w:t xml:space="preserve"> </w:t>
      </w:r>
      <w:r w:rsidRPr="00AC7317">
        <w:rPr>
          <w:rFonts w:eastAsia="Times New Roman" w:cs="Calibri"/>
          <w:b/>
          <w:sz w:val="24"/>
          <w:szCs w:val="24"/>
        </w:rPr>
        <w:t>Regjistrimin</w:t>
      </w:r>
      <w:r w:rsidRPr="00AC7317">
        <w:rPr>
          <w:rFonts w:eastAsia="Times New Roman" w:cs="Calibri"/>
          <w:b/>
          <w:spacing w:val="-3"/>
          <w:sz w:val="24"/>
          <w:szCs w:val="24"/>
        </w:rPr>
        <w:t xml:space="preserve"> </w:t>
      </w:r>
      <w:r w:rsidRPr="00AC7317">
        <w:rPr>
          <w:rFonts w:eastAsia="Times New Roman" w:cs="Calibri"/>
          <w:b/>
          <w:sz w:val="24"/>
          <w:szCs w:val="24"/>
        </w:rPr>
        <w:t>e</w:t>
      </w:r>
      <w:r w:rsidRPr="00AC7317">
        <w:rPr>
          <w:rFonts w:eastAsia="Times New Roman" w:cs="Calibri"/>
          <w:b/>
          <w:spacing w:val="-3"/>
          <w:sz w:val="24"/>
          <w:szCs w:val="24"/>
        </w:rPr>
        <w:t xml:space="preserve"> </w:t>
      </w:r>
      <w:r w:rsidRPr="00AC7317">
        <w:rPr>
          <w:rFonts w:eastAsia="Times New Roman" w:cs="Calibri"/>
          <w:b/>
          <w:sz w:val="24"/>
          <w:szCs w:val="24"/>
        </w:rPr>
        <w:t>Bizneseve</w:t>
      </w:r>
    </w:p>
    <w:p w14:paraId="4E2BA0A9" w14:textId="77777777" w:rsidR="00B331AE" w:rsidRPr="00AC7317" w:rsidRDefault="00E3106D" w:rsidP="00B331AE">
      <w:pPr>
        <w:spacing w:line="278" w:lineRule="auto"/>
        <w:ind w:left="340" w:right="1225"/>
        <w:jc w:val="both"/>
        <w:rPr>
          <w:rFonts w:eastAsia="Times New Roman" w:cs="Calibri"/>
          <w:spacing w:val="-2"/>
          <w:sz w:val="24"/>
          <w:szCs w:val="24"/>
        </w:rPr>
      </w:pPr>
      <w:r w:rsidRPr="00AC7317">
        <w:rPr>
          <w:rFonts w:eastAsia="Times New Roman" w:cs="Calibri"/>
          <w:sz w:val="24"/>
          <w:szCs w:val="24"/>
        </w:rPr>
        <w:t>Gjatë</w:t>
      </w:r>
      <w:r w:rsidR="00B331AE" w:rsidRPr="00AC7317">
        <w:rPr>
          <w:rFonts w:eastAsia="Times New Roman" w:cs="Calibri"/>
          <w:spacing w:val="-5"/>
          <w:sz w:val="24"/>
          <w:szCs w:val="24"/>
        </w:rPr>
        <w:t xml:space="preserve"> </w:t>
      </w:r>
      <w:r w:rsidR="00B331AE" w:rsidRPr="00AC7317">
        <w:rPr>
          <w:rFonts w:eastAsia="Times New Roman" w:cs="Calibri"/>
          <w:sz w:val="24"/>
          <w:szCs w:val="24"/>
        </w:rPr>
        <w:t>periudhës</w:t>
      </w:r>
      <w:r w:rsidR="00B331AE" w:rsidRPr="00AC7317">
        <w:rPr>
          <w:rFonts w:eastAsia="Times New Roman" w:cs="Calibri"/>
          <w:spacing w:val="-4"/>
          <w:sz w:val="24"/>
          <w:szCs w:val="24"/>
        </w:rPr>
        <w:t xml:space="preserve"> </w:t>
      </w:r>
      <w:r w:rsidR="00B331AE" w:rsidRPr="00AC7317">
        <w:rPr>
          <w:rFonts w:eastAsia="Times New Roman" w:cs="Calibri"/>
          <w:sz w:val="24"/>
          <w:szCs w:val="24"/>
        </w:rPr>
        <w:t>12</w:t>
      </w:r>
      <w:r w:rsidR="00B331AE" w:rsidRPr="00AC7317">
        <w:rPr>
          <w:rFonts w:eastAsia="Times New Roman" w:cs="Calibri"/>
          <w:spacing w:val="-3"/>
          <w:sz w:val="24"/>
          <w:szCs w:val="24"/>
        </w:rPr>
        <w:t xml:space="preserve"> </w:t>
      </w:r>
      <w:r w:rsidR="00B331AE" w:rsidRPr="00AC7317">
        <w:rPr>
          <w:rFonts w:eastAsia="Times New Roman" w:cs="Calibri"/>
          <w:sz w:val="24"/>
          <w:szCs w:val="24"/>
        </w:rPr>
        <w:t>mujore</w:t>
      </w:r>
      <w:r w:rsidR="00B331AE" w:rsidRPr="00AC7317">
        <w:rPr>
          <w:rFonts w:eastAsia="Times New Roman" w:cs="Calibri"/>
          <w:spacing w:val="-3"/>
          <w:sz w:val="24"/>
          <w:szCs w:val="24"/>
        </w:rPr>
        <w:t xml:space="preserve"> </w:t>
      </w:r>
      <w:r w:rsidR="00FB7EA8" w:rsidRPr="00AC7317">
        <w:rPr>
          <w:rFonts w:eastAsia="Times New Roman" w:cs="Calibri"/>
          <w:sz w:val="24"/>
          <w:szCs w:val="24"/>
        </w:rPr>
        <w:t>J</w:t>
      </w:r>
      <w:r w:rsidR="00B331AE" w:rsidRPr="00AC7317">
        <w:rPr>
          <w:rFonts w:eastAsia="Times New Roman" w:cs="Calibri"/>
          <w:sz w:val="24"/>
          <w:szCs w:val="24"/>
        </w:rPr>
        <w:t>anar-Dhjetor 2024</w:t>
      </w:r>
      <w:r w:rsidR="00B373DE" w:rsidRPr="00AC7317">
        <w:rPr>
          <w:rFonts w:eastAsia="Times New Roman" w:cs="Calibri"/>
          <w:sz w:val="24"/>
          <w:szCs w:val="24"/>
        </w:rPr>
        <w:t>,</w:t>
      </w:r>
      <w:r w:rsidR="00B331AE" w:rsidRPr="00AC7317">
        <w:rPr>
          <w:rFonts w:eastAsia="Times New Roman" w:cs="Calibri"/>
          <w:spacing w:val="-5"/>
          <w:sz w:val="24"/>
          <w:szCs w:val="24"/>
        </w:rPr>
        <w:t xml:space="preserve"> </w:t>
      </w:r>
      <w:r w:rsidR="00B331AE" w:rsidRPr="00AC7317">
        <w:rPr>
          <w:rFonts w:eastAsia="Times New Roman" w:cs="Calibri"/>
          <w:sz w:val="24"/>
          <w:szCs w:val="24"/>
        </w:rPr>
        <w:t>janë regjistruar</w:t>
      </w:r>
      <w:r w:rsidR="00B331AE" w:rsidRPr="00AC7317">
        <w:rPr>
          <w:rFonts w:eastAsia="Times New Roman" w:cs="Calibri"/>
          <w:spacing w:val="-2"/>
          <w:sz w:val="24"/>
          <w:szCs w:val="24"/>
        </w:rPr>
        <w:t xml:space="preserve"> 591</w:t>
      </w:r>
      <w:r w:rsidR="00B331AE" w:rsidRPr="00AC7317">
        <w:rPr>
          <w:rFonts w:eastAsia="Times New Roman" w:cs="Calibri"/>
          <w:spacing w:val="-4"/>
          <w:sz w:val="24"/>
          <w:szCs w:val="24"/>
        </w:rPr>
        <w:t xml:space="preserve"> </w:t>
      </w:r>
      <w:r w:rsidR="00B331AE" w:rsidRPr="00AC7317">
        <w:rPr>
          <w:rFonts w:eastAsia="Times New Roman" w:cs="Calibri"/>
          <w:sz w:val="24"/>
          <w:szCs w:val="24"/>
        </w:rPr>
        <w:t>biznese të</w:t>
      </w:r>
      <w:r w:rsidR="00B331AE" w:rsidRPr="00AC7317">
        <w:rPr>
          <w:rFonts w:eastAsia="Times New Roman" w:cs="Calibri"/>
          <w:spacing w:val="-1"/>
          <w:sz w:val="24"/>
          <w:szCs w:val="24"/>
        </w:rPr>
        <w:t xml:space="preserve"> </w:t>
      </w:r>
      <w:r w:rsidR="00B331AE" w:rsidRPr="00AC7317">
        <w:rPr>
          <w:rFonts w:eastAsia="Times New Roman" w:cs="Calibri"/>
          <w:sz w:val="24"/>
          <w:szCs w:val="24"/>
        </w:rPr>
        <w:t>reja</w:t>
      </w:r>
      <w:r w:rsidR="00B331AE" w:rsidRPr="00AC7317">
        <w:rPr>
          <w:rFonts w:eastAsia="Times New Roman" w:cs="Calibri"/>
          <w:spacing w:val="-1"/>
          <w:sz w:val="24"/>
          <w:szCs w:val="24"/>
        </w:rPr>
        <w:t xml:space="preserve"> </w:t>
      </w:r>
      <w:r w:rsidR="00B331AE" w:rsidRPr="00AC7317">
        <w:rPr>
          <w:rFonts w:eastAsia="Times New Roman" w:cs="Calibri"/>
          <w:sz w:val="24"/>
          <w:szCs w:val="24"/>
        </w:rPr>
        <w:t>dhe</w:t>
      </w:r>
      <w:r w:rsidR="00B331AE" w:rsidRPr="00AC7317">
        <w:rPr>
          <w:rFonts w:eastAsia="Times New Roman" w:cs="Calibri"/>
          <w:spacing w:val="-1"/>
          <w:sz w:val="24"/>
          <w:szCs w:val="24"/>
        </w:rPr>
        <w:t xml:space="preserve"> </w:t>
      </w:r>
      <w:r w:rsidR="00B331AE" w:rsidRPr="00AC7317">
        <w:rPr>
          <w:rFonts w:eastAsia="Times New Roman" w:cs="Calibri"/>
          <w:sz w:val="24"/>
          <w:szCs w:val="24"/>
        </w:rPr>
        <w:t>të</w:t>
      </w:r>
      <w:r w:rsidR="00B331AE" w:rsidRPr="00AC7317">
        <w:rPr>
          <w:rFonts w:eastAsia="Times New Roman" w:cs="Calibri"/>
          <w:spacing w:val="-1"/>
          <w:sz w:val="24"/>
          <w:szCs w:val="24"/>
        </w:rPr>
        <w:t xml:space="preserve"> </w:t>
      </w:r>
      <w:r w:rsidR="00B331AE" w:rsidRPr="00AC7317">
        <w:rPr>
          <w:rFonts w:eastAsia="Times New Roman" w:cs="Calibri"/>
          <w:sz w:val="24"/>
          <w:szCs w:val="24"/>
        </w:rPr>
        <w:t>punësuar</w:t>
      </w:r>
      <w:r w:rsidR="00B331AE" w:rsidRPr="00AC7317">
        <w:rPr>
          <w:rFonts w:eastAsia="Times New Roman" w:cs="Calibri"/>
          <w:spacing w:val="-1"/>
          <w:sz w:val="24"/>
          <w:szCs w:val="24"/>
        </w:rPr>
        <w:t xml:space="preserve"> </w:t>
      </w:r>
      <w:r w:rsidR="00B331AE" w:rsidRPr="00AC7317">
        <w:rPr>
          <w:rFonts w:eastAsia="Times New Roman" w:cs="Calibri"/>
          <w:sz w:val="24"/>
          <w:szCs w:val="24"/>
        </w:rPr>
        <w:t>rreth</w:t>
      </w:r>
      <w:r w:rsidR="00B331AE" w:rsidRPr="00AC7317">
        <w:rPr>
          <w:rFonts w:eastAsia="Times New Roman" w:cs="Calibri"/>
          <w:spacing w:val="38"/>
          <w:sz w:val="24"/>
          <w:szCs w:val="24"/>
        </w:rPr>
        <w:t xml:space="preserve"> 1113</w:t>
      </w:r>
      <w:r w:rsidR="00B331AE" w:rsidRPr="00AC7317">
        <w:rPr>
          <w:rFonts w:eastAsia="Times New Roman" w:cs="Calibri"/>
          <w:spacing w:val="-1"/>
          <w:sz w:val="24"/>
          <w:szCs w:val="24"/>
        </w:rPr>
        <w:t xml:space="preserve"> </w:t>
      </w:r>
      <w:r w:rsidR="00B331AE" w:rsidRPr="00AC7317">
        <w:rPr>
          <w:rFonts w:eastAsia="Times New Roman" w:cs="Calibri"/>
          <w:sz w:val="24"/>
          <w:szCs w:val="24"/>
        </w:rPr>
        <w:t>punëtorë</w:t>
      </w:r>
      <w:r w:rsidR="00B373DE" w:rsidRPr="00AC7317">
        <w:rPr>
          <w:rFonts w:eastAsia="Times New Roman" w:cs="Calibri"/>
          <w:sz w:val="24"/>
          <w:szCs w:val="24"/>
        </w:rPr>
        <w:t>,</w:t>
      </w:r>
      <w:r w:rsidR="00B331AE" w:rsidRPr="00AC7317">
        <w:rPr>
          <w:rFonts w:eastAsia="Times New Roman" w:cs="Calibri"/>
          <w:spacing w:val="-1"/>
          <w:sz w:val="24"/>
          <w:szCs w:val="24"/>
        </w:rPr>
        <w:t xml:space="preserve"> </w:t>
      </w:r>
      <w:r w:rsidR="00B331AE" w:rsidRPr="00AC7317">
        <w:rPr>
          <w:rFonts w:eastAsia="Times New Roman" w:cs="Calibri"/>
          <w:sz w:val="24"/>
          <w:szCs w:val="24"/>
        </w:rPr>
        <w:t>ndërsa</w:t>
      </w:r>
      <w:r w:rsidR="00B331AE" w:rsidRPr="00AC7317">
        <w:rPr>
          <w:rFonts w:eastAsia="Times New Roman" w:cs="Calibri"/>
          <w:spacing w:val="-1"/>
          <w:sz w:val="24"/>
          <w:szCs w:val="24"/>
        </w:rPr>
        <w:t xml:space="preserve"> </w:t>
      </w:r>
      <w:r w:rsidR="00B331AE" w:rsidRPr="00AC7317">
        <w:rPr>
          <w:rFonts w:eastAsia="Times New Roman" w:cs="Calibri"/>
          <w:sz w:val="24"/>
          <w:szCs w:val="24"/>
        </w:rPr>
        <w:t>janë</w:t>
      </w:r>
      <w:r w:rsidR="00B331AE" w:rsidRPr="00AC7317">
        <w:rPr>
          <w:rFonts w:eastAsia="Times New Roman" w:cs="Calibri"/>
          <w:spacing w:val="-1"/>
          <w:sz w:val="24"/>
          <w:szCs w:val="24"/>
        </w:rPr>
        <w:t xml:space="preserve"> </w:t>
      </w:r>
      <w:r w:rsidR="00B331AE" w:rsidRPr="00AC7317">
        <w:rPr>
          <w:rFonts w:eastAsia="Times New Roman" w:cs="Calibri"/>
          <w:sz w:val="24"/>
          <w:szCs w:val="24"/>
        </w:rPr>
        <w:t>shuar 97</w:t>
      </w:r>
      <w:r w:rsidR="00B331AE" w:rsidRPr="00AC7317">
        <w:rPr>
          <w:rFonts w:eastAsia="Times New Roman" w:cs="Calibri"/>
          <w:spacing w:val="-1"/>
          <w:sz w:val="24"/>
          <w:szCs w:val="24"/>
        </w:rPr>
        <w:t xml:space="preserve"> </w:t>
      </w:r>
      <w:r w:rsidR="00B331AE" w:rsidRPr="00AC7317">
        <w:rPr>
          <w:rFonts w:eastAsia="Times New Roman" w:cs="Calibri"/>
          <w:spacing w:val="-2"/>
          <w:sz w:val="24"/>
          <w:szCs w:val="24"/>
        </w:rPr>
        <w:t>biznese.</w:t>
      </w:r>
    </w:p>
    <w:tbl>
      <w:tblPr>
        <w:tblW w:w="14760"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0"/>
        <w:gridCol w:w="610"/>
        <w:gridCol w:w="830"/>
        <w:gridCol w:w="1080"/>
        <w:gridCol w:w="990"/>
        <w:gridCol w:w="990"/>
        <w:gridCol w:w="1080"/>
        <w:gridCol w:w="1080"/>
        <w:gridCol w:w="880"/>
        <w:gridCol w:w="20"/>
        <w:gridCol w:w="1150"/>
        <w:gridCol w:w="900"/>
        <w:gridCol w:w="1170"/>
        <w:gridCol w:w="1080"/>
        <w:gridCol w:w="1190"/>
      </w:tblGrid>
      <w:tr w:rsidR="00B331AE" w:rsidRPr="00AC7317" w14:paraId="190587CC" w14:textId="77777777" w:rsidTr="0062146D">
        <w:trPr>
          <w:trHeight w:val="283"/>
        </w:trPr>
        <w:tc>
          <w:tcPr>
            <w:tcW w:w="1710" w:type="dxa"/>
            <w:tcBorders>
              <w:left w:val="single" w:sz="8" w:space="0" w:color="000000"/>
              <w:right w:val="single" w:sz="8" w:space="0" w:color="000000"/>
            </w:tcBorders>
            <w:shd w:val="clear" w:color="auto" w:fill="C5D9EF"/>
          </w:tcPr>
          <w:p w14:paraId="7ABF4417" w14:textId="77777777" w:rsidR="00B331AE" w:rsidRPr="002E0C81" w:rsidRDefault="00B331AE" w:rsidP="00B331AE">
            <w:pPr>
              <w:widowControl w:val="0"/>
              <w:autoSpaceDE w:val="0"/>
              <w:autoSpaceDN w:val="0"/>
              <w:spacing w:before="2" w:after="0" w:line="240" w:lineRule="auto"/>
              <w:ind w:left="424"/>
              <w:rPr>
                <w:rFonts w:ascii="Calibri" w:eastAsia="Times New Roman" w:hAnsi="Calibri" w:cs="Calibri"/>
                <w:b/>
                <w:sz w:val="24"/>
                <w:szCs w:val="24"/>
              </w:rPr>
            </w:pPr>
            <w:r w:rsidRPr="002E0C81">
              <w:rPr>
                <w:rFonts w:ascii="Calibri" w:eastAsia="Times New Roman" w:hAnsi="Calibri" w:cs="Calibri"/>
                <w:b/>
                <w:spacing w:val="-2"/>
                <w:sz w:val="24"/>
                <w:szCs w:val="24"/>
              </w:rPr>
              <w:t>Përshkrimi</w:t>
            </w:r>
          </w:p>
        </w:tc>
        <w:tc>
          <w:tcPr>
            <w:tcW w:w="610" w:type="dxa"/>
            <w:tcBorders>
              <w:left w:val="single" w:sz="8" w:space="0" w:color="000000"/>
              <w:right w:val="single" w:sz="8" w:space="0" w:color="000000"/>
            </w:tcBorders>
            <w:shd w:val="clear" w:color="auto" w:fill="C5D9EF"/>
          </w:tcPr>
          <w:p w14:paraId="16A41840" w14:textId="77777777" w:rsidR="00B331AE" w:rsidRPr="002E0C81" w:rsidRDefault="00B331AE" w:rsidP="00B331AE">
            <w:pPr>
              <w:widowControl w:val="0"/>
              <w:autoSpaceDE w:val="0"/>
              <w:autoSpaceDN w:val="0"/>
              <w:spacing w:before="2" w:after="0" w:line="240" w:lineRule="auto"/>
              <w:ind w:left="45" w:right="7"/>
              <w:jc w:val="center"/>
              <w:rPr>
                <w:rFonts w:ascii="Calibri" w:eastAsia="Times New Roman" w:hAnsi="Calibri" w:cs="Calibri"/>
                <w:b/>
                <w:sz w:val="24"/>
                <w:szCs w:val="24"/>
              </w:rPr>
            </w:pPr>
            <w:r w:rsidRPr="002E0C81">
              <w:rPr>
                <w:rFonts w:ascii="Calibri" w:eastAsia="Times New Roman" w:hAnsi="Calibri" w:cs="Calibri"/>
                <w:b/>
                <w:spacing w:val="-2"/>
                <w:sz w:val="24"/>
                <w:szCs w:val="24"/>
              </w:rPr>
              <w:t>Janar</w:t>
            </w:r>
          </w:p>
        </w:tc>
        <w:tc>
          <w:tcPr>
            <w:tcW w:w="830" w:type="dxa"/>
            <w:tcBorders>
              <w:left w:val="single" w:sz="8" w:space="0" w:color="000000"/>
              <w:right w:val="single" w:sz="8" w:space="0" w:color="000000"/>
            </w:tcBorders>
            <w:shd w:val="clear" w:color="auto" w:fill="C5D9EF"/>
          </w:tcPr>
          <w:p w14:paraId="30430653" w14:textId="77777777" w:rsidR="00B331AE" w:rsidRPr="002E0C81" w:rsidRDefault="00B331AE" w:rsidP="00B331AE">
            <w:pPr>
              <w:widowControl w:val="0"/>
              <w:autoSpaceDE w:val="0"/>
              <w:autoSpaceDN w:val="0"/>
              <w:spacing w:before="2" w:after="0" w:line="240" w:lineRule="auto"/>
              <w:ind w:left="45" w:right="13"/>
              <w:jc w:val="center"/>
              <w:rPr>
                <w:rFonts w:ascii="Calibri" w:eastAsia="Times New Roman" w:hAnsi="Calibri" w:cs="Calibri"/>
                <w:b/>
                <w:sz w:val="24"/>
                <w:szCs w:val="24"/>
              </w:rPr>
            </w:pPr>
            <w:r w:rsidRPr="002E0C81">
              <w:rPr>
                <w:rFonts w:ascii="Calibri" w:eastAsia="Times New Roman" w:hAnsi="Calibri" w:cs="Calibri"/>
                <w:b/>
                <w:spacing w:val="-2"/>
                <w:sz w:val="24"/>
                <w:szCs w:val="24"/>
              </w:rPr>
              <w:t>Shkurt</w:t>
            </w:r>
          </w:p>
        </w:tc>
        <w:tc>
          <w:tcPr>
            <w:tcW w:w="1080" w:type="dxa"/>
            <w:tcBorders>
              <w:left w:val="single" w:sz="8" w:space="0" w:color="000000"/>
              <w:right w:val="single" w:sz="8" w:space="0" w:color="000000"/>
            </w:tcBorders>
            <w:shd w:val="clear" w:color="auto" w:fill="C5D9EF"/>
          </w:tcPr>
          <w:p w14:paraId="1656650A" w14:textId="77777777" w:rsidR="00B331AE" w:rsidRPr="002E0C81" w:rsidRDefault="00B331AE" w:rsidP="00B331AE">
            <w:pPr>
              <w:widowControl w:val="0"/>
              <w:autoSpaceDE w:val="0"/>
              <w:autoSpaceDN w:val="0"/>
              <w:spacing w:before="2" w:after="0" w:line="240" w:lineRule="auto"/>
              <w:ind w:left="48" w:right="17"/>
              <w:jc w:val="center"/>
              <w:rPr>
                <w:rFonts w:ascii="Calibri" w:eastAsia="Times New Roman" w:hAnsi="Calibri" w:cs="Calibri"/>
                <w:b/>
                <w:sz w:val="24"/>
                <w:szCs w:val="24"/>
              </w:rPr>
            </w:pPr>
            <w:r w:rsidRPr="002E0C81">
              <w:rPr>
                <w:rFonts w:ascii="Calibri" w:eastAsia="Times New Roman" w:hAnsi="Calibri" w:cs="Calibri"/>
                <w:b/>
                <w:spacing w:val="-4"/>
                <w:sz w:val="24"/>
                <w:szCs w:val="24"/>
              </w:rPr>
              <w:t>Mars</w:t>
            </w:r>
          </w:p>
        </w:tc>
        <w:tc>
          <w:tcPr>
            <w:tcW w:w="990" w:type="dxa"/>
            <w:tcBorders>
              <w:left w:val="single" w:sz="8" w:space="0" w:color="000000"/>
              <w:right w:val="single" w:sz="8" w:space="0" w:color="000000"/>
            </w:tcBorders>
            <w:shd w:val="clear" w:color="auto" w:fill="C5D9EF"/>
          </w:tcPr>
          <w:p w14:paraId="0B6EDDAB" w14:textId="77777777" w:rsidR="00B331AE" w:rsidRPr="002E0C81" w:rsidRDefault="00B331AE" w:rsidP="00B331AE">
            <w:pPr>
              <w:widowControl w:val="0"/>
              <w:autoSpaceDE w:val="0"/>
              <w:autoSpaceDN w:val="0"/>
              <w:spacing w:before="2" w:after="0" w:line="240" w:lineRule="auto"/>
              <w:ind w:left="43" w:right="12"/>
              <w:jc w:val="center"/>
              <w:rPr>
                <w:rFonts w:ascii="Calibri" w:eastAsia="Times New Roman" w:hAnsi="Calibri" w:cs="Calibri"/>
                <w:b/>
                <w:spacing w:val="-2"/>
                <w:sz w:val="24"/>
                <w:szCs w:val="24"/>
              </w:rPr>
            </w:pPr>
            <w:r w:rsidRPr="002E0C81">
              <w:rPr>
                <w:rFonts w:ascii="Calibri" w:eastAsia="Times New Roman" w:hAnsi="Calibri" w:cs="Calibri"/>
                <w:b/>
                <w:spacing w:val="-2"/>
                <w:sz w:val="24"/>
                <w:szCs w:val="24"/>
              </w:rPr>
              <w:t xml:space="preserve">Prill </w:t>
            </w:r>
          </w:p>
        </w:tc>
        <w:tc>
          <w:tcPr>
            <w:tcW w:w="990" w:type="dxa"/>
            <w:tcBorders>
              <w:left w:val="single" w:sz="8" w:space="0" w:color="000000"/>
              <w:right w:val="single" w:sz="8" w:space="0" w:color="000000"/>
            </w:tcBorders>
            <w:shd w:val="clear" w:color="auto" w:fill="C5D9EF"/>
          </w:tcPr>
          <w:p w14:paraId="373AA2F7" w14:textId="77777777" w:rsidR="00B331AE" w:rsidRPr="002E0C81" w:rsidRDefault="00B331AE" w:rsidP="00B331AE">
            <w:pPr>
              <w:widowControl w:val="0"/>
              <w:autoSpaceDE w:val="0"/>
              <w:autoSpaceDN w:val="0"/>
              <w:spacing w:before="2" w:after="0" w:line="240" w:lineRule="auto"/>
              <w:ind w:left="43" w:right="12"/>
              <w:jc w:val="center"/>
              <w:rPr>
                <w:rFonts w:ascii="Calibri" w:eastAsia="Times New Roman" w:hAnsi="Calibri" w:cs="Calibri"/>
                <w:b/>
                <w:spacing w:val="-2"/>
                <w:sz w:val="24"/>
                <w:szCs w:val="24"/>
              </w:rPr>
            </w:pPr>
            <w:r w:rsidRPr="002E0C81">
              <w:rPr>
                <w:rFonts w:ascii="Calibri" w:eastAsia="Times New Roman" w:hAnsi="Calibri" w:cs="Calibri"/>
                <w:b/>
                <w:spacing w:val="-2"/>
                <w:sz w:val="24"/>
                <w:szCs w:val="24"/>
              </w:rPr>
              <w:t xml:space="preserve">Maj </w:t>
            </w:r>
          </w:p>
        </w:tc>
        <w:tc>
          <w:tcPr>
            <w:tcW w:w="1080" w:type="dxa"/>
            <w:tcBorders>
              <w:left w:val="single" w:sz="8" w:space="0" w:color="000000"/>
              <w:right w:val="single" w:sz="8" w:space="0" w:color="000000"/>
            </w:tcBorders>
            <w:shd w:val="clear" w:color="auto" w:fill="C5D9EF"/>
          </w:tcPr>
          <w:p w14:paraId="5F8AC042" w14:textId="77777777" w:rsidR="00B331AE" w:rsidRPr="002E0C81" w:rsidRDefault="00B331AE" w:rsidP="00B331AE">
            <w:pPr>
              <w:widowControl w:val="0"/>
              <w:autoSpaceDE w:val="0"/>
              <w:autoSpaceDN w:val="0"/>
              <w:spacing w:before="2" w:after="0" w:line="240" w:lineRule="auto"/>
              <w:ind w:left="43" w:right="12"/>
              <w:jc w:val="center"/>
              <w:rPr>
                <w:rFonts w:ascii="Calibri" w:eastAsia="Times New Roman" w:hAnsi="Calibri" w:cs="Calibri"/>
                <w:b/>
                <w:spacing w:val="-2"/>
                <w:sz w:val="24"/>
                <w:szCs w:val="24"/>
              </w:rPr>
            </w:pPr>
            <w:r w:rsidRPr="002E0C81">
              <w:rPr>
                <w:rFonts w:ascii="Calibri" w:eastAsia="Times New Roman" w:hAnsi="Calibri" w:cs="Calibri"/>
                <w:b/>
                <w:spacing w:val="-2"/>
                <w:sz w:val="24"/>
                <w:szCs w:val="24"/>
              </w:rPr>
              <w:t>Qershor</w:t>
            </w:r>
          </w:p>
        </w:tc>
        <w:tc>
          <w:tcPr>
            <w:tcW w:w="1080" w:type="dxa"/>
            <w:tcBorders>
              <w:left w:val="single" w:sz="8" w:space="0" w:color="000000"/>
              <w:right w:val="single" w:sz="8" w:space="0" w:color="000000"/>
            </w:tcBorders>
            <w:shd w:val="clear" w:color="auto" w:fill="C5D9EF"/>
          </w:tcPr>
          <w:p w14:paraId="68FE9EB5" w14:textId="77777777" w:rsidR="00B331AE" w:rsidRPr="002E0C81" w:rsidRDefault="00B331AE" w:rsidP="00B331AE">
            <w:pPr>
              <w:widowControl w:val="0"/>
              <w:autoSpaceDE w:val="0"/>
              <w:autoSpaceDN w:val="0"/>
              <w:spacing w:before="2" w:after="0" w:line="240" w:lineRule="auto"/>
              <w:ind w:left="43" w:right="12"/>
              <w:jc w:val="center"/>
              <w:rPr>
                <w:rFonts w:ascii="Calibri" w:eastAsia="Times New Roman" w:hAnsi="Calibri" w:cs="Calibri"/>
                <w:b/>
                <w:sz w:val="24"/>
                <w:szCs w:val="24"/>
              </w:rPr>
            </w:pPr>
            <w:r w:rsidRPr="002E0C81">
              <w:rPr>
                <w:rFonts w:ascii="Calibri" w:eastAsia="Times New Roman" w:hAnsi="Calibri" w:cs="Calibri"/>
                <w:b/>
                <w:sz w:val="24"/>
                <w:szCs w:val="24"/>
              </w:rPr>
              <w:t>Korrik</w:t>
            </w:r>
          </w:p>
        </w:tc>
        <w:tc>
          <w:tcPr>
            <w:tcW w:w="880" w:type="dxa"/>
            <w:tcBorders>
              <w:left w:val="single" w:sz="8" w:space="0" w:color="000000"/>
              <w:right w:val="single" w:sz="8" w:space="0" w:color="000000"/>
            </w:tcBorders>
            <w:shd w:val="clear" w:color="auto" w:fill="C5D9EF"/>
          </w:tcPr>
          <w:p w14:paraId="0B1B73D4" w14:textId="77777777" w:rsidR="00B331AE" w:rsidRPr="002E0C81" w:rsidRDefault="00B331AE" w:rsidP="00B331AE">
            <w:pPr>
              <w:widowControl w:val="0"/>
              <w:autoSpaceDE w:val="0"/>
              <w:autoSpaceDN w:val="0"/>
              <w:spacing w:before="2" w:after="0" w:line="240" w:lineRule="auto"/>
              <w:ind w:left="43" w:right="12"/>
              <w:jc w:val="center"/>
              <w:rPr>
                <w:rFonts w:ascii="Calibri" w:eastAsia="Times New Roman" w:hAnsi="Calibri" w:cs="Calibri"/>
                <w:b/>
                <w:sz w:val="24"/>
                <w:szCs w:val="24"/>
              </w:rPr>
            </w:pPr>
            <w:r w:rsidRPr="002E0C81">
              <w:rPr>
                <w:rFonts w:ascii="Calibri" w:eastAsia="Times New Roman" w:hAnsi="Calibri" w:cs="Calibri"/>
                <w:b/>
                <w:sz w:val="24"/>
                <w:szCs w:val="24"/>
              </w:rPr>
              <w:t>Gusht</w:t>
            </w:r>
          </w:p>
        </w:tc>
        <w:tc>
          <w:tcPr>
            <w:tcW w:w="1170" w:type="dxa"/>
            <w:gridSpan w:val="2"/>
            <w:tcBorders>
              <w:left w:val="single" w:sz="8" w:space="0" w:color="000000"/>
              <w:right w:val="single" w:sz="8" w:space="0" w:color="000000"/>
            </w:tcBorders>
            <w:shd w:val="clear" w:color="auto" w:fill="C5D9EF"/>
          </w:tcPr>
          <w:p w14:paraId="373738F9" w14:textId="77777777" w:rsidR="00B331AE" w:rsidRPr="002E0C81" w:rsidRDefault="00B331AE" w:rsidP="00B331AE">
            <w:pPr>
              <w:widowControl w:val="0"/>
              <w:autoSpaceDE w:val="0"/>
              <w:autoSpaceDN w:val="0"/>
              <w:spacing w:before="2" w:after="0" w:line="240" w:lineRule="auto"/>
              <w:ind w:left="43" w:right="12"/>
              <w:jc w:val="center"/>
              <w:rPr>
                <w:rFonts w:ascii="Calibri" w:eastAsia="Times New Roman" w:hAnsi="Calibri" w:cs="Calibri"/>
                <w:b/>
                <w:sz w:val="24"/>
                <w:szCs w:val="24"/>
              </w:rPr>
            </w:pPr>
            <w:r w:rsidRPr="002E0C81">
              <w:rPr>
                <w:rFonts w:ascii="Calibri" w:eastAsia="Times New Roman" w:hAnsi="Calibri" w:cs="Calibri"/>
                <w:b/>
                <w:sz w:val="24"/>
                <w:szCs w:val="24"/>
              </w:rPr>
              <w:t>Shtator</w:t>
            </w:r>
          </w:p>
        </w:tc>
        <w:tc>
          <w:tcPr>
            <w:tcW w:w="900" w:type="dxa"/>
            <w:tcBorders>
              <w:left w:val="single" w:sz="8" w:space="0" w:color="000000"/>
              <w:right w:val="single" w:sz="8" w:space="0" w:color="000000"/>
            </w:tcBorders>
            <w:shd w:val="clear" w:color="auto" w:fill="C5D9EF"/>
          </w:tcPr>
          <w:p w14:paraId="5C9181B2" w14:textId="77777777" w:rsidR="00B331AE" w:rsidRPr="002E0C81" w:rsidRDefault="00B331AE" w:rsidP="00B331AE">
            <w:pPr>
              <w:widowControl w:val="0"/>
              <w:autoSpaceDE w:val="0"/>
              <w:autoSpaceDN w:val="0"/>
              <w:spacing w:before="2" w:after="0" w:line="240" w:lineRule="auto"/>
              <w:ind w:left="43" w:right="12"/>
              <w:jc w:val="center"/>
              <w:rPr>
                <w:rFonts w:ascii="Calibri" w:eastAsia="Times New Roman" w:hAnsi="Calibri" w:cs="Calibri"/>
                <w:b/>
                <w:sz w:val="24"/>
                <w:szCs w:val="24"/>
              </w:rPr>
            </w:pPr>
            <w:r w:rsidRPr="002E0C81">
              <w:rPr>
                <w:rFonts w:ascii="Calibri" w:eastAsia="Times New Roman" w:hAnsi="Calibri" w:cs="Calibri"/>
                <w:b/>
                <w:sz w:val="24"/>
                <w:szCs w:val="24"/>
              </w:rPr>
              <w:t>Tetor</w:t>
            </w:r>
          </w:p>
        </w:tc>
        <w:tc>
          <w:tcPr>
            <w:tcW w:w="1170" w:type="dxa"/>
            <w:tcBorders>
              <w:left w:val="single" w:sz="8" w:space="0" w:color="000000"/>
              <w:right w:val="single" w:sz="8" w:space="0" w:color="000000"/>
            </w:tcBorders>
            <w:shd w:val="clear" w:color="auto" w:fill="C5D9EF"/>
          </w:tcPr>
          <w:p w14:paraId="55297051" w14:textId="77777777" w:rsidR="00B331AE" w:rsidRPr="002E0C81" w:rsidRDefault="00B331AE" w:rsidP="00B331AE">
            <w:pPr>
              <w:widowControl w:val="0"/>
              <w:autoSpaceDE w:val="0"/>
              <w:autoSpaceDN w:val="0"/>
              <w:spacing w:before="2" w:after="0" w:line="240" w:lineRule="auto"/>
              <w:ind w:left="43" w:right="12"/>
              <w:jc w:val="center"/>
              <w:rPr>
                <w:rFonts w:ascii="Calibri" w:eastAsia="Times New Roman" w:hAnsi="Calibri" w:cs="Calibri"/>
                <w:b/>
                <w:sz w:val="24"/>
                <w:szCs w:val="24"/>
              </w:rPr>
            </w:pPr>
            <w:r w:rsidRPr="002E0C81">
              <w:rPr>
                <w:rFonts w:ascii="Calibri" w:eastAsia="Times New Roman" w:hAnsi="Calibri" w:cs="Calibri"/>
                <w:b/>
                <w:sz w:val="24"/>
                <w:szCs w:val="24"/>
              </w:rPr>
              <w:t>Nëntor</w:t>
            </w:r>
          </w:p>
        </w:tc>
        <w:tc>
          <w:tcPr>
            <w:tcW w:w="1080" w:type="dxa"/>
            <w:tcBorders>
              <w:left w:val="single" w:sz="8" w:space="0" w:color="000000"/>
              <w:right w:val="single" w:sz="4" w:space="0" w:color="auto"/>
            </w:tcBorders>
            <w:shd w:val="clear" w:color="auto" w:fill="C5D9EF"/>
          </w:tcPr>
          <w:p w14:paraId="31C6A76C" w14:textId="77777777" w:rsidR="00B331AE" w:rsidRPr="002E0C81" w:rsidRDefault="00B331AE" w:rsidP="00B331AE">
            <w:pPr>
              <w:widowControl w:val="0"/>
              <w:autoSpaceDE w:val="0"/>
              <w:autoSpaceDN w:val="0"/>
              <w:spacing w:before="2" w:after="0" w:line="240" w:lineRule="auto"/>
              <w:ind w:left="43" w:right="12"/>
              <w:jc w:val="center"/>
              <w:rPr>
                <w:rFonts w:ascii="Calibri" w:eastAsia="Times New Roman" w:hAnsi="Calibri" w:cs="Calibri"/>
                <w:b/>
                <w:sz w:val="24"/>
                <w:szCs w:val="24"/>
              </w:rPr>
            </w:pPr>
            <w:r w:rsidRPr="002E0C81">
              <w:rPr>
                <w:rFonts w:ascii="Calibri" w:eastAsia="Times New Roman" w:hAnsi="Calibri" w:cs="Calibri"/>
                <w:b/>
                <w:sz w:val="24"/>
                <w:szCs w:val="24"/>
              </w:rPr>
              <w:t>Dhjetor</w:t>
            </w:r>
          </w:p>
        </w:tc>
        <w:tc>
          <w:tcPr>
            <w:tcW w:w="1190" w:type="dxa"/>
            <w:tcBorders>
              <w:left w:val="single" w:sz="4" w:space="0" w:color="auto"/>
              <w:right w:val="single" w:sz="8" w:space="0" w:color="000000"/>
            </w:tcBorders>
            <w:shd w:val="clear" w:color="auto" w:fill="C5D9EF"/>
          </w:tcPr>
          <w:p w14:paraId="2D11A577" w14:textId="77777777" w:rsidR="00B331AE" w:rsidRPr="002E0C81" w:rsidRDefault="0062146D" w:rsidP="00B331AE">
            <w:pPr>
              <w:widowControl w:val="0"/>
              <w:autoSpaceDE w:val="0"/>
              <w:autoSpaceDN w:val="0"/>
              <w:spacing w:before="2" w:after="0" w:line="240" w:lineRule="auto"/>
              <w:ind w:left="43" w:right="12"/>
              <w:jc w:val="center"/>
              <w:rPr>
                <w:rFonts w:ascii="Calibri" w:eastAsia="Times New Roman" w:hAnsi="Calibri" w:cs="Calibri"/>
                <w:b/>
                <w:sz w:val="24"/>
                <w:szCs w:val="24"/>
              </w:rPr>
            </w:pPr>
            <w:r w:rsidRPr="002E0C81">
              <w:rPr>
                <w:rFonts w:ascii="Calibri" w:eastAsia="Times New Roman" w:hAnsi="Calibri" w:cs="Calibri"/>
                <w:b/>
                <w:sz w:val="24"/>
                <w:szCs w:val="24"/>
              </w:rPr>
              <w:t>Gjithsej</w:t>
            </w:r>
          </w:p>
        </w:tc>
      </w:tr>
      <w:tr w:rsidR="00B331AE" w:rsidRPr="00AC7317" w14:paraId="057C5A09" w14:textId="77777777" w:rsidTr="0062146D">
        <w:trPr>
          <w:trHeight w:val="283"/>
        </w:trPr>
        <w:tc>
          <w:tcPr>
            <w:tcW w:w="1710" w:type="dxa"/>
            <w:tcBorders>
              <w:left w:val="single" w:sz="8" w:space="0" w:color="000000"/>
              <w:right w:val="single" w:sz="8" w:space="0" w:color="000000"/>
            </w:tcBorders>
          </w:tcPr>
          <w:p w14:paraId="04374E1E" w14:textId="77777777" w:rsidR="00B331AE" w:rsidRPr="002E0C81" w:rsidRDefault="00B331AE" w:rsidP="00B331AE">
            <w:pPr>
              <w:widowControl w:val="0"/>
              <w:autoSpaceDE w:val="0"/>
              <w:autoSpaceDN w:val="0"/>
              <w:spacing w:before="2" w:after="0" w:line="240" w:lineRule="auto"/>
              <w:ind w:left="47"/>
              <w:rPr>
                <w:rFonts w:ascii="Calibri" w:eastAsia="Times New Roman" w:hAnsi="Calibri" w:cs="Calibri"/>
                <w:b/>
                <w:sz w:val="24"/>
                <w:szCs w:val="24"/>
              </w:rPr>
            </w:pPr>
            <w:r w:rsidRPr="002E0C81">
              <w:rPr>
                <w:rFonts w:ascii="Calibri" w:eastAsia="Times New Roman" w:hAnsi="Calibri" w:cs="Calibri"/>
                <w:b/>
                <w:spacing w:val="-2"/>
                <w:sz w:val="24"/>
                <w:szCs w:val="24"/>
              </w:rPr>
              <w:t>Prodhuese</w:t>
            </w:r>
          </w:p>
        </w:tc>
        <w:tc>
          <w:tcPr>
            <w:tcW w:w="610" w:type="dxa"/>
            <w:tcBorders>
              <w:left w:val="single" w:sz="8" w:space="0" w:color="000000"/>
              <w:right w:val="single" w:sz="8" w:space="0" w:color="000000"/>
            </w:tcBorders>
          </w:tcPr>
          <w:p w14:paraId="58BC806E" w14:textId="77777777" w:rsidR="00B331AE" w:rsidRPr="002E0C81" w:rsidRDefault="00B331AE" w:rsidP="00B331AE">
            <w:pPr>
              <w:widowControl w:val="0"/>
              <w:autoSpaceDE w:val="0"/>
              <w:autoSpaceDN w:val="0"/>
              <w:spacing w:before="2" w:after="0" w:line="240" w:lineRule="auto"/>
              <w:ind w:left="4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6</w:t>
            </w:r>
          </w:p>
        </w:tc>
        <w:tc>
          <w:tcPr>
            <w:tcW w:w="830" w:type="dxa"/>
            <w:tcBorders>
              <w:left w:val="single" w:sz="8" w:space="0" w:color="000000"/>
              <w:right w:val="single" w:sz="8" w:space="0" w:color="000000"/>
            </w:tcBorders>
          </w:tcPr>
          <w:p w14:paraId="5297EA41" w14:textId="77777777" w:rsidR="00B331AE" w:rsidRPr="002E0C81" w:rsidRDefault="00B331AE" w:rsidP="00B331AE">
            <w:pPr>
              <w:widowControl w:val="0"/>
              <w:autoSpaceDE w:val="0"/>
              <w:autoSpaceDN w:val="0"/>
              <w:spacing w:before="2" w:after="0" w:line="240" w:lineRule="auto"/>
              <w:ind w:left="45" w:right="20"/>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7</w:t>
            </w:r>
          </w:p>
        </w:tc>
        <w:tc>
          <w:tcPr>
            <w:tcW w:w="1080" w:type="dxa"/>
            <w:tcBorders>
              <w:left w:val="single" w:sz="8" w:space="0" w:color="000000"/>
              <w:right w:val="single" w:sz="8" w:space="0" w:color="000000"/>
            </w:tcBorders>
          </w:tcPr>
          <w:p w14:paraId="2902A7D7" w14:textId="77777777" w:rsidR="00B331AE" w:rsidRPr="002E0C81" w:rsidRDefault="00B331AE" w:rsidP="00B331AE">
            <w:pPr>
              <w:widowControl w:val="0"/>
              <w:autoSpaceDE w:val="0"/>
              <w:autoSpaceDN w:val="0"/>
              <w:spacing w:before="2" w:after="0" w:line="240" w:lineRule="auto"/>
              <w:ind w:left="48" w:right="2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6</w:t>
            </w:r>
          </w:p>
        </w:tc>
        <w:tc>
          <w:tcPr>
            <w:tcW w:w="990" w:type="dxa"/>
            <w:tcBorders>
              <w:left w:val="single" w:sz="8" w:space="0" w:color="000000"/>
              <w:right w:val="single" w:sz="8" w:space="0" w:color="000000"/>
            </w:tcBorders>
          </w:tcPr>
          <w:p w14:paraId="65EDAFFB"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8</w:t>
            </w:r>
          </w:p>
        </w:tc>
        <w:tc>
          <w:tcPr>
            <w:tcW w:w="990" w:type="dxa"/>
            <w:tcBorders>
              <w:left w:val="single" w:sz="8" w:space="0" w:color="000000"/>
              <w:right w:val="single" w:sz="8" w:space="0" w:color="000000"/>
            </w:tcBorders>
          </w:tcPr>
          <w:p w14:paraId="6A8517F5"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6</w:t>
            </w:r>
          </w:p>
        </w:tc>
        <w:tc>
          <w:tcPr>
            <w:tcW w:w="1080" w:type="dxa"/>
            <w:tcBorders>
              <w:left w:val="single" w:sz="8" w:space="0" w:color="000000"/>
              <w:right w:val="single" w:sz="8" w:space="0" w:color="000000"/>
            </w:tcBorders>
          </w:tcPr>
          <w:p w14:paraId="0EF501CD"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6</w:t>
            </w:r>
          </w:p>
        </w:tc>
        <w:tc>
          <w:tcPr>
            <w:tcW w:w="1080" w:type="dxa"/>
            <w:tcBorders>
              <w:left w:val="single" w:sz="8" w:space="0" w:color="000000"/>
              <w:right w:val="single" w:sz="8" w:space="0" w:color="000000"/>
            </w:tcBorders>
          </w:tcPr>
          <w:p w14:paraId="6852C93F"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5</w:t>
            </w:r>
          </w:p>
        </w:tc>
        <w:tc>
          <w:tcPr>
            <w:tcW w:w="900" w:type="dxa"/>
            <w:gridSpan w:val="2"/>
            <w:tcBorders>
              <w:left w:val="single" w:sz="8" w:space="0" w:color="000000"/>
              <w:right w:val="single" w:sz="8" w:space="0" w:color="000000"/>
            </w:tcBorders>
          </w:tcPr>
          <w:p w14:paraId="4AFF636E"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17</w:t>
            </w:r>
          </w:p>
        </w:tc>
        <w:tc>
          <w:tcPr>
            <w:tcW w:w="1150" w:type="dxa"/>
            <w:tcBorders>
              <w:left w:val="single" w:sz="8" w:space="0" w:color="000000"/>
              <w:right w:val="single" w:sz="8" w:space="0" w:color="000000"/>
            </w:tcBorders>
          </w:tcPr>
          <w:p w14:paraId="4296623B"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9</w:t>
            </w:r>
          </w:p>
        </w:tc>
        <w:tc>
          <w:tcPr>
            <w:tcW w:w="900" w:type="dxa"/>
            <w:tcBorders>
              <w:left w:val="single" w:sz="8" w:space="0" w:color="000000"/>
              <w:right w:val="single" w:sz="8" w:space="0" w:color="000000"/>
            </w:tcBorders>
          </w:tcPr>
          <w:p w14:paraId="1E434129"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8</w:t>
            </w:r>
          </w:p>
        </w:tc>
        <w:tc>
          <w:tcPr>
            <w:tcW w:w="1170" w:type="dxa"/>
            <w:tcBorders>
              <w:left w:val="single" w:sz="8" w:space="0" w:color="000000"/>
              <w:right w:val="single" w:sz="8" w:space="0" w:color="000000"/>
            </w:tcBorders>
          </w:tcPr>
          <w:p w14:paraId="15277F90"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6</w:t>
            </w:r>
          </w:p>
        </w:tc>
        <w:tc>
          <w:tcPr>
            <w:tcW w:w="1080" w:type="dxa"/>
            <w:tcBorders>
              <w:left w:val="single" w:sz="8" w:space="0" w:color="000000"/>
              <w:right w:val="single" w:sz="4" w:space="0" w:color="auto"/>
            </w:tcBorders>
          </w:tcPr>
          <w:p w14:paraId="27557D99" w14:textId="77777777" w:rsidR="00B331AE" w:rsidRPr="002E0C81" w:rsidRDefault="00B331AE" w:rsidP="00B331AE">
            <w:pPr>
              <w:widowControl w:val="0"/>
              <w:autoSpaceDE w:val="0"/>
              <w:autoSpaceDN w:val="0"/>
              <w:spacing w:before="4" w:after="0" w:line="240" w:lineRule="auto"/>
              <w:jc w:val="center"/>
              <w:rPr>
                <w:rFonts w:ascii="Calibri" w:eastAsia="Times New Roman" w:hAnsi="Calibri" w:cs="Calibri"/>
                <w:sz w:val="24"/>
                <w:szCs w:val="24"/>
              </w:rPr>
            </w:pPr>
            <w:r w:rsidRPr="002E0C81">
              <w:rPr>
                <w:rFonts w:ascii="Calibri" w:eastAsia="Times New Roman" w:hAnsi="Calibri" w:cs="Calibri"/>
                <w:sz w:val="24"/>
                <w:szCs w:val="24"/>
              </w:rPr>
              <w:t>4</w:t>
            </w:r>
          </w:p>
        </w:tc>
        <w:tc>
          <w:tcPr>
            <w:tcW w:w="1190" w:type="dxa"/>
            <w:tcBorders>
              <w:left w:val="single" w:sz="4" w:space="0" w:color="auto"/>
              <w:right w:val="single" w:sz="8" w:space="0" w:color="000000"/>
            </w:tcBorders>
          </w:tcPr>
          <w:p w14:paraId="15C01899" w14:textId="77777777" w:rsidR="00B331AE" w:rsidRPr="002E0C81" w:rsidRDefault="00B331AE" w:rsidP="00B331AE">
            <w:pPr>
              <w:widowControl w:val="0"/>
              <w:autoSpaceDE w:val="0"/>
              <w:autoSpaceDN w:val="0"/>
              <w:spacing w:before="4" w:after="0" w:line="240" w:lineRule="auto"/>
              <w:jc w:val="center"/>
              <w:rPr>
                <w:rFonts w:ascii="Calibri" w:eastAsia="Times New Roman" w:hAnsi="Calibri" w:cs="Calibri"/>
                <w:sz w:val="24"/>
                <w:szCs w:val="24"/>
              </w:rPr>
            </w:pPr>
            <w:r w:rsidRPr="002E0C81">
              <w:rPr>
                <w:rFonts w:ascii="Calibri" w:eastAsia="Times New Roman" w:hAnsi="Calibri" w:cs="Calibri"/>
                <w:sz w:val="24"/>
                <w:szCs w:val="24"/>
              </w:rPr>
              <w:t>88</w:t>
            </w:r>
          </w:p>
        </w:tc>
      </w:tr>
      <w:tr w:rsidR="00B331AE" w:rsidRPr="00AC7317" w14:paraId="5F9AF823" w14:textId="77777777" w:rsidTr="0062146D">
        <w:trPr>
          <w:trHeight w:val="283"/>
        </w:trPr>
        <w:tc>
          <w:tcPr>
            <w:tcW w:w="1710" w:type="dxa"/>
            <w:tcBorders>
              <w:left w:val="single" w:sz="8" w:space="0" w:color="000000"/>
              <w:right w:val="single" w:sz="8" w:space="0" w:color="000000"/>
            </w:tcBorders>
          </w:tcPr>
          <w:p w14:paraId="0E96C471" w14:textId="77777777" w:rsidR="00B331AE" w:rsidRPr="002E0C81" w:rsidRDefault="00B331AE" w:rsidP="00B331AE">
            <w:pPr>
              <w:widowControl w:val="0"/>
              <w:autoSpaceDE w:val="0"/>
              <w:autoSpaceDN w:val="0"/>
              <w:spacing w:before="4" w:after="0" w:line="240" w:lineRule="auto"/>
              <w:ind w:left="47"/>
              <w:rPr>
                <w:rFonts w:ascii="Calibri" w:eastAsia="Times New Roman" w:hAnsi="Calibri" w:cs="Calibri"/>
                <w:b/>
                <w:sz w:val="24"/>
                <w:szCs w:val="24"/>
              </w:rPr>
            </w:pPr>
            <w:r w:rsidRPr="002E0C81">
              <w:rPr>
                <w:rFonts w:ascii="Calibri" w:eastAsia="Times New Roman" w:hAnsi="Calibri" w:cs="Calibri"/>
                <w:b/>
                <w:spacing w:val="-2"/>
                <w:sz w:val="24"/>
                <w:szCs w:val="24"/>
              </w:rPr>
              <w:t>Tregtare</w:t>
            </w:r>
          </w:p>
        </w:tc>
        <w:tc>
          <w:tcPr>
            <w:tcW w:w="610" w:type="dxa"/>
            <w:tcBorders>
              <w:left w:val="single" w:sz="8" w:space="0" w:color="000000"/>
              <w:right w:val="single" w:sz="8" w:space="0" w:color="000000"/>
            </w:tcBorders>
          </w:tcPr>
          <w:p w14:paraId="48FAED3B" w14:textId="77777777" w:rsidR="00B331AE" w:rsidRPr="002E0C81" w:rsidRDefault="00B331AE" w:rsidP="00B331AE">
            <w:pPr>
              <w:widowControl w:val="0"/>
              <w:autoSpaceDE w:val="0"/>
              <w:autoSpaceDN w:val="0"/>
              <w:spacing w:before="4" w:after="0" w:line="240" w:lineRule="auto"/>
              <w:ind w:left="45" w:right="14"/>
              <w:jc w:val="center"/>
              <w:rPr>
                <w:rFonts w:ascii="Calibri" w:eastAsia="Times New Roman" w:hAnsi="Calibri" w:cs="Calibri"/>
                <w:sz w:val="24"/>
                <w:szCs w:val="24"/>
              </w:rPr>
            </w:pPr>
            <w:r w:rsidRPr="002E0C81">
              <w:rPr>
                <w:rFonts w:ascii="Calibri" w:eastAsia="Times New Roman" w:hAnsi="Calibri" w:cs="Calibri"/>
                <w:spacing w:val="-5"/>
                <w:sz w:val="24"/>
                <w:szCs w:val="24"/>
              </w:rPr>
              <w:t>13</w:t>
            </w:r>
          </w:p>
        </w:tc>
        <w:tc>
          <w:tcPr>
            <w:tcW w:w="830" w:type="dxa"/>
            <w:tcBorders>
              <w:left w:val="single" w:sz="8" w:space="0" w:color="000000"/>
              <w:right w:val="single" w:sz="8" w:space="0" w:color="000000"/>
            </w:tcBorders>
          </w:tcPr>
          <w:p w14:paraId="5D6BC387" w14:textId="77777777" w:rsidR="00B331AE" w:rsidRPr="002E0C81" w:rsidRDefault="00B331AE" w:rsidP="00B331AE">
            <w:pPr>
              <w:widowControl w:val="0"/>
              <w:autoSpaceDE w:val="0"/>
              <w:autoSpaceDN w:val="0"/>
              <w:spacing w:before="4" w:after="0" w:line="240" w:lineRule="auto"/>
              <w:ind w:left="45"/>
              <w:jc w:val="center"/>
              <w:rPr>
                <w:rFonts w:ascii="Calibri" w:eastAsia="Times New Roman" w:hAnsi="Calibri" w:cs="Calibri"/>
                <w:sz w:val="24"/>
                <w:szCs w:val="24"/>
              </w:rPr>
            </w:pPr>
            <w:r w:rsidRPr="002E0C81">
              <w:rPr>
                <w:rFonts w:ascii="Calibri" w:eastAsia="Times New Roman" w:hAnsi="Calibri" w:cs="Calibri"/>
                <w:spacing w:val="-5"/>
                <w:sz w:val="24"/>
                <w:szCs w:val="24"/>
              </w:rPr>
              <w:t>21</w:t>
            </w:r>
          </w:p>
        </w:tc>
        <w:tc>
          <w:tcPr>
            <w:tcW w:w="1080" w:type="dxa"/>
            <w:tcBorders>
              <w:left w:val="single" w:sz="8" w:space="0" w:color="000000"/>
              <w:right w:val="single" w:sz="8" w:space="0" w:color="000000"/>
            </w:tcBorders>
          </w:tcPr>
          <w:p w14:paraId="0A38FCBF" w14:textId="77777777" w:rsidR="00B331AE" w:rsidRPr="002E0C81" w:rsidRDefault="00B331AE" w:rsidP="00B331AE">
            <w:pPr>
              <w:widowControl w:val="0"/>
              <w:autoSpaceDE w:val="0"/>
              <w:autoSpaceDN w:val="0"/>
              <w:spacing w:before="4" w:after="0" w:line="240" w:lineRule="auto"/>
              <w:ind w:left="48"/>
              <w:jc w:val="center"/>
              <w:rPr>
                <w:rFonts w:ascii="Calibri" w:eastAsia="Times New Roman" w:hAnsi="Calibri" w:cs="Calibri"/>
                <w:sz w:val="24"/>
                <w:szCs w:val="24"/>
              </w:rPr>
            </w:pPr>
            <w:r w:rsidRPr="002E0C81">
              <w:rPr>
                <w:rFonts w:ascii="Calibri" w:eastAsia="Times New Roman" w:hAnsi="Calibri" w:cs="Calibri"/>
                <w:spacing w:val="-5"/>
                <w:sz w:val="24"/>
                <w:szCs w:val="24"/>
              </w:rPr>
              <w:t>15</w:t>
            </w:r>
          </w:p>
        </w:tc>
        <w:tc>
          <w:tcPr>
            <w:tcW w:w="990" w:type="dxa"/>
            <w:tcBorders>
              <w:left w:val="single" w:sz="8" w:space="0" w:color="000000"/>
              <w:right w:val="single" w:sz="8" w:space="0" w:color="000000"/>
            </w:tcBorders>
          </w:tcPr>
          <w:p w14:paraId="4744D1AD"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11</w:t>
            </w:r>
          </w:p>
        </w:tc>
        <w:tc>
          <w:tcPr>
            <w:tcW w:w="990" w:type="dxa"/>
            <w:tcBorders>
              <w:left w:val="single" w:sz="8" w:space="0" w:color="000000"/>
              <w:right w:val="single" w:sz="8" w:space="0" w:color="000000"/>
            </w:tcBorders>
          </w:tcPr>
          <w:p w14:paraId="362CACB8"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13</w:t>
            </w:r>
          </w:p>
        </w:tc>
        <w:tc>
          <w:tcPr>
            <w:tcW w:w="1080" w:type="dxa"/>
            <w:tcBorders>
              <w:left w:val="single" w:sz="8" w:space="0" w:color="000000"/>
              <w:right w:val="single" w:sz="8" w:space="0" w:color="000000"/>
            </w:tcBorders>
          </w:tcPr>
          <w:p w14:paraId="6AEAE4A2"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7</w:t>
            </w:r>
          </w:p>
        </w:tc>
        <w:tc>
          <w:tcPr>
            <w:tcW w:w="1080" w:type="dxa"/>
            <w:tcBorders>
              <w:left w:val="single" w:sz="8" w:space="0" w:color="000000"/>
              <w:right w:val="single" w:sz="8" w:space="0" w:color="000000"/>
            </w:tcBorders>
          </w:tcPr>
          <w:p w14:paraId="50521A3B"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19</w:t>
            </w:r>
          </w:p>
        </w:tc>
        <w:tc>
          <w:tcPr>
            <w:tcW w:w="900" w:type="dxa"/>
            <w:gridSpan w:val="2"/>
            <w:tcBorders>
              <w:left w:val="single" w:sz="8" w:space="0" w:color="000000"/>
              <w:right w:val="single" w:sz="8" w:space="0" w:color="000000"/>
            </w:tcBorders>
          </w:tcPr>
          <w:p w14:paraId="78C51B2D"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10</w:t>
            </w:r>
          </w:p>
        </w:tc>
        <w:tc>
          <w:tcPr>
            <w:tcW w:w="1150" w:type="dxa"/>
            <w:tcBorders>
              <w:left w:val="single" w:sz="8" w:space="0" w:color="000000"/>
              <w:right w:val="single" w:sz="8" w:space="0" w:color="000000"/>
            </w:tcBorders>
          </w:tcPr>
          <w:p w14:paraId="3CB09412"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10</w:t>
            </w:r>
          </w:p>
        </w:tc>
        <w:tc>
          <w:tcPr>
            <w:tcW w:w="900" w:type="dxa"/>
            <w:tcBorders>
              <w:left w:val="single" w:sz="8" w:space="0" w:color="000000"/>
              <w:right w:val="single" w:sz="8" w:space="0" w:color="000000"/>
            </w:tcBorders>
          </w:tcPr>
          <w:p w14:paraId="5D2D40CB"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13</w:t>
            </w:r>
          </w:p>
        </w:tc>
        <w:tc>
          <w:tcPr>
            <w:tcW w:w="1170" w:type="dxa"/>
            <w:tcBorders>
              <w:left w:val="single" w:sz="8" w:space="0" w:color="000000"/>
              <w:right w:val="single" w:sz="8" w:space="0" w:color="000000"/>
            </w:tcBorders>
          </w:tcPr>
          <w:p w14:paraId="2C1B85D0"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11</w:t>
            </w:r>
          </w:p>
        </w:tc>
        <w:tc>
          <w:tcPr>
            <w:tcW w:w="1080" w:type="dxa"/>
            <w:tcBorders>
              <w:left w:val="single" w:sz="8" w:space="0" w:color="000000"/>
              <w:right w:val="single" w:sz="4" w:space="0" w:color="auto"/>
            </w:tcBorders>
          </w:tcPr>
          <w:p w14:paraId="36E93CC7" w14:textId="77777777" w:rsidR="00B331AE" w:rsidRPr="002E0C81" w:rsidRDefault="00B331AE" w:rsidP="00B331AE">
            <w:pPr>
              <w:widowControl w:val="0"/>
              <w:autoSpaceDE w:val="0"/>
              <w:autoSpaceDN w:val="0"/>
              <w:spacing w:before="6" w:after="0" w:line="240" w:lineRule="auto"/>
              <w:jc w:val="center"/>
              <w:rPr>
                <w:rFonts w:ascii="Calibri" w:eastAsia="Times New Roman" w:hAnsi="Calibri" w:cs="Calibri"/>
                <w:sz w:val="24"/>
                <w:szCs w:val="24"/>
              </w:rPr>
            </w:pPr>
            <w:r w:rsidRPr="002E0C81">
              <w:rPr>
                <w:rFonts w:ascii="Calibri" w:eastAsia="Times New Roman" w:hAnsi="Calibri" w:cs="Calibri"/>
                <w:sz w:val="24"/>
                <w:szCs w:val="24"/>
              </w:rPr>
              <w:t>7</w:t>
            </w:r>
          </w:p>
        </w:tc>
        <w:tc>
          <w:tcPr>
            <w:tcW w:w="1190" w:type="dxa"/>
            <w:tcBorders>
              <w:left w:val="single" w:sz="4" w:space="0" w:color="auto"/>
              <w:right w:val="single" w:sz="8" w:space="0" w:color="000000"/>
            </w:tcBorders>
          </w:tcPr>
          <w:p w14:paraId="2CCD6B52" w14:textId="77777777" w:rsidR="00B331AE" w:rsidRPr="002E0C81" w:rsidRDefault="00B331AE" w:rsidP="00B331AE">
            <w:pPr>
              <w:widowControl w:val="0"/>
              <w:autoSpaceDE w:val="0"/>
              <w:autoSpaceDN w:val="0"/>
              <w:spacing w:before="6" w:after="0" w:line="240" w:lineRule="auto"/>
              <w:jc w:val="center"/>
              <w:rPr>
                <w:rFonts w:ascii="Calibri" w:eastAsia="Times New Roman" w:hAnsi="Calibri" w:cs="Calibri"/>
                <w:sz w:val="24"/>
                <w:szCs w:val="24"/>
              </w:rPr>
            </w:pPr>
            <w:r w:rsidRPr="002E0C81">
              <w:rPr>
                <w:rFonts w:ascii="Calibri" w:eastAsia="Times New Roman" w:hAnsi="Calibri" w:cs="Calibri"/>
                <w:sz w:val="24"/>
                <w:szCs w:val="24"/>
              </w:rPr>
              <w:t>150</w:t>
            </w:r>
          </w:p>
        </w:tc>
      </w:tr>
      <w:tr w:rsidR="00B331AE" w:rsidRPr="00AC7317" w14:paraId="3EE37392" w14:textId="77777777" w:rsidTr="0062146D">
        <w:trPr>
          <w:trHeight w:val="283"/>
        </w:trPr>
        <w:tc>
          <w:tcPr>
            <w:tcW w:w="1710" w:type="dxa"/>
            <w:tcBorders>
              <w:left w:val="single" w:sz="8" w:space="0" w:color="000000"/>
              <w:right w:val="single" w:sz="8" w:space="0" w:color="000000"/>
            </w:tcBorders>
          </w:tcPr>
          <w:p w14:paraId="572E3E44" w14:textId="77777777" w:rsidR="00B331AE" w:rsidRPr="002E0C81" w:rsidRDefault="00B331AE" w:rsidP="00B331AE">
            <w:pPr>
              <w:widowControl w:val="0"/>
              <w:autoSpaceDE w:val="0"/>
              <w:autoSpaceDN w:val="0"/>
              <w:spacing w:before="2" w:after="0" w:line="240" w:lineRule="auto"/>
              <w:ind w:left="47"/>
              <w:rPr>
                <w:rFonts w:ascii="Calibri" w:eastAsia="Times New Roman" w:hAnsi="Calibri" w:cs="Calibri"/>
                <w:b/>
                <w:sz w:val="24"/>
                <w:szCs w:val="24"/>
              </w:rPr>
            </w:pPr>
            <w:r w:rsidRPr="002E0C81">
              <w:rPr>
                <w:rFonts w:ascii="Calibri" w:eastAsia="Times New Roman" w:hAnsi="Calibri" w:cs="Calibri"/>
                <w:b/>
                <w:spacing w:val="-2"/>
                <w:sz w:val="24"/>
                <w:szCs w:val="24"/>
              </w:rPr>
              <w:t>Shërbyese</w:t>
            </w:r>
          </w:p>
        </w:tc>
        <w:tc>
          <w:tcPr>
            <w:tcW w:w="610" w:type="dxa"/>
            <w:tcBorders>
              <w:left w:val="single" w:sz="8" w:space="0" w:color="000000"/>
              <w:right w:val="single" w:sz="8" w:space="0" w:color="000000"/>
            </w:tcBorders>
          </w:tcPr>
          <w:p w14:paraId="24179198" w14:textId="77777777" w:rsidR="00B331AE" w:rsidRPr="002E0C81" w:rsidRDefault="00B331AE" w:rsidP="00B331AE">
            <w:pPr>
              <w:widowControl w:val="0"/>
              <w:autoSpaceDE w:val="0"/>
              <w:autoSpaceDN w:val="0"/>
              <w:spacing w:before="2" w:after="0" w:line="240" w:lineRule="auto"/>
              <w:ind w:left="45" w:right="14"/>
              <w:jc w:val="center"/>
              <w:rPr>
                <w:rFonts w:ascii="Calibri" w:eastAsia="Times New Roman" w:hAnsi="Calibri" w:cs="Calibri"/>
                <w:sz w:val="24"/>
                <w:szCs w:val="24"/>
              </w:rPr>
            </w:pPr>
            <w:r w:rsidRPr="002E0C81">
              <w:rPr>
                <w:rFonts w:ascii="Calibri" w:eastAsia="Times New Roman" w:hAnsi="Calibri" w:cs="Calibri"/>
                <w:spacing w:val="-5"/>
                <w:sz w:val="24"/>
                <w:szCs w:val="24"/>
              </w:rPr>
              <w:t>23</w:t>
            </w:r>
          </w:p>
        </w:tc>
        <w:tc>
          <w:tcPr>
            <w:tcW w:w="830" w:type="dxa"/>
            <w:tcBorders>
              <w:left w:val="single" w:sz="8" w:space="0" w:color="000000"/>
              <w:right w:val="single" w:sz="8" w:space="0" w:color="000000"/>
            </w:tcBorders>
          </w:tcPr>
          <w:p w14:paraId="3739345C" w14:textId="77777777" w:rsidR="00B331AE" w:rsidRPr="002E0C81" w:rsidRDefault="00B331AE" w:rsidP="00B331AE">
            <w:pPr>
              <w:widowControl w:val="0"/>
              <w:autoSpaceDE w:val="0"/>
              <w:autoSpaceDN w:val="0"/>
              <w:spacing w:before="2" w:after="0" w:line="240" w:lineRule="auto"/>
              <w:ind w:left="45"/>
              <w:jc w:val="center"/>
              <w:rPr>
                <w:rFonts w:ascii="Calibri" w:eastAsia="Times New Roman" w:hAnsi="Calibri" w:cs="Calibri"/>
                <w:sz w:val="24"/>
                <w:szCs w:val="24"/>
              </w:rPr>
            </w:pPr>
            <w:r w:rsidRPr="002E0C81">
              <w:rPr>
                <w:rFonts w:ascii="Calibri" w:eastAsia="Times New Roman" w:hAnsi="Calibri" w:cs="Calibri"/>
                <w:spacing w:val="-5"/>
                <w:sz w:val="24"/>
                <w:szCs w:val="24"/>
              </w:rPr>
              <w:t>16</w:t>
            </w:r>
          </w:p>
        </w:tc>
        <w:tc>
          <w:tcPr>
            <w:tcW w:w="1080" w:type="dxa"/>
            <w:tcBorders>
              <w:left w:val="single" w:sz="8" w:space="0" w:color="000000"/>
              <w:right w:val="single" w:sz="8" w:space="0" w:color="000000"/>
            </w:tcBorders>
          </w:tcPr>
          <w:p w14:paraId="289A737B" w14:textId="77777777" w:rsidR="00B331AE" w:rsidRPr="002E0C81" w:rsidRDefault="00B331AE" w:rsidP="00B331AE">
            <w:pPr>
              <w:widowControl w:val="0"/>
              <w:autoSpaceDE w:val="0"/>
              <w:autoSpaceDN w:val="0"/>
              <w:spacing w:before="2" w:after="0" w:line="240" w:lineRule="auto"/>
              <w:ind w:left="48"/>
              <w:jc w:val="center"/>
              <w:rPr>
                <w:rFonts w:ascii="Calibri" w:eastAsia="Times New Roman" w:hAnsi="Calibri" w:cs="Calibri"/>
                <w:sz w:val="24"/>
                <w:szCs w:val="24"/>
              </w:rPr>
            </w:pPr>
            <w:r w:rsidRPr="002E0C81">
              <w:rPr>
                <w:rFonts w:ascii="Calibri" w:eastAsia="Times New Roman" w:hAnsi="Calibri" w:cs="Calibri"/>
                <w:spacing w:val="-5"/>
                <w:sz w:val="24"/>
                <w:szCs w:val="24"/>
              </w:rPr>
              <w:t>32</w:t>
            </w:r>
          </w:p>
        </w:tc>
        <w:tc>
          <w:tcPr>
            <w:tcW w:w="990" w:type="dxa"/>
            <w:tcBorders>
              <w:left w:val="single" w:sz="8" w:space="0" w:color="000000"/>
              <w:right w:val="single" w:sz="8" w:space="0" w:color="000000"/>
            </w:tcBorders>
          </w:tcPr>
          <w:p w14:paraId="484D0927"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20</w:t>
            </w:r>
          </w:p>
        </w:tc>
        <w:tc>
          <w:tcPr>
            <w:tcW w:w="990" w:type="dxa"/>
            <w:tcBorders>
              <w:left w:val="single" w:sz="8" w:space="0" w:color="000000"/>
              <w:right w:val="single" w:sz="8" w:space="0" w:color="000000"/>
            </w:tcBorders>
          </w:tcPr>
          <w:p w14:paraId="4E650458"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25</w:t>
            </w:r>
          </w:p>
        </w:tc>
        <w:tc>
          <w:tcPr>
            <w:tcW w:w="1080" w:type="dxa"/>
            <w:tcBorders>
              <w:left w:val="single" w:sz="8" w:space="0" w:color="000000"/>
              <w:right w:val="single" w:sz="8" w:space="0" w:color="000000"/>
            </w:tcBorders>
          </w:tcPr>
          <w:p w14:paraId="14648262"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27</w:t>
            </w:r>
          </w:p>
        </w:tc>
        <w:tc>
          <w:tcPr>
            <w:tcW w:w="1080" w:type="dxa"/>
            <w:tcBorders>
              <w:left w:val="single" w:sz="8" w:space="0" w:color="000000"/>
              <w:right w:val="single" w:sz="8" w:space="0" w:color="000000"/>
            </w:tcBorders>
          </w:tcPr>
          <w:p w14:paraId="6EEA97FB"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37</w:t>
            </w:r>
          </w:p>
        </w:tc>
        <w:tc>
          <w:tcPr>
            <w:tcW w:w="900" w:type="dxa"/>
            <w:gridSpan w:val="2"/>
            <w:tcBorders>
              <w:left w:val="single" w:sz="8" w:space="0" w:color="000000"/>
              <w:right w:val="single" w:sz="8" w:space="0" w:color="000000"/>
            </w:tcBorders>
          </w:tcPr>
          <w:p w14:paraId="38D562BB"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36</w:t>
            </w:r>
          </w:p>
        </w:tc>
        <w:tc>
          <w:tcPr>
            <w:tcW w:w="1150" w:type="dxa"/>
            <w:tcBorders>
              <w:left w:val="single" w:sz="8" w:space="0" w:color="000000"/>
              <w:right w:val="single" w:sz="8" w:space="0" w:color="000000"/>
            </w:tcBorders>
          </w:tcPr>
          <w:p w14:paraId="6D398529"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34</w:t>
            </w:r>
          </w:p>
        </w:tc>
        <w:tc>
          <w:tcPr>
            <w:tcW w:w="900" w:type="dxa"/>
            <w:tcBorders>
              <w:left w:val="single" w:sz="8" w:space="0" w:color="000000"/>
              <w:right w:val="single" w:sz="8" w:space="0" w:color="000000"/>
            </w:tcBorders>
          </w:tcPr>
          <w:p w14:paraId="52B65EF1"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24</w:t>
            </w:r>
          </w:p>
        </w:tc>
        <w:tc>
          <w:tcPr>
            <w:tcW w:w="1170" w:type="dxa"/>
            <w:tcBorders>
              <w:left w:val="single" w:sz="8" w:space="0" w:color="000000"/>
              <w:right w:val="single" w:sz="8" w:space="0" w:color="000000"/>
            </w:tcBorders>
          </w:tcPr>
          <w:p w14:paraId="396536DE"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30</w:t>
            </w:r>
          </w:p>
        </w:tc>
        <w:tc>
          <w:tcPr>
            <w:tcW w:w="1080" w:type="dxa"/>
            <w:tcBorders>
              <w:left w:val="single" w:sz="8" w:space="0" w:color="000000"/>
              <w:right w:val="single" w:sz="4" w:space="0" w:color="auto"/>
            </w:tcBorders>
          </w:tcPr>
          <w:p w14:paraId="7AF6AB07" w14:textId="77777777" w:rsidR="00B331AE" w:rsidRPr="002E0C81" w:rsidRDefault="00B331AE" w:rsidP="00B331AE">
            <w:pPr>
              <w:widowControl w:val="0"/>
              <w:autoSpaceDE w:val="0"/>
              <w:autoSpaceDN w:val="0"/>
              <w:spacing w:before="4" w:after="0" w:line="240" w:lineRule="auto"/>
              <w:jc w:val="center"/>
              <w:rPr>
                <w:rFonts w:ascii="Calibri" w:eastAsia="Times New Roman" w:hAnsi="Calibri" w:cs="Calibri"/>
                <w:sz w:val="24"/>
                <w:szCs w:val="24"/>
              </w:rPr>
            </w:pPr>
            <w:r w:rsidRPr="002E0C81">
              <w:rPr>
                <w:rFonts w:ascii="Calibri" w:eastAsia="Times New Roman" w:hAnsi="Calibri" w:cs="Calibri"/>
                <w:sz w:val="24"/>
                <w:szCs w:val="24"/>
              </w:rPr>
              <w:t>25</w:t>
            </w:r>
          </w:p>
        </w:tc>
        <w:tc>
          <w:tcPr>
            <w:tcW w:w="1190" w:type="dxa"/>
            <w:tcBorders>
              <w:left w:val="single" w:sz="4" w:space="0" w:color="auto"/>
              <w:right w:val="single" w:sz="8" w:space="0" w:color="000000"/>
            </w:tcBorders>
          </w:tcPr>
          <w:p w14:paraId="640C1737" w14:textId="77777777" w:rsidR="00B331AE" w:rsidRPr="002E0C81" w:rsidRDefault="00B331AE" w:rsidP="00B331AE">
            <w:pPr>
              <w:widowControl w:val="0"/>
              <w:autoSpaceDE w:val="0"/>
              <w:autoSpaceDN w:val="0"/>
              <w:spacing w:before="4" w:after="0" w:line="240" w:lineRule="auto"/>
              <w:jc w:val="center"/>
              <w:rPr>
                <w:rFonts w:ascii="Calibri" w:eastAsia="Times New Roman" w:hAnsi="Calibri" w:cs="Calibri"/>
                <w:sz w:val="24"/>
                <w:szCs w:val="24"/>
              </w:rPr>
            </w:pPr>
            <w:r w:rsidRPr="002E0C81">
              <w:rPr>
                <w:rFonts w:ascii="Calibri" w:eastAsia="Times New Roman" w:hAnsi="Calibri" w:cs="Calibri"/>
                <w:sz w:val="24"/>
                <w:szCs w:val="24"/>
              </w:rPr>
              <w:t>331</w:t>
            </w:r>
          </w:p>
        </w:tc>
      </w:tr>
      <w:tr w:rsidR="00B331AE" w:rsidRPr="00AC7317" w14:paraId="74A5717D" w14:textId="77777777" w:rsidTr="0062146D">
        <w:trPr>
          <w:trHeight w:val="280"/>
        </w:trPr>
        <w:tc>
          <w:tcPr>
            <w:tcW w:w="1710" w:type="dxa"/>
            <w:tcBorders>
              <w:left w:val="single" w:sz="8" w:space="0" w:color="000000"/>
              <w:right w:val="single" w:sz="8" w:space="0" w:color="000000"/>
            </w:tcBorders>
          </w:tcPr>
          <w:p w14:paraId="36D572AB" w14:textId="77777777" w:rsidR="00B331AE" w:rsidRPr="002E0C81" w:rsidRDefault="00B331AE" w:rsidP="00B331AE">
            <w:pPr>
              <w:widowControl w:val="0"/>
              <w:autoSpaceDE w:val="0"/>
              <w:autoSpaceDN w:val="0"/>
              <w:spacing w:before="2" w:after="0" w:line="240" w:lineRule="auto"/>
              <w:ind w:left="47"/>
              <w:rPr>
                <w:rFonts w:ascii="Calibri" w:eastAsia="Times New Roman" w:hAnsi="Calibri" w:cs="Calibri"/>
                <w:b/>
                <w:sz w:val="24"/>
                <w:szCs w:val="24"/>
              </w:rPr>
            </w:pPr>
            <w:r w:rsidRPr="002E0C81">
              <w:rPr>
                <w:rFonts w:ascii="Calibri" w:eastAsia="Times New Roman" w:hAnsi="Calibri" w:cs="Calibri"/>
                <w:b/>
                <w:spacing w:val="-2"/>
                <w:sz w:val="24"/>
                <w:szCs w:val="24"/>
              </w:rPr>
              <w:t>Ndërtimore</w:t>
            </w:r>
          </w:p>
        </w:tc>
        <w:tc>
          <w:tcPr>
            <w:tcW w:w="610" w:type="dxa"/>
            <w:tcBorders>
              <w:left w:val="single" w:sz="8" w:space="0" w:color="000000"/>
              <w:right w:val="single" w:sz="8" w:space="0" w:color="000000"/>
            </w:tcBorders>
          </w:tcPr>
          <w:p w14:paraId="359CE0AA" w14:textId="77777777" w:rsidR="00B331AE" w:rsidRPr="002E0C81" w:rsidRDefault="00B331AE" w:rsidP="00B331AE">
            <w:pPr>
              <w:widowControl w:val="0"/>
              <w:autoSpaceDE w:val="0"/>
              <w:autoSpaceDN w:val="0"/>
              <w:spacing w:before="2" w:after="0" w:line="240" w:lineRule="auto"/>
              <w:ind w:left="4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1</w:t>
            </w:r>
          </w:p>
        </w:tc>
        <w:tc>
          <w:tcPr>
            <w:tcW w:w="830" w:type="dxa"/>
            <w:tcBorders>
              <w:left w:val="single" w:sz="8" w:space="0" w:color="000000"/>
              <w:right w:val="single" w:sz="8" w:space="0" w:color="000000"/>
            </w:tcBorders>
          </w:tcPr>
          <w:p w14:paraId="5E63ABBA" w14:textId="77777777" w:rsidR="00B331AE" w:rsidRPr="002E0C81" w:rsidRDefault="00B331AE" w:rsidP="00B331AE">
            <w:pPr>
              <w:widowControl w:val="0"/>
              <w:autoSpaceDE w:val="0"/>
              <w:autoSpaceDN w:val="0"/>
              <w:spacing w:before="2" w:after="0" w:line="240" w:lineRule="auto"/>
              <w:ind w:left="45" w:right="20"/>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4</w:t>
            </w:r>
          </w:p>
        </w:tc>
        <w:tc>
          <w:tcPr>
            <w:tcW w:w="1080" w:type="dxa"/>
            <w:tcBorders>
              <w:left w:val="single" w:sz="8" w:space="0" w:color="000000"/>
              <w:right w:val="single" w:sz="8" w:space="0" w:color="000000"/>
            </w:tcBorders>
          </w:tcPr>
          <w:p w14:paraId="30BFF3D6" w14:textId="77777777" w:rsidR="00B331AE" w:rsidRPr="002E0C81" w:rsidRDefault="00B331AE" w:rsidP="00B331AE">
            <w:pPr>
              <w:widowControl w:val="0"/>
              <w:autoSpaceDE w:val="0"/>
              <w:autoSpaceDN w:val="0"/>
              <w:spacing w:before="2" w:after="0" w:line="240" w:lineRule="auto"/>
              <w:ind w:left="48" w:right="2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4</w:t>
            </w:r>
          </w:p>
        </w:tc>
        <w:tc>
          <w:tcPr>
            <w:tcW w:w="990" w:type="dxa"/>
            <w:tcBorders>
              <w:left w:val="single" w:sz="8" w:space="0" w:color="000000"/>
              <w:right w:val="single" w:sz="8" w:space="0" w:color="000000"/>
            </w:tcBorders>
          </w:tcPr>
          <w:p w14:paraId="4EFA167C"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pacing w:val="-10"/>
                <w:w w:val="105"/>
                <w:sz w:val="24"/>
                <w:szCs w:val="24"/>
              </w:rPr>
            </w:pPr>
            <w:r w:rsidRPr="002E0C81">
              <w:rPr>
                <w:rFonts w:ascii="Calibri" w:eastAsia="Times New Roman" w:hAnsi="Calibri" w:cs="Calibri"/>
                <w:spacing w:val="-10"/>
                <w:w w:val="105"/>
                <w:sz w:val="24"/>
                <w:szCs w:val="24"/>
              </w:rPr>
              <w:t>5</w:t>
            </w:r>
          </w:p>
        </w:tc>
        <w:tc>
          <w:tcPr>
            <w:tcW w:w="990" w:type="dxa"/>
            <w:tcBorders>
              <w:left w:val="single" w:sz="8" w:space="0" w:color="000000"/>
              <w:right w:val="single" w:sz="8" w:space="0" w:color="000000"/>
            </w:tcBorders>
          </w:tcPr>
          <w:p w14:paraId="6B3D604C"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pacing w:val="-10"/>
                <w:w w:val="105"/>
                <w:sz w:val="24"/>
                <w:szCs w:val="24"/>
              </w:rPr>
            </w:pPr>
            <w:r w:rsidRPr="002E0C81">
              <w:rPr>
                <w:rFonts w:ascii="Calibri" w:eastAsia="Times New Roman" w:hAnsi="Calibri" w:cs="Calibri"/>
                <w:spacing w:val="-10"/>
                <w:w w:val="105"/>
                <w:sz w:val="24"/>
                <w:szCs w:val="24"/>
              </w:rPr>
              <w:t>6</w:t>
            </w:r>
          </w:p>
        </w:tc>
        <w:tc>
          <w:tcPr>
            <w:tcW w:w="1080" w:type="dxa"/>
            <w:tcBorders>
              <w:left w:val="single" w:sz="8" w:space="0" w:color="000000"/>
              <w:right w:val="single" w:sz="8" w:space="0" w:color="000000"/>
            </w:tcBorders>
          </w:tcPr>
          <w:p w14:paraId="2CA427DD"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3</w:t>
            </w:r>
          </w:p>
        </w:tc>
        <w:tc>
          <w:tcPr>
            <w:tcW w:w="1080" w:type="dxa"/>
            <w:tcBorders>
              <w:left w:val="single" w:sz="8" w:space="0" w:color="000000"/>
              <w:right w:val="single" w:sz="8" w:space="0" w:color="000000"/>
            </w:tcBorders>
          </w:tcPr>
          <w:p w14:paraId="309A24A0"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3</w:t>
            </w:r>
          </w:p>
        </w:tc>
        <w:tc>
          <w:tcPr>
            <w:tcW w:w="900" w:type="dxa"/>
            <w:gridSpan w:val="2"/>
            <w:tcBorders>
              <w:left w:val="single" w:sz="8" w:space="0" w:color="000000"/>
              <w:right w:val="single" w:sz="8" w:space="0" w:color="000000"/>
            </w:tcBorders>
          </w:tcPr>
          <w:p w14:paraId="247BD1B6"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5</w:t>
            </w:r>
          </w:p>
        </w:tc>
        <w:tc>
          <w:tcPr>
            <w:tcW w:w="1150" w:type="dxa"/>
            <w:tcBorders>
              <w:left w:val="single" w:sz="8" w:space="0" w:color="000000"/>
              <w:right w:val="single" w:sz="8" w:space="0" w:color="000000"/>
            </w:tcBorders>
          </w:tcPr>
          <w:p w14:paraId="3D2906D0"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7</w:t>
            </w:r>
          </w:p>
        </w:tc>
        <w:tc>
          <w:tcPr>
            <w:tcW w:w="900" w:type="dxa"/>
            <w:tcBorders>
              <w:left w:val="single" w:sz="8" w:space="0" w:color="000000"/>
              <w:right w:val="single" w:sz="8" w:space="0" w:color="000000"/>
            </w:tcBorders>
          </w:tcPr>
          <w:p w14:paraId="69F72F47"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0</w:t>
            </w:r>
          </w:p>
        </w:tc>
        <w:tc>
          <w:tcPr>
            <w:tcW w:w="1170" w:type="dxa"/>
            <w:tcBorders>
              <w:left w:val="single" w:sz="8" w:space="0" w:color="000000"/>
              <w:right w:val="single" w:sz="8" w:space="0" w:color="000000"/>
            </w:tcBorders>
          </w:tcPr>
          <w:p w14:paraId="4ADDAF34"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3</w:t>
            </w:r>
          </w:p>
        </w:tc>
        <w:tc>
          <w:tcPr>
            <w:tcW w:w="1080" w:type="dxa"/>
            <w:tcBorders>
              <w:left w:val="single" w:sz="8" w:space="0" w:color="000000"/>
              <w:right w:val="single" w:sz="4" w:space="0" w:color="auto"/>
            </w:tcBorders>
          </w:tcPr>
          <w:p w14:paraId="359733C2" w14:textId="77777777" w:rsidR="00B331AE" w:rsidRPr="002E0C81" w:rsidRDefault="00B331AE" w:rsidP="00B331AE">
            <w:pPr>
              <w:widowControl w:val="0"/>
              <w:autoSpaceDE w:val="0"/>
              <w:autoSpaceDN w:val="0"/>
              <w:spacing w:before="4" w:after="0" w:line="240" w:lineRule="auto"/>
              <w:ind w:right="19"/>
              <w:jc w:val="center"/>
              <w:rPr>
                <w:rFonts w:ascii="Calibri" w:eastAsia="Times New Roman" w:hAnsi="Calibri" w:cs="Calibri"/>
                <w:sz w:val="24"/>
                <w:szCs w:val="24"/>
              </w:rPr>
            </w:pPr>
            <w:r w:rsidRPr="002E0C81">
              <w:rPr>
                <w:rFonts w:ascii="Calibri" w:eastAsia="Times New Roman" w:hAnsi="Calibri" w:cs="Calibri"/>
                <w:sz w:val="24"/>
                <w:szCs w:val="24"/>
              </w:rPr>
              <w:t>2</w:t>
            </w:r>
          </w:p>
        </w:tc>
        <w:tc>
          <w:tcPr>
            <w:tcW w:w="1190" w:type="dxa"/>
            <w:tcBorders>
              <w:left w:val="single" w:sz="4" w:space="0" w:color="auto"/>
              <w:right w:val="single" w:sz="8" w:space="0" w:color="000000"/>
            </w:tcBorders>
          </w:tcPr>
          <w:p w14:paraId="04A97977" w14:textId="77777777" w:rsidR="00B331AE" w:rsidRPr="002E0C81" w:rsidRDefault="00B331AE" w:rsidP="00B331AE">
            <w:pPr>
              <w:widowControl w:val="0"/>
              <w:autoSpaceDE w:val="0"/>
              <w:autoSpaceDN w:val="0"/>
              <w:spacing w:before="4" w:after="0" w:line="240" w:lineRule="auto"/>
              <w:ind w:right="19"/>
              <w:jc w:val="center"/>
              <w:rPr>
                <w:rFonts w:ascii="Calibri" w:eastAsia="Times New Roman" w:hAnsi="Calibri" w:cs="Calibri"/>
                <w:sz w:val="24"/>
                <w:szCs w:val="24"/>
              </w:rPr>
            </w:pPr>
            <w:r w:rsidRPr="002E0C81">
              <w:rPr>
                <w:rFonts w:ascii="Calibri" w:eastAsia="Times New Roman" w:hAnsi="Calibri" w:cs="Calibri"/>
                <w:sz w:val="24"/>
                <w:szCs w:val="24"/>
              </w:rPr>
              <w:t>43</w:t>
            </w:r>
          </w:p>
        </w:tc>
      </w:tr>
      <w:tr w:rsidR="00B331AE" w:rsidRPr="00AC7317" w14:paraId="609CADEE" w14:textId="77777777" w:rsidTr="0062146D">
        <w:trPr>
          <w:trHeight w:val="283"/>
        </w:trPr>
        <w:tc>
          <w:tcPr>
            <w:tcW w:w="1710" w:type="dxa"/>
            <w:tcBorders>
              <w:left w:val="single" w:sz="8" w:space="0" w:color="000000"/>
              <w:right w:val="single" w:sz="8" w:space="0" w:color="000000"/>
            </w:tcBorders>
            <w:shd w:val="clear" w:color="auto" w:fill="C5D9EF"/>
          </w:tcPr>
          <w:p w14:paraId="09FFCF82" w14:textId="77777777" w:rsidR="00B331AE" w:rsidRPr="002E0C81" w:rsidRDefault="00B331AE" w:rsidP="00B331AE">
            <w:pPr>
              <w:widowControl w:val="0"/>
              <w:autoSpaceDE w:val="0"/>
              <w:autoSpaceDN w:val="0"/>
              <w:spacing w:before="2" w:after="0" w:line="240" w:lineRule="auto"/>
              <w:ind w:left="457"/>
              <w:rPr>
                <w:rFonts w:ascii="Calibri" w:eastAsia="Times New Roman" w:hAnsi="Calibri" w:cs="Calibri"/>
                <w:b/>
                <w:sz w:val="24"/>
                <w:szCs w:val="24"/>
              </w:rPr>
            </w:pPr>
            <w:r w:rsidRPr="002E0C81">
              <w:rPr>
                <w:rFonts w:ascii="Calibri" w:eastAsia="Times New Roman" w:hAnsi="Calibri" w:cs="Calibri"/>
                <w:b/>
                <w:spacing w:val="-2"/>
                <w:sz w:val="24"/>
                <w:szCs w:val="24"/>
              </w:rPr>
              <w:t>Gjithsej:</w:t>
            </w:r>
          </w:p>
        </w:tc>
        <w:tc>
          <w:tcPr>
            <w:tcW w:w="610" w:type="dxa"/>
            <w:tcBorders>
              <w:left w:val="single" w:sz="8" w:space="0" w:color="000000"/>
              <w:right w:val="single" w:sz="8" w:space="0" w:color="000000"/>
            </w:tcBorders>
            <w:shd w:val="clear" w:color="auto" w:fill="C5D9EF"/>
          </w:tcPr>
          <w:p w14:paraId="35C874E3" w14:textId="77777777" w:rsidR="00B331AE" w:rsidRPr="002E0C81" w:rsidRDefault="00B331AE" w:rsidP="00B331AE">
            <w:pPr>
              <w:widowControl w:val="0"/>
              <w:autoSpaceDE w:val="0"/>
              <w:autoSpaceDN w:val="0"/>
              <w:spacing w:before="2" w:after="0" w:line="240" w:lineRule="auto"/>
              <w:ind w:left="45" w:right="14"/>
              <w:jc w:val="center"/>
              <w:rPr>
                <w:rFonts w:ascii="Calibri" w:eastAsia="Times New Roman" w:hAnsi="Calibri" w:cs="Calibri"/>
                <w:b/>
                <w:sz w:val="24"/>
                <w:szCs w:val="24"/>
              </w:rPr>
            </w:pPr>
            <w:r w:rsidRPr="002E0C81">
              <w:rPr>
                <w:rFonts w:ascii="Calibri" w:eastAsia="Times New Roman" w:hAnsi="Calibri" w:cs="Calibri"/>
                <w:b/>
                <w:spacing w:val="-5"/>
                <w:sz w:val="24"/>
                <w:szCs w:val="24"/>
              </w:rPr>
              <w:t>43</w:t>
            </w:r>
          </w:p>
        </w:tc>
        <w:tc>
          <w:tcPr>
            <w:tcW w:w="830" w:type="dxa"/>
            <w:tcBorders>
              <w:left w:val="single" w:sz="8" w:space="0" w:color="000000"/>
              <w:right w:val="single" w:sz="8" w:space="0" w:color="000000"/>
            </w:tcBorders>
            <w:shd w:val="clear" w:color="auto" w:fill="C5D9EF"/>
          </w:tcPr>
          <w:p w14:paraId="6638E6F4" w14:textId="77777777" w:rsidR="00B331AE" w:rsidRPr="002E0C81" w:rsidRDefault="00B331AE" w:rsidP="00B331AE">
            <w:pPr>
              <w:widowControl w:val="0"/>
              <w:autoSpaceDE w:val="0"/>
              <w:autoSpaceDN w:val="0"/>
              <w:spacing w:before="2" w:after="0" w:line="240" w:lineRule="auto"/>
              <w:ind w:left="45"/>
              <w:jc w:val="center"/>
              <w:rPr>
                <w:rFonts w:ascii="Calibri" w:eastAsia="Times New Roman" w:hAnsi="Calibri" w:cs="Calibri"/>
                <w:b/>
                <w:sz w:val="24"/>
                <w:szCs w:val="24"/>
              </w:rPr>
            </w:pPr>
            <w:r w:rsidRPr="002E0C81">
              <w:rPr>
                <w:rFonts w:ascii="Calibri" w:eastAsia="Times New Roman" w:hAnsi="Calibri" w:cs="Calibri"/>
                <w:b/>
                <w:spacing w:val="-5"/>
                <w:sz w:val="24"/>
                <w:szCs w:val="24"/>
              </w:rPr>
              <w:t>48</w:t>
            </w:r>
          </w:p>
        </w:tc>
        <w:tc>
          <w:tcPr>
            <w:tcW w:w="1080" w:type="dxa"/>
            <w:tcBorders>
              <w:left w:val="single" w:sz="8" w:space="0" w:color="000000"/>
              <w:right w:val="single" w:sz="8" w:space="0" w:color="000000"/>
            </w:tcBorders>
            <w:shd w:val="clear" w:color="auto" w:fill="C5D9EF"/>
          </w:tcPr>
          <w:p w14:paraId="30010B37" w14:textId="77777777" w:rsidR="00B331AE" w:rsidRPr="002E0C81" w:rsidRDefault="00B331AE" w:rsidP="00B331AE">
            <w:pPr>
              <w:widowControl w:val="0"/>
              <w:autoSpaceDE w:val="0"/>
              <w:autoSpaceDN w:val="0"/>
              <w:spacing w:before="2" w:after="0" w:line="240" w:lineRule="auto"/>
              <w:ind w:left="48"/>
              <w:jc w:val="center"/>
              <w:rPr>
                <w:rFonts w:ascii="Calibri" w:eastAsia="Times New Roman" w:hAnsi="Calibri" w:cs="Calibri"/>
                <w:b/>
                <w:sz w:val="24"/>
                <w:szCs w:val="24"/>
              </w:rPr>
            </w:pPr>
            <w:r w:rsidRPr="002E0C81">
              <w:rPr>
                <w:rFonts w:ascii="Calibri" w:eastAsia="Times New Roman" w:hAnsi="Calibri" w:cs="Calibri"/>
                <w:b/>
                <w:spacing w:val="-5"/>
                <w:sz w:val="24"/>
                <w:szCs w:val="24"/>
              </w:rPr>
              <w:t>57</w:t>
            </w:r>
          </w:p>
        </w:tc>
        <w:tc>
          <w:tcPr>
            <w:tcW w:w="990" w:type="dxa"/>
            <w:tcBorders>
              <w:left w:val="single" w:sz="8" w:space="0" w:color="000000"/>
              <w:right w:val="single" w:sz="8" w:space="0" w:color="000000"/>
            </w:tcBorders>
            <w:shd w:val="clear" w:color="auto" w:fill="C5D9EF"/>
          </w:tcPr>
          <w:p w14:paraId="3317F806" w14:textId="77777777" w:rsidR="00B331AE" w:rsidRPr="002E0C81" w:rsidRDefault="00B331AE" w:rsidP="00B331AE">
            <w:pPr>
              <w:widowControl w:val="0"/>
              <w:autoSpaceDE w:val="0"/>
              <w:autoSpaceDN w:val="0"/>
              <w:spacing w:before="2" w:after="0" w:line="240" w:lineRule="auto"/>
              <w:ind w:left="43" w:right="16"/>
              <w:jc w:val="center"/>
              <w:rPr>
                <w:rFonts w:ascii="Calibri" w:eastAsia="Times New Roman" w:hAnsi="Calibri" w:cs="Calibri"/>
                <w:b/>
                <w:spacing w:val="-5"/>
                <w:sz w:val="24"/>
                <w:szCs w:val="24"/>
              </w:rPr>
            </w:pPr>
            <w:r w:rsidRPr="002E0C81">
              <w:rPr>
                <w:rFonts w:ascii="Calibri" w:eastAsia="Times New Roman" w:hAnsi="Calibri" w:cs="Calibri"/>
                <w:b/>
                <w:spacing w:val="-5"/>
                <w:sz w:val="24"/>
                <w:szCs w:val="24"/>
              </w:rPr>
              <w:t>44</w:t>
            </w:r>
          </w:p>
        </w:tc>
        <w:tc>
          <w:tcPr>
            <w:tcW w:w="990" w:type="dxa"/>
            <w:tcBorders>
              <w:left w:val="single" w:sz="8" w:space="0" w:color="000000"/>
              <w:right w:val="single" w:sz="8" w:space="0" w:color="000000"/>
            </w:tcBorders>
            <w:shd w:val="clear" w:color="auto" w:fill="C5D9EF"/>
          </w:tcPr>
          <w:p w14:paraId="3992DD1D" w14:textId="77777777" w:rsidR="00B331AE" w:rsidRPr="002E0C81" w:rsidRDefault="00B331AE" w:rsidP="00B331AE">
            <w:pPr>
              <w:widowControl w:val="0"/>
              <w:autoSpaceDE w:val="0"/>
              <w:autoSpaceDN w:val="0"/>
              <w:spacing w:before="2" w:after="0" w:line="240" w:lineRule="auto"/>
              <w:ind w:left="43" w:right="16"/>
              <w:jc w:val="center"/>
              <w:rPr>
                <w:rFonts w:ascii="Calibri" w:eastAsia="Times New Roman" w:hAnsi="Calibri" w:cs="Calibri"/>
                <w:b/>
                <w:spacing w:val="-5"/>
                <w:sz w:val="24"/>
                <w:szCs w:val="24"/>
              </w:rPr>
            </w:pPr>
            <w:r w:rsidRPr="002E0C81">
              <w:rPr>
                <w:rFonts w:ascii="Calibri" w:eastAsia="Times New Roman" w:hAnsi="Calibri" w:cs="Calibri"/>
                <w:b/>
                <w:spacing w:val="-5"/>
                <w:sz w:val="24"/>
                <w:szCs w:val="24"/>
              </w:rPr>
              <w:t>50</w:t>
            </w:r>
          </w:p>
        </w:tc>
        <w:tc>
          <w:tcPr>
            <w:tcW w:w="1080" w:type="dxa"/>
            <w:tcBorders>
              <w:left w:val="single" w:sz="8" w:space="0" w:color="000000"/>
              <w:right w:val="single" w:sz="8" w:space="0" w:color="000000"/>
            </w:tcBorders>
            <w:shd w:val="clear" w:color="auto" w:fill="C5D9EF"/>
          </w:tcPr>
          <w:p w14:paraId="523980B1" w14:textId="77777777" w:rsidR="00B331AE" w:rsidRPr="002E0C81" w:rsidRDefault="00B331AE" w:rsidP="00B331AE">
            <w:pPr>
              <w:widowControl w:val="0"/>
              <w:autoSpaceDE w:val="0"/>
              <w:autoSpaceDN w:val="0"/>
              <w:spacing w:before="2" w:after="0" w:line="240" w:lineRule="auto"/>
              <w:ind w:left="43" w:right="16"/>
              <w:jc w:val="center"/>
              <w:rPr>
                <w:rFonts w:ascii="Calibri" w:eastAsia="Times New Roman" w:hAnsi="Calibri" w:cs="Calibri"/>
                <w:b/>
                <w:sz w:val="24"/>
                <w:szCs w:val="24"/>
              </w:rPr>
            </w:pPr>
            <w:r w:rsidRPr="002E0C81">
              <w:rPr>
                <w:rFonts w:ascii="Calibri" w:eastAsia="Times New Roman" w:hAnsi="Calibri" w:cs="Calibri"/>
                <w:b/>
                <w:sz w:val="24"/>
                <w:szCs w:val="24"/>
              </w:rPr>
              <w:t>43</w:t>
            </w:r>
          </w:p>
        </w:tc>
        <w:tc>
          <w:tcPr>
            <w:tcW w:w="1080" w:type="dxa"/>
            <w:tcBorders>
              <w:left w:val="single" w:sz="8" w:space="0" w:color="000000"/>
              <w:right w:val="single" w:sz="8" w:space="0" w:color="000000"/>
            </w:tcBorders>
            <w:shd w:val="clear" w:color="auto" w:fill="C5D9EF"/>
          </w:tcPr>
          <w:p w14:paraId="030AFA5E" w14:textId="77777777" w:rsidR="00B331AE" w:rsidRPr="002E0C81" w:rsidRDefault="00B331AE" w:rsidP="00B331AE">
            <w:pPr>
              <w:widowControl w:val="0"/>
              <w:autoSpaceDE w:val="0"/>
              <w:autoSpaceDN w:val="0"/>
              <w:spacing w:before="2" w:after="0" w:line="240" w:lineRule="auto"/>
              <w:ind w:left="43" w:right="16"/>
              <w:jc w:val="center"/>
              <w:rPr>
                <w:rFonts w:ascii="Calibri" w:eastAsia="Times New Roman" w:hAnsi="Calibri" w:cs="Calibri"/>
                <w:b/>
                <w:sz w:val="24"/>
                <w:szCs w:val="24"/>
              </w:rPr>
            </w:pPr>
            <w:r w:rsidRPr="002E0C81">
              <w:rPr>
                <w:rFonts w:ascii="Calibri" w:eastAsia="Times New Roman" w:hAnsi="Calibri" w:cs="Calibri"/>
                <w:b/>
                <w:sz w:val="24"/>
                <w:szCs w:val="24"/>
              </w:rPr>
              <w:t>64</w:t>
            </w:r>
          </w:p>
        </w:tc>
        <w:tc>
          <w:tcPr>
            <w:tcW w:w="900" w:type="dxa"/>
            <w:gridSpan w:val="2"/>
            <w:tcBorders>
              <w:left w:val="single" w:sz="8" w:space="0" w:color="000000"/>
              <w:right w:val="single" w:sz="8" w:space="0" w:color="000000"/>
            </w:tcBorders>
            <w:shd w:val="clear" w:color="auto" w:fill="C5D9EF"/>
          </w:tcPr>
          <w:p w14:paraId="5733A97C" w14:textId="77777777" w:rsidR="00B331AE" w:rsidRPr="002E0C81" w:rsidRDefault="00B331AE" w:rsidP="00B331AE">
            <w:pPr>
              <w:widowControl w:val="0"/>
              <w:autoSpaceDE w:val="0"/>
              <w:autoSpaceDN w:val="0"/>
              <w:spacing w:before="2" w:after="0" w:line="240" w:lineRule="auto"/>
              <w:ind w:left="43" w:right="16"/>
              <w:jc w:val="center"/>
              <w:rPr>
                <w:rFonts w:ascii="Calibri" w:eastAsia="Times New Roman" w:hAnsi="Calibri" w:cs="Calibri"/>
                <w:b/>
                <w:sz w:val="24"/>
                <w:szCs w:val="24"/>
              </w:rPr>
            </w:pPr>
            <w:r w:rsidRPr="002E0C81">
              <w:rPr>
                <w:rFonts w:ascii="Calibri" w:eastAsia="Times New Roman" w:hAnsi="Calibri" w:cs="Calibri"/>
                <w:b/>
                <w:sz w:val="24"/>
                <w:szCs w:val="24"/>
              </w:rPr>
              <w:t>68</w:t>
            </w:r>
          </w:p>
        </w:tc>
        <w:tc>
          <w:tcPr>
            <w:tcW w:w="1150" w:type="dxa"/>
            <w:tcBorders>
              <w:left w:val="single" w:sz="8" w:space="0" w:color="000000"/>
              <w:right w:val="single" w:sz="8" w:space="0" w:color="000000"/>
            </w:tcBorders>
            <w:shd w:val="clear" w:color="auto" w:fill="C5D9EF"/>
          </w:tcPr>
          <w:p w14:paraId="73F9E2DF" w14:textId="77777777" w:rsidR="00B331AE" w:rsidRPr="002E0C81" w:rsidRDefault="00B331AE" w:rsidP="00B331AE">
            <w:pPr>
              <w:widowControl w:val="0"/>
              <w:autoSpaceDE w:val="0"/>
              <w:autoSpaceDN w:val="0"/>
              <w:spacing w:before="2" w:after="0" w:line="240" w:lineRule="auto"/>
              <w:ind w:left="43" w:right="16"/>
              <w:jc w:val="center"/>
              <w:rPr>
                <w:rFonts w:ascii="Calibri" w:eastAsia="Times New Roman" w:hAnsi="Calibri" w:cs="Calibri"/>
                <w:b/>
                <w:sz w:val="24"/>
                <w:szCs w:val="24"/>
              </w:rPr>
            </w:pPr>
            <w:r w:rsidRPr="002E0C81">
              <w:rPr>
                <w:rFonts w:ascii="Calibri" w:eastAsia="Times New Roman" w:hAnsi="Calibri" w:cs="Calibri"/>
                <w:b/>
                <w:sz w:val="24"/>
                <w:szCs w:val="24"/>
              </w:rPr>
              <w:t>60</w:t>
            </w:r>
          </w:p>
        </w:tc>
        <w:tc>
          <w:tcPr>
            <w:tcW w:w="900" w:type="dxa"/>
            <w:tcBorders>
              <w:left w:val="single" w:sz="8" w:space="0" w:color="000000"/>
              <w:right w:val="single" w:sz="8" w:space="0" w:color="000000"/>
            </w:tcBorders>
            <w:shd w:val="clear" w:color="auto" w:fill="C5D9EF"/>
          </w:tcPr>
          <w:p w14:paraId="54817A46" w14:textId="77777777" w:rsidR="00B331AE" w:rsidRPr="002E0C81" w:rsidRDefault="00B331AE" w:rsidP="00B331AE">
            <w:pPr>
              <w:widowControl w:val="0"/>
              <w:autoSpaceDE w:val="0"/>
              <w:autoSpaceDN w:val="0"/>
              <w:spacing w:before="2" w:after="0" w:line="240" w:lineRule="auto"/>
              <w:ind w:left="43" w:right="16"/>
              <w:jc w:val="center"/>
              <w:rPr>
                <w:rFonts w:ascii="Calibri" w:eastAsia="Times New Roman" w:hAnsi="Calibri" w:cs="Calibri"/>
                <w:b/>
                <w:sz w:val="24"/>
                <w:szCs w:val="24"/>
              </w:rPr>
            </w:pPr>
            <w:r w:rsidRPr="002E0C81">
              <w:rPr>
                <w:rFonts w:ascii="Calibri" w:eastAsia="Times New Roman" w:hAnsi="Calibri" w:cs="Calibri"/>
                <w:b/>
                <w:sz w:val="24"/>
                <w:szCs w:val="24"/>
              </w:rPr>
              <w:t>45</w:t>
            </w:r>
          </w:p>
        </w:tc>
        <w:tc>
          <w:tcPr>
            <w:tcW w:w="1170" w:type="dxa"/>
            <w:tcBorders>
              <w:left w:val="single" w:sz="8" w:space="0" w:color="000000"/>
              <w:right w:val="single" w:sz="8" w:space="0" w:color="000000"/>
            </w:tcBorders>
            <w:shd w:val="clear" w:color="auto" w:fill="C5D9EF"/>
          </w:tcPr>
          <w:p w14:paraId="063CB39D" w14:textId="77777777" w:rsidR="00B331AE" w:rsidRPr="002E0C81" w:rsidRDefault="00B331AE" w:rsidP="00B331AE">
            <w:pPr>
              <w:widowControl w:val="0"/>
              <w:autoSpaceDE w:val="0"/>
              <w:autoSpaceDN w:val="0"/>
              <w:spacing w:before="2" w:after="0" w:line="240" w:lineRule="auto"/>
              <w:ind w:left="43" w:right="16"/>
              <w:jc w:val="center"/>
              <w:rPr>
                <w:rFonts w:ascii="Calibri" w:eastAsia="Times New Roman" w:hAnsi="Calibri" w:cs="Calibri"/>
                <w:b/>
                <w:sz w:val="24"/>
                <w:szCs w:val="24"/>
              </w:rPr>
            </w:pPr>
            <w:r w:rsidRPr="002E0C81">
              <w:rPr>
                <w:rFonts w:ascii="Calibri" w:eastAsia="Times New Roman" w:hAnsi="Calibri" w:cs="Calibri"/>
                <w:b/>
                <w:sz w:val="24"/>
                <w:szCs w:val="24"/>
              </w:rPr>
              <w:t>50</w:t>
            </w:r>
          </w:p>
        </w:tc>
        <w:tc>
          <w:tcPr>
            <w:tcW w:w="1080" w:type="dxa"/>
            <w:tcBorders>
              <w:left w:val="single" w:sz="8" w:space="0" w:color="000000"/>
              <w:right w:val="single" w:sz="4" w:space="0" w:color="auto"/>
            </w:tcBorders>
            <w:shd w:val="clear" w:color="auto" w:fill="C5D9EF"/>
          </w:tcPr>
          <w:p w14:paraId="61C33BE4" w14:textId="77777777" w:rsidR="00B331AE" w:rsidRPr="002E0C81" w:rsidRDefault="00B331AE" w:rsidP="00B331AE">
            <w:pPr>
              <w:widowControl w:val="0"/>
              <w:autoSpaceDE w:val="0"/>
              <w:autoSpaceDN w:val="0"/>
              <w:spacing w:before="2" w:after="0" w:line="240" w:lineRule="auto"/>
              <w:ind w:right="16"/>
              <w:jc w:val="center"/>
              <w:rPr>
                <w:rFonts w:ascii="Calibri" w:eastAsia="Times New Roman" w:hAnsi="Calibri" w:cs="Calibri"/>
                <w:b/>
                <w:sz w:val="24"/>
                <w:szCs w:val="24"/>
              </w:rPr>
            </w:pPr>
            <w:r w:rsidRPr="002E0C81">
              <w:rPr>
                <w:rFonts w:ascii="Calibri" w:eastAsia="Times New Roman" w:hAnsi="Calibri" w:cs="Calibri"/>
                <w:b/>
                <w:sz w:val="24"/>
                <w:szCs w:val="24"/>
              </w:rPr>
              <w:t>38</w:t>
            </w:r>
          </w:p>
        </w:tc>
        <w:tc>
          <w:tcPr>
            <w:tcW w:w="1190" w:type="dxa"/>
            <w:tcBorders>
              <w:left w:val="single" w:sz="4" w:space="0" w:color="auto"/>
              <w:right w:val="single" w:sz="8" w:space="0" w:color="000000"/>
            </w:tcBorders>
            <w:shd w:val="clear" w:color="auto" w:fill="C5D9EF"/>
          </w:tcPr>
          <w:p w14:paraId="19DD79F7" w14:textId="77777777" w:rsidR="00B331AE" w:rsidRPr="002E0C81" w:rsidRDefault="00B331AE" w:rsidP="00B331AE">
            <w:pPr>
              <w:widowControl w:val="0"/>
              <w:autoSpaceDE w:val="0"/>
              <w:autoSpaceDN w:val="0"/>
              <w:spacing w:before="2" w:after="0" w:line="240" w:lineRule="auto"/>
              <w:ind w:right="16"/>
              <w:jc w:val="center"/>
              <w:rPr>
                <w:rFonts w:ascii="Calibri" w:eastAsia="Times New Roman" w:hAnsi="Calibri" w:cs="Calibri"/>
                <w:b/>
                <w:sz w:val="24"/>
                <w:szCs w:val="24"/>
              </w:rPr>
            </w:pPr>
            <w:r w:rsidRPr="002E0C81">
              <w:rPr>
                <w:rFonts w:ascii="Calibri" w:eastAsia="Times New Roman" w:hAnsi="Calibri" w:cs="Calibri"/>
                <w:b/>
                <w:sz w:val="24"/>
                <w:szCs w:val="24"/>
              </w:rPr>
              <w:t>612</w:t>
            </w:r>
          </w:p>
        </w:tc>
      </w:tr>
      <w:tr w:rsidR="00B331AE" w:rsidRPr="00AC7317" w14:paraId="73201199" w14:textId="77777777" w:rsidTr="0062146D">
        <w:trPr>
          <w:trHeight w:val="283"/>
        </w:trPr>
        <w:tc>
          <w:tcPr>
            <w:tcW w:w="1710" w:type="dxa"/>
            <w:tcBorders>
              <w:left w:val="single" w:sz="8" w:space="0" w:color="000000"/>
              <w:right w:val="single" w:sz="8" w:space="0" w:color="000000"/>
            </w:tcBorders>
          </w:tcPr>
          <w:p w14:paraId="75C95BF3" w14:textId="77777777" w:rsidR="00B331AE" w:rsidRPr="002E0C81" w:rsidRDefault="00B331AE" w:rsidP="00B331AE">
            <w:pPr>
              <w:widowControl w:val="0"/>
              <w:autoSpaceDE w:val="0"/>
              <w:autoSpaceDN w:val="0"/>
              <w:spacing w:before="4" w:after="0" w:line="240" w:lineRule="auto"/>
              <w:ind w:left="47"/>
              <w:rPr>
                <w:rFonts w:ascii="Calibri" w:eastAsia="Times New Roman" w:hAnsi="Calibri" w:cs="Calibri"/>
                <w:sz w:val="24"/>
                <w:szCs w:val="24"/>
              </w:rPr>
            </w:pPr>
            <w:r w:rsidRPr="002E0C81">
              <w:rPr>
                <w:rFonts w:ascii="Calibri" w:eastAsia="Times New Roman" w:hAnsi="Calibri" w:cs="Calibri"/>
                <w:sz w:val="24"/>
                <w:szCs w:val="24"/>
              </w:rPr>
              <w:t>Pronare</w:t>
            </w:r>
            <w:r w:rsidRPr="002E0C81">
              <w:rPr>
                <w:rFonts w:ascii="Calibri" w:eastAsia="Times New Roman" w:hAnsi="Calibri" w:cs="Calibri"/>
                <w:spacing w:val="67"/>
                <w:sz w:val="24"/>
                <w:szCs w:val="24"/>
              </w:rPr>
              <w:t xml:space="preserve"> </w:t>
            </w:r>
            <w:r w:rsidRPr="002E0C81">
              <w:rPr>
                <w:rFonts w:ascii="Calibri" w:eastAsia="Times New Roman" w:hAnsi="Calibri" w:cs="Calibri"/>
                <w:spacing w:val="-2"/>
                <w:sz w:val="24"/>
                <w:szCs w:val="24"/>
              </w:rPr>
              <w:t>femra</w:t>
            </w:r>
          </w:p>
        </w:tc>
        <w:tc>
          <w:tcPr>
            <w:tcW w:w="610" w:type="dxa"/>
            <w:tcBorders>
              <w:left w:val="single" w:sz="8" w:space="0" w:color="000000"/>
              <w:right w:val="single" w:sz="8" w:space="0" w:color="000000"/>
            </w:tcBorders>
          </w:tcPr>
          <w:p w14:paraId="48D966F9" w14:textId="77777777" w:rsidR="00B331AE" w:rsidRPr="002E0C81" w:rsidRDefault="00B331AE" w:rsidP="00B331AE">
            <w:pPr>
              <w:widowControl w:val="0"/>
              <w:autoSpaceDE w:val="0"/>
              <w:autoSpaceDN w:val="0"/>
              <w:spacing w:before="4" w:after="0" w:line="240" w:lineRule="auto"/>
              <w:ind w:left="4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7</w:t>
            </w:r>
          </w:p>
        </w:tc>
        <w:tc>
          <w:tcPr>
            <w:tcW w:w="830" w:type="dxa"/>
            <w:tcBorders>
              <w:left w:val="single" w:sz="8" w:space="0" w:color="000000"/>
              <w:right w:val="single" w:sz="8" w:space="0" w:color="000000"/>
            </w:tcBorders>
          </w:tcPr>
          <w:p w14:paraId="5750354C" w14:textId="77777777" w:rsidR="00B331AE" w:rsidRPr="002E0C81" w:rsidRDefault="00B331AE" w:rsidP="00B331AE">
            <w:pPr>
              <w:widowControl w:val="0"/>
              <w:autoSpaceDE w:val="0"/>
              <w:autoSpaceDN w:val="0"/>
              <w:spacing w:before="4" w:after="0" w:line="240" w:lineRule="auto"/>
              <w:ind w:left="45"/>
              <w:jc w:val="center"/>
              <w:rPr>
                <w:rFonts w:ascii="Calibri" w:eastAsia="Times New Roman" w:hAnsi="Calibri" w:cs="Calibri"/>
                <w:sz w:val="24"/>
                <w:szCs w:val="24"/>
              </w:rPr>
            </w:pPr>
            <w:r w:rsidRPr="002E0C81">
              <w:rPr>
                <w:rFonts w:ascii="Calibri" w:eastAsia="Times New Roman" w:hAnsi="Calibri" w:cs="Calibri"/>
                <w:spacing w:val="-5"/>
                <w:sz w:val="24"/>
                <w:szCs w:val="24"/>
              </w:rPr>
              <w:t>10</w:t>
            </w:r>
          </w:p>
        </w:tc>
        <w:tc>
          <w:tcPr>
            <w:tcW w:w="1080" w:type="dxa"/>
            <w:tcBorders>
              <w:left w:val="single" w:sz="8" w:space="0" w:color="000000"/>
              <w:right w:val="single" w:sz="8" w:space="0" w:color="000000"/>
            </w:tcBorders>
          </w:tcPr>
          <w:p w14:paraId="3B199274" w14:textId="77777777" w:rsidR="00B331AE" w:rsidRPr="002E0C81" w:rsidRDefault="00B331AE" w:rsidP="00B331AE">
            <w:pPr>
              <w:widowControl w:val="0"/>
              <w:autoSpaceDE w:val="0"/>
              <w:autoSpaceDN w:val="0"/>
              <w:spacing w:before="4" w:after="0" w:line="240" w:lineRule="auto"/>
              <w:ind w:left="48"/>
              <w:jc w:val="center"/>
              <w:rPr>
                <w:rFonts w:ascii="Calibri" w:eastAsia="Times New Roman" w:hAnsi="Calibri" w:cs="Calibri"/>
                <w:sz w:val="24"/>
                <w:szCs w:val="24"/>
              </w:rPr>
            </w:pPr>
            <w:r w:rsidRPr="002E0C81">
              <w:rPr>
                <w:rFonts w:ascii="Calibri" w:eastAsia="Times New Roman" w:hAnsi="Calibri" w:cs="Calibri"/>
                <w:spacing w:val="-5"/>
                <w:sz w:val="24"/>
                <w:szCs w:val="24"/>
              </w:rPr>
              <w:t>10</w:t>
            </w:r>
          </w:p>
        </w:tc>
        <w:tc>
          <w:tcPr>
            <w:tcW w:w="990" w:type="dxa"/>
            <w:tcBorders>
              <w:left w:val="single" w:sz="8" w:space="0" w:color="000000"/>
              <w:right w:val="single" w:sz="8" w:space="0" w:color="000000"/>
            </w:tcBorders>
          </w:tcPr>
          <w:p w14:paraId="5F1450EB"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31</w:t>
            </w:r>
          </w:p>
        </w:tc>
        <w:tc>
          <w:tcPr>
            <w:tcW w:w="990" w:type="dxa"/>
            <w:tcBorders>
              <w:left w:val="single" w:sz="8" w:space="0" w:color="000000"/>
              <w:right w:val="single" w:sz="8" w:space="0" w:color="000000"/>
            </w:tcBorders>
          </w:tcPr>
          <w:p w14:paraId="29712CFA"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7</w:t>
            </w:r>
          </w:p>
        </w:tc>
        <w:tc>
          <w:tcPr>
            <w:tcW w:w="1080" w:type="dxa"/>
            <w:tcBorders>
              <w:left w:val="single" w:sz="8" w:space="0" w:color="000000"/>
              <w:right w:val="single" w:sz="8" w:space="0" w:color="000000"/>
            </w:tcBorders>
          </w:tcPr>
          <w:p w14:paraId="75D731FB"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5</w:t>
            </w:r>
          </w:p>
        </w:tc>
        <w:tc>
          <w:tcPr>
            <w:tcW w:w="1080" w:type="dxa"/>
            <w:tcBorders>
              <w:left w:val="single" w:sz="8" w:space="0" w:color="000000"/>
              <w:right w:val="single" w:sz="8" w:space="0" w:color="000000"/>
            </w:tcBorders>
          </w:tcPr>
          <w:p w14:paraId="5BA56F1B"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7</w:t>
            </w:r>
          </w:p>
        </w:tc>
        <w:tc>
          <w:tcPr>
            <w:tcW w:w="900" w:type="dxa"/>
            <w:gridSpan w:val="2"/>
            <w:tcBorders>
              <w:left w:val="single" w:sz="8" w:space="0" w:color="000000"/>
              <w:right w:val="single" w:sz="8" w:space="0" w:color="000000"/>
            </w:tcBorders>
          </w:tcPr>
          <w:p w14:paraId="74A441A3"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23</w:t>
            </w:r>
          </w:p>
        </w:tc>
        <w:tc>
          <w:tcPr>
            <w:tcW w:w="1150" w:type="dxa"/>
            <w:tcBorders>
              <w:left w:val="single" w:sz="8" w:space="0" w:color="000000"/>
              <w:right w:val="single" w:sz="8" w:space="0" w:color="000000"/>
            </w:tcBorders>
          </w:tcPr>
          <w:p w14:paraId="5C76FA75"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11</w:t>
            </w:r>
          </w:p>
        </w:tc>
        <w:tc>
          <w:tcPr>
            <w:tcW w:w="900" w:type="dxa"/>
            <w:tcBorders>
              <w:left w:val="single" w:sz="8" w:space="0" w:color="000000"/>
              <w:right w:val="single" w:sz="8" w:space="0" w:color="000000"/>
            </w:tcBorders>
          </w:tcPr>
          <w:p w14:paraId="5B73383D"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7</w:t>
            </w:r>
          </w:p>
        </w:tc>
        <w:tc>
          <w:tcPr>
            <w:tcW w:w="1170" w:type="dxa"/>
            <w:tcBorders>
              <w:left w:val="single" w:sz="8" w:space="0" w:color="000000"/>
              <w:right w:val="single" w:sz="8" w:space="0" w:color="000000"/>
            </w:tcBorders>
          </w:tcPr>
          <w:p w14:paraId="6E415EEA"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10</w:t>
            </w:r>
          </w:p>
        </w:tc>
        <w:tc>
          <w:tcPr>
            <w:tcW w:w="1080" w:type="dxa"/>
            <w:tcBorders>
              <w:left w:val="single" w:sz="8" w:space="0" w:color="000000"/>
              <w:right w:val="single" w:sz="4" w:space="0" w:color="auto"/>
            </w:tcBorders>
          </w:tcPr>
          <w:p w14:paraId="5CE32048" w14:textId="77777777" w:rsidR="00B331AE" w:rsidRPr="002E0C81" w:rsidRDefault="00B331AE" w:rsidP="00B331AE">
            <w:pPr>
              <w:widowControl w:val="0"/>
              <w:autoSpaceDE w:val="0"/>
              <w:autoSpaceDN w:val="0"/>
              <w:spacing w:before="4" w:after="0" w:line="240" w:lineRule="auto"/>
              <w:jc w:val="center"/>
              <w:rPr>
                <w:rFonts w:ascii="Calibri" w:eastAsia="Times New Roman" w:hAnsi="Calibri" w:cs="Calibri"/>
                <w:sz w:val="24"/>
                <w:szCs w:val="24"/>
              </w:rPr>
            </w:pPr>
            <w:r w:rsidRPr="002E0C81">
              <w:rPr>
                <w:rFonts w:ascii="Calibri" w:eastAsia="Times New Roman" w:hAnsi="Calibri" w:cs="Calibri"/>
                <w:sz w:val="24"/>
                <w:szCs w:val="24"/>
              </w:rPr>
              <w:t>3</w:t>
            </w:r>
          </w:p>
        </w:tc>
        <w:tc>
          <w:tcPr>
            <w:tcW w:w="1190" w:type="dxa"/>
            <w:tcBorders>
              <w:left w:val="single" w:sz="4" w:space="0" w:color="auto"/>
              <w:right w:val="single" w:sz="8" w:space="0" w:color="000000"/>
            </w:tcBorders>
          </w:tcPr>
          <w:p w14:paraId="105A4BF1" w14:textId="77777777" w:rsidR="00B331AE" w:rsidRPr="002E0C81" w:rsidRDefault="00B331AE" w:rsidP="00B331AE">
            <w:pPr>
              <w:widowControl w:val="0"/>
              <w:autoSpaceDE w:val="0"/>
              <w:autoSpaceDN w:val="0"/>
              <w:spacing w:before="4" w:after="0" w:line="240" w:lineRule="auto"/>
              <w:jc w:val="center"/>
              <w:rPr>
                <w:rFonts w:ascii="Calibri" w:eastAsia="Times New Roman" w:hAnsi="Calibri" w:cs="Calibri"/>
                <w:sz w:val="24"/>
                <w:szCs w:val="24"/>
              </w:rPr>
            </w:pPr>
            <w:r w:rsidRPr="002E0C81">
              <w:rPr>
                <w:rFonts w:ascii="Calibri" w:eastAsia="Times New Roman" w:hAnsi="Calibri" w:cs="Calibri"/>
                <w:sz w:val="24"/>
                <w:szCs w:val="24"/>
              </w:rPr>
              <w:t>134</w:t>
            </w:r>
          </w:p>
        </w:tc>
      </w:tr>
      <w:tr w:rsidR="00B331AE" w:rsidRPr="00AC7317" w14:paraId="3493275C" w14:textId="77777777" w:rsidTr="0062146D">
        <w:trPr>
          <w:trHeight w:val="283"/>
        </w:trPr>
        <w:tc>
          <w:tcPr>
            <w:tcW w:w="1710" w:type="dxa"/>
            <w:tcBorders>
              <w:left w:val="single" w:sz="8" w:space="0" w:color="000000"/>
              <w:right w:val="single" w:sz="8" w:space="0" w:color="000000"/>
            </w:tcBorders>
          </w:tcPr>
          <w:p w14:paraId="30500B80" w14:textId="77777777" w:rsidR="00B331AE" w:rsidRPr="002E0C81" w:rsidRDefault="00B331AE" w:rsidP="00B331AE">
            <w:pPr>
              <w:widowControl w:val="0"/>
              <w:autoSpaceDE w:val="0"/>
              <w:autoSpaceDN w:val="0"/>
              <w:spacing w:before="4" w:after="0" w:line="240" w:lineRule="auto"/>
              <w:ind w:left="47"/>
              <w:rPr>
                <w:rFonts w:ascii="Calibri" w:eastAsia="Times New Roman" w:hAnsi="Calibri" w:cs="Calibri"/>
                <w:sz w:val="24"/>
                <w:szCs w:val="24"/>
              </w:rPr>
            </w:pPr>
            <w:r w:rsidRPr="002E0C81">
              <w:rPr>
                <w:rFonts w:ascii="Calibri" w:eastAsia="Times New Roman" w:hAnsi="Calibri" w:cs="Calibri"/>
                <w:sz w:val="24"/>
                <w:szCs w:val="24"/>
              </w:rPr>
              <w:t>Pronar</w:t>
            </w:r>
            <w:r w:rsidRPr="002E0C81">
              <w:rPr>
                <w:rFonts w:ascii="Calibri" w:eastAsia="Times New Roman" w:hAnsi="Calibri" w:cs="Calibri"/>
                <w:spacing w:val="68"/>
                <w:sz w:val="24"/>
                <w:szCs w:val="24"/>
              </w:rPr>
              <w:t xml:space="preserve"> </w:t>
            </w:r>
            <w:r w:rsidRPr="002E0C81">
              <w:rPr>
                <w:rFonts w:ascii="Calibri" w:eastAsia="Times New Roman" w:hAnsi="Calibri" w:cs="Calibri"/>
                <w:spacing w:val="-2"/>
                <w:sz w:val="24"/>
                <w:szCs w:val="24"/>
              </w:rPr>
              <w:t>meshkuj</w:t>
            </w:r>
          </w:p>
        </w:tc>
        <w:tc>
          <w:tcPr>
            <w:tcW w:w="610" w:type="dxa"/>
            <w:tcBorders>
              <w:left w:val="single" w:sz="8" w:space="0" w:color="000000"/>
              <w:right w:val="single" w:sz="8" w:space="0" w:color="000000"/>
            </w:tcBorders>
          </w:tcPr>
          <w:p w14:paraId="09D5FD27" w14:textId="77777777" w:rsidR="00B331AE" w:rsidRPr="002E0C81" w:rsidRDefault="00B331AE" w:rsidP="00B331AE">
            <w:pPr>
              <w:widowControl w:val="0"/>
              <w:autoSpaceDE w:val="0"/>
              <w:autoSpaceDN w:val="0"/>
              <w:spacing w:before="4" w:after="0" w:line="240" w:lineRule="auto"/>
              <w:ind w:left="45" w:right="14"/>
              <w:jc w:val="center"/>
              <w:rPr>
                <w:rFonts w:ascii="Calibri" w:eastAsia="Times New Roman" w:hAnsi="Calibri" w:cs="Calibri"/>
                <w:sz w:val="24"/>
                <w:szCs w:val="24"/>
              </w:rPr>
            </w:pPr>
            <w:r w:rsidRPr="002E0C81">
              <w:rPr>
                <w:rFonts w:ascii="Calibri" w:eastAsia="Times New Roman" w:hAnsi="Calibri" w:cs="Calibri"/>
                <w:spacing w:val="-5"/>
                <w:sz w:val="24"/>
                <w:szCs w:val="24"/>
              </w:rPr>
              <w:t>36</w:t>
            </w:r>
          </w:p>
        </w:tc>
        <w:tc>
          <w:tcPr>
            <w:tcW w:w="830" w:type="dxa"/>
            <w:tcBorders>
              <w:left w:val="single" w:sz="8" w:space="0" w:color="000000"/>
              <w:right w:val="single" w:sz="8" w:space="0" w:color="000000"/>
            </w:tcBorders>
          </w:tcPr>
          <w:p w14:paraId="715D77DD" w14:textId="77777777" w:rsidR="00B331AE" w:rsidRPr="002E0C81" w:rsidRDefault="00B331AE" w:rsidP="00B331AE">
            <w:pPr>
              <w:widowControl w:val="0"/>
              <w:autoSpaceDE w:val="0"/>
              <w:autoSpaceDN w:val="0"/>
              <w:spacing w:before="4" w:after="0" w:line="240" w:lineRule="auto"/>
              <w:ind w:left="45"/>
              <w:jc w:val="center"/>
              <w:rPr>
                <w:rFonts w:ascii="Calibri" w:eastAsia="Times New Roman" w:hAnsi="Calibri" w:cs="Calibri"/>
                <w:sz w:val="24"/>
                <w:szCs w:val="24"/>
              </w:rPr>
            </w:pPr>
            <w:r w:rsidRPr="002E0C81">
              <w:rPr>
                <w:rFonts w:ascii="Calibri" w:eastAsia="Times New Roman" w:hAnsi="Calibri" w:cs="Calibri"/>
                <w:spacing w:val="-5"/>
                <w:sz w:val="24"/>
                <w:szCs w:val="24"/>
              </w:rPr>
              <w:t>38</w:t>
            </w:r>
          </w:p>
        </w:tc>
        <w:tc>
          <w:tcPr>
            <w:tcW w:w="1080" w:type="dxa"/>
            <w:tcBorders>
              <w:left w:val="single" w:sz="8" w:space="0" w:color="000000"/>
              <w:right w:val="single" w:sz="8" w:space="0" w:color="000000"/>
            </w:tcBorders>
          </w:tcPr>
          <w:p w14:paraId="29CC4A0E" w14:textId="77777777" w:rsidR="00B331AE" w:rsidRPr="002E0C81" w:rsidRDefault="00B331AE" w:rsidP="00B331AE">
            <w:pPr>
              <w:widowControl w:val="0"/>
              <w:autoSpaceDE w:val="0"/>
              <w:autoSpaceDN w:val="0"/>
              <w:spacing w:before="4" w:after="0" w:line="240" w:lineRule="auto"/>
              <w:ind w:left="48"/>
              <w:jc w:val="center"/>
              <w:rPr>
                <w:rFonts w:ascii="Calibri" w:eastAsia="Times New Roman" w:hAnsi="Calibri" w:cs="Calibri"/>
                <w:sz w:val="24"/>
                <w:szCs w:val="24"/>
              </w:rPr>
            </w:pPr>
            <w:r w:rsidRPr="002E0C81">
              <w:rPr>
                <w:rFonts w:ascii="Calibri" w:eastAsia="Times New Roman" w:hAnsi="Calibri" w:cs="Calibri"/>
                <w:spacing w:val="-5"/>
                <w:sz w:val="24"/>
                <w:szCs w:val="24"/>
              </w:rPr>
              <w:t>47</w:t>
            </w:r>
          </w:p>
        </w:tc>
        <w:tc>
          <w:tcPr>
            <w:tcW w:w="990" w:type="dxa"/>
            <w:tcBorders>
              <w:left w:val="single" w:sz="8" w:space="0" w:color="000000"/>
              <w:right w:val="single" w:sz="8" w:space="0" w:color="000000"/>
            </w:tcBorders>
          </w:tcPr>
          <w:p w14:paraId="1D41BCCD" w14:textId="77777777" w:rsidR="00B331AE" w:rsidRPr="002E0C81" w:rsidRDefault="00B331AE" w:rsidP="00B331AE">
            <w:pPr>
              <w:widowControl w:val="0"/>
              <w:autoSpaceDE w:val="0"/>
              <w:autoSpaceDN w:val="0"/>
              <w:spacing w:before="4" w:after="0" w:line="240" w:lineRule="auto"/>
              <w:ind w:left="43" w:right="16"/>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13</w:t>
            </w:r>
          </w:p>
        </w:tc>
        <w:tc>
          <w:tcPr>
            <w:tcW w:w="990" w:type="dxa"/>
            <w:tcBorders>
              <w:left w:val="single" w:sz="8" w:space="0" w:color="000000"/>
              <w:right w:val="single" w:sz="8" w:space="0" w:color="000000"/>
            </w:tcBorders>
          </w:tcPr>
          <w:p w14:paraId="7DF4C369" w14:textId="77777777" w:rsidR="00B331AE" w:rsidRPr="002E0C81" w:rsidRDefault="00B331AE" w:rsidP="00B331AE">
            <w:pPr>
              <w:widowControl w:val="0"/>
              <w:autoSpaceDE w:val="0"/>
              <w:autoSpaceDN w:val="0"/>
              <w:spacing w:before="4" w:after="0" w:line="240" w:lineRule="auto"/>
              <w:ind w:left="43" w:right="16"/>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43</w:t>
            </w:r>
          </w:p>
        </w:tc>
        <w:tc>
          <w:tcPr>
            <w:tcW w:w="1080" w:type="dxa"/>
            <w:tcBorders>
              <w:left w:val="single" w:sz="8" w:space="0" w:color="000000"/>
              <w:right w:val="single" w:sz="8" w:space="0" w:color="000000"/>
            </w:tcBorders>
          </w:tcPr>
          <w:p w14:paraId="31F9832A" w14:textId="77777777" w:rsidR="00B331AE" w:rsidRPr="002E0C81" w:rsidRDefault="00B331AE" w:rsidP="00B331AE">
            <w:pPr>
              <w:widowControl w:val="0"/>
              <w:autoSpaceDE w:val="0"/>
              <w:autoSpaceDN w:val="0"/>
              <w:spacing w:before="4" w:after="0" w:line="240" w:lineRule="auto"/>
              <w:ind w:left="43" w:right="16"/>
              <w:jc w:val="center"/>
              <w:rPr>
                <w:rFonts w:ascii="Calibri" w:eastAsia="Times New Roman" w:hAnsi="Calibri" w:cs="Calibri"/>
                <w:sz w:val="24"/>
                <w:szCs w:val="24"/>
              </w:rPr>
            </w:pPr>
            <w:r w:rsidRPr="002E0C81">
              <w:rPr>
                <w:rFonts w:ascii="Calibri" w:eastAsia="Times New Roman" w:hAnsi="Calibri" w:cs="Calibri"/>
                <w:sz w:val="24"/>
                <w:szCs w:val="24"/>
              </w:rPr>
              <w:t>38</w:t>
            </w:r>
          </w:p>
        </w:tc>
        <w:tc>
          <w:tcPr>
            <w:tcW w:w="1080" w:type="dxa"/>
            <w:tcBorders>
              <w:left w:val="single" w:sz="8" w:space="0" w:color="000000"/>
              <w:right w:val="single" w:sz="8" w:space="0" w:color="000000"/>
            </w:tcBorders>
          </w:tcPr>
          <w:p w14:paraId="4C29AB03" w14:textId="77777777" w:rsidR="00B331AE" w:rsidRPr="002E0C81" w:rsidRDefault="00B331AE" w:rsidP="00B331AE">
            <w:pPr>
              <w:widowControl w:val="0"/>
              <w:autoSpaceDE w:val="0"/>
              <w:autoSpaceDN w:val="0"/>
              <w:spacing w:before="4" w:after="0" w:line="240" w:lineRule="auto"/>
              <w:ind w:left="43" w:right="16"/>
              <w:jc w:val="center"/>
              <w:rPr>
                <w:rFonts w:ascii="Calibri" w:eastAsia="Times New Roman" w:hAnsi="Calibri" w:cs="Calibri"/>
                <w:sz w:val="24"/>
                <w:szCs w:val="24"/>
              </w:rPr>
            </w:pPr>
            <w:r w:rsidRPr="002E0C81">
              <w:rPr>
                <w:rFonts w:ascii="Calibri" w:eastAsia="Times New Roman" w:hAnsi="Calibri" w:cs="Calibri"/>
                <w:sz w:val="24"/>
                <w:szCs w:val="24"/>
              </w:rPr>
              <w:t>57</w:t>
            </w:r>
          </w:p>
        </w:tc>
        <w:tc>
          <w:tcPr>
            <w:tcW w:w="900" w:type="dxa"/>
            <w:gridSpan w:val="2"/>
            <w:tcBorders>
              <w:left w:val="single" w:sz="8" w:space="0" w:color="000000"/>
              <w:right w:val="single" w:sz="8" w:space="0" w:color="000000"/>
            </w:tcBorders>
          </w:tcPr>
          <w:p w14:paraId="75927A3D" w14:textId="77777777" w:rsidR="00B331AE" w:rsidRPr="002E0C81" w:rsidRDefault="00B331AE" w:rsidP="00B331AE">
            <w:pPr>
              <w:widowControl w:val="0"/>
              <w:autoSpaceDE w:val="0"/>
              <w:autoSpaceDN w:val="0"/>
              <w:spacing w:before="4" w:after="0" w:line="240" w:lineRule="auto"/>
              <w:ind w:left="43" w:right="16"/>
              <w:jc w:val="center"/>
              <w:rPr>
                <w:rFonts w:ascii="Calibri" w:eastAsia="Times New Roman" w:hAnsi="Calibri" w:cs="Calibri"/>
                <w:sz w:val="24"/>
                <w:szCs w:val="24"/>
              </w:rPr>
            </w:pPr>
            <w:r w:rsidRPr="002E0C81">
              <w:rPr>
                <w:rFonts w:ascii="Calibri" w:eastAsia="Times New Roman" w:hAnsi="Calibri" w:cs="Calibri"/>
                <w:sz w:val="24"/>
                <w:szCs w:val="24"/>
              </w:rPr>
              <w:t>45</w:t>
            </w:r>
          </w:p>
        </w:tc>
        <w:tc>
          <w:tcPr>
            <w:tcW w:w="1150" w:type="dxa"/>
            <w:tcBorders>
              <w:left w:val="single" w:sz="8" w:space="0" w:color="000000"/>
              <w:right w:val="single" w:sz="8" w:space="0" w:color="000000"/>
            </w:tcBorders>
          </w:tcPr>
          <w:p w14:paraId="0F68626F" w14:textId="77777777" w:rsidR="00B331AE" w:rsidRPr="002E0C81" w:rsidRDefault="00B331AE" w:rsidP="00B331AE">
            <w:pPr>
              <w:widowControl w:val="0"/>
              <w:autoSpaceDE w:val="0"/>
              <w:autoSpaceDN w:val="0"/>
              <w:spacing w:before="4" w:after="0" w:line="240" w:lineRule="auto"/>
              <w:ind w:left="43" w:right="16"/>
              <w:jc w:val="center"/>
              <w:rPr>
                <w:rFonts w:ascii="Calibri" w:eastAsia="Times New Roman" w:hAnsi="Calibri" w:cs="Calibri"/>
                <w:sz w:val="24"/>
                <w:szCs w:val="24"/>
              </w:rPr>
            </w:pPr>
            <w:r w:rsidRPr="002E0C81">
              <w:rPr>
                <w:rFonts w:ascii="Calibri" w:eastAsia="Times New Roman" w:hAnsi="Calibri" w:cs="Calibri"/>
                <w:sz w:val="24"/>
                <w:szCs w:val="24"/>
              </w:rPr>
              <w:t>49</w:t>
            </w:r>
          </w:p>
        </w:tc>
        <w:tc>
          <w:tcPr>
            <w:tcW w:w="900" w:type="dxa"/>
            <w:tcBorders>
              <w:left w:val="single" w:sz="8" w:space="0" w:color="000000"/>
              <w:right w:val="single" w:sz="8" w:space="0" w:color="000000"/>
            </w:tcBorders>
          </w:tcPr>
          <w:p w14:paraId="329501EF" w14:textId="77777777" w:rsidR="00B331AE" w:rsidRPr="002E0C81" w:rsidRDefault="00B331AE" w:rsidP="00B331AE">
            <w:pPr>
              <w:widowControl w:val="0"/>
              <w:autoSpaceDE w:val="0"/>
              <w:autoSpaceDN w:val="0"/>
              <w:spacing w:before="4" w:after="0" w:line="240" w:lineRule="auto"/>
              <w:ind w:left="43" w:right="16"/>
              <w:jc w:val="center"/>
              <w:rPr>
                <w:rFonts w:ascii="Calibri" w:eastAsia="Times New Roman" w:hAnsi="Calibri" w:cs="Calibri"/>
                <w:sz w:val="24"/>
                <w:szCs w:val="24"/>
              </w:rPr>
            </w:pPr>
            <w:r w:rsidRPr="002E0C81">
              <w:rPr>
                <w:rFonts w:ascii="Calibri" w:eastAsia="Times New Roman" w:hAnsi="Calibri" w:cs="Calibri"/>
                <w:sz w:val="24"/>
                <w:szCs w:val="24"/>
              </w:rPr>
              <w:t>38</w:t>
            </w:r>
          </w:p>
        </w:tc>
        <w:tc>
          <w:tcPr>
            <w:tcW w:w="1170" w:type="dxa"/>
            <w:tcBorders>
              <w:left w:val="single" w:sz="8" w:space="0" w:color="000000"/>
              <w:right w:val="single" w:sz="8" w:space="0" w:color="000000"/>
            </w:tcBorders>
          </w:tcPr>
          <w:p w14:paraId="1977FDDA" w14:textId="77777777" w:rsidR="00B331AE" w:rsidRPr="002E0C81" w:rsidRDefault="00B331AE" w:rsidP="00B331AE">
            <w:pPr>
              <w:widowControl w:val="0"/>
              <w:autoSpaceDE w:val="0"/>
              <w:autoSpaceDN w:val="0"/>
              <w:spacing w:before="4" w:after="0" w:line="240" w:lineRule="auto"/>
              <w:ind w:left="43" w:right="16"/>
              <w:jc w:val="center"/>
              <w:rPr>
                <w:rFonts w:ascii="Calibri" w:eastAsia="Times New Roman" w:hAnsi="Calibri" w:cs="Calibri"/>
                <w:sz w:val="24"/>
                <w:szCs w:val="24"/>
              </w:rPr>
            </w:pPr>
            <w:r w:rsidRPr="002E0C81">
              <w:rPr>
                <w:rFonts w:ascii="Calibri" w:eastAsia="Times New Roman" w:hAnsi="Calibri" w:cs="Calibri"/>
                <w:sz w:val="24"/>
                <w:szCs w:val="24"/>
              </w:rPr>
              <w:t>40</w:t>
            </w:r>
          </w:p>
        </w:tc>
        <w:tc>
          <w:tcPr>
            <w:tcW w:w="1080" w:type="dxa"/>
            <w:tcBorders>
              <w:left w:val="single" w:sz="8" w:space="0" w:color="000000"/>
              <w:right w:val="single" w:sz="4" w:space="0" w:color="auto"/>
            </w:tcBorders>
          </w:tcPr>
          <w:p w14:paraId="2B52475F" w14:textId="77777777" w:rsidR="00B331AE" w:rsidRPr="002E0C81" w:rsidRDefault="00B331AE" w:rsidP="00B331AE">
            <w:pPr>
              <w:widowControl w:val="0"/>
              <w:autoSpaceDE w:val="0"/>
              <w:autoSpaceDN w:val="0"/>
              <w:spacing w:before="4" w:after="0" w:line="240" w:lineRule="auto"/>
              <w:ind w:right="16"/>
              <w:jc w:val="center"/>
              <w:rPr>
                <w:rFonts w:ascii="Calibri" w:eastAsia="Times New Roman" w:hAnsi="Calibri" w:cs="Calibri"/>
                <w:sz w:val="24"/>
                <w:szCs w:val="24"/>
              </w:rPr>
            </w:pPr>
            <w:r w:rsidRPr="002E0C81">
              <w:rPr>
                <w:rFonts w:ascii="Calibri" w:eastAsia="Times New Roman" w:hAnsi="Calibri" w:cs="Calibri"/>
                <w:sz w:val="24"/>
                <w:szCs w:val="24"/>
              </w:rPr>
              <w:t>32</w:t>
            </w:r>
          </w:p>
        </w:tc>
        <w:tc>
          <w:tcPr>
            <w:tcW w:w="1190" w:type="dxa"/>
            <w:tcBorders>
              <w:left w:val="single" w:sz="4" w:space="0" w:color="auto"/>
              <w:right w:val="single" w:sz="8" w:space="0" w:color="000000"/>
            </w:tcBorders>
          </w:tcPr>
          <w:p w14:paraId="0E88E3AD" w14:textId="77777777" w:rsidR="00B331AE" w:rsidRPr="002E0C81" w:rsidRDefault="00B331AE" w:rsidP="00B331AE">
            <w:pPr>
              <w:widowControl w:val="0"/>
              <w:autoSpaceDE w:val="0"/>
              <w:autoSpaceDN w:val="0"/>
              <w:spacing w:before="4" w:after="0" w:line="240" w:lineRule="auto"/>
              <w:ind w:right="16"/>
              <w:jc w:val="center"/>
              <w:rPr>
                <w:rFonts w:ascii="Calibri" w:eastAsia="Times New Roman" w:hAnsi="Calibri" w:cs="Calibri"/>
                <w:sz w:val="24"/>
                <w:szCs w:val="24"/>
              </w:rPr>
            </w:pPr>
            <w:r w:rsidRPr="002E0C81">
              <w:rPr>
                <w:rFonts w:ascii="Calibri" w:eastAsia="Times New Roman" w:hAnsi="Calibri" w:cs="Calibri"/>
                <w:sz w:val="24"/>
                <w:szCs w:val="24"/>
              </w:rPr>
              <w:t>478</w:t>
            </w:r>
          </w:p>
        </w:tc>
      </w:tr>
      <w:tr w:rsidR="00B331AE" w:rsidRPr="00AC7317" w14:paraId="5F91B4B8" w14:textId="77777777" w:rsidTr="0062146D">
        <w:trPr>
          <w:trHeight w:val="442"/>
        </w:trPr>
        <w:tc>
          <w:tcPr>
            <w:tcW w:w="1710" w:type="dxa"/>
            <w:tcBorders>
              <w:left w:val="single" w:sz="8" w:space="0" w:color="000000"/>
              <w:right w:val="single" w:sz="8" w:space="0" w:color="000000"/>
            </w:tcBorders>
          </w:tcPr>
          <w:p w14:paraId="0C59C127" w14:textId="77777777" w:rsidR="00B331AE" w:rsidRPr="002E0C81" w:rsidRDefault="00B331AE" w:rsidP="00B331AE">
            <w:pPr>
              <w:widowControl w:val="0"/>
              <w:autoSpaceDE w:val="0"/>
              <w:autoSpaceDN w:val="0"/>
              <w:spacing w:before="4" w:after="0" w:line="240" w:lineRule="auto"/>
              <w:ind w:left="47"/>
              <w:rPr>
                <w:rFonts w:ascii="Calibri" w:eastAsia="Times New Roman" w:hAnsi="Calibri" w:cs="Calibri"/>
                <w:sz w:val="24"/>
                <w:szCs w:val="24"/>
              </w:rPr>
            </w:pPr>
            <w:r w:rsidRPr="002E0C81">
              <w:rPr>
                <w:rFonts w:ascii="Calibri" w:eastAsia="Times New Roman" w:hAnsi="Calibri" w:cs="Calibri"/>
                <w:sz w:val="24"/>
                <w:szCs w:val="24"/>
              </w:rPr>
              <w:t>Numri</w:t>
            </w:r>
            <w:r w:rsidRPr="002E0C81">
              <w:rPr>
                <w:rFonts w:ascii="Calibri" w:eastAsia="Times New Roman" w:hAnsi="Calibri" w:cs="Calibri"/>
                <w:spacing w:val="31"/>
                <w:sz w:val="24"/>
                <w:szCs w:val="24"/>
              </w:rPr>
              <w:t xml:space="preserve"> </w:t>
            </w:r>
            <w:r w:rsidRPr="002E0C81">
              <w:rPr>
                <w:rFonts w:ascii="Calibri" w:eastAsia="Times New Roman" w:hAnsi="Calibri" w:cs="Calibri"/>
                <w:sz w:val="24"/>
                <w:szCs w:val="24"/>
              </w:rPr>
              <w:t>i</w:t>
            </w:r>
            <w:r w:rsidRPr="002E0C81">
              <w:rPr>
                <w:rFonts w:ascii="Calibri" w:eastAsia="Times New Roman" w:hAnsi="Calibri" w:cs="Calibri"/>
                <w:spacing w:val="33"/>
                <w:sz w:val="24"/>
                <w:szCs w:val="24"/>
              </w:rPr>
              <w:t xml:space="preserve"> </w:t>
            </w:r>
            <w:r w:rsidRPr="002E0C81">
              <w:rPr>
                <w:rFonts w:ascii="Calibri" w:eastAsia="Times New Roman" w:hAnsi="Calibri" w:cs="Calibri"/>
                <w:spacing w:val="-2"/>
                <w:sz w:val="24"/>
                <w:szCs w:val="24"/>
              </w:rPr>
              <w:t>punëtorëve</w:t>
            </w:r>
          </w:p>
        </w:tc>
        <w:tc>
          <w:tcPr>
            <w:tcW w:w="610" w:type="dxa"/>
            <w:tcBorders>
              <w:left w:val="single" w:sz="8" w:space="0" w:color="000000"/>
              <w:right w:val="single" w:sz="8" w:space="0" w:color="000000"/>
            </w:tcBorders>
          </w:tcPr>
          <w:p w14:paraId="6A53A8A4" w14:textId="77777777" w:rsidR="00B331AE" w:rsidRPr="002E0C81" w:rsidRDefault="00B331AE" w:rsidP="00B331AE">
            <w:pPr>
              <w:widowControl w:val="0"/>
              <w:autoSpaceDE w:val="0"/>
              <w:autoSpaceDN w:val="0"/>
              <w:spacing w:before="2" w:after="0" w:line="240" w:lineRule="auto"/>
              <w:ind w:left="45" w:right="14"/>
              <w:jc w:val="center"/>
              <w:rPr>
                <w:rFonts w:ascii="Calibri" w:eastAsia="Times New Roman" w:hAnsi="Calibri" w:cs="Calibri"/>
                <w:b/>
                <w:sz w:val="24"/>
                <w:szCs w:val="24"/>
              </w:rPr>
            </w:pPr>
            <w:r w:rsidRPr="002E0C81">
              <w:rPr>
                <w:rFonts w:ascii="Calibri" w:eastAsia="Times New Roman" w:hAnsi="Calibri" w:cs="Calibri"/>
                <w:b/>
                <w:spacing w:val="-5"/>
                <w:sz w:val="24"/>
                <w:szCs w:val="24"/>
              </w:rPr>
              <w:t>71</w:t>
            </w:r>
          </w:p>
        </w:tc>
        <w:tc>
          <w:tcPr>
            <w:tcW w:w="830" w:type="dxa"/>
            <w:tcBorders>
              <w:left w:val="single" w:sz="8" w:space="0" w:color="000000"/>
              <w:right w:val="single" w:sz="8" w:space="0" w:color="000000"/>
            </w:tcBorders>
          </w:tcPr>
          <w:p w14:paraId="2679939D" w14:textId="77777777" w:rsidR="00B331AE" w:rsidRPr="002E0C81" w:rsidRDefault="00B331AE" w:rsidP="00B331AE">
            <w:pPr>
              <w:widowControl w:val="0"/>
              <w:autoSpaceDE w:val="0"/>
              <w:autoSpaceDN w:val="0"/>
              <w:spacing w:before="2" w:after="0" w:line="240" w:lineRule="auto"/>
              <w:ind w:left="45"/>
              <w:jc w:val="center"/>
              <w:rPr>
                <w:rFonts w:ascii="Calibri" w:eastAsia="Times New Roman" w:hAnsi="Calibri" w:cs="Calibri"/>
                <w:b/>
                <w:sz w:val="24"/>
                <w:szCs w:val="24"/>
              </w:rPr>
            </w:pPr>
            <w:r w:rsidRPr="002E0C81">
              <w:rPr>
                <w:rFonts w:ascii="Calibri" w:eastAsia="Times New Roman" w:hAnsi="Calibri" w:cs="Calibri"/>
                <w:b/>
                <w:spacing w:val="-5"/>
                <w:sz w:val="24"/>
                <w:szCs w:val="24"/>
              </w:rPr>
              <w:t>76</w:t>
            </w:r>
          </w:p>
        </w:tc>
        <w:tc>
          <w:tcPr>
            <w:tcW w:w="1080" w:type="dxa"/>
            <w:tcBorders>
              <w:left w:val="single" w:sz="8" w:space="0" w:color="000000"/>
              <w:right w:val="single" w:sz="8" w:space="0" w:color="000000"/>
            </w:tcBorders>
          </w:tcPr>
          <w:p w14:paraId="2120C76D" w14:textId="77777777" w:rsidR="00B331AE" w:rsidRPr="002E0C81" w:rsidRDefault="00B331AE" w:rsidP="00B331AE">
            <w:pPr>
              <w:widowControl w:val="0"/>
              <w:autoSpaceDE w:val="0"/>
              <w:autoSpaceDN w:val="0"/>
              <w:spacing w:before="2" w:after="0" w:line="240" w:lineRule="auto"/>
              <w:ind w:left="48" w:right="17"/>
              <w:jc w:val="center"/>
              <w:rPr>
                <w:rFonts w:ascii="Calibri" w:eastAsia="Times New Roman" w:hAnsi="Calibri" w:cs="Calibri"/>
                <w:b/>
                <w:sz w:val="24"/>
                <w:szCs w:val="24"/>
              </w:rPr>
            </w:pPr>
            <w:r w:rsidRPr="002E0C81">
              <w:rPr>
                <w:rFonts w:ascii="Calibri" w:eastAsia="Times New Roman" w:hAnsi="Calibri" w:cs="Calibri"/>
                <w:b/>
                <w:spacing w:val="-5"/>
                <w:sz w:val="24"/>
                <w:szCs w:val="24"/>
              </w:rPr>
              <w:t>171</w:t>
            </w:r>
          </w:p>
        </w:tc>
        <w:tc>
          <w:tcPr>
            <w:tcW w:w="990" w:type="dxa"/>
            <w:tcBorders>
              <w:left w:val="single" w:sz="8" w:space="0" w:color="000000"/>
              <w:right w:val="single" w:sz="8" w:space="0" w:color="000000"/>
            </w:tcBorders>
          </w:tcPr>
          <w:p w14:paraId="018F6ED4" w14:textId="77777777" w:rsidR="00B331AE" w:rsidRPr="002E0C81" w:rsidRDefault="00B331AE" w:rsidP="00B331AE">
            <w:pPr>
              <w:widowControl w:val="0"/>
              <w:autoSpaceDE w:val="0"/>
              <w:autoSpaceDN w:val="0"/>
              <w:spacing w:before="2" w:after="0" w:line="240" w:lineRule="auto"/>
              <w:ind w:left="43" w:right="16"/>
              <w:jc w:val="center"/>
              <w:rPr>
                <w:rFonts w:ascii="Calibri" w:eastAsia="Times New Roman" w:hAnsi="Calibri" w:cs="Calibri"/>
                <w:b/>
                <w:spacing w:val="-5"/>
                <w:sz w:val="24"/>
                <w:szCs w:val="24"/>
              </w:rPr>
            </w:pPr>
            <w:r w:rsidRPr="002E0C81">
              <w:rPr>
                <w:rFonts w:ascii="Calibri" w:eastAsia="Times New Roman" w:hAnsi="Calibri" w:cs="Calibri"/>
                <w:b/>
                <w:spacing w:val="-5"/>
                <w:sz w:val="24"/>
                <w:szCs w:val="24"/>
              </w:rPr>
              <w:t>75</w:t>
            </w:r>
          </w:p>
        </w:tc>
        <w:tc>
          <w:tcPr>
            <w:tcW w:w="990" w:type="dxa"/>
            <w:tcBorders>
              <w:left w:val="single" w:sz="8" w:space="0" w:color="000000"/>
              <w:right w:val="single" w:sz="8" w:space="0" w:color="000000"/>
            </w:tcBorders>
          </w:tcPr>
          <w:p w14:paraId="769B6067" w14:textId="77777777" w:rsidR="00B331AE" w:rsidRPr="002E0C81" w:rsidRDefault="00B331AE" w:rsidP="00B331AE">
            <w:pPr>
              <w:widowControl w:val="0"/>
              <w:autoSpaceDE w:val="0"/>
              <w:autoSpaceDN w:val="0"/>
              <w:spacing w:before="2" w:after="0" w:line="240" w:lineRule="auto"/>
              <w:ind w:left="43" w:right="16"/>
              <w:jc w:val="center"/>
              <w:rPr>
                <w:rFonts w:ascii="Calibri" w:eastAsia="Times New Roman" w:hAnsi="Calibri" w:cs="Calibri"/>
                <w:b/>
                <w:spacing w:val="-5"/>
                <w:sz w:val="24"/>
                <w:szCs w:val="24"/>
              </w:rPr>
            </w:pPr>
            <w:r w:rsidRPr="002E0C81">
              <w:rPr>
                <w:rFonts w:ascii="Calibri" w:eastAsia="Times New Roman" w:hAnsi="Calibri" w:cs="Calibri"/>
                <w:b/>
                <w:spacing w:val="-5"/>
                <w:sz w:val="24"/>
                <w:szCs w:val="24"/>
              </w:rPr>
              <w:t>94</w:t>
            </w:r>
          </w:p>
        </w:tc>
        <w:tc>
          <w:tcPr>
            <w:tcW w:w="1080" w:type="dxa"/>
            <w:tcBorders>
              <w:left w:val="single" w:sz="8" w:space="0" w:color="000000"/>
              <w:right w:val="single" w:sz="8" w:space="0" w:color="000000"/>
            </w:tcBorders>
          </w:tcPr>
          <w:p w14:paraId="41CE41C3" w14:textId="77777777" w:rsidR="00B331AE" w:rsidRPr="002E0C81" w:rsidRDefault="00B331AE" w:rsidP="00B331AE">
            <w:pPr>
              <w:widowControl w:val="0"/>
              <w:autoSpaceDE w:val="0"/>
              <w:autoSpaceDN w:val="0"/>
              <w:spacing w:before="2" w:after="0" w:line="240" w:lineRule="auto"/>
              <w:ind w:left="43" w:right="16"/>
              <w:jc w:val="center"/>
              <w:rPr>
                <w:rFonts w:ascii="Calibri" w:eastAsia="Times New Roman" w:hAnsi="Calibri" w:cs="Calibri"/>
                <w:b/>
                <w:sz w:val="24"/>
                <w:szCs w:val="24"/>
              </w:rPr>
            </w:pPr>
            <w:r w:rsidRPr="002E0C81">
              <w:rPr>
                <w:rFonts w:ascii="Calibri" w:eastAsia="Times New Roman" w:hAnsi="Calibri" w:cs="Calibri"/>
                <w:b/>
                <w:sz w:val="24"/>
                <w:szCs w:val="24"/>
              </w:rPr>
              <w:t>82</w:t>
            </w:r>
          </w:p>
        </w:tc>
        <w:tc>
          <w:tcPr>
            <w:tcW w:w="1080" w:type="dxa"/>
            <w:tcBorders>
              <w:left w:val="single" w:sz="8" w:space="0" w:color="000000"/>
              <w:right w:val="single" w:sz="8" w:space="0" w:color="000000"/>
            </w:tcBorders>
          </w:tcPr>
          <w:p w14:paraId="20BD9BE6" w14:textId="77777777" w:rsidR="00B331AE" w:rsidRPr="002E0C81" w:rsidRDefault="00B331AE" w:rsidP="00B331AE">
            <w:pPr>
              <w:widowControl w:val="0"/>
              <w:autoSpaceDE w:val="0"/>
              <w:autoSpaceDN w:val="0"/>
              <w:spacing w:before="2" w:after="0" w:line="240" w:lineRule="auto"/>
              <w:ind w:left="43" w:right="16"/>
              <w:jc w:val="center"/>
              <w:rPr>
                <w:rFonts w:ascii="Calibri" w:eastAsia="Times New Roman" w:hAnsi="Calibri" w:cs="Calibri"/>
                <w:b/>
                <w:sz w:val="24"/>
                <w:szCs w:val="24"/>
              </w:rPr>
            </w:pPr>
            <w:r w:rsidRPr="002E0C81">
              <w:rPr>
                <w:rFonts w:ascii="Calibri" w:eastAsia="Times New Roman" w:hAnsi="Calibri" w:cs="Calibri"/>
                <w:b/>
                <w:sz w:val="24"/>
                <w:szCs w:val="24"/>
              </w:rPr>
              <w:t>102</w:t>
            </w:r>
          </w:p>
        </w:tc>
        <w:tc>
          <w:tcPr>
            <w:tcW w:w="900" w:type="dxa"/>
            <w:gridSpan w:val="2"/>
            <w:tcBorders>
              <w:left w:val="single" w:sz="8" w:space="0" w:color="000000"/>
              <w:right w:val="single" w:sz="8" w:space="0" w:color="000000"/>
            </w:tcBorders>
          </w:tcPr>
          <w:p w14:paraId="25129A07" w14:textId="77777777" w:rsidR="00B331AE" w:rsidRPr="002E0C81" w:rsidRDefault="00B331AE" w:rsidP="00B331AE">
            <w:pPr>
              <w:widowControl w:val="0"/>
              <w:autoSpaceDE w:val="0"/>
              <w:autoSpaceDN w:val="0"/>
              <w:spacing w:before="2" w:after="0" w:line="240" w:lineRule="auto"/>
              <w:ind w:left="43" w:right="16"/>
              <w:jc w:val="center"/>
              <w:rPr>
                <w:rFonts w:ascii="Calibri" w:eastAsia="Times New Roman" w:hAnsi="Calibri" w:cs="Calibri"/>
                <w:b/>
                <w:sz w:val="24"/>
                <w:szCs w:val="24"/>
              </w:rPr>
            </w:pPr>
            <w:r w:rsidRPr="002E0C81">
              <w:rPr>
                <w:rFonts w:ascii="Calibri" w:eastAsia="Times New Roman" w:hAnsi="Calibri" w:cs="Calibri"/>
                <w:b/>
                <w:sz w:val="24"/>
                <w:szCs w:val="24"/>
              </w:rPr>
              <w:t>128</w:t>
            </w:r>
          </w:p>
        </w:tc>
        <w:tc>
          <w:tcPr>
            <w:tcW w:w="1150" w:type="dxa"/>
            <w:tcBorders>
              <w:left w:val="single" w:sz="8" w:space="0" w:color="000000"/>
              <w:right w:val="single" w:sz="8" w:space="0" w:color="000000"/>
            </w:tcBorders>
          </w:tcPr>
          <w:p w14:paraId="55ABBF5B" w14:textId="77777777" w:rsidR="00B331AE" w:rsidRPr="002E0C81" w:rsidRDefault="00B331AE" w:rsidP="00B331AE">
            <w:pPr>
              <w:widowControl w:val="0"/>
              <w:autoSpaceDE w:val="0"/>
              <w:autoSpaceDN w:val="0"/>
              <w:spacing w:before="2" w:after="0" w:line="240" w:lineRule="auto"/>
              <w:ind w:left="43" w:right="16"/>
              <w:jc w:val="center"/>
              <w:rPr>
                <w:rFonts w:ascii="Calibri" w:eastAsia="Times New Roman" w:hAnsi="Calibri" w:cs="Calibri"/>
                <w:b/>
                <w:sz w:val="24"/>
                <w:szCs w:val="24"/>
              </w:rPr>
            </w:pPr>
            <w:r w:rsidRPr="002E0C81">
              <w:rPr>
                <w:rFonts w:ascii="Calibri" w:eastAsia="Times New Roman" w:hAnsi="Calibri" w:cs="Calibri"/>
                <w:b/>
                <w:sz w:val="24"/>
                <w:szCs w:val="24"/>
              </w:rPr>
              <w:t>124</w:t>
            </w:r>
          </w:p>
        </w:tc>
        <w:tc>
          <w:tcPr>
            <w:tcW w:w="900" w:type="dxa"/>
            <w:tcBorders>
              <w:left w:val="single" w:sz="8" w:space="0" w:color="000000"/>
              <w:right w:val="single" w:sz="8" w:space="0" w:color="000000"/>
            </w:tcBorders>
          </w:tcPr>
          <w:p w14:paraId="38D8E478" w14:textId="77777777" w:rsidR="00B331AE" w:rsidRPr="002E0C81" w:rsidRDefault="00B331AE" w:rsidP="00B331AE">
            <w:pPr>
              <w:widowControl w:val="0"/>
              <w:autoSpaceDE w:val="0"/>
              <w:autoSpaceDN w:val="0"/>
              <w:spacing w:before="2" w:after="0" w:line="240" w:lineRule="auto"/>
              <w:ind w:left="43" w:right="16"/>
              <w:jc w:val="center"/>
              <w:rPr>
                <w:rFonts w:ascii="Calibri" w:eastAsia="Times New Roman" w:hAnsi="Calibri" w:cs="Calibri"/>
                <w:b/>
                <w:sz w:val="24"/>
                <w:szCs w:val="24"/>
              </w:rPr>
            </w:pPr>
            <w:r w:rsidRPr="002E0C81">
              <w:rPr>
                <w:rFonts w:ascii="Calibri" w:eastAsia="Times New Roman" w:hAnsi="Calibri" w:cs="Calibri"/>
                <w:b/>
                <w:sz w:val="24"/>
                <w:szCs w:val="24"/>
              </w:rPr>
              <w:t>74</w:t>
            </w:r>
          </w:p>
        </w:tc>
        <w:tc>
          <w:tcPr>
            <w:tcW w:w="1170" w:type="dxa"/>
            <w:tcBorders>
              <w:left w:val="single" w:sz="8" w:space="0" w:color="000000"/>
              <w:right w:val="single" w:sz="8" w:space="0" w:color="000000"/>
            </w:tcBorders>
          </w:tcPr>
          <w:p w14:paraId="73C1A456" w14:textId="77777777" w:rsidR="00B331AE" w:rsidRPr="002E0C81" w:rsidRDefault="00B331AE" w:rsidP="00B331AE">
            <w:pPr>
              <w:widowControl w:val="0"/>
              <w:autoSpaceDE w:val="0"/>
              <w:autoSpaceDN w:val="0"/>
              <w:spacing w:before="2" w:after="0" w:line="240" w:lineRule="auto"/>
              <w:ind w:left="43" w:right="16"/>
              <w:jc w:val="center"/>
              <w:rPr>
                <w:rFonts w:ascii="Calibri" w:eastAsia="Times New Roman" w:hAnsi="Calibri" w:cs="Calibri"/>
                <w:b/>
                <w:sz w:val="24"/>
                <w:szCs w:val="24"/>
              </w:rPr>
            </w:pPr>
            <w:r w:rsidRPr="002E0C81">
              <w:rPr>
                <w:rFonts w:ascii="Calibri" w:eastAsia="Times New Roman" w:hAnsi="Calibri" w:cs="Calibri"/>
                <w:b/>
                <w:sz w:val="24"/>
                <w:szCs w:val="24"/>
              </w:rPr>
              <w:t>75</w:t>
            </w:r>
          </w:p>
        </w:tc>
        <w:tc>
          <w:tcPr>
            <w:tcW w:w="1080" w:type="dxa"/>
            <w:tcBorders>
              <w:left w:val="single" w:sz="8" w:space="0" w:color="000000"/>
              <w:right w:val="single" w:sz="4" w:space="0" w:color="auto"/>
            </w:tcBorders>
          </w:tcPr>
          <w:p w14:paraId="66CA61CA" w14:textId="77777777" w:rsidR="00B331AE" w:rsidRPr="002E0C81" w:rsidRDefault="00B331AE" w:rsidP="00B331AE">
            <w:pPr>
              <w:widowControl w:val="0"/>
              <w:autoSpaceDE w:val="0"/>
              <w:autoSpaceDN w:val="0"/>
              <w:spacing w:before="2" w:after="0" w:line="240" w:lineRule="auto"/>
              <w:ind w:right="16"/>
              <w:jc w:val="center"/>
              <w:rPr>
                <w:rFonts w:ascii="Calibri" w:eastAsia="Times New Roman" w:hAnsi="Calibri" w:cs="Calibri"/>
                <w:b/>
                <w:sz w:val="24"/>
                <w:szCs w:val="24"/>
              </w:rPr>
            </w:pPr>
            <w:r w:rsidRPr="002E0C81">
              <w:rPr>
                <w:rFonts w:ascii="Calibri" w:eastAsia="Times New Roman" w:hAnsi="Calibri" w:cs="Calibri"/>
                <w:b/>
                <w:sz w:val="24"/>
                <w:szCs w:val="24"/>
              </w:rPr>
              <w:t>63</w:t>
            </w:r>
          </w:p>
        </w:tc>
        <w:tc>
          <w:tcPr>
            <w:tcW w:w="1190" w:type="dxa"/>
            <w:tcBorders>
              <w:left w:val="single" w:sz="4" w:space="0" w:color="auto"/>
              <w:right w:val="single" w:sz="8" w:space="0" w:color="000000"/>
            </w:tcBorders>
          </w:tcPr>
          <w:p w14:paraId="7D16679C" w14:textId="77777777" w:rsidR="00B331AE" w:rsidRPr="002E0C81" w:rsidRDefault="00B331AE" w:rsidP="00B331AE">
            <w:pPr>
              <w:widowControl w:val="0"/>
              <w:autoSpaceDE w:val="0"/>
              <w:autoSpaceDN w:val="0"/>
              <w:spacing w:before="2" w:after="0" w:line="240" w:lineRule="auto"/>
              <w:ind w:right="16"/>
              <w:jc w:val="center"/>
              <w:rPr>
                <w:rFonts w:ascii="Calibri" w:eastAsia="Times New Roman" w:hAnsi="Calibri" w:cs="Calibri"/>
                <w:b/>
                <w:sz w:val="24"/>
                <w:szCs w:val="24"/>
              </w:rPr>
            </w:pPr>
            <w:r w:rsidRPr="002E0C81">
              <w:rPr>
                <w:rFonts w:ascii="Calibri" w:eastAsia="Times New Roman" w:hAnsi="Calibri" w:cs="Calibri"/>
                <w:b/>
                <w:sz w:val="24"/>
                <w:szCs w:val="24"/>
              </w:rPr>
              <w:t>1060</w:t>
            </w:r>
          </w:p>
        </w:tc>
      </w:tr>
      <w:tr w:rsidR="00B331AE" w:rsidRPr="00AC7317" w14:paraId="6E61014C" w14:textId="77777777" w:rsidTr="0062146D">
        <w:trPr>
          <w:trHeight w:val="278"/>
        </w:trPr>
        <w:tc>
          <w:tcPr>
            <w:tcW w:w="1710" w:type="dxa"/>
            <w:tcBorders>
              <w:left w:val="single" w:sz="8" w:space="0" w:color="000000"/>
              <w:bottom w:val="single" w:sz="8" w:space="0" w:color="000000"/>
              <w:right w:val="single" w:sz="8" w:space="0" w:color="000000"/>
            </w:tcBorders>
            <w:shd w:val="clear" w:color="auto" w:fill="C5D9EF"/>
          </w:tcPr>
          <w:p w14:paraId="73CEEA28" w14:textId="77777777" w:rsidR="00B331AE" w:rsidRPr="002E0C81" w:rsidRDefault="00B331AE" w:rsidP="00B331AE">
            <w:pPr>
              <w:widowControl w:val="0"/>
              <w:autoSpaceDE w:val="0"/>
              <w:autoSpaceDN w:val="0"/>
              <w:spacing w:before="2" w:after="0" w:line="240" w:lineRule="auto"/>
              <w:ind w:right="4"/>
              <w:jc w:val="center"/>
              <w:rPr>
                <w:rFonts w:ascii="Calibri" w:eastAsia="Times New Roman" w:hAnsi="Calibri" w:cs="Calibri"/>
                <w:b/>
                <w:sz w:val="24"/>
                <w:szCs w:val="24"/>
              </w:rPr>
            </w:pPr>
          </w:p>
        </w:tc>
        <w:tc>
          <w:tcPr>
            <w:tcW w:w="610" w:type="dxa"/>
            <w:tcBorders>
              <w:left w:val="single" w:sz="8" w:space="0" w:color="000000"/>
              <w:bottom w:val="single" w:sz="8" w:space="0" w:color="000000"/>
              <w:right w:val="single" w:sz="8" w:space="0" w:color="000000"/>
            </w:tcBorders>
            <w:shd w:val="clear" w:color="auto" w:fill="C5D9EF"/>
          </w:tcPr>
          <w:p w14:paraId="63F9EF46" w14:textId="77777777" w:rsidR="00B331AE" w:rsidRPr="002E0C81" w:rsidRDefault="00B331AE" w:rsidP="00B331AE">
            <w:pPr>
              <w:widowControl w:val="0"/>
              <w:autoSpaceDE w:val="0"/>
              <w:autoSpaceDN w:val="0"/>
              <w:spacing w:before="2" w:after="0" w:line="240" w:lineRule="auto"/>
              <w:ind w:right="4"/>
              <w:jc w:val="center"/>
              <w:rPr>
                <w:rFonts w:ascii="Calibri" w:eastAsia="Times New Roman" w:hAnsi="Calibri" w:cs="Calibri"/>
                <w:b/>
                <w:sz w:val="24"/>
                <w:szCs w:val="24"/>
              </w:rPr>
            </w:pPr>
          </w:p>
        </w:tc>
        <w:tc>
          <w:tcPr>
            <w:tcW w:w="830" w:type="dxa"/>
            <w:tcBorders>
              <w:left w:val="single" w:sz="8" w:space="0" w:color="000000"/>
              <w:bottom w:val="single" w:sz="8" w:space="0" w:color="000000"/>
              <w:right w:val="single" w:sz="8" w:space="0" w:color="000000"/>
            </w:tcBorders>
            <w:shd w:val="clear" w:color="auto" w:fill="C5D9EF"/>
          </w:tcPr>
          <w:p w14:paraId="065D3C41" w14:textId="77777777" w:rsidR="00B331AE" w:rsidRPr="002E0C81" w:rsidRDefault="00B331AE" w:rsidP="00B331AE">
            <w:pPr>
              <w:widowControl w:val="0"/>
              <w:autoSpaceDE w:val="0"/>
              <w:autoSpaceDN w:val="0"/>
              <w:spacing w:before="2" w:after="0" w:line="240" w:lineRule="auto"/>
              <w:ind w:right="4"/>
              <w:jc w:val="center"/>
              <w:rPr>
                <w:rFonts w:ascii="Calibri" w:eastAsia="Times New Roman" w:hAnsi="Calibri" w:cs="Calibri"/>
                <w:b/>
                <w:sz w:val="24"/>
                <w:szCs w:val="24"/>
              </w:rPr>
            </w:pPr>
          </w:p>
        </w:tc>
        <w:tc>
          <w:tcPr>
            <w:tcW w:w="5220" w:type="dxa"/>
            <w:gridSpan w:val="5"/>
            <w:tcBorders>
              <w:left w:val="single" w:sz="8" w:space="0" w:color="000000"/>
              <w:bottom w:val="single" w:sz="8" w:space="0" w:color="000000"/>
              <w:right w:val="single" w:sz="8" w:space="0" w:color="000000"/>
            </w:tcBorders>
            <w:shd w:val="clear" w:color="auto" w:fill="C5D9EF"/>
          </w:tcPr>
          <w:p w14:paraId="41DD4BB3" w14:textId="77777777" w:rsidR="00B331AE" w:rsidRPr="002E0C81" w:rsidRDefault="00B331AE" w:rsidP="00B331AE">
            <w:pPr>
              <w:widowControl w:val="0"/>
              <w:autoSpaceDE w:val="0"/>
              <w:autoSpaceDN w:val="0"/>
              <w:spacing w:before="2" w:after="0" w:line="240" w:lineRule="auto"/>
              <w:ind w:right="4"/>
              <w:jc w:val="center"/>
              <w:rPr>
                <w:rFonts w:ascii="Calibri" w:eastAsia="Times New Roman" w:hAnsi="Calibri" w:cs="Calibri"/>
                <w:b/>
                <w:sz w:val="24"/>
                <w:szCs w:val="24"/>
              </w:rPr>
            </w:pPr>
            <w:r w:rsidRPr="002E0C81">
              <w:rPr>
                <w:rFonts w:ascii="Calibri" w:eastAsia="Times New Roman" w:hAnsi="Calibri" w:cs="Calibri"/>
                <w:b/>
                <w:sz w:val="24"/>
                <w:szCs w:val="24"/>
              </w:rPr>
              <w:t>Bizneset e shuara Janar-Dhjetor 2024</w:t>
            </w:r>
          </w:p>
        </w:tc>
        <w:tc>
          <w:tcPr>
            <w:tcW w:w="900" w:type="dxa"/>
            <w:gridSpan w:val="2"/>
            <w:tcBorders>
              <w:left w:val="single" w:sz="8" w:space="0" w:color="000000"/>
              <w:bottom w:val="single" w:sz="8" w:space="0" w:color="000000"/>
              <w:right w:val="single" w:sz="8" w:space="0" w:color="000000"/>
            </w:tcBorders>
            <w:shd w:val="clear" w:color="auto" w:fill="C5D9EF"/>
          </w:tcPr>
          <w:p w14:paraId="61ADF3CF" w14:textId="77777777" w:rsidR="00B331AE" w:rsidRPr="002E0C81" w:rsidRDefault="00B331AE" w:rsidP="00B331AE">
            <w:pPr>
              <w:widowControl w:val="0"/>
              <w:autoSpaceDE w:val="0"/>
              <w:autoSpaceDN w:val="0"/>
              <w:spacing w:before="2" w:after="0" w:line="240" w:lineRule="auto"/>
              <w:ind w:right="4"/>
              <w:jc w:val="center"/>
              <w:rPr>
                <w:rFonts w:ascii="Calibri" w:eastAsia="Times New Roman" w:hAnsi="Calibri" w:cs="Calibri"/>
                <w:b/>
                <w:sz w:val="24"/>
                <w:szCs w:val="24"/>
              </w:rPr>
            </w:pPr>
          </w:p>
        </w:tc>
        <w:tc>
          <w:tcPr>
            <w:tcW w:w="1150" w:type="dxa"/>
            <w:tcBorders>
              <w:left w:val="single" w:sz="8" w:space="0" w:color="000000"/>
              <w:bottom w:val="single" w:sz="8" w:space="0" w:color="000000"/>
              <w:right w:val="single" w:sz="8" w:space="0" w:color="000000"/>
            </w:tcBorders>
            <w:shd w:val="clear" w:color="auto" w:fill="C5D9EF"/>
          </w:tcPr>
          <w:p w14:paraId="696F279C" w14:textId="77777777" w:rsidR="00B331AE" w:rsidRPr="002E0C81" w:rsidRDefault="00B331AE" w:rsidP="00B331AE">
            <w:pPr>
              <w:widowControl w:val="0"/>
              <w:autoSpaceDE w:val="0"/>
              <w:autoSpaceDN w:val="0"/>
              <w:spacing w:before="2" w:after="0" w:line="240" w:lineRule="auto"/>
              <w:ind w:right="4"/>
              <w:jc w:val="center"/>
              <w:rPr>
                <w:rFonts w:ascii="Calibri" w:eastAsia="Times New Roman" w:hAnsi="Calibri" w:cs="Calibri"/>
                <w:b/>
                <w:sz w:val="24"/>
                <w:szCs w:val="24"/>
              </w:rPr>
            </w:pPr>
          </w:p>
        </w:tc>
        <w:tc>
          <w:tcPr>
            <w:tcW w:w="900" w:type="dxa"/>
            <w:tcBorders>
              <w:left w:val="single" w:sz="8" w:space="0" w:color="000000"/>
              <w:bottom w:val="single" w:sz="8" w:space="0" w:color="000000"/>
              <w:right w:val="single" w:sz="8" w:space="0" w:color="000000"/>
            </w:tcBorders>
            <w:shd w:val="clear" w:color="auto" w:fill="C5D9EF"/>
          </w:tcPr>
          <w:p w14:paraId="684F7C96" w14:textId="77777777" w:rsidR="00B331AE" w:rsidRPr="002E0C81" w:rsidRDefault="00B331AE" w:rsidP="00B331AE">
            <w:pPr>
              <w:widowControl w:val="0"/>
              <w:autoSpaceDE w:val="0"/>
              <w:autoSpaceDN w:val="0"/>
              <w:spacing w:before="2" w:after="0" w:line="240" w:lineRule="auto"/>
              <w:ind w:right="4"/>
              <w:jc w:val="center"/>
              <w:rPr>
                <w:rFonts w:ascii="Calibri" w:eastAsia="Times New Roman" w:hAnsi="Calibri" w:cs="Calibri"/>
                <w:b/>
                <w:sz w:val="24"/>
                <w:szCs w:val="24"/>
              </w:rPr>
            </w:pPr>
          </w:p>
        </w:tc>
        <w:tc>
          <w:tcPr>
            <w:tcW w:w="1170" w:type="dxa"/>
            <w:tcBorders>
              <w:left w:val="single" w:sz="8" w:space="0" w:color="000000"/>
              <w:bottom w:val="single" w:sz="8" w:space="0" w:color="000000"/>
              <w:right w:val="single" w:sz="8" w:space="0" w:color="000000"/>
            </w:tcBorders>
            <w:shd w:val="clear" w:color="auto" w:fill="C5D9EF"/>
          </w:tcPr>
          <w:p w14:paraId="4C6B7C6E" w14:textId="77777777" w:rsidR="00B331AE" w:rsidRPr="002E0C81" w:rsidRDefault="00B331AE" w:rsidP="00B331AE">
            <w:pPr>
              <w:widowControl w:val="0"/>
              <w:autoSpaceDE w:val="0"/>
              <w:autoSpaceDN w:val="0"/>
              <w:spacing w:before="2" w:after="0" w:line="240" w:lineRule="auto"/>
              <w:ind w:right="4"/>
              <w:jc w:val="center"/>
              <w:rPr>
                <w:rFonts w:ascii="Calibri" w:eastAsia="Times New Roman" w:hAnsi="Calibri" w:cs="Calibri"/>
                <w:b/>
                <w:sz w:val="24"/>
                <w:szCs w:val="24"/>
              </w:rPr>
            </w:pPr>
          </w:p>
        </w:tc>
        <w:tc>
          <w:tcPr>
            <w:tcW w:w="1080" w:type="dxa"/>
            <w:tcBorders>
              <w:left w:val="single" w:sz="8" w:space="0" w:color="000000"/>
              <w:bottom w:val="single" w:sz="8" w:space="0" w:color="000000"/>
              <w:right w:val="single" w:sz="4" w:space="0" w:color="auto"/>
            </w:tcBorders>
            <w:shd w:val="clear" w:color="auto" w:fill="C5D9EF"/>
          </w:tcPr>
          <w:p w14:paraId="52915E0E" w14:textId="77777777" w:rsidR="00B331AE" w:rsidRPr="002E0C81" w:rsidRDefault="00B331AE" w:rsidP="00B331AE">
            <w:pPr>
              <w:widowControl w:val="0"/>
              <w:autoSpaceDE w:val="0"/>
              <w:autoSpaceDN w:val="0"/>
              <w:spacing w:before="2" w:after="0" w:line="240" w:lineRule="auto"/>
              <w:ind w:right="4"/>
              <w:jc w:val="center"/>
              <w:rPr>
                <w:rFonts w:ascii="Calibri" w:eastAsia="Times New Roman" w:hAnsi="Calibri" w:cs="Calibri"/>
                <w:b/>
                <w:sz w:val="24"/>
                <w:szCs w:val="24"/>
              </w:rPr>
            </w:pPr>
          </w:p>
        </w:tc>
        <w:tc>
          <w:tcPr>
            <w:tcW w:w="1190" w:type="dxa"/>
            <w:tcBorders>
              <w:left w:val="single" w:sz="4" w:space="0" w:color="auto"/>
              <w:bottom w:val="single" w:sz="8" w:space="0" w:color="000000"/>
              <w:right w:val="single" w:sz="8" w:space="0" w:color="000000"/>
            </w:tcBorders>
            <w:shd w:val="clear" w:color="auto" w:fill="C5D9EF"/>
          </w:tcPr>
          <w:p w14:paraId="2DD20D9D" w14:textId="77777777" w:rsidR="00B331AE" w:rsidRPr="002E0C81" w:rsidRDefault="00B331AE" w:rsidP="00B331AE">
            <w:pPr>
              <w:widowControl w:val="0"/>
              <w:autoSpaceDE w:val="0"/>
              <w:autoSpaceDN w:val="0"/>
              <w:spacing w:before="2" w:after="0" w:line="240" w:lineRule="auto"/>
              <w:ind w:right="4"/>
              <w:jc w:val="center"/>
              <w:rPr>
                <w:rFonts w:ascii="Calibri" w:eastAsia="Times New Roman" w:hAnsi="Calibri" w:cs="Calibri"/>
                <w:b/>
                <w:sz w:val="24"/>
                <w:szCs w:val="24"/>
              </w:rPr>
            </w:pPr>
          </w:p>
        </w:tc>
      </w:tr>
      <w:tr w:rsidR="00B331AE" w:rsidRPr="00AC7317" w14:paraId="19C068C5" w14:textId="77777777" w:rsidTr="0062146D">
        <w:trPr>
          <w:trHeight w:val="280"/>
        </w:trPr>
        <w:tc>
          <w:tcPr>
            <w:tcW w:w="1710" w:type="dxa"/>
            <w:tcBorders>
              <w:top w:val="single" w:sz="8" w:space="0" w:color="000000"/>
              <w:left w:val="single" w:sz="8" w:space="0" w:color="000000"/>
              <w:right w:val="single" w:sz="8" w:space="0" w:color="000000"/>
            </w:tcBorders>
          </w:tcPr>
          <w:p w14:paraId="1A7BA278" w14:textId="77777777" w:rsidR="00B331AE" w:rsidRPr="002E0C81" w:rsidRDefault="00B331AE" w:rsidP="00B331AE">
            <w:pPr>
              <w:widowControl w:val="0"/>
              <w:autoSpaceDE w:val="0"/>
              <w:autoSpaceDN w:val="0"/>
              <w:spacing w:before="4" w:after="0" w:line="240" w:lineRule="auto"/>
              <w:ind w:left="47"/>
              <w:rPr>
                <w:rFonts w:ascii="Calibri" w:eastAsia="Times New Roman" w:hAnsi="Calibri" w:cs="Calibri"/>
                <w:sz w:val="24"/>
                <w:szCs w:val="24"/>
              </w:rPr>
            </w:pPr>
            <w:r w:rsidRPr="002E0C81">
              <w:rPr>
                <w:rFonts w:ascii="Calibri" w:eastAsia="Times New Roman" w:hAnsi="Calibri" w:cs="Calibri"/>
                <w:spacing w:val="-2"/>
                <w:sz w:val="24"/>
                <w:szCs w:val="24"/>
              </w:rPr>
              <w:t>Prodhuese</w:t>
            </w:r>
          </w:p>
        </w:tc>
        <w:tc>
          <w:tcPr>
            <w:tcW w:w="610" w:type="dxa"/>
            <w:tcBorders>
              <w:top w:val="single" w:sz="8" w:space="0" w:color="000000"/>
              <w:left w:val="single" w:sz="8" w:space="0" w:color="000000"/>
              <w:right w:val="single" w:sz="8" w:space="0" w:color="000000"/>
            </w:tcBorders>
          </w:tcPr>
          <w:p w14:paraId="141491C4" w14:textId="77777777" w:rsidR="00B331AE" w:rsidRPr="002E0C81" w:rsidRDefault="00B331AE" w:rsidP="00B331AE">
            <w:pPr>
              <w:widowControl w:val="0"/>
              <w:autoSpaceDE w:val="0"/>
              <w:autoSpaceDN w:val="0"/>
              <w:spacing w:before="4" w:after="0" w:line="240" w:lineRule="auto"/>
              <w:ind w:left="4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1</w:t>
            </w:r>
          </w:p>
        </w:tc>
        <w:tc>
          <w:tcPr>
            <w:tcW w:w="830" w:type="dxa"/>
            <w:tcBorders>
              <w:top w:val="single" w:sz="8" w:space="0" w:color="000000"/>
              <w:left w:val="single" w:sz="8" w:space="0" w:color="000000"/>
              <w:right w:val="single" w:sz="8" w:space="0" w:color="000000"/>
            </w:tcBorders>
          </w:tcPr>
          <w:p w14:paraId="7428BA35" w14:textId="77777777" w:rsidR="00B331AE" w:rsidRPr="002E0C81" w:rsidRDefault="00B331AE" w:rsidP="00B331AE">
            <w:pPr>
              <w:widowControl w:val="0"/>
              <w:autoSpaceDE w:val="0"/>
              <w:autoSpaceDN w:val="0"/>
              <w:spacing w:before="4" w:after="0" w:line="240" w:lineRule="auto"/>
              <w:ind w:left="45" w:right="20"/>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2</w:t>
            </w:r>
          </w:p>
        </w:tc>
        <w:tc>
          <w:tcPr>
            <w:tcW w:w="1080" w:type="dxa"/>
            <w:tcBorders>
              <w:top w:val="single" w:sz="8" w:space="0" w:color="000000"/>
              <w:left w:val="single" w:sz="8" w:space="0" w:color="000000"/>
              <w:right w:val="single" w:sz="8" w:space="0" w:color="000000"/>
            </w:tcBorders>
          </w:tcPr>
          <w:p w14:paraId="597C7153" w14:textId="77777777" w:rsidR="00B331AE" w:rsidRPr="002E0C81" w:rsidRDefault="00B331AE" w:rsidP="00B331AE">
            <w:pPr>
              <w:widowControl w:val="0"/>
              <w:autoSpaceDE w:val="0"/>
              <w:autoSpaceDN w:val="0"/>
              <w:spacing w:before="4" w:after="0" w:line="240" w:lineRule="auto"/>
              <w:ind w:left="48" w:right="2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1</w:t>
            </w:r>
          </w:p>
        </w:tc>
        <w:tc>
          <w:tcPr>
            <w:tcW w:w="990" w:type="dxa"/>
            <w:tcBorders>
              <w:top w:val="single" w:sz="8" w:space="0" w:color="000000"/>
              <w:left w:val="single" w:sz="8" w:space="0" w:color="000000"/>
              <w:right w:val="single" w:sz="8" w:space="0" w:color="000000"/>
            </w:tcBorders>
          </w:tcPr>
          <w:p w14:paraId="1614508D"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pacing w:val="-10"/>
                <w:w w:val="105"/>
                <w:sz w:val="24"/>
                <w:szCs w:val="24"/>
              </w:rPr>
            </w:pPr>
            <w:r w:rsidRPr="002E0C81">
              <w:rPr>
                <w:rFonts w:ascii="Calibri" w:eastAsia="Times New Roman" w:hAnsi="Calibri" w:cs="Calibri"/>
                <w:spacing w:val="-10"/>
                <w:w w:val="105"/>
                <w:sz w:val="24"/>
                <w:szCs w:val="24"/>
              </w:rPr>
              <w:t>2</w:t>
            </w:r>
          </w:p>
        </w:tc>
        <w:tc>
          <w:tcPr>
            <w:tcW w:w="990" w:type="dxa"/>
            <w:tcBorders>
              <w:top w:val="single" w:sz="8" w:space="0" w:color="000000"/>
              <w:left w:val="single" w:sz="8" w:space="0" w:color="000000"/>
              <w:right w:val="single" w:sz="8" w:space="0" w:color="000000"/>
            </w:tcBorders>
          </w:tcPr>
          <w:p w14:paraId="2462EB12"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pacing w:val="-10"/>
                <w:w w:val="105"/>
                <w:sz w:val="24"/>
                <w:szCs w:val="24"/>
              </w:rPr>
            </w:pPr>
            <w:r w:rsidRPr="002E0C81">
              <w:rPr>
                <w:rFonts w:ascii="Calibri" w:eastAsia="Times New Roman" w:hAnsi="Calibri" w:cs="Calibri"/>
                <w:spacing w:val="-10"/>
                <w:w w:val="105"/>
                <w:sz w:val="24"/>
                <w:szCs w:val="24"/>
              </w:rPr>
              <w:t>0</w:t>
            </w:r>
          </w:p>
        </w:tc>
        <w:tc>
          <w:tcPr>
            <w:tcW w:w="1080" w:type="dxa"/>
            <w:tcBorders>
              <w:top w:val="single" w:sz="8" w:space="0" w:color="000000"/>
              <w:left w:val="single" w:sz="8" w:space="0" w:color="000000"/>
              <w:right w:val="single" w:sz="8" w:space="0" w:color="000000"/>
            </w:tcBorders>
          </w:tcPr>
          <w:p w14:paraId="01E0CDB6"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2</w:t>
            </w:r>
          </w:p>
        </w:tc>
        <w:tc>
          <w:tcPr>
            <w:tcW w:w="1080" w:type="dxa"/>
            <w:tcBorders>
              <w:top w:val="single" w:sz="8" w:space="0" w:color="000000"/>
              <w:left w:val="single" w:sz="8" w:space="0" w:color="000000"/>
              <w:right w:val="single" w:sz="8" w:space="0" w:color="000000"/>
            </w:tcBorders>
          </w:tcPr>
          <w:p w14:paraId="28406D20"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0</w:t>
            </w:r>
          </w:p>
        </w:tc>
        <w:tc>
          <w:tcPr>
            <w:tcW w:w="900" w:type="dxa"/>
            <w:gridSpan w:val="2"/>
            <w:tcBorders>
              <w:top w:val="single" w:sz="8" w:space="0" w:color="000000"/>
              <w:left w:val="single" w:sz="8" w:space="0" w:color="000000"/>
              <w:right w:val="single" w:sz="8" w:space="0" w:color="000000"/>
            </w:tcBorders>
          </w:tcPr>
          <w:p w14:paraId="4AA72C55"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0</w:t>
            </w:r>
          </w:p>
        </w:tc>
        <w:tc>
          <w:tcPr>
            <w:tcW w:w="1150" w:type="dxa"/>
            <w:tcBorders>
              <w:top w:val="single" w:sz="8" w:space="0" w:color="000000"/>
              <w:left w:val="single" w:sz="8" w:space="0" w:color="000000"/>
              <w:right w:val="single" w:sz="8" w:space="0" w:color="000000"/>
            </w:tcBorders>
          </w:tcPr>
          <w:p w14:paraId="0A5CA335"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1</w:t>
            </w:r>
          </w:p>
        </w:tc>
        <w:tc>
          <w:tcPr>
            <w:tcW w:w="900" w:type="dxa"/>
            <w:tcBorders>
              <w:top w:val="single" w:sz="8" w:space="0" w:color="000000"/>
              <w:left w:val="single" w:sz="8" w:space="0" w:color="000000"/>
              <w:right w:val="single" w:sz="8" w:space="0" w:color="000000"/>
            </w:tcBorders>
          </w:tcPr>
          <w:p w14:paraId="1EEDD211"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0</w:t>
            </w:r>
          </w:p>
        </w:tc>
        <w:tc>
          <w:tcPr>
            <w:tcW w:w="1170" w:type="dxa"/>
            <w:tcBorders>
              <w:top w:val="single" w:sz="8" w:space="0" w:color="000000"/>
              <w:left w:val="single" w:sz="8" w:space="0" w:color="000000"/>
              <w:right w:val="single" w:sz="8" w:space="0" w:color="000000"/>
            </w:tcBorders>
          </w:tcPr>
          <w:p w14:paraId="24A0974A"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0</w:t>
            </w:r>
          </w:p>
        </w:tc>
        <w:tc>
          <w:tcPr>
            <w:tcW w:w="1080" w:type="dxa"/>
            <w:tcBorders>
              <w:top w:val="single" w:sz="8" w:space="0" w:color="000000"/>
              <w:left w:val="single" w:sz="8" w:space="0" w:color="000000"/>
              <w:right w:val="single" w:sz="4" w:space="0" w:color="auto"/>
            </w:tcBorders>
          </w:tcPr>
          <w:p w14:paraId="3FD8C5CE" w14:textId="77777777" w:rsidR="00B331AE" w:rsidRPr="002E0C81" w:rsidRDefault="00B331AE" w:rsidP="00B331AE">
            <w:pPr>
              <w:widowControl w:val="0"/>
              <w:autoSpaceDE w:val="0"/>
              <w:autoSpaceDN w:val="0"/>
              <w:spacing w:before="4" w:after="0" w:line="240" w:lineRule="auto"/>
              <w:ind w:right="19"/>
              <w:jc w:val="center"/>
              <w:rPr>
                <w:rFonts w:ascii="Calibri" w:eastAsia="Times New Roman" w:hAnsi="Calibri" w:cs="Calibri"/>
                <w:sz w:val="24"/>
                <w:szCs w:val="24"/>
              </w:rPr>
            </w:pPr>
            <w:r w:rsidRPr="002E0C81">
              <w:rPr>
                <w:rFonts w:ascii="Calibri" w:eastAsia="Times New Roman" w:hAnsi="Calibri" w:cs="Calibri"/>
                <w:sz w:val="24"/>
                <w:szCs w:val="24"/>
              </w:rPr>
              <w:t>1</w:t>
            </w:r>
          </w:p>
        </w:tc>
        <w:tc>
          <w:tcPr>
            <w:tcW w:w="1190" w:type="dxa"/>
            <w:tcBorders>
              <w:top w:val="single" w:sz="8" w:space="0" w:color="000000"/>
              <w:left w:val="single" w:sz="4" w:space="0" w:color="auto"/>
              <w:right w:val="single" w:sz="8" w:space="0" w:color="000000"/>
            </w:tcBorders>
          </w:tcPr>
          <w:p w14:paraId="7A293418" w14:textId="77777777" w:rsidR="00B331AE" w:rsidRPr="002E0C81" w:rsidRDefault="00B331AE" w:rsidP="00B331AE">
            <w:pPr>
              <w:widowControl w:val="0"/>
              <w:autoSpaceDE w:val="0"/>
              <w:autoSpaceDN w:val="0"/>
              <w:spacing w:before="4" w:after="0" w:line="240" w:lineRule="auto"/>
              <w:ind w:right="19"/>
              <w:jc w:val="center"/>
              <w:rPr>
                <w:rFonts w:ascii="Calibri" w:eastAsia="Times New Roman" w:hAnsi="Calibri" w:cs="Calibri"/>
                <w:sz w:val="24"/>
                <w:szCs w:val="24"/>
              </w:rPr>
            </w:pPr>
            <w:r w:rsidRPr="002E0C81">
              <w:rPr>
                <w:rFonts w:ascii="Calibri" w:eastAsia="Times New Roman" w:hAnsi="Calibri" w:cs="Calibri"/>
                <w:sz w:val="24"/>
                <w:szCs w:val="24"/>
              </w:rPr>
              <w:t>10</w:t>
            </w:r>
          </w:p>
        </w:tc>
      </w:tr>
      <w:tr w:rsidR="00B331AE" w:rsidRPr="00AC7317" w14:paraId="4FFD2CE7" w14:textId="77777777" w:rsidTr="0062146D">
        <w:trPr>
          <w:trHeight w:val="283"/>
        </w:trPr>
        <w:tc>
          <w:tcPr>
            <w:tcW w:w="1710" w:type="dxa"/>
            <w:tcBorders>
              <w:left w:val="single" w:sz="8" w:space="0" w:color="000000"/>
              <w:right w:val="single" w:sz="8" w:space="0" w:color="000000"/>
            </w:tcBorders>
          </w:tcPr>
          <w:p w14:paraId="057FFE59" w14:textId="77777777" w:rsidR="00B331AE" w:rsidRPr="002E0C81" w:rsidRDefault="00B331AE" w:rsidP="00B331AE">
            <w:pPr>
              <w:widowControl w:val="0"/>
              <w:autoSpaceDE w:val="0"/>
              <w:autoSpaceDN w:val="0"/>
              <w:spacing w:before="6" w:after="0" w:line="240" w:lineRule="auto"/>
              <w:ind w:left="47"/>
              <w:rPr>
                <w:rFonts w:ascii="Calibri" w:eastAsia="Times New Roman" w:hAnsi="Calibri" w:cs="Calibri"/>
                <w:sz w:val="24"/>
                <w:szCs w:val="24"/>
              </w:rPr>
            </w:pPr>
            <w:r w:rsidRPr="002E0C81">
              <w:rPr>
                <w:rFonts w:ascii="Calibri" w:eastAsia="Times New Roman" w:hAnsi="Calibri" w:cs="Calibri"/>
                <w:spacing w:val="-2"/>
                <w:sz w:val="24"/>
                <w:szCs w:val="24"/>
              </w:rPr>
              <w:t>Tregtare</w:t>
            </w:r>
          </w:p>
        </w:tc>
        <w:tc>
          <w:tcPr>
            <w:tcW w:w="610" w:type="dxa"/>
            <w:tcBorders>
              <w:left w:val="single" w:sz="8" w:space="0" w:color="000000"/>
              <w:right w:val="single" w:sz="8" w:space="0" w:color="000000"/>
            </w:tcBorders>
          </w:tcPr>
          <w:p w14:paraId="1A4D5954" w14:textId="77777777" w:rsidR="00B331AE" w:rsidRPr="002E0C81" w:rsidRDefault="00B331AE" w:rsidP="00B331AE">
            <w:pPr>
              <w:widowControl w:val="0"/>
              <w:autoSpaceDE w:val="0"/>
              <w:autoSpaceDN w:val="0"/>
              <w:spacing w:before="6" w:after="0" w:line="240" w:lineRule="auto"/>
              <w:ind w:left="4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3</w:t>
            </w:r>
          </w:p>
        </w:tc>
        <w:tc>
          <w:tcPr>
            <w:tcW w:w="830" w:type="dxa"/>
            <w:tcBorders>
              <w:left w:val="single" w:sz="8" w:space="0" w:color="000000"/>
              <w:right w:val="single" w:sz="8" w:space="0" w:color="000000"/>
            </w:tcBorders>
          </w:tcPr>
          <w:p w14:paraId="24689973" w14:textId="77777777" w:rsidR="00B331AE" w:rsidRPr="002E0C81" w:rsidRDefault="00B331AE" w:rsidP="00B331AE">
            <w:pPr>
              <w:widowControl w:val="0"/>
              <w:autoSpaceDE w:val="0"/>
              <w:autoSpaceDN w:val="0"/>
              <w:spacing w:before="6" w:after="0" w:line="240" w:lineRule="auto"/>
              <w:ind w:left="45" w:right="20"/>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5</w:t>
            </w:r>
          </w:p>
        </w:tc>
        <w:tc>
          <w:tcPr>
            <w:tcW w:w="1080" w:type="dxa"/>
            <w:tcBorders>
              <w:left w:val="single" w:sz="8" w:space="0" w:color="000000"/>
              <w:right w:val="single" w:sz="8" w:space="0" w:color="000000"/>
            </w:tcBorders>
          </w:tcPr>
          <w:p w14:paraId="5BD39184" w14:textId="77777777" w:rsidR="00B331AE" w:rsidRPr="002E0C81" w:rsidRDefault="00B331AE" w:rsidP="00B331AE">
            <w:pPr>
              <w:widowControl w:val="0"/>
              <w:autoSpaceDE w:val="0"/>
              <w:autoSpaceDN w:val="0"/>
              <w:spacing w:before="6" w:after="0" w:line="240" w:lineRule="auto"/>
              <w:ind w:left="48" w:right="2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3</w:t>
            </w:r>
          </w:p>
        </w:tc>
        <w:tc>
          <w:tcPr>
            <w:tcW w:w="990" w:type="dxa"/>
            <w:tcBorders>
              <w:left w:val="single" w:sz="8" w:space="0" w:color="000000"/>
              <w:right w:val="single" w:sz="8" w:space="0" w:color="000000"/>
            </w:tcBorders>
          </w:tcPr>
          <w:p w14:paraId="5E824C65"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2</w:t>
            </w:r>
          </w:p>
        </w:tc>
        <w:tc>
          <w:tcPr>
            <w:tcW w:w="990" w:type="dxa"/>
            <w:tcBorders>
              <w:left w:val="single" w:sz="8" w:space="0" w:color="000000"/>
              <w:right w:val="single" w:sz="8" w:space="0" w:color="000000"/>
            </w:tcBorders>
          </w:tcPr>
          <w:p w14:paraId="47B9978E"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1</w:t>
            </w:r>
          </w:p>
        </w:tc>
        <w:tc>
          <w:tcPr>
            <w:tcW w:w="1080" w:type="dxa"/>
            <w:tcBorders>
              <w:left w:val="single" w:sz="8" w:space="0" w:color="000000"/>
              <w:right w:val="single" w:sz="8" w:space="0" w:color="000000"/>
            </w:tcBorders>
          </w:tcPr>
          <w:p w14:paraId="35F80CC3"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1</w:t>
            </w:r>
          </w:p>
        </w:tc>
        <w:tc>
          <w:tcPr>
            <w:tcW w:w="1080" w:type="dxa"/>
            <w:tcBorders>
              <w:left w:val="single" w:sz="8" w:space="0" w:color="000000"/>
              <w:right w:val="single" w:sz="8" w:space="0" w:color="000000"/>
            </w:tcBorders>
          </w:tcPr>
          <w:p w14:paraId="080E5715"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1</w:t>
            </w:r>
          </w:p>
        </w:tc>
        <w:tc>
          <w:tcPr>
            <w:tcW w:w="900" w:type="dxa"/>
            <w:gridSpan w:val="2"/>
            <w:tcBorders>
              <w:left w:val="single" w:sz="8" w:space="0" w:color="000000"/>
              <w:right w:val="single" w:sz="8" w:space="0" w:color="000000"/>
            </w:tcBorders>
          </w:tcPr>
          <w:p w14:paraId="292F639F"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1</w:t>
            </w:r>
          </w:p>
        </w:tc>
        <w:tc>
          <w:tcPr>
            <w:tcW w:w="1150" w:type="dxa"/>
            <w:tcBorders>
              <w:left w:val="single" w:sz="8" w:space="0" w:color="000000"/>
              <w:right w:val="single" w:sz="8" w:space="0" w:color="000000"/>
            </w:tcBorders>
          </w:tcPr>
          <w:p w14:paraId="1A0D9DEF"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3</w:t>
            </w:r>
          </w:p>
        </w:tc>
        <w:tc>
          <w:tcPr>
            <w:tcW w:w="900" w:type="dxa"/>
            <w:tcBorders>
              <w:left w:val="single" w:sz="8" w:space="0" w:color="000000"/>
              <w:right w:val="single" w:sz="8" w:space="0" w:color="000000"/>
            </w:tcBorders>
          </w:tcPr>
          <w:p w14:paraId="1770A521"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1</w:t>
            </w:r>
          </w:p>
        </w:tc>
        <w:tc>
          <w:tcPr>
            <w:tcW w:w="1170" w:type="dxa"/>
            <w:tcBorders>
              <w:left w:val="single" w:sz="8" w:space="0" w:color="000000"/>
              <w:right w:val="single" w:sz="8" w:space="0" w:color="000000"/>
            </w:tcBorders>
          </w:tcPr>
          <w:p w14:paraId="577BAB85"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1</w:t>
            </w:r>
          </w:p>
        </w:tc>
        <w:tc>
          <w:tcPr>
            <w:tcW w:w="1080" w:type="dxa"/>
            <w:tcBorders>
              <w:left w:val="single" w:sz="8" w:space="0" w:color="000000"/>
              <w:right w:val="single" w:sz="4" w:space="0" w:color="auto"/>
            </w:tcBorders>
          </w:tcPr>
          <w:p w14:paraId="3E6FE090" w14:textId="77777777" w:rsidR="00B331AE" w:rsidRPr="002E0C81" w:rsidRDefault="00B331AE" w:rsidP="00B331AE">
            <w:pPr>
              <w:widowControl w:val="0"/>
              <w:autoSpaceDE w:val="0"/>
              <w:autoSpaceDN w:val="0"/>
              <w:spacing w:before="6" w:after="0" w:line="240" w:lineRule="auto"/>
              <w:jc w:val="center"/>
              <w:rPr>
                <w:rFonts w:ascii="Calibri" w:eastAsia="Times New Roman" w:hAnsi="Calibri" w:cs="Calibri"/>
                <w:sz w:val="24"/>
                <w:szCs w:val="24"/>
              </w:rPr>
            </w:pPr>
            <w:r w:rsidRPr="002E0C81">
              <w:rPr>
                <w:rFonts w:ascii="Calibri" w:eastAsia="Times New Roman" w:hAnsi="Calibri" w:cs="Calibri"/>
                <w:sz w:val="24"/>
                <w:szCs w:val="24"/>
              </w:rPr>
              <w:t>3</w:t>
            </w:r>
          </w:p>
        </w:tc>
        <w:tc>
          <w:tcPr>
            <w:tcW w:w="1190" w:type="dxa"/>
            <w:tcBorders>
              <w:left w:val="single" w:sz="4" w:space="0" w:color="auto"/>
              <w:right w:val="single" w:sz="8" w:space="0" w:color="000000"/>
            </w:tcBorders>
          </w:tcPr>
          <w:p w14:paraId="6506C695" w14:textId="77777777" w:rsidR="00B331AE" w:rsidRPr="002E0C81" w:rsidRDefault="00B331AE" w:rsidP="00B331AE">
            <w:pPr>
              <w:widowControl w:val="0"/>
              <w:autoSpaceDE w:val="0"/>
              <w:autoSpaceDN w:val="0"/>
              <w:spacing w:before="6" w:after="0" w:line="240" w:lineRule="auto"/>
              <w:jc w:val="center"/>
              <w:rPr>
                <w:rFonts w:ascii="Calibri" w:eastAsia="Times New Roman" w:hAnsi="Calibri" w:cs="Calibri"/>
                <w:sz w:val="24"/>
                <w:szCs w:val="24"/>
              </w:rPr>
            </w:pPr>
            <w:r w:rsidRPr="002E0C81">
              <w:rPr>
                <w:rFonts w:ascii="Calibri" w:eastAsia="Times New Roman" w:hAnsi="Calibri" w:cs="Calibri"/>
                <w:sz w:val="24"/>
                <w:szCs w:val="24"/>
              </w:rPr>
              <w:t>25</w:t>
            </w:r>
          </w:p>
        </w:tc>
      </w:tr>
      <w:tr w:rsidR="00B331AE" w:rsidRPr="00AC7317" w14:paraId="73F74F7A" w14:textId="77777777" w:rsidTr="0062146D">
        <w:trPr>
          <w:trHeight w:val="283"/>
        </w:trPr>
        <w:tc>
          <w:tcPr>
            <w:tcW w:w="1710" w:type="dxa"/>
            <w:tcBorders>
              <w:left w:val="single" w:sz="8" w:space="0" w:color="000000"/>
              <w:right w:val="single" w:sz="8" w:space="0" w:color="000000"/>
            </w:tcBorders>
          </w:tcPr>
          <w:p w14:paraId="3EB06D8A" w14:textId="77777777" w:rsidR="00B331AE" w:rsidRPr="002E0C81" w:rsidRDefault="00B331AE" w:rsidP="00B331AE">
            <w:pPr>
              <w:widowControl w:val="0"/>
              <w:autoSpaceDE w:val="0"/>
              <w:autoSpaceDN w:val="0"/>
              <w:spacing w:before="6" w:after="0" w:line="240" w:lineRule="auto"/>
              <w:ind w:left="47"/>
              <w:rPr>
                <w:rFonts w:ascii="Calibri" w:eastAsia="Times New Roman" w:hAnsi="Calibri" w:cs="Calibri"/>
                <w:sz w:val="24"/>
                <w:szCs w:val="24"/>
              </w:rPr>
            </w:pPr>
            <w:r w:rsidRPr="002E0C81">
              <w:rPr>
                <w:rFonts w:ascii="Calibri" w:eastAsia="Times New Roman" w:hAnsi="Calibri" w:cs="Calibri"/>
                <w:spacing w:val="-2"/>
                <w:sz w:val="24"/>
                <w:szCs w:val="24"/>
              </w:rPr>
              <w:t>Shërbyese</w:t>
            </w:r>
          </w:p>
        </w:tc>
        <w:tc>
          <w:tcPr>
            <w:tcW w:w="610" w:type="dxa"/>
            <w:tcBorders>
              <w:left w:val="single" w:sz="8" w:space="0" w:color="000000"/>
              <w:right w:val="single" w:sz="8" w:space="0" w:color="000000"/>
            </w:tcBorders>
          </w:tcPr>
          <w:p w14:paraId="116715E3" w14:textId="77777777" w:rsidR="00B331AE" w:rsidRPr="002E0C81" w:rsidRDefault="00B331AE" w:rsidP="00B331AE">
            <w:pPr>
              <w:widowControl w:val="0"/>
              <w:autoSpaceDE w:val="0"/>
              <w:autoSpaceDN w:val="0"/>
              <w:spacing w:before="6" w:after="0" w:line="240" w:lineRule="auto"/>
              <w:ind w:left="4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2</w:t>
            </w:r>
          </w:p>
        </w:tc>
        <w:tc>
          <w:tcPr>
            <w:tcW w:w="830" w:type="dxa"/>
            <w:tcBorders>
              <w:left w:val="single" w:sz="8" w:space="0" w:color="000000"/>
              <w:right w:val="single" w:sz="8" w:space="0" w:color="000000"/>
            </w:tcBorders>
          </w:tcPr>
          <w:p w14:paraId="3ABF5545" w14:textId="77777777" w:rsidR="00B331AE" w:rsidRPr="002E0C81" w:rsidRDefault="00B331AE" w:rsidP="00B331AE">
            <w:pPr>
              <w:widowControl w:val="0"/>
              <w:autoSpaceDE w:val="0"/>
              <w:autoSpaceDN w:val="0"/>
              <w:spacing w:before="6" w:after="0" w:line="240" w:lineRule="auto"/>
              <w:ind w:left="45" w:right="20"/>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9</w:t>
            </w:r>
          </w:p>
        </w:tc>
        <w:tc>
          <w:tcPr>
            <w:tcW w:w="1080" w:type="dxa"/>
            <w:tcBorders>
              <w:left w:val="single" w:sz="8" w:space="0" w:color="000000"/>
              <w:right w:val="single" w:sz="8" w:space="0" w:color="000000"/>
            </w:tcBorders>
          </w:tcPr>
          <w:p w14:paraId="59370D8F" w14:textId="77777777" w:rsidR="00B331AE" w:rsidRPr="002E0C81" w:rsidRDefault="00B331AE" w:rsidP="00B331AE">
            <w:pPr>
              <w:widowControl w:val="0"/>
              <w:autoSpaceDE w:val="0"/>
              <w:autoSpaceDN w:val="0"/>
              <w:spacing w:before="6" w:after="0" w:line="240" w:lineRule="auto"/>
              <w:ind w:left="48" w:right="2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6</w:t>
            </w:r>
          </w:p>
        </w:tc>
        <w:tc>
          <w:tcPr>
            <w:tcW w:w="990" w:type="dxa"/>
            <w:tcBorders>
              <w:left w:val="single" w:sz="8" w:space="0" w:color="000000"/>
              <w:right w:val="single" w:sz="8" w:space="0" w:color="000000"/>
            </w:tcBorders>
          </w:tcPr>
          <w:p w14:paraId="30100A75"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3</w:t>
            </w:r>
          </w:p>
        </w:tc>
        <w:tc>
          <w:tcPr>
            <w:tcW w:w="990" w:type="dxa"/>
            <w:tcBorders>
              <w:left w:val="single" w:sz="8" w:space="0" w:color="000000"/>
              <w:right w:val="single" w:sz="8" w:space="0" w:color="000000"/>
            </w:tcBorders>
          </w:tcPr>
          <w:p w14:paraId="726DE65E"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4</w:t>
            </w:r>
          </w:p>
        </w:tc>
        <w:tc>
          <w:tcPr>
            <w:tcW w:w="1080" w:type="dxa"/>
            <w:tcBorders>
              <w:left w:val="single" w:sz="8" w:space="0" w:color="000000"/>
              <w:right w:val="single" w:sz="8" w:space="0" w:color="000000"/>
            </w:tcBorders>
          </w:tcPr>
          <w:p w14:paraId="7D2BA95E"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5</w:t>
            </w:r>
          </w:p>
        </w:tc>
        <w:tc>
          <w:tcPr>
            <w:tcW w:w="1080" w:type="dxa"/>
            <w:tcBorders>
              <w:left w:val="single" w:sz="8" w:space="0" w:color="000000"/>
              <w:right w:val="single" w:sz="8" w:space="0" w:color="000000"/>
            </w:tcBorders>
          </w:tcPr>
          <w:p w14:paraId="0F0D79DB"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4</w:t>
            </w:r>
          </w:p>
        </w:tc>
        <w:tc>
          <w:tcPr>
            <w:tcW w:w="900" w:type="dxa"/>
            <w:gridSpan w:val="2"/>
            <w:tcBorders>
              <w:left w:val="single" w:sz="8" w:space="0" w:color="000000"/>
              <w:right w:val="single" w:sz="8" w:space="0" w:color="000000"/>
            </w:tcBorders>
          </w:tcPr>
          <w:p w14:paraId="13088008"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7</w:t>
            </w:r>
          </w:p>
        </w:tc>
        <w:tc>
          <w:tcPr>
            <w:tcW w:w="1150" w:type="dxa"/>
            <w:tcBorders>
              <w:left w:val="single" w:sz="8" w:space="0" w:color="000000"/>
              <w:right w:val="single" w:sz="8" w:space="0" w:color="000000"/>
            </w:tcBorders>
          </w:tcPr>
          <w:p w14:paraId="48247298"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6</w:t>
            </w:r>
          </w:p>
        </w:tc>
        <w:tc>
          <w:tcPr>
            <w:tcW w:w="900" w:type="dxa"/>
            <w:tcBorders>
              <w:left w:val="single" w:sz="8" w:space="0" w:color="000000"/>
              <w:right w:val="single" w:sz="8" w:space="0" w:color="000000"/>
            </w:tcBorders>
          </w:tcPr>
          <w:p w14:paraId="394D1A32"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9</w:t>
            </w:r>
          </w:p>
        </w:tc>
        <w:tc>
          <w:tcPr>
            <w:tcW w:w="1170" w:type="dxa"/>
            <w:tcBorders>
              <w:left w:val="single" w:sz="8" w:space="0" w:color="000000"/>
              <w:right w:val="single" w:sz="8" w:space="0" w:color="000000"/>
            </w:tcBorders>
          </w:tcPr>
          <w:p w14:paraId="5DF2B5FF"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3</w:t>
            </w:r>
          </w:p>
        </w:tc>
        <w:tc>
          <w:tcPr>
            <w:tcW w:w="1080" w:type="dxa"/>
            <w:tcBorders>
              <w:left w:val="single" w:sz="8" w:space="0" w:color="000000"/>
              <w:right w:val="single" w:sz="4" w:space="0" w:color="auto"/>
            </w:tcBorders>
          </w:tcPr>
          <w:p w14:paraId="433CDC91" w14:textId="77777777" w:rsidR="00B331AE" w:rsidRPr="002E0C81" w:rsidRDefault="00B331AE" w:rsidP="00B331AE">
            <w:pPr>
              <w:widowControl w:val="0"/>
              <w:autoSpaceDE w:val="0"/>
              <w:autoSpaceDN w:val="0"/>
              <w:spacing w:before="6" w:after="0" w:line="240" w:lineRule="auto"/>
              <w:jc w:val="center"/>
              <w:rPr>
                <w:rFonts w:ascii="Calibri" w:eastAsia="Times New Roman" w:hAnsi="Calibri" w:cs="Calibri"/>
                <w:sz w:val="24"/>
                <w:szCs w:val="24"/>
              </w:rPr>
            </w:pPr>
            <w:r w:rsidRPr="002E0C81">
              <w:rPr>
                <w:rFonts w:ascii="Calibri" w:eastAsia="Times New Roman" w:hAnsi="Calibri" w:cs="Calibri"/>
                <w:sz w:val="24"/>
                <w:szCs w:val="24"/>
              </w:rPr>
              <w:t>7</w:t>
            </w:r>
          </w:p>
        </w:tc>
        <w:tc>
          <w:tcPr>
            <w:tcW w:w="1190" w:type="dxa"/>
            <w:tcBorders>
              <w:left w:val="single" w:sz="4" w:space="0" w:color="auto"/>
              <w:right w:val="single" w:sz="8" w:space="0" w:color="000000"/>
            </w:tcBorders>
          </w:tcPr>
          <w:p w14:paraId="10E673DB" w14:textId="77777777" w:rsidR="00B331AE" w:rsidRPr="002E0C81" w:rsidRDefault="00B331AE" w:rsidP="00B331AE">
            <w:pPr>
              <w:widowControl w:val="0"/>
              <w:autoSpaceDE w:val="0"/>
              <w:autoSpaceDN w:val="0"/>
              <w:spacing w:before="6" w:after="0" w:line="240" w:lineRule="auto"/>
              <w:jc w:val="center"/>
              <w:rPr>
                <w:rFonts w:ascii="Calibri" w:eastAsia="Times New Roman" w:hAnsi="Calibri" w:cs="Calibri"/>
                <w:sz w:val="24"/>
                <w:szCs w:val="24"/>
              </w:rPr>
            </w:pPr>
            <w:r w:rsidRPr="002E0C81">
              <w:rPr>
                <w:rFonts w:ascii="Calibri" w:eastAsia="Times New Roman" w:hAnsi="Calibri" w:cs="Calibri"/>
                <w:sz w:val="24"/>
                <w:szCs w:val="24"/>
              </w:rPr>
              <w:t>65</w:t>
            </w:r>
          </w:p>
        </w:tc>
      </w:tr>
      <w:tr w:rsidR="00B331AE" w:rsidRPr="00AC7317" w14:paraId="79AE68B5" w14:textId="77777777" w:rsidTr="0062146D">
        <w:trPr>
          <w:trHeight w:val="283"/>
        </w:trPr>
        <w:tc>
          <w:tcPr>
            <w:tcW w:w="1710" w:type="dxa"/>
            <w:tcBorders>
              <w:left w:val="single" w:sz="8" w:space="0" w:color="000000"/>
              <w:right w:val="single" w:sz="8" w:space="0" w:color="000000"/>
            </w:tcBorders>
          </w:tcPr>
          <w:p w14:paraId="71B100FD" w14:textId="77777777" w:rsidR="00B331AE" w:rsidRPr="002E0C81" w:rsidRDefault="00B331AE" w:rsidP="00B331AE">
            <w:pPr>
              <w:widowControl w:val="0"/>
              <w:autoSpaceDE w:val="0"/>
              <w:autoSpaceDN w:val="0"/>
              <w:spacing w:before="4" w:after="0" w:line="240" w:lineRule="auto"/>
              <w:ind w:left="47"/>
              <w:rPr>
                <w:rFonts w:ascii="Calibri" w:eastAsia="Times New Roman" w:hAnsi="Calibri" w:cs="Calibri"/>
                <w:sz w:val="24"/>
                <w:szCs w:val="24"/>
              </w:rPr>
            </w:pPr>
            <w:r w:rsidRPr="002E0C81">
              <w:rPr>
                <w:rFonts w:ascii="Calibri" w:eastAsia="Times New Roman" w:hAnsi="Calibri" w:cs="Calibri"/>
                <w:spacing w:val="-2"/>
                <w:sz w:val="24"/>
                <w:szCs w:val="24"/>
              </w:rPr>
              <w:t>Ndërtimore</w:t>
            </w:r>
          </w:p>
        </w:tc>
        <w:tc>
          <w:tcPr>
            <w:tcW w:w="610" w:type="dxa"/>
            <w:tcBorders>
              <w:left w:val="single" w:sz="8" w:space="0" w:color="000000"/>
              <w:right w:val="single" w:sz="8" w:space="0" w:color="000000"/>
            </w:tcBorders>
          </w:tcPr>
          <w:p w14:paraId="2E7FEBEA" w14:textId="77777777" w:rsidR="00B331AE" w:rsidRPr="002E0C81" w:rsidRDefault="00B331AE" w:rsidP="00B331AE">
            <w:pPr>
              <w:widowControl w:val="0"/>
              <w:autoSpaceDE w:val="0"/>
              <w:autoSpaceDN w:val="0"/>
              <w:spacing w:before="4" w:after="0" w:line="240" w:lineRule="auto"/>
              <w:ind w:left="4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0</w:t>
            </w:r>
          </w:p>
        </w:tc>
        <w:tc>
          <w:tcPr>
            <w:tcW w:w="830" w:type="dxa"/>
            <w:tcBorders>
              <w:left w:val="single" w:sz="8" w:space="0" w:color="000000"/>
              <w:right w:val="single" w:sz="8" w:space="0" w:color="000000"/>
            </w:tcBorders>
          </w:tcPr>
          <w:p w14:paraId="7C8A292D" w14:textId="77777777" w:rsidR="00B331AE" w:rsidRPr="002E0C81" w:rsidRDefault="00B331AE" w:rsidP="00B331AE">
            <w:pPr>
              <w:widowControl w:val="0"/>
              <w:autoSpaceDE w:val="0"/>
              <w:autoSpaceDN w:val="0"/>
              <w:spacing w:before="4" w:after="0" w:line="240" w:lineRule="auto"/>
              <w:ind w:left="45" w:right="20"/>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1</w:t>
            </w:r>
          </w:p>
        </w:tc>
        <w:tc>
          <w:tcPr>
            <w:tcW w:w="1080" w:type="dxa"/>
            <w:tcBorders>
              <w:left w:val="single" w:sz="8" w:space="0" w:color="000000"/>
              <w:right w:val="single" w:sz="8" w:space="0" w:color="000000"/>
            </w:tcBorders>
          </w:tcPr>
          <w:p w14:paraId="5B5A93E3" w14:textId="77777777" w:rsidR="00B331AE" w:rsidRPr="002E0C81" w:rsidRDefault="00B331AE" w:rsidP="00B331AE">
            <w:pPr>
              <w:widowControl w:val="0"/>
              <w:autoSpaceDE w:val="0"/>
              <w:autoSpaceDN w:val="0"/>
              <w:spacing w:before="4" w:after="0" w:line="240" w:lineRule="auto"/>
              <w:ind w:left="48" w:right="2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1</w:t>
            </w:r>
          </w:p>
        </w:tc>
        <w:tc>
          <w:tcPr>
            <w:tcW w:w="990" w:type="dxa"/>
            <w:tcBorders>
              <w:left w:val="single" w:sz="8" w:space="0" w:color="000000"/>
              <w:right w:val="single" w:sz="8" w:space="0" w:color="000000"/>
            </w:tcBorders>
          </w:tcPr>
          <w:p w14:paraId="3CE86513"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pacing w:val="-10"/>
                <w:w w:val="105"/>
                <w:sz w:val="24"/>
                <w:szCs w:val="24"/>
              </w:rPr>
            </w:pPr>
            <w:r w:rsidRPr="002E0C81">
              <w:rPr>
                <w:rFonts w:ascii="Calibri" w:eastAsia="Times New Roman" w:hAnsi="Calibri" w:cs="Calibri"/>
                <w:spacing w:val="-10"/>
                <w:w w:val="105"/>
                <w:sz w:val="24"/>
                <w:szCs w:val="24"/>
              </w:rPr>
              <w:t>0</w:t>
            </w:r>
          </w:p>
        </w:tc>
        <w:tc>
          <w:tcPr>
            <w:tcW w:w="990" w:type="dxa"/>
            <w:tcBorders>
              <w:left w:val="single" w:sz="8" w:space="0" w:color="000000"/>
              <w:right w:val="single" w:sz="8" w:space="0" w:color="000000"/>
            </w:tcBorders>
          </w:tcPr>
          <w:p w14:paraId="3A7A5C2D"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pacing w:val="-10"/>
                <w:w w:val="105"/>
                <w:sz w:val="24"/>
                <w:szCs w:val="24"/>
              </w:rPr>
            </w:pPr>
            <w:r w:rsidRPr="002E0C81">
              <w:rPr>
                <w:rFonts w:ascii="Calibri" w:eastAsia="Times New Roman" w:hAnsi="Calibri" w:cs="Calibri"/>
                <w:spacing w:val="-10"/>
                <w:w w:val="105"/>
                <w:sz w:val="24"/>
                <w:szCs w:val="24"/>
              </w:rPr>
              <w:t>0</w:t>
            </w:r>
          </w:p>
        </w:tc>
        <w:tc>
          <w:tcPr>
            <w:tcW w:w="1080" w:type="dxa"/>
            <w:tcBorders>
              <w:left w:val="single" w:sz="8" w:space="0" w:color="000000"/>
              <w:right w:val="single" w:sz="8" w:space="0" w:color="000000"/>
            </w:tcBorders>
          </w:tcPr>
          <w:p w14:paraId="032EEEC3"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1</w:t>
            </w:r>
          </w:p>
        </w:tc>
        <w:tc>
          <w:tcPr>
            <w:tcW w:w="1080" w:type="dxa"/>
            <w:tcBorders>
              <w:left w:val="single" w:sz="8" w:space="0" w:color="000000"/>
              <w:right w:val="single" w:sz="8" w:space="0" w:color="000000"/>
            </w:tcBorders>
          </w:tcPr>
          <w:p w14:paraId="3A8A5C19"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0</w:t>
            </w:r>
          </w:p>
        </w:tc>
        <w:tc>
          <w:tcPr>
            <w:tcW w:w="900" w:type="dxa"/>
            <w:gridSpan w:val="2"/>
            <w:tcBorders>
              <w:left w:val="single" w:sz="8" w:space="0" w:color="000000"/>
              <w:right w:val="single" w:sz="8" w:space="0" w:color="000000"/>
            </w:tcBorders>
          </w:tcPr>
          <w:p w14:paraId="68FBF9D5"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0</w:t>
            </w:r>
          </w:p>
        </w:tc>
        <w:tc>
          <w:tcPr>
            <w:tcW w:w="1150" w:type="dxa"/>
            <w:tcBorders>
              <w:left w:val="single" w:sz="8" w:space="0" w:color="000000"/>
              <w:right w:val="single" w:sz="8" w:space="0" w:color="000000"/>
            </w:tcBorders>
          </w:tcPr>
          <w:p w14:paraId="25AC4D8D"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0</w:t>
            </w:r>
          </w:p>
        </w:tc>
        <w:tc>
          <w:tcPr>
            <w:tcW w:w="900" w:type="dxa"/>
            <w:tcBorders>
              <w:left w:val="single" w:sz="8" w:space="0" w:color="000000"/>
              <w:right w:val="single" w:sz="8" w:space="0" w:color="000000"/>
            </w:tcBorders>
          </w:tcPr>
          <w:p w14:paraId="5E27E6A6"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0</w:t>
            </w:r>
          </w:p>
        </w:tc>
        <w:tc>
          <w:tcPr>
            <w:tcW w:w="1170" w:type="dxa"/>
            <w:tcBorders>
              <w:left w:val="single" w:sz="8" w:space="0" w:color="000000"/>
              <w:right w:val="single" w:sz="8" w:space="0" w:color="000000"/>
            </w:tcBorders>
          </w:tcPr>
          <w:p w14:paraId="3BC852A2" w14:textId="77777777" w:rsidR="00B331AE" w:rsidRPr="002E0C81" w:rsidRDefault="00B331AE" w:rsidP="00B331AE">
            <w:pPr>
              <w:widowControl w:val="0"/>
              <w:autoSpaceDE w:val="0"/>
              <w:autoSpaceDN w:val="0"/>
              <w:spacing w:before="4"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0</w:t>
            </w:r>
          </w:p>
        </w:tc>
        <w:tc>
          <w:tcPr>
            <w:tcW w:w="1080" w:type="dxa"/>
            <w:tcBorders>
              <w:left w:val="single" w:sz="8" w:space="0" w:color="000000"/>
              <w:right w:val="single" w:sz="4" w:space="0" w:color="auto"/>
            </w:tcBorders>
          </w:tcPr>
          <w:p w14:paraId="0F16F303" w14:textId="77777777" w:rsidR="00B331AE" w:rsidRPr="002E0C81" w:rsidRDefault="00B331AE" w:rsidP="00B331AE">
            <w:pPr>
              <w:widowControl w:val="0"/>
              <w:autoSpaceDE w:val="0"/>
              <w:autoSpaceDN w:val="0"/>
              <w:spacing w:before="4" w:after="0" w:line="240" w:lineRule="auto"/>
              <w:ind w:right="19"/>
              <w:jc w:val="center"/>
              <w:rPr>
                <w:rFonts w:ascii="Calibri" w:eastAsia="Times New Roman" w:hAnsi="Calibri" w:cs="Calibri"/>
                <w:sz w:val="24"/>
                <w:szCs w:val="24"/>
              </w:rPr>
            </w:pPr>
            <w:r w:rsidRPr="002E0C81">
              <w:rPr>
                <w:rFonts w:ascii="Calibri" w:eastAsia="Times New Roman" w:hAnsi="Calibri" w:cs="Calibri"/>
                <w:sz w:val="24"/>
                <w:szCs w:val="24"/>
              </w:rPr>
              <w:t>0</w:t>
            </w:r>
          </w:p>
        </w:tc>
        <w:tc>
          <w:tcPr>
            <w:tcW w:w="1190" w:type="dxa"/>
            <w:tcBorders>
              <w:left w:val="single" w:sz="4" w:space="0" w:color="auto"/>
              <w:right w:val="single" w:sz="8" w:space="0" w:color="000000"/>
            </w:tcBorders>
          </w:tcPr>
          <w:p w14:paraId="7E756B9D" w14:textId="77777777" w:rsidR="00B331AE" w:rsidRPr="002E0C81" w:rsidRDefault="00B331AE" w:rsidP="00B331AE">
            <w:pPr>
              <w:widowControl w:val="0"/>
              <w:autoSpaceDE w:val="0"/>
              <w:autoSpaceDN w:val="0"/>
              <w:spacing w:before="4" w:after="0" w:line="240" w:lineRule="auto"/>
              <w:ind w:right="19"/>
              <w:jc w:val="center"/>
              <w:rPr>
                <w:rFonts w:ascii="Calibri" w:eastAsia="Times New Roman" w:hAnsi="Calibri" w:cs="Calibri"/>
                <w:sz w:val="24"/>
                <w:szCs w:val="24"/>
              </w:rPr>
            </w:pPr>
            <w:r w:rsidRPr="002E0C81">
              <w:rPr>
                <w:rFonts w:ascii="Calibri" w:eastAsia="Times New Roman" w:hAnsi="Calibri" w:cs="Calibri"/>
                <w:sz w:val="24"/>
                <w:szCs w:val="24"/>
              </w:rPr>
              <w:t>3</w:t>
            </w:r>
          </w:p>
        </w:tc>
      </w:tr>
      <w:tr w:rsidR="00B331AE" w:rsidRPr="00AC7317" w14:paraId="5A1BE7E4" w14:textId="77777777" w:rsidTr="0062146D">
        <w:trPr>
          <w:trHeight w:val="283"/>
        </w:trPr>
        <w:tc>
          <w:tcPr>
            <w:tcW w:w="1710" w:type="dxa"/>
            <w:tcBorders>
              <w:left w:val="single" w:sz="8" w:space="0" w:color="000000"/>
              <w:right w:val="single" w:sz="8" w:space="0" w:color="000000"/>
            </w:tcBorders>
            <w:shd w:val="clear" w:color="auto" w:fill="C5D9EF"/>
          </w:tcPr>
          <w:p w14:paraId="32F3DF91" w14:textId="77777777" w:rsidR="00B331AE" w:rsidRPr="002E0C81" w:rsidRDefault="00B331AE" w:rsidP="00B331AE">
            <w:pPr>
              <w:widowControl w:val="0"/>
              <w:autoSpaceDE w:val="0"/>
              <w:autoSpaceDN w:val="0"/>
              <w:spacing w:before="2" w:after="0" w:line="240" w:lineRule="auto"/>
              <w:ind w:left="457"/>
              <w:rPr>
                <w:rFonts w:ascii="Calibri" w:eastAsia="Times New Roman" w:hAnsi="Calibri" w:cs="Calibri"/>
                <w:b/>
                <w:sz w:val="24"/>
                <w:szCs w:val="24"/>
              </w:rPr>
            </w:pPr>
            <w:r w:rsidRPr="002E0C81">
              <w:rPr>
                <w:rFonts w:ascii="Calibri" w:eastAsia="Times New Roman" w:hAnsi="Calibri" w:cs="Calibri"/>
                <w:b/>
                <w:spacing w:val="-2"/>
                <w:sz w:val="24"/>
                <w:szCs w:val="24"/>
              </w:rPr>
              <w:t>Gjithsej:</w:t>
            </w:r>
          </w:p>
        </w:tc>
        <w:tc>
          <w:tcPr>
            <w:tcW w:w="610" w:type="dxa"/>
            <w:tcBorders>
              <w:left w:val="single" w:sz="8" w:space="0" w:color="000000"/>
              <w:right w:val="single" w:sz="8" w:space="0" w:color="000000"/>
            </w:tcBorders>
            <w:shd w:val="clear" w:color="auto" w:fill="C5D9EF"/>
          </w:tcPr>
          <w:p w14:paraId="50D4823C" w14:textId="77777777" w:rsidR="00B331AE" w:rsidRPr="002E0C81" w:rsidRDefault="00B331AE" w:rsidP="00B331AE">
            <w:pPr>
              <w:widowControl w:val="0"/>
              <w:autoSpaceDE w:val="0"/>
              <w:autoSpaceDN w:val="0"/>
              <w:spacing w:before="2" w:after="0" w:line="240" w:lineRule="auto"/>
              <w:ind w:left="45"/>
              <w:jc w:val="center"/>
              <w:rPr>
                <w:rFonts w:ascii="Calibri" w:eastAsia="Times New Roman" w:hAnsi="Calibri" w:cs="Calibri"/>
                <w:b/>
                <w:sz w:val="24"/>
                <w:szCs w:val="24"/>
              </w:rPr>
            </w:pPr>
            <w:r w:rsidRPr="002E0C81">
              <w:rPr>
                <w:rFonts w:ascii="Calibri" w:eastAsia="Times New Roman" w:hAnsi="Calibri" w:cs="Calibri"/>
                <w:b/>
                <w:spacing w:val="-10"/>
                <w:w w:val="105"/>
                <w:sz w:val="24"/>
                <w:szCs w:val="24"/>
              </w:rPr>
              <w:t>6</w:t>
            </w:r>
          </w:p>
        </w:tc>
        <w:tc>
          <w:tcPr>
            <w:tcW w:w="830" w:type="dxa"/>
            <w:tcBorders>
              <w:left w:val="single" w:sz="8" w:space="0" w:color="000000"/>
              <w:right w:val="single" w:sz="8" w:space="0" w:color="000000"/>
            </w:tcBorders>
            <w:shd w:val="clear" w:color="auto" w:fill="C5D9EF"/>
          </w:tcPr>
          <w:p w14:paraId="0395195C" w14:textId="77777777" w:rsidR="00B331AE" w:rsidRPr="002E0C81" w:rsidRDefault="00B331AE" w:rsidP="00B331AE">
            <w:pPr>
              <w:widowControl w:val="0"/>
              <w:autoSpaceDE w:val="0"/>
              <w:autoSpaceDN w:val="0"/>
              <w:spacing w:before="2" w:after="0" w:line="240" w:lineRule="auto"/>
              <w:ind w:left="45"/>
              <w:jc w:val="center"/>
              <w:rPr>
                <w:rFonts w:ascii="Calibri" w:eastAsia="Times New Roman" w:hAnsi="Calibri" w:cs="Calibri"/>
                <w:b/>
                <w:sz w:val="24"/>
                <w:szCs w:val="24"/>
              </w:rPr>
            </w:pPr>
            <w:r w:rsidRPr="002E0C81">
              <w:rPr>
                <w:rFonts w:ascii="Calibri" w:eastAsia="Times New Roman" w:hAnsi="Calibri" w:cs="Calibri"/>
                <w:b/>
                <w:spacing w:val="-5"/>
                <w:sz w:val="24"/>
                <w:szCs w:val="24"/>
              </w:rPr>
              <w:t>17</w:t>
            </w:r>
          </w:p>
        </w:tc>
        <w:tc>
          <w:tcPr>
            <w:tcW w:w="1080" w:type="dxa"/>
            <w:tcBorders>
              <w:left w:val="single" w:sz="8" w:space="0" w:color="000000"/>
              <w:right w:val="single" w:sz="8" w:space="0" w:color="000000"/>
            </w:tcBorders>
            <w:shd w:val="clear" w:color="auto" w:fill="C5D9EF"/>
          </w:tcPr>
          <w:p w14:paraId="09FA7E92" w14:textId="77777777" w:rsidR="00B331AE" w:rsidRPr="002E0C81" w:rsidRDefault="00B331AE" w:rsidP="00B331AE">
            <w:pPr>
              <w:widowControl w:val="0"/>
              <w:autoSpaceDE w:val="0"/>
              <w:autoSpaceDN w:val="0"/>
              <w:spacing w:before="2" w:after="0" w:line="240" w:lineRule="auto"/>
              <w:ind w:left="48"/>
              <w:jc w:val="center"/>
              <w:rPr>
                <w:rFonts w:ascii="Calibri" w:eastAsia="Times New Roman" w:hAnsi="Calibri" w:cs="Calibri"/>
                <w:b/>
                <w:sz w:val="24"/>
                <w:szCs w:val="24"/>
              </w:rPr>
            </w:pPr>
            <w:r w:rsidRPr="002E0C81">
              <w:rPr>
                <w:rFonts w:ascii="Calibri" w:eastAsia="Times New Roman" w:hAnsi="Calibri" w:cs="Calibri"/>
                <w:b/>
                <w:spacing w:val="-5"/>
                <w:sz w:val="24"/>
                <w:szCs w:val="24"/>
              </w:rPr>
              <w:t>11</w:t>
            </w:r>
          </w:p>
        </w:tc>
        <w:tc>
          <w:tcPr>
            <w:tcW w:w="990" w:type="dxa"/>
            <w:tcBorders>
              <w:left w:val="single" w:sz="8" w:space="0" w:color="000000"/>
              <w:right w:val="single" w:sz="8" w:space="0" w:color="000000"/>
            </w:tcBorders>
            <w:shd w:val="clear" w:color="auto" w:fill="C5D9EF"/>
          </w:tcPr>
          <w:p w14:paraId="69D65797" w14:textId="77777777" w:rsidR="00B331AE" w:rsidRPr="002E0C81" w:rsidRDefault="00B331AE" w:rsidP="00B331AE">
            <w:pPr>
              <w:widowControl w:val="0"/>
              <w:autoSpaceDE w:val="0"/>
              <w:autoSpaceDN w:val="0"/>
              <w:spacing w:before="2" w:after="0" w:line="240" w:lineRule="auto"/>
              <w:ind w:left="43"/>
              <w:jc w:val="center"/>
              <w:rPr>
                <w:rFonts w:ascii="Calibri" w:eastAsia="Times New Roman" w:hAnsi="Calibri" w:cs="Calibri"/>
                <w:b/>
                <w:spacing w:val="-5"/>
                <w:sz w:val="24"/>
                <w:szCs w:val="24"/>
              </w:rPr>
            </w:pPr>
            <w:r w:rsidRPr="002E0C81">
              <w:rPr>
                <w:rFonts w:ascii="Calibri" w:eastAsia="Times New Roman" w:hAnsi="Calibri" w:cs="Calibri"/>
                <w:b/>
                <w:spacing w:val="-5"/>
                <w:sz w:val="24"/>
                <w:szCs w:val="24"/>
              </w:rPr>
              <w:t>7</w:t>
            </w:r>
          </w:p>
        </w:tc>
        <w:tc>
          <w:tcPr>
            <w:tcW w:w="990" w:type="dxa"/>
            <w:tcBorders>
              <w:left w:val="single" w:sz="8" w:space="0" w:color="000000"/>
              <w:right w:val="single" w:sz="8" w:space="0" w:color="000000"/>
            </w:tcBorders>
            <w:shd w:val="clear" w:color="auto" w:fill="C5D9EF"/>
          </w:tcPr>
          <w:p w14:paraId="5EEB30AB" w14:textId="77777777" w:rsidR="00B331AE" w:rsidRPr="002E0C81" w:rsidRDefault="00B331AE" w:rsidP="00B331AE">
            <w:pPr>
              <w:widowControl w:val="0"/>
              <w:autoSpaceDE w:val="0"/>
              <w:autoSpaceDN w:val="0"/>
              <w:spacing w:before="2" w:after="0" w:line="240" w:lineRule="auto"/>
              <w:ind w:left="43"/>
              <w:jc w:val="center"/>
              <w:rPr>
                <w:rFonts w:ascii="Calibri" w:eastAsia="Times New Roman" w:hAnsi="Calibri" w:cs="Calibri"/>
                <w:b/>
                <w:spacing w:val="-5"/>
                <w:sz w:val="24"/>
                <w:szCs w:val="24"/>
              </w:rPr>
            </w:pPr>
            <w:r w:rsidRPr="002E0C81">
              <w:rPr>
                <w:rFonts w:ascii="Calibri" w:eastAsia="Times New Roman" w:hAnsi="Calibri" w:cs="Calibri"/>
                <w:b/>
                <w:spacing w:val="-5"/>
                <w:sz w:val="24"/>
                <w:szCs w:val="24"/>
              </w:rPr>
              <w:t>5</w:t>
            </w:r>
          </w:p>
        </w:tc>
        <w:tc>
          <w:tcPr>
            <w:tcW w:w="1080" w:type="dxa"/>
            <w:tcBorders>
              <w:left w:val="single" w:sz="8" w:space="0" w:color="000000"/>
              <w:right w:val="single" w:sz="8" w:space="0" w:color="000000"/>
            </w:tcBorders>
            <w:shd w:val="clear" w:color="auto" w:fill="C5D9EF"/>
          </w:tcPr>
          <w:p w14:paraId="7FB6F0C6" w14:textId="77777777" w:rsidR="00B331AE" w:rsidRPr="002E0C81" w:rsidRDefault="00B331AE" w:rsidP="00B331AE">
            <w:pPr>
              <w:widowControl w:val="0"/>
              <w:autoSpaceDE w:val="0"/>
              <w:autoSpaceDN w:val="0"/>
              <w:spacing w:before="2" w:after="0" w:line="240" w:lineRule="auto"/>
              <w:ind w:left="43"/>
              <w:jc w:val="center"/>
              <w:rPr>
                <w:rFonts w:ascii="Calibri" w:eastAsia="Times New Roman" w:hAnsi="Calibri" w:cs="Calibri"/>
                <w:b/>
                <w:sz w:val="24"/>
                <w:szCs w:val="24"/>
              </w:rPr>
            </w:pPr>
            <w:r w:rsidRPr="002E0C81">
              <w:rPr>
                <w:rFonts w:ascii="Calibri" w:eastAsia="Times New Roman" w:hAnsi="Calibri" w:cs="Calibri"/>
                <w:b/>
                <w:sz w:val="24"/>
                <w:szCs w:val="24"/>
              </w:rPr>
              <w:t>9</w:t>
            </w:r>
          </w:p>
        </w:tc>
        <w:tc>
          <w:tcPr>
            <w:tcW w:w="1080" w:type="dxa"/>
            <w:tcBorders>
              <w:left w:val="single" w:sz="8" w:space="0" w:color="000000"/>
              <w:right w:val="single" w:sz="8" w:space="0" w:color="000000"/>
            </w:tcBorders>
            <w:shd w:val="clear" w:color="auto" w:fill="C5D9EF"/>
          </w:tcPr>
          <w:p w14:paraId="283FE846" w14:textId="77777777" w:rsidR="00B331AE" w:rsidRPr="002E0C81" w:rsidRDefault="00B331AE" w:rsidP="00B331AE">
            <w:pPr>
              <w:widowControl w:val="0"/>
              <w:autoSpaceDE w:val="0"/>
              <w:autoSpaceDN w:val="0"/>
              <w:spacing w:before="2" w:after="0" w:line="240" w:lineRule="auto"/>
              <w:ind w:left="43"/>
              <w:jc w:val="center"/>
              <w:rPr>
                <w:rFonts w:ascii="Calibri" w:eastAsia="Times New Roman" w:hAnsi="Calibri" w:cs="Calibri"/>
                <w:b/>
                <w:sz w:val="24"/>
                <w:szCs w:val="24"/>
              </w:rPr>
            </w:pPr>
            <w:r w:rsidRPr="002E0C81">
              <w:rPr>
                <w:rFonts w:ascii="Calibri" w:eastAsia="Times New Roman" w:hAnsi="Calibri" w:cs="Calibri"/>
                <w:b/>
                <w:sz w:val="24"/>
                <w:szCs w:val="24"/>
              </w:rPr>
              <w:t>5</w:t>
            </w:r>
          </w:p>
        </w:tc>
        <w:tc>
          <w:tcPr>
            <w:tcW w:w="900" w:type="dxa"/>
            <w:gridSpan w:val="2"/>
            <w:tcBorders>
              <w:left w:val="single" w:sz="8" w:space="0" w:color="000000"/>
              <w:right w:val="single" w:sz="8" w:space="0" w:color="000000"/>
            </w:tcBorders>
            <w:shd w:val="clear" w:color="auto" w:fill="C5D9EF"/>
          </w:tcPr>
          <w:p w14:paraId="36BE8126" w14:textId="77777777" w:rsidR="00B331AE" w:rsidRPr="002E0C81" w:rsidRDefault="00B331AE" w:rsidP="00B331AE">
            <w:pPr>
              <w:widowControl w:val="0"/>
              <w:autoSpaceDE w:val="0"/>
              <w:autoSpaceDN w:val="0"/>
              <w:spacing w:before="2" w:after="0" w:line="240" w:lineRule="auto"/>
              <w:ind w:left="43"/>
              <w:jc w:val="center"/>
              <w:rPr>
                <w:rFonts w:ascii="Calibri" w:eastAsia="Times New Roman" w:hAnsi="Calibri" w:cs="Calibri"/>
                <w:b/>
                <w:sz w:val="24"/>
                <w:szCs w:val="24"/>
              </w:rPr>
            </w:pPr>
            <w:r w:rsidRPr="002E0C81">
              <w:rPr>
                <w:rFonts w:ascii="Calibri" w:eastAsia="Times New Roman" w:hAnsi="Calibri" w:cs="Calibri"/>
                <w:b/>
                <w:sz w:val="24"/>
                <w:szCs w:val="24"/>
              </w:rPr>
              <w:t>8</w:t>
            </w:r>
          </w:p>
        </w:tc>
        <w:tc>
          <w:tcPr>
            <w:tcW w:w="1150" w:type="dxa"/>
            <w:tcBorders>
              <w:left w:val="single" w:sz="8" w:space="0" w:color="000000"/>
              <w:right w:val="single" w:sz="8" w:space="0" w:color="000000"/>
            </w:tcBorders>
            <w:shd w:val="clear" w:color="auto" w:fill="C5D9EF"/>
          </w:tcPr>
          <w:p w14:paraId="456D5FBA" w14:textId="77777777" w:rsidR="00B331AE" w:rsidRPr="002E0C81" w:rsidRDefault="00B331AE" w:rsidP="00B331AE">
            <w:pPr>
              <w:widowControl w:val="0"/>
              <w:autoSpaceDE w:val="0"/>
              <w:autoSpaceDN w:val="0"/>
              <w:spacing w:before="2" w:after="0" w:line="240" w:lineRule="auto"/>
              <w:ind w:left="43"/>
              <w:jc w:val="center"/>
              <w:rPr>
                <w:rFonts w:ascii="Calibri" w:eastAsia="Times New Roman" w:hAnsi="Calibri" w:cs="Calibri"/>
                <w:b/>
                <w:sz w:val="24"/>
                <w:szCs w:val="24"/>
              </w:rPr>
            </w:pPr>
            <w:r w:rsidRPr="002E0C81">
              <w:rPr>
                <w:rFonts w:ascii="Calibri" w:eastAsia="Times New Roman" w:hAnsi="Calibri" w:cs="Calibri"/>
                <w:b/>
                <w:sz w:val="24"/>
                <w:szCs w:val="24"/>
              </w:rPr>
              <w:t>10</w:t>
            </w:r>
          </w:p>
        </w:tc>
        <w:tc>
          <w:tcPr>
            <w:tcW w:w="900" w:type="dxa"/>
            <w:tcBorders>
              <w:left w:val="single" w:sz="8" w:space="0" w:color="000000"/>
              <w:right w:val="single" w:sz="8" w:space="0" w:color="000000"/>
            </w:tcBorders>
            <w:shd w:val="clear" w:color="auto" w:fill="C5D9EF"/>
          </w:tcPr>
          <w:p w14:paraId="0FFE4302" w14:textId="77777777" w:rsidR="00B331AE" w:rsidRPr="002E0C81" w:rsidRDefault="00B331AE" w:rsidP="00B331AE">
            <w:pPr>
              <w:widowControl w:val="0"/>
              <w:autoSpaceDE w:val="0"/>
              <w:autoSpaceDN w:val="0"/>
              <w:spacing w:before="2" w:after="0" w:line="240" w:lineRule="auto"/>
              <w:ind w:left="43"/>
              <w:jc w:val="center"/>
              <w:rPr>
                <w:rFonts w:ascii="Calibri" w:eastAsia="Times New Roman" w:hAnsi="Calibri" w:cs="Calibri"/>
                <w:b/>
                <w:sz w:val="24"/>
                <w:szCs w:val="24"/>
              </w:rPr>
            </w:pPr>
            <w:r w:rsidRPr="002E0C81">
              <w:rPr>
                <w:rFonts w:ascii="Calibri" w:eastAsia="Times New Roman" w:hAnsi="Calibri" w:cs="Calibri"/>
                <w:b/>
                <w:sz w:val="24"/>
                <w:szCs w:val="24"/>
              </w:rPr>
              <w:t>10</w:t>
            </w:r>
          </w:p>
        </w:tc>
        <w:tc>
          <w:tcPr>
            <w:tcW w:w="1170" w:type="dxa"/>
            <w:tcBorders>
              <w:left w:val="single" w:sz="8" w:space="0" w:color="000000"/>
              <w:right w:val="single" w:sz="8" w:space="0" w:color="000000"/>
            </w:tcBorders>
            <w:shd w:val="clear" w:color="auto" w:fill="C5D9EF"/>
          </w:tcPr>
          <w:p w14:paraId="285D4E70" w14:textId="77777777" w:rsidR="00B331AE" w:rsidRPr="002E0C81" w:rsidRDefault="00B331AE" w:rsidP="00B331AE">
            <w:pPr>
              <w:widowControl w:val="0"/>
              <w:autoSpaceDE w:val="0"/>
              <w:autoSpaceDN w:val="0"/>
              <w:spacing w:before="2" w:after="0" w:line="240" w:lineRule="auto"/>
              <w:ind w:left="43"/>
              <w:jc w:val="center"/>
              <w:rPr>
                <w:rFonts w:ascii="Calibri" w:eastAsia="Times New Roman" w:hAnsi="Calibri" w:cs="Calibri"/>
                <w:b/>
                <w:sz w:val="24"/>
                <w:szCs w:val="24"/>
              </w:rPr>
            </w:pPr>
            <w:r w:rsidRPr="002E0C81">
              <w:rPr>
                <w:rFonts w:ascii="Calibri" w:eastAsia="Times New Roman" w:hAnsi="Calibri" w:cs="Calibri"/>
                <w:b/>
                <w:sz w:val="24"/>
                <w:szCs w:val="24"/>
              </w:rPr>
              <w:t>4</w:t>
            </w:r>
          </w:p>
        </w:tc>
        <w:tc>
          <w:tcPr>
            <w:tcW w:w="1080" w:type="dxa"/>
            <w:tcBorders>
              <w:left w:val="single" w:sz="8" w:space="0" w:color="000000"/>
              <w:right w:val="single" w:sz="4" w:space="0" w:color="auto"/>
            </w:tcBorders>
            <w:shd w:val="clear" w:color="auto" w:fill="C5D9EF"/>
          </w:tcPr>
          <w:p w14:paraId="1E96E6B2" w14:textId="77777777" w:rsidR="00B331AE" w:rsidRPr="002E0C81" w:rsidRDefault="00B331AE" w:rsidP="00B331AE">
            <w:pPr>
              <w:widowControl w:val="0"/>
              <w:autoSpaceDE w:val="0"/>
              <w:autoSpaceDN w:val="0"/>
              <w:spacing w:before="2" w:after="0" w:line="240" w:lineRule="auto"/>
              <w:jc w:val="center"/>
              <w:rPr>
                <w:rFonts w:ascii="Calibri" w:eastAsia="Times New Roman" w:hAnsi="Calibri" w:cs="Calibri"/>
                <w:b/>
                <w:sz w:val="24"/>
                <w:szCs w:val="24"/>
              </w:rPr>
            </w:pPr>
            <w:r w:rsidRPr="002E0C81">
              <w:rPr>
                <w:rFonts w:ascii="Calibri" w:eastAsia="Times New Roman" w:hAnsi="Calibri" w:cs="Calibri"/>
                <w:b/>
                <w:sz w:val="24"/>
                <w:szCs w:val="24"/>
              </w:rPr>
              <w:t>11</w:t>
            </w:r>
          </w:p>
        </w:tc>
        <w:tc>
          <w:tcPr>
            <w:tcW w:w="1190" w:type="dxa"/>
            <w:tcBorders>
              <w:left w:val="single" w:sz="4" w:space="0" w:color="auto"/>
              <w:right w:val="single" w:sz="8" w:space="0" w:color="000000"/>
            </w:tcBorders>
            <w:shd w:val="clear" w:color="auto" w:fill="C5D9EF"/>
          </w:tcPr>
          <w:p w14:paraId="1E1D037F" w14:textId="77777777" w:rsidR="00B331AE" w:rsidRPr="002E0C81" w:rsidRDefault="00B331AE" w:rsidP="00B331AE">
            <w:pPr>
              <w:widowControl w:val="0"/>
              <w:autoSpaceDE w:val="0"/>
              <w:autoSpaceDN w:val="0"/>
              <w:spacing w:before="2" w:after="0" w:line="240" w:lineRule="auto"/>
              <w:jc w:val="center"/>
              <w:rPr>
                <w:rFonts w:ascii="Calibri" w:eastAsia="Times New Roman" w:hAnsi="Calibri" w:cs="Calibri"/>
                <w:b/>
                <w:sz w:val="24"/>
                <w:szCs w:val="24"/>
              </w:rPr>
            </w:pPr>
            <w:r w:rsidRPr="002E0C81">
              <w:rPr>
                <w:rFonts w:ascii="Calibri" w:eastAsia="Times New Roman" w:hAnsi="Calibri" w:cs="Calibri"/>
                <w:b/>
                <w:sz w:val="24"/>
                <w:szCs w:val="24"/>
              </w:rPr>
              <w:t>103</w:t>
            </w:r>
          </w:p>
        </w:tc>
      </w:tr>
      <w:tr w:rsidR="00B331AE" w:rsidRPr="00AC7317" w14:paraId="7EEECA67" w14:textId="77777777" w:rsidTr="0062146D">
        <w:trPr>
          <w:trHeight w:val="280"/>
        </w:trPr>
        <w:tc>
          <w:tcPr>
            <w:tcW w:w="1710" w:type="dxa"/>
            <w:tcBorders>
              <w:left w:val="single" w:sz="8" w:space="0" w:color="000000"/>
              <w:right w:val="single" w:sz="8" w:space="0" w:color="000000"/>
            </w:tcBorders>
          </w:tcPr>
          <w:p w14:paraId="7B9BFDFA" w14:textId="77777777" w:rsidR="00B331AE" w:rsidRPr="002E0C81" w:rsidRDefault="00B331AE" w:rsidP="00B331AE">
            <w:pPr>
              <w:widowControl w:val="0"/>
              <w:autoSpaceDE w:val="0"/>
              <w:autoSpaceDN w:val="0"/>
              <w:spacing w:before="4" w:after="0" w:line="240" w:lineRule="auto"/>
              <w:ind w:left="47"/>
              <w:rPr>
                <w:rFonts w:ascii="Calibri" w:eastAsia="Times New Roman" w:hAnsi="Calibri" w:cs="Calibri"/>
                <w:sz w:val="24"/>
                <w:szCs w:val="24"/>
              </w:rPr>
            </w:pPr>
            <w:r w:rsidRPr="002E0C81">
              <w:rPr>
                <w:rFonts w:ascii="Calibri" w:eastAsia="Times New Roman" w:hAnsi="Calibri" w:cs="Calibri"/>
                <w:sz w:val="24"/>
                <w:szCs w:val="24"/>
              </w:rPr>
              <w:t>Pronar</w:t>
            </w:r>
            <w:r w:rsidRPr="002E0C81">
              <w:rPr>
                <w:rFonts w:ascii="Calibri" w:eastAsia="Times New Roman" w:hAnsi="Calibri" w:cs="Calibri"/>
                <w:spacing w:val="68"/>
                <w:sz w:val="24"/>
                <w:szCs w:val="24"/>
              </w:rPr>
              <w:t xml:space="preserve"> </w:t>
            </w:r>
            <w:r w:rsidRPr="002E0C81">
              <w:rPr>
                <w:rFonts w:ascii="Calibri" w:eastAsia="Times New Roman" w:hAnsi="Calibri" w:cs="Calibri"/>
                <w:spacing w:val="-2"/>
                <w:sz w:val="24"/>
                <w:szCs w:val="24"/>
              </w:rPr>
              <w:t>meshkuj</w:t>
            </w:r>
          </w:p>
        </w:tc>
        <w:tc>
          <w:tcPr>
            <w:tcW w:w="610" w:type="dxa"/>
            <w:tcBorders>
              <w:left w:val="single" w:sz="8" w:space="0" w:color="000000"/>
              <w:right w:val="single" w:sz="8" w:space="0" w:color="000000"/>
            </w:tcBorders>
          </w:tcPr>
          <w:p w14:paraId="2A6B4C18" w14:textId="77777777" w:rsidR="00B331AE" w:rsidRPr="002E0C81" w:rsidRDefault="00B331AE" w:rsidP="00B331AE">
            <w:pPr>
              <w:widowControl w:val="0"/>
              <w:autoSpaceDE w:val="0"/>
              <w:autoSpaceDN w:val="0"/>
              <w:spacing w:before="4" w:after="0" w:line="240" w:lineRule="auto"/>
              <w:ind w:left="4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5</w:t>
            </w:r>
          </w:p>
        </w:tc>
        <w:tc>
          <w:tcPr>
            <w:tcW w:w="830" w:type="dxa"/>
            <w:tcBorders>
              <w:left w:val="single" w:sz="8" w:space="0" w:color="000000"/>
              <w:right w:val="single" w:sz="8" w:space="0" w:color="000000"/>
            </w:tcBorders>
          </w:tcPr>
          <w:p w14:paraId="7152FA53" w14:textId="77777777" w:rsidR="00B331AE" w:rsidRPr="002E0C81" w:rsidRDefault="00B331AE" w:rsidP="00B331AE">
            <w:pPr>
              <w:widowControl w:val="0"/>
              <w:autoSpaceDE w:val="0"/>
              <w:autoSpaceDN w:val="0"/>
              <w:spacing w:before="4" w:after="0" w:line="240" w:lineRule="auto"/>
              <w:ind w:left="45"/>
              <w:jc w:val="center"/>
              <w:rPr>
                <w:rFonts w:ascii="Calibri" w:eastAsia="Times New Roman" w:hAnsi="Calibri" w:cs="Calibri"/>
                <w:sz w:val="24"/>
                <w:szCs w:val="24"/>
              </w:rPr>
            </w:pPr>
            <w:r w:rsidRPr="002E0C81">
              <w:rPr>
                <w:rFonts w:ascii="Calibri" w:eastAsia="Times New Roman" w:hAnsi="Calibri" w:cs="Calibri"/>
                <w:spacing w:val="-5"/>
                <w:sz w:val="24"/>
                <w:szCs w:val="24"/>
              </w:rPr>
              <w:t>12</w:t>
            </w:r>
          </w:p>
        </w:tc>
        <w:tc>
          <w:tcPr>
            <w:tcW w:w="1080" w:type="dxa"/>
            <w:tcBorders>
              <w:left w:val="single" w:sz="8" w:space="0" w:color="000000"/>
              <w:right w:val="single" w:sz="8" w:space="0" w:color="000000"/>
            </w:tcBorders>
          </w:tcPr>
          <w:p w14:paraId="175A388B" w14:textId="77777777" w:rsidR="00B331AE" w:rsidRPr="002E0C81" w:rsidRDefault="00B331AE" w:rsidP="00B331AE">
            <w:pPr>
              <w:widowControl w:val="0"/>
              <w:autoSpaceDE w:val="0"/>
              <w:autoSpaceDN w:val="0"/>
              <w:spacing w:before="4" w:after="0" w:line="240" w:lineRule="auto"/>
              <w:ind w:left="48" w:right="2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8</w:t>
            </w:r>
          </w:p>
        </w:tc>
        <w:tc>
          <w:tcPr>
            <w:tcW w:w="990" w:type="dxa"/>
            <w:tcBorders>
              <w:left w:val="single" w:sz="8" w:space="0" w:color="000000"/>
              <w:right w:val="single" w:sz="8" w:space="0" w:color="000000"/>
            </w:tcBorders>
          </w:tcPr>
          <w:p w14:paraId="7B37DFAB"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6</w:t>
            </w:r>
          </w:p>
        </w:tc>
        <w:tc>
          <w:tcPr>
            <w:tcW w:w="990" w:type="dxa"/>
            <w:tcBorders>
              <w:left w:val="single" w:sz="8" w:space="0" w:color="000000"/>
              <w:right w:val="single" w:sz="8" w:space="0" w:color="000000"/>
            </w:tcBorders>
          </w:tcPr>
          <w:p w14:paraId="298CA5A6"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3</w:t>
            </w:r>
          </w:p>
        </w:tc>
        <w:tc>
          <w:tcPr>
            <w:tcW w:w="1080" w:type="dxa"/>
            <w:tcBorders>
              <w:left w:val="single" w:sz="8" w:space="0" w:color="000000"/>
              <w:right w:val="single" w:sz="8" w:space="0" w:color="000000"/>
            </w:tcBorders>
          </w:tcPr>
          <w:p w14:paraId="13BB94F8"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8</w:t>
            </w:r>
          </w:p>
        </w:tc>
        <w:tc>
          <w:tcPr>
            <w:tcW w:w="1080" w:type="dxa"/>
            <w:tcBorders>
              <w:left w:val="single" w:sz="8" w:space="0" w:color="000000"/>
              <w:right w:val="single" w:sz="8" w:space="0" w:color="000000"/>
            </w:tcBorders>
          </w:tcPr>
          <w:p w14:paraId="1E4EA265"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5</w:t>
            </w:r>
          </w:p>
        </w:tc>
        <w:tc>
          <w:tcPr>
            <w:tcW w:w="900" w:type="dxa"/>
            <w:gridSpan w:val="2"/>
            <w:tcBorders>
              <w:left w:val="single" w:sz="8" w:space="0" w:color="000000"/>
              <w:right w:val="single" w:sz="8" w:space="0" w:color="000000"/>
            </w:tcBorders>
          </w:tcPr>
          <w:p w14:paraId="49B8CE4A"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8</w:t>
            </w:r>
          </w:p>
        </w:tc>
        <w:tc>
          <w:tcPr>
            <w:tcW w:w="1150" w:type="dxa"/>
            <w:tcBorders>
              <w:left w:val="single" w:sz="8" w:space="0" w:color="000000"/>
              <w:right w:val="single" w:sz="8" w:space="0" w:color="000000"/>
            </w:tcBorders>
          </w:tcPr>
          <w:p w14:paraId="51CEBF4E"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8</w:t>
            </w:r>
          </w:p>
        </w:tc>
        <w:tc>
          <w:tcPr>
            <w:tcW w:w="900" w:type="dxa"/>
            <w:tcBorders>
              <w:left w:val="single" w:sz="8" w:space="0" w:color="000000"/>
              <w:right w:val="single" w:sz="8" w:space="0" w:color="000000"/>
            </w:tcBorders>
          </w:tcPr>
          <w:p w14:paraId="038DE5B0"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9</w:t>
            </w:r>
          </w:p>
        </w:tc>
        <w:tc>
          <w:tcPr>
            <w:tcW w:w="1170" w:type="dxa"/>
            <w:tcBorders>
              <w:left w:val="single" w:sz="8" w:space="0" w:color="000000"/>
              <w:right w:val="single" w:sz="8" w:space="0" w:color="000000"/>
            </w:tcBorders>
          </w:tcPr>
          <w:p w14:paraId="75B135F3" w14:textId="77777777" w:rsidR="00B331AE" w:rsidRPr="002E0C81" w:rsidRDefault="00B331AE" w:rsidP="00B331AE">
            <w:pPr>
              <w:widowControl w:val="0"/>
              <w:autoSpaceDE w:val="0"/>
              <w:autoSpaceDN w:val="0"/>
              <w:spacing w:before="4"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3</w:t>
            </w:r>
          </w:p>
        </w:tc>
        <w:tc>
          <w:tcPr>
            <w:tcW w:w="1080" w:type="dxa"/>
            <w:tcBorders>
              <w:left w:val="single" w:sz="8" w:space="0" w:color="000000"/>
              <w:right w:val="single" w:sz="4" w:space="0" w:color="auto"/>
            </w:tcBorders>
          </w:tcPr>
          <w:p w14:paraId="2A6FA124" w14:textId="77777777" w:rsidR="00B331AE" w:rsidRPr="002E0C81" w:rsidRDefault="00B331AE" w:rsidP="00B331AE">
            <w:pPr>
              <w:widowControl w:val="0"/>
              <w:autoSpaceDE w:val="0"/>
              <w:autoSpaceDN w:val="0"/>
              <w:spacing w:before="4" w:after="0" w:line="240" w:lineRule="auto"/>
              <w:jc w:val="center"/>
              <w:rPr>
                <w:rFonts w:ascii="Calibri" w:eastAsia="Times New Roman" w:hAnsi="Calibri" w:cs="Calibri"/>
                <w:sz w:val="24"/>
                <w:szCs w:val="24"/>
              </w:rPr>
            </w:pPr>
            <w:r w:rsidRPr="002E0C81">
              <w:rPr>
                <w:rFonts w:ascii="Calibri" w:eastAsia="Times New Roman" w:hAnsi="Calibri" w:cs="Calibri"/>
                <w:sz w:val="24"/>
                <w:szCs w:val="24"/>
              </w:rPr>
              <w:t>10</w:t>
            </w:r>
          </w:p>
        </w:tc>
        <w:tc>
          <w:tcPr>
            <w:tcW w:w="1190" w:type="dxa"/>
            <w:tcBorders>
              <w:left w:val="single" w:sz="4" w:space="0" w:color="auto"/>
              <w:right w:val="single" w:sz="8" w:space="0" w:color="000000"/>
            </w:tcBorders>
          </w:tcPr>
          <w:p w14:paraId="1785B148" w14:textId="77777777" w:rsidR="00B331AE" w:rsidRPr="002E0C81" w:rsidRDefault="00B331AE" w:rsidP="00B331AE">
            <w:pPr>
              <w:widowControl w:val="0"/>
              <w:autoSpaceDE w:val="0"/>
              <w:autoSpaceDN w:val="0"/>
              <w:spacing w:before="4" w:after="0" w:line="240" w:lineRule="auto"/>
              <w:jc w:val="center"/>
              <w:rPr>
                <w:rFonts w:ascii="Calibri" w:eastAsia="Times New Roman" w:hAnsi="Calibri" w:cs="Calibri"/>
                <w:sz w:val="24"/>
                <w:szCs w:val="24"/>
              </w:rPr>
            </w:pPr>
            <w:r w:rsidRPr="002E0C81">
              <w:rPr>
                <w:rFonts w:ascii="Calibri" w:eastAsia="Times New Roman" w:hAnsi="Calibri" w:cs="Calibri"/>
                <w:sz w:val="24"/>
                <w:szCs w:val="24"/>
              </w:rPr>
              <w:t>85</w:t>
            </w:r>
          </w:p>
        </w:tc>
      </w:tr>
      <w:tr w:rsidR="00B331AE" w:rsidRPr="00AC7317" w14:paraId="3288AE71" w14:textId="77777777" w:rsidTr="0062146D">
        <w:trPr>
          <w:trHeight w:val="283"/>
        </w:trPr>
        <w:tc>
          <w:tcPr>
            <w:tcW w:w="1710" w:type="dxa"/>
            <w:tcBorders>
              <w:left w:val="single" w:sz="8" w:space="0" w:color="000000"/>
              <w:right w:val="single" w:sz="8" w:space="0" w:color="000000"/>
            </w:tcBorders>
          </w:tcPr>
          <w:p w14:paraId="29D7DAEA" w14:textId="77777777" w:rsidR="00B331AE" w:rsidRPr="002E0C81" w:rsidRDefault="00B331AE" w:rsidP="00B331AE">
            <w:pPr>
              <w:widowControl w:val="0"/>
              <w:autoSpaceDE w:val="0"/>
              <w:autoSpaceDN w:val="0"/>
              <w:spacing w:before="6" w:after="0" w:line="240" w:lineRule="auto"/>
              <w:ind w:left="47"/>
              <w:rPr>
                <w:rFonts w:ascii="Calibri" w:eastAsia="Times New Roman" w:hAnsi="Calibri" w:cs="Calibri"/>
                <w:sz w:val="24"/>
                <w:szCs w:val="24"/>
              </w:rPr>
            </w:pPr>
            <w:r w:rsidRPr="002E0C81">
              <w:rPr>
                <w:rFonts w:ascii="Calibri" w:eastAsia="Times New Roman" w:hAnsi="Calibri" w:cs="Calibri"/>
                <w:sz w:val="24"/>
                <w:szCs w:val="24"/>
              </w:rPr>
              <w:t>Pronare</w:t>
            </w:r>
            <w:r w:rsidRPr="002E0C81">
              <w:rPr>
                <w:rFonts w:ascii="Calibri" w:eastAsia="Times New Roman" w:hAnsi="Calibri" w:cs="Calibri"/>
                <w:spacing w:val="67"/>
                <w:sz w:val="24"/>
                <w:szCs w:val="24"/>
              </w:rPr>
              <w:t xml:space="preserve"> </w:t>
            </w:r>
            <w:r w:rsidRPr="002E0C81">
              <w:rPr>
                <w:rFonts w:ascii="Calibri" w:eastAsia="Times New Roman" w:hAnsi="Calibri" w:cs="Calibri"/>
                <w:spacing w:val="-2"/>
                <w:sz w:val="24"/>
                <w:szCs w:val="24"/>
              </w:rPr>
              <w:t>femra</w:t>
            </w:r>
          </w:p>
        </w:tc>
        <w:tc>
          <w:tcPr>
            <w:tcW w:w="610" w:type="dxa"/>
            <w:tcBorders>
              <w:left w:val="single" w:sz="8" w:space="0" w:color="000000"/>
              <w:right w:val="single" w:sz="8" w:space="0" w:color="000000"/>
            </w:tcBorders>
          </w:tcPr>
          <w:p w14:paraId="58F60279" w14:textId="77777777" w:rsidR="00B331AE" w:rsidRPr="002E0C81" w:rsidRDefault="00B331AE" w:rsidP="00B331AE">
            <w:pPr>
              <w:widowControl w:val="0"/>
              <w:autoSpaceDE w:val="0"/>
              <w:autoSpaceDN w:val="0"/>
              <w:spacing w:before="6" w:after="0" w:line="240" w:lineRule="auto"/>
              <w:ind w:left="4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1</w:t>
            </w:r>
          </w:p>
        </w:tc>
        <w:tc>
          <w:tcPr>
            <w:tcW w:w="830" w:type="dxa"/>
            <w:tcBorders>
              <w:left w:val="single" w:sz="8" w:space="0" w:color="000000"/>
              <w:right w:val="single" w:sz="8" w:space="0" w:color="000000"/>
            </w:tcBorders>
          </w:tcPr>
          <w:p w14:paraId="70C9B006" w14:textId="77777777" w:rsidR="00B331AE" w:rsidRPr="002E0C81" w:rsidRDefault="00B331AE" w:rsidP="00B331AE">
            <w:pPr>
              <w:widowControl w:val="0"/>
              <w:autoSpaceDE w:val="0"/>
              <w:autoSpaceDN w:val="0"/>
              <w:spacing w:before="6" w:after="0" w:line="240" w:lineRule="auto"/>
              <w:ind w:left="45" w:right="20"/>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5</w:t>
            </w:r>
          </w:p>
        </w:tc>
        <w:tc>
          <w:tcPr>
            <w:tcW w:w="1080" w:type="dxa"/>
            <w:tcBorders>
              <w:left w:val="single" w:sz="8" w:space="0" w:color="000000"/>
              <w:right w:val="single" w:sz="8" w:space="0" w:color="000000"/>
            </w:tcBorders>
          </w:tcPr>
          <w:p w14:paraId="0472CEBE" w14:textId="77777777" w:rsidR="00B331AE" w:rsidRPr="002E0C81" w:rsidRDefault="00B331AE" w:rsidP="00B331AE">
            <w:pPr>
              <w:widowControl w:val="0"/>
              <w:autoSpaceDE w:val="0"/>
              <w:autoSpaceDN w:val="0"/>
              <w:spacing w:before="6" w:after="0" w:line="240" w:lineRule="auto"/>
              <w:ind w:left="48" w:right="2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3</w:t>
            </w:r>
          </w:p>
        </w:tc>
        <w:tc>
          <w:tcPr>
            <w:tcW w:w="990" w:type="dxa"/>
            <w:tcBorders>
              <w:left w:val="single" w:sz="8" w:space="0" w:color="000000"/>
              <w:right w:val="single" w:sz="8" w:space="0" w:color="000000"/>
            </w:tcBorders>
          </w:tcPr>
          <w:p w14:paraId="43720C8A" w14:textId="77777777" w:rsidR="00B331AE" w:rsidRPr="002E0C81" w:rsidRDefault="00B331AE" w:rsidP="00B331AE">
            <w:pPr>
              <w:widowControl w:val="0"/>
              <w:autoSpaceDE w:val="0"/>
              <w:autoSpaceDN w:val="0"/>
              <w:spacing w:before="6" w:after="0" w:line="240" w:lineRule="auto"/>
              <w:ind w:left="43" w:right="19"/>
              <w:jc w:val="center"/>
              <w:rPr>
                <w:rFonts w:ascii="Calibri" w:eastAsia="Times New Roman" w:hAnsi="Calibri" w:cs="Calibri"/>
                <w:spacing w:val="-10"/>
                <w:w w:val="105"/>
                <w:sz w:val="24"/>
                <w:szCs w:val="24"/>
              </w:rPr>
            </w:pPr>
            <w:r w:rsidRPr="002E0C81">
              <w:rPr>
                <w:rFonts w:ascii="Calibri" w:eastAsia="Times New Roman" w:hAnsi="Calibri" w:cs="Calibri"/>
                <w:spacing w:val="-10"/>
                <w:w w:val="105"/>
                <w:sz w:val="24"/>
                <w:szCs w:val="24"/>
              </w:rPr>
              <w:t>1</w:t>
            </w:r>
          </w:p>
        </w:tc>
        <w:tc>
          <w:tcPr>
            <w:tcW w:w="990" w:type="dxa"/>
            <w:tcBorders>
              <w:left w:val="single" w:sz="8" w:space="0" w:color="000000"/>
              <w:right w:val="single" w:sz="8" w:space="0" w:color="000000"/>
            </w:tcBorders>
          </w:tcPr>
          <w:p w14:paraId="0957E8D9" w14:textId="77777777" w:rsidR="00B331AE" w:rsidRPr="002E0C81" w:rsidRDefault="00B331AE" w:rsidP="00B331AE">
            <w:pPr>
              <w:widowControl w:val="0"/>
              <w:autoSpaceDE w:val="0"/>
              <w:autoSpaceDN w:val="0"/>
              <w:spacing w:before="6" w:after="0" w:line="240" w:lineRule="auto"/>
              <w:ind w:left="43" w:right="19"/>
              <w:jc w:val="center"/>
              <w:rPr>
                <w:rFonts w:ascii="Calibri" w:eastAsia="Times New Roman" w:hAnsi="Calibri" w:cs="Calibri"/>
                <w:spacing w:val="-10"/>
                <w:w w:val="105"/>
                <w:sz w:val="24"/>
                <w:szCs w:val="24"/>
              </w:rPr>
            </w:pPr>
            <w:r w:rsidRPr="002E0C81">
              <w:rPr>
                <w:rFonts w:ascii="Calibri" w:eastAsia="Times New Roman" w:hAnsi="Calibri" w:cs="Calibri"/>
                <w:spacing w:val="-10"/>
                <w:w w:val="105"/>
                <w:sz w:val="24"/>
                <w:szCs w:val="24"/>
              </w:rPr>
              <w:t>2</w:t>
            </w:r>
          </w:p>
        </w:tc>
        <w:tc>
          <w:tcPr>
            <w:tcW w:w="1080" w:type="dxa"/>
            <w:tcBorders>
              <w:left w:val="single" w:sz="8" w:space="0" w:color="000000"/>
              <w:right w:val="single" w:sz="8" w:space="0" w:color="000000"/>
            </w:tcBorders>
          </w:tcPr>
          <w:p w14:paraId="0C8C70BA" w14:textId="77777777" w:rsidR="00B331AE" w:rsidRPr="002E0C81" w:rsidRDefault="00B331AE" w:rsidP="00B331AE">
            <w:pPr>
              <w:widowControl w:val="0"/>
              <w:autoSpaceDE w:val="0"/>
              <w:autoSpaceDN w:val="0"/>
              <w:spacing w:before="6"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1</w:t>
            </w:r>
          </w:p>
        </w:tc>
        <w:tc>
          <w:tcPr>
            <w:tcW w:w="1080" w:type="dxa"/>
            <w:tcBorders>
              <w:left w:val="single" w:sz="8" w:space="0" w:color="000000"/>
              <w:right w:val="single" w:sz="8" w:space="0" w:color="000000"/>
            </w:tcBorders>
          </w:tcPr>
          <w:p w14:paraId="02CD4346" w14:textId="77777777" w:rsidR="00B331AE" w:rsidRPr="002E0C81" w:rsidRDefault="00B331AE" w:rsidP="00B331AE">
            <w:pPr>
              <w:widowControl w:val="0"/>
              <w:autoSpaceDE w:val="0"/>
              <w:autoSpaceDN w:val="0"/>
              <w:spacing w:before="6"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0</w:t>
            </w:r>
          </w:p>
        </w:tc>
        <w:tc>
          <w:tcPr>
            <w:tcW w:w="900" w:type="dxa"/>
            <w:gridSpan w:val="2"/>
            <w:tcBorders>
              <w:left w:val="single" w:sz="8" w:space="0" w:color="000000"/>
              <w:right w:val="single" w:sz="8" w:space="0" w:color="000000"/>
            </w:tcBorders>
          </w:tcPr>
          <w:p w14:paraId="179A94A5" w14:textId="77777777" w:rsidR="00B331AE" w:rsidRPr="002E0C81" w:rsidRDefault="00B331AE" w:rsidP="00B331AE">
            <w:pPr>
              <w:widowControl w:val="0"/>
              <w:autoSpaceDE w:val="0"/>
              <w:autoSpaceDN w:val="0"/>
              <w:spacing w:before="6"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0</w:t>
            </w:r>
          </w:p>
        </w:tc>
        <w:tc>
          <w:tcPr>
            <w:tcW w:w="1150" w:type="dxa"/>
            <w:tcBorders>
              <w:left w:val="single" w:sz="8" w:space="0" w:color="000000"/>
              <w:right w:val="single" w:sz="8" w:space="0" w:color="000000"/>
            </w:tcBorders>
          </w:tcPr>
          <w:p w14:paraId="20454AF9" w14:textId="77777777" w:rsidR="00B331AE" w:rsidRPr="002E0C81" w:rsidRDefault="00B331AE" w:rsidP="00B331AE">
            <w:pPr>
              <w:widowControl w:val="0"/>
              <w:autoSpaceDE w:val="0"/>
              <w:autoSpaceDN w:val="0"/>
              <w:spacing w:before="6"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2</w:t>
            </w:r>
          </w:p>
        </w:tc>
        <w:tc>
          <w:tcPr>
            <w:tcW w:w="900" w:type="dxa"/>
            <w:tcBorders>
              <w:left w:val="single" w:sz="8" w:space="0" w:color="000000"/>
              <w:right w:val="single" w:sz="8" w:space="0" w:color="000000"/>
            </w:tcBorders>
          </w:tcPr>
          <w:p w14:paraId="1D59F273" w14:textId="77777777" w:rsidR="00B331AE" w:rsidRPr="002E0C81" w:rsidRDefault="00B331AE" w:rsidP="00B331AE">
            <w:pPr>
              <w:widowControl w:val="0"/>
              <w:autoSpaceDE w:val="0"/>
              <w:autoSpaceDN w:val="0"/>
              <w:spacing w:before="6"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1</w:t>
            </w:r>
          </w:p>
        </w:tc>
        <w:tc>
          <w:tcPr>
            <w:tcW w:w="1170" w:type="dxa"/>
            <w:tcBorders>
              <w:left w:val="single" w:sz="8" w:space="0" w:color="000000"/>
              <w:right w:val="single" w:sz="8" w:space="0" w:color="000000"/>
            </w:tcBorders>
          </w:tcPr>
          <w:p w14:paraId="1EB6DDE7" w14:textId="77777777" w:rsidR="00B331AE" w:rsidRPr="002E0C81" w:rsidRDefault="00B331AE" w:rsidP="00B331AE">
            <w:pPr>
              <w:widowControl w:val="0"/>
              <w:autoSpaceDE w:val="0"/>
              <w:autoSpaceDN w:val="0"/>
              <w:spacing w:before="6" w:after="0" w:line="240" w:lineRule="auto"/>
              <w:ind w:left="43" w:right="19"/>
              <w:jc w:val="center"/>
              <w:rPr>
                <w:rFonts w:ascii="Calibri" w:eastAsia="Times New Roman" w:hAnsi="Calibri" w:cs="Calibri"/>
                <w:sz w:val="24"/>
                <w:szCs w:val="24"/>
              </w:rPr>
            </w:pPr>
            <w:r w:rsidRPr="002E0C81">
              <w:rPr>
                <w:rFonts w:ascii="Calibri" w:eastAsia="Times New Roman" w:hAnsi="Calibri" w:cs="Calibri"/>
                <w:sz w:val="24"/>
                <w:szCs w:val="24"/>
              </w:rPr>
              <w:t>1</w:t>
            </w:r>
          </w:p>
        </w:tc>
        <w:tc>
          <w:tcPr>
            <w:tcW w:w="1080" w:type="dxa"/>
            <w:tcBorders>
              <w:left w:val="single" w:sz="8" w:space="0" w:color="000000"/>
              <w:right w:val="single" w:sz="4" w:space="0" w:color="auto"/>
            </w:tcBorders>
          </w:tcPr>
          <w:p w14:paraId="686B9C44" w14:textId="77777777" w:rsidR="00B331AE" w:rsidRPr="002E0C81" w:rsidRDefault="00B331AE" w:rsidP="00B331AE">
            <w:pPr>
              <w:widowControl w:val="0"/>
              <w:autoSpaceDE w:val="0"/>
              <w:autoSpaceDN w:val="0"/>
              <w:spacing w:before="6" w:after="0" w:line="240" w:lineRule="auto"/>
              <w:ind w:right="19"/>
              <w:jc w:val="center"/>
              <w:rPr>
                <w:rFonts w:ascii="Calibri" w:eastAsia="Times New Roman" w:hAnsi="Calibri" w:cs="Calibri"/>
                <w:sz w:val="24"/>
                <w:szCs w:val="24"/>
              </w:rPr>
            </w:pPr>
            <w:r w:rsidRPr="002E0C81">
              <w:rPr>
                <w:rFonts w:ascii="Calibri" w:eastAsia="Times New Roman" w:hAnsi="Calibri" w:cs="Calibri"/>
                <w:sz w:val="24"/>
                <w:szCs w:val="24"/>
              </w:rPr>
              <w:t>1</w:t>
            </w:r>
          </w:p>
        </w:tc>
        <w:tc>
          <w:tcPr>
            <w:tcW w:w="1190" w:type="dxa"/>
            <w:tcBorders>
              <w:left w:val="single" w:sz="4" w:space="0" w:color="auto"/>
              <w:right w:val="single" w:sz="8" w:space="0" w:color="000000"/>
            </w:tcBorders>
          </w:tcPr>
          <w:p w14:paraId="0356C322" w14:textId="77777777" w:rsidR="00B331AE" w:rsidRPr="002E0C81" w:rsidRDefault="00B331AE" w:rsidP="00B331AE">
            <w:pPr>
              <w:widowControl w:val="0"/>
              <w:autoSpaceDE w:val="0"/>
              <w:autoSpaceDN w:val="0"/>
              <w:spacing w:before="6" w:after="0" w:line="240" w:lineRule="auto"/>
              <w:ind w:right="19"/>
              <w:jc w:val="center"/>
              <w:rPr>
                <w:rFonts w:ascii="Calibri" w:eastAsia="Times New Roman" w:hAnsi="Calibri" w:cs="Calibri"/>
                <w:sz w:val="24"/>
                <w:szCs w:val="24"/>
              </w:rPr>
            </w:pPr>
            <w:r w:rsidRPr="002E0C81">
              <w:rPr>
                <w:rFonts w:ascii="Calibri" w:eastAsia="Times New Roman" w:hAnsi="Calibri" w:cs="Calibri"/>
                <w:sz w:val="24"/>
                <w:szCs w:val="24"/>
              </w:rPr>
              <w:t>18</w:t>
            </w:r>
          </w:p>
        </w:tc>
      </w:tr>
      <w:tr w:rsidR="00B331AE" w:rsidRPr="00AC7317" w14:paraId="2D0B7B2B" w14:textId="77777777" w:rsidTr="0062146D">
        <w:trPr>
          <w:trHeight w:val="285"/>
        </w:trPr>
        <w:tc>
          <w:tcPr>
            <w:tcW w:w="1710" w:type="dxa"/>
            <w:tcBorders>
              <w:left w:val="single" w:sz="8" w:space="0" w:color="000000"/>
              <w:right w:val="single" w:sz="8" w:space="0" w:color="000000"/>
            </w:tcBorders>
          </w:tcPr>
          <w:p w14:paraId="4098FCA4" w14:textId="77777777" w:rsidR="00B331AE" w:rsidRPr="002E0C81" w:rsidRDefault="00B331AE" w:rsidP="00B331AE">
            <w:pPr>
              <w:widowControl w:val="0"/>
              <w:autoSpaceDE w:val="0"/>
              <w:autoSpaceDN w:val="0"/>
              <w:spacing w:before="6" w:after="0" w:line="240" w:lineRule="auto"/>
              <w:ind w:left="47"/>
              <w:rPr>
                <w:rFonts w:ascii="Calibri" w:eastAsia="Times New Roman" w:hAnsi="Calibri" w:cs="Calibri"/>
                <w:sz w:val="24"/>
                <w:szCs w:val="24"/>
              </w:rPr>
            </w:pPr>
            <w:r w:rsidRPr="002E0C81">
              <w:rPr>
                <w:rFonts w:ascii="Calibri" w:eastAsia="Times New Roman" w:hAnsi="Calibri" w:cs="Calibri"/>
                <w:sz w:val="24"/>
                <w:szCs w:val="24"/>
              </w:rPr>
              <w:t>Numri</w:t>
            </w:r>
            <w:r w:rsidRPr="002E0C81">
              <w:rPr>
                <w:rFonts w:ascii="Calibri" w:eastAsia="Times New Roman" w:hAnsi="Calibri" w:cs="Calibri"/>
                <w:spacing w:val="31"/>
                <w:sz w:val="24"/>
                <w:szCs w:val="24"/>
              </w:rPr>
              <w:t xml:space="preserve"> </w:t>
            </w:r>
            <w:r w:rsidRPr="002E0C81">
              <w:rPr>
                <w:rFonts w:ascii="Calibri" w:eastAsia="Times New Roman" w:hAnsi="Calibri" w:cs="Calibri"/>
                <w:sz w:val="24"/>
                <w:szCs w:val="24"/>
              </w:rPr>
              <w:t>i</w:t>
            </w:r>
            <w:r w:rsidRPr="002E0C81">
              <w:rPr>
                <w:rFonts w:ascii="Calibri" w:eastAsia="Times New Roman" w:hAnsi="Calibri" w:cs="Calibri"/>
                <w:spacing w:val="33"/>
                <w:sz w:val="24"/>
                <w:szCs w:val="24"/>
              </w:rPr>
              <w:t xml:space="preserve"> </w:t>
            </w:r>
            <w:r w:rsidRPr="002E0C81">
              <w:rPr>
                <w:rFonts w:ascii="Calibri" w:eastAsia="Times New Roman" w:hAnsi="Calibri" w:cs="Calibri"/>
                <w:spacing w:val="-2"/>
                <w:sz w:val="24"/>
                <w:szCs w:val="24"/>
              </w:rPr>
              <w:t>punëtorëve</w:t>
            </w:r>
          </w:p>
        </w:tc>
        <w:tc>
          <w:tcPr>
            <w:tcW w:w="610" w:type="dxa"/>
            <w:tcBorders>
              <w:left w:val="single" w:sz="8" w:space="0" w:color="000000"/>
              <w:right w:val="single" w:sz="8" w:space="0" w:color="000000"/>
            </w:tcBorders>
          </w:tcPr>
          <w:p w14:paraId="48210661" w14:textId="77777777" w:rsidR="00B331AE" w:rsidRPr="002E0C81" w:rsidRDefault="00B331AE" w:rsidP="00B331AE">
            <w:pPr>
              <w:widowControl w:val="0"/>
              <w:autoSpaceDE w:val="0"/>
              <w:autoSpaceDN w:val="0"/>
              <w:spacing w:before="6" w:after="0" w:line="240" w:lineRule="auto"/>
              <w:ind w:left="45"/>
              <w:jc w:val="center"/>
              <w:rPr>
                <w:rFonts w:ascii="Calibri" w:eastAsia="Times New Roman" w:hAnsi="Calibri" w:cs="Calibri"/>
                <w:sz w:val="24"/>
                <w:szCs w:val="24"/>
              </w:rPr>
            </w:pPr>
            <w:r w:rsidRPr="002E0C81">
              <w:rPr>
                <w:rFonts w:ascii="Calibri" w:eastAsia="Times New Roman" w:hAnsi="Calibri" w:cs="Calibri"/>
                <w:spacing w:val="-10"/>
                <w:w w:val="105"/>
                <w:sz w:val="24"/>
                <w:szCs w:val="24"/>
              </w:rPr>
              <w:t>6</w:t>
            </w:r>
          </w:p>
        </w:tc>
        <w:tc>
          <w:tcPr>
            <w:tcW w:w="830" w:type="dxa"/>
            <w:tcBorders>
              <w:left w:val="single" w:sz="8" w:space="0" w:color="000000"/>
              <w:right w:val="single" w:sz="8" w:space="0" w:color="000000"/>
            </w:tcBorders>
          </w:tcPr>
          <w:p w14:paraId="35FE992C" w14:textId="77777777" w:rsidR="00B331AE" w:rsidRPr="002E0C81" w:rsidRDefault="00B331AE" w:rsidP="00B331AE">
            <w:pPr>
              <w:widowControl w:val="0"/>
              <w:autoSpaceDE w:val="0"/>
              <w:autoSpaceDN w:val="0"/>
              <w:spacing w:before="6" w:after="0" w:line="240" w:lineRule="auto"/>
              <w:ind w:left="45"/>
              <w:jc w:val="center"/>
              <w:rPr>
                <w:rFonts w:ascii="Calibri" w:eastAsia="Times New Roman" w:hAnsi="Calibri" w:cs="Calibri"/>
                <w:sz w:val="24"/>
                <w:szCs w:val="24"/>
              </w:rPr>
            </w:pPr>
            <w:r w:rsidRPr="002E0C81">
              <w:rPr>
                <w:rFonts w:ascii="Calibri" w:eastAsia="Times New Roman" w:hAnsi="Calibri" w:cs="Calibri"/>
                <w:spacing w:val="-5"/>
                <w:sz w:val="24"/>
                <w:szCs w:val="24"/>
              </w:rPr>
              <w:t>29</w:t>
            </w:r>
          </w:p>
        </w:tc>
        <w:tc>
          <w:tcPr>
            <w:tcW w:w="1080" w:type="dxa"/>
            <w:tcBorders>
              <w:left w:val="single" w:sz="8" w:space="0" w:color="000000"/>
              <w:right w:val="single" w:sz="8" w:space="0" w:color="000000"/>
            </w:tcBorders>
          </w:tcPr>
          <w:p w14:paraId="0346EFF9" w14:textId="77777777" w:rsidR="00B331AE" w:rsidRPr="002E0C81" w:rsidRDefault="00B331AE" w:rsidP="00B331AE">
            <w:pPr>
              <w:widowControl w:val="0"/>
              <w:autoSpaceDE w:val="0"/>
              <w:autoSpaceDN w:val="0"/>
              <w:spacing w:before="6" w:after="0" w:line="240" w:lineRule="auto"/>
              <w:ind w:left="48"/>
              <w:jc w:val="center"/>
              <w:rPr>
                <w:rFonts w:ascii="Calibri" w:eastAsia="Times New Roman" w:hAnsi="Calibri" w:cs="Calibri"/>
                <w:sz w:val="24"/>
                <w:szCs w:val="24"/>
              </w:rPr>
            </w:pPr>
            <w:r w:rsidRPr="002E0C81">
              <w:rPr>
                <w:rFonts w:ascii="Calibri" w:eastAsia="Times New Roman" w:hAnsi="Calibri" w:cs="Calibri"/>
                <w:spacing w:val="-5"/>
                <w:sz w:val="24"/>
                <w:szCs w:val="24"/>
              </w:rPr>
              <w:t>24</w:t>
            </w:r>
          </w:p>
        </w:tc>
        <w:tc>
          <w:tcPr>
            <w:tcW w:w="990" w:type="dxa"/>
            <w:tcBorders>
              <w:left w:val="single" w:sz="8" w:space="0" w:color="000000"/>
              <w:right w:val="single" w:sz="8" w:space="0" w:color="000000"/>
            </w:tcBorders>
          </w:tcPr>
          <w:p w14:paraId="5370E5C5"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8</w:t>
            </w:r>
          </w:p>
        </w:tc>
        <w:tc>
          <w:tcPr>
            <w:tcW w:w="990" w:type="dxa"/>
            <w:tcBorders>
              <w:left w:val="single" w:sz="8" w:space="0" w:color="000000"/>
              <w:right w:val="single" w:sz="8" w:space="0" w:color="000000"/>
            </w:tcBorders>
          </w:tcPr>
          <w:p w14:paraId="2D2B86E5"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pacing w:val="-5"/>
                <w:sz w:val="24"/>
                <w:szCs w:val="24"/>
              </w:rPr>
            </w:pPr>
            <w:r w:rsidRPr="002E0C81">
              <w:rPr>
                <w:rFonts w:ascii="Calibri" w:eastAsia="Times New Roman" w:hAnsi="Calibri" w:cs="Calibri"/>
                <w:spacing w:val="-5"/>
                <w:sz w:val="24"/>
                <w:szCs w:val="24"/>
              </w:rPr>
              <w:t>6</w:t>
            </w:r>
          </w:p>
        </w:tc>
        <w:tc>
          <w:tcPr>
            <w:tcW w:w="1080" w:type="dxa"/>
            <w:tcBorders>
              <w:left w:val="single" w:sz="8" w:space="0" w:color="000000"/>
              <w:right w:val="single" w:sz="8" w:space="0" w:color="000000"/>
            </w:tcBorders>
          </w:tcPr>
          <w:p w14:paraId="79E2BEE1"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16</w:t>
            </w:r>
          </w:p>
        </w:tc>
        <w:tc>
          <w:tcPr>
            <w:tcW w:w="1080" w:type="dxa"/>
            <w:tcBorders>
              <w:left w:val="single" w:sz="8" w:space="0" w:color="000000"/>
              <w:right w:val="single" w:sz="8" w:space="0" w:color="000000"/>
            </w:tcBorders>
          </w:tcPr>
          <w:p w14:paraId="0AC1A6B7"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8</w:t>
            </w:r>
          </w:p>
        </w:tc>
        <w:tc>
          <w:tcPr>
            <w:tcW w:w="900" w:type="dxa"/>
            <w:gridSpan w:val="2"/>
            <w:tcBorders>
              <w:left w:val="single" w:sz="8" w:space="0" w:color="000000"/>
              <w:right w:val="single" w:sz="8" w:space="0" w:color="000000"/>
            </w:tcBorders>
          </w:tcPr>
          <w:p w14:paraId="42258064"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9</w:t>
            </w:r>
          </w:p>
        </w:tc>
        <w:tc>
          <w:tcPr>
            <w:tcW w:w="1150" w:type="dxa"/>
            <w:tcBorders>
              <w:left w:val="single" w:sz="8" w:space="0" w:color="000000"/>
              <w:right w:val="single" w:sz="8" w:space="0" w:color="000000"/>
            </w:tcBorders>
          </w:tcPr>
          <w:p w14:paraId="33BB41DD"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13</w:t>
            </w:r>
          </w:p>
        </w:tc>
        <w:tc>
          <w:tcPr>
            <w:tcW w:w="900" w:type="dxa"/>
            <w:tcBorders>
              <w:left w:val="single" w:sz="8" w:space="0" w:color="000000"/>
              <w:right w:val="single" w:sz="8" w:space="0" w:color="000000"/>
            </w:tcBorders>
          </w:tcPr>
          <w:p w14:paraId="31DA8457"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17</w:t>
            </w:r>
          </w:p>
        </w:tc>
        <w:tc>
          <w:tcPr>
            <w:tcW w:w="1170" w:type="dxa"/>
            <w:tcBorders>
              <w:left w:val="single" w:sz="8" w:space="0" w:color="000000"/>
              <w:right w:val="single" w:sz="8" w:space="0" w:color="000000"/>
            </w:tcBorders>
          </w:tcPr>
          <w:p w14:paraId="2713DB45" w14:textId="77777777" w:rsidR="00B331AE" w:rsidRPr="002E0C81" w:rsidRDefault="00B331AE" w:rsidP="00B331AE">
            <w:pPr>
              <w:widowControl w:val="0"/>
              <w:autoSpaceDE w:val="0"/>
              <w:autoSpaceDN w:val="0"/>
              <w:spacing w:before="6" w:after="0" w:line="240" w:lineRule="auto"/>
              <w:ind w:left="43"/>
              <w:jc w:val="center"/>
              <w:rPr>
                <w:rFonts w:ascii="Calibri" w:eastAsia="Times New Roman" w:hAnsi="Calibri" w:cs="Calibri"/>
                <w:sz w:val="24"/>
                <w:szCs w:val="24"/>
              </w:rPr>
            </w:pPr>
            <w:r w:rsidRPr="002E0C81">
              <w:rPr>
                <w:rFonts w:ascii="Calibri" w:eastAsia="Times New Roman" w:hAnsi="Calibri" w:cs="Calibri"/>
                <w:sz w:val="24"/>
                <w:szCs w:val="24"/>
              </w:rPr>
              <w:t>7</w:t>
            </w:r>
          </w:p>
        </w:tc>
        <w:tc>
          <w:tcPr>
            <w:tcW w:w="1080" w:type="dxa"/>
            <w:tcBorders>
              <w:left w:val="single" w:sz="8" w:space="0" w:color="000000"/>
              <w:right w:val="single" w:sz="4" w:space="0" w:color="auto"/>
            </w:tcBorders>
          </w:tcPr>
          <w:p w14:paraId="3FCF9B7E" w14:textId="77777777" w:rsidR="00B331AE" w:rsidRPr="002E0C81" w:rsidRDefault="00B331AE" w:rsidP="00B331AE">
            <w:pPr>
              <w:widowControl w:val="0"/>
              <w:autoSpaceDE w:val="0"/>
              <w:autoSpaceDN w:val="0"/>
              <w:spacing w:before="6" w:after="0" w:line="240" w:lineRule="auto"/>
              <w:jc w:val="center"/>
              <w:rPr>
                <w:rFonts w:ascii="Calibri" w:eastAsia="Times New Roman" w:hAnsi="Calibri" w:cs="Calibri"/>
                <w:sz w:val="24"/>
                <w:szCs w:val="24"/>
              </w:rPr>
            </w:pPr>
            <w:r w:rsidRPr="002E0C81">
              <w:rPr>
                <w:rFonts w:ascii="Calibri" w:eastAsia="Times New Roman" w:hAnsi="Calibri" w:cs="Calibri"/>
                <w:sz w:val="24"/>
                <w:szCs w:val="24"/>
              </w:rPr>
              <w:t>13</w:t>
            </w:r>
          </w:p>
        </w:tc>
        <w:tc>
          <w:tcPr>
            <w:tcW w:w="1190" w:type="dxa"/>
            <w:tcBorders>
              <w:left w:val="single" w:sz="4" w:space="0" w:color="auto"/>
              <w:right w:val="single" w:sz="8" w:space="0" w:color="000000"/>
            </w:tcBorders>
          </w:tcPr>
          <w:p w14:paraId="1A8CF7CF" w14:textId="77777777" w:rsidR="00B331AE" w:rsidRPr="002E0C81" w:rsidRDefault="00B331AE" w:rsidP="00B331AE">
            <w:pPr>
              <w:widowControl w:val="0"/>
              <w:autoSpaceDE w:val="0"/>
              <w:autoSpaceDN w:val="0"/>
              <w:spacing w:before="6" w:after="0" w:line="240" w:lineRule="auto"/>
              <w:jc w:val="center"/>
              <w:rPr>
                <w:rFonts w:ascii="Calibri" w:eastAsia="Times New Roman" w:hAnsi="Calibri" w:cs="Calibri"/>
                <w:sz w:val="24"/>
                <w:szCs w:val="24"/>
              </w:rPr>
            </w:pPr>
            <w:r w:rsidRPr="002E0C81">
              <w:rPr>
                <w:rFonts w:ascii="Calibri" w:eastAsia="Times New Roman" w:hAnsi="Calibri" w:cs="Calibri"/>
                <w:sz w:val="24"/>
                <w:szCs w:val="24"/>
              </w:rPr>
              <w:t>156</w:t>
            </w:r>
          </w:p>
        </w:tc>
      </w:tr>
    </w:tbl>
    <w:p w14:paraId="2C80F897" w14:textId="77777777" w:rsidR="00B331AE" w:rsidRPr="00AC7317" w:rsidRDefault="00B331AE" w:rsidP="00B331AE">
      <w:pPr>
        <w:spacing w:line="278" w:lineRule="auto"/>
        <w:ind w:left="340" w:right="1225"/>
        <w:jc w:val="both"/>
        <w:rPr>
          <w:rFonts w:eastAsia="Times New Roman" w:cs="Calibri"/>
          <w:sz w:val="24"/>
          <w:szCs w:val="24"/>
        </w:rPr>
      </w:pPr>
    </w:p>
    <w:p w14:paraId="6ACD75C5" w14:textId="77777777" w:rsidR="00B331AE" w:rsidRPr="00AC7317" w:rsidRDefault="00B331AE" w:rsidP="00B331AE">
      <w:pPr>
        <w:spacing w:before="39" w:after="120"/>
        <w:rPr>
          <w:rFonts w:eastAsia="Times New Roman" w:cs="Calibri"/>
          <w:sz w:val="24"/>
          <w:szCs w:val="24"/>
        </w:rPr>
      </w:pPr>
    </w:p>
    <w:p w14:paraId="672BFA41" w14:textId="77777777" w:rsidR="00B331AE" w:rsidRPr="00AC7317" w:rsidRDefault="00B331AE" w:rsidP="00B331AE">
      <w:pPr>
        <w:spacing w:line="276" w:lineRule="auto"/>
        <w:rPr>
          <w:rFonts w:eastAsia="Times New Roman" w:cs="Calibri"/>
          <w:sz w:val="24"/>
          <w:szCs w:val="24"/>
        </w:rPr>
        <w:sectPr w:rsidR="00B331AE" w:rsidRPr="00AC7317" w:rsidSect="004A1A99">
          <w:pgSz w:w="16838" w:h="11906" w:orient="landscape" w:code="9"/>
          <w:pgMar w:top="1100" w:right="840" w:bottom="400" w:left="280" w:header="720" w:footer="720" w:gutter="0"/>
          <w:cols w:space="720"/>
          <w:docGrid w:linePitch="299"/>
        </w:sectPr>
      </w:pPr>
    </w:p>
    <w:p w14:paraId="1D2C7AD7" w14:textId="77777777" w:rsidR="00B331AE" w:rsidRPr="00AC7317" w:rsidRDefault="00686D4A" w:rsidP="00B331AE">
      <w:pPr>
        <w:spacing w:line="360" w:lineRule="auto"/>
        <w:ind w:right="1034"/>
        <w:jc w:val="center"/>
        <w:rPr>
          <w:rFonts w:eastAsia="Times New Roman" w:cs="Calibri"/>
          <w:b/>
          <w:color w:val="040404"/>
          <w:sz w:val="24"/>
          <w:szCs w:val="24"/>
        </w:rPr>
      </w:pPr>
      <w:r w:rsidRPr="00AC7317">
        <w:rPr>
          <w:rFonts w:eastAsia="Times New Roman" w:cs="Calibri"/>
          <w:b/>
          <w:color w:val="040404"/>
          <w:sz w:val="24"/>
          <w:szCs w:val="24"/>
        </w:rPr>
        <w:lastRenderedPageBreak/>
        <w:t>Strategjia</w:t>
      </w:r>
      <w:r w:rsidR="00B331AE" w:rsidRPr="00AC7317">
        <w:rPr>
          <w:rFonts w:eastAsia="Times New Roman" w:cs="Calibri"/>
          <w:b/>
          <w:color w:val="040404"/>
          <w:sz w:val="24"/>
          <w:szCs w:val="24"/>
        </w:rPr>
        <w:t xml:space="preserve"> për Zhvillim Ekonomik Lokal 2024 – 2031</w:t>
      </w:r>
    </w:p>
    <w:p w14:paraId="4E713ACF" w14:textId="77777777" w:rsidR="00B331AE" w:rsidRPr="00AC7317" w:rsidRDefault="00B331AE" w:rsidP="00B331AE">
      <w:pPr>
        <w:spacing w:line="360" w:lineRule="auto"/>
        <w:ind w:right="1034"/>
        <w:jc w:val="both"/>
        <w:rPr>
          <w:rFonts w:eastAsia="Times New Roman" w:cs="Calibri"/>
          <w:sz w:val="24"/>
          <w:szCs w:val="24"/>
        </w:rPr>
      </w:pPr>
      <w:r w:rsidRPr="00AC7317">
        <w:rPr>
          <w:rFonts w:eastAsia="Times New Roman" w:cs="Calibri"/>
          <w:color w:val="040404"/>
          <w:sz w:val="24"/>
          <w:szCs w:val="24"/>
        </w:rPr>
        <w:t>Në</w:t>
      </w:r>
      <w:r w:rsidRPr="00AC7317">
        <w:rPr>
          <w:rFonts w:eastAsia="Times New Roman" w:cs="Calibri"/>
          <w:sz w:val="24"/>
          <w:szCs w:val="24"/>
        </w:rPr>
        <w:t xml:space="preserve"> përputhje me Vendimin e Kryetarit të Komunës z.Alban Hyseni, </w:t>
      </w:r>
      <w:r w:rsidRPr="00AC7317">
        <w:rPr>
          <w:rFonts w:eastAsia="Times New Roman" w:cs="Calibri"/>
          <w:color w:val="040404"/>
          <w:sz w:val="24"/>
          <w:szCs w:val="24"/>
        </w:rPr>
        <w:t xml:space="preserve">Drejtoria për Zhvillim Ekonomik </w:t>
      </w:r>
      <w:r w:rsidRPr="00AC7317">
        <w:rPr>
          <w:rFonts w:eastAsia="Times New Roman" w:cs="Calibri"/>
          <w:sz w:val="24"/>
          <w:szCs w:val="24"/>
        </w:rPr>
        <w:t>ka organizuar dhe mbajtur pesë punëtori për Hartimin e Strategjisë për Zhvillim Ekonomik Lokal 2024 -2031.</w:t>
      </w:r>
    </w:p>
    <w:p w14:paraId="68E9F395" w14:textId="77777777" w:rsidR="00B331AE" w:rsidRPr="00AC7317" w:rsidRDefault="00B331AE" w:rsidP="00B331AE">
      <w:pPr>
        <w:spacing w:before="4" w:after="120" w:line="360" w:lineRule="auto"/>
        <w:ind w:right="1031"/>
        <w:jc w:val="both"/>
        <w:rPr>
          <w:rFonts w:eastAsia="Times New Roman" w:cs="Calibri"/>
          <w:sz w:val="24"/>
          <w:szCs w:val="24"/>
        </w:rPr>
      </w:pPr>
      <w:r w:rsidRPr="00AC7317">
        <w:rPr>
          <w:rFonts w:eastAsia="Times New Roman" w:cs="Calibri"/>
          <w:color w:val="040404"/>
          <w:sz w:val="24"/>
          <w:szCs w:val="24"/>
        </w:rPr>
        <w:t>Hartimi i Strategjisë është iniciativë e DZHE</w:t>
      </w:r>
      <w:r w:rsidR="006768E7" w:rsidRPr="00AC7317">
        <w:rPr>
          <w:rFonts w:eastAsia="Times New Roman" w:cs="Calibri"/>
          <w:color w:val="040404"/>
          <w:sz w:val="24"/>
          <w:szCs w:val="24"/>
        </w:rPr>
        <w:t>,</w:t>
      </w:r>
      <w:r w:rsidRPr="00AC7317">
        <w:rPr>
          <w:rFonts w:eastAsia="Times New Roman" w:cs="Calibri"/>
          <w:color w:val="040404"/>
          <w:sz w:val="24"/>
          <w:szCs w:val="24"/>
        </w:rPr>
        <w:t xml:space="preserve"> e cila do të realizohet në kuadër të përpjekjeve jo vetëm për të përmbush kërkesat ligjore</w:t>
      </w:r>
      <w:r w:rsidR="006768E7" w:rsidRPr="00AC7317">
        <w:rPr>
          <w:rFonts w:eastAsia="Times New Roman" w:cs="Calibri"/>
          <w:color w:val="040404"/>
          <w:sz w:val="24"/>
          <w:szCs w:val="24"/>
        </w:rPr>
        <w:t>,</w:t>
      </w:r>
      <w:r w:rsidRPr="00AC7317">
        <w:rPr>
          <w:rFonts w:eastAsia="Times New Roman" w:cs="Calibri"/>
          <w:color w:val="040404"/>
          <w:sz w:val="24"/>
          <w:szCs w:val="24"/>
        </w:rPr>
        <w:t xml:space="preserve"> por edhe për të arritur një zhvillim të qëndrueshëm ekonomik</w:t>
      </w:r>
      <w:r w:rsidR="006768E7" w:rsidRPr="00AC7317">
        <w:rPr>
          <w:rFonts w:eastAsia="Times New Roman" w:cs="Calibri"/>
          <w:color w:val="040404"/>
          <w:sz w:val="24"/>
          <w:szCs w:val="24"/>
        </w:rPr>
        <w:t>,</w:t>
      </w:r>
      <w:r w:rsidRPr="00AC7317">
        <w:rPr>
          <w:rFonts w:eastAsia="Times New Roman" w:cs="Calibri"/>
          <w:color w:val="040404"/>
          <w:sz w:val="24"/>
          <w:szCs w:val="24"/>
        </w:rPr>
        <w:t xml:space="preserve"> lokal.</w:t>
      </w:r>
    </w:p>
    <w:p w14:paraId="723299E8" w14:textId="77777777" w:rsidR="00B331AE" w:rsidRPr="00AC7317" w:rsidRDefault="00B331AE" w:rsidP="00B331AE">
      <w:pPr>
        <w:spacing w:after="120" w:line="360" w:lineRule="auto"/>
        <w:ind w:right="1037"/>
        <w:jc w:val="both"/>
        <w:rPr>
          <w:rFonts w:eastAsia="Times New Roman" w:cs="Calibri"/>
          <w:sz w:val="24"/>
          <w:szCs w:val="24"/>
        </w:rPr>
      </w:pPr>
      <w:r w:rsidRPr="00AC7317">
        <w:rPr>
          <w:rFonts w:eastAsia="Times New Roman" w:cs="Calibri"/>
          <w:color w:val="040404"/>
          <w:sz w:val="24"/>
          <w:szCs w:val="24"/>
        </w:rPr>
        <w:t>Kjo strategji ka për synim përdorimin në mënyrën më efektive dhe efikase të</w:t>
      </w:r>
      <w:r w:rsidRPr="00AC7317">
        <w:rPr>
          <w:rFonts w:eastAsia="Times New Roman" w:cs="Calibri"/>
          <w:color w:val="040404"/>
          <w:spacing w:val="40"/>
          <w:sz w:val="24"/>
          <w:szCs w:val="24"/>
        </w:rPr>
        <w:t xml:space="preserve"> </w:t>
      </w:r>
      <w:r w:rsidRPr="00AC7317">
        <w:rPr>
          <w:rFonts w:eastAsia="Times New Roman" w:cs="Calibri"/>
          <w:color w:val="040404"/>
          <w:sz w:val="24"/>
          <w:szCs w:val="24"/>
        </w:rPr>
        <w:t>mundshme të burimeve njerëzore, natyrore, sociale, institucionale, financiare si parakusht për të krijuar një mjedis miqësor për qytetarët tanë, si dhe një mjedis të favorshëm për krijimin e bizneseve të reja dhe zhvillimin e atyre ekzistuese, krijimin e vendeve të reja të punës dhe tërheqjen e investimeve</w:t>
      </w:r>
      <w:r w:rsidR="006768E7" w:rsidRPr="00AC7317">
        <w:rPr>
          <w:rFonts w:eastAsia="Times New Roman" w:cs="Calibri"/>
          <w:color w:val="040404"/>
          <w:sz w:val="24"/>
          <w:szCs w:val="24"/>
        </w:rPr>
        <w:t>,</w:t>
      </w:r>
      <w:r w:rsidRPr="00AC7317">
        <w:rPr>
          <w:rFonts w:eastAsia="Times New Roman" w:cs="Calibri"/>
          <w:color w:val="040404"/>
          <w:sz w:val="24"/>
          <w:szCs w:val="24"/>
        </w:rPr>
        <w:t xml:space="preserve"> duke ndikuar në përmirësimin e jetesës së qytetarëve.</w:t>
      </w:r>
    </w:p>
    <w:p w14:paraId="1A474003" w14:textId="77777777" w:rsidR="00B331AE" w:rsidRPr="00AC7317" w:rsidRDefault="00B331AE" w:rsidP="00B331AE">
      <w:pPr>
        <w:spacing w:after="120" w:line="360" w:lineRule="auto"/>
        <w:ind w:right="1029"/>
        <w:jc w:val="both"/>
        <w:rPr>
          <w:rFonts w:eastAsia="Times New Roman" w:cs="Calibri"/>
          <w:sz w:val="24"/>
          <w:szCs w:val="24"/>
        </w:rPr>
      </w:pPr>
      <w:r w:rsidRPr="00AC7317">
        <w:rPr>
          <w:rFonts w:eastAsia="Times New Roman" w:cs="Calibri"/>
          <w:sz w:val="24"/>
          <w:szCs w:val="24"/>
        </w:rPr>
        <w:t>Strategjia e Zhvillimit Ekonomik Lokal e Komunës së Gjilanit</w:t>
      </w:r>
      <w:r w:rsidR="006768E7" w:rsidRPr="00AC7317">
        <w:rPr>
          <w:rFonts w:eastAsia="Times New Roman" w:cs="Calibri"/>
          <w:sz w:val="24"/>
          <w:szCs w:val="24"/>
        </w:rPr>
        <w:t>,</w:t>
      </w:r>
      <w:r w:rsidRPr="00AC7317">
        <w:rPr>
          <w:rFonts w:eastAsia="Times New Roman" w:cs="Calibri"/>
          <w:sz w:val="24"/>
          <w:szCs w:val="24"/>
        </w:rPr>
        <w:t xml:space="preserve"> do të jetë dokument strategjikë </w:t>
      </w:r>
      <w:r w:rsidRPr="00AC7317">
        <w:rPr>
          <w:rFonts w:eastAsia="Times New Roman" w:cs="Calibri"/>
          <w:b/>
          <w:sz w:val="24"/>
          <w:szCs w:val="24"/>
        </w:rPr>
        <w:t xml:space="preserve">AMBICIOZ </w:t>
      </w:r>
      <w:r w:rsidRPr="00AC7317">
        <w:rPr>
          <w:rFonts w:eastAsia="Times New Roman" w:cs="Calibri"/>
          <w:sz w:val="24"/>
          <w:szCs w:val="24"/>
        </w:rPr>
        <w:t>që</w:t>
      </w:r>
      <w:r w:rsidRPr="00AC7317">
        <w:rPr>
          <w:rFonts w:eastAsia="Times New Roman" w:cs="Calibri"/>
          <w:spacing w:val="-1"/>
          <w:sz w:val="24"/>
          <w:szCs w:val="24"/>
        </w:rPr>
        <w:t xml:space="preserve"> </w:t>
      </w:r>
      <w:r w:rsidRPr="00AC7317">
        <w:rPr>
          <w:rFonts w:eastAsia="Times New Roman" w:cs="Calibri"/>
          <w:sz w:val="24"/>
          <w:szCs w:val="24"/>
        </w:rPr>
        <w:t>do</w:t>
      </w:r>
      <w:r w:rsidRPr="00AC7317">
        <w:rPr>
          <w:rFonts w:eastAsia="Times New Roman" w:cs="Calibri"/>
          <w:spacing w:val="-2"/>
          <w:sz w:val="24"/>
          <w:szCs w:val="24"/>
        </w:rPr>
        <w:t xml:space="preserve"> </w:t>
      </w:r>
      <w:r w:rsidRPr="00AC7317">
        <w:rPr>
          <w:rFonts w:eastAsia="Times New Roman" w:cs="Calibri"/>
          <w:sz w:val="24"/>
          <w:szCs w:val="24"/>
        </w:rPr>
        <w:t>të</w:t>
      </w:r>
      <w:r w:rsidRPr="00AC7317">
        <w:rPr>
          <w:rFonts w:eastAsia="Times New Roman" w:cs="Calibri"/>
          <w:spacing w:val="-1"/>
          <w:sz w:val="24"/>
          <w:szCs w:val="24"/>
        </w:rPr>
        <w:t xml:space="preserve"> </w:t>
      </w:r>
      <w:r w:rsidRPr="00AC7317">
        <w:rPr>
          <w:rFonts w:eastAsia="Times New Roman" w:cs="Calibri"/>
          <w:sz w:val="24"/>
          <w:szCs w:val="24"/>
        </w:rPr>
        <w:t>përfshirë të</w:t>
      </w:r>
      <w:r w:rsidRPr="00AC7317">
        <w:rPr>
          <w:rFonts w:eastAsia="Times New Roman" w:cs="Calibri"/>
          <w:spacing w:val="-1"/>
          <w:sz w:val="24"/>
          <w:szCs w:val="24"/>
        </w:rPr>
        <w:t xml:space="preserve"> </w:t>
      </w:r>
      <w:r w:rsidRPr="00AC7317">
        <w:rPr>
          <w:rFonts w:eastAsia="Times New Roman" w:cs="Calibri"/>
          <w:sz w:val="24"/>
          <w:szCs w:val="24"/>
        </w:rPr>
        <w:t>gjitha nevojat dhe</w:t>
      </w:r>
      <w:r w:rsidRPr="00AC7317">
        <w:rPr>
          <w:rFonts w:eastAsia="Times New Roman" w:cs="Calibri"/>
          <w:spacing w:val="-1"/>
          <w:sz w:val="24"/>
          <w:szCs w:val="24"/>
        </w:rPr>
        <w:t xml:space="preserve"> </w:t>
      </w:r>
      <w:r w:rsidRPr="00AC7317">
        <w:rPr>
          <w:rFonts w:eastAsia="Times New Roman" w:cs="Calibri"/>
          <w:sz w:val="24"/>
          <w:szCs w:val="24"/>
        </w:rPr>
        <w:t>ecjet</w:t>
      </w:r>
      <w:r w:rsidRPr="00AC7317">
        <w:rPr>
          <w:rFonts w:eastAsia="Times New Roman" w:cs="Calibri"/>
          <w:spacing w:val="-2"/>
          <w:sz w:val="24"/>
          <w:szCs w:val="24"/>
        </w:rPr>
        <w:t xml:space="preserve"> </w:t>
      </w:r>
      <w:r w:rsidRPr="00AC7317">
        <w:rPr>
          <w:rFonts w:eastAsia="Times New Roman" w:cs="Calibri"/>
          <w:sz w:val="24"/>
          <w:szCs w:val="24"/>
        </w:rPr>
        <w:t>në</w:t>
      </w:r>
      <w:r w:rsidRPr="00AC7317">
        <w:rPr>
          <w:rFonts w:eastAsia="Times New Roman" w:cs="Calibri"/>
          <w:spacing w:val="-1"/>
          <w:sz w:val="24"/>
          <w:szCs w:val="24"/>
        </w:rPr>
        <w:t xml:space="preserve"> </w:t>
      </w:r>
      <w:r w:rsidRPr="00AC7317">
        <w:rPr>
          <w:rFonts w:eastAsia="Times New Roman" w:cs="Calibri"/>
          <w:sz w:val="24"/>
          <w:szCs w:val="24"/>
        </w:rPr>
        <w:t>vitet e ardhshme, duke planifikuar saktë objektiva të cilat do të ndikojnë në rritjen e mirëqenies së qytetarëve</w:t>
      </w:r>
      <w:r w:rsidRPr="00AC7317">
        <w:rPr>
          <w:rFonts w:eastAsia="Times New Roman" w:cs="Calibri"/>
          <w:spacing w:val="-1"/>
          <w:sz w:val="24"/>
          <w:szCs w:val="24"/>
        </w:rPr>
        <w:t xml:space="preserve"> </w:t>
      </w:r>
      <w:r w:rsidRPr="00AC7317">
        <w:rPr>
          <w:rFonts w:eastAsia="Times New Roman" w:cs="Calibri"/>
          <w:sz w:val="24"/>
          <w:szCs w:val="24"/>
        </w:rPr>
        <w:t>dhe zhvillimin ekonomik për të</w:t>
      </w:r>
      <w:r w:rsidRPr="00AC7317">
        <w:rPr>
          <w:rFonts w:eastAsia="Times New Roman" w:cs="Calibri"/>
          <w:spacing w:val="-1"/>
          <w:sz w:val="24"/>
          <w:szCs w:val="24"/>
        </w:rPr>
        <w:t xml:space="preserve"> </w:t>
      </w:r>
      <w:r w:rsidRPr="00AC7317">
        <w:rPr>
          <w:rFonts w:eastAsia="Times New Roman" w:cs="Calibri"/>
          <w:sz w:val="24"/>
          <w:szCs w:val="24"/>
        </w:rPr>
        <w:t>gjitha bashkësitë të cilat jetojnë</w:t>
      </w:r>
      <w:r w:rsidRPr="00AC7317">
        <w:rPr>
          <w:rFonts w:eastAsia="Times New Roman" w:cs="Calibri"/>
          <w:spacing w:val="-2"/>
          <w:sz w:val="24"/>
          <w:szCs w:val="24"/>
        </w:rPr>
        <w:t xml:space="preserve"> </w:t>
      </w:r>
      <w:r w:rsidRPr="00AC7317">
        <w:rPr>
          <w:rFonts w:eastAsia="Times New Roman" w:cs="Calibri"/>
          <w:sz w:val="24"/>
          <w:szCs w:val="24"/>
        </w:rPr>
        <w:t>dhe veprojnë në Komunën tonë.</w:t>
      </w:r>
    </w:p>
    <w:p w14:paraId="3A6F67C4" w14:textId="77777777" w:rsidR="00B331AE" w:rsidRPr="00AC7317" w:rsidRDefault="00B331AE" w:rsidP="00B331AE">
      <w:pPr>
        <w:spacing w:after="120" w:line="360" w:lineRule="auto"/>
        <w:ind w:right="1029"/>
        <w:jc w:val="both"/>
        <w:rPr>
          <w:rFonts w:eastAsia="Times New Roman" w:cs="Calibri"/>
          <w:color w:val="000000"/>
          <w:sz w:val="24"/>
          <w:szCs w:val="24"/>
        </w:rPr>
      </w:pPr>
      <w:r w:rsidRPr="00AC7317">
        <w:rPr>
          <w:rFonts w:eastAsia="Times New Roman" w:cs="Calibri"/>
          <w:color w:val="000000"/>
          <w:sz w:val="24"/>
          <w:szCs w:val="24"/>
        </w:rPr>
        <w:t xml:space="preserve">Drejtoria për Zhvillim Ekonomik si bartëse e këtij procesi, bashkërisht me </w:t>
      </w:r>
      <w:r w:rsidR="00082AC7" w:rsidRPr="00AC7317">
        <w:rPr>
          <w:rFonts w:eastAsia="Times New Roman" w:cs="Calibri"/>
          <w:color w:val="000000"/>
          <w:sz w:val="24"/>
          <w:szCs w:val="24"/>
        </w:rPr>
        <w:t>Grupin Punues është angazhuar në</w:t>
      </w:r>
      <w:r w:rsidRPr="00AC7317">
        <w:rPr>
          <w:rFonts w:eastAsia="Times New Roman" w:cs="Calibri"/>
          <w:color w:val="000000"/>
          <w:sz w:val="24"/>
          <w:szCs w:val="24"/>
        </w:rPr>
        <w:t xml:space="preserve"> ndërtimin e një programi të qartë zhvillimor në përcaktimin e prioriteteve të zhvillimit ekonomik</w:t>
      </w:r>
      <w:r w:rsidR="00082AC7" w:rsidRPr="00AC7317">
        <w:rPr>
          <w:rFonts w:eastAsia="Times New Roman" w:cs="Calibri"/>
          <w:color w:val="000000"/>
          <w:sz w:val="24"/>
          <w:szCs w:val="24"/>
        </w:rPr>
        <w:t>,</w:t>
      </w:r>
      <w:r w:rsidRPr="00AC7317">
        <w:rPr>
          <w:rFonts w:eastAsia="Times New Roman" w:cs="Calibri"/>
          <w:color w:val="000000"/>
          <w:sz w:val="24"/>
          <w:szCs w:val="24"/>
        </w:rPr>
        <w:t xml:space="preserve"> lokal dhe në sigurimin e mbësht</w:t>
      </w:r>
      <w:r w:rsidR="00082AC7" w:rsidRPr="00AC7317">
        <w:rPr>
          <w:rFonts w:eastAsia="Times New Roman" w:cs="Calibri"/>
          <w:color w:val="000000"/>
          <w:sz w:val="24"/>
          <w:szCs w:val="24"/>
        </w:rPr>
        <w:t>etjes së plotë të komunitetit të</w:t>
      </w:r>
      <w:r w:rsidRPr="00AC7317">
        <w:rPr>
          <w:rFonts w:eastAsia="Times New Roman" w:cs="Calibri"/>
          <w:color w:val="000000"/>
          <w:sz w:val="24"/>
          <w:szCs w:val="24"/>
        </w:rPr>
        <w:t xml:space="preserve"> biznesit dhe është përgatitur drafti final i Strategjisë për Zhvillim Ekonomik Lokal 2024-2031.</w:t>
      </w:r>
    </w:p>
    <w:p w14:paraId="5EEC9847" w14:textId="77777777" w:rsidR="00B331AE" w:rsidRPr="00AC7317" w:rsidRDefault="00B331AE" w:rsidP="00B331AE">
      <w:pPr>
        <w:spacing w:after="120" w:line="360" w:lineRule="auto"/>
        <w:ind w:right="1029"/>
        <w:jc w:val="both"/>
        <w:rPr>
          <w:rFonts w:eastAsia="Times New Roman" w:cs="Calibri"/>
          <w:sz w:val="24"/>
          <w:szCs w:val="24"/>
        </w:rPr>
      </w:pPr>
      <w:r w:rsidRPr="00AC7317">
        <w:rPr>
          <w:rFonts w:eastAsia="Times New Roman" w:cs="Calibri"/>
          <w:color w:val="000000"/>
          <w:sz w:val="24"/>
          <w:szCs w:val="24"/>
        </w:rPr>
        <w:t>Hartimi i strategjisë për Zhvillim Ekonomik Lokal 2024-2031</w:t>
      </w:r>
      <w:r w:rsidR="00082AC7" w:rsidRPr="00AC7317">
        <w:rPr>
          <w:rFonts w:eastAsia="Times New Roman" w:cs="Calibri"/>
          <w:color w:val="000000"/>
          <w:sz w:val="24"/>
          <w:szCs w:val="24"/>
        </w:rPr>
        <w:t>,</w:t>
      </w:r>
      <w:r w:rsidRPr="00AC7317">
        <w:rPr>
          <w:rFonts w:eastAsia="Times New Roman" w:cs="Calibri"/>
          <w:color w:val="000000"/>
          <w:sz w:val="24"/>
          <w:szCs w:val="24"/>
        </w:rPr>
        <w:t xml:space="preserve"> është përgatitur duke</w:t>
      </w:r>
      <w:r w:rsidR="00082AC7" w:rsidRPr="00AC7317">
        <w:rPr>
          <w:rFonts w:eastAsia="Times New Roman" w:cs="Calibri"/>
          <w:color w:val="000000"/>
          <w:sz w:val="24"/>
          <w:szCs w:val="24"/>
        </w:rPr>
        <w:t xml:space="preserve"> u bazuar në dokumentet bazike</w:t>
      </w:r>
      <w:r w:rsidRPr="00AC7317">
        <w:rPr>
          <w:rFonts w:eastAsia="Times New Roman" w:cs="Calibri"/>
          <w:color w:val="000000"/>
          <w:sz w:val="24"/>
          <w:szCs w:val="24"/>
        </w:rPr>
        <w:t xml:space="preserve">: </w:t>
      </w:r>
    </w:p>
    <w:p w14:paraId="359ABFF9" w14:textId="77777777" w:rsidR="00B331AE" w:rsidRPr="00AC7317" w:rsidRDefault="00B331AE" w:rsidP="00391A68">
      <w:pPr>
        <w:numPr>
          <w:ilvl w:val="0"/>
          <w:numId w:val="94"/>
        </w:numPr>
        <w:spacing w:before="100" w:beforeAutospacing="1" w:after="100" w:afterAutospacing="1" w:line="360" w:lineRule="auto"/>
        <w:jc w:val="both"/>
        <w:rPr>
          <w:rFonts w:eastAsia="Times New Roman" w:cs="Calibri"/>
          <w:b/>
          <w:color w:val="000000"/>
          <w:sz w:val="24"/>
          <w:szCs w:val="24"/>
        </w:rPr>
      </w:pPr>
      <w:r w:rsidRPr="00AC7317">
        <w:rPr>
          <w:rFonts w:eastAsia="Times New Roman" w:cs="Calibri"/>
          <w:b/>
          <w:color w:val="000000"/>
          <w:sz w:val="24"/>
          <w:szCs w:val="24"/>
        </w:rPr>
        <w:t xml:space="preserve">Programi Nacional për Zhvillim Ekonomik Lokal 2030 </w:t>
      </w:r>
    </w:p>
    <w:p w14:paraId="0CC387AE" w14:textId="77777777" w:rsidR="00B331AE" w:rsidRPr="00AC7317" w:rsidRDefault="00B331AE" w:rsidP="00391A68">
      <w:pPr>
        <w:numPr>
          <w:ilvl w:val="0"/>
          <w:numId w:val="94"/>
        </w:numPr>
        <w:spacing w:before="100" w:beforeAutospacing="1" w:after="100" w:afterAutospacing="1" w:line="360" w:lineRule="auto"/>
        <w:jc w:val="both"/>
        <w:rPr>
          <w:rFonts w:eastAsia="Times New Roman" w:cs="Calibri"/>
          <w:b/>
          <w:color w:val="000000"/>
          <w:sz w:val="24"/>
          <w:szCs w:val="24"/>
        </w:rPr>
      </w:pPr>
      <w:r w:rsidRPr="00AC7317">
        <w:rPr>
          <w:rFonts w:eastAsia="Times New Roman" w:cs="Calibri"/>
          <w:b/>
          <w:color w:val="000000"/>
          <w:spacing w:val="-4"/>
          <w:sz w:val="24"/>
          <w:szCs w:val="24"/>
        </w:rPr>
        <w:t>Strategjia</w:t>
      </w:r>
      <w:r w:rsidRPr="00AC7317">
        <w:rPr>
          <w:rFonts w:eastAsia="Times New Roman" w:cs="Calibri"/>
          <w:b/>
          <w:color w:val="000000"/>
          <w:spacing w:val="-11"/>
          <w:sz w:val="24"/>
          <w:szCs w:val="24"/>
        </w:rPr>
        <w:t xml:space="preserve"> </w:t>
      </w:r>
      <w:r w:rsidRPr="00AC7317">
        <w:rPr>
          <w:rFonts w:eastAsia="Times New Roman" w:cs="Calibri"/>
          <w:b/>
          <w:color w:val="000000"/>
          <w:spacing w:val="-4"/>
          <w:sz w:val="24"/>
          <w:szCs w:val="24"/>
        </w:rPr>
        <w:t>e</w:t>
      </w:r>
      <w:r w:rsidRPr="00AC7317">
        <w:rPr>
          <w:rFonts w:eastAsia="Times New Roman" w:cs="Calibri"/>
          <w:b/>
          <w:color w:val="000000"/>
          <w:spacing w:val="-11"/>
          <w:sz w:val="24"/>
          <w:szCs w:val="24"/>
        </w:rPr>
        <w:t xml:space="preserve"> </w:t>
      </w:r>
      <w:r w:rsidRPr="00AC7317">
        <w:rPr>
          <w:rFonts w:eastAsia="Times New Roman" w:cs="Calibri"/>
          <w:b/>
          <w:color w:val="000000"/>
          <w:spacing w:val="-4"/>
          <w:sz w:val="24"/>
          <w:szCs w:val="24"/>
        </w:rPr>
        <w:t>Zhvillimit</w:t>
      </w:r>
      <w:r w:rsidRPr="00AC7317">
        <w:rPr>
          <w:rFonts w:eastAsia="Times New Roman" w:cs="Calibri"/>
          <w:b/>
          <w:color w:val="000000"/>
          <w:spacing w:val="-11"/>
          <w:sz w:val="24"/>
          <w:szCs w:val="24"/>
        </w:rPr>
        <w:t xml:space="preserve"> </w:t>
      </w:r>
      <w:r w:rsidRPr="00AC7317">
        <w:rPr>
          <w:rFonts w:eastAsia="Times New Roman" w:cs="Calibri"/>
          <w:b/>
          <w:color w:val="000000"/>
          <w:spacing w:val="-4"/>
          <w:sz w:val="24"/>
          <w:szCs w:val="24"/>
        </w:rPr>
        <w:t>Socio</w:t>
      </w:r>
      <w:r w:rsidRPr="00AC7317">
        <w:rPr>
          <w:rFonts w:eastAsia="Times New Roman" w:cs="Calibri"/>
          <w:b/>
          <w:color w:val="000000"/>
          <w:spacing w:val="-11"/>
          <w:sz w:val="24"/>
          <w:szCs w:val="24"/>
        </w:rPr>
        <w:t xml:space="preserve"> </w:t>
      </w:r>
      <w:r w:rsidRPr="00AC7317">
        <w:rPr>
          <w:rFonts w:eastAsia="Times New Roman" w:cs="Calibri"/>
          <w:b/>
          <w:color w:val="000000"/>
          <w:spacing w:val="-4"/>
          <w:sz w:val="24"/>
          <w:szCs w:val="24"/>
        </w:rPr>
        <w:t>Ekonomik</w:t>
      </w:r>
      <w:r w:rsidR="00082AC7" w:rsidRPr="00AC7317">
        <w:rPr>
          <w:rFonts w:eastAsia="Times New Roman" w:cs="Calibri"/>
          <w:b/>
          <w:color w:val="000000"/>
          <w:spacing w:val="-4"/>
          <w:sz w:val="24"/>
          <w:szCs w:val="24"/>
        </w:rPr>
        <w:t>,</w:t>
      </w:r>
      <w:r w:rsidRPr="00AC7317">
        <w:rPr>
          <w:rFonts w:eastAsia="Times New Roman" w:cs="Calibri"/>
          <w:b/>
          <w:color w:val="000000"/>
          <w:spacing w:val="-11"/>
          <w:sz w:val="24"/>
          <w:szCs w:val="24"/>
        </w:rPr>
        <w:t xml:space="preserve"> </w:t>
      </w:r>
      <w:r w:rsidRPr="00AC7317">
        <w:rPr>
          <w:rFonts w:eastAsia="Times New Roman" w:cs="Calibri"/>
          <w:b/>
          <w:color w:val="000000"/>
          <w:spacing w:val="-4"/>
          <w:sz w:val="24"/>
          <w:szCs w:val="24"/>
        </w:rPr>
        <w:t>Lokal</w:t>
      </w:r>
      <w:r w:rsidRPr="00AC7317">
        <w:rPr>
          <w:rFonts w:eastAsia="Times New Roman" w:cs="Calibri"/>
          <w:b/>
          <w:color w:val="000000"/>
          <w:spacing w:val="-11"/>
          <w:sz w:val="24"/>
          <w:szCs w:val="24"/>
        </w:rPr>
        <w:t xml:space="preserve"> </w:t>
      </w:r>
      <w:r w:rsidRPr="00AC7317">
        <w:rPr>
          <w:rFonts w:eastAsia="Times New Roman" w:cs="Calibri"/>
          <w:b/>
          <w:color w:val="000000"/>
          <w:spacing w:val="-4"/>
          <w:sz w:val="24"/>
          <w:szCs w:val="24"/>
        </w:rPr>
        <w:t>e</w:t>
      </w:r>
      <w:r w:rsidRPr="00AC7317">
        <w:rPr>
          <w:rFonts w:eastAsia="Times New Roman" w:cs="Calibri"/>
          <w:b/>
          <w:color w:val="000000"/>
          <w:spacing w:val="-10"/>
          <w:sz w:val="24"/>
          <w:szCs w:val="24"/>
        </w:rPr>
        <w:t xml:space="preserve"> </w:t>
      </w:r>
      <w:r w:rsidRPr="00AC7317">
        <w:rPr>
          <w:rFonts w:eastAsia="Times New Roman" w:cs="Calibri"/>
          <w:b/>
          <w:color w:val="000000"/>
          <w:spacing w:val="-4"/>
          <w:sz w:val="24"/>
          <w:szCs w:val="24"/>
        </w:rPr>
        <w:t>Komunës</w:t>
      </w:r>
      <w:r w:rsidRPr="00AC7317">
        <w:rPr>
          <w:rFonts w:eastAsia="Times New Roman" w:cs="Calibri"/>
          <w:b/>
          <w:color w:val="000000"/>
          <w:spacing w:val="-11"/>
          <w:sz w:val="24"/>
          <w:szCs w:val="24"/>
        </w:rPr>
        <w:t xml:space="preserve"> </w:t>
      </w:r>
      <w:r w:rsidRPr="00AC7317">
        <w:rPr>
          <w:rFonts w:eastAsia="Times New Roman" w:cs="Calibri"/>
          <w:b/>
          <w:color w:val="000000"/>
          <w:spacing w:val="-4"/>
          <w:sz w:val="24"/>
          <w:szCs w:val="24"/>
        </w:rPr>
        <w:t xml:space="preserve">së </w:t>
      </w:r>
      <w:r w:rsidRPr="00AC7317">
        <w:rPr>
          <w:rFonts w:eastAsia="Times New Roman" w:cs="Calibri"/>
          <w:b/>
          <w:color w:val="000000"/>
          <w:spacing w:val="-2"/>
          <w:sz w:val="24"/>
          <w:szCs w:val="24"/>
        </w:rPr>
        <w:t>Gjilanit 2017 – 2021</w:t>
      </w:r>
    </w:p>
    <w:p w14:paraId="4438D7FB" w14:textId="77777777" w:rsidR="00B331AE" w:rsidRPr="00AC7317" w:rsidRDefault="00B331AE" w:rsidP="00391A68">
      <w:pPr>
        <w:numPr>
          <w:ilvl w:val="0"/>
          <w:numId w:val="94"/>
        </w:numPr>
        <w:spacing w:before="100" w:beforeAutospacing="1" w:after="100" w:afterAutospacing="1" w:line="360" w:lineRule="auto"/>
        <w:jc w:val="both"/>
        <w:rPr>
          <w:rFonts w:eastAsia="Times New Roman" w:cs="Calibri"/>
          <w:b/>
          <w:color w:val="000000"/>
          <w:sz w:val="24"/>
          <w:szCs w:val="24"/>
        </w:rPr>
      </w:pPr>
      <w:r w:rsidRPr="00AC7317">
        <w:rPr>
          <w:rFonts w:eastAsia="Times New Roman" w:cs="Calibri"/>
          <w:b/>
          <w:color w:val="000000"/>
          <w:spacing w:val="-2"/>
          <w:sz w:val="24"/>
          <w:szCs w:val="24"/>
        </w:rPr>
        <w:t xml:space="preserve">Planin Zhvillimor Komunal (PZHK) </w:t>
      </w:r>
    </w:p>
    <w:p w14:paraId="53C293BF" w14:textId="77777777" w:rsidR="00B331AE" w:rsidRPr="00AC7317" w:rsidRDefault="00B331AE" w:rsidP="00B331AE">
      <w:pPr>
        <w:shd w:val="clear" w:color="auto" w:fill="FFFFFF"/>
        <w:spacing w:before="100" w:beforeAutospacing="1" w:line="360" w:lineRule="auto"/>
        <w:jc w:val="both"/>
        <w:rPr>
          <w:rFonts w:eastAsia="Times New Roman" w:cs="Calibri"/>
          <w:color w:val="000000"/>
          <w:sz w:val="24"/>
          <w:szCs w:val="24"/>
        </w:rPr>
      </w:pPr>
      <w:r w:rsidRPr="00AC7317">
        <w:rPr>
          <w:rFonts w:eastAsia="Times New Roman" w:cs="Calibri"/>
          <w:color w:val="000000"/>
          <w:sz w:val="24"/>
          <w:szCs w:val="24"/>
        </w:rPr>
        <w:lastRenderedPageBreak/>
        <w:t>Drafti i Strategjisë për Zhvillim Ekonomik</w:t>
      </w:r>
      <w:r w:rsidR="00082AC7" w:rsidRPr="00AC7317">
        <w:rPr>
          <w:rFonts w:eastAsia="Times New Roman" w:cs="Calibri"/>
          <w:color w:val="000000"/>
          <w:sz w:val="24"/>
          <w:szCs w:val="24"/>
        </w:rPr>
        <w:t>,</w:t>
      </w:r>
      <w:r w:rsidRPr="00AC7317">
        <w:rPr>
          <w:rFonts w:eastAsia="Times New Roman" w:cs="Calibri"/>
          <w:color w:val="000000"/>
          <w:sz w:val="24"/>
          <w:szCs w:val="24"/>
        </w:rPr>
        <w:t xml:space="preserve"> Lokal 2024-2031</w:t>
      </w:r>
      <w:r w:rsidR="00082AC7" w:rsidRPr="00AC7317">
        <w:rPr>
          <w:rFonts w:eastAsia="Times New Roman" w:cs="Calibri"/>
          <w:color w:val="000000"/>
          <w:sz w:val="24"/>
          <w:szCs w:val="24"/>
        </w:rPr>
        <w:t>,</w:t>
      </w:r>
      <w:r w:rsidRPr="00AC7317">
        <w:rPr>
          <w:rFonts w:eastAsia="Times New Roman" w:cs="Calibri"/>
          <w:color w:val="000000"/>
          <w:sz w:val="24"/>
          <w:szCs w:val="24"/>
        </w:rPr>
        <w:t xml:space="preserve"> i përgatitur nga Drejtoria për Zhvillim Ekonomik dhe i monitoruar nga Ministria e Pushtetit Lokal</w:t>
      </w:r>
      <w:r w:rsidR="00082AC7" w:rsidRPr="00AC7317">
        <w:rPr>
          <w:rFonts w:eastAsia="Times New Roman" w:cs="Calibri"/>
          <w:color w:val="000000"/>
          <w:sz w:val="24"/>
          <w:szCs w:val="24"/>
        </w:rPr>
        <w:t>,</w:t>
      </w:r>
      <w:r w:rsidRPr="00AC7317">
        <w:rPr>
          <w:rFonts w:eastAsia="Times New Roman" w:cs="Calibri"/>
          <w:color w:val="000000"/>
          <w:sz w:val="24"/>
          <w:szCs w:val="24"/>
        </w:rPr>
        <w:t xml:space="preserve">  është dërguar në Kuvendin Komunal-Gjilan për aprovim.</w:t>
      </w:r>
      <w:r w:rsidRPr="00AC7317">
        <w:rPr>
          <w:rFonts w:eastAsia="Times New Roman" w:cs="Calibri"/>
          <w:sz w:val="24"/>
          <w:szCs w:val="24"/>
        </w:rPr>
        <w:br w:type="page"/>
      </w:r>
    </w:p>
    <w:p w14:paraId="6AAADEE0" w14:textId="77777777" w:rsidR="00B331AE" w:rsidRPr="00AC7317" w:rsidRDefault="00B331AE" w:rsidP="00B331AE">
      <w:pPr>
        <w:spacing w:after="120" w:line="276" w:lineRule="auto"/>
        <w:ind w:right="1032"/>
        <w:jc w:val="center"/>
        <w:rPr>
          <w:rFonts w:eastAsia="Times New Roman" w:cs="Calibri"/>
          <w:b/>
          <w:sz w:val="24"/>
          <w:szCs w:val="24"/>
        </w:rPr>
      </w:pPr>
      <w:r w:rsidRPr="00AC7317">
        <w:rPr>
          <w:rFonts w:eastAsia="Times New Roman" w:cs="Calibri"/>
          <w:b/>
          <w:sz w:val="24"/>
          <w:szCs w:val="24"/>
        </w:rPr>
        <w:lastRenderedPageBreak/>
        <w:t>Sektori i</w:t>
      </w:r>
      <w:r w:rsidRPr="00AC7317">
        <w:rPr>
          <w:rFonts w:eastAsia="Times New Roman" w:cs="Calibri"/>
          <w:b/>
          <w:spacing w:val="36"/>
          <w:sz w:val="24"/>
          <w:szCs w:val="24"/>
        </w:rPr>
        <w:t xml:space="preserve"> </w:t>
      </w:r>
      <w:r w:rsidRPr="00AC7317">
        <w:rPr>
          <w:rFonts w:eastAsia="Times New Roman" w:cs="Calibri"/>
          <w:b/>
          <w:sz w:val="24"/>
          <w:szCs w:val="24"/>
        </w:rPr>
        <w:t>Efiçiencës së Energjisë</w:t>
      </w:r>
    </w:p>
    <w:p w14:paraId="38352512" w14:textId="77777777" w:rsidR="00B331AE" w:rsidRPr="00AC7317" w:rsidRDefault="00B331AE" w:rsidP="00B331AE">
      <w:pPr>
        <w:spacing w:after="120" w:line="276" w:lineRule="auto"/>
        <w:ind w:left="340" w:right="1032"/>
        <w:jc w:val="both"/>
        <w:rPr>
          <w:rFonts w:eastAsia="Times New Roman" w:cs="Calibri"/>
          <w:sz w:val="24"/>
          <w:szCs w:val="24"/>
        </w:rPr>
      </w:pPr>
      <w:r w:rsidRPr="00AC7317">
        <w:rPr>
          <w:rFonts w:eastAsia="Times New Roman" w:cs="Calibri"/>
          <w:sz w:val="24"/>
          <w:szCs w:val="24"/>
        </w:rPr>
        <w:t>Një tjetër sektor i rëndësishëm i kësaj drejtorie është edhe Efiçienca e Energjisë. Gjatë kësaj periudhe të raportimit kanë filluar pagesat sipas planit të pagesave të tre projekteve për intervenim me masa të EE në tri shkollat e Komunës së Gjilanit</w:t>
      </w:r>
      <w:r w:rsidRPr="00AC7317">
        <w:rPr>
          <w:rFonts w:eastAsia="Times New Roman" w:cs="Calibri"/>
          <w:spacing w:val="40"/>
          <w:sz w:val="24"/>
          <w:szCs w:val="24"/>
        </w:rPr>
        <w:t xml:space="preserve"> </w:t>
      </w:r>
      <w:r w:rsidRPr="00AC7317">
        <w:rPr>
          <w:rFonts w:eastAsia="Times New Roman" w:cs="Calibri"/>
          <w:sz w:val="24"/>
          <w:szCs w:val="24"/>
        </w:rPr>
        <w:t>:</w:t>
      </w:r>
    </w:p>
    <w:p w14:paraId="69DBFA61" w14:textId="77777777" w:rsidR="00B331AE" w:rsidRPr="00AC7317" w:rsidRDefault="00B331AE" w:rsidP="00B331AE">
      <w:pPr>
        <w:widowControl w:val="0"/>
        <w:numPr>
          <w:ilvl w:val="0"/>
          <w:numId w:val="56"/>
        </w:numPr>
        <w:tabs>
          <w:tab w:val="left" w:pos="1060"/>
        </w:tabs>
        <w:autoSpaceDE w:val="0"/>
        <w:autoSpaceDN w:val="0"/>
        <w:spacing w:before="6" w:after="0" w:line="240" w:lineRule="auto"/>
        <w:ind w:hanging="362"/>
        <w:rPr>
          <w:rFonts w:eastAsia="Times New Roman" w:cs="Calibri"/>
          <w:b/>
          <w:sz w:val="24"/>
          <w:szCs w:val="24"/>
        </w:rPr>
      </w:pPr>
      <w:r w:rsidRPr="00AC7317">
        <w:rPr>
          <w:rFonts w:eastAsia="Times New Roman" w:cs="Times New Roman"/>
          <w:noProof/>
          <w:lang w:val="en-US"/>
        </w:rPr>
        <mc:AlternateContent>
          <mc:Choice Requires="wps">
            <w:drawing>
              <wp:anchor distT="0" distB="0" distL="0" distR="0" simplePos="0" relativeHeight="251665408" behindDoc="1" locked="0" layoutInCell="1" allowOverlap="1" wp14:anchorId="62F859DF" wp14:editId="6C9CA649">
                <wp:simplePos x="0" y="0"/>
                <wp:positionH relativeFrom="page">
                  <wp:posOffset>1125220</wp:posOffset>
                </wp:positionH>
                <wp:positionV relativeFrom="paragraph">
                  <wp:posOffset>249555</wp:posOffset>
                </wp:positionV>
                <wp:extent cx="5753100" cy="6350"/>
                <wp:effectExtent l="0" t="0" r="0" b="0"/>
                <wp:wrapTopAndBottom/>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6350"/>
                        </a:xfrm>
                        <a:custGeom>
                          <a:avLst/>
                          <a:gdLst/>
                          <a:ahLst/>
                          <a:cxnLst/>
                          <a:rect l="l" t="t" r="r" b="b"/>
                          <a:pathLst>
                            <a:path w="5753100" h="6350">
                              <a:moveTo>
                                <a:pt x="5753100" y="0"/>
                              </a:moveTo>
                              <a:lnTo>
                                <a:pt x="0" y="0"/>
                              </a:lnTo>
                              <a:lnTo>
                                <a:pt x="0" y="6349"/>
                              </a:lnTo>
                              <a:lnTo>
                                <a:pt x="5753100" y="6349"/>
                              </a:lnTo>
                              <a:lnTo>
                                <a:pt x="575310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EE43BD" id="Freeform 22" o:spid="_x0000_s1026" style="position:absolute;margin-left:88.6pt;margin-top:19.65pt;width:453pt;height:.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53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" path="m5753100,l,,,6349r5753100,l5753100,xe" fillcolor="black" stroked="f">
                <v:path arrowok="t"/>
                <w10:wrap type="topAndBottom" anchorx="page"/>
              </v:shape>
            </w:pict>
          </mc:Fallback>
        </mc:AlternateContent>
      </w:r>
      <w:r w:rsidRPr="00AC7317">
        <w:rPr>
          <w:rFonts w:eastAsia="Times New Roman" w:cs="Calibri"/>
          <w:sz w:val="24"/>
          <w:szCs w:val="24"/>
        </w:rPr>
        <w:t>SH.M.T</w:t>
      </w:r>
      <w:r w:rsidRPr="00AC7317">
        <w:rPr>
          <w:rFonts w:eastAsia="Times New Roman" w:cs="Calibri"/>
          <w:spacing w:val="-6"/>
          <w:sz w:val="24"/>
          <w:szCs w:val="24"/>
        </w:rPr>
        <w:t xml:space="preserve"> </w:t>
      </w:r>
      <w:r w:rsidRPr="00AC7317">
        <w:rPr>
          <w:rFonts w:eastAsia="Times New Roman" w:cs="Calibri"/>
          <w:sz w:val="24"/>
          <w:szCs w:val="24"/>
        </w:rPr>
        <w:t>“Mehmet</w:t>
      </w:r>
      <w:r w:rsidRPr="00AC7317">
        <w:rPr>
          <w:rFonts w:eastAsia="Times New Roman" w:cs="Calibri"/>
          <w:spacing w:val="-1"/>
          <w:sz w:val="24"/>
          <w:szCs w:val="24"/>
        </w:rPr>
        <w:t xml:space="preserve"> </w:t>
      </w:r>
      <w:r w:rsidRPr="00AC7317">
        <w:rPr>
          <w:rFonts w:eastAsia="Times New Roman" w:cs="Calibri"/>
          <w:sz w:val="24"/>
          <w:szCs w:val="24"/>
        </w:rPr>
        <w:t>Isai”</w:t>
      </w:r>
      <w:r w:rsidRPr="00AC7317">
        <w:rPr>
          <w:rFonts w:eastAsia="Times New Roman" w:cs="Calibri"/>
          <w:spacing w:val="-5"/>
          <w:sz w:val="24"/>
          <w:szCs w:val="24"/>
        </w:rPr>
        <w:t xml:space="preserve"> </w:t>
      </w:r>
      <w:r w:rsidRPr="00AC7317">
        <w:rPr>
          <w:rFonts w:eastAsia="Times New Roman" w:cs="Calibri"/>
          <w:sz w:val="24"/>
          <w:szCs w:val="24"/>
        </w:rPr>
        <w:t>|vlera</w:t>
      </w:r>
      <w:r w:rsidRPr="00AC7317">
        <w:rPr>
          <w:rFonts w:eastAsia="Times New Roman" w:cs="Calibri"/>
          <w:spacing w:val="-4"/>
          <w:sz w:val="24"/>
          <w:szCs w:val="24"/>
        </w:rPr>
        <w:t xml:space="preserve"> </w:t>
      </w:r>
      <w:r w:rsidRPr="00AC7317">
        <w:rPr>
          <w:rFonts w:eastAsia="Times New Roman" w:cs="Calibri"/>
          <w:sz w:val="24"/>
          <w:szCs w:val="24"/>
        </w:rPr>
        <w:t>e</w:t>
      </w:r>
      <w:r w:rsidRPr="00AC7317">
        <w:rPr>
          <w:rFonts w:eastAsia="Times New Roman" w:cs="Calibri"/>
          <w:spacing w:val="-5"/>
          <w:sz w:val="24"/>
          <w:szCs w:val="24"/>
        </w:rPr>
        <w:t xml:space="preserve"> </w:t>
      </w:r>
      <w:r w:rsidRPr="00AC7317">
        <w:rPr>
          <w:rFonts w:eastAsia="Times New Roman" w:cs="Calibri"/>
          <w:sz w:val="24"/>
          <w:szCs w:val="24"/>
        </w:rPr>
        <w:t>projektit</w:t>
      </w:r>
      <w:r w:rsidRPr="00AC7317">
        <w:rPr>
          <w:rFonts w:eastAsia="Times New Roman" w:cs="Calibri"/>
          <w:spacing w:val="-1"/>
          <w:sz w:val="24"/>
          <w:szCs w:val="24"/>
        </w:rPr>
        <w:t xml:space="preserve"> </w:t>
      </w:r>
      <w:r w:rsidRPr="00AC7317">
        <w:rPr>
          <w:rFonts w:eastAsia="Times New Roman" w:cs="Calibri"/>
          <w:b/>
          <w:sz w:val="24"/>
          <w:szCs w:val="24"/>
        </w:rPr>
        <w:t>224,290.86</w:t>
      </w:r>
      <w:r w:rsidRPr="00AC7317">
        <w:rPr>
          <w:rFonts w:eastAsia="Times New Roman" w:cs="Calibri"/>
          <w:b/>
          <w:spacing w:val="-4"/>
          <w:sz w:val="24"/>
          <w:szCs w:val="24"/>
        </w:rPr>
        <w:t xml:space="preserve"> </w:t>
      </w:r>
      <w:r w:rsidRPr="00AC7317">
        <w:rPr>
          <w:rFonts w:eastAsia="Times New Roman" w:cs="Calibri"/>
          <w:b/>
          <w:spacing w:val="-10"/>
          <w:sz w:val="24"/>
          <w:szCs w:val="24"/>
        </w:rPr>
        <w:t>€</w:t>
      </w:r>
    </w:p>
    <w:p w14:paraId="37214916" w14:textId="77777777" w:rsidR="00B331AE" w:rsidRPr="00AC7317" w:rsidRDefault="00B331AE" w:rsidP="00222F14">
      <w:pPr>
        <w:widowControl w:val="0"/>
        <w:numPr>
          <w:ilvl w:val="0"/>
          <w:numId w:val="56"/>
        </w:numPr>
        <w:tabs>
          <w:tab w:val="left" w:pos="1060"/>
        </w:tabs>
        <w:autoSpaceDE w:val="0"/>
        <w:autoSpaceDN w:val="0"/>
        <w:spacing w:before="21" w:after="0" w:line="240" w:lineRule="auto"/>
        <w:ind w:hanging="362"/>
        <w:rPr>
          <w:rFonts w:eastAsia="Times New Roman" w:cs="Calibri"/>
          <w:b/>
          <w:sz w:val="24"/>
          <w:szCs w:val="24"/>
        </w:rPr>
      </w:pPr>
      <w:r w:rsidRPr="00AC7317">
        <w:rPr>
          <w:rFonts w:eastAsia="Times New Roman" w:cs="Calibri"/>
          <w:sz w:val="24"/>
          <w:szCs w:val="24"/>
        </w:rPr>
        <w:t>SH.F.M.U</w:t>
      </w:r>
      <w:r w:rsidRPr="00AC7317">
        <w:rPr>
          <w:rFonts w:eastAsia="Times New Roman" w:cs="Calibri"/>
          <w:spacing w:val="-9"/>
          <w:sz w:val="24"/>
          <w:szCs w:val="24"/>
        </w:rPr>
        <w:t xml:space="preserve"> </w:t>
      </w:r>
      <w:r w:rsidRPr="00AC7317">
        <w:rPr>
          <w:rFonts w:eastAsia="Times New Roman" w:cs="Calibri"/>
          <w:sz w:val="24"/>
          <w:szCs w:val="24"/>
        </w:rPr>
        <w:t>“Rexhep</w:t>
      </w:r>
      <w:r w:rsidRPr="00AC7317">
        <w:rPr>
          <w:rFonts w:eastAsia="Times New Roman" w:cs="Calibri"/>
          <w:spacing w:val="-5"/>
          <w:sz w:val="24"/>
          <w:szCs w:val="24"/>
        </w:rPr>
        <w:t xml:space="preserve"> </w:t>
      </w:r>
      <w:r w:rsidRPr="00AC7317">
        <w:rPr>
          <w:rFonts w:eastAsia="Times New Roman" w:cs="Calibri"/>
          <w:sz w:val="24"/>
          <w:szCs w:val="24"/>
        </w:rPr>
        <w:t>Elmazi”</w:t>
      </w:r>
      <w:r w:rsidRPr="00AC7317">
        <w:rPr>
          <w:rFonts w:eastAsia="Times New Roman" w:cs="Calibri"/>
          <w:spacing w:val="-5"/>
          <w:sz w:val="24"/>
          <w:szCs w:val="24"/>
        </w:rPr>
        <w:t xml:space="preserve"> </w:t>
      </w:r>
      <w:r w:rsidRPr="00AC7317">
        <w:rPr>
          <w:rFonts w:eastAsia="Times New Roman" w:cs="Calibri"/>
          <w:sz w:val="24"/>
          <w:szCs w:val="24"/>
        </w:rPr>
        <w:t>|vlera</w:t>
      </w:r>
      <w:r w:rsidRPr="00AC7317">
        <w:rPr>
          <w:rFonts w:eastAsia="Times New Roman" w:cs="Calibri"/>
          <w:spacing w:val="-4"/>
          <w:sz w:val="24"/>
          <w:szCs w:val="24"/>
        </w:rPr>
        <w:t xml:space="preserve"> </w:t>
      </w:r>
      <w:r w:rsidRPr="00AC7317">
        <w:rPr>
          <w:rFonts w:eastAsia="Times New Roman" w:cs="Calibri"/>
          <w:sz w:val="24"/>
          <w:szCs w:val="24"/>
        </w:rPr>
        <w:t>e</w:t>
      </w:r>
      <w:r w:rsidRPr="00AC7317">
        <w:rPr>
          <w:rFonts w:eastAsia="Times New Roman" w:cs="Calibri"/>
          <w:spacing w:val="-5"/>
          <w:sz w:val="24"/>
          <w:szCs w:val="24"/>
        </w:rPr>
        <w:t xml:space="preserve"> </w:t>
      </w:r>
      <w:r w:rsidRPr="00AC7317">
        <w:rPr>
          <w:rFonts w:eastAsia="Times New Roman" w:cs="Calibri"/>
          <w:sz w:val="24"/>
          <w:szCs w:val="24"/>
        </w:rPr>
        <w:t xml:space="preserve">projektit </w:t>
      </w:r>
      <w:r w:rsidRPr="00AC7317">
        <w:rPr>
          <w:rFonts w:eastAsia="Times New Roman" w:cs="Calibri"/>
          <w:b/>
          <w:sz w:val="24"/>
          <w:szCs w:val="24"/>
        </w:rPr>
        <w:t>155,814.24</w:t>
      </w:r>
      <w:r w:rsidRPr="00AC7317">
        <w:rPr>
          <w:rFonts w:eastAsia="Times New Roman" w:cs="Calibri"/>
          <w:b/>
          <w:spacing w:val="-4"/>
          <w:sz w:val="24"/>
          <w:szCs w:val="24"/>
        </w:rPr>
        <w:t xml:space="preserve"> </w:t>
      </w:r>
      <w:r w:rsidRPr="00AC7317">
        <w:rPr>
          <w:rFonts w:eastAsia="Times New Roman" w:cs="Calibri"/>
          <w:b/>
          <w:spacing w:val="-10"/>
          <w:sz w:val="24"/>
          <w:szCs w:val="24"/>
        </w:rPr>
        <w:t>€</w:t>
      </w:r>
      <w:r w:rsidRPr="00AC7317">
        <w:rPr>
          <w:rFonts w:eastAsia="Times New Roman" w:cs="Times New Roman"/>
          <w:noProof/>
          <w:lang w:val="en-US"/>
        </w:rPr>
        <mc:AlternateContent>
          <mc:Choice Requires="wps">
            <w:drawing>
              <wp:anchor distT="0" distB="0" distL="0" distR="0" simplePos="0" relativeHeight="251666432" behindDoc="1" locked="0" layoutInCell="1" allowOverlap="1" wp14:anchorId="50A43C66" wp14:editId="47ADF4E3">
                <wp:simplePos x="0" y="0"/>
                <wp:positionH relativeFrom="page">
                  <wp:posOffset>1125220</wp:posOffset>
                </wp:positionH>
                <wp:positionV relativeFrom="paragraph">
                  <wp:posOffset>43180</wp:posOffset>
                </wp:positionV>
                <wp:extent cx="5753100" cy="6350"/>
                <wp:effectExtent l="0" t="0" r="0" b="0"/>
                <wp:wrapTopAndBottom/>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6350"/>
                        </a:xfrm>
                        <a:custGeom>
                          <a:avLst/>
                          <a:gdLst/>
                          <a:ahLst/>
                          <a:cxnLst/>
                          <a:rect l="l" t="t" r="r" b="b"/>
                          <a:pathLst>
                            <a:path w="5753100" h="6350">
                              <a:moveTo>
                                <a:pt x="5753100" y="0"/>
                              </a:moveTo>
                              <a:lnTo>
                                <a:pt x="0" y="0"/>
                              </a:lnTo>
                              <a:lnTo>
                                <a:pt x="0" y="6350"/>
                              </a:lnTo>
                              <a:lnTo>
                                <a:pt x="5753100" y="6350"/>
                              </a:lnTo>
                              <a:lnTo>
                                <a:pt x="575310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E35025" id="Freeform 23" o:spid="_x0000_s1026" style="position:absolute;margin-left:88.6pt;margin-top:3.4pt;width:453pt;height:.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53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" path="m5753100,l,,,6350r5753100,l5753100,xe" fillcolor="black" stroked="f">
                <v:path arrowok="t"/>
                <w10:wrap type="topAndBottom" anchorx="page"/>
              </v:shape>
            </w:pict>
          </mc:Fallback>
        </mc:AlternateContent>
      </w:r>
    </w:p>
    <w:p w14:paraId="12FD8F69" w14:textId="77777777" w:rsidR="00B331AE" w:rsidRPr="00AC7317" w:rsidRDefault="00B331AE" w:rsidP="00B331AE">
      <w:pPr>
        <w:widowControl w:val="0"/>
        <w:numPr>
          <w:ilvl w:val="0"/>
          <w:numId w:val="56"/>
        </w:numPr>
        <w:tabs>
          <w:tab w:val="left" w:pos="1060"/>
        </w:tabs>
        <w:autoSpaceDE w:val="0"/>
        <w:autoSpaceDN w:val="0"/>
        <w:spacing w:before="20" w:after="0" w:line="240" w:lineRule="auto"/>
        <w:ind w:hanging="362"/>
        <w:rPr>
          <w:rFonts w:eastAsia="Times New Roman" w:cs="Calibri"/>
          <w:sz w:val="24"/>
          <w:szCs w:val="24"/>
        </w:rPr>
      </w:pPr>
      <w:r w:rsidRPr="00AC7317">
        <w:rPr>
          <w:rFonts w:eastAsia="Times New Roman" w:cs="Calibri"/>
          <w:sz w:val="24"/>
          <w:szCs w:val="24"/>
        </w:rPr>
        <w:t>SH.F.M.U</w:t>
      </w:r>
      <w:r w:rsidRPr="00AC7317">
        <w:rPr>
          <w:rFonts w:eastAsia="Times New Roman" w:cs="Calibri"/>
          <w:spacing w:val="-7"/>
          <w:sz w:val="24"/>
          <w:szCs w:val="24"/>
        </w:rPr>
        <w:t xml:space="preserve"> </w:t>
      </w:r>
      <w:r w:rsidRPr="00AC7317">
        <w:rPr>
          <w:rFonts w:eastAsia="Times New Roman" w:cs="Calibri"/>
          <w:sz w:val="24"/>
          <w:szCs w:val="24"/>
        </w:rPr>
        <w:t>“Abaz</w:t>
      </w:r>
      <w:r w:rsidRPr="00AC7317">
        <w:rPr>
          <w:rFonts w:eastAsia="Times New Roman" w:cs="Calibri"/>
          <w:spacing w:val="-5"/>
          <w:sz w:val="24"/>
          <w:szCs w:val="24"/>
        </w:rPr>
        <w:t xml:space="preserve"> </w:t>
      </w:r>
      <w:r w:rsidRPr="00AC7317">
        <w:rPr>
          <w:rFonts w:eastAsia="Times New Roman" w:cs="Calibri"/>
          <w:sz w:val="24"/>
          <w:szCs w:val="24"/>
        </w:rPr>
        <w:t>Ajeti”|vlera</w:t>
      </w:r>
      <w:r w:rsidRPr="00AC7317">
        <w:rPr>
          <w:rFonts w:eastAsia="Times New Roman" w:cs="Calibri"/>
          <w:spacing w:val="-4"/>
          <w:sz w:val="24"/>
          <w:szCs w:val="24"/>
        </w:rPr>
        <w:t xml:space="preserve"> </w:t>
      </w:r>
      <w:r w:rsidRPr="00AC7317">
        <w:rPr>
          <w:rFonts w:eastAsia="Times New Roman" w:cs="Calibri"/>
          <w:sz w:val="24"/>
          <w:szCs w:val="24"/>
        </w:rPr>
        <w:t>e</w:t>
      </w:r>
      <w:r w:rsidRPr="00AC7317">
        <w:rPr>
          <w:rFonts w:eastAsia="Times New Roman" w:cs="Calibri"/>
          <w:spacing w:val="-5"/>
          <w:sz w:val="24"/>
          <w:szCs w:val="24"/>
        </w:rPr>
        <w:t xml:space="preserve"> </w:t>
      </w:r>
      <w:r w:rsidRPr="00AC7317">
        <w:rPr>
          <w:rFonts w:eastAsia="Times New Roman" w:cs="Calibri"/>
          <w:sz w:val="24"/>
          <w:szCs w:val="24"/>
        </w:rPr>
        <w:t>projektit</w:t>
      </w:r>
      <w:r w:rsidRPr="00AC7317">
        <w:rPr>
          <w:rFonts w:eastAsia="Times New Roman" w:cs="Calibri"/>
          <w:spacing w:val="-1"/>
          <w:sz w:val="24"/>
          <w:szCs w:val="24"/>
        </w:rPr>
        <w:t xml:space="preserve"> </w:t>
      </w:r>
      <w:r w:rsidRPr="00AC7317">
        <w:rPr>
          <w:rFonts w:eastAsia="Times New Roman" w:cs="Calibri"/>
          <w:b/>
          <w:sz w:val="24"/>
          <w:szCs w:val="24"/>
        </w:rPr>
        <w:t>349,993.77</w:t>
      </w:r>
      <w:r w:rsidRPr="00AC7317">
        <w:rPr>
          <w:rFonts w:eastAsia="Times New Roman" w:cs="Calibri"/>
          <w:b/>
          <w:spacing w:val="-4"/>
          <w:sz w:val="24"/>
          <w:szCs w:val="24"/>
        </w:rPr>
        <w:t xml:space="preserve"> </w:t>
      </w:r>
      <w:r w:rsidRPr="00AC7317">
        <w:rPr>
          <w:rFonts w:eastAsia="Times New Roman" w:cs="Calibri"/>
          <w:spacing w:val="-10"/>
          <w:sz w:val="24"/>
          <w:szCs w:val="24"/>
        </w:rPr>
        <w:t>€</w:t>
      </w:r>
    </w:p>
    <w:p w14:paraId="24736E63" w14:textId="77777777" w:rsidR="00B331AE" w:rsidRPr="00AC7317" w:rsidRDefault="00B331AE" w:rsidP="00B331AE">
      <w:pPr>
        <w:spacing w:before="103" w:after="120"/>
        <w:rPr>
          <w:rFonts w:eastAsia="Times New Roman" w:cs="Calibri"/>
          <w:sz w:val="24"/>
          <w:szCs w:val="24"/>
        </w:rPr>
      </w:pPr>
    </w:p>
    <w:p w14:paraId="7B5E8B20" w14:textId="77777777" w:rsidR="00B331AE" w:rsidRPr="00AC7317" w:rsidRDefault="00B331AE" w:rsidP="00B331AE">
      <w:pPr>
        <w:spacing w:after="120" w:line="360" w:lineRule="auto"/>
        <w:ind w:left="340" w:right="1030"/>
        <w:jc w:val="both"/>
        <w:rPr>
          <w:rFonts w:eastAsia="Times New Roman" w:cs="Calibri"/>
          <w:sz w:val="24"/>
          <w:szCs w:val="24"/>
        </w:rPr>
      </w:pPr>
      <w:r w:rsidRPr="00AC7317">
        <w:rPr>
          <w:rFonts w:eastAsia="Times New Roman" w:cs="Calibri"/>
          <w:sz w:val="24"/>
          <w:szCs w:val="24"/>
        </w:rPr>
        <w:t xml:space="preserve">Vlera e këtyre tri projekteve me masa të efiçiencës së energjisë me marrëveshje në mes Komunës së Gjilanit dhe Fondit të Kosovës për Efiçiencë të Energjisë kap vlerën rreth </w:t>
      </w:r>
      <w:r w:rsidRPr="00AC7317">
        <w:rPr>
          <w:rFonts w:eastAsia="Times New Roman" w:cs="Calibri"/>
          <w:b/>
          <w:sz w:val="24"/>
          <w:szCs w:val="24"/>
        </w:rPr>
        <w:t xml:space="preserve">730,098.87€, </w:t>
      </w:r>
      <w:r w:rsidRPr="00AC7317">
        <w:rPr>
          <w:rFonts w:eastAsia="Times New Roman" w:cs="Calibri"/>
          <w:sz w:val="24"/>
          <w:szCs w:val="24"/>
        </w:rPr>
        <w:t>po ashtu vlen të ceket se të gjitha punimet janë të përfunduara me sukses si dhe është bërë inaugurimi i tyre.</w:t>
      </w:r>
    </w:p>
    <w:p w14:paraId="750C4F8B" w14:textId="77777777" w:rsidR="00B331AE" w:rsidRPr="00AC7317" w:rsidRDefault="00B331AE" w:rsidP="00B331AE">
      <w:pPr>
        <w:spacing w:after="120" w:line="360" w:lineRule="auto"/>
        <w:ind w:left="340" w:right="1030"/>
        <w:jc w:val="both"/>
        <w:rPr>
          <w:rFonts w:eastAsia="Times New Roman" w:cs="Calibri"/>
          <w:sz w:val="24"/>
          <w:szCs w:val="24"/>
        </w:rPr>
      </w:pPr>
      <w:r w:rsidRPr="00AC7317">
        <w:rPr>
          <w:rFonts w:eastAsia="Times New Roman" w:cs="Calibri"/>
          <w:sz w:val="24"/>
          <w:szCs w:val="24"/>
        </w:rPr>
        <w:t>Drejtoria ka vazhduar bashkëpunimin me Ministrinë e Ekonomisë dhe KFW (Banka Gjermane), për fillimin e zbatimit të masave të EE në objektet publike respektivisht për dy Shkollat Fillore: Shkollën Fillore të Mesme dhe Ulët</w:t>
      </w:r>
      <w:r w:rsidRPr="00AC7317">
        <w:rPr>
          <w:rFonts w:eastAsia="Times New Roman" w:cs="Calibri"/>
          <w:spacing w:val="40"/>
          <w:sz w:val="24"/>
          <w:szCs w:val="24"/>
        </w:rPr>
        <w:t xml:space="preserve"> </w:t>
      </w:r>
      <w:r w:rsidRPr="00AC7317">
        <w:rPr>
          <w:rFonts w:eastAsia="Times New Roman" w:cs="Calibri"/>
          <w:b/>
          <w:sz w:val="24"/>
          <w:szCs w:val="24"/>
        </w:rPr>
        <w:t xml:space="preserve">“Liria” </w:t>
      </w:r>
      <w:r w:rsidRPr="00AC7317">
        <w:rPr>
          <w:rFonts w:eastAsia="Times New Roman" w:cs="Calibri"/>
          <w:sz w:val="24"/>
          <w:szCs w:val="24"/>
        </w:rPr>
        <w:t>në fshatin dhe Pogragjë, dhe Shkollën Fillore të Mesme dhe Ulët “</w:t>
      </w:r>
      <w:r w:rsidRPr="00AC7317">
        <w:rPr>
          <w:rFonts w:eastAsia="Times New Roman" w:cs="Calibri"/>
          <w:b/>
          <w:sz w:val="24"/>
          <w:szCs w:val="24"/>
        </w:rPr>
        <w:t>Ibrahim Uruqi</w:t>
      </w:r>
      <w:r w:rsidRPr="00AC7317">
        <w:rPr>
          <w:rFonts w:eastAsia="Times New Roman" w:cs="Calibri"/>
          <w:sz w:val="24"/>
          <w:szCs w:val="24"/>
        </w:rPr>
        <w:t>” në fshatin Bresalc.</w:t>
      </w:r>
    </w:p>
    <w:p w14:paraId="745490B0" w14:textId="77777777" w:rsidR="00B331AE" w:rsidRPr="00AC7317" w:rsidRDefault="00B331AE" w:rsidP="00B331AE">
      <w:pPr>
        <w:spacing w:before="1" w:after="120" w:line="360" w:lineRule="auto"/>
        <w:ind w:left="340" w:right="1040"/>
        <w:jc w:val="both"/>
        <w:rPr>
          <w:rFonts w:eastAsia="Times New Roman" w:cs="Calibri"/>
          <w:sz w:val="24"/>
          <w:szCs w:val="24"/>
        </w:rPr>
      </w:pPr>
      <w:r w:rsidRPr="00AC7317">
        <w:rPr>
          <w:rFonts w:eastAsia="Times New Roman" w:cs="Calibri"/>
          <w:sz w:val="24"/>
          <w:szCs w:val="24"/>
        </w:rPr>
        <w:t>Gjatë kësaj periudhe nëntë mujore ka filluar vlerësimi i ofertave të operatorëve ekonomik të cilët kanë apli</w:t>
      </w:r>
      <w:r w:rsidR="005F2B88" w:rsidRPr="00AC7317">
        <w:rPr>
          <w:rFonts w:eastAsia="Times New Roman" w:cs="Calibri"/>
          <w:sz w:val="24"/>
          <w:szCs w:val="24"/>
        </w:rPr>
        <w:t>kuar për intervenim me masa efiç</w:t>
      </w:r>
      <w:r w:rsidRPr="00AC7317">
        <w:rPr>
          <w:rFonts w:eastAsia="Times New Roman" w:cs="Calibri"/>
          <w:sz w:val="24"/>
          <w:szCs w:val="24"/>
        </w:rPr>
        <w:t>iente në dy shkollat e lartcekura.</w:t>
      </w:r>
    </w:p>
    <w:p w14:paraId="6B3FA041" w14:textId="77777777" w:rsidR="00B331AE" w:rsidRPr="00AC7317" w:rsidRDefault="00B331AE" w:rsidP="00B331AE">
      <w:pPr>
        <w:spacing w:before="1" w:after="120" w:line="360" w:lineRule="auto"/>
        <w:ind w:left="340" w:right="1040"/>
        <w:jc w:val="both"/>
        <w:rPr>
          <w:rFonts w:eastAsia="Times New Roman" w:cs="Calibri"/>
          <w:sz w:val="24"/>
          <w:szCs w:val="24"/>
        </w:rPr>
      </w:pPr>
      <w:r w:rsidRPr="00AC7317">
        <w:rPr>
          <w:rFonts w:eastAsia="Times New Roman" w:cs="Calibri"/>
          <w:sz w:val="24"/>
          <w:szCs w:val="24"/>
        </w:rPr>
        <w:t>Sipas Ministrisë marrëveshja ndërmjet Ministrisë së Ekonomisë, Operatorit Ekonomik dhe Komunës së Gjilanit pritet të nënshkruhet gjatë muajve në vazhdim të vitit 2024.</w:t>
      </w:r>
    </w:p>
    <w:p w14:paraId="02F3C23F" w14:textId="5A083767" w:rsidR="00B331AE" w:rsidRPr="00AC7317" w:rsidRDefault="00B331AE" w:rsidP="00387CA8">
      <w:pPr>
        <w:keepNext/>
        <w:keepLines/>
        <w:spacing w:before="240" w:after="240"/>
        <w:ind w:left="340"/>
        <w:outlineLvl w:val="0"/>
        <w:rPr>
          <w:rFonts w:eastAsiaTheme="minorEastAsia" w:cs="Calibri"/>
          <w:b/>
          <w:color w:val="000000" w:themeColor="text1"/>
          <w:sz w:val="36"/>
          <w:szCs w:val="36"/>
        </w:rPr>
      </w:pPr>
      <w:r w:rsidRPr="00AC7317">
        <w:rPr>
          <w:rFonts w:eastAsiaTheme="minorEastAsia" w:cs="Calibri"/>
          <w:b/>
          <w:color w:val="000000" w:themeColor="text1"/>
          <w:sz w:val="36"/>
          <w:szCs w:val="36"/>
        </w:rPr>
        <w:lastRenderedPageBreak/>
        <w:t>Projekt</w:t>
      </w:r>
      <w:r w:rsidR="007B437F" w:rsidRPr="00AC7317">
        <w:rPr>
          <w:rFonts w:eastAsiaTheme="minorEastAsia" w:cs="Calibri"/>
          <w:b/>
          <w:color w:val="000000" w:themeColor="text1"/>
          <w:sz w:val="36"/>
          <w:szCs w:val="36"/>
        </w:rPr>
        <w:t>i Emergjent për Masat e Efiçienc</w:t>
      </w:r>
      <w:r w:rsidRPr="00AC7317">
        <w:rPr>
          <w:rFonts w:eastAsiaTheme="minorEastAsia" w:cs="Calibri"/>
          <w:b/>
          <w:color w:val="000000" w:themeColor="text1"/>
          <w:sz w:val="36"/>
          <w:szCs w:val="36"/>
        </w:rPr>
        <w:t>ës së Energjisë në Ndërtesat Shumë-Banesore (sociale) në</w:t>
      </w:r>
      <w:r w:rsidR="007825EA">
        <w:rPr>
          <w:rFonts w:eastAsiaTheme="minorEastAsia" w:cs="Calibri"/>
          <w:b/>
          <w:color w:val="000000" w:themeColor="text1"/>
          <w:sz w:val="36"/>
          <w:szCs w:val="36"/>
        </w:rPr>
        <w:t xml:space="preserve"> Pronësi të Komunës së Gjilanit</w:t>
      </w:r>
    </w:p>
    <w:p w14:paraId="5C6F9C43" w14:textId="77777777" w:rsidR="00B331AE" w:rsidRPr="00AC7317" w:rsidRDefault="00B331AE" w:rsidP="00B331AE">
      <w:pPr>
        <w:spacing w:after="120" w:line="360" w:lineRule="auto"/>
        <w:ind w:left="340" w:right="1031"/>
        <w:jc w:val="both"/>
        <w:rPr>
          <w:rFonts w:eastAsia="Times New Roman" w:cs="Calibri"/>
          <w:sz w:val="24"/>
          <w:szCs w:val="24"/>
        </w:rPr>
      </w:pPr>
      <w:r w:rsidRPr="00AC7317">
        <w:rPr>
          <w:rFonts w:eastAsia="Times New Roman" w:cs="Calibri"/>
          <w:sz w:val="24"/>
          <w:szCs w:val="24"/>
        </w:rPr>
        <w:t>Për dy objektet e banimit social të cilat janë përzgjedhur për financim nga Fondi i Kosovës për Efiçiencë të Energjisë, është zgjedhur operatori ekonomik dhe është nënshkruar</w:t>
      </w:r>
      <w:r w:rsidRPr="00AC7317">
        <w:rPr>
          <w:rFonts w:eastAsia="Times New Roman" w:cs="Calibri"/>
          <w:spacing w:val="-2"/>
          <w:sz w:val="24"/>
          <w:szCs w:val="24"/>
        </w:rPr>
        <w:t xml:space="preserve"> </w:t>
      </w:r>
      <w:r w:rsidRPr="00AC7317">
        <w:rPr>
          <w:rFonts w:eastAsia="Times New Roman" w:cs="Calibri"/>
          <w:sz w:val="24"/>
          <w:szCs w:val="24"/>
        </w:rPr>
        <w:t>kontrata</w:t>
      </w:r>
      <w:r w:rsidRPr="00AC7317">
        <w:rPr>
          <w:rFonts w:eastAsia="Times New Roman" w:cs="Calibri"/>
          <w:spacing w:val="-3"/>
          <w:sz w:val="24"/>
          <w:szCs w:val="24"/>
        </w:rPr>
        <w:t xml:space="preserve"> </w:t>
      </w:r>
      <w:r w:rsidRPr="00AC7317">
        <w:rPr>
          <w:rFonts w:eastAsia="Times New Roman" w:cs="Calibri"/>
          <w:sz w:val="24"/>
          <w:szCs w:val="24"/>
        </w:rPr>
        <w:t>me</w:t>
      </w:r>
      <w:r w:rsidRPr="00AC7317">
        <w:rPr>
          <w:rFonts w:eastAsia="Times New Roman" w:cs="Calibri"/>
          <w:spacing w:val="-2"/>
          <w:sz w:val="24"/>
          <w:szCs w:val="24"/>
        </w:rPr>
        <w:t xml:space="preserve"> </w:t>
      </w:r>
      <w:r w:rsidRPr="00AC7317">
        <w:rPr>
          <w:rFonts w:eastAsia="Times New Roman" w:cs="Calibri"/>
          <w:sz w:val="24"/>
          <w:szCs w:val="24"/>
        </w:rPr>
        <w:t>operatorin</w:t>
      </w:r>
      <w:r w:rsidRPr="00AC7317">
        <w:rPr>
          <w:rFonts w:eastAsia="Times New Roman" w:cs="Calibri"/>
          <w:spacing w:val="-4"/>
          <w:sz w:val="24"/>
          <w:szCs w:val="24"/>
        </w:rPr>
        <w:t xml:space="preserve"> </w:t>
      </w:r>
      <w:r w:rsidRPr="00AC7317">
        <w:rPr>
          <w:rFonts w:eastAsia="Times New Roman" w:cs="Calibri"/>
          <w:sz w:val="24"/>
          <w:szCs w:val="24"/>
        </w:rPr>
        <w:t>ekonomik</w:t>
      </w:r>
      <w:r w:rsidRPr="00AC7317">
        <w:rPr>
          <w:rFonts w:eastAsia="Times New Roman" w:cs="Calibri"/>
          <w:spacing w:val="-1"/>
          <w:sz w:val="24"/>
          <w:szCs w:val="24"/>
        </w:rPr>
        <w:t xml:space="preserve"> </w:t>
      </w:r>
      <w:r w:rsidRPr="00AC7317">
        <w:rPr>
          <w:rFonts w:eastAsia="Times New Roman" w:cs="Calibri"/>
          <w:sz w:val="24"/>
          <w:szCs w:val="24"/>
        </w:rPr>
        <w:t>dhe</w:t>
      </w:r>
      <w:r w:rsidRPr="00AC7317">
        <w:rPr>
          <w:rFonts w:eastAsia="Times New Roman" w:cs="Calibri"/>
          <w:spacing w:val="-4"/>
          <w:sz w:val="24"/>
          <w:szCs w:val="24"/>
        </w:rPr>
        <w:t xml:space="preserve"> do </w:t>
      </w:r>
      <w:r w:rsidRPr="00AC7317">
        <w:rPr>
          <w:rFonts w:eastAsia="Times New Roman" w:cs="Calibri"/>
          <w:sz w:val="24"/>
          <w:szCs w:val="24"/>
        </w:rPr>
        <w:t>të</w:t>
      </w:r>
      <w:r w:rsidRPr="00AC7317">
        <w:rPr>
          <w:rFonts w:eastAsia="Times New Roman" w:cs="Calibri"/>
          <w:spacing w:val="-2"/>
          <w:sz w:val="24"/>
          <w:szCs w:val="24"/>
        </w:rPr>
        <w:t xml:space="preserve"> </w:t>
      </w:r>
      <w:r w:rsidRPr="00AC7317">
        <w:rPr>
          <w:rFonts w:eastAsia="Times New Roman" w:cs="Calibri"/>
          <w:sz w:val="24"/>
          <w:szCs w:val="24"/>
        </w:rPr>
        <w:t>fillojnë</w:t>
      </w:r>
      <w:r w:rsidRPr="00AC7317">
        <w:rPr>
          <w:rFonts w:eastAsia="Times New Roman" w:cs="Calibri"/>
          <w:spacing w:val="-4"/>
          <w:sz w:val="24"/>
          <w:szCs w:val="24"/>
        </w:rPr>
        <w:t xml:space="preserve"> </w:t>
      </w:r>
      <w:r w:rsidRPr="00AC7317">
        <w:rPr>
          <w:rFonts w:eastAsia="Times New Roman" w:cs="Calibri"/>
          <w:sz w:val="24"/>
          <w:szCs w:val="24"/>
        </w:rPr>
        <w:t>punimet sipas planit dinamik të paraqitur nga Kompania fituese.</w:t>
      </w:r>
    </w:p>
    <w:p w14:paraId="40CAAB15" w14:textId="77777777" w:rsidR="00B331AE" w:rsidRPr="00AC7317" w:rsidRDefault="00B331AE" w:rsidP="00B331AE">
      <w:pPr>
        <w:spacing w:after="120" w:line="360" w:lineRule="auto"/>
        <w:ind w:left="340" w:right="1031"/>
        <w:jc w:val="both"/>
        <w:rPr>
          <w:rFonts w:eastAsia="Times New Roman" w:cs="Calibri"/>
          <w:sz w:val="24"/>
          <w:szCs w:val="24"/>
        </w:rPr>
      </w:pPr>
      <w:r w:rsidRPr="00AC7317">
        <w:rPr>
          <w:rFonts w:eastAsia="Times New Roman" w:cs="Calibri"/>
          <w:sz w:val="24"/>
          <w:szCs w:val="24"/>
        </w:rPr>
        <w:t>Projektet e lartpërmendura në fushën e Efiçencës së Energjisë</w:t>
      </w:r>
      <w:r w:rsidR="00193A24" w:rsidRPr="00AC7317">
        <w:rPr>
          <w:rFonts w:eastAsia="Times New Roman" w:cs="Calibri"/>
          <w:sz w:val="24"/>
          <w:szCs w:val="24"/>
        </w:rPr>
        <w:t>,</w:t>
      </w:r>
      <w:r w:rsidRPr="00AC7317">
        <w:rPr>
          <w:rFonts w:eastAsia="Times New Roman" w:cs="Calibri"/>
          <w:sz w:val="24"/>
          <w:szCs w:val="24"/>
        </w:rPr>
        <w:t xml:space="preserve"> synojnë intervenimin me masa të efiçiencës së energjisë në objektet publike</w:t>
      </w:r>
      <w:r w:rsidR="00193A24" w:rsidRPr="00AC7317">
        <w:rPr>
          <w:rFonts w:eastAsia="Times New Roman" w:cs="Calibri"/>
          <w:sz w:val="24"/>
          <w:szCs w:val="24"/>
        </w:rPr>
        <w:t>,</w:t>
      </w:r>
      <w:r w:rsidRPr="00AC7317">
        <w:rPr>
          <w:rFonts w:eastAsia="Times New Roman" w:cs="Calibri"/>
          <w:sz w:val="24"/>
          <w:szCs w:val="24"/>
        </w:rPr>
        <w:t xml:space="preserve"> duke mundësuar kursimin e konsiderueshëm</w:t>
      </w:r>
      <w:r w:rsidRPr="00AC7317">
        <w:rPr>
          <w:rFonts w:eastAsia="Times New Roman" w:cs="Calibri"/>
          <w:spacing w:val="-2"/>
          <w:sz w:val="24"/>
          <w:szCs w:val="24"/>
        </w:rPr>
        <w:t xml:space="preserve"> </w:t>
      </w:r>
      <w:r w:rsidRPr="00AC7317">
        <w:rPr>
          <w:rFonts w:eastAsia="Times New Roman" w:cs="Calibri"/>
          <w:sz w:val="24"/>
          <w:szCs w:val="24"/>
        </w:rPr>
        <w:t>të</w:t>
      </w:r>
      <w:r w:rsidRPr="00AC7317">
        <w:rPr>
          <w:rFonts w:eastAsia="Times New Roman" w:cs="Calibri"/>
          <w:spacing w:val="-1"/>
          <w:sz w:val="24"/>
          <w:szCs w:val="24"/>
        </w:rPr>
        <w:t xml:space="preserve"> </w:t>
      </w:r>
      <w:r w:rsidRPr="00AC7317">
        <w:rPr>
          <w:rFonts w:eastAsia="Times New Roman" w:cs="Calibri"/>
          <w:sz w:val="24"/>
          <w:szCs w:val="24"/>
        </w:rPr>
        <w:t>energjisë</w:t>
      </w:r>
      <w:r w:rsidRPr="00AC7317">
        <w:rPr>
          <w:rFonts w:eastAsia="Times New Roman" w:cs="Calibri"/>
          <w:spacing w:val="-1"/>
          <w:sz w:val="24"/>
          <w:szCs w:val="24"/>
        </w:rPr>
        <w:t xml:space="preserve"> </w:t>
      </w:r>
      <w:r w:rsidRPr="00AC7317">
        <w:rPr>
          <w:rFonts w:eastAsia="Times New Roman" w:cs="Calibri"/>
          <w:sz w:val="24"/>
          <w:szCs w:val="24"/>
        </w:rPr>
        <w:t>dhe realizimi</w:t>
      </w:r>
      <w:r w:rsidRPr="00AC7317">
        <w:rPr>
          <w:rFonts w:eastAsia="Times New Roman" w:cs="Calibri"/>
          <w:spacing w:val="-1"/>
          <w:sz w:val="24"/>
          <w:szCs w:val="24"/>
        </w:rPr>
        <w:t xml:space="preserve"> </w:t>
      </w:r>
      <w:r w:rsidRPr="00AC7317">
        <w:rPr>
          <w:rFonts w:eastAsia="Times New Roman" w:cs="Calibri"/>
          <w:sz w:val="24"/>
          <w:szCs w:val="24"/>
        </w:rPr>
        <w:t>i</w:t>
      </w:r>
      <w:r w:rsidRPr="00AC7317">
        <w:rPr>
          <w:rFonts w:eastAsia="Times New Roman" w:cs="Calibri"/>
          <w:spacing w:val="-6"/>
          <w:sz w:val="24"/>
          <w:szCs w:val="24"/>
        </w:rPr>
        <w:t xml:space="preserve"> </w:t>
      </w:r>
      <w:r w:rsidRPr="00AC7317">
        <w:rPr>
          <w:rFonts w:eastAsia="Times New Roman" w:cs="Calibri"/>
          <w:sz w:val="24"/>
          <w:szCs w:val="24"/>
        </w:rPr>
        <w:t>të cilave do</w:t>
      </w:r>
      <w:r w:rsidRPr="00AC7317">
        <w:rPr>
          <w:rFonts w:eastAsia="Times New Roman" w:cs="Calibri"/>
          <w:spacing w:val="-1"/>
          <w:sz w:val="24"/>
          <w:szCs w:val="24"/>
        </w:rPr>
        <w:t xml:space="preserve"> </w:t>
      </w:r>
      <w:r w:rsidRPr="00AC7317">
        <w:rPr>
          <w:rFonts w:eastAsia="Times New Roman" w:cs="Calibri"/>
          <w:sz w:val="24"/>
          <w:szCs w:val="24"/>
        </w:rPr>
        <w:t>të ndikojë në</w:t>
      </w:r>
      <w:r w:rsidRPr="00AC7317">
        <w:rPr>
          <w:rFonts w:eastAsia="Times New Roman" w:cs="Calibri"/>
          <w:spacing w:val="-3"/>
          <w:sz w:val="24"/>
          <w:szCs w:val="24"/>
        </w:rPr>
        <w:t xml:space="preserve"> </w:t>
      </w:r>
      <w:r w:rsidRPr="00AC7317">
        <w:rPr>
          <w:rFonts w:eastAsia="Times New Roman" w:cs="Calibri"/>
          <w:sz w:val="24"/>
          <w:szCs w:val="24"/>
        </w:rPr>
        <w:t>krijimin e</w:t>
      </w:r>
      <w:r w:rsidRPr="00AC7317">
        <w:rPr>
          <w:rFonts w:eastAsia="Times New Roman" w:cs="Calibri"/>
          <w:spacing w:val="-1"/>
          <w:sz w:val="24"/>
          <w:szCs w:val="24"/>
        </w:rPr>
        <w:t xml:space="preserve"> </w:t>
      </w:r>
      <w:r w:rsidRPr="00AC7317">
        <w:rPr>
          <w:rFonts w:eastAsia="Times New Roman" w:cs="Calibri"/>
          <w:sz w:val="24"/>
          <w:szCs w:val="24"/>
        </w:rPr>
        <w:t>vendeve të punës në sektorin e ndërtimtarisë.</w:t>
      </w:r>
    </w:p>
    <w:p w14:paraId="3A120EF5" w14:textId="77777777" w:rsidR="00B331AE" w:rsidRPr="00AC7317" w:rsidRDefault="00B331AE" w:rsidP="00B331AE">
      <w:pPr>
        <w:spacing w:line="360" w:lineRule="auto"/>
        <w:ind w:left="360" w:hanging="20"/>
        <w:jc w:val="both"/>
        <w:rPr>
          <w:rFonts w:eastAsia="Times New Roman" w:cs="Calibri"/>
          <w:sz w:val="24"/>
          <w:szCs w:val="24"/>
        </w:rPr>
      </w:pPr>
      <w:r w:rsidRPr="00AC7317">
        <w:rPr>
          <w:rFonts w:eastAsia="Times New Roman" w:cs="Calibri"/>
          <w:sz w:val="24"/>
          <w:szCs w:val="24"/>
        </w:rPr>
        <w:t>Gjatë kësaj periudhe dymbëdhjetë mujore</w:t>
      </w:r>
      <w:r w:rsidR="00193A24" w:rsidRPr="00AC7317">
        <w:rPr>
          <w:rFonts w:eastAsia="Times New Roman" w:cs="Calibri"/>
          <w:sz w:val="24"/>
          <w:szCs w:val="24"/>
        </w:rPr>
        <w:t>,</w:t>
      </w:r>
      <w:r w:rsidRPr="00AC7317">
        <w:rPr>
          <w:rFonts w:eastAsia="Times New Roman" w:cs="Calibri"/>
          <w:sz w:val="24"/>
          <w:szCs w:val="24"/>
        </w:rPr>
        <w:t xml:space="preserve"> me kërkesë të Fondit të Kosovës të Efiqiencës të Energjisë</w:t>
      </w:r>
      <w:r w:rsidR="00193A24" w:rsidRPr="00AC7317">
        <w:rPr>
          <w:rFonts w:eastAsia="Times New Roman" w:cs="Calibri"/>
          <w:sz w:val="24"/>
          <w:szCs w:val="24"/>
        </w:rPr>
        <w:t>,</w:t>
      </w:r>
      <w:r w:rsidRPr="00AC7317">
        <w:rPr>
          <w:rFonts w:eastAsia="Times New Roman" w:cs="Calibri"/>
          <w:sz w:val="24"/>
          <w:szCs w:val="24"/>
        </w:rPr>
        <w:t xml:space="preserve"> është kërkuar nga Sektori i Efiqiencës së Energjisë mbledhja e informatave për shpenzimet e energjisë për ndërtesat publike në pronësi të Komunës së Gjilanit.</w:t>
      </w:r>
    </w:p>
    <w:p w14:paraId="61D4AE09" w14:textId="77777777" w:rsidR="00B331AE" w:rsidRPr="00AC7317" w:rsidRDefault="00B331AE" w:rsidP="00B331AE">
      <w:pPr>
        <w:spacing w:line="360" w:lineRule="auto"/>
        <w:ind w:left="340"/>
        <w:jc w:val="both"/>
        <w:rPr>
          <w:rFonts w:eastAsia="Times New Roman" w:cs="Calibri"/>
          <w:sz w:val="24"/>
          <w:szCs w:val="24"/>
        </w:rPr>
      </w:pPr>
      <w:r w:rsidRPr="00AC7317">
        <w:rPr>
          <w:rFonts w:eastAsia="Times New Roman" w:cs="Calibri"/>
          <w:sz w:val="24"/>
          <w:szCs w:val="24"/>
        </w:rPr>
        <w:t>Zyra për Efiqiencë të Energjisë  ka mbledhur të gjitha informatat për shpenzimet e energjisë për :</w:t>
      </w:r>
    </w:p>
    <w:p w14:paraId="372571BA" w14:textId="77777777" w:rsidR="00B331AE" w:rsidRPr="00AC7317" w:rsidRDefault="00B331AE" w:rsidP="00B331AE">
      <w:pPr>
        <w:spacing w:line="360" w:lineRule="auto"/>
        <w:ind w:left="340"/>
        <w:jc w:val="both"/>
        <w:rPr>
          <w:rFonts w:eastAsia="Times New Roman" w:cs="Calibri"/>
          <w:b/>
          <w:sz w:val="24"/>
          <w:szCs w:val="24"/>
        </w:rPr>
      </w:pPr>
      <w:r w:rsidRPr="00AC7317">
        <w:rPr>
          <w:rFonts w:eastAsia="Times New Roman" w:cs="Calibri"/>
          <w:b/>
          <w:sz w:val="24"/>
          <w:szCs w:val="24"/>
        </w:rPr>
        <w:t>1.Ndërtesat në Arsim,</w:t>
      </w:r>
    </w:p>
    <w:p w14:paraId="3288B9F9" w14:textId="77777777" w:rsidR="00B331AE" w:rsidRPr="00AC7317" w:rsidRDefault="00B331AE" w:rsidP="00B331AE">
      <w:pPr>
        <w:spacing w:line="360" w:lineRule="auto"/>
        <w:ind w:left="340"/>
        <w:jc w:val="both"/>
        <w:rPr>
          <w:rFonts w:eastAsia="Times New Roman" w:cs="Calibri"/>
          <w:b/>
          <w:sz w:val="24"/>
          <w:szCs w:val="24"/>
        </w:rPr>
      </w:pPr>
      <w:r w:rsidRPr="00AC7317">
        <w:rPr>
          <w:rFonts w:eastAsia="Times New Roman" w:cs="Calibri"/>
          <w:b/>
          <w:sz w:val="24"/>
          <w:szCs w:val="24"/>
        </w:rPr>
        <w:t>2.Ndërtesat në Shëndetësi,</w:t>
      </w:r>
    </w:p>
    <w:p w14:paraId="42535149" w14:textId="77777777" w:rsidR="00B331AE" w:rsidRPr="00AC7317" w:rsidRDefault="00B331AE" w:rsidP="00B331AE">
      <w:pPr>
        <w:spacing w:line="360" w:lineRule="auto"/>
        <w:ind w:left="340"/>
        <w:jc w:val="both"/>
        <w:rPr>
          <w:rFonts w:eastAsia="Times New Roman" w:cs="Calibri"/>
          <w:b/>
          <w:sz w:val="24"/>
          <w:szCs w:val="24"/>
        </w:rPr>
      </w:pPr>
      <w:r w:rsidRPr="00AC7317">
        <w:rPr>
          <w:rFonts w:eastAsia="Times New Roman" w:cs="Calibri"/>
          <w:b/>
          <w:sz w:val="24"/>
          <w:szCs w:val="24"/>
        </w:rPr>
        <w:t>3.Ndërtesat në Administratë,</w:t>
      </w:r>
    </w:p>
    <w:p w14:paraId="11623078" w14:textId="77777777" w:rsidR="00B331AE" w:rsidRPr="00AC7317" w:rsidRDefault="00B331AE" w:rsidP="00B331AE">
      <w:pPr>
        <w:spacing w:line="360" w:lineRule="auto"/>
        <w:ind w:left="340"/>
        <w:jc w:val="both"/>
        <w:rPr>
          <w:rFonts w:eastAsia="Times New Roman" w:cs="Calibri"/>
          <w:b/>
          <w:sz w:val="24"/>
          <w:szCs w:val="24"/>
        </w:rPr>
      </w:pPr>
      <w:r w:rsidRPr="00AC7317">
        <w:rPr>
          <w:rFonts w:eastAsia="Times New Roman" w:cs="Calibri"/>
          <w:b/>
          <w:sz w:val="24"/>
          <w:szCs w:val="24"/>
        </w:rPr>
        <w:t>4.Ndërtesat në Kulturë,</w:t>
      </w:r>
      <w:r w:rsidR="00193A24" w:rsidRPr="00AC7317">
        <w:rPr>
          <w:rFonts w:eastAsia="Times New Roman" w:cs="Calibri"/>
          <w:b/>
          <w:sz w:val="24"/>
          <w:szCs w:val="24"/>
        </w:rPr>
        <w:t xml:space="preserve"> Rini e S</w:t>
      </w:r>
      <w:r w:rsidRPr="00AC7317">
        <w:rPr>
          <w:rFonts w:eastAsia="Times New Roman" w:cs="Calibri"/>
          <w:b/>
          <w:sz w:val="24"/>
          <w:szCs w:val="24"/>
        </w:rPr>
        <w:t>port,</w:t>
      </w:r>
    </w:p>
    <w:p w14:paraId="7EEA21FD" w14:textId="77777777" w:rsidR="00B331AE" w:rsidRPr="00AC7317" w:rsidRDefault="00B331AE" w:rsidP="00B331AE">
      <w:pPr>
        <w:spacing w:line="360" w:lineRule="auto"/>
        <w:ind w:left="340"/>
        <w:jc w:val="both"/>
        <w:rPr>
          <w:rFonts w:eastAsia="Times New Roman" w:cs="Calibri"/>
          <w:b/>
          <w:sz w:val="24"/>
          <w:szCs w:val="24"/>
        </w:rPr>
      </w:pPr>
      <w:r w:rsidRPr="00AC7317">
        <w:rPr>
          <w:rFonts w:eastAsia="Times New Roman" w:cs="Calibri"/>
          <w:sz w:val="24"/>
          <w:szCs w:val="24"/>
        </w:rPr>
        <w:t>Të gjitha këto informata të mbledhura për shpenzimet e energjisë në ndërtesat publike në pronësi të Komunës së Gjilanit nevojiten për a</w:t>
      </w:r>
      <w:r w:rsidR="00193A24" w:rsidRPr="00AC7317">
        <w:rPr>
          <w:rFonts w:eastAsia="Times New Roman" w:cs="Calibri"/>
          <w:sz w:val="24"/>
          <w:szCs w:val="24"/>
        </w:rPr>
        <w:t>rsye se Fondi i Kosovës për Efiç</w:t>
      </w:r>
      <w:r w:rsidRPr="00AC7317">
        <w:rPr>
          <w:rFonts w:eastAsia="Times New Roman" w:cs="Calibri"/>
          <w:sz w:val="24"/>
          <w:szCs w:val="24"/>
        </w:rPr>
        <w:t>iencës të Energjisë vendos së bashku me  Komunën e Gjilanit se në cilat ndërtesa publike kanë nevojë të aplikohet me masa efiqiente EE.</w:t>
      </w:r>
    </w:p>
    <w:p w14:paraId="7726E22A" w14:textId="77777777" w:rsidR="00B331AE" w:rsidRPr="00AC7317" w:rsidRDefault="00B331AE" w:rsidP="00B331AE">
      <w:pPr>
        <w:spacing w:line="360" w:lineRule="auto"/>
        <w:ind w:left="340"/>
        <w:jc w:val="both"/>
        <w:rPr>
          <w:rFonts w:eastAsia="Times New Roman" w:cs="Calibri"/>
          <w:color w:val="050505"/>
          <w:sz w:val="24"/>
          <w:szCs w:val="24"/>
          <w:shd w:val="clear" w:color="auto" w:fill="FFFFFF"/>
        </w:rPr>
      </w:pPr>
      <w:r w:rsidRPr="00AC7317">
        <w:rPr>
          <w:rFonts w:eastAsia="Times New Roman" w:cs="Calibri"/>
          <w:sz w:val="24"/>
          <w:szCs w:val="24"/>
        </w:rPr>
        <w:lastRenderedPageBreak/>
        <w:t xml:space="preserve">Pas thirrjes së dytë publike nga Ministria e Ekonomisë të projektit </w:t>
      </w:r>
      <w:r w:rsidRPr="00AC7317">
        <w:rPr>
          <w:rFonts w:eastAsia="Times New Roman" w:cs="Calibri"/>
          <w:b/>
          <w:sz w:val="24"/>
          <w:szCs w:val="24"/>
        </w:rPr>
        <w:t>“</w:t>
      </w:r>
      <w:r w:rsidR="00193A24" w:rsidRPr="00AC7317">
        <w:rPr>
          <w:rFonts w:eastAsia="Times New Roman" w:cs="Calibri"/>
          <w:b/>
          <w:color w:val="050505"/>
          <w:sz w:val="24"/>
          <w:szCs w:val="24"/>
          <w:shd w:val="clear" w:color="auto" w:fill="FFFFFF"/>
        </w:rPr>
        <w:t>Zbatimi i</w:t>
      </w:r>
      <w:r w:rsidRPr="00AC7317">
        <w:rPr>
          <w:rFonts w:eastAsia="Times New Roman" w:cs="Calibri"/>
          <w:b/>
          <w:color w:val="050505"/>
          <w:sz w:val="24"/>
          <w:szCs w:val="24"/>
          <w:shd w:val="clear" w:color="auto" w:fill="FFFFFF"/>
        </w:rPr>
        <w:t xml:space="preserve"> Masave të Efiçiencës së  Energjisë  për shtëpitë individuale të banimit “</w:t>
      </w:r>
      <w:r w:rsidRPr="00AC7317">
        <w:rPr>
          <w:rFonts w:eastAsia="Times New Roman" w:cs="Calibri"/>
          <w:color w:val="050505"/>
          <w:sz w:val="24"/>
          <w:szCs w:val="24"/>
          <w:shd w:val="clear" w:color="auto" w:fill="FFFFFF"/>
        </w:rPr>
        <w:t>, Drejtoria për Zhvillim Ekonomik ka njoftuar të gjithë të interesuarit për aplikim duke ju ofruar këshilla,</w:t>
      </w:r>
      <w:r w:rsidR="00193A24" w:rsidRPr="00AC7317">
        <w:rPr>
          <w:rFonts w:eastAsia="Times New Roman" w:cs="Calibri"/>
          <w:color w:val="050505"/>
          <w:sz w:val="24"/>
          <w:szCs w:val="24"/>
          <w:shd w:val="clear" w:color="auto" w:fill="FFFFFF"/>
        </w:rPr>
        <w:t xml:space="preserve"> sugjerime</w:t>
      </w:r>
      <w:r w:rsidRPr="00AC7317">
        <w:rPr>
          <w:rFonts w:eastAsia="Times New Roman" w:cs="Calibri"/>
          <w:color w:val="050505"/>
          <w:sz w:val="24"/>
          <w:szCs w:val="24"/>
          <w:shd w:val="clear" w:color="auto" w:fill="FFFFFF"/>
        </w:rPr>
        <w:t xml:space="preserve"> rreth mënyrës së aplikimit.</w:t>
      </w:r>
    </w:p>
    <w:p w14:paraId="29BF5DD2" w14:textId="77777777" w:rsidR="00B331AE" w:rsidRPr="00AC7317" w:rsidRDefault="00B331AE" w:rsidP="00B331AE">
      <w:pPr>
        <w:spacing w:line="360" w:lineRule="auto"/>
        <w:ind w:left="340"/>
        <w:jc w:val="both"/>
        <w:rPr>
          <w:rFonts w:eastAsia="Times New Roman" w:cs="Calibri"/>
          <w:color w:val="050505"/>
          <w:sz w:val="24"/>
          <w:szCs w:val="24"/>
          <w:shd w:val="clear" w:color="auto" w:fill="FFFFFF"/>
        </w:rPr>
      </w:pPr>
      <w:r w:rsidRPr="00AC7317">
        <w:rPr>
          <w:rFonts w:eastAsia="Times New Roman" w:cs="Calibri"/>
          <w:color w:val="050505"/>
          <w:sz w:val="24"/>
          <w:szCs w:val="24"/>
          <w:shd w:val="clear" w:color="auto" w:fill="FFFFFF"/>
        </w:rPr>
        <w:t>Projekti ka për qëllim mbështetjen e konsumatorëve familjar përmes rritjes së efiçiencës së energjisë</w:t>
      </w:r>
      <w:r w:rsidR="00193A24" w:rsidRPr="00AC7317">
        <w:rPr>
          <w:rFonts w:eastAsia="Times New Roman" w:cs="Calibri"/>
          <w:color w:val="050505"/>
          <w:sz w:val="24"/>
          <w:szCs w:val="24"/>
          <w:shd w:val="clear" w:color="auto" w:fill="FFFFFF"/>
        </w:rPr>
        <w:t>,</w:t>
      </w:r>
      <w:r w:rsidRPr="00AC7317">
        <w:rPr>
          <w:rFonts w:eastAsia="Times New Roman" w:cs="Calibri"/>
          <w:color w:val="050505"/>
          <w:sz w:val="24"/>
          <w:szCs w:val="24"/>
          <w:shd w:val="clear" w:color="auto" w:fill="FFFFFF"/>
        </w:rPr>
        <w:t xml:space="preserve"> në </w:t>
      </w:r>
      <w:r w:rsidR="00193A24" w:rsidRPr="00AC7317">
        <w:rPr>
          <w:rFonts w:eastAsia="Times New Roman" w:cs="Calibri"/>
          <w:color w:val="050505"/>
          <w:sz w:val="24"/>
          <w:szCs w:val="24"/>
          <w:shd w:val="clear" w:color="auto" w:fill="FFFFFF"/>
        </w:rPr>
        <w:t>shtëpitë individuale të banuara</w:t>
      </w:r>
      <w:r w:rsidRPr="00AC7317">
        <w:rPr>
          <w:rFonts w:eastAsia="Times New Roman" w:cs="Calibri"/>
          <w:color w:val="050505"/>
          <w:sz w:val="24"/>
          <w:szCs w:val="24"/>
          <w:shd w:val="clear" w:color="auto" w:fill="FFFFFF"/>
        </w:rPr>
        <w:t xml:space="preserve"> i cili përfshin izolimin e mureve të jashtme të shtëpisë, izolim të kulmit, ndërrim të dritareve dhe dyerve të jashtme.</w:t>
      </w:r>
    </w:p>
    <w:p w14:paraId="2D7EFECF" w14:textId="77777777" w:rsidR="00B331AE" w:rsidRPr="00AC7317" w:rsidRDefault="00B331AE" w:rsidP="00B331AE">
      <w:pPr>
        <w:spacing w:line="360" w:lineRule="auto"/>
        <w:ind w:left="340"/>
        <w:jc w:val="both"/>
        <w:rPr>
          <w:rFonts w:eastAsia="Times New Roman" w:cs="Calibri"/>
          <w:color w:val="050505"/>
          <w:sz w:val="24"/>
          <w:szCs w:val="24"/>
          <w:shd w:val="clear" w:color="auto" w:fill="FFFFFF"/>
        </w:rPr>
      </w:pPr>
      <w:r w:rsidRPr="00AC7317">
        <w:rPr>
          <w:rFonts w:eastAsia="Times New Roman" w:cs="Calibri"/>
          <w:color w:val="050505"/>
          <w:sz w:val="24"/>
          <w:szCs w:val="24"/>
          <w:shd w:val="clear" w:color="auto" w:fill="FFFFFF"/>
        </w:rPr>
        <w:t>Drejtoria për Zhvillim Ekonomik</w:t>
      </w:r>
      <w:r w:rsidR="00193A24" w:rsidRPr="00AC7317">
        <w:rPr>
          <w:rFonts w:eastAsia="Times New Roman" w:cs="Calibri"/>
          <w:color w:val="050505"/>
          <w:sz w:val="24"/>
          <w:szCs w:val="24"/>
          <w:shd w:val="clear" w:color="auto" w:fill="FFFFFF"/>
        </w:rPr>
        <w:t>, (sektori i efiç</w:t>
      </w:r>
      <w:r w:rsidRPr="00AC7317">
        <w:rPr>
          <w:rFonts w:eastAsia="Times New Roman" w:cs="Calibri"/>
          <w:color w:val="050505"/>
          <w:sz w:val="24"/>
          <w:szCs w:val="24"/>
          <w:shd w:val="clear" w:color="auto" w:fill="FFFFFF"/>
        </w:rPr>
        <w:t>iencës) edhe në thirrjen dytë publike nga Ministria e Ekonomisë për subvencionim të pajisjeve efiçiente për ngrohje për shtëpi dhe banesa të financuara nga Bashkimi Evropian në Kosovë (BE) , ka njoftuar të gjithë të interesuarit për aplikim duke ju ofruar këshilla, sugjerime rreth mënyrës së aplikimit.</w:t>
      </w:r>
    </w:p>
    <w:p w14:paraId="7C02038B" w14:textId="77777777" w:rsidR="00B331AE" w:rsidRPr="00AC7317" w:rsidRDefault="00B331AE" w:rsidP="00B331AE">
      <w:pPr>
        <w:shd w:val="clear" w:color="auto" w:fill="FFFFFF"/>
        <w:spacing w:line="360" w:lineRule="auto"/>
        <w:ind w:left="360"/>
        <w:jc w:val="both"/>
        <w:rPr>
          <w:rFonts w:eastAsia="Times New Roman" w:cs="Calibri"/>
          <w:color w:val="050505"/>
          <w:sz w:val="24"/>
          <w:szCs w:val="24"/>
        </w:rPr>
      </w:pPr>
      <w:r w:rsidRPr="00AC7317">
        <w:rPr>
          <w:rFonts w:eastAsia="Times New Roman" w:cs="Calibri"/>
          <w:color w:val="050505"/>
          <w:sz w:val="24"/>
          <w:szCs w:val="24"/>
        </w:rPr>
        <w:t>Projekti ka për qëllim mbështetjen e konsumatorëve familjarë, në veçanti konsumatorët në nevojë si investimi në instalimin e pajisjeve efiçiente për ngrohje, e të cilat përfshijnë:</w:t>
      </w:r>
    </w:p>
    <w:p w14:paraId="744EDC1C" w14:textId="77777777" w:rsidR="00B331AE" w:rsidRPr="00AC7317" w:rsidRDefault="00B331AE" w:rsidP="00387CA8">
      <w:pPr>
        <w:shd w:val="clear" w:color="auto" w:fill="FFFFFF"/>
        <w:spacing w:line="360" w:lineRule="auto"/>
        <w:ind w:left="360"/>
        <w:jc w:val="both"/>
        <w:rPr>
          <w:rFonts w:eastAsia="Times New Roman" w:cs="Calibri"/>
          <w:b/>
          <w:color w:val="050505"/>
          <w:sz w:val="24"/>
          <w:szCs w:val="24"/>
        </w:rPr>
      </w:pPr>
      <w:r w:rsidRPr="00AC7317">
        <w:rPr>
          <w:rFonts w:eastAsia="Times New Roman" w:cs="Calibri"/>
          <w:b/>
          <w:color w:val="050505"/>
          <w:sz w:val="24"/>
          <w:szCs w:val="24"/>
        </w:rPr>
        <w:t xml:space="preserve">Pompë termike, Kondicioner/ klimë efiçiente, </w:t>
      </w:r>
      <w:r w:rsidR="00193A24" w:rsidRPr="00AC7317">
        <w:rPr>
          <w:rFonts w:eastAsia="Times New Roman" w:cs="Calibri"/>
          <w:b/>
          <w:color w:val="050505"/>
          <w:sz w:val="24"/>
          <w:szCs w:val="24"/>
        </w:rPr>
        <w:t>kaldaja</w:t>
      </w:r>
      <w:r w:rsidRPr="00AC7317">
        <w:rPr>
          <w:rFonts w:eastAsia="Times New Roman" w:cs="Calibri"/>
          <w:b/>
          <w:color w:val="050505"/>
          <w:sz w:val="24"/>
          <w:szCs w:val="24"/>
        </w:rPr>
        <w:t xml:space="preserve"> me biomasë (dru, pelet, briket), Stufa individuale me biomasë</w:t>
      </w:r>
      <w:r w:rsidRPr="00AC7317">
        <w:rPr>
          <w:rFonts w:eastAsia="Times New Roman" w:cs="Calibri"/>
          <w:color w:val="050505"/>
          <w:sz w:val="24"/>
          <w:szCs w:val="24"/>
        </w:rPr>
        <w:t>.</w:t>
      </w:r>
    </w:p>
    <w:p w14:paraId="105F1EAD" w14:textId="77777777" w:rsidR="00B331AE" w:rsidRPr="00AC7317" w:rsidRDefault="00B331AE" w:rsidP="00B331AE">
      <w:pPr>
        <w:rPr>
          <w:rFonts w:eastAsia="Times New Roman" w:cs="Calibri"/>
          <w:sz w:val="24"/>
          <w:szCs w:val="24"/>
        </w:rPr>
        <w:sectPr w:rsidR="00B331AE" w:rsidRPr="00AC7317" w:rsidSect="00C5114A">
          <w:pgSz w:w="15840" w:h="12240" w:orient="landscape"/>
          <w:pgMar w:top="1440" w:right="1440" w:bottom="1440" w:left="1440" w:header="720" w:footer="720" w:gutter="0"/>
          <w:cols w:space="720"/>
          <w:docGrid w:linePitch="299"/>
        </w:sectPr>
      </w:pPr>
    </w:p>
    <w:p w14:paraId="2C289A1B" w14:textId="77777777" w:rsidR="00B331AE" w:rsidRPr="00AC7317" w:rsidRDefault="00B331AE" w:rsidP="00B331AE">
      <w:pPr>
        <w:spacing w:before="53" w:after="120"/>
        <w:rPr>
          <w:rFonts w:eastAsia="Times New Roman" w:cs="Calibri"/>
          <w:b/>
          <w:sz w:val="24"/>
          <w:szCs w:val="24"/>
          <w:lang w:eastAsia="ja-JP"/>
        </w:rPr>
      </w:pPr>
      <w:r w:rsidRPr="00AC7317">
        <w:rPr>
          <w:rFonts w:eastAsia="Times New Roman" w:cs="Calibri"/>
          <w:b/>
          <w:sz w:val="24"/>
          <w:szCs w:val="24"/>
        </w:rPr>
        <w:lastRenderedPageBreak/>
        <w:t>Monitorimi i p</w:t>
      </w:r>
      <w:r w:rsidRPr="00AC7317">
        <w:rPr>
          <w:rFonts w:eastAsia="Times New Roman" w:cs="Calibri"/>
          <w:b/>
          <w:sz w:val="24"/>
          <w:szCs w:val="24"/>
          <w:lang w:eastAsia="ja-JP"/>
        </w:rPr>
        <w:t xml:space="preserve">ërfitueseve të subvencioneve të bizneseve Start Up dhe Bizneset </w:t>
      </w:r>
    </w:p>
    <w:p w14:paraId="2CACCDAF" w14:textId="77777777" w:rsidR="00B331AE" w:rsidRPr="00AC7317" w:rsidRDefault="00B331AE" w:rsidP="0060217B">
      <w:pPr>
        <w:spacing w:before="53" w:after="120"/>
        <w:rPr>
          <w:rFonts w:eastAsia="Times New Roman" w:cs="Calibri"/>
          <w:b/>
          <w:sz w:val="24"/>
          <w:szCs w:val="24"/>
          <w:lang w:eastAsia="ja-JP"/>
        </w:rPr>
      </w:pPr>
      <w:r w:rsidRPr="00AC7317">
        <w:rPr>
          <w:rFonts w:eastAsia="Times New Roman" w:cs="Calibri"/>
          <w:b/>
          <w:sz w:val="24"/>
          <w:szCs w:val="24"/>
          <w:lang w:eastAsia="ja-JP"/>
        </w:rPr>
        <w:t>ekzistuese të grave 2023.</w:t>
      </w:r>
    </w:p>
    <w:p w14:paraId="7C5B7E2C" w14:textId="77777777" w:rsidR="00B331AE" w:rsidRPr="00AC7317" w:rsidRDefault="00B331AE" w:rsidP="00B331AE">
      <w:pPr>
        <w:spacing w:before="53" w:after="120"/>
        <w:rPr>
          <w:rFonts w:eastAsia="Times New Roman" w:cs="Calibri"/>
          <w:b/>
          <w:sz w:val="24"/>
          <w:szCs w:val="24"/>
        </w:rPr>
      </w:pPr>
    </w:p>
    <w:p w14:paraId="5D0468C0" w14:textId="77777777" w:rsidR="00B331AE" w:rsidRPr="00AC7317" w:rsidRDefault="00B331AE" w:rsidP="0060217B">
      <w:pPr>
        <w:spacing w:after="120" w:line="276" w:lineRule="auto"/>
        <w:ind w:left="340" w:right="1087"/>
        <w:jc w:val="both"/>
        <w:rPr>
          <w:rFonts w:eastAsia="Times New Roman" w:cs="Calibri"/>
          <w:sz w:val="24"/>
          <w:szCs w:val="24"/>
        </w:rPr>
      </w:pPr>
      <w:r w:rsidRPr="00AC7317">
        <w:rPr>
          <w:rFonts w:eastAsia="Times New Roman" w:cs="Calibri"/>
          <w:b/>
          <w:sz w:val="24"/>
          <w:szCs w:val="24"/>
        </w:rPr>
        <w:t>Fondi</w:t>
      </w:r>
      <w:r w:rsidRPr="00AC7317">
        <w:rPr>
          <w:rFonts w:eastAsia="Times New Roman" w:cs="Calibri"/>
          <w:b/>
          <w:spacing w:val="-9"/>
          <w:sz w:val="24"/>
          <w:szCs w:val="24"/>
        </w:rPr>
        <w:t xml:space="preserve"> </w:t>
      </w:r>
      <w:r w:rsidRPr="00AC7317">
        <w:rPr>
          <w:rFonts w:eastAsia="Times New Roman" w:cs="Calibri"/>
          <w:b/>
          <w:sz w:val="24"/>
          <w:szCs w:val="24"/>
        </w:rPr>
        <w:t>për</w:t>
      </w:r>
      <w:r w:rsidRPr="00AC7317">
        <w:rPr>
          <w:rFonts w:eastAsia="Times New Roman" w:cs="Calibri"/>
          <w:b/>
          <w:spacing w:val="-8"/>
          <w:sz w:val="24"/>
          <w:szCs w:val="24"/>
        </w:rPr>
        <w:t xml:space="preserve"> </w:t>
      </w:r>
      <w:r w:rsidRPr="00AC7317">
        <w:rPr>
          <w:rFonts w:eastAsia="Times New Roman" w:cs="Calibri"/>
          <w:b/>
          <w:sz w:val="24"/>
          <w:szCs w:val="24"/>
        </w:rPr>
        <w:t>Ndërmarrësit</w:t>
      </w:r>
      <w:r w:rsidRPr="00AC7317">
        <w:rPr>
          <w:rFonts w:eastAsia="Times New Roman" w:cs="Calibri"/>
          <w:b/>
          <w:spacing w:val="-9"/>
          <w:sz w:val="24"/>
          <w:szCs w:val="24"/>
        </w:rPr>
        <w:t xml:space="preserve"> </w:t>
      </w:r>
      <w:r w:rsidRPr="00AC7317">
        <w:rPr>
          <w:rFonts w:eastAsia="Times New Roman" w:cs="Calibri"/>
          <w:b/>
          <w:sz w:val="24"/>
          <w:szCs w:val="24"/>
        </w:rPr>
        <w:t>e</w:t>
      </w:r>
      <w:r w:rsidRPr="00AC7317">
        <w:rPr>
          <w:rFonts w:eastAsia="Times New Roman" w:cs="Calibri"/>
          <w:b/>
          <w:spacing w:val="-7"/>
          <w:sz w:val="24"/>
          <w:szCs w:val="24"/>
        </w:rPr>
        <w:t xml:space="preserve"> </w:t>
      </w:r>
      <w:r w:rsidRPr="00AC7317">
        <w:rPr>
          <w:rFonts w:eastAsia="Times New Roman" w:cs="Calibri"/>
          <w:b/>
          <w:sz w:val="24"/>
          <w:szCs w:val="24"/>
        </w:rPr>
        <w:t>Rijnë</w:t>
      </w:r>
      <w:r w:rsidRPr="00AC7317">
        <w:rPr>
          <w:rFonts w:eastAsia="Times New Roman" w:cs="Calibri"/>
          <w:b/>
          <w:spacing w:val="-7"/>
          <w:sz w:val="24"/>
          <w:szCs w:val="24"/>
        </w:rPr>
        <w:t xml:space="preserve"> </w:t>
      </w:r>
      <w:r w:rsidRPr="00AC7317">
        <w:rPr>
          <w:rFonts w:eastAsia="Times New Roman" w:cs="Calibri"/>
          <w:b/>
          <w:sz w:val="24"/>
          <w:szCs w:val="24"/>
        </w:rPr>
        <w:t>:</w:t>
      </w:r>
      <w:r w:rsidRPr="00AC7317">
        <w:rPr>
          <w:rFonts w:eastAsia="Times New Roman" w:cs="Calibri"/>
          <w:b/>
          <w:spacing w:val="-8"/>
          <w:sz w:val="24"/>
          <w:szCs w:val="24"/>
        </w:rPr>
        <w:t xml:space="preserve"> </w:t>
      </w:r>
      <w:r w:rsidRPr="00AC7317">
        <w:rPr>
          <w:rFonts w:eastAsia="Times New Roman" w:cs="Calibri"/>
          <w:color w:val="040404"/>
          <w:sz w:val="24"/>
          <w:szCs w:val="24"/>
        </w:rPr>
        <w:t>Drejtoria</w:t>
      </w:r>
      <w:r w:rsidRPr="00AC7317">
        <w:rPr>
          <w:rFonts w:eastAsia="Times New Roman" w:cs="Calibri"/>
          <w:color w:val="040404"/>
          <w:spacing w:val="-7"/>
          <w:sz w:val="24"/>
          <w:szCs w:val="24"/>
        </w:rPr>
        <w:t xml:space="preserve"> </w:t>
      </w:r>
      <w:r w:rsidRPr="00AC7317">
        <w:rPr>
          <w:rFonts w:eastAsia="Times New Roman" w:cs="Calibri"/>
          <w:color w:val="040404"/>
          <w:sz w:val="24"/>
          <w:szCs w:val="24"/>
        </w:rPr>
        <w:t>për</w:t>
      </w:r>
      <w:r w:rsidRPr="00AC7317">
        <w:rPr>
          <w:rFonts w:eastAsia="Times New Roman" w:cs="Calibri"/>
          <w:color w:val="040404"/>
          <w:spacing w:val="-7"/>
          <w:sz w:val="24"/>
          <w:szCs w:val="24"/>
        </w:rPr>
        <w:t xml:space="preserve"> </w:t>
      </w:r>
      <w:r w:rsidRPr="00AC7317">
        <w:rPr>
          <w:rFonts w:eastAsia="Times New Roman" w:cs="Calibri"/>
          <w:color w:val="040404"/>
          <w:sz w:val="24"/>
          <w:szCs w:val="24"/>
        </w:rPr>
        <w:t>Zhvillim</w:t>
      </w:r>
      <w:r w:rsidRPr="00AC7317">
        <w:rPr>
          <w:rFonts w:eastAsia="Times New Roman" w:cs="Calibri"/>
          <w:color w:val="040404"/>
          <w:spacing w:val="-8"/>
          <w:sz w:val="24"/>
          <w:szCs w:val="24"/>
        </w:rPr>
        <w:t xml:space="preserve"> </w:t>
      </w:r>
      <w:r w:rsidRPr="00AC7317">
        <w:rPr>
          <w:rFonts w:eastAsia="Times New Roman" w:cs="Calibri"/>
          <w:color w:val="040404"/>
          <w:sz w:val="24"/>
          <w:szCs w:val="24"/>
        </w:rPr>
        <w:t>Ekonomik</w:t>
      </w:r>
      <w:r w:rsidRPr="00AC7317">
        <w:rPr>
          <w:rFonts w:eastAsia="Times New Roman" w:cs="Calibri"/>
          <w:color w:val="040404"/>
          <w:spacing w:val="-7"/>
          <w:sz w:val="24"/>
          <w:szCs w:val="24"/>
        </w:rPr>
        <w:t xml:space="preserve"> </w:t>
      </w:r>
      <w:r w:rsidRPr="00AC7317">
        <w:rPr>
          <w:rFonts w:eastAsia="Times New Roman" w:cs="Calibri"/>
          <w:color w:val="040404"/>
          <w:sz w:val="24"/>
          <w:szCs w:val="24"/>
        </w:rPr>
        <w:t>gjatë</w:t>
      </w:r>
      <w:r w:rsidRPr="00AC7317">
        <w:rPr>
          <w:rFonts w:eastAsia="Times New Roman" w:cs="Calibri"/>
          <w:color w:val="040404"/>
          <w:spacing w:val="-3"/>
          <w:sz w:val="24"/>
          <w:szCs w:val="24"/>
        </w:rPr>
        <w:t xml:space="preserve"> </w:t>
      </w:r>
      <w:r w:rsidRPr="00AC7317">
        <w:rPr>
          <w:rFonts w:eastAsia="Times New Roman" w:cs="Calibri"/>
          <w:sz w:val="24"/>
          <w:szCs w:val="24"/>
        </w:rPr>
        <w:t>kësaj</w:t>
      </w:r>
      <w:r w:rsidRPr="00AC7317">
        <w:rPr>
          <w:rFonts w:eastAsia="Times New Roman" w:cs="Calibri"/>
          <w:spacing w:val="-5"/>
          <w:sz w:val="24"/>
          <w:szCs w:val="24"/>
        </w:rPr>
        <w:t xml:space="preserve"> </w:t>
      </w:r>
      <w:r w:rsidRPr="00AC7317">
        <w:rPr>
          <w:rFonts w:eastAsia="Times New Roman" w:cs="Calibri"/>
          <w:sz w:val="24"/>
          <w:szCs w:val="24"/>
        </w:rPr>
        <w:t>periudhe dymbëdhjetë mujore</w:t>
      </w:r>
      <w:r w:rsidR="0069482B" w:rsidRPr="00AC7317">
        <w:rPr>
          <w:rFonts w:eastAsia="Times New Roman" w:cs="Calibri"/>
          <w:sz w:val="24"/>
          <w:szCs w:val="24"/>
        </w:rPr>
        <w:t>,</w:t>
      </w:r>
      <w:r w:rsidRPr="00AC7317">
        <w:rPr>
          <w:rFonts w:eastAsia="Times New Roman" w:cs="Calibri"/>
          <w:spacing w:val="40"/>
          <w:sz w:val="24"/>
          <w:szCs w:val="24"/>
        </w:rPr>
        <w:t xml:space="preserve"> </w:t>
      </w:r>
      <w:r w:rsidRPr="00AC7317">
        <w:rPr>
          <w:rFonts w:eastAsia="Times New Roman" w:cs="Calibri"/>
          <w:sz w:val="24"/>
          <w:szCs w:val="24"/>
        </w:rPr>
        <w:t>ka realizuar vizita në terren tek secili biznes përfitues me qëllim të verifikimit të gjendjes në ter</w:t>
      </w:r>
      <w:r w:rsidR="0069482B" w:rsidRPr="00AC7317">
        <w:rPr>
          <w:rFonts w:eastAsia="Times New Roman" w:cs="Calibri"/>
          <w:sz w:val="24"/>
          <w:szCs w:val="24"/>
        </w:rPr>
        <w:t>r</w:t>
      </w:r>
      <w:r w:rsidRPr="00AC7317">
        <w:rPr>
          <w:rFonts w:eastAsia="Times New Roman" w:cs="Calibri"/>
          <w:sz w:val="24"/>
          <w:szCs w:val="24"/>
        </w:rPr>
        <w:t>en dhe për t’u siguruar se janë duke u zbatuar projektet (pjesë përbërëse) sipas kontratës.</w:t>
      </w:r>
    </w:p>
    <w:p w14:paraId="0D3376E1" w14:textId="77777777" w:rsidR="00B331AE" w:rsidRPr="00AC7317" w:rsidRDefault="00B331AE" w:rsidP="0060217B">
      <w:pPr>
        <w:spacing w:before="101" w:after="120"/>
        <w:jc w:val="both"/>
        <w:rPr>
          <w:rFonts w:eastAsia="Times New Roman" w:cs="Calibri"/>
          <w:sz w:val="24"/>
          <w:szCs w:val="24"/>
        </w:rPr>
      </w:pPr>
    </w:p>
    <w:tbl>
      <w:tblPr>
        <w:tblW w:w="0" w:type="auto"/>
        <w:tblInd w:w="232" w:type="dxa"/>
        <w:tblLayout w:type="fixed"/>
        <w:tblCellMar>
          <w:left w:w="0" w:type="dxa"/>
          <w:right w:w="0" w:type="dxa"/>
        </w:tblCellMar>
        <w:tblLook w:val="01E0" w:firstRow="1" w:lastRow="1" w:firstColumn="1" w:lastColumn="1" w:noHBand="0" w:noVBand="0"/>
      </w:tblPr>
      <w:tblGrid>
        <w:gridCol w:w="2537"/>
        <w:gridCol w:w="2186"/>
        <w:gridCol w:w="2438"/>
        <w:gridCol w:w="2428"/>
      </w:tblGrid>
      <w:tr w:rsidR="00B331AE" w:rsidRPr="00AC7317" w14:paraId="472510B6" w14:textId="77777777" w:rsidTr="004A1A99">
        <w:trPr>
          <w:trHeight w:val="404"/>
        </w:trPr>
        <w:tc>
          <w:tcPr>
            <w:tcW w:w="2537" w:type="dxa"/>
            <w:tcBorders>
              <w:top w:val="single" w:sz="18" w:space="0" w:color="000000"/>
            </w:tcBorders>
          </w:tcPr>
          <w:p w14:paraId="0A644326" w14:textId="77777777" w:rsidR="00B331AE" w:rsidRPr="00AC7317" w:rsidRDefault="00B331AE" w:rsidP="00B331AE">
            <w:pPr>
              <w:widowControl w:val="0"/>
              <w:autoSpaceDE w:val="0"/>
              <w:autoSpaceDN w:val="0"/>
              <w:spacing w:before="1" w:after="0" w:line="240" w:lineRule="auto"/>
              <w:ind w:left="597"/>
              <w:rPr>
                <w:rFonts w:eastAsia="Times New Roman" w:cs="Calibri"/>
                <w:b/>
                <w:sz w:val="24"/>
                <w:szCs w:val="24"/>
              </w:rPr>
            </w:pPr>
            <w:r w:rsidRPr="00AC7317">
              <w:rPr>
                <w:rFonts w:eastAsia="Times New Roman" w:cs="Calibri"/>
                <w:b/>
                <w:spacing w:val="-2"/>
                <w:sz w:val="24"/>
                <w:szCs w:val="24"/>
              </w:rPr>
              <w:t>Përshkrimi</w:t>
            </w:r>
          </w:p>
        </w:tc>
        <w:tc>
          <w:tcPr>
            <w:tcW w:w="2186" w:type="dxa"/>
            <w:tcBorders>
              <w:top w:val="single" w:sz="18" w:space="0" w:color="000000"/>
            </w:tcBorders>
          </w:tcPr>
          <w:p w14:paraId="4370BF21" w14:textId="77777777" w:rsidR="00B331AE" w:rsidRPr="00AC7317" w:rsidRDefault="00B331AE" w:rsidP="00B331AE">
            <w:pPr>
              <w:widowControl w:val="0"/>
              <w:autoSpaceDE w:val="0"/>
              <w:autoSpaceDN w:val="0"/>
              <w:spacing w:before="1" w:after="0" w:line="240" w:lineRule="auto"/>
              <w:ind w:left="65" w:right="112"/>
              <w:jc w:val="center"/>
              <w:rPr>
                <w:rFonts w:eastAsia="Times New Roman" w:cs="Calibri"/>
                <w:b/>
                <w:sz w:val="24"/>
                <w:szCs w:val="24"/>
              </w:rPr>
            </w:pPr>
            <w:r w:rsidRPr="00AC7317">
              <w:rPr>
                <w:rFonts w:eastAsia="Times New Roman" w:cs="Calibri"/>
                <w:b/>
                <w:spacing w:val="-2"/>
                <w:sz w:val="24"/>
                <w:szCs w:val="24"/>
              </w:rPr>
              <w:t>Femra</w:t>
            </w:r>
          </w:p>
        </w:tc>
        <w:tc>
          <w:tcPr>
            <w:tcW w:w="2438" w:type="dxa"/>
            <w:tcBorders>
              <w:top w:val="single" w:sz="18" w:space="0" w:color="000000"/>
            </w:tcBorders>
          </w:tcPr>
          <w:p w14:paraId="576122EA" w14:textId="77777777" w:rsidR="00B331AE" w:rsidRPr="00AC7317" w:rsidRDefault="00B331AE" w:rsidP="00B331AE">
            <w:pPr>
              <w:widowControl w:val="0"/>
              <w:autoSpaceDE w:val="0"/>
              <w:autoSpaceDN w:val="0"/>
              <w:spacing w:before="1" w:after="0" w:line="240" w:lineRule="auto"/>
              <w:ind w:left="783"/>
              <w:rPr>
                <w:rFonts w:eastAsia="Times New Roman" w:cs="Calibri"/>
                <w:b/>
                <w:sz w:val="24"/>
                <w:szCs w:val="24"/>
              </w:rPr>
            </w:pPr>
            <w:r w:rsidRPr="00AC7317">
              <w:rPr>
                <w:rFonts w:eastAsia="Times New Roman" w:cs="Calibri"/>
                <w:b/>
                <w:spacing w:val="-2"/>
                <w:sz w:val="24"/>
                <w:szCs w:val="24"/>
              </w:rPr>
              <w:t>Meshkuj</w:t>
            </w:r>
          </w:p>
        </w:tc>
        <w:tc>
          <w:tcPr>
            <w:tcW w:w="2428" w:type="dxa"/>
            <w:tcBorders>
              <w:top w:val="single" w:sz="18" w:space="0" w:color="000000"/>
            </w:tcBorders>
          </w:tcPr>
          <w:p w14:paraId="44854140" w14:textId="77777777" w:rsidR="00B331AE" w:rsidRPr="00AC7317" w:rsidRDefault="00B331AE" w:rsidP="00B331AE">
            <w:pPr>
              <w:widowControl w:val="0"/>
              <w:autoSpaceDE w:val="0"/>
              <w:autoSpaceDN w:val="0"/>
              <w:spacing w:before="1" w:after="0" w:line="240" w:lineRule="auto"/>
              <w:ind w:left="685"/>
              <w:rPr>
                <w:rFonts w:eastAsia="Times New Roman" w:cs="Calibri"/>
                <w:b/>
                <w:sz w:val="24"/>
                <w:szCs w:val="24"/>
              </w:rPr>
            </w:pPr>
            <w:r w:rsidRPr="00AC7317">
              <w:rPr>
                <w:rFonts w:eastAsia="Times New Roman" w:cs="Calibri"/>
                <w:b/>
                <w:spacing w:val="-2"/>
                <w:sz w:val="24"/>
                <w:szCs w:val="24"/>
              </w:rPr>
              <w:t>Gjithsejtë</w:t>
            </w:r>
          </w:p>
        </w:tc>
      </w:tr>
      <w:tr w:rsidR="00B331AE" w:rsidRPr="00AC7317" w14:paraId="41A00A06" w14:textId="77777777" w:rsidTr="004A1A99">
        <w:trPr>
          <w:trHeight w:val="526"/>
        </w:trPr>
        <w:tc>
          <w:tcPr>
            <w:tcW w:w="2537" w:type="dxa"/>
            <w:tcBorders>
              <w:bottom w:val="single" w:sz="18" w:space="0" w:color="000000"/>
            </w:tcBorders>
          </w:tcPr>
          <w:p w14:paraId="73FEF580" w14:textId="77777777" w:rsidR="00B331AE" w:rsidRPr="00AC7317" w:rsidRDefault="00B331AE" w:rsidP="00B331AE">
            <w:pPr>
              <w:widowControl w:val="0"/>
              <w:autoSpaceDE w:val="0"/>
              <w:autoSpaceDN w:val="0"/>
              <w:spacing w:before="7" w:after="0" w:line="240" w:lineRule="auto"/>
              <w:ind w:left="122"/>
              <w:rPr>
                <w:rFonts w:eastAsia="Times New Roman" w:cs="Calibri"/>
                <w:sz w:val="24"/>
                <w:szCs w:val="24"/>
              </w:rPr>
            </w:pPr>
            <w:r w:rsidRPr="00AC7317">
              <w:rPr>
                <w:rFonts w:eastAsia="Times New Roman" w:cs="Calibri"/>
                <w:sz w:val="24"/>
                <w:szCs w:val="24"/>
              </w:rPr>
              <w:t>Sipas</w:t>
            </w:r>
            <w:r w:rsidRPr="00AC7317">
              <w:rPr>
                <w:rFonts w:eastAsia="Times New Roman" w:cs="Calibri"/>
                <w:spacing w:val="-12"/>
                <w:sz w:val="24"/>
                <w:szCs w:val="24"/>
              </w:rPr>
              <w:t xml:space="preserve"> </w:t>
            </w:r>
            <w:r w:rsidRPr="00AC7317">
              <w:rPr>
                <w:rFonts w:eastAsia="Times New Roman" w:cs="Calibri"/>
                <w:spacing w:val="-2"/>
                <w:sz w:val="24"/>
                <w:szCs w:val="24"/>
              </w:rPr>
              <w:t>listës</w:t>
            </w:r>
          </w:p>
        </w:tc>
        <w:tc>
          <w:tcPr>
            <w:tcW w:w="2186" w:type="dxa"/>
            <w:tcBorders>
              <w:bottom w:val="single" w:sz="18" w:space="0" w:color="000000"/>
            </w:tcBorders>
          </w:tcPr>
          <w:p w14:paraId="171D121C" w14:textId="77777777" w:rsidR="00B331AE" w:rsidRPr="00AC7317" w:rsidRDefault="00B331AE" w:rsidP="00B331AE">
            <w:pPr>
              <w:widowControl w:val="0"/>
              <w:autoSpaceDE w:val="0"/>
              <w:autoSpaceDN w:val="0"/>
              <w:spacing w:before="7" w:after="0" w:line="240" w:lineRule="auto"/>
              <w:ind w:left="112" w:right="47"/>
              <w:jc w:val="center"/>
              <w:rPr>
                <w:rFonts w:eastAsia="Times New Roman" w:cs="Calibri"/>
                <w:sz w:val="24"/>
                <w:szCs w:val="24"/>
              </w:rPr>
            </w:pPr>
            <w:r w:rsidRPr="00AC7317">
              <w:rPr>
                <w:rFonts w:eastAsia="Times New Roman" w:cs="Calibri"/>
                <w:spacing w:val="-5"/>
                <w:sz w:val="24"/>
                <w:szCs w:val="24"/>
              </w:rPr>
              <w:t>38</w:t>
            </w:r>
          </w:p>
        </w:tc>
        <w:tc>
          <w:tcPr>
            <w:tcW w:w="2438" w:type="dxa"/>
            <w:tcBorders>
              <w:bottom w:val="single" w:sz="18" w:space="0" w:color="000000"/>
            </w:tcBorders>
          </w:tcPr>
          <w:p w14:paraId="514C7125" w14:textId="77777777" w:rsidR="00B331AE" w:rsidRPr="00AC7317" w:rsidRDefault="00B331AE" w:rsidP="00B331AE">
            <w:pPr>
              <w:widowControl w:val="0"/>
              <w:autoSpaceDE w:val="0"/>
              <w:autoSpaceDN w:val="0"/>
              <w:spacing w:before="7" w:after="0" w:line="240" w:lineRule="auto"/>
              <w:ind w:left="353"/>
              <w:jc w:val="center"/>
              <w:rPr>
                <w:rFonts w:eastAsia="Times New Roman" w:cs="Calibri"/>
                <w:sz w:val="24"/>
                <w:szCs w:val="24"/>
              </w:rPr>
            </w:pPr>
            <w:r w:rsidRPr="00AC7317">
              <w:rPr>
                <w:rFonts w:eastAsia="Times New Roman" w:cs="Calibri"/>
                <w:spacing w:val="-10"/>
                <w:sz w:val="24"/>
                <w:szCs w:val="24"/>
              </w:rPr>
              <w:t>7</w:t>
            </w:r>
          </w:p>
        </w:tc>
        <w:tc>
          <w:tcPr>
            <w:tcW w:w="2428" w:type="dxa"/>
            <w:tcBorders>
              <w:bottom w:val="single" w:sz="18" w:space="0" w:color="000000"/>
            </w:tcBorders>
          </w:tcPr>
          <w:p w14:paraId="7C9D8263" w14:textId="77777777" w:rsidR="00B331AE" w:rsidRPr="00AC7317" w:rsidRDefault="00B331AE" w:rsidP="00B331AE">
            <w:pPr>
              <w:widowControl w:val="0"/>
              <w:autoSpaceDE w:val="0"/>
              <w:autoSpaceDN w:val="0"/>
              <w:spacing w:before="7" w:after="0" w:line="240" w:lineRule="auto"/>
              <w:ind w:left="153"/>
              <w:jc w:val="center"/>
              <w:rPr>
                <w:rFonts w:eastAsia="Times New Roman" w:cs="Calibri"/>
                <w:sz w:val="24"/>
                <w:szCs w:val="24"/>
              </w:rPr>
            </w:pPr>
            <w:r w:rsidRPr="00AC7317">
              <w:rPr>
                <w:rFonts w:eastAsia="Times New Roman" w:cs="Calibri"/>
                <w:spacing w:val="-5"/>
                <w:sz w:val="24"/>
                <w:szCs w:val="24"/>
              </w:rPr>
              <w:t>45</w:t>
            </w:r>
          </w:p>
        </w:tc>
      </w:tr>
    </w:tbl>
    <w:p w14:paraId="33AD5DF9" w14:textId="77777777" w:rsidR="00B331AE" w:rsidRPr="00AC7317" w:rsidRDefault="00B331AE" w:rsidP="00B331AE">
      <w:pPr>
        <w:spacing w:before="5"/>
        <w:ind w:left="340"/>
        <w:rPr>
          <w:rFonts w:eastAsia="Times New Roman" w:cs="Calibri"/>
          <w:i/>
          <w:sz w:val="24"/>
          <w:szCs w:val="24"/>
        </w:rPr>
      </w:pPr>
      <w:r w:rsidRPr="00AC7317">
        <w:rPr>
          <w:rFonts w:eastAsia="Times New Roman" w:cs="Calibri"/>
          <w:i/>
          <w:sz w:val="24"/>
          <w:szCs w:val="24"/>
        </w:rPr>
        <w:t>Pjesë</w:t>
      </w:r>
      <w:r w:rsidRPr="00AC7317">
        <w:rPr>
          <w:rFonts w:eastAsia="Times New Roman" w:cs="Calibri"/>
          <w:i/>
          <w:spacing w:val="-7"/>
          <w:sz w:val="24"/>
          <w:szCs w:val="24"/>
        </w:rPr>
        <w:t xml:space="preserve"> </w:t>
      </w:r>
      <w:r w:rsidRPr="00AC7317">
        <w:rPr>
          <w:rFonts w:eastAsia="Times New Roman" w:cs="Calibri"/>
          <w:i/>
          <w:sz w:val="24"/>
          <w:szCs w:val="24"/>
        </w:rPr>
        <w:t>e</w:t>
      </w:r>
      <w:r w:rsidRPr="00AC7317">
        <w:rPr>
          <w:rFonts w:eastAsia="Times New Roman" w:cs="Calibri"/>
          <w:i/>
          <w:spacing w:val="-7"/>
          <w:sz w:val="24"/>
          <w:szCs w:val="24"/>
        </w:rPr>
        <w:t xml:space="preserve"> </w:t>
      </w:r>
      <w:r w:rsidRPr="00AC7317">
        <w:rPr>
          <w:rFonts w:eastAsia="Times New Roman" w:cs="Calibri"/>
          <w:i/>
          <w:sz w:val="24"/>
          <w:szCs w:val="24"/>
        </w:rPr>
        <w:t>regjistratorit</w:t>
      </w:r>
      <w:r w:rsidRPr="00AC7317">
        <w:rPr>
          <w:rFonts w:eastAsia="Times New Roman" w:cs="Calibri"/>
          <w:i/>
          <w:spacing w:val="-8"/>
          <w:sz w:val="24"/>
          <w:szCs w:val="24"/>
        </w:rPr>
        <w:t xml:space="preserve"> </w:t>
      </w:r>
      <w:r w:rsidRPr="00AC7317">
        <w:rPr>
          <w:rFonts w:eastAsia="Times New Roman" w:cs="Calibri"/>
          <w:i/>
          <w:sz w:val="24"/>
          <w:szCs w:val="24"/>
        </w:rPr>
        <w:t>/</w:t>
      </w:r>
      <w:r w:rsidRPr="00AC7317">
        <w:rPr>
          <w:rFonts w:eastAsia="Times New Roman" w:cs="Calibri"/>
          <w:i/>
          <w:spacing w:val="-8"/>
          <w:sz w:val="24"/>
          <w:szCs w:val="24"/>
        </w:rPr>
        <w:t xml:space="preserve"> </w:t>
      </w:r>
      <w:r w:rsidRPr="00AC7317">
        <w:rPr>
          <w:rFonts w:eastAsia="Times New Roman" w:cs="Calibri"/>
          <w:i/>
          <w:sz w:val="24"/>
          <w:szCs w:val="24"/>
        </w:rPr>
        <w:t>lista</w:t>
      </w:r>
      <w:r w:rsidRPr="00AC7317">
        <w:rPr>
          <w:rFonts w:eastAsia="Times New Roman" w:cs="Calibri"/>
          <w:i/>
          <w:spacing w:val="-6"/>
          <w:sz w:val="24"/>
          <w:szCs w:val="24"/>
        </w:rPr>
        <w:t xml:space="preserve"> </w:t>
      </w:r>
      <w:r w:rsidRPr="00AC7317">
        <w:rPr>
          <w:rFonts w:eastAsia="Times New Roman" w:cs="Calibri"/>
          <w:i/>
          <w:sz w:val="24"/>
          <w:szCs w:val="24"/>
        </w:rPr>
        <w:t>e</w:t>
      </w:r>
      <w:r w:rsidRPr="00AC7317">
        <w:rPr>
          <w:rFonts w:eastAsia="Times New Roman" w:cs="Calibri"/>
          <w:i/>
          <w:spacing w:val="-8"/>
          <w:sz w:val="24"/>
          <w:szCs w:val="24"/>
        </w:rPr>
        <w:t xml:space="preserve"> </w:t>
      </w:r>
      <w:r w:rsidR="0060217B" w:rsidRPr="00AC7317">
        <w:rPr>
          <w:rFonts w:eastAsia="Times New Roman" w:cs="Calibri"/>
          <w:i/>
          <w:spacing w:val="-2"/>
          <w:sz w:val="24"/>
          <w:szCs w:val="24"/>
        </w:rPr>
        <w:t>përfituesve</w:t>
      </w:r>
    </w:p>
    <w:p w14:paraId="1CFAF279" w14:textId="77777777" w:rsidR="00B331AE" w:rsidRPr="00AC7317" w:rsidRDefault="00B331AE" w:rsidP="00B331AE">
      <w:pPr>
        <w:keepNext/>
        <w:keepLines/>
        <w:spacing w:before="40" w:after="0"/>
        <w:outlineLvl w:val="1"/>
        <w:rPr>
          <w:rFonts w:eastAsiaTheme="majorEastAsia" w:cs="Calibri"/>
          <w:color w:val="2E74B5" w:themeColor="accent1" w:themeShade="BF"/>
          <w:sz w:val="24"/>
          <w:szCs w:val="24"/>
        </w:rPr>
      </w:pPr>
      <w:r w:rsidRPr="00AC7317">
        <w:rPr>
          <w:rFonts w:eastAsiaTheme="majorEastAsia" w:cs="Calibri"/>
          <w:color w:val="2E74B5" w:themeColor="accent1" w:themeShade="BF"/>
          <w:sz w:val="24"/>
          <w:szCs w:val="24"/>
        </w:rPr>
        <w:t>Skema</w:t>
      </w:r>
      <w:r w:rsidRPr="00AC7317">
        <w:rPr>
          <w:rFonts w:eastAsiaTheme="majorEastAsia" w:cs="Calibri"/>
          <w:color w:val="2E74B5" w:themeColor="accent1" w:themeShade="BF"/>
          <w:spacing w:val="-4"/>
          <w:sz w:val="24"/>
          <w:szCs w:val="24"/>
        </w:rPr>
        <w:t xml:space="preserve"> </w:t>
      </w:r>
      <w:r w:rsidRPr="00AC7317">
        <w:rPr>
          <w:rFonts w:eastAsiaTheme="majorEastAsia" w:cs="Calibri"/>
          <w:color w:val="2E74B5" w:themeColor="accent1" w:themeShade="BF"/>
          <w:sz w:val="24"/>
          <w:szCs w:val="24"/>
        </w:rPr>
        <w:t>2</w:t>
      </w:r>
      <w:r w:rsidRPr="00AC7317">
        <w:rPr>
          <w:rFonts w:eastAsiaTheme="majorEastAsia" w:cs="Calibri"/>
          <w:color w:val="2E74B5" w:themeColor="accent1" w:themeShade="BF"/>
          <w:spacing w:val="-4"/>
          <w:sz w:val="24"/>
          <w:szCs w:val="24"/>
        </w:rPr>
        <w:t xml:space="preserve"> </w:t>
      </w:r>
      <w:r w:rsidRPr="00AC7317">
        <w:rPr>
          <w:rFonts w:eastAsiaTheme="majorEastAsia" w:cs="Calibri"/>
          <w:color w:val="2E74B5" w:themeColor="accent1" w:themeShade="BF"/>
          <w:sz w:val="24"/>
          <w:szCs w:val="24"/>
        </w:rPr>
        <w:t>/</w:t>
      </w:r>
      <w:r w:rsidRPr="00AC7317">
        <w:rPr>
          <w:rFonts w:eastAsiaTheme="majorEastAsia" w:cs="Calibri"/>
          <w:color w:val="2E74B5" w:themeColor="accent1" w:themeShade="BF"/>
          <w:spacing w:val="-7"/>
          <w:sz w:val="24"/>
          <w:szCs w:val="24"/>
        </w:rPr>
        <w:t xml:space="preserve"> </w:t>
      </w:r>
      <w:r w:rsidRPr="00AC7317">
        <w:rPr>
          <w:rFonts w:eastAsiaTheme="majorEastAsia" w:cs="Calibri"/>
          <w:color w:val="2E74B5" w:themeColor="accent1" w:themeShade="BF"/>
          <w:sz w:val="24"/>
          <w:szCs w:val="24"/>
        </w:rPr>
        <w:t>sektorët</w:t>
      </w:r>
      <w:r w:rsidRPr="00AC7317">
        <w:rPr>
          <w:rFonts w:eastAsiaTheme="majorEastAsia" w:cs="Calibri"/>
          <w:color w:val="2E74B5" w:themeColor="accent1" w:themeShade="BF"/>
          <w:spacing w:val="-6"/>
          <w:sz w:val="24"/>
          <w:szCs w:val="24"/>
        </w:rPr>
        <w:t xml:space="preserve"> </w:t>
      </w:r>
      <w:r w:rsidRPr="00AC7317">
        <w:rPr>
          <w:rFonts w:eastAsiaTheme="majorEastAsia" w:cs="Calibri"/>
          <w:color w:val="2E74B5" w:themeColor="accent1" w:themeShade="BF"/>
          <w:sz w:val="24"/>
          <w:szCs w:val="24"/>
        </w:rPr>
        <w:t>përfitues</w:t>
      </w:r>
      <w:r w:rsidRPr="00AC7317">
        <w:rPr>
          <w:rFonts w:eastAsiaTheme="majorEastAsia" w:cs="Calibri"/>
          <w:color w:val="2E74B5" w:themeColor="accent1" w:themeShade="BF"/>
          <w:spacing w:val="-4"/>
          <w:sz w:val="24"/>
          <w:szCs w:val="24"/>
        </w:rPr>
        <w:t xml:space="preserve"> </w:t>
      </w:r>
      <w:r w:rsidRPr="00AC7317">
        <w:rPr>
          <w:rFonts w:eastAsiaTheme="majorEastAsia" w:cs="Calibri"/>
          <w:color w:val="2E74B5" w:themeColor="accent1" w:themeShade="BF"/>
          <w:sz w:val="24"/>
          <w:szCs w:val="24"/>
        </w:rPr>
        <w:t>nga</w:t>
      </w:r>
      <w:r w:rsidRPr="00AC7317">
        <w:rPr>
          <w:rFonts w:eastAsiaTheme="majorEastAsia" w:cs="Calibri"/>
          <w:color w:val="2E74B5" w:themeColor="accent1" w:themeShade="BF"/>
          <w:spacing w:val="-3"/>
          <w:sz w:val="24"/>
          <w:szCs w:val="24"/>
        </w:rPr>
        <w:t xml:space="preserve"> </w:t>
      </w:r>
      <w:r w:rsidRPr="00AC7317">
        <w:rPr>
          <w:rFonts w:eastAsiaTheme="majorEastAsia" w:cs="Calibri"/>
          <w:color w:val="2E74B5" w:themeColor="accent1" w:themeShade="BF"/>
          <w:spacing w:val="-2"/>
          <w:sz w:val="24"/>
          <w:szCs w:val="24"/>
        </w:rPr>
        <w:t>programi</w:t>
      </w:r>
    </w:p>
    <w:p w14:paraId="6234DDB4" w14:textId="77777777" w:rsidR="00B331AE" w:rsidRPr="00AC7317" w:rsidRDefault="00B331AE" w:rsidP="00B331AE">
      <w:pPr>
        <w:spacing w:before="102" w:after="120"/>
        <w:rPr>
          <w:rFonts w:eastAsia="Times New Roman" w:cs="Calibri"/>
          <w:b/>
          <w:i/>
          <w:sz w:val="24"/>
          <w:szCs w:val="24"/>
        </w:rPr>
      </w:pPr>
    </w:p>
    <w:tbl>
      <w:tblPr>
        <w:tblW w:w="0" w:type="auto"/>
        <w:tblInd w:w="422" w:type="dxa"/>
        <w:tblLayout w:type="fixed"/>
        <w:tblCellMar>
          <w:left w:w="0" w:type="dxa"/>
          <w:right w:w="0" w:type="dxa"/>
        </w:tblCellMar>
        <w:tblLook w:val="01E0" w:firstRow="1" w:lastRow="1" w:firstColumn="1" w:lastColumn="1" w:noHBand="0" w:noVBand="0"/>
      </w:tblPr>
      <w:tblGrid>
        <w:gridCol w:w="5150"/>
        <w:gridCol w:w="3166"/>
      </w:tblGrid>
      <w:tr w:rsidR="00B331AE" w:rsidRPr="00AC7317" w14:paraId="27AF42B0" w14:textId="77777777" w:rsidTr="004A1A99">
        <w:trPr>
          <w:trHeight w:val="279"/>
        </w:trPr>
        <w:tc>
          <w:tcPr>
            <w:tcW w:w="5150" w:type="dxa"/>
          </w:tcPr>
          <w:p w14:paraId="212A22C0" w14:textId="77777777" w:rsidR="00B331AE" w:rsidRPr="00AC7317" w:rsidRDefault="00B331AE" w:rsidP="00B331AE">
            <w:pPr>
              <w:widowControl w:val="0"/>
              <w:autoSpaceDE w:val="0"/>
              <w:autoSpaceDN w:val="0"/>
              <w:spacing w:after="0" w:line="247" w:lineRule="exact"/>
              <w:ind w:left="1341"/>
              <w:rPr>
                <w:rFonts w:eastAsia="Times New Roman" w:cs="Calibri"/>
                <w:b/>
                <w:i/>
                <w:sz w:val="24"/>
                <w:szCs w:val="24"/>
              </w:rPr>
            </w:pPr>
            <w:r w:rsidRPr="00AC7317">
              <w:rPr>
                <w:rFonts w:eastAsia="Times New Roman" w:cs="Calibri"/>
                <w:b/>
                <w:i/>
                <w:sz w:val="24"/>
                <w:szCs w:val="24"/>
              </w:rPr>
              <w:t>Përshkrimi</w:t>
            </w:r>
            <w:r w:rsidRPr="00AC7317">
              <w:rPr>
                <w:rFonts w:eastAsia="Times New Roman" w:cs="Calibri"/>
                <w:b/>
                <w:i/>
                <w:spacing w:val="-8"/>
                <w:sz w:val="24"/>
                <w:szCs w:val="24"/>
              </w:rPr>
              <w:t xml:space="preserve"> </w:t>
            </w:r>
            <w:r w:rsidRPr="00AC7317">
              <w:rPr>
                <w:rFonts w:eastAsia="Times New Roman" w:cs="Calibri"/>
                <w:b/>
                <w:i/>
                <w:sz w:val="24"/>
                <w:szCs w:val="24"/>
              </w:rPr>
              <w:t>i</w:t>
            </w:r>
            <w:r w:rsidRPr="00AC7317">
              <w:rPr>
                <w:rFonts w:eastAsia="Times New Roman" w:cs="Calibri"/>
                <w:b/>
                <w:i/>
                <w:spacing w:val="-7"/>
                <w:sz w:val="24"/>
                <w:szCs w:val="24"/>
              </w:rPr>
              <w:t xml:space="preserve"> </w:t>
            </w:r>
            <w:r w:rsidRPr="00AC7317">
              <w:rPr>
                <w:rFonts w:eastAsia="Times New Roman" w:cs="Calibri"/>
                <w:b/>
                <w:i/>
                <w:spacing w:val="-2"/>
                <w:sz w:val="24"/>
                <w:szCs w:val="24"/>
              </w:rPr>
              <w:t>pajisjeve</w:t>
            </w:r>
          </w:p>
        </w:tc>
        <w:tc>
          <w:tcPr>
            <w:tcW w:w="3166" w:type="dxa"/>
          </w:tcPr>
          <w:p w14:paraId="6883E9DA" w14:textId="77777777" w:rsidR="00B331AE" w:rsidRPr="00AC7317" w:rsidRDefault="00B331AE" w:rsidP="00B331AE">
            <w:pPr>
              <w:widowControl w:val="0"/>
              <w:autoSpaceDE w:val="0"/>
              <w:autoSpaceDN w:val="0"/>
              <w:spacing w:after="0" w:line="247" w:lineRule="exact"/>
              <w:ind w:left="1027"/>
              <w:jc w:val="center"/>
              <w:rPr>
                <w:rFonts w:eastAsia="Times New Roman" w:cs="Calibri"/>
                <w:b/>
                <w:i/>
                <w:sz w:val="24"/>
                <w:szCs w:val="24"/>
              </w:rPr>
            </w:pPr>
            <w:r w:rsidRPr="00AC7317">
              <w:rPr>
                <w:rFonts w:eastAsia="Times New Roman" w:cs="Calibri"/>
                <w:b/>
                <w:i/>
                <w:sz w:val="24"/>
                <w:szCs w:val="24"/>
              </w:rPr>
              <w:t>Numri</w:t>
            </w:r>
            <w:r w:rsidRPr="00AC7317">
              <w:rPr>
                <w:rFonts w:eastAsia="Times New Roman" w:cs="Calibri"/>
                <w:b/>
                <w:i/>
                <w:spacing w:val="-4"/>
                <w:sz w:val="24"/>
                <w:szCs w:val="24"/>
              </w:rPr>
              <w:t xml:space="preserve"> </w:t>
            </w:r>
            <w:r w:rsidRPr="00AC7317">
              <w:rPr>
                <w:rFonts w:eastAsia="Times New Roman" w:cs="Calibri"/>
                <w:b/>
                <w:i/>
                <w:sz w:val="24"/>
                <w:szCs w:val="24"/>
              </w:rPr>
              <w:t>i</w:t>
            </w:r>
            <w:r w:rsidRPr="00AC7317">
              <w:rPr>
                <w:rFonts w:eastAsia="Times New Roman" w:cs="Calibri"/>
                <w:b/>
                <w:i/>
                <w:spacing w:val="-4"/>
                <w:sz w:val="24"/>
                <w:szCs w:val="24"/>
              </w:rPr>
              <w:t xml:space="preserve"> </w:t>
            </w:r>
            <w:r w:rsidRPr="00AC7317">
              <w:rPr>
                <w:rFonts w:eastAsia="Times New Roman" w:cs="Calibri"/>
                <w:b/>
                <w:i/>
                <w:spacing w:val="-2"/>
                <w:sz w:val="24"/>
                <w:szCs w:val="24"/>
              </w:rPr>
              <w:t>përfituesve</w:t>
            </w:r>
          </w:p>
        </w:tc>
      </w:tr>
      <w:tr w:rsidR="00B331AE" w:rsidRPr="00AC7317" w14:paraId="43EE287C" w14:textId="77777777" w:rsidTr="004A1A99">
        <w:trPr>
          <w:trHeight w:val="318"/>
        </w:trPr>
        <w:tc>
          <w:tcPr>
            <w:tcW w:w="5150" w:type="dxa"/>
          </w:tcPr>
          <w:p w14:paraId="099E2266" w14:textId="77777777" w:rsidR="00B331AE" w:rsidRPr="00AC7317" w:rsidRDefault="00B331AE" w:rsidP="00B331AE">
            <w:pPr>
              <w:widowControl w:val="0"/>
              <w:autoSpaceDE w:val="0"/>
              <w:autoSpaceDN w:val="0"/>
              <w:spacing w:after="0" w:line="283" w:lineRule="exact"/>
              <w:ind w:left="50"/>
              <w:rPr>
                <w:rFonts w:eastAsia="Times New Roman" w:cs="Calibri"/>
                <w:i/>
                <w:sz w:val="24"/>
                <w:szCs w:val="24"/>
              </w:rPr>
            </w:pPr>
            <w:r w:rsidRPr="00AC7317">
              <w:rPr>
                <w:rFonts w:eastAsia="Times New Roman" w:cs="Calibri"/>
                <w:i/>
                <w:spacing w:val="-2"/>
                <w:sz w:val="24"/>
                <w:szCs w:val="24"/>
              </w:rPr>
              <w:t>Rrobaqepësi</w:t>
            </w:r>
          </w:p>
        </w:tc>
        <w:tc>
          <w:tcPr>
            <w:tcW w:w="3166" w:type="dxa"/>
          </w:tcPr>
          <w:p w14:paraId="129A48F9" w14:textId="77777777" w:rsidR="00B331AE" w:rsidRPr="00AC7317" w:rsidRDefault="00B331AE" w:rsidP="00B331AE">
            <w:pPr>
              <w:widowControl w:val="0"/>
              <w:autoSpaceDE w:val="0"/>
              <w:autoSpaceDN w:val="0"/>
              <w:spacing w:after="0" w:line="283" w:lineRule="exact"/>
              <w:ind w:left="1027" w:right="1"/>
              <w:jc w:val="center"/>
              <w:rPr>
                <w:rFonts w:eastAsia="Times New Roman" w:cs="Calibri"/>
                <w:i/>
                <w:sz w:val="24"/>
                <w:szCs w:val="24"/>
              </w:rPr>
            </w:pPr>
            <w:r w:rsidRPr="00AC7317">
              <w:rPr>
                <w:rFonts w:eastAsia="Times New Roman" w:cs="Calibri"/>
                <w:i/>
                <w:spacing w:val="-5"/>
                <w:sz w:val="24"/>
                <w:szCs w:val="24"/>
              </w:rPr>
              <w:t>16</w:t>
            </w:r>
          </w:p>
        </w:tc>
      </w:tr>
      <w:tr w:rsidR="00B331AE" w:rsidRPr="00AC7317" w14:paraId="0E6D65F2" w14:textId="77777777" w:rsidTr="004A1A99">
        <w:trPr>
          <w:trHeight w:val="322"/>
        </w:trPr>
        <w:tc>
          <w:tcPr>
            <w:tcW w:w="5150" w:type="dxa"/>
          </w:tcPr>
          <w:p w14:paraId="22940772" w14:textId="77777777" w:rsidR="00B331AE" w:rsidRPr="00AC7317" w:rsidRDefault="00B331AE" w:rsidP="00B331AE">
            <w:pPr>
              <w:widowControl w:val="0"/>
              <w:autoSpaceDE w:val="0"/>
              <w:autoSpaceDN w:val="0"/>
              <w:spacing w:after="0" w:line="286" w:lineRule="exact"/>
              <w:ind w:left="50"/>
              <w:rPr>
                <w:rFonts w:eastAsia="Times New Roman" w:cs="Calibri"/>
                <w:i/>
                <w:sz w:val="24"/>
                <w:szCs w:val="24"/>
              </w:rPr>
            </w:pPr>
            <w:r w:rsidRPr="00AC7317">
              <w:rPr>
                <w:rFonts w:eastAsia="Times New Roman" w:cs="Calibri"/>
                <w:i/>
                <w:spacing w:val="-2"/>
                <w:sz w:val="24"/>
                <w:szCs w:val="24"/>
              </w:rPr>
              <w:t>Fotografë</w:t>
            </w:r>
          </w:p>
        </w:tc>
        <w:tc>
          <w:tcPr>
            <w:tcW w:w="3166" w:type="dxa"/>
          </w:tcPr>
          <w:p w14:paraId="23EE778F" w14:textId="77777777" w:rsidR="00B331AE" w:rsidRPr="00AC7317" w:rsidRDefault="00B331AE" w:rsidP="00B331AE">
            <w:pPr>
              <w:widowControl w:val="0"/>
              <w:autoSpaceDE w:val="0"/>
              <w:autoSpaceDN w:val="0"/>
              <w:spacing w:after="0" w:line="286" w:lineRule="exact"/>
              <w:ind w:left="1027" w:right="1"/>
              <w:jc w:val="center"/>
              <w:rPr>
                <w:rFonts w:eastAsia="Times New Roman" w:cs="Calibri"/>
                <w:i/>
                <w:sz w:val="24"/>
                <w:szCs w:val="24"/>
              </w:rPr>
            </w:pPr>
            <w:r w:rsidRPr="00AC7317">
              <w:rPr>
                <w:rFonts w:eastAsia="Times New Roman" w:cs="Calibri"/>
                <w:i/>
                <w:spacing w:val="-10"/>
                <w:sz w:val="24"/>
                <w:szCs w:val="24"/>
              </w:rPr>
              <w:t>5</w:t>
            </w:r>
          </w:p>
        </w:tc>
      </w:tr>
      <w:tr w:rsidR="00B331AE" w:rsidRPr="00AC7317" w14:paraId="7B37FB7A" w14:textId="77777777" w:rsidTr="004A1A99">
        <w:trPr>
          <w:trHeight w:val="322"/>
        </w:trPr>
        <w:tc>
          <w:tcPr>
            <w:tcW w:w="5150" w:type="dxa"/>
          </w:tcPr>
          <w:p w14:paraId="15ECA2D9" w14:textId="77777777" w:rsidR="00B331AE" w:rsidRPr="00AC7317" w:rsidRDefault="00B331AE" w:rsidP="00B331AE">
            <w:pPr>
              <w:widowControl w:val="0"/>
              <w:autoSpaceDE w:val="0"/>
              <w:autoSpaceDN w:val="0"/>
              <w:spacing w:after="0" w:line="288" w:lineRule="exact"/>
              <w:ind w:left="50"/>
              <w:rPr>
                <w:rFonts w:eastAsia="Times New Roman" w:cs="Calibri"/>
                <w:i/>
                <w:sz w:val="24"/>
                <w:szCs w:val="24"/>
              </w:rPr>
            </w:pPr>
            <w:r w:rsidRPr="00AC7317">
              <w:rPr>
                <w:rFonts w:eastAsia="Times New Roman" w:cs="Calibri"/>
                <w:i/>
                <w:sz w:val="24"/>
                <w:szCs w:val="24"/>
              </w:rPr>
              <w:t>Prodhim</w:t>
            </w:r>
            <w:r w:rsidRPr="00AC7317">
              <w:rPr>
                <w:rFonts w:eastAsia="Times New Roman" w:cs="Calibri"/>
                <w:i/>
                <w:spacing w:val="-5"/>
                <w:sz w:val="24"/>
                <w:szCs w:val="24"/>
              </w:rPr>
              <w:t xml:space="preserve"> </w:t>
            </w:r>
            <w:r w:rsidRPr="00AC7317">
              <w:rPr>
                <w:rFonts w:eastAsia="Times New Roman" w:cs="Calibri"/>
                <w:i/>
                <w:sz w:val="24"/>
                <w:szCs w:val="24"/>
              </w:rPr>
              <w:t>Elektrike</w:t>
            </w:r>
            <w:r w:rsidRPr="00AC7317">
              <w:rPr>
                <w:rFonts w:eastAsia="Times New Roman" w:cs="Calibri"/>
                <w:i/>
                <w:spacing w:val="-6"/>
                <w:sz w:val="24"/>
                <w:szCs w:val="24"/>
              </w:rPr>
              <w:t xml:space="preserve"> </w:t>
            </w:r>
            <w:r w:rsidRPr="00AC7317">
              <w:rPr>
                <w:rFonts w:eastAsia="Times New Roman" w:cs="Calibri"/>
                <w:i/>
                <w:sz w:val="24"/>
                <w:szCs w:val="24"/>
              </w:rPr>
              <w:t>dhe</w:t>
            </w:r>
            <w:r w:rsidRPr="00AC7317">
              <w:rPr>
                <w:rFonts w:eastAsia="Times New Roman" w:cs="Calibri"/>
                <w:i/>
                <w:spacing w:val="-5"/>
                <w:sz w:val="24"/>
                <w:szCs w:val="24"/>
              </w:rPr>
              <w:t xml:space="preserve"> </w:t>
            </w:r>
            <w:r w:rsidRPr="00AC7317">
              <w:rPr>
                <w:rFonts w:eastAsia="Times New Roman" w:cs="Calibri"/>
                <w:i/>
                <w:spacing w:val="-2"/>
                <w:sz w:val="24"/>
                <w:szCs w:val="24"/>
              </w:rPr>
              <w:t>drurit</w:t>
            </w:r>
          </w:p>
        </w:tc>
        <w:tc>
          <w:tcPr>
            <w:tcW w:w="3166" w:type="dxa"/>
          </w:tcPr>
          <w:p w14:paraId="32301F92" w14:textId="77777777" w:rsidR="00B331AE" w:rsidRPr="00AC7317" w:rsidRDefault="00B331AE" w:rsidP="00B331AE">
            <w:pPr>
              <w:widowControl w:val="0"/>
              <w:autoSpaceDE w:val="0"/>
              <w:autoSpaceDN w:val="0"/>
              <w:spacing w:after="0" w:line="288" w:lineRule="exact"/>
              <w:ind w:left="1027" w:right="1"/>
              <w:jc w:val="center"/>
              <w:rPr>
                <w:rFonts w:eastAsia="Times New Roman" w:cs="Calibri"/>
                <w:i/>
                <w:sz w:val="24"/>
                <w:szCs w:val="24"/>
              </w:rPr>
            </w:pPr>
            <w:r w:rsidRPr="00AC7317">
              <w:rPr>
                <w:rFonts w:eastAsia="Times New Roman" w:cs="Calibri"/>
                <w:i/>
                <w:spacing w:val="-10"/>
                <w:sz w:val="24"/>
                <w:szCs w:val="24"/>
              </w:rPr>
              <w:t>1</w:t>
            </w:r>
          </w:p>
        </w:tc>
      </w:tr>
      <w:tr w:rsidR="00B331AE" w:rsidRPr="00AC7317" w14:paraId="5F8BB23F" w14:textId="77777777" w:rsidTr="004A1A99">
        <w:trPr>
          <w:trHeight w:val="322"/>
        </w:trPr>
        <w:tc>
          <w:tcPr>
            <w:tcW w:w="5150" w:type="dxa"/>
          </w:tcPr>
          <w:p w14:paraId="2DB7768D" w14:textId="77777777" w:rsidR="00B331AE" w:rsidRPr="00AC7317" w:rsidRDefault="00795D8A" w:rsidP="00B331AE">
            <w:pPr>
              <w:widowControl w:val="0"/>
              <w:autoSpaceDE w:val="0"/>
              <w:autoSpaceDN w:val="0"/>
              <w:spacing w:after="0" w:line="286" w:lineRule="exact"/>
              <w:ind w:left="50"/>
              <w:rPr>
                <w:rFonts w:eastAsia="Times New Roman" w:cs="Calibri"/>
                <w:i/>
                <w:sz w:val="24"/>
                <w:szCs w:val="24"/>
              </w:rPr>
            </w:pPr>
            <w:r w:rsidRPr="00AC7317">
              <w:rPr>
                <w:rFonts w:eastAsia="Times New Roman" w:cs="Calibri"/>
                <w:i/>
                <w:spacing w:val="-2"/>
                <w:sz w:val="24"/>
                <w:szCs w:val="24"/>
              </w:rPr>
              <w:t>Arkitekturë</w:t>
            </w:r>
          </w:p>
        </w:tc>
        <w:tc>
          <w:tcPr>
            <w:tcW w:w="3166" w:type="dxa"/>
          </w:tcPr>
          <w:p w14:paraId="724BC32E" w14:textId="77777777" w:rsidR="00B331AE" w:rsidRPr="00AC7317" w:rsidRDefault="00B331AE" w:rsidP="00B331AE">
            <w:pPr>
              <w:widowControl w:val="0"/>
              <w:autoSpaceDE w:val="0"/>
              <w:autoSpaceDN w:val="0"/>
              <w:spacing w:after="0" w:line="286" w:lineRule="exact"/>
              <w:ind w:left="1027" w:right="1"/>
              <w:jc w:val="center"/>
              <w:rPr>
                <w:rFonts w:eastAsia="Times New Roman" w:cs="Calibri"/>
                <w:i/>
                <w:sz w:val="24"/>
                <w:szCs w:val="24"/>
              </w:rPr>
            </w:pPr>
            <w:r w:rsidRPr="00AC7317">
              <w:rPr>
                <w:rFonts w:eastAsia="Times New Roman" w:cs="Calibri"/>
                <w:i/>
                <w:spacing w:val="-10"/>
                <w:sz w:val="24"/>
                <w:szCs w:val="24"/>
              </w:rPr>
              <w:t>2</w:t>
            </w:r>
          </w:p>
        </w:tc>
      </w:tr>
      <w:tr w:rsidR="00B331AE" w:rsidRPr="00AC7317" w14:paraId="6BAD20CB" w14:textId="77777777" w:rsidTr="004A1A99">
        <w:trPr>
          <w:trHeight w:val="323"/>
        </w:trPr>
        <w:tc>
          <w:tcPr>
            <w:tcW w:w="5150" w:type="dxa"/>
          </w:tcPr>
          <w:p w14:paraId="0D420284" w14:textId="77777777" w:rsidR="00B331AE" w:rsidRPr="00AC7317" w:rsidRDefault="00B331AE" w:rsidP="00B331AE">
            <w:pPr>
              <w:widowControl w:val="0"/>
              <w:autoSpaceDE w:val="0"/>
              <w:autoSpaceDN w:val="0"/>
              <w:spacing w:after="0" w:line="288" w:lineRule="exact"/>
              <w:ind w:left="50"/>
              <w:rPr>
                <w:rFonts w:eastAsia="Times New Roman" w:cs="Calibri"/>
                <w:i/>
                <w:sz w:val="24"/>
                <w:szCs w:val="24"/>
              </w:rPr>
            </w:pPr>
            <w:r w:rsidRPr="00AC7317">
              <w:rPr>
                <w:rFonts w:eastAsia="Times New Roman" w:cs="Calibri"/>
                <w:i/>
                <w:sz w:val="24"/>
                <w:szCs w:val="24"/>
              </w:rPr>
              <w:t>Sallon</w:t>
            </w:r>
            <w:r w:rsidRPr="00AC7317">
              <w:rPr>
                <w:rFonts w:eastAsia="Times New Roman" w:cs="Calibri"/>
                <w:i/>
                <w:spacing w:val="-4"/>
                <w:sz w:val="24"/>
                <w:szCs w:val="24"/>
              </w:rPr>
              <w:t xml:space="preserve"> </w:t>
            </w:r>
            <w:r w:rsidRPr="00AC7317">
              <w:rPr>
                <w:rFonts w:eastAsia="Times New Roman" w:cs="Calibri"/>
                <w:i/>
                <w:spacing w:val="-2"/>
                <w:sz w:val="24"/>
                <w:szCs w:val="24"/>
              </w:rPr>
              <w:t>Ondulimi</w:t>
            </w:r>
          </w:p>
        </w:tc>
        <w:tc>
          <w:tcPr>
            <w:tcW w:w="3166" w:type="dxa"/>
          </w:tcPr>
          <w:p w14:paraId="38673D72" w14:textId="77777777" w:rsidR="00B331AE" w:rsidRPr="00AC7317" w:rsidRDefault="00B331AE" w:rsidP="00B331AE">
            <w:pPr>
              <w:widowControl w:val="0"/>
              <w:autoSpaceDE w:val="0"/>
              <w:autoSpaceDN w:val="0"/>
              <w:spacing w:after="0" w:line="288" w:lineRule="exact"/>
              <w:ind w:left="1027" w:right="1"/>
              <w:jc w:val="center"/>
              <w:rPr>
                <w:rFonts w:eastAsia="Times New Roman" w:cs="Calibri"/>
                <w:i/>
                <w:sz w:val="24"/>
                <w:szCs w:val="24"/>
              </w:rPr>
            </w:pPr>
            <w:r w:rsidRPr="00AC7317">
              <w:rPr>
                <w:rFonts w:eastAsia="Times New Roman" w:cs="Calibri"/>
                <w:i/>
                <w:spacing w:val="-10"/>
                <w:sz w:val="24"/>
                <w:szCs w:val="24"/>
              </w:rPr>
              <w:t>6</w:t>
            </w:r>
          </w:p>
        </w:tc>
      </w:tr>
      <w:tr w:rsidR="00B331AE" w:rsidRPr="00AC7317" w14:paraId="2D103410" w14:textId="77777777" w:rsidTr="004A1A99">
        <w:trPr>
          <w:trHeight w:val="322"/>
        </w:trPr>
        <w:tc>
          <w:tcPr>
            <w:tcW w:w="5150" w:type="dxa"/>
          </w:tcPr>
          <w:p w14:paraId="6BCFF88A" w14:textId="77777777" w:rsidR="00B331AE" w:rsidRPr="00AC7317" w:rsidRDefault="00B331AE" w:rsidP="00B331AE">
            <w:pPr>
              <w:widowControl w:val="0"/>
              <w:autoSpaceDE w:val="0"/>
              <w:autoSpaceDN w:val="0"/>
              <w:spacing w:after="0" w:line="288" w:lineRule="exact"/>
              <w:ind w:left="50"/>
              <w:rPr>
                <w:rFonts w:eastAsia="Times New Roman" w:cs="Calibri"/>
                <w:i/>
                <w:sz w:val="24"/>
                <w:szCs w:val="24"/>
              </w:rPr>
            </w:pPr>
            <w:r w:rsidRPr="00AC7317">
              <w:rPr>
                <w:rFonts w:eastAsia="Times New Roman" w:cs="Calibri"/>
                <w:i/>
                <w:sz w:val="24"/>
                <w:szCs w:val="24"/>
              </w:rPr>
              <w:t>Shërbime</w:t>
            </w:r>
            <w:r w:rsidRPr="00AC7317">
              <w:rPr>
                <w:rFonts w:eastAsia="Times New Roman" w:cs="Calibri"/>
                <w:i/>
                <w:spacing w:val="-1"/>
                <w:sz w:val="24"/>
                <w:szCs w:val="24"/>
              </w:rPr>
              <w:t xml:space="preserve"> </w:t>
            </w:r>
            <w:r w:rsidRPr="00AC7317">
              <w:rPr>
                <w:rFonts w:eastAsia="Times New Roman" w:cs="Calibri"/>
                <w:i/>
                <w:sz w:val="24"/>
                <w:szCs w:val="24"/>
              </w:rPr>
              <w:t>të</w:t>
            </w:r>
            <w:r w:rsidRPr="00AC7317">
              <w:rPr>
                <w:rFonts w:eastAsia="Times New Roman" w:cs="Calibri"/>
                <w:i/>
                <w:spacing w:val="-1"/>
                <w:sz w:val="24"/>
                <w:szCs w:val="24"/>
              </w:rPr>
              <w:t xml:space="preserve"> </w:t>
            </w:r>
            <w:r w:rsidRPr="00AC7317">
              <w:rPr>
                <w:rFonts w:eastAsia="Times New Roman" w:cs="Calibri"/>
                <w:i/>
                <w:spacing w:val="-2"/>
                <w:sz w:val="24"/>
                <w:szCs w:val="24"/>
              </w:rPr>
              <w:t>kontabilitetit</w:t>
            </w:r>
          </w:p>
        </w:tc>
        <w:tc>
          <w:tcPr>
            <w:tcW w:w="3166" w:type="dxa"/>
          </w:tcPr>
          <w:p w14:paraId="247EBC72" w14:textId="77777777" w:rsidR="00B331AE" w:rsidRPr="00AC7317" w:rsidRDefault="00B331AE" w:rsidP="00B331AE">
            <w:pPr>
              <w:widowControl w:val="0"/>
              <w:autoSpaceDE w:val="0"/>
              <w:autoSpaceDN w:val="0"/>
              <w:spacing w:after="0" w:line="288" w:lineRule="exact"/>
              <w:ind w:left="1027" w:right="1"/>
              <w:jc w:val="center"/>
              <w:rPr>
                <w:rFonts w:eastAsia="Times New Roman" w:cs="Calibri"/>
                <w:i/>
                <w:sz w:val="24"/>
                <w:szCs w:val="24"/>
              </w:rPr>
            </w:pPr>
            <w:r w:rsidRPr="00AC7317">
              <w:rPr>
                <w:rFonts w:eastAsia="Times New Roman" w:cs="Calibri"/>
                <w:i/>
                <w:spacing w:val="-10"/>
                <w:sz w:val="24"/>
                <w:szCs w:val="24"/>
              </w:rPr>
              <w:t>1</w:t>
            </w:r>
          </w:p>
        </w:tc>
      </w:tr>
      <w:tr w:rsidR="00B331AE" w:rsidRPr="00AC7317" w14:paraId="0BBE1868" w14:textId="77777777" w:rsidTr="004A1A99">
        <w:trPr>
          <w:trHeight w:val="322"/>
        </w:trPr>
        <w:tc>
          <w:tcPr>
            <w:tcW w:w="5150" w:type="dxa"/>
          </w:tcPr>
          <w:p w14:paraId="61AA0AB3" w14:textId="77777777" w:rsidR="00B331AE" w:rsidRPr="00AC7317" w:rsidRDefault="00B331AE" w:rsidP="00B331AE">
            <w:pPr>
              <w:widowControl w:val="0"/>
              <w:autoSpaceDE w:val="0"/>
              <w:autoSpaceDN w:val="0"/>
              <w:spacing w:after="0" w:line="286" w:lineRule="exact"/>
              <w:ind w:left="50"/>
              <w:rPr>
                <w:rFonts w:eastAsia="Times New Roman" w:cs="Calibri"/>
                <w:i/>
                <w:sz w:val="24"/>
                <w:szCs w:val="24"/>
              </w:rPr>
            </w:pPr>
            <w:r w:rsidRPr="00AC7317">
              <w:rPr>
                <w:rFonts w:eastAsia="Times New Roman" w:cs="Calibri"/>
                <w:i/>
                <w:sz w:val="24"/>
                <w:szCs w:val="24"/>
              </w:rPr>
              <w:t>Shëndeti</w:t>
            </w:r>
            <w:r w:rsidRPr="00AC7317">
              <w:rPr>
                <w:rFonts w:eastAsia="Times New Roman" w:cs="Calibri"/>
                <w:i/>
                <w:spacing w:val="-7"/>
                <w:sz w:val="24"/>
                <w:szCs w:val="24"/>
              </w:rPr>
              <w:t xml:space="preserve"> </w:t>
            </w:r>
            <w:r w:rsidR="00795D8A" w:rsidRPr="00AC7317">
              <w:rPr>
                <w:rFonts w:eastAsia="Times New Roman" w:cs="Calibri"/>
                <w:i/>
                <w:spacing w:val="-7"/>
                <w:sz w:val="24"/>
                <w:szCs w:val="24"/>
              </w:rPr>
              <w:t xml:space="preserve">i </w:t>
            </w:r>
            <w:r w:rsidRPr="00AC7317">
              <w:rPr>
                <w:rFonts w:eastAsia="Times New Roman" w:cs="Calibri"/>
                <w:i/>
                <w:spacing w:val="-2"/>
                <w:sz w:val="24"/>
                <w:szCs w:val="24"/>
              </w:rPr>
              <w:t>njeriut</w:t>
            </w:r>
          </w:p>
        </w:tc>
        <w:tc>
          <w:tcPr>
            <w:tcW w:w="3166" w:type="dxa"/>
          </w:tcPr>
          <w:p w14:paraId="53695A68" w14:textId="77777777" w:rsidR="00B331AE" w:rsidRPr="00AC7317" w:rsidRDefault="00B331AE" w:rsidP="00B331AE">
            <w:pPr>
              <w:widowControl w:val="0"/>
              <w:autoSpaceDE w:val="0"/>
              <w:autoSpaceDN w:val="0"/>
              <w:spacing w:after="0" w:line="286" w:lineRule="exact"/>
              <w:ind w:left="1027" w:right="1"/>
              <w:jc w:val="center"/>
              <w:rPr>
                <w:rFonts w:eastAsia="Times New Roman" w:cs="Calibri"/>
                <w:i/>
                <w:sz w:val="24"/>
                <w:szCs w:val="24"/>
              </w:rPr>
            </w:pPr>
            <w:r w:rsidRPr="00AC7317">
              <w:rPr>
                <w:rFonts w:eastAsia="Times New Roman" w:cs="Calibri"/>
                <w:i/>
                <w:spacing w:val="-10"/>
                <w:sz w:val="24"/>
                <w:szCs w:val="24"/>
              </w:rPr>
              <w:t>1</w:t>
            </w:r>
          </w:p>
        </w:tc>
      </w:tr>
      <w:tr w:rsidR="00B331AE" w:rsidRPr="00AC7317" w14:paraId="2F8A92C4" w14:textId="77777777" w:rsidTr="004A1A99">
        <w:trPr>
          <w:trHeight w:val="324"/>
        </w:trPr>
        <w:tc>
          <w:tcPr>
            <w:tcW w:w="5150" w:type="dxa"/>
          </w:tcPr>
          <w:p w14:paraId="16BB1258" w14:textId="77777777" w:rsidR="00B331AE" w:rsidRPr="00AC7317" w:rsidRDefault="00B331AE" w:rsidP="00B331AE">
            <w:pPr>
              <w:widowControl w:val="0"/>
              <w:autoSpaceDE w:val="0"/>
              <w:autoSpaceDN w:val="0"/>
              <w:spacing w:after="0" w:line="288" w:lineRule="exact"/>
              <w:ind w:left="50"/>
              <w:rPr>
                <w:rFonts w:eastAsia="Times New Roman" w:cs="Calibri"/>
                <w:i/>
                <w:sz w:val="24"/>
                <w:szCs w:val="24"/>
              </w:rPr>
            </w:pPr>
            <w:r w:rsidRPr="00AC7317">
              <w:rPr>
                <w:rFonts w:eastAsia="Times New Roman" w:cs="Calibri"/>
                <w:i/>
                <w:sz w:val="24"/>
                <w:szCs w:val="24"/>
              </w:rPr>
              <w:t>Prodhimi</w:t>
            </w:r>
            <w:r w:rsidRPr="00AC7317">
              <w:rPr>
                <w:rFonts w:eastAsia="Times New Roman" w:cs="Calibri"/>
                <w:i/>
                <w:spacing w:val="-5"/>
                <w:sz w:val="24"/>
                <w:szCs w:val="24"/>
              </w:rPr>
              <w:t xml:space="preserve"> </w:t>
            </w:r>
            <w:r w:rsidRPr="00AC7317">
              <w:rPr>
                <w:rFonts w:eastAsia="Times New Roman" w:cs="Calibri"/>
                <w:i/>
                <w:sz w:val="24"/>
                <w:szCs w:val="24"/>
              </w:rPr>
              <w:t>i</w:t>
            </w:r>
            <w:r w:rsidRPr="00AC7317">
              <w:rPr>
                <w:rFonts w:eastAsia="Times New Roman" w:cs="Calibri"/>
                <w:i/>
                <w:spacing w:val="-4"/>
                <w:sz w:val="24"/>
                <w:szCs w:val="24"/>
              </w:rPr>
              <w:t xml:space="preserve"> </w:t>
            </w:r>
            <w:r w:rsidRPr="00AC7317">
              <w:rPr>
                <w:rFonts w:eastAsia="Times New Roman" w:cs="Calibri"/>
                <w:i/>
                <w:sz w:val="24"/>
                <w:szCs w:val="24"/>
              </w:rPr>
              <w:t>Stolive</w:t>
            </w:r>
            <w:r w:rsidRPr="00AC7317">
              <w:rPr>
                <w:rFonts w:eastAsia="Times New Roman" w:cs="Calibri"/>
                <w:i/>
                <w:spacing w:val="-4"/>
                <w:sz w:val="24"/>
                <w:szCs w:val="24"/>
              </w:rPr>
              <w:t xml:space="preserve"> </w:t>
            </w:r>
            <w:r w:rsidRPr="00AC7317">
              <w:rPr>
                <w:rFonts w:eastAsia="Times New Roman" w:cs="Calibri"/>
                <w:i/>
                <w:sz w:val="24"/>
                <w:szCs w:val="24"/>
              </w:rPr>
              <w:t>(arit,</w:t>
            </w:r>
            <w:r w:rsidRPr="00AC7317">
              <w:rPr>
                <w:rFonts w:eastAsia="Times New Roman" w:cs="Calibri"/>
                <w:i/>
                <w:spacing w:val="-6"/>
                <w:sz w:val="24"/>
                <w:szCs w:val="24"/>
              </w:rPr>
              <w:t xml:space="preserve"> </w:t>
            </w:r>
            <w:r w:rsidRPr="00AC7317">
              <w:rPr>
                <w:rFonts w:eastAsia="Times New Roman" w:cs="Calibri"/>
                <w:i/>
                <w:sz w:val="24"/>
                <w:szCs w:val="24"/>
              </w:rPr>
              <w:t>argjendit)</w:t>
            </w:r>
            <w:r w:rsidRPr="00AC7317">
              <w:rPr>
                <w:rFonts w:eastAsia="Times New Roman" w:cs="Calibri"/>
                <w:i/>
                <w:spacing w:val="-5"/>
                <w:sz w:val="24"/>
                <w:szCs w:val="24"/>
              </w:rPr>
              <w:t xml:space="preserve"> </w:t>
            </w:r>
            <w:r w:rsidRPr="00AC7317">
              <w:rPr>
                <w:rFonts w:eastAsia="Times New Roman" w:cs="Calibri"/>
                <w:i/>
                <w:spacing w:val="-2"/>
                <w:sz w:val="24"/>
                <w:szCs w:val="24"/>
              </w:rPr>
              <w:t>Zejtari</w:t>
            </w:r>
          </w:p>
        </w:tc>
        <w:tc>
          <w:tcPr>
            <w:tcW w:w="3166" w:type="dxa"/>
          </w:tcPr>
          <w:p w14:paraId="21BB752A" w14:textId="77777777" w:rsidR="00B331AE" w:rsidRPr="00AC7317" w:rsidRDefault="00B331AE" w:rsidP="00B331AE">
            <w:pPr>
              <w:widowControl w:val="0"/>
              <w:autoSpaceDE w:val="0"/>
              <w:autoSpaceDN w:val="0"/>
              <w:spacing w:after="0" w:line="288" w:lineRule="exact"/>
              <w:ind w:left="1027" w:right="1"/>
              <w:jc w:val="center"/>
              <w:rPr>
                <w:rFonts w:eastAsia="Times New Roman" w:cs="Calibri"/>
                <w:i/>
                <w:sz w:val="24"/>
                <w:szCs w:val="24"/>
              </w:rPr>
            </w:pPr>
            <w:r w:rsidRPr="00AC7317">
              <w:rPr>
                <w:rFonts w:eastAsia="Times New Roman" w:cs="Calibri"/>
                <w:i/>
                <w:spacing w:val="-10"/>
                <w:sz w:val="24"/>
                <w:szCs w:val="24"/>
              </w:rPr>
              <w:t>1</w:t>
            </w:r>
          </w:p>
        </w:tc>
      </w:tr>
      <w:tr w:rsidR="00B331AE" w:rsidRPr="00AC7317" w14:paraId="55582DD9" w14:textId="77777777" w:rsidTr="004A1A99">
        <w:trPr>
          <w:trHeight w:val="324"/>
        </w:trPr>
        <w:tc>
          <w:tcPr>
            <w:tcW w:w="5150" w:type="dxa"/>
          </w:tcPr>
          <w:p w14:paraId="722D401E" w14:textId="77777777" w:rsidR="00B331AE" w:rsidRPr="00AC7317" w:rsidRDefault="00B331AE" w:rsidP="00B331AE">
            <w:pPr>
              <w:widowControl w:val="0"/>
              <w:autoSpaceDE w:val="0"/>
              <w:autoSpaceDN w:val="0"/>
              <w:spacing w:after="0" w:line="288" w:lineRule="exact"/>
              <w:ind w:left="50"/>
              <w:rPr>
                <w:rFonts w:eastAsia="Times New Roman" w:cs="Calibri"/>
                <w:i/>
                <w:sz w:val="24"/>
                <w:szCs w:val="24"/>
              </w:rPr>
            </w:pPr>
            <w:r w:rsidRPr="00AC7317">
              <w:rPr>
                <w:rFonts w:eastAsia="Times New Roman" w:cs="Calibri"/>
                <w:i/>
                <w:sz w:val="24"/>
                <w:szCs w:val="24"/>
              </w:rPr>
              <w:t>Marketing</w:t>
            </w:r>
            <w:r w:rsidRPr="00AC7317">
              <w:rPr>
                <w:rFonts w:eastAsia="Times New Roman" w:cs="Calibri"/>
                <w:i/>
                <w:spacing w:val="-10"/>
                <w:sz w:val="24"/>
                <w:szCs w:val="24"/>
              </w:rPr>
              <w:t xml:space="preserve"> </w:t>
            </w:r>
            <w:r w:rsidRPr="00AC7317">
              <w:rPr>
                <w:rFonts w:eastAsia="Times New Roman" w:cs="Calibri"/>
                <w:i/>
                <w:sz w:val="24"/>
                <w:szCs w:val="24"/>
              </w:rPr>
              <w:t>dhe</w:t>
            </w:r>
            <w:r w:rsidRPr="00AC7317">
              <w:rPr>
                <w:rFonts w:eastAsia="Times New Roman" w:cs="Calibri"/>
                <w:i/>
                <w:spacing w:val="-6"/>
                <w:sz w:val="24"/>
                <w:szCs w:val="24"/>
              </w:rPr>
              <w:t xml:space="preserve"> </w:t>
            </w:r>
            <w:r w:rsidRPr="00AC7317">
              <w:rPr>
                <w:rFonts w:eastAsia="Times New Roman" w:cs="Calibri"/>
                <w:i/>
                <w:sz w:val="24"/>
                <w:szCs w:val="24"/>
              </w:rPr>
              <w:t>web</w:t>
            </w:r>
            <w:r w:rsidRPr="00AC7317">
              <w:rPr>
                <w:rFonts w:eastAsia="Times New Roman" w:cs="Calibri"/>
                <w:i/>
                <w:spacing w:val="-6"/>
                <w:sz w:val="24"/>
                <w:szCs w:val="24"/>
              </w:rPr>
              <w:t xml:space="preserve"> </w:t>
            </w:r>
            <w:r w:rsidRPr="00AC7317">
              <w:rPr>
                <w:rFonts w:eastAsia="Times New Roman" w:cs="Calibri"/>
                <w:i/>
                <w:spacing w:val="-4"/>
                <w:sz w:val="24"/>
                <w:szCs w:val="24"/>
              </w:rPr>
              <w:t>faqe</w:t>
            </w:r>
          </w:p>
        </w:tc>
        <w:tc>
          <w:tcPr>
            <w:tcW w:w="3166" w:type="dxa"/>
          </w:tcPr>
          <w:p w14:paraId="4D01B3B6" w14:textId="77777777" w:rsidR="00B331AE" w:rsidRPr="00AC7317" w:rsidRDefault="00B331AE" w:rsidP="00B331AE">
            <w:pPr>
              <w:widowControl w:val="0"/>
              <w:autoSpaceDE w:val="0"/>
              <w:autoSpaceDN w:val="0"/>
              <w:spacing w:after="0" w:line="288" w:lineRule="exact"/>
              <w:ind w:left="1027" w:right="1"/>
              <w:jc w:val="center"/>
              <w:rPr>
                <w:rFonts w:eastAsia="Times New Roman" w:cs="Calibri"/>
                <w:i/>
                <w:sz w:val="24"/>
                <w:szCs w:val="24"/>
              </w:rPr>
            </w:pPr>
            <w:r w:rsidRPr="00AC7317">
              <w:rPr>
                <w:rFonts w:eastAsia="Times New Roman" w:cs="Calibri"/>
                <w:i/>
                <w:spacing w:val="-10"/>
                <w:sz w:val="24"/>
                <w:szCs w:val="24"/>
              </w:rPr>
              <w:t>2</w:t>
            </w:r>
          </w:p>
        </w:tc>
      </w:tr>
      <w:tr w:rsidR="00B331AE" w:rsidRPr="00AC7317" w14:paraId="26B1390B" w14:textId="77777777" w:rsidTr="004A1A99">
        <w:trPr>
          <w:trHeight w:val="322"/>
        </w:trPr>
        <w:tc>
          <w:tcPr>
            <w:tcW w:w="5150" w:type="dxa"/>
          </w:tcPr>
          <w:p w14:paraId="32E3CAC7" w14:textId="77777777" w:rsidR="00B331AE" w:rsidRPr="00AC7317" w:rsidRDefault="00B331AE" w:rsidP="00B331AE">
            <w:pPr>
              <w:widowControl w:val="0"/>
              <w:autoSpaceDE w:val="0"/>
              <w:autoSpaceDN w:val="0"/>
              <w:spacing w:after="0" w:line="288" w:lineRule="exact"/>
              <w:ind w:left="50"/>
              <w:rPr>
                <w:rFonts w:eastAsia="Times New Roman" w:cs="Calibri"/>
                <w:i/>
                <w:sz w:val="24"/>
                <w:szCs w:val="24"/>
              </w:rPr>
            </w:pPr>
            <w:r w:rsidRPr="00AC7317">
              <w:rPr>
                <w:rFonts w:eastAsia="Times New Roman" w:cs="Calibri"/>
                <w:i/>
                <w:sz w:val="24"/>
                <w:szCs w:val="24"/>
              </w:rPr>
              <w:t>Prodhimi</w:t>
            </w:r>
            <w:r w:rsidRPr="00AC7317">
              <w:rPr>
                <w:rFonts w:eastAsia="Times New Roman" w:cs="Calibri"/>
                <w:i/>
                <w:spacing w:val="-1"/>
                <w:sz w:val="24"/>
                <w:szCs w:val="24"/>
              </w:rPr>
              <w:t xml:space="preserve"> </w:t>
            </w:r>
            <w:r w:rsidRPr="00AC7317">
              <w:rPr>
                <w:rFonts w:eastAsia="Times New Roman" w:cs="Calibri"/>
                <w:i/>
                <w:sz w:val="24"/>
                <w:szCs w:val="24"/>
              </w:rPr>
              <w:t>dhe</w:t>
            </w:r>
            <w:r w:rsidRPr="00AC7317">
              <w:rPr>
                <w:rFonts w:eastAsia="Times New Roman" w:cs="Calibri"/>
                <w:i/>
                <w:spacing w:val="-2"/>
                <w:sz w:val="24"/>
                <w:szCs w:val="24"/>
              </w:rPr>
              <w:t xml:space="preserve"> </w:t>
            </w:r>
            <w:r w:rsidRPr="00AC7317">
              <w:rPr>
                <w:rFonts w:eastAsia="Times New Roman" w:cs="Calibri"/>
                <w:i/>
                <w:sz w:val="24"/>
                <w:szCs w:val="24"/>
              </w:rPr>
              <w:t>lyerja</w:t>
            </w:r>
            <w:r w:rsidRPr="00AC7317">
              <w:rPr>
                <w:rFonts w:eastAsia="Times New Roman" w:cs="Calibri"/>
                <w:i/>
                <w:spacing w:val="-2"/>
                <w:sz w:val="24"/>
                <w:szCs w:val="24"/>
              </w:rPr>
              <w:t xml:space="preserve"> </w:t>
            </w:r>
            <w:r w:rsidRPr="00AC7317">
              <w:rPr>
                <w:rFonts w:eastAsia="Times New Roman" w:cs="Calibri"/>
                <w:i/>
                <w:sz w:val="24"/>
                <w:szCs w:val="24"/>
              </w:rPr>
              <w:t xml:space="preserve">e </w:t>
            </w:r>
            <w:r w:rsidRPr="00AC7317">
              <w:rPr>
                <w:rFonts w:eastAsia="Times New Roman" w:cs="Calibri"/>
                <w:i/>
                <w:spacing w:val="-2"/>
                <w:sz w:val="24"/>
                <w:szCs w:val="24"/>
              </w:rPr>
              <w:t>xhamave</w:t>
            </w:r>
          </w:p>
        </w:tc>
        <w:tc>
          <w:tcPr>
            <w:tcW w:w="3166" w:type="dxa"/>
          </w:tcPr>
          <w:p w14:paraId="67E7122D" w14:textId="77777777" w:rsidR="00B331AE" w:rsidRPr="00AC7317" w:rsidRDefault="00B331AE" w:rsidP="00B331AE">
            <w:pPr>
              <w:widowControl w:val="0"/>
              <w:autoSpaceDE w:val="0"/>
              <w:autoSpaceDN w:val="0"/>
              <w:spacing w:after="0" w:line="288" w:lineRule="exact"/>
              <w:ind w:left="1027" w:right="1"/>
              <w:jc w:val="center"/>
              <w:rPr>
                <w:rFonts w:eastAsia="Times New Roman" w:cs="Calibri"/>
                <w:i/>
                <w:sz w:val="24"/>
                <w:szCs w:val="24"/>
              </w:rPr>
            </w:pPr>
            <w:r w:rsidRPr="00AC7317">
              <w:rPr>
                <w:rFonts w:eastAsia="Times New Roman" w:cs="Calibri"/>
                <w:i/>
                <w:spacing w:val="-10"/>
                <w:sz w:val="24"/>
                <w:szCs w:val="24"/>
              </w:rPr>
              <w:t>1</w:t>
            </w:r>
          </w:p>
        </w:tc>
      </w:tr>
      <w:tr w:rsidR="00B331AE" w:rsidRPr="00AC7317" w14:paraId="55D3F488" w14:textId="77777777" w:rsidTr="004A1A99">
        <w:trPr>
          <w:trHeight w:val="321"/>
        </w:trPr>
        <w:tc>
          <w:tcPr>
            <w:tcW w:w="5150" w:type="dxa"/>
          </w:tcPr>
          <w:p w14:paraId="77E615A9" w14:textId="77777777" w:rsidR="00B331AE" w:rsidRPr="00AC7317" w:rsidRDefault="00B331AE" w:rsidP="00B331AE">
            <w:pPr>
              <w:widowControl w:val="0"/>
              <w:autoSpaceDE w:val="0"/>
              <w:autoSpaceDN w:val="0"/>
              <w:spacing w:after="0" w:line="286" w:lineRule="exact"/>
              <w:ind w:left="50"/>
              <w:rPr>
                <w:rFonts w:eastAsia="Times New Roman" w:cs="Calibri"/>
                <w:i/>
                <w:sz w:val="24"/>
                <w:szCs w:val="24"/>
              </w:rPr>
            </w:pPr>
            <w:r w:rsidRPr="00AC7317">
              <w:rPr>
                <w:rFonts w:eastAsia="Times New Roman" w:cs="Calibri"/>
                <w:i/>
                <w:sz w:val="24"/>
                <w:szCs w:val="24"/>
              </w:rPr>
              <w:t>Shërbime</w:t>
            </w:r>
            <w:r w:rsidRPr="00AC7317">
              <w:rPr>
                <w:rFonts w:eastAsia="Times New Roman" w:cs="Calibri"/>
                <w:i/>
                <w:spacing w:val="-4"/>
                <w:sz w:val="24"/>
                <w:szCs w:val="24"/>
              </w:rPr>
              <w:t xml:space="preserve"> </w:t>
            </w:r>
            <w:r w:rsidRPr="00AC7317">
              <w:rPr>
                <w:rFonts w:eastAsia="Times New Roman" w:cs="Calibri"/>
                <w:i/>
                <w:sz w:val="24"/>
                <w:szCs w:val="24"/>
              </w:rPr>
              <w:t>të</w:t>
            </w:r>
            <w:r w:rsidRPr="00AC7317">
              <w:rPr>
                <w:rFonts w:eastAsia="Times New Roman" w:cs="Calibri"/>
                <w:i/>
                <w:spacing w:val="-1"/>
                <w:sz w:val="24"/>
                <w:szCs w:val="24"/>
              </w:rPr>
              <w:t xml:space="preserve"> </w:t>
            </w:r>
            <w:r w:rsidRPr="00AC7317">
              <w:rPr>
                <w:rFonts w:eastAsia="Times New Roman" w:cs="Calibri"/>
                <w:i/>
                <w:spacing w:val="-2"/>
                <w:sz w:val="24"/>
                <w:szCs w:val="24"/>
              </w:rPr>
              <w:t>avokatisë</w:t>
            </w:r>
          </w:p>
        </w:tc>
        <w:tc>
          <w:tcPr>
            <w:tcW w:w="3166" w:type="dxa"/>
          </w:tcPr>
          <w:p w14:paraId="50D9FD37" w14:textId="77777777" w:rsidR="00B331AE" w:rsidRPr="00AC7317" w:rsidRDefault="00B331AE" w:rsidP="00B331AE">
            <w:pPr>
              <w:widowControl w:val="0"/>
              <w:autoSpaceDE w:val="0"/>
              <w:autoSpaceDN w:val="0"/>
              <w:spacing w:after="0" w:line="286" w:lineRule="exact"/>
              <w:ind w:left="1027" w:right="1"/>
              <w:jc w:val="center"/>
              <w:rPr>
                <w:rFonts w:eastAsia="Times New Roman" w:cs="Calibri"/>
                <w:i/>
                <w:sz w:val="24"/>
                <w:szCs w:val="24"/>
              </w:rPr>
            </w:pPr>
            <w:r w:rsidRPr="00AC7317">
              <w:rPr>
                <w:rFonts w:eastAsia="Times New Roman" w:cs="Calibri"/>
                <w:i/>
                <w:spacing w:val="-10"/>
                <w:sz w:val="24"/>
                <w:szCs w:val="24"/>
              </w:rPr>
              <w:t>1</w:t>
            </w:r>
          </w:p>
        </w:tc>
      </w:tr>
      <w:tr w:rsidR="00B331AE" w:rsidRPr="00AC7317" w14:paraId="0C27EE74" w14:textId="77777777" w:rsidTr="004A1A99">
        <w:trPr>
          <w:trHeight w:val="322"/>
        </w:trPr>
        <w:tc>
          <w:tcPr>
            <w:tcW w:w="5150" w:type="dxa"/>
          </w:tcPr>
          <w:p w14:paraId="3F58DF2C" w14:textId="77777777" w:rsidR="00B331AE" w:rsidRPr="00AC7317" w:rsidRDefault="00B331AE" w:rsidP="00B331AE">
            <w:pPr>
              <w:widowControl w:val="0"/>
              <w:autoSpaceDE w:val="0"/>
              <w:autoSpaceDN w:val="0"/>
              <w:spacing w:after="0" w:line="286" w:lineRule="exact"/>
              <w:ind w:left="50"/>
              <w:rPr>
                <w:rFonts w:eastAsia="Times New Roman" w:cs="Calibri"/>
                <w:i/>
                <w:sz w:val="24"/>
                <w:szCs w:val="24"/>
              </w:rPr>
            </w:pPr>
            <w:r w:rsidRPr="00AC7317">
              <w:rPr>
                <w:rFonts w:eastAsia="Times New Roman" w:cs="Calibri"/>
                <w:i/>
                <w:sz w:val="24"/>
                <w:szCs w:val="24"/>
              </w:rPr>
              <w:lastRenderedPageBreak/>
              <w:t>Shërbime</w:t>
            </w:r>
            <w:r w:rsidRPr="00AC7317">
              <w:rPr>
                <w:rFonts w:eastAsia="Times New Roman" w:cs="Calibri"/>
                <w:i/>
                <w:spacing w:val="-4"/>
                <w:sz w:val="24"/>
                <w:szCs w:val="24"/>
              </w:rPr>
              <w:t xml:space="preserve"> </w:t>
            </w:r>
            <w:r w:rsidRPr="00AC7317">
              <w:rPr>
                <w:rFonts w:eastAsia="Times New Roman" w:cs="Calibri"/>
                <w:i/>
                <w:sz w:val="24"/>
                <w:szCs w:val="24"/>
              </w:rPr>
              <w:t>të</w:t>
            </w:r>
            <w:r w:rsidRPr="00AC7317">
              <w:rPr>
                <w:rFonts w:eastAsia="Times New Roman" w:cs="Calibri"/>
                <w:i/>
                <w:spacing w:val="-4"/>
                <w:sz w:val="24"/>
                <w:szCs w:val="24"/>
              </w:rPr>
              <w:t xml:space="preserve"> </w:t>
            </w:r>
            <w:r w:rsidRPr="00AC7317">
              <w:rPr>
                <w:rFonts w:eastAsia="Times New Roman" w:cs="Calibri"/>
                <w:i/>
                <w:sz w:val="24"/>
                <w:szCs w:val="24"/>
              </w:rPr>
              <w:t>pastrimit</w:t>
            </w:r>
            <w:r w:rsidRPr="00AC7317">
              <w:rPr>
                <w:rFonts w:eastAsia="Times New Roman" w:cs="Calibri"/>
                <w:i/>
                <w:spacing w:val="-3"/>
                <w:sz w:val="24"/>
                <w:szCs w:val="24"/>
              </w:rPr>
              <w:t xml:space="preserve"> </w:t>
            </w:r>
            <w:r w:rsidRPr="00AC7317">
              <w:rPr>
                <w:rFonts w:eastAsia="Times New Roman" w:cs="Calibri"/>
                <w:i/>
                <w:spacing w:val="-2"/>
                <w:sz w:val="24"/>
                <w:szCs w:val="24"/>
              </w:rPr>
              <w:t>gjeneral</w:t>
            </w:r>
          </w:p>
        </w:tc>
        <w:tc>
          <w:tcPr>
            <w:tcW w:w="3166" w:type="dxa"/>
          </w:tcPr>
          <w:p w14:paraId="4F7665B0" w14:textId="77777777" w:rsidR="00B331AE" w:rsidRPr="00AC7317" w:rsidRDefault="00B331AE" w:rsidP="00B331AE">
            <w:pPr>
              <w:widowControl w:val="0"/>
              <w:autoSpaceDE w:val="0"/>
              <w:autoSpaceDN w:val="0"/>
              <w:spacing w:after="0" w:line="286" w:lineRule="exact"/>
              <w:ind w:left="1027" w:right="1"/>
              <w:jc w:val="center"/>
              <w:rPr>
                <w:rFonts w:eastAsia="Times New Roman" w:cs="Calibri"/>
                <w:i/>
                <w:sz w:val="24"/>
                <w:szCs w:val="24"/>
              </w:rPr>
            </w:pPr>
            <w:r w:rsidRPr="00AC7317">
              <w:rPr>
                <w:rFonts w:eastAsia="Times New Roman" w:cs="Calibri"/>
                <w:i/>
                <w:spacing w:val="-10"/>
                <w:sz w:val="24"/>
                <w:szCs w:val="24"/>
              </w:rPr>
              <w:t>1</w:t>
            </w:r>
          </w:p>
        </w:tc>
      </w:tr>
      <w:tr w:rsidR="00B331AE" w:rsidRPr="00AC7317" w14:paraId="3A00A393" w14:textId="77777777" w:rsidTr="004A1A99">
        <w:trPr>
          <w:trHeight w:val="324"/>
        </w:trPr>
        <w:tc>
          <w:tcPr>
            <w:tcW w:w="5150" w:type="dxa"/>
          </w:tcPr>
          <w:p w14:paraId="72F37FA0" w14:textId="77777777" w:rsidR="00B331AE" w:rsidRPr="00AC7317" w:rsidRDefault="00B331AE" w:rsidP="00B331AE">
            <w:pPr>
              <w:widowControl w:val="0"/>
              <w:autoSpaceDE w:val="0"/>
              <w:autoSpaceDN w:val="0"/>
              <w:spacing w:after="0" w:line="288" w:lineRule="exact"/>
              <w:ind w:left="50"/>
              <w:rPr>
                <w:rFonts w:eastAsia="Times New Roman" w:cs="Calibri"/>
                <w:i/>
                <w:sz w:val="24"/>
                <w:szCs w:val="24"/>
              </w:rPr>
            </w:pPr>
            <w:r w:rsidRPr="00AC7317">
              <w:rPr>
                <w:rFonts w:eastAsia="Times New Roman" w:cs="Calibri"/>
                <w:i/>
                <w:sz w:val="24"/>
                <w:szCs w:val="24"/>
              </w:rPr>
              <w:t>Shërbime</w:t>
            </w:r>
            <w:r w:rsidRPr="00AC7317">
              <w:rPr>
                <w:rFonts w:eastAsia="Times New Roman" w:cs="Calibri"/>
                <w:i/>
                <w:spacing w:val="-1"/>
                <w:sz w:val="24"/>
                <w:szCs w:val="24"/>
              </w:rPr>
              <w:t xml:space="preserve"> </w:t>
            </w:r>
            <w:r w:rsidRPr="00AC7317">
              <w:rPr>
                <w:rFonts w:eastAsia="Times New Roman" w:cs="Calibri"/>
                <w:i/>
                <w:sz w:val="24"/>
                <w:szCs w:val="24"/>
              </w:rPr>
              <w:t>të</w:t>
            </w:r>
            <w:r w:rsidRPr="00AC7317">
              <w:rPr>
                <w:rFonts w:eastAsia="Times New Roman" w:cs="Calibri"/>
                <w:i/>
                <w:spacing w:val="-1"/>
                <w:sz w:val="24"/>
                <w:szCs w:val="24"/>
              </w:rPr>
              <w:t xml:space="preserve"> </w:t>
            </w:r>
            <w:r w:rsidRPr="00AC7317">
              <w:rPr>
                <w:rFonts w:eastAsia="Times New Roman" w:cs="Calibri"/>
                <w:i/>
                <w:spacing w:val="-2"/>
                <w:sz w:val="24"/>
                <w:szCs w:val="24"/>
              </w:rPr>
              <w:t>ndërtimit</w:t>
            </w:r>
          </w:p>
        </w:tc>
        <w:tc>
          <w:tcPr>
            <w:tcW w:w="3166" w:type="dxa"/>
          </w:tcPr>
          <w:p w14:paraId="027412C4" w14:textId="77777777" w:rsidR="00B331AE" w:rsidRPr="00AC7317" w:rsidRDefault="00B331AE" w:rsidP="00B331AE">
            <w:pPr>
              <w:widowControl w:val="0"/>
              <w:autoSpaceDE w:val="0"/>
              <w:autoSpaceDN w:val="0"/>
              <w:spacing w:after="0" w:line="288" w:lineRule="exact"/>
              <w:ind w:left="1027" w:right="1"/>
              <w:jc w:val="center"/>
              <w:rPr>
                <w:rFonts w:eastAsia="Times New Roman" w:cs="Calibri"/>
                <w:i/>
                <w:sz w:val="24"/>
                <w:szCs w:val="24"/>
              </w:rPr>
            </w:pPr>
            <w:r w:rsidRPr="00AC7317">
              <w:rPr>
                <w:rFonts w:eastAsia="Times New Roman" w:cs="Calibri"/>
                <w:i/>
                <w:spacing w:val="-10"/>
                <w:sz w:val="24"/>
                <w:szCs w:val="24"/>
              </w:rPr>
              <w:t>1</w:t>
            </w:r>
          </w:p>
        </w:tc>
      </w:tr>
      <w:tr w:rsidR="00B331AE" w:rsidRPr="00AC7317" w14:paraId="70E185F3" w14:textId="77777777" w:rsidTr="004A1A99">
        <w:trPr>
          <w:trHeight w:val="323"/>
        </w:trPr>
        <w:tc>
          <w:tcPr>
            <w:tcW w:w="5150" w:type="dxa"/>
          </w:tcPr>
          <w:p w14:paraId="459004FD" w14:textId="77777777" w:rsidR="00B331AE" w:rsidRPr="00AC7317" w:rsidRDefault="00B331AE" w:rsidP="00B331AE">
            <w:pPr>
              <w:widowControl w:val="0"/>
              <w:autoSpaceDE w:val="0"/>
              <w:autoSpaceDN w:val="0"/>
              <w:spacing w:after="0" w:line="288" w:lineRule="exact"/>
              <w:ind w:left="50"/>
              <w:rPr>
                <w:rFonts w:eastAsia="Times New Roman" w:cs="Calibri"/>
                <w:i/>
                <w:sz w:val="24"/>
                <w:szCs w:val="24"/>
              </w:rPr>
            </w:pPr>
            <w:r w:rsidRPr="00AC7317">
              <w:rPr>
                <w:rFonts w:eastAsia="Times New Roman" w:cs="Calibri"/>
                <w:i/>
                <w:sz w:val="24"/>
                <w:szCs w:val="24"/>
              </w:rPr>
              <w:t>Shërbime</w:t>
            </w:r>
            <w:r w:rsidRPr="00AC7317">
              <w:rPr>
                <w:rFonts w:eastAsia="Times New Roman" w:cs="Calibri"/>
                <w:i/>
                <w:spacing w:val="-5"/>
                <w:sz w:val="24"/>
                <w:szCs w:val="24"/>
              </w:rPr>
              <w:t xml:space="preserve"> </w:t>
            </w:r>
            <w:r w:rsidRPr="00AC7317">
              <w:rPr>
                <w:rFonts w:eastAsia="Times New Roman" w:cs="Calibri"/>
                <w:i/>
                <w:sz w:val="24"/>
                <w:szCs w:val="24"/>
              </w:rPr>
              <w:t>të</w:t>
            </w:r>
            <w:r w:rsidRPr="00AC7317">
              <w:rPr>
                <w:rFonts w:eastAsia="Times New Roman" w:cs="Calibri"/>
                <w:i/>
                <w:spacing w:val="-2"/>
                <w:sz w:val="24"/>
                <w:szCs w:val="24"/>
              </w:rPr>
              <w:t xml:space="preserve"> </w:t>
            </w:r>
            <w:r w:rsidRPr="00AC7317">
              <w:rPr>
                <w:rFonts w:eastAsia="Times New Roman" w:cs="Calibri"/>
                <w:i/>
                <w:sz w:val="24"/>
                <w:szCs w:val="24"/>
              </w:rPr>
              <w:t>instalimit</w:t>
            </w:r>
            <w:r w:rsidRPr="00AC7317">
              <w:rPr>
                <w:rFonts w:eastAsia="Times New Roman" w:cs="Calibri"/>
                <w:i/>
                <w:spacing w:val="-5"/>
                <w:sz w:val="24"/>
                <w:szCs w:val="24"/>
              </w:rPr>
              <w:t xml:space="preserve"> </w:t>
            </w:r>
            <w:r w:rsidRPr="00AC7317">
              <w:rPr>
                <w:rFonts w:eastAsia="Times New Roman" w:cs="Calibri"/>
                <w:i/>
                <w:sz w:val="24"/>
                <w:szCs w:val="24"/>
              </w:rPr>
              <w:t>(ujë,</w:t>
            </w:r>
            <w:r w:rsidRPr="00AC7317">
              <w:rPr>
                <w:rFonts w:eastAsia="Times New Roman" w:cs="Calibri"/>
                <w:i/>
                <w:spacing w:val="-1"/>
                <w:sz w:val="24"/>
                <w:szCs w:val="24"/>
              </w:rPr>
              <w:t xml:space="preserve"> </w:t>
            </w:r>
            <w:r w:rsidRPr="00AC7317">
              <w:rPr>
                <w:rFonts w:eastAsia="Times New Roman" w:cs="Calibri"/>
                <w:i/>
                <w:sz w:val="24"/>
                <w:szCs w:val="24"/>
              </w:rPr>
              <w:t>ngrohje,</w:t>
            </w:r>
            <w:r w:rsidRPr="00AC7317">
              <w:rPr>
                <w:rFonts w:eastAsia="Times New Roman" w:cs="Calibri"/>
                <w:i/>
                <w:spacing w:val="-2"/>
                <w:sz w:val="24"/>
                <w:szCs w:val="24"/>
              </w:rPr>
              <w:t xml:space="preserve"> </w:t>
            </w:r>
            <w:r w:rsidRPr="00AC7317">
              <w:rPr>
                <w:rFonts w:eastAsia="Times New Roman" w:cs="Calibri"/>
                <w:i/>
                <w:spacing w:val="-4"/>
                <w:sz w:val="24"/>
                <w:szCs w:val="24"/>
              </w:rPr>
              <w:t>ajër)</w:t>
            </w:r>
          </w:p>
        </w:tc>
        <w:tc>
          <w:tcPr>
            <w:tcW w:w="3166" w:type="dxa"/>
          </w:tcPr>
          <w:p w14:paraId="411C2C6F" w14:textId="77777777" w:rsidR="00B331AE" w:rsidRPr="00AC7317" w:rsidRDefault="00B331AE" w:rsidP="00B331AE">
            <w:pPr>
              <w:widowControl w:val="0"/>
              <w:autoSpaceDE w:val="0"/>
              <w:autoSpaceDN w:val="0"/>
              <w:spacing w:after="0" w:line="288" w:lineRule="exact"/>
              <w:ind w:left="1027" w:right="1"/>
              <w:jc w:val="center"/>
              <w:rPr>
                <w:rFonts w:eastAsia="Times New Roman" w:cs="Calibri"/>
                <w:i/>
                <w:sz w:val="24"/>
                <w:szCs w:val="24"/>
              </w:rPr>
            </w:pPr>
            <w:r w:rsidRPr="00AC7317">
              <w:rPr>
                <w:rFonts w:eastAsia="Times New Roman" w:cs="Calibri"/>
                <w:i/>
                <w:spacing w:val="-10"/>
                <w:sz w:val="24"/>
                <w:szCs w:val="24"/>
              </w:rPr>
              <w:t>2</w:t>
            </w:r>
          </w:p>
        </w:tc>
      </w:tr>
      <w:tr w:rsidR="00B331AE" w:rsidRPr="00AC7317" w14:paraId="11F2C979" w14:textId="77777777" w:rsidTr="004A1A99">
        <w:trPr>
          <w:trHeight w:val="324"/>
        </w:trPr>
        <w:tc>
          <w:tcPr>
            <w:tcW w:w="5150" w:type="dxa"/>
          </w:tcPr>
          <w:p w14:paraId="16DC9D23" w14:textId="77777777" w:rsidR="00B331AE" w:rsidRPr="00AC7317" w:rsidRDefault="00B331AE" w:rsidP="00B331AE">
            <w:pPr>
              <w:widowControl w:val="0"/>
              <w:autoSpaceDE w:val="0"/>
              <w:autoSpaceDN w:val="0"/>
              <w:spacing w:after="0" w:line="288" w:lineRule="exact"/>
              <w:ind w:left="50"/>
              <w:rPr>
                <w:rFonts w:eastAsia="Times New Roman" w:cs="Calibri"/>
                <w:i/>
                <w:sz w:val="24"/>
                <w:szCs w:val="24"/>
              </w:rPr>
            </w:pPr>
            <w:r w:rsidRPr="00AC7317">
              <w:rPr>
                <w:rFonts w:eastAsia="Times New Roman" w:cs="Calibri"/>
                <w:i/>
                <w:spacing w:val="-2"/>
                <w:sz w:val="24"/>
                <w:szCs w:val="24"/>
              </w:rPr>
              <w:t>Automekanik</w:t>
            </w:r>
          </w:p>
        </w:tc>
        <w:tc>
          <w:tcPr>
            <w:tcW w:w="3166" w:type="dxa"/>
          </w:tcPr>
          <w:p w14:paraId="288503E2" w14:textId="77777777" w:rsidR="00B331AE" w:rsidRPr="00AC7317" w:rsidRDefault="00B331AE" w:rsidP="00B331AE">
            <w:pPr>
              <w:widowControl w:val="0"/>
              <w:autoSpaceDE w:val="0"/>
              <w:autoSpaceDN w:val="0"/>
              <w:spacing w:after="0" w:line="288" w:lineRule="exact"/>
              <w:ind w:left="1027" w:right="1"/>
              <w:jc w:val="center"/>
              <w:rPr>
                <w:rFonts w:eastAsia="Times New Roman" w:cs="Calibri"/>
                <w:i/>
                <w:sz w:val="24"/>
                <w:szCs w:val="24"/>
              </w:rPr>
            </w:pPr>
            <w:r w:rsidRPr="00AC7317">
              <w:rPr>
                <w:rFonts w:eastAsia="Times New Roman" w:cs="Calibri"/>
                <w:i/>
                <w:spacing w:val="-10"/>
                <w:sz w:val="24"/>
                <w:szCs w:val="24"/>
              </w:rPr>
              <w:t>1</w:t>
            </w:r>
          </w:p>
        </w:tc>
      </w:tr>
      <w:tr w:rsidR="00B331AE" w:rsidRPr="00AC7317" w14:paraId="4D77AF81" w14:textId="77777777" w:rsidTr="004A1A99">
        <w:trPr>
          <w:trHeight w:val="322"/>
        </w:trPr>
        <w:tc>
          <w:tcPr>
            <w:tcW w:w="5150" w:type="dxa"/>
          </w:tcPr>
          <w:p w14:paraId="2A27EEAA" w14:textId="77777777" w:rsidR="00B331AE" w:rsidRPr="00AC7317" w:rsidRDefault="00B331AE" w:rsidP="00B331AE">
            <w:pPr>
              <w:widowControl w:val="0"/>
              <w:autoSpaceDE w:val="0"/>
              <w:autoSpaceDN w:val="0"/>
              <w:spacing w:after="0" w:line="288" w:lineRule="exact"/>
              <w:ind w:left="50"/>
              <w:rPr>
                <w:rFonts w:eastAsia="Times New Roman" w:cs="Calibri"/>
                <w:i/>
                <w:sz w:val="24"/>
                <w:szCs w:val="24"/>
              </w:rPr>
            </w:pPr>
            <w:r w:rsidRPr="00AC7317">
              <w:rPr>
                <w:rFonts w:eastAsia="Times New Roman" w:cs="Calibri"/>
                <w:i/>
                <w:sz w:val="24"/>
                <w:szCs w:val="24"/>
              </w:rPr>
              <w:t>Prodhimi</w:t>
            </w:r>
            <w:r w:rsidRPr="00AC7317">
              <w:rPr>
                <w:rFonts w:eastAsia="Times New Roman" w:cs="Calibri"/>
                <w:i/>
                <w:spacing w:val="-3"/>
                <w:sz w:val="24"/>
                <w:szCs w:val="24"/>
              </w:rPr>
              <w:t xml:space="preserve"> </w:t>
            </w:r>
            <w:r w:rsidRPr="00AC7317">
              <w:rPr>
                <w:rFonts w:eastAsia="Times New Roman" w:cs="Calibri"/>
                <w:i/>
                <w:sz w:val="24"/>
                <w:szCs w:val="24"/>
              </w:rPr>
              <w:t>dhe</w:t>
            </w:r>
            <w:r w:rsidRPr="00AC7317">
              <w:rPr>
                <w:rFonts w:eastAsia="Times New Roman" w:cs="Calibri"/>
                <w:i/>
                <w:spacing w:val="-3"/>
                <w:sz w:val="24"/>
                <w:szCs w:val="24"/>
              </w:rPr>
              <w:t xml:space="preserve"> </w:t>
            </w:r>
            <w:r w:rsidRPr="00AC7317">
              <w:rPr>
                <w:rFonts w:eastAsia="Times New Roman" w:cs="Calibri"/>
                <w:i/>
                <w:sz w:val="24"/>
                <w:szCs w:val="24"/>
              </w:rPr>
              <w:t>përpunimi</w:t>
            </w:r>
            <w:r w:rsidRPr="00AC7317">
              <w:rPr>
                <w:rFonts w:eastAsia="Times New Roman" w:cs="Calibri"/>
                <w:i/>
                <w:spacing w:val="-7"/>
                <w:sz w:val="24"/>
                <w:szCs w:val="24"/>
              </w:rPr>
              <w:t xml:space="preserve"> </w:t>
            </w:r>
            <w:r w:rsidRPr="00AC7317">
              <w:rPr>
                <w:rFonts w:eastAsia="Times New Roman" w:cs="Calibri"/>
                <w:i/>
                <w:sz w:val="24"/>
                <w:szCs w:val="24"/>
              </w:rPr>
              <w:t>i</w:t>
            </w:r>
            <w:r w:rsidRPr="00AC7317">
              <w:rPr>
                <w:rFonts w:eastAsia="Times New Roman" w:cs="Calibri"/>
                <w:i/>
                <w:spacing w:val="-2"/>
                <w:sz w:val="24"/>
                <w:szCs w:val="24"/>
              </w:rPr>
              <w:t xml:space="preserve"> mishit</w:t>
            </w:r>
          </w:p>
        </w:tc>
        <w:tc>
          <w:tcPr>
            <w:tcW w:w="3166" w:type="dxa"/>
          </w:tcPr>
          <w:p w14:paraId="58FBC314" w14:textId="77777777" w:rsidR="00B331AE" w:rsidRPr="00AC7317" w:rsidRDefault="00B331AE" w:rsidP="00B331AE">
            <w:pPr>
              <w:widowControl w:val="0"/>
              <w:autoSpaceDE w:val="0"/>
              <w:autoSpaceDN w:val="0"/>
              <w:spacing w:after="0" w:line="288" w:lineRule="exact"/>
              <w:ind w:left="1027" w:right="1"/>
              <w:jc w:val="center"/>
              <w:rPr>
                <w:rFonts w:eastAsia="Times New Roman" w:cs="Calibri"/>
                <w:i/>
                <w:sz w:val="24"/>
                <w:szCs w:val="24"/>
              </w:rPr>
            </w:pPr>
            <w:r w:rsidRPr="00AC7317">
              <w:rPr>
                <w:rFonts w:eastAsia="Times New Roman" w:cs="Calibri"/>
                <w:i/>
                <w:spacing w:val="-10"/>
                <w:sz w:val="24"/>
                <w:szCs w:val="24"/>
              </w:rPr>
              <w:t>1</w:t>
            </w:r>
          </w:p>
        </w:tc>
      </w:tr>
      <w:tr w:rsidR="00B331AE" w:rsidRPr="00AC7317" w14:paraId="2AF74282" w14:textId="77777777" w:rsidTr="004A1A99">
        <w:trPr>
          <w:trHeight w:val="313"/>
        </w:trPr>
        <w:tc>
          <w:tcPr>
            <w:tcW w:w="5150" w:type="dxa"/>
          </w:tcPr>
          <w:p w14:paraId="0394CE85" w14:textId="77777777" w:rsidR="00B331AE" w:rsidRPr="00AC7317" w:rsidRDefault="00B331AE" w:rsidP="00B331AE">
            <w:pPr>
              <w:widowControl w:val="0"/>
              <w:autoSpaceDE w:val="0"/>
              <w:autoSpaceDN w:val="0"/>
              <w:spacing w:after="0" w:line="286" w:lineRule="exact"/>
              <w:ind w:left="50"/>
              <w:rPr>
                <w:rFonts w:eastAsia="Times New Roman" w:cs="Calibri"/>
                <w:i/>
                <w:sz w:val="24"/>
                <w:szCs w:val="24"/>
              </w:rPr>
            </w:pPr>
            <w:r w:rsidRPr="00AC7317">
              <w:rPr>
                <w:rFonts w:eastAsia="Times New Roman" w:cs="Calibri"/>
                <w:i/>
                <w:sz w:val="24"/>
                <w:szCs w:val="24"/>
              </w:rPr>
              <w:t>Prodhimi</w:t>
            </w:r>
            <w:r w:rsidRPr="00AC7317">
              <w:rPr>
                <w:rFonts w:eastAsia="Times New Roman" w:cs="Calibri"/>
                <w:i/>
                <w:spacing w:val="-5"/>
                <w:sz w:val="24"/>
                <w:szCs w:val="24"/>
              </w:rPr>
              <w:t xml:space="preserve"> </w:t>
            </w:r>
            <w:r w:rsidRPr="00AC7317">
              <w:rPr>
                <w:rFonts w:eastAsia="Times New Roman" w:cs="Calibri"/>
                <w:i/>
                <w:sz w:val="24"/>
                <w:szCs w:val="24"/>
              </w:rPr>
              <w:t>produkteve</w:t>
            </w:r>
            <w:r w:rsidRPr="00AC7317">
              <w:rPr>
                <w:rFonts w:eastAsia="Times New Roman" w:cs="Calibri"/>
                <w:i/>
                <w:spacing w:val="-3"/>
                <w:sz w:val="24"/>
                <w:szCs w:val="24"/>
              </w:rPr>
              <w:t xml:space="preserve"> </w:t>
            </w:r>
            <w:r w:rsidRPr="00AC7317">
              <w:rPr>
                <w:rFonts w:eastAsia="Times New Roman" w:cs="Calibri"/>
                <w:i/>
                <w:sz w:val="24"/>
                <w:szCs w:val="24"/>
              </w:rPr>
              <w:t>nga</w:t>
            </w:r>
            <w:r w:rsidRPr="00AC7317">
              <w:rPr>
                <w:rFonts w:eastAsia="Times New Roman" w:cs="Calibri"/>
                <w:i/>
                <w:spacing w:val="-5"/>
                <w:sz w:val="24"/>
                <w:szCs w:val="24"/>
              </w:rPr>
              <w:t xml:space="preserve"> </w:t>
            </w:r>
            <w:r w:rsidRPr="00AC7317">
              <w:rPr>
                <w:rFonts w:eastAsia="Times New Roman" w:cs="Calibri"/>
                <w:i/>
                <w:spacing w:val="-4"/>
                <w:sz w:val="24"/>
                <w:szCs w:val="24"/>
              </w:rPr>
              <w:t>brumi</w:t>
            </w:r>
          </w:p>
        </w:tc>
        <w:tc>
          <w:tcPr>
            <w:tcW w:w="3166" w:type="dxa"/>
          </w:tcPr>
          <w:p w14:paraId="7EC371F2" w14:textId="77777777" w:rsidR="00B331AE" w:rsidRPr="00AC7317" w:rsidRDefault="00B331AE" w:rsidP="00B331AE">
            <w:pPr>
              <w:widowControl w:val="0"/>
              <w:autoSpaceDE w:val="0"/>
              <w:autoSpaceDN w:val="0"/>
              <w:spacing w:after="0" w:line="286" w:lineRule="exact"/>
              <w:ind w:left="1027" w:right="1"/>
              <w:jc w:val="center"/>
              <w:rPr>
                <w:rFonts w:eastAsia="Times New Roman" w:cs="Calibri"/>
                <w:i/>
                <w:sz w:val="24"/>
                <w:szCs w:val="24"/>
              </w:rPr>
            </w:pPr>
            <w:r w:rsidRPr="00AC7317">
              <w:rPr>
                <w:rFonts w:eastAsia="Times New Roman" w:cs="Calibri"/>
                <w:i/>
                <w:spacing w:val="-10"/>
                <w:sz w:val="24"/>
                <w:szCs w:val="24"/>
              </w:rPr>
              <w:t>1</w:t>
            </w:r>
          </w:p>
        </w:tc>
      </w:tr>
      <w:tr w:rsidR="00B331AE" w:rsidRPr="00AC7317" w14:paraId="24FA29A6" w14:textId="77777777" w:rsidTr="004A1A99">
        <w:trPr>
          <w:trHeight w:val="274"/>
        </w:trPr>
        <w:tc>
          <w:tcPr>
            <w:tcW w:w="5150" w:type="dxa"/>
          </w:tcPr>
          <w:p w14:paraId="6ABF36C9" w14:textId="77777777" w:rsidR="00B331AE" w:rsidRPr="00AC7317" w:rsidRDefault="00B331AE" w:rsidP="00B331AE">
            <w:pPr>
              <w:widowControl w:val="0"/>
              <w:autoSpaceDE w:val="0"/>
              <w:autoSpaceDN w:val="0"/>
              <w:spacing w:after="0" w:line="254" w:lineRule="exact"/>
              <w:ind w:left="50"/>
              <w:rPr>
                <w:rFonts w:eastAsia="Times New Roman" w:cs="Calibri"/>
                <w:i/>
                <w:sz w:val="24"/>
                <w:szCs w:val="24"/>
              </w:rPr>
            </w:pPr>
            <w:r w:rsidRPr="00AC7317">
              <w:rPr>
                <w:rFonts w:eastAsia="Times New Roman" w:cs="Calibri"/>
                <w:i/>
                <w:sz w:val="24"/>
                <w:szCs w:val="24"/>
              </w:rPr>
              <w:t>Shërbime</w:t>
            </w:r>
            <w:r w:rsidR="00795D8A" w:rsidRPr="00AC7317">
              <w:rPr>
                <w:rFonts w:eastAsia="Times New Roman" w:cs="Calibri"/>
                <w:i/>
                <w:sz w:val="24"/>
                <w:szCs w:val="24"/>
              </w:rPr>
              <w:t>,</w:t>
            </w:r>
            <w:r w:rsidRPr="00AC7317">
              <w:rPr>
                <w:rFonts w:eastAsia="Times New Roman" w:cs="Calibri"/>
                <w:i/>
                <w:spacing w:val="-6"/>
                <w:sz w:val="24"/>
                <w:szCs w:val="24"/>
              </w:rPr>
              <w:t xml:space="preserve"> </w:t>
            </w:r>
            <w:r w:rsidRPr="00AC7317">
              <w:rPr>
                <w:rFonts w:eastAsia="Times New Roman" w:cs="Calibri"/>
                <w:i/>
                <w:sz w:val="24"/>
                <w:szCs w:val="24"/>
              </w:rPr>
              <w:t>lulishte,</w:t>
            </w:r>
            <w:r w:rsidRPr="00AC7317">
              <w:rPr>
                <w:rFonts w:eastAsia="Times New Roman" w:cs="Calibri"/>
                <w:i/>
                <w:spacing w:val="-4"/>
                <w:sz w:val="24"/>
                <w:szCs w:val="24"/>
              </w:rPr>
              <w:t xml:space="preserve"> bimë</w:t>
            </w:r>
          </w:p>
        </w:tc>
        <w:tc>
          <w:tcPr>
            <w:tcW w:w="3166" w:type="dxa"/>
          </w:tcPr>
          <w:p w14:paraId="44A5BAC0" w14:textId="77777777" w:rsidR="00B331AE" w:rsidRPr="00AC7317" w:rsidRDefault="00B331AE" w:rsidP="00B331AE">
            <w:pPr>
              <w:widowControl w:val="0"/>
              <w:autoSpaceDE w:val="0"/>
              <w:autoSpaceDN w:val="0"/>
              <w:spacing w:after="0" w:line="254" w:lineRule="exact"/>
              <w:ind w:left="1027" w:right="1"/>
              <w:jc w:val="center"/>
              <w:rPr>
                <w:rFonts w:eastAsia="Times New Roman" w:cs="Calibri"/>
                <w:i/>
                <w:sz w:val="24"/>
                <w:szCs w:val="24"/>
              </w:rPr>
            </w:pPr>
            <w:r w:rsidRPr="00AC7317">
              <w:rPr>
                <w:rFonts w:eastAsia="Times New Roman" w:cs="Calibri"/>
                <w:i/>
                <w:spacing w:val="-10"/>
                <w:sz w:val="24"/>
                <w:szCs w:val="24"/>
              </w:rPr>
              <w:t>1</w:t>
            </w:r>
          </w:p>
        </w:tc>
      </w:tr>
    </w:tbl>
    <w:p w14:paraId="2C1C8D3D" w14:textId="77777777" w:rsidR="00B331AE" w:rsidRPr="00AC7317" w:rsidRDefault="00B331AE" w:rsidP="00B331AE">
      <w:pPr>
        <w:spacing w:before="75" w:after="120"/>
        <w:rPr>
          <w:rFonts w:eastAsia="Times New Roman" w:cs="Calibri"/>
          <w:b/>
          <w:i/>
          <w:sz w:val="24"/>
          <w:szCs w:val="24"/>
        </w:rPr>
      </w:pPr>
      <w:r w:rsidRPr="00AC7317">
        <w:rPr>
          <w:rFonts w:eastAsia="Times New Roman" w:cs="Times New Roman"/>
          <w:noProof/>
          <w:lang w:val="en-US"/>
        </w:rPr>
        <mc:AlternateContent>
          <mc:Choice Requires="wps">
            <w:drawing>
              <wp:anchor distT="0" distB="0" distL="0" distR="0" simplePos="0" relativeHeight="251667456" behindDoc="1" locked="0" layoutInCell="1" allowOverlap="1" wp14:anchorId="77988E84" wp14:editId="32A046EE">
                <wp:simplePos x="0" y="0"/>
                <wp:positionH relativeFrom="page">
                  <wp:posOffset>896620</wp:posOffset>
                </wp:positionH>
                <wp:positionV relativeFrom="paragraph">
                  <wp:posOffset>234315</wp:posOffset>
                </wp:positionV>
                <wp:extent cx="5981700" cy="8890"/>
                <wp:effectExtent l="0" t="0" r="0" b="0"/>
                <wp:wrapTopAndBottom/>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8890"/>
                        </a:xfrm>
                        <a:custGeom>
                          <a:avLst/>
                          <a:gdLst/>
                          <a:ahLst/>
                          <a:cxnLst/>
                          <a:rect l="l" t="t" r="r" b="b"/>
                          <a:pathLst>
                            <a:path w="5981700" h="8890">
                              <a:moveTo>
                                <a:pt x="5981700" y="0"/>
                              </a:moveTo>
                              <a:lnTo>
                                <a:pt x="0" y="0"/>
                              </a:lnTo>
                              <a:lnTo>
                                <a:pt x="0" y="8890"/>
                              </a:lnTo>
                              <a:lnTo>
                                <a:pt x="5981700" y="8890"/>
                              </a:lnTo>
                              <a:lnTo>
                                <a:pt x="598170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0E9406" id="Freeform 39" o:spid="_x0000_s1026" style="position:absolute;margin-left:70.6pt;margin-top:18.45pt;width:471pt;height:.7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817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" path="m5981700,l,,,8890r5981700,l5981700,xe" fillcolor="black" stroked="f">
                <v:path arrowok="t"/>
                <w10:wrap type="topAndBottom" anchorx="page"/>
              </v:shape>
            </w:pict>
          </mc:Fallback>
        </mc:AlternateContent>
      </w:r>
    </w:p>
    <w:p w14:paraId="5E631F05" w14:textId="77777777" w:rsidR="00B331AE" w:rsidRPr="00AC7317" w:rsidRDefault="00B331AE" w:rsidP="00795D8A">
      <w:pPr>
        <w:spacing w:before="5"/>
        <w:jc w:val="center"/>
        <w:rPr>
          <w:rFonts w:eastAsia="Times New Roman" w:cs="Calibri"/>
          <w:i/>
          <w:sz w:val="24"/>
          <w:szCs w:val="24"/>
        </w:rPr>
      </w:pPr>
      <w:r w:rsidRPr="00AC7317">
        <w:rPr>
          <w:rFonts w:eastAsia="Times New Roman" w:cs="Calibri"/>
          <w:i/>
          <w:sz w:val="24"/>
          <w:szCs w:val="24"/>
        </w:rPr>
        <w:t>Bazuar</w:t>
      </w:r>
      <w:r w:rsidRPr="00AC7317">
        <w:rPr>
          <w:rFonts w:eastAsia="Times New Roman" w:cs="Calibri"/>
          <w:i/>
          <w:spacing w:val="-7"/>
          <w:sz w:val="24"/>
          <w:szCs w:val="24"/>
        </w:rPr>
        <w:t xml:space="preserve"> </w:t>
      </w:r>
      <w:r w:rsidRPr="00AC7317">
        <w:rPr>
          <w:rFonts w:eastAsia="Times New Roman" w:cs="Calibri"/>
          <w:i/>
          <w:sz w:val="24"/>
          <w:szCs w:val="24"/>
        </w:rPr>
        <w:t>në</w:t>
      </w:r>
      <w:r w:rsidRPr="00AC7317">
        <w:rPr>
          <w:rFonts w:eastAsia="Times New Roman" w:cs="Calibri"/>
          <w:i/>
          <w:spacing w:val="-4"/>
          <w:sz w:val="24"/>
          <w:szCs w:val="24"/>
        </w:rPr>
        <w:t xml:space="preserve"> </w:t>
      </w:r>
      <w:r w:rsidRPr="00AC7317">
        <w:rPr>
          <w:rFonts w:eastAsia="Times New Roman" w:cs="Calibri"/>
          <w:i/>
          <w:sz w:val="24"/>
          <w:szCs w:val="24"/>
        </w:rPr>
        <w:t>të</w:t>
      </w:r>
      <w:r w:rsidRPr="00AC7317">
        <w:rPr>
          <w:rFonts w:eastAsia="Times New Roman" w:cs="Calibri"/>
          <w:i/>
          <w:spacing w:val="-1"/>
          <w:sz w:val="24"/>
          <w:szCs w:val="24"/>
        </w:rPr>
        <w:t xml:space="preserve"> </w:t>
      </w:r>
      <w:r w:rsidRPr="00AC7317">
        <w:rPr>
          <w:rFonts w:eastAsia="Times New Roman" w:cs="Calibri"/>
          <w:i/>
          <w:sz w:val="24"/>
          <w:szCs w:val="24"/>
        </w:rPr>
        <w:t>dhënat</w:t>
      </w:r>
      <w:r w:rsidRPr="00AC7317">
        <w:rPr>
          <w:rFonts w:eastAsia="Times New Roman" w:cs="Calibri"/>
          <w:i/>
          <w:spacing w:val="-3"/>
          <w:sz w:val="24"/>
          <w:szCs w:val="24"/>
        </w:rPr>
        <w:t xml:space="preserve"> </w:t>
      </w:r>
      <w:r w:rsidRPr="00AC7317">
        <w:rPr>
          <w:rFonts w:eastAsia="Times New Roman" w:cs="Calibri"/>
          <w:i/>
          <w:sz w:val="24"/>
          <w:szCs w:val="24"/>
        </w:rPr>
        <w:t>nga</w:t>
      </w:r>
      <w:r w:rsidRPr="00AC7317">
        <w:rPr>
          <w:rFonts w:eastAsia="Times New Roman" w:cs="Calibri"/>
          <w:i/>
          <w:spacing w:val="-2"/>
          <w:sz w:val="24"/>
          <w:szCs w:val="24"/>
        </w:rPr>
        <w:t xml:space="preserve"> </w:t>
      </w:r>
      <w:r w:rsidRPr="00AC7317">
        <w:rPr>
          <w:rFonts w:eastAsia="Times New Roman" w:cs="Calibri"/>
          <w:i/>
          <w:sz w:val="24"/>
          <w:szCs w:val="24"/>
        </w:rPr>
        <w:t>lista</w:t>
      </w:r>
      <w:r w:rsidRPr="00AC7317">
        <w:rPr>
          <w:rFonts w:eastAsia="Times New Roman" w:cs="Calibri"/>
          <w:i/>
          <w:spacing w:val="-6"/>
          <w:sz w:val="24"/>
          <w:szCs w:val="24"/>
        </w:rPr>
        <w:t xml:space="preserve"> </w:t>
      </w:r>
      <w:r w:rsidRPr="00AC7317">
        <w:rPr>
          <w:rFonts w:eastAsia="Times New Roman" w:cs="Calibri"/>
          <w:i/>
          <w:sz w:val="24"/>
          <w:szCs w:val="24"/>
        </w:rPr>
        <w:t>dhe</w:t>
      </w:r>
      <w:r w:rsidRPr="00AC7317">
        <w:rPr>
          <w:rFonts w:eastAsia="Times New Roman" w:cs="Calibri"/>
          <w:i/>
          <w:spacing w:val="-1"/>
          <w:sz w:val="24"/>
          <w:szCs w:val="24"/>
        </w:rPr>
        <w:t xml:space="preserve"> </w:t>
      </w:r>
      <w:r w:rsidRPr="00AC7317">
        <w:rPr>
          <w:rFonts w:eastAsia="Times New Roman" w:cs="Calibri"/>
          <w:i/>
          <w:sz w:val="24"/>
          <w:szCs w:val="24"/>
        </w:rPr>
        <w:t>vizita</w:t>
      </w:r>
      <w:r w:rsidRPr="00AC7317">
        <w:rPr>
          <w:rFonts w:eastAsia="Times New Roman" w:cs="Calibri"/>
          <w:i/>
          <w:spacing w:val="-5"/>
          <w:sz w:val="24"/>
          <w:szCs w:val="24"/>
        </w:rPr>
        <w:t xml:space="preserve"> </w:t>
      </w:r>
      <w:r w:rsidRPr="00AC7317">
        <w:rPr>
          <w:rFonts w:eastAsia="Times New Roman" w:cs="Calibri"/>
          <w:i/>
          <w:sz w:val="24"/>
          <w:szCs w:val="24"/>
        </w:rPr>
        <w:t>në</w:t>
      </w:r>
      <w:r w:rsidRPr="00AC7317">
        <w:rPr>
          <w:rFonts w:eastAsia="Times New Roman" w:cs="Calibri"/>
          <w:i/>
          <w:spacing w:val="-4"/>
          <w:sz w:val="24"/>
          <w:szCs w:val="24"/>
        </w:rPr>
        <w:t xml:space="preserve"> </w:t>
      </w:r>
      <w:r w:rsidR="00795D8A" w:rsidRPr="00AC7317">
        <w:rPr>
          <w:rFonts w:eastAsia="Times New Roman" w:cs="Calibri"/>
          <w:i/>
          <w:spacing w:val="-2"/>
          <w:sz w:val="24"/>
          <w:szCs w:val="24"/>
        </w:rPr>
        <w:t>ter</w:t>
      </w:r>
      <w:r w:rsidR="00D256E0" w:rsidRPr="00AC7317">
        <w:rPr>
          <w:rFonts w:eastAsia="Times New Roman" w:cs="Calibri"/>
          <w:i/>
          <w:spacing w:val="-2"/>
          <w:sz w:val="24"/>
          <w:szCs w:val="24"/>
        </w:rPr>
        <w:t>r</w:t>
      </w:r>
      <w:r w:rsidR="00795D8A" w:rsidRPr="00AC7317">
        <w:rPr>
          <w:rFonts w:eastAsia="Times New Roman" w:cs="Calibri"/>
          <w:i/>
          <w:spacing w:val="-2"/>
          <w:sz w:val="24"/>
          <w:szCs w:val="24"/>
        </w:rPr>
        <w:t>en</w:t>
      </w:r>
    </w:p>
    <w:p w14:paraId="1BA9F60F" w14:textId="77777777" w:rsidR="00B331AE" w:rsidRPr="00AC7317" w:rsidRDefault="00B331AE" w:rsidP="00B331AE">
      <w:pPr>
        <w:spacing w:before="48" w:after="120"/>
        <w:rPr>
          <w:rFonts w:eastAsia="Times New Roman" w:cs="Calibri"/>
          <w:i/>
          <w:sz w:val="24"/>
          <w:szCs w:val="24"/>
        </w:rPr>
      </w:pPr>
    </w:p>
    <w:p w14:paraId="62515EDC" w14:textId="77777777" w:rsidR="00B331AE" w:rsidRPr="00AC7317" w:rsidRDefault="00B331AE" w:rsidP="00B331AE">
      <w:pPr>
        <w:spacing w:before="1" w:after="120" w:line="276" w:lineRule="auto"/>
        <w:ind w:left="340" w:right="1047"/>
        <w:jc w:val="both"/>
        <w:rPr>
          <w:rFonts w:eastAsia="Times New Roman" w:cs="Calibri"/>
          <w:sz w:val="24"/>
          <w:szCs w:val="24"/>
        </w:rPr>
      </w:pPr>
      <w:r w:rsidRPr="00AC7317">
        <w:rPr>
          <w:rFonts w:eastAsia="Times New Roman" w:cs="Calibri"/>
          <w:sz w:val="24"/>
          <w:szCs w:val="24"/>
        </w:rPr>
        <w:t>Monitorimi në terren ka filluar bazuar në vendimin e komisionit me ç ‘rast ësht</w:t>
      </w:r>
      <w:r w:rsidR="00D256E0" w:rsidRPr="00AC7317">
        <w:rPr>
          <w:rFonts w:eastAsia="Times New Roman" w:cs="Calibri"/>
          <w:sz w:val="24"/>
          <w:szCs w:val="24"/>
        </w:rPr>
        <w:t>ë përgatitur një formë e proces</w:t>
      </w:r>
      <w:r w:rsidRPr="00AC7317">
        <w:rPr>
          <w:rFonts w:eastAsia="Times New Roman" w:cs="Calibri"/>
          <w:sz w:val="24"/>
          <w:szCs w:val="24"/>
        </w:rPr>
        <w:t>verbalit i cili ka shërbyer si model unik për realizim të</w:t>
      </w:r>
      <w:r w:rsidRPr="00AC7317">
        <w:rPr>
          <w:rFonts w:eastAsia="Times New Roman" w:cs="Calibri"/>
          <w:spacing w:val="40"/>
          <w:sz w:val="24"/>
          <w:szCs w:val="24"/>
        </w:rPr>
        <w:t xml:space="preserve"> </w:t>
      </w:r>
      <w:r w:rsidRPr="00AC7317">
        <w:rPr>
          <w:rFonts w:eastAsia="Times New Roman" w:cs="Calibri"/>
          <w:sz w:val="24"/>
          <w:szCs w:val="24"/>
        </w:rPr>
        <w:t>këtij aktiviteti.</w:t>
      </w:r>
    </w:p>
    <w:p w14:paraId="66B10DB6" w14:textId="77777777" w:rsidR="00B331AE" w:rsidRPr="00AC7317" w:rsidRDefault="00B331AE" w:rsidP="00B331AE">
      <w:pPr>
        <w:spacing w:line="276" w:lineRule="auto"/>
        <w:jc w:val="both"/>
        <w:rPr>
          <w:rFonts w:eastAsia="Times New Roman" w:cs="Calibri"/>
          <w:sz w:val="24"/>
          <w:szCs w:val="24"/>
        </w:rPr>
        <w:sectPr w:rsidR="00B331AE" w:rsidRPr="00AC7317" w:rsidSect="00C5114A">
          <w:pgSz w:w="15840" w:h="12240" w:orient="landscape"/>
          <w:pgMar w:top="1440" w:right="1440" w:bottom="1440" w:left="1440" w:header="720" w:footer="720" w:gutter="0"/>
          <w:cols w:space="720"/>
          <w:docGrid w:linePitch="299"/>
        </w:sectPr>
      </w:pPr>
    </w:p>
    <w:p w14:paraId="3167FF9F" w14:textId="77777777" w:rsidR="00B331AE" w:rsidRPr="00AC7317" w:rsidRDefault="00B331AE" w:rsidP="00B331AE">
      <w:pPr>
        <w:spacing w:before="3" w:after="120" w:line="278" w:lineRule="auto"/>
        <w:ind w:left="340" w:right="1052"/>
        <w:jc w:val="both"/>
        <w:rPr>
          <w:rFonts w:eastAsia="Times New Roman" w:cs="Calibri"/>
          <w:sz w:val="24"/>
          <w:szCs w:val="24"/>
        </w:rPr>
      </w:pPr>
      <w:r w:rsidRPr="00AC7317">
        <w:rPr>
          <w:rFonts w:eastAsia="Times New Roman" w:cs="Calibri"/>
          <w:sz w:val="24"/>
          <w:szCs w:val="24"/>
        </w:rPr>
        <w:lastRenderedPageBreak/>
        <w:t>Gjatë vizitave monitoruese të gjithë përfituesit ju kanë përmbajtur kontratës si dhe kanë realizuar projektet sipas kontratës.</w:t>
      </w:r>
    </w:p>
    <w:p w14:paraId="7DC63DF1" w14:textId="77777777" w:rsidR="00B331AE" w:rsidRPr="00AC7317" w:rsidRDefault="00B331AE" w:rsidP="00B331AE">
      <w:pPr>
        <w:spacing w:before="1" w:after="120"/>
        <w:rPr>
          <w:rFonts w:eastAsia="Times New Roman" w:cs="Calibri"/>
          <w:sz w:val="24"/>
          <w:szCs w:val="24"/>
        </w:rPr>
      </w:pPr>
      <w:r w:rsidRPr="00AC7317">
        <w:rPr>
          <w:rFonts w:eastAsia="Times New Roman" w:cs="Times New Roman"/>
          <w:noProof/>
          <w:lang w:val="en-US"/>
        </w:rPr>
        <w:drawing>
          <wp:anchor distT="0" distB="0" distL="0" distR="0" simplePos="0" relativeHeight="251668480" behindDoc="1" locked="0" layoutInCell="1" allowOverlap="1" wp14:anchorId="49CDDE5E" wp14:editId="79D8A80B">
            <wp:simplePos x="0" y="0"/>
            <wp:positionH relativeFrom="page">
              <wp:posOffset>767080</wp:posOffset>
            </wp:positionH>
            <wp:positionV relativeFrom="paragraph">
              <wp:posOffset>76200</wp:posOffset>
            </wp:positionV>
            <wp:extent cx="6585585" cy="4032250"/>
            <wp:effectExtent l="0" t="0" r="5715" b="6350"/>
            <wp:wrapTopAndBottom/>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85585" cy="403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335D2" w14:textId="77777777" w:rsidR="00B331AE" w:rsidRPr="00AC7317" w:rsidRDefault="00B331AE" w:rsidP="00B331AE">
      <w:pPr>
        <w:spacing w:before="112" w:after="120"/>
        <w:rPr>
          <w:rFonts w:eastAsia="Times New Roman" w:cs="Calibri"/>
          <w:sz w:val="24"/>
          <w:szCs w:val="24"/>
        </w:rPr>
      </w:pPr>
    </w:p>
    <w:p w14:paraId="62748916" w14:textId="77777777" w:rsidR="00B331AE" w:rsidRPr="00AC7317" w:rsidRDefault="00B331AE" w:rsidP="00B331AE">
      <w:pPr>
        <w:spacing w:after="120" w:line="360" w:lineRule="auto"/>
        <w:ind w:right="1041"/>
        <w:jc w:val="both"/>
        <w:rPr>
          <w:rFonts w:eastAsia="Times New Roman" w:cs="Calibri"/>
          <w:sz w:val="24"/>
          <w:szCs w:val="24"/>
        </w:rPr>
      </w:pPr>
    </w:p>
    <w:p w14:paraId="2BBBFBFE" w14:textId="77777777" w:rsidR="00B331AE" w:rsidRPr="00AC7317" w:rsidRDefault="00B331AE" w:rsidP="00B331AE">
      <w:pPr>
        <w:spacing w:after="120" w:line="360" w:lineRule="auto"/>
        <w:ind w:right="1041"/>
        <w:jc w:val="both"/>
        <w:rPr>
          <w:rFonts w:eastAsia="Times New Roman" w:cs="Calibri"/>
          <w:sz w:val="24"/>
          <w:szCs w:val="24"/>
        </w:rPr>
      </w:pPr>
      <w:r w:rsidRPr="00AC7317">
        <w:rPr>
          <w:rFonts w:eastAsia="Times New Roman" w:cs="Calibri"/>
          <w:sz w:val="24"/>
          <w:szCs w:val="24"/>
        </w:rPr>
        <w:lastRenderedPageBreak/>
        <w:t xml:space="preserve">Megjithatë, janë dy </w:t>
      </w:r>
      <w:r w:rsidR="00E57CD2" w:rsidRPr="00AC7317">
        <w:rPr>
          <w:rFonts w:eastAsia="Times New Roman" w:cs="Calibri"/>
          <w:sz w:val="24"/>
          <w:szCs w:val="24"/>
        </w:rPr>
        <w:t>raste të bizneseve përfituese të</w:t>
      </w:r>
      <w:r w:rsidRPr="00AC7317">
        <w:rPr>
          <w:rFonts w:eastAsia="Times New Roman" w:cs="Calibri"/>
          <w:sz w:val="24"/>
          <w:szCs w:val="24"/>
        </w:rPr>
        <w:t xml:space="preserve"> cilët nuk i kanë përmbushur obligimet e kontratës edhe përkundër përpjekje</w:t>
      </w:r>
      <w:r w:rsidR="00E57CD2" w:rsidRPr="00AC7317">
        <w:rPr>
          <w:rFonts w:eastAsia="Times New Roman" w:cs="Calibri"/>
          <w:sz w:val="24"/>
          <w:szCs w:val="24"/>
        </w:rPr>
        <w:t>ve të zyrtarëve të Drejtorisë</w:t>
      </w:r>
      <w:r w:rsidRPr="00AC7317">
        <w:rPr>
          <w:rFonts w:eastAsia="Times New Roman" w:cs="Calibri"/>
          <w:sz w:val="24"/>
          <w:szCs w:val="24"/>
        </w:rPr>
        <w:t xml:space="preserve"> për Zhvillim Ekonomik</w:t>
      </w:r>
      <w:r w:rsidR="00E57CD2" w:rsidRPr="00AC7317">
        <w:rPr>
          <w:rFonts w:eastAsia="Times New Roman" w:cs="Calibri"/>
          <w:sz w:val="24"/>
          <w:szCs w:val="24"/>
        </w:rPr>
        <w:t>,</w:t>
      </w:r>
      <w:r w:rsidRPr="00AC7317">
        <w:rPr>
          <w:rFonts w:eastAsia="Times New Roman" w:cs="Calibri"/>
          <w:spacing w:val="40"/>
          <w:sz w:val="24"/>
          <w:szCs w:val="24"/>
        </w:rPr>
        <w:t xml:space="preserve"> </w:t>
      </w:r>
      <w:r w:rsidRPr="00AC7317">
        <w:rPr>
          <w:rFonts w:eastAsia="Times New Roman" w:cs="Calibri"/>
          <w:sz w:val="24"/>
          <w:szCs w:val="24"/>
        </w:rPr>
        <w:t>për të kuptuar arsyen e mos fillimit të zbatimit të projekteve.</w:t>
      </w:r>
    </w:p>
    <w:p w14:paraId="65BF016F" w14:textId="77777777" w:rsidR="00B331AE" w:rsidRPr="00AC7317" w:rsidRDefault="00B331AE" w:rsidP="00B331AE">
      <w:pPr>
        <w:spacing w:after="120" w:line="360" w:lineRule="auto"/>
        <w:ind w:right="1049"/>
        <w:jc w:val="both"/>
        <w:rPr>
          <w:rFonts w:eastAsia="Times New Roman" w:cs="Calibri"/>
          <w:sz w:val="24"/>
          <w:szCs w:val="24"/>
        </w:rPr>
      </w:pPr>
      <w:r w:rsidRPr="00AC7317">
        <w:rPr>
          <w:rFonts w:eastAsia="Times New Roman" w:cs="Calibri"/>
          <w:sz w:val="24"/>
          <w:szCs w:val="24"/>
        </w:rPr>
        <w:t>Këto biznese janë kontaktuar përmes telefonit, e/malit si dhe janë realizuar vizita</w:t>
      </w:r>
      <w:r w:rsidR="00223AF0" w:rsidRPr="00AC7317">
        <w:rPr>
          <w:rFonts w:eastAsia="Times New Roman" w:cs="Calibri"/>
          <w:sz w:val="24"/>
          <w:szCs w:val="24"/>
        </w:rPr>
        <w:t>,</w:t>
      </w:r>
      <w:r w:rsidRPr="00AC7317">
        <w:rPr>
          <w:rFonts w:eastAsia="Times New Roman" w:cs="Calibri"/>
          <w:spacing w:val="40"/>
          <w:sz w:val="24"/>
          <w:szCs w:val="24"/>
        </w:rPr>
        <w:t xml:space="preserve"> </w:t>
      </w:r>
      <w:r w:rsidRPr="00AC7317">
        <w:rPr>
          <w:rFonts w:eastAsia="Times New Roman" w:cs="Calibri"/>
          <w:sz w:val="24"/>
          <w:szCs w:val="24"/>
        </w:rPr>
        <w:t>mirëpo kanë dështuar të realizohen sipas kontratës.</w:t>
      </w:r>
    </w:p>
    <w:p w14:paraId="6BA6E812" w14:textId="77777777" w:rsidR="00B331AE" w:rsidRPr="00AC7317" w:rsidRDefault="00B331AE" w:rsidP="00B331AE">
      <w:pPr>
        <w:spacing w:after="120" w:line="360" w:lineRule="auto"/>
        <w:ind w:right="1031"/>
        <w:jc w:val="both"/>
        <w:rPr>
          <w:rFonts w:eastAsia="Times New Roman" w:cs="Calibri"/>
          <w:sz w:val="24"/>
          <w:szCs w:val="24"/>
        </w:rPr>
      </w:pPr>
      <w:r w:rsidRPr="00AC7317">
        <w:rPr>
          <w:rFonts w:eastAsia="Times New Roman" w:cs="Calibri"/>
          <w:sz w:val="24"/>
          <w:szCs w:val="24"/>
        </w:rPr>
        <w:t>Gjatë realizimit të monitorimit të përfitueseve sipas projekteve të tyre kemi parë se janë krijuar 75 vende të reja të punës</w:t>
      </w:r>
      <w:r w:rsidR="00223AF0" w:rsidRPr="00AC7317">
        <w:rPr>
          <w:rFonts w:eastAsia="Times New Roman" w:cs="Calibri"/>
          <w:sz w:val="24"/>
          <w:szCs w:val="24"/>
        </w:rPr>
        <w:t>,</w:t>
      </w:r>
      <w:r w:rsidRPr="00AC7317">
        <w:rPr>
          <w:rFonts w:eastAsia="Times New Roman" w:cs="Calibri"/>
          <w:sz w:val="24"/>
          <w:szCs w:val="24"/>
        </w:rPr>
        <w:t xml:space="preserve"> të cilat kanë ndikuar në zvogëlimin e papunësisë në Komunën tonë</w:t>
      </w:r>
      <w:r w:rsidRPr="00AC7317">
        <w:rPr>
          <w:rFonts w:eastAsia="Times New Roman" w:cs="Calibri"/>
          <w:i/>
          <w:sz w:val="24"/>
          <w:szCs w:val="24"/>
        </w:rPr>
        <w:t xml:space="preserve">. </w:t>
      </w:r>
    </w:p>
    <w:p w14:paraId="7D21F831" w14:textId="77777777" w:rsidR="00B331AE" w:rsidRPr="00AC7317" w:rsidRDefault="00B331AE" w:rsidP="00B331AE">
      <w:pPr>
        <w:spacing w:line="276" w:lineRule="auto"/>
        <w:jc w:val="both"/>
        <w:rPr>
          <w:rFonts w:eastAsia="Times New Roman" w:cs="Calibri"/>
          <w:sz w:val="24"/>
          <w:szCs w:val="24"/>
        </w:rPr>
      </w:pPr>
    </w:p>
    <w:p w14:paraId="1B3B612B" w14:textId="77777777" w:rsidR="00B331AE" w:rsidRPr="00AC7317" w:rsidRDefault="00B331AE" w:rsidP="00B331AE">
      <w:pPr>
        <w:rPr>
          <w:rFonts w:eastAsia="Times New Roman" w:cs="Calibri"/>
          <w:sz w:val="24"/>
          <w:szCs w:val="24"/>
        </w:rPr>
      </w:pPr>
      <w:r w:rsidRPr="00AC7317">
        <w:rPr>
          <w:rFonts w:eastAsia="Times New Roman" w:cs="Calibri"/>
          <w:sz w:val="24"/>
          <w:szCs w:val="24"/>
        </w:rPr>
        <w:br w:type="page"/>
      </w:r>
    </w:p>
    <w:p w14:paraId="500B81B7" w14:textId="77777777" w:rsidR="00B331AE" w:rsidRPr="00AC7317" w:rsidRDefault="00B331AE" w:rsidP="00880E7F">
      <w:pPr>
        <w:spacing w:after="120" w:line="276" w:lineRule="auto"/>
        <w:ind w:right="1087"/>
        <w:jc w:val="center"/>
        <w:rPr>
          <w:rFonts w:eastAsia="Times New Roman" w:cs="Calibri"/>
          <w:b/>
          <w:spacing w:val="-8"/>
          <w:sz w:val="24"/>
          <w:szCs w:val="24"/>
        </w:rPr>
      </w:pPr>
      <w:r w:rsidRPr="00AC7317">
        <w:rPr>
          <w:rFonts w:eastAsia="Times New Roman" w:cs="Calibri"/>
          <w:b/>
          <w:sz w:val="24"/>
          <w:szCs w:val="24"/>
        </w:rPr>
        <w:lastRenderedPageBreak/>
        <w:t>Fondi</w:t>
      </w:r>
      <w:r w:rsidRPr="00AC7317">
        <w:rPr>
          <w:rFonts w:eastAsia="Times New Roman" w:cs="Calibri"/>
          <w:b/>
          <w:spacing w:val="-9"/>
          <w:sz w:val="24"/>
          <w:szCs w:val="24"/>
        </w:rPr>
        <w:t xml:space="preserve"> </w:t>
      </w:r>
      <w:r w:rsidRPr="00AC7317">
        <w:rPr>
          <w:rFonts w:eastAsia="Times New Roman" w:cs="Calibri"/>
          <w:b/>
          <w:sz w:val="24"/>
          <w:szCs w:val="24"/>
        </w:rPr>
        <w:t>për subvencionimin e bizneseve Start Up dhe Bizneset ekzistuese të Grave 2024 (Thirrja e dytë publike)</w:t>
      </w:r>
      <w:r w:rsidRPr="00AC7317">
        <w:rPr>
          <w:rFonts w:eastAsia="Times New Roman" w:cs="Calibri"/>
          <w:b/>
          <w:spacing w:val="-8"/>
          <w:sz w:val="24"/>
          <w:szCs w:val="24"/>
        </w:rPr>
        <w:t>:</w:t>
      </w:r>
    </w:p>
    <w:p w14:paraId="647C342D" w14:textId="77777777" w:rsidR="00B331AE" w:rsidRPr="00AC7317" w:rsidRDefault="00B331AE" w:rsidP="00B331AE">
      <w:pPr>
        <w:spacing w:after="120" w:line="276" w:lineRule="auto"/>
        <w:ind w:right="1087"/>
        <w:jc w:val="both"/>
        <w:rPr>
          <w:rFonts w:eastAsia="Times New Roman" w:cs="Calibri"/>
          <w:b/>
          <w:spacing w:val="-8"/>
          <w:sz w:val="24"/>
          <w:szCs w:val="24"/>
        </w:rPr>
      </w:pPr>
    </w:p>
    <w:p w14:paraId="0BEA955E" w14:textId="77777777" w:rsidR="00B331AE" w:rsidRPr="00AC7317" w:rsidRDefault="00B331AE" w:rsidP="00B331AE">
      <w:pPr>
        <w:shd w:val="clear" w:color="auto" w:fill="FFFFFF"/>
        <w:spacing w:line="276" w:lineRule="auto"/>
        <w:jc w:val="both"/>
        <w:rPr>
          <w:rFonts w:eastAsia="Times New Roman" w:cs="Calibri"/>
          <w:b/>
          <w:color w:val="050505"/>
          <w:sz w:val="24"/>
          <w:szCs w:val="24"/>
        </w:rPr>
      </w:pPr>
      <w:r w:rsidRPr="00AC7317">
        <w:rPr>
          <w:rFonts w:eastAsia="Times New Roman" w:cs="Calibri"/>
          <w:color w:val="040404"/>
          <w:sz w:val="24"/>
          <w:szCs w:val="24"/>
        </w:rPr>
        <w:t>Drejtoria</w:t>
      </w:r>
      <w:r w:rsidRPr="00AC7317">
        <w:rPr>
          <w:rFonts w:eastAsia="Times New Roman" w:cs="Calibri"/>
          <w:color w:val="040404"/>
          <w:spacing w:val="-7"/>
          <w:sz w:val="24"/>
          <w:szCs w:val="24"/>
        </w:rPr>
        <w:t xml:space="preserve"> </w:t>
      </w:r>
      <w:r w:rsidRPr="00AC7317">
        <w:rPr>
          <w:rFonts w:eastAsia="Times New Roman" w:cs="Calibri"/>
          <w:color w:val="040404"/>
          <w:sz w:val="24"/>
          <w:szCs w:val="24"/>
        </w:rPr>
        <w:t>për</w:t>
      </w:r>
      <w:r w:rsidRPr="00AC7317">
        <w:rPr>
          <w:rFonts w:eastAsia="Times New Roman" w:cs="Calibri"/>
          <w:color w:val="040404"/>
          <w:spacing w:val="-7"/>
          <w:sz w:val="24"/>
          <w:szCs w:val="24"/>
        </w:rPr>
        <w:t xml:space="preserve"> </w:t>
      </w:r>
      <w:r w:rsidRPr="00AC7317">
        <w:rPr>
          <w:rFonts w:eastAsia="Times New Roman" w:cs="Calibri"/>
          <w:color w:val="040404"/>
          <w:sz w:val="24"/>
          <w:szCs w:val="24"/>
        </w:rPr>
        <w:t>Zhvillim</w:t>
      </w:r>
      <w:r w:rsidRPr="00AC7317">
        <w:rPr>
          <w:rFonts w:eastAsia="Times New Roman" w:cs="Calibri"/>
          <w:color w:val="040404"/>
          <w:spacing w:val="-8"/>
          <w:sz w:val="24"/>
          <w:szCs w:val="24"/>
        </w:rPr>
        <w:t xml:space="preserve"> </w:t>
      </w:r>
      <w:r w:rsidRPr="00AC7317">
        <w:rPr>
          <w:rFonts w:eastAsia="Times New Roman" w:cs="Calibri"/>
          <w:color w:val="040404"/>
          <w:sz w:val="24"/>
          <w:szCs w:val="24"/>
        </w:rPr>
        <w:t>Ekonomik</w:t>
      </w:r>
      <w:r w:rsidR="00223AF0" w:rsidRPr="00AC7317">
        <w:rPr>
          <w:rFonts w:eastAsia="Times New Roman" w:cs="Calibri"/>
          <w:color w:val="040404"/>
          <w:sz w:val="24"/>
          <w:szCs w:val="24"/>
        </w:rPr>
        <w:t>,</w:t>
      </w:r>
      <w:r w:rsidRPr="00AC7317">
        <w:rPr>
          <w:rFonts w:eastAsia="Times New Roman" w:cs="Calibri"/>
          <w:color w:val="040404"/>
          <w:spacing w:val="-7"/>
          <w:sz w:val="24"/>
          <w:szCs w:val="24"/>
        </w:rPr>
        <w:t xml:space="preserve"> </w:t>
      </w:r>
      <w:r w:rsidRPr="00AC7317">
        <w:rPr>
          <w:rFonts w:eastAsia="Times New Roman" w:cs="Calibri"/>
          <w:color w:val="040404"/>
          <w:sz w:val="24"/>
          <w:szCs w:val="24"/>
        </w:rPr>
        <w:t>gjatë</w:t>
      </w:r>
      <w:r w:rsidRPr="00AC7317">
        <w:rPr>
          <w:rFonts w:eastAsia="Times New Roman" w:cs="Calibri"/>
          <w:color w:val="040404"/>
          <w:spacing w:val="-3"/>
          <w:sz w:val="24"/>
          <w:szCs w:val="24"/>
        </w:rPr>
        <w:t xml:space="preserve"> </w:t>
      </w:r>
      <w:r w:rsidRPr="00AC7317">
        <w:rPr>
          <w:rFonts w:eastAsia="Times New Roman" w:cs="Calibri"/>
          <w:sz w:val="24"/>
          <w:szCs w:val="24"/>
        </w:rPr>
        <w:t>kësaj</w:t>
      </w:r>
      <w:r w:rsidRPr="00AC7317">
        <w:rPr>
          <w:rFonts w:eastAsia="Times New Roman" w:cs="Calibri"/>
          <w:spacing w:val="-5"/>
          <w:sz w:val="24"/>
          <w:szCs w:val="24"/>
        </w:rPr>
        <w:t xml:space="preserve"> </w:t>
      </w:r>
      <w:r w:rsidRPr="00AC7317">
        <w:rPr>
          <w:rFonts w:eastAsia="Times New Roman" w:cs="Calibri"/>
          <w:sz w:val="24"/>
          <w:szCs w:val="24"/>
        </w:rPr>
        <w:t>periudhe dymbëdhjetë mujore të vitit 2024 ka</w:t>
      </w:r>
      <w:r w:rsidRPr="00AC7317">
        <w:rPr>
          <w:rFonts w:eastAsia="Times New Roman" w:cs="Calibri"/>
          <w:spacing w:val="40"/>
          <w:sz w:val="24"/>
          <w:szCs w:val="24"/>
        </w:rPr>
        <w:t xml:space="preserve"> </w:t>
      </w:r>
      <w:r w:rsidRPr="00AC7317">
        <w:rPr>
          <w:rFonts w:eastAsia="Times New Roman" w:cs="Calibri"/>
          <w:sz w:val="24"/>
          <w:szCs w:val="24"/>
        </w:rPr>
        <w:t xml:space="preserve">hapur thirrjen e dytë publike për </w:t>
      </w:r>
      <w:r w:rsidRPr="00AC7317">
        <w:rPr>
          <w:rFonts w:eastAsia="Times New Roman" w:cs="Calibri"/>
          <w:color w:val="050505"/>
          <w:sz w:val="24"/>
          <w:szCs w:val="24"/>
        </w:rPr>
        <w:t>të gjithë bizneset Start-up dhe biznese në pronësi të grave ndërmarëse për mundësin e përfitimit të granteve nga "</w:t>
      </w:r>
      <w:r w:rsidRPr="00AC7317">
        <w:rPr>
          <w:rFonts w:eastAsia="Times New Roman" w:cs="Calibri"/>
          <w:b/>
          <w:color w:val="050505"/>
          <w:sz w:val="24"/>
          <w:szCs w:val="24"/>
        </w:rPr>
        <w:t>FONDI PËR SUBVENCIONIMIN E BIZNESEVE START-UP DHE BIZNESET EKZISTUESE TË GRAVE 2024</w:t>
      </w:r>
      <w:r w:rsidRPr="00AC7317">
        <w:rPr>
          <w:rFonts w:eastAsia="Times New Roman" w:cs="Calibri"/>
          <w:color w:val="050505"/>
          <w:sz w:val="24"/>
          <w:szCs w:val="24"/>
        </w:rPr>
        <w:t xml:space="preserve"> " të mbështetur nga Komuna e Gjilanit.</w:t>
      </w:r>
    </w:p>
    <w:p w14:paraId="4170E3A8" w14:textId="77777777" w:rsidR="00B331AE" w:rsidRPr="00AC7317" w:rsidRDefault="00B331AE" w:rsidP="00B331AE">
      <w:pPr>
        <w:spacing w:line="276" w:lineRule="auto"/>
        <w:jc w:val="both"/>
        <w:rPr>
          <w:rFonts w:eastAsia="Times New Roman" w:cs="Calibri"/>
          <w:color w:val="000000" w:themeColor="text1"/>
          <w:sz w:val="24"/>
          <w:szCs w:val="24"/>
          <w:shd w:val="clear" w:color="auto" w:fill="FFFFFF"/>
        </w:rPr>
      </w:pPr>
      <w:r w:rsidRPr="00AC7317">
        <w:rPr>
          <w:rFonts w:eastAsia="Times New Roman" w:cs="Calibri"/>
          <w:color w:val="000000" w:themeColor="text1"/>
          <w:sz w:val="24"/>
          <w:szCs w:val="24"/>
          <w:shd w:val="clear" w:color="auto" w:fill="FFFFFF"/>
        </w:rPr>
        <w:t>Kjo thirrje publike ka për synim kryesor zhvillimin e ekonomisë lokale përmes mbështetjes për bizneset ekzistuese dhe krijimin e bizneseve të reja</w:t>
      </w:r>
      <w:r w:rsidR="00223AF0" w:rsidRPr="00AC7317">
        <w:rPr>
          <w:rFonts w:eastAsia="Times New Roman" w:cs="Calibri"/>
          <w:color w:val="000000" w:themeColor="text1"/>
          <w:sz w:val="24"/>
          <w:szCs w:val="24"/>
          <w:shd w:val="clear" w:color="auto" w:fill="FFFFFF"/>
        </w:rPr>
        <w:t>,</w:t>
      </w:r>
      <w:r w:rsidRPr="00AC7317">
        <w:rPr>
          <w:rFonts w:eastAsia="Times New Roman" w:cs="Calibri"/>
          <w:color w:val="000000" w:themeColor="text1"/>
          <w:sz w:val="24"/>
          <w:szCs w:val="24"/>
          <w:shd w:val="clear" w:color="auto" w:fill="FFFFFF"/>
        </w:rPr>
        <w:t xml:space="preserve"> duke ofruar mbështetje në ngritjen e kapaciteteve për bizneset ekzistuese dhe avancime të reja teknologjike në pajisje dhe makineri të nevojshme në procesin e punës. </w:t>
      </w:r>
    </w:p>
    <w:p w14:paraId="22DA79D4" w14:textId="77777777" w:rsidR="00B331AE" w:rsidRPr="00AC7317" w:rsidRDefault="00B331AE" w:rsidP="00B331AE">
      <w:pPr>
        <w:spacing w:line="276" w:lineRule="auto"/>
        <w:jc w:val="both"/>
        <w:rPr>
          <w:rFonts w:eastAsia="Times New Roman" w:cs="Calibri"/>
          <w:b/>
          <w:color w:val="000000" w:themeColor="text1"/>
          <w:sz w:val="24"/>
          <w:szCs w:val="24"/>
        </w:rPr>
      </w:pPr>
      <w:r w:rsidRPr="00AC7317">
        <w:rPr>
          <w:rFonts w:eastAsia="Times New Roman" w:cs="Calibri"/>
          <w:color w:val="000000" w:themeColor="text1"/>
          <w:sz w:val="24"/>
          <w:szCs w:val="24"/>
        </w:rPr>
        <w:t xml:space="preserve">Vlera e buxhetit të thirrjes publike për </w:t>
      </w:r>
      <w:r w:rsidRPr="00AC7317">
        <w:rPr>
          <w:rFonts w:eastAsia="Times New Roman" w:cs="Calibri"/>
          <w:sz w:val="24"/>
          <w:szCs w:val="24"/>
        </w:rPr>
        <w:t>subvencionimin e bizneseve Start Up dhe Bizneset ekzistuese të Grave për vitin  2024</w:t>
      </w:r>
      <w:r w:rsidRPr="00AC7317">
        <w:rPr>
          <w:rFonts w:eastAsia="Times New Roman" w:cs="Calibri"/>
          <w:b/>
          <w:sz w:val="24"/>
          <w:szCs w:val="24"/>
        </w:rPr>
        <w:t xml:space="preserve"> </w:t>
      </w:r>
      <w:r w:rsidRPr="00AC7317">
        <w:rPr>
          <w:rFonts w:eastAsia="Times New Roman" w:cs="Calibri"/>
          <w:color w:val="000000" w:themeColor="text1"/>
          <w:sz w:val="24"/>
          <w:szCs w:val="24"/>
        </w:rPr>
        <w:t xml:space="preserve">është </w:t>
      </w:r>
      <w:r w:rsidRPr="00AC7317">
        <w:rPr>
          <w:rFonts w:eastAsia="Times New Roman" w:cs="Calibri"/>
          <w:b/>
          <w:color w:val="000000" w:themeColor="text1"/>
          <w:sz w:val="24"/>
          <w:szCs w:val="24"/>
        </w:rPr>
        <w:t>113,000 €.</w:t>
      </w:r>
    </w:p>
    <w:p w14:paraId="32806CAB" w14:textId="77777777" w:rsidR="00B331AE" w:rsidRPr="00AC7317" w:rsidRDefault="00B331AE" w:rsidP="00B331AE">
      <w:pPr>
        <w:spacing w:line="360" w:lineRule="auto"/>
        <w:rPr>
          <w:rFonts w:eastAsia="Times New Roman" w:cs="Calibri"/>
          <w:color w:val="050505"/>
          <w:sz w:val="24"/>
          <w:szCs w:val="24"/>
          <w:shd w:val="clear" w:color="auto" w:fill="FFFFFF"/>
        </w:rPr>
      </w:pPr>
      <w:r w:rsidRPr="00AC7317">
        <w:rPr>
          <w:rFonts w:eastAsia="Times New Roman" w:cs="Calibri"/>
          <w:color w:val="050505"/>
          <w:sz w:val="24"/>
          <w:szCs w:val="24"/>
          <w:shd w:val="clear" w:color="auto" w:fill="FFFFFF"/>
        </w:rPr>
        <w:t>Drejtoria për Zhvillim Ekonomik, ka organizuar sesion informues lidhur me thirrjen publike “Fondi për Subvencionimin e bizneseve Start-up dhe Bizneset e Grave 2024”.</w:t>
      </w:r>
    </w:p>
    <w:p w14:paraId="03D5ADDF" w14:textId="77777777" w:rsidR="00B331AE" w:rsidRPr="00AC7317" w:rsidRDefault="00B331AE" w:rsidP="00B331AE">
      <w:pPr>
        <w:shd w:val="clear" w:color="auto" w:fill="FFFFFF"/>
        <w:spacing w:line="360" w:lineRule="auto"/>
        <w:jc w:val="both"/>
        <w:rPr>
          <w:rFonts w:eastAsia="Times New Roman" w:cs="Calibri"/>
          <w:sz w:val="24"/>
          <w:szCs w:val="24"/>
        </w:rPr>
      </w:pPr>
      <w:r w:rsidRPr="00AC7317">
        <w:rPr>
          <w:rFonts w:eastAsia="Times New Roman" w:cs="Calibri"/>
          <w:color w:val="000000"/>
          <w:spacing w:val="9"/>
          <w:sz w:val="24"/>
          <w:szCs w:val="24"/>
        </w:rPr>
        <w:t xml:space="preserve">Gjatë kësaj periudhe 12 mujore janë përzgjedhur përfituesit e granteve në thirrjen publike “ </w:t>
      </w:r>
      <w:r w:rsidRPr="00AC7317">
        <w:rPr>
          <w:rFonts w:eastAsia="Times New Roman" w:cs="Calibri"/>
          <w:b/>
          <w:sz w:val="24"/>
          <w:szCs w:val="24"/>
        </w:rPr>
        <w:t>Fondi</w:t>
      </w:r>
      <w:r w:rsidRPr="00AC7317">
        <w:rPr>
          <w:rFonts w:eastAsia="Times New Roman" w:cs="Calibri"/>
          <w:b/>
          <w:spacing w:val="-9"/>
          <w:sz w:val="24"/>
          <w:szCs w:val="24"/>
        </w:rPr>
        <w:t xml:space="preserve"> </w:t>
      </w:r>
      <w:r w:rsidRPr="00AC7317">
        <w:rPr>
          <w:rFonts w:eastAsia="Times New Roman" w:cs="Calibri"/>
          <w:b/>
          <w:sz w:val="24"/>
          <w:szCs w:val="24"/>
        </w:rPr>
        <w:t xml:space="preserve">për subvencionimin e bizneseve Start Up dhe Bizneset ekzistuese të Grave 2024” </w:t>
      </w:r>
      <w:r w:rsidRPr="00AC7317">
        <w:rPr>
          <w:rFonts w:eastAsia="Times New Roman" w:cs="Calibri"/>
          <w:sz w:val="24"/>
          <w:szCs w:val="24"/>
        </w:rPr>
        <w:t>dhe janë nënshkruar kontratat me përfituesit dhe është në fazën e dorëzimit të dokumenteve të cilat i nevojiten Drejtorisë për t</w:t>
      </w:r>
      <w:r w:rsidR="00223AF0" w:rsidRPr="00AC7317">
        <w:rPr>
          <w:rFonts w:eastAsia="Times New Roman" w:cs="Calibri"/>
          <w:sz w:val="24"/>
          <w:szCs w:val="24"/>
        </w:rPr>
        <w:t>’</w:t>
      </w:r>
      <w:r w:rsidRPr="00AC7317">
        <w:rPr>
          <w:rFonts w:eastAsia="Times New Roman" w:cs="Calibri"/>
          <w:sz w:val="24"/>
          <w:szCs w:val="24"/>
        </w:rPr>
        <w:t>i transferuar mjetet në llogaritë e përfitueseve.</w:t>
      </w:r>
    </w:p>
    <w:p w14:paraId="377BFE02" w14:textId="77777777" w:rsidR="00B331AE" w:rsidRPr="00AC7317" w:rsidRDefault="00B331AE" w:rsidP="00223AF0">
      <w:pPr>
        <w:shd w:val="clear" w:color="auto" w:fill="FFFFFF"/>
        <w:spacing w:line="360" w:lineRule="auto"/>
        <w:jc w:val="both"/>
        <w:rPr>
          <w:rFonts w:eastAsia="Times New Roman" w:cs="Calibri"/>
          <w:b/>
          <w:color w:val="000000"/>
          <w:spacing w:val="9"/>
          <w:sz w:val="24"/>
          <w:szCs w:val="24"/>
        </w:rPr>
      </w:pPr>
      <w:r w:rsidRPr="00AC7317">
        <w:rPr>
          <w:rFonts w:eastAsia="Times New Roman" w:cs="Calibri"/>
          <w:b/>
          <w:color w:val="000000"/>
          <w:spacing w:val="9"/>
          <w:sz w:val="24"/>
          <w:szCs w:val="24"/>
        </w:rPr>
        <w:t>Komuna e Gjilanit për vitet 2023 dhe 2024 ka përkrahur Bizneset e reja  (Start up) dhe Bizneset ekzistuese të grave ndërmarrëse me mjete financiare me v</w:t>
      </w:r>
      <w:r w:rsidR="00223AF0" w:rsidRPr="00AC7317">
        <w:rPr>
          <w:rFonts w:eastAsia="Times New Roman" w:cs="Calibri"/>
          <w:b/>
          <w:color w:val="000000"/>
          <w:spacing w:val="9"/>
          <w:sz w:val="24"/>
          <w:szCs w:val="24"/>
        </w:rPr>
        <w:t xml:space="preserve">lerë 248,000.00 </w:t>
      </w:r>
    </w:p>
    <w:tbl>
      <w:tblPr>
        <w:tblW w:w="5000" w:type="pct"/>
        <w:tblBorders>
          <w:top w:val="single" w:sz="18" w:space="0" w:color="auto"/>
          <w:bottom w:val="single" w:sz="18" w:space="0" w:color="auto"/>
        </w:tblBorders>
        <w:tblLook w:val="0660" w:firstRow="1" w:lastRow="1" w:firstColumn="0" w:lastColumn="0" w:noHBand="1" w:noVBand="1"/>
      </w:tblPr>
      <w:tblGrid>
        <w:gridCol w:w="3240"/>
        <w:gridCol w:w="3240"/>
        <w:gridCol w:w="3240"/>
        <w:gridCol w:w="3240"/>
      </w:tblGrid>
      <w:tr w:rsidR="00B331AE" w:rsidRPr="00AC7317" w14:paraId="53997C75" w14:textId="77777777" w:rsidTr="004A1A99">
        <w:tc>
          <w:tcPr>
            <w:tcW w:w="1250" w:type="pct"/>
            <w:tcBorders>
              <w:top w:val="single" w:sz="18" w:space="0" w:color="auto"/>
            </w:tcBorders>
            <w:noWrap/>
          </w:tcPr>
          <w:p w14:paraId="2ACC5CD5"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 xml:space="preserve">Përfitues </w:t>
            </w:r>
          </w:p>
        </w:tc>
        <w:tc>
          <w:tcPr>
            <w:tcW w:w="1250" w:type="pct"/>
            <w:tcBorders>
              <w:top w:val="single" w:sz="18" w:space="0" w:color="auto"/>
            </w:tcBorders>
          </w:tcPr>
          <w:p w14:paraId="7D122381"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Start Up</w:t>
            </w:r>
          </w:p>
        </w:tc>
        <w:tc>
          <w:tcPr>
            <w:tcW w:w="1250" w:type="pct"/>
            <w:tcBorders>
              <w:top w:val="single" w:sz="18" w:space="0" w:color="auto"/>
            </w:tcBorders>
          </w:tcPr>
          <w:p w14:paraId="3BE8FAAF"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Biznese të grave</w:t>
            </w:r>
          </w:p>
        </w:tc>
        <w:tc>
          <w:tcPr>
            <w:tcW w:w="1250" w:type="pct"/>
            <w:tcBorders>
              <w:top w:val="single" w:sz="18" w:space="0" w:color="auto"/>
            </w:tcBorders>
          </w:tcPr>
          <w:p w14:paraId="73E5D7EC" w14:textId="77777777" w:rsidR="00B331AE" w:rsidRPr="00AC7317" w:rsidRDefault="00B331AE" w:rsidP="00B331AE">
            <w:pPr>
              <w:jc w:val="center"/>
              <w:rPr>
                <w:rFonts w:eastAsia="Times New Roman" w:cs="Calibri"/>
                <w:b/>
                <w:sz w:val="24"/>
                <w:szCs w:val="24"/>
              </w:rPr>
            </w:pPr>
            <w:r w:rsidRPr="00AC7317">
              <w:rPr>
                <w:rFonts w:eastAsia="Times New Roman" w:cs="Calibri"/>
                <w:b/>
                <w:sz w:val="24"/>
                <w:szCs w:val="24"/>
              </w:rPr>
              <w:t>Gjithsejtë</w:t>
            </w:r>
          </w:p>
        </w:tc>
      </w:tr>
      <w:tr w:rsidR="00B331AE" w:rsidRPr="00AC7317" w14:paraId="71A0E1E9" w14:textId="77777777" w:rsidTr="004A1A99">
        <w:tc>
          <w:tcPr>
            <w:tcW w:w="5000" w:type="pct"/>
            <w:gridSpan w:val="4"/>
            <w:noWrap/>
          </w:tcPr>
          <w:p w14:paraId="42487AEE" w14:textId="77777777" w:rsidR="00B331AE" w:rsidRPr="00AC7317" w:rsidRDefault="00B331AE" w:rsidP="00B331AE">
            <w:pPr>
              <w:rPr>
                <w:rFonts w:eastAsia="Times New Roman" w:cs="Calibri"/>
                <w:sz w:val="24"/>
                <w:szCs w:val="24"/>
              </w:rPr>
            </w:pPr>
          </w:p>
        </w:tc>
      </w:tr>
      <w:tr w:rsidR="00B331AE" w:rsidRPr="00AC7317" w14:paraId="3B2FB911" w14:textId="77777777" w:rsidTr="004A1A99">
        <w:tc>
          <w:tcPr>
            <w:tcW w:w="1250" w:type="pct"/>
            <w:tcBorders>
              <w:bottom w:val="single" w:sz="18" w:space="0" w:color="auto"/>
            </w:tcBorders>
            <w:noWrap/>
          </w:tcPr>
          <w:p w14:paraId="4407A599" w14:textId="77777777" w:rsidR="00B331AE" w:rsidRPr="00AC7317" w:rsidRDefault="00B331AE" w:rsidP="00B331AE">
            <w:pPr>
              <w:rPr>
                <w:rFonts w:eastAsia="Times New Roman" w:cs="Calibri"/>
                <w:sz w:val="24"/>
                <w:szCs w:val="24"/>
              </w:rPr>
            </w:pPr>
            <w:r w:rsidRPr="00AC7317">
              <w:rPr>
                <w:rFonts w:eastAsia="Times New Roman" w:cs="Calibri"/>
                <w:sz w:val="24"/>
                <w:szCs w:val="24"/>
              </w:rPr>
              <w:t>Sipas listës finale</w:t>
            </w:r>
          </w:p>
        </w:tc>
        <w:tc>
          <w:tcPr>
            <w:tcW w:w="1250" w:type="pct"/>
            <w:tcBorders>
              <w:bottom w:val="single" w:sz="18" w:space="0" w:color="auto"/>
            </w:tcBorders>
          </w:tcPr>
          <w:p w14:paraId="7468C575" w14:textId="77777777" w:rsidR="00B331AE" w:rsidRPr="00AC7317" w:rsidRDefault="00B331AE" w:rsidP="00B331AE">
            <w:pPr>
              <w:tabs>
                <w:tab w:val="decimal" w:pos="360"/>
              </w:tabs>
              <w:spacing w:after="200" w:line="240" w:lineRule="auto"/>
              <w:jc w:val="center"/>
              <w:rPr>
                <w:rFonts w:eastAsia="Times New Roman" w:cs="Calibri"/>
                <w:sz w:val="24"/>
                <w:szCs w:val="24"/>
              </w:rPr>
            </w:pPr>
            <w:r w:rsidRPr="00AC7317">
              <w:rPr>
                <w:rFonts w:eastAsia="Times New Roman" w:cs="Calibri"/>
                <w:sz w:val="24"/>
                <w:szCs w:val="24"/>
              </w:rPr>
              <w:t>21</w:t>
            </w:r>
          </w:p>
        </w:tc>
        <w:tc>
          <w:tcPr>
            <w:tcW w:w="1250" w:type="pct"/>
            <w:tcBorders>
              <w:bottom w:val="single" w:sz="18" w:space="0" w:color="auto"/>
            </w:tcBorders>
          </w:tcPr>
          <w:p w14:paraId="726C0267" w14:textId="77777777" w:rsidR="00B331AE" w:rsidRPr="00AC7317" w:rsidRDefault="00B331AE" w:rsidP="00B331AE">
            <w:pPr>
              <w:tabs>
                <w:tab w:val="decimal" w:pos="360"/>
              </w:tabs>
              <w:spacing w:after="200" w:line="240" w:lineRule="auto"/>
              <w:jc w:val="center"/>
              <w:rPr>
                <w:rFonts w:eastAsia="Times New Roman" w:cs="Calibri"/>
                <w:sz w:val="24"/>
                <w:szCs w:val="24"/>
              </w:rPr>
            </w:pPr>
            <w:r w:rsidRPr="00AC7317">
              <w:rPr>
                <w:rFonts w:eastAsia="Times New Roman" w:cs="Calibri"/>
                <w:sz w:val="24"/>
                <w:szCs w:val="24"/>
              </w:rPr>
              <w:t>7</w:t>
            </w:r>
          </w:p>
        </w:tc>
        <w:tc>
          <w:tcPr>
            <w:tcW w:w="1250" w:type="pct"/>
            <w:tcBorders>
              <w:bottom w:val="single" w:sz="18" w:space="0" w:color="auto"/>
            </w:tcBorders>
          </w:tcPr>
          <w:p w14:paraId="34A50EA6" w14:textId="77777777" w:rsidR="00B331AE" w:rsidRPr="00AC7317" w:rsidRDefault="00B331AE" w:rsidP="00B331AE">
            <w:pPr>
              <w:tabs>
                <w:tab w:val="decimal" w:pos="360"/>
              </w:tabs>
              <w:spacing w:after="200" w:line="240" w:lineRule="auto"/>
              <w:jc w:val="center"/>
              <w:rPr>
                <w:rFonts w:eastAsia="Times New Roman" w:cs="Calibri"/>
                <w:sz w:val="24"/>
                <w:szCs w:val="24"/>
              </w:rPr>
            </w:pPr>
            <w:r w:rsidRPr="00AC7317">
              <w:rPr>
                <w:rFonts w:eastAsia="Times New Roman" w:cs="Calibri"/>
                <w:sz w:val="24"/>
                <w:szCs w:val="24"/>
              </w:rPr>
              <w:t>28</w:t>
            </w:r>
          </w:p>
        </w:tc>
      </w:tr>
    </w:tbl>
    <w:p w14:paraId="72EDE499" w14:textId="2E5AD369" w:rsidR="00B331AE" w:rsidRPr="004A7740" w:rsidRDefault="00B331AE" w:rsidP="00223AF0">
      <w:pPr>
        <w:spacing w:after="0" w:line="240" w:lineRule="auto"/>
        <w:rPr>
          <w:rFonts w:eastAsia="Times New Roman" w:cs="Calibri"/>
          <w:b/>
          <w:iCs/>
          <w:sz w:val="24"/>
          <w:szCs w:val="24"/>
        </w:rPr>
      </w:pPr>
      <w:r w:rsidRPr="004A7740">
        <w:rPr>
          <w:rFonts w:eastAsia="Times New Roman" w:cs="Calibri"/>
          <w:b/>
          <w:iCs/>
          <w:sz w:val="24"/>
          <w:szCs w:val="24"/>
        </w:rPr>
        <w:lastRenderedPageBreak/>
        <w:t>Ne tabel</w:t>
      </w:r>
      <w:r w:rsidRPr="004A7740">
        <w:rPr>
          <w:rFonts w:eastAsia="Times New Roman" w:cs="Calibri"/>
          <w:b/>
          <w:color w:val="000000"/>
          <w:spacing w:val="9"/>
          <w:sz w:val="24"/>
          <w:szCs w:val="24"/>
        </w:rPr>
        <w:t>ë</w:t>
      </w:r>
      <w:r w:rsidRPr="004A7740">
        <w:rPr>
          <w:rFonts w:eastAsia="Times New Roman" w:cs="Calibri"/>
          <w:b/>
          <w:iCs/>
          <w:sz w:val="24"/>
          <w:szCs w:val="24"/>
        </w:rPr>
        <w:t>n e m</w:t>
      </w:r>
      <w:r w:rsidRPr="004A7740">
        <w:rPr>
          <w:rFonts w:eastAsia="Times New Roman" w:cs="Calibri"/>
          <w:b/>
          <w:color w:val="000000"/>
          <w:spacing w:val="9"/>
          <w:sz w:val="24"/>
          <w:szCs w:val="24"/>
        </w:rPr>
        <w:t>ë</w:t>
      </w:r>
      <w:r w:rsidRPr="004A7740">
        <w:rPr>
          <w:rFonts w:eastAsia="Times New Roman" w:cs="Calibri"/>
          <w:b/>
          <w:iCs/>
          <w:sz w:val="24"/>
          <w:szCs w:val="24"/>
        </w:rPr>
        <w:t>poshtme jan</w:t>
      </w:r>
      <w:r w:rsidRPr="004A7740">
        <w:rPr>
          <w:rFonts w:eastAsia="Times New Roman" w:cs="Calibri"/>
          <w:b/>
          <w:color w:val="000000"/>
          <w:spacing w:val="9"/>
          <w:sz w:val="24"/>
          <w:szCs w:val="24"/>
        </w:rPr>
        <w:t>ë</w:t>
      </w:r>
      <w:r w:rsidRPr="004A7740">
        <w:rPr>
          <w:rFonts w:eastAsia="Times New Roman" w:cs="Calibri"/>
          <w:b/>
          <w:iCs/>
          <w:sz w:val="24"/>
          <w:szCs w:val="24"/>
        </w:rPr>
        <w:t xml:space="preserve"> prezantuar p</w:t>
      </w:r>
      <w:r w:rsidRPr="004A7740">
        <w:rPr>
          <w:rFonts w:eastAsia="Times New Roman" w:cs="Calibri"/>
          <w:b/>
          <w:color w:val="000000"/>
          <w:spacing w:val="9"/>
          <w:sz w:val="24"/>
          <w:szCs w:val="24"/>
        </w:rPr>
        <w:t>ë</w:t>
      </w:r>
      <w:r w:rsidRPr="004A7740">
        <w:rPr>
          <w:rFonts w:eastAsia="Times New Roman" w:cs="Calibri"/>
          <w:b/>
          <w:iCs/>
          <w:sz w:val="24"/>
          <w:szCs w:val="24"/>
        </w:rPr>
        <w:t>rfituesit e k</w:t>
      </w:r>
      <w:r w:rsidRPr="004A7740">
        <w:rPr>
          <w:rFonts w:eastAsia="Times New Roman" w:cs="Calibri"/>
          <w:b/>
          <w:color w:val="000000"/>
          <w:spacing w:val="9"/>
          <w:sz w:val="24"/>
          <w:szCs w:val="24"/>
        </w:rPr>
        <w:t>ë</w:t>
      </w:r>
      <w:r w:rsidRPr="004A7740">
        <w:rPr>
          <w:rFonts w:eastAsia="Times New Roman" w:cs="Calibri"/>
          <w:b/>
          <w:iCs/>
          <w:sz w:val="24"/>
          <w:szCs w:val="24"/>
        </w:rPr>
        <w:t xml:space="preserve">saj thirrje sipas </w:t>
      </w:r>
      <w:r w:rsidR="00223AF0" w:rsidRPr="004A7740">
        <w:rPr>
          <w:rFonts w:eastAsia="Times New Roman" w:cs="Calibri"/>
          <w:b/>
          <w:iCs/>
          <w:sz w:val="24"/>
          <w:szCs w:val="24"/>
        </w:rPr>
        <w:t>aktivitetit biznesor/sektoreve.</w:t>
      </w:r>
    </w:p>
    <w:p w14:paraId="2B67B5DF" w14:textId="77777777" w:rsidR="00223AF0" w:rsidRPr="004A7740" w:rsidRDefault="00223AF0" w:rsidP="00223AF0">
      <w:pPr>
        <w:spacing w:after="0" w:line="240" w:lineRule="auto"/>
        <w:rPr>
          <w:rFonts w:eastAsia="Times New Roman" w:cs="Calibri"/>
          <w:b/>
          <w:iCs/>
          <w:sz w:val="24"/>
          <w:szCs w:val="24"/>
        </w:rPr>
      </w:pPr>
    </w:p>
    <w:p w14:paraId="44B90241" w14:textId="77777777" w:rsidR="00223AF0" w:rsidRPr="004A7740" w:rsidRDefault="00223AF0" w:rsidP="00223AF0">
      <w:pPr>
        <w:spacing w:after="0" w:line="240" w:lineRule="auto"/>
        <w:rPr>
          <w:rFonts w:eastAsia="Times New Roman" w:cs="Calibri"/>
          <w:b/>
          <w:iCs/>
          <w:sz w:val="24"/>
          <w:szCs w:val="24"/>
        </w:rPr>
      </w:pPr>
    </w:p>
    <w:tbl>
      <w:tblPr>
        <w:tblW w:w="0" w:type="auto"/>
        <w:tblInd w:w="390" w:type="dxa"/>
        <w:tblLook w:val="04A0" w:firstRow="1" w:lastRow="0" w:firstColumn="1" w:lastColumn="0" w:noHBand="0" w:noVBand="1"/>
      </w:tblPr>
      <w:tblGrid>
        <w:gridCol w:w="5066"/>
        <w:gridCol w:w="4243"/>
      </w:tblGrid>
      <w:tr w:rsidR="00B331AE" w:rsidRPr="004A7740" w14:paraId="06D469F7" w14:textId="77777777" w:rsidTr="004A1A99">
        <w:trPr>
          <w:trHeight w:val="291"/>
        </w:trPr>
        <w:tc>
          <w:tcPr>
            <w:tcW w:w="5066" w:type="dxa"/>
            <w:noWrap/>
          </w:tcPr>
          <w:p w14:paraId="08985414" w14:textId="77777777" w:rsidR="00B331AE" w:rsidRPr="004A7740" w:rsidRDefault="00B331AE" w:rsidP="00B331AE">
            <w:pPr>
              <w:spacing w:after="0" w:line="240" w:lineRule="auto"/>
              <w:ind w:left="-120" w:hanging="1170"/>
              <w:jc w:val="center"/>
              <w:rPr>
                <w:rFonts w:eastAsia="Times New Roman" w:cs="Calibri"/>
                <w:b/>
                <w:bCs/>
                <w:iCs/>
                <w:sz w:val="24"/>
                <w:szCs w:val="24"/>
              </w:rPr>
            </w:pPr>
            <w:r w:rsidRPr="004A7740">
              <w:rPr>
                <w:rFonts w:eastAsia="Times New Roman" w:cs="Calibri"/>
                <w:b/>
                <w:bCs/>
                <w:iCs/>
                <w:sz w:val="24"/>
                <w:szCs w:val="24"/>
              </w:rPr>
              <w:t>Përshkrimi i aktivitetit biznesor</w:t>
            </w:r>
          </w:p>
        </w:tc>
        <w:tc>
          <w:tcPr>
            <w:tcW w:w="4243" w:type="dxa"/>
            <w:noWrap/>
          </w:tcPr>
          <w:p w14:paraId="56DE3C49" w14:textId="77777777" w:rsidR="00B331AE" w:rsidRPr="004A7740" w:rsidRDefault="00B331AE" w:rsidP="00B331AE">
            <w:pPr>
              <w:spacing w:after="0" w:line="240" w:lineRule="auto"/>
              <w:jc w:val="center"/>
              <w:rPr>
                <w:rFonts w:eastAsia="Times New Roman" w:cs="Calibri"/>
                <w:b/>
                <w:bCs/>
                <w:iCs/>
                <w:sz w:val="24"/>
                <w:szCs w:val="24"/>
              </w:rPr>
            </w:pPr>
            <w:r w:rsidRPr="004A7740">
              <w:rPr>
                <w:rFonts w:eastAsia="Times New Roman" w:cs="Calibri"/>
                <w:b/>
                <w:bCs/>
                <w:iCs/>
                <w:sz w:val="24"/>
                <w:szCs w:val="24"/>
              </w:rPr>
              <w:t>Numri i përfituesve</w:t>
            </w:r>
          </w:p>
          <w:p w14:paraId="26BB9F21" w14:textId="77777777" w:rsidR="00B331AE" w:rsidRPr="004A7740" w:rsidRDefault="00B331AE" w:rsidP="00B331AE">
            <w:pPr>
              <w:spacing w:after="0" w:line="240" w:lineRule="auto"/>
              <w:jc w:val="center"/>
              <w:rPr>
                <w:rFonts w:eastAsia="Times New Roman" w:cs="Calibri"/>
                <w:b/>
                <w:bCs/>
                <w:iCs/>
                <w:sz w:val="24"/>
                <w:szCs w:val="24"/>
              </w:rPr>
            </w:pPr>
          </w:p>
        </w:tc>
      </w:tr>
      <w:tr w:rsidR="00B331AE" w:rsidRPr="004A7740" w14:paraId="59FB81FA" w14:textId="77777777" w:rsidTr="004A1A99">
        <w:trPr>
          <w:trHeight w:val="291"/>
        </w:trPr>
        <w:tc>
          <w:tcPr>
            <w:tcW w:w="5066" w:type="dxa"/>
            <w:noWrap/>
            <w:hideMark/>
          </w:tcPr>
          <w:p w14:paraId="1DF1EC51" w14:textId="77777777" w:rsidR="00B331AE" w:rsidRPr="004A7740" w:rsidRDefault="00B331AE" w:rsidP="00B331AE">
            <w:pPr>
              <w:spacing w:after="0" w:line="240" w:lineRule="auto"/>
              <w:rPr>
                <w:rFonts w:eastAsia="Times New Roman" w:cs="Calibri"/>
                <w:iCs/>
                <w:sz w:val="24"/>
                <w:szCs w:val="24"/>
              </w:rPr>
            </w:pPr>
            <w:r w:rsidRPr="004A7740">
              <w:rPr>
                <w:rFonts w:eastAsia="Times New Roman" w:cs="Calibri"/>
                <w:iCs/>
                <w:sz w:val="24"/>
                <w:szCs w:val="24"/>
              </w:rPr>
              <w:t>IT</w:t>
            </w:r>
          </w:p>
        </w:tc>
        <w:tc>
          <w:tcPr>
            <w:tcW w:w="4243" w:type="dxa"/>
            <w:noWrap/>
            <w:hideMark/>
          </w:tcPr>
          <w:p w14:paraId="6503B31E" w14:textId="77777777" w:rsidR="00B331AE" w:rsidRPr="004A7740" w:rsidRDefault="00B331AE" w:rsidP="00B331AE">
            <w:pPr>
              <w:spacing w:after="0" w:line="240" w:lineRule="auto"/>
              <w:jc w:val="center"/>
              <w:rPr>
                <w:rFonts w:eastAsia="Times New Roman" w:cs="Calibri"/>
                <w:iCs/>
                <w:sz w:val="24"/>
                <w:szCs w:val="24"/>
              </w:rPr>
            </w:pPr>
            <w:r w:rsidRPr="004A7740">
              <w:rPr>
                <w:rFonts w:eastAsia="Times New Roman" w:cs="Calibri"/>
                <w:iCs/>
                <w:sz w:val="24"/>
                <w:szCs w:val="24"/>
              </w:rPr>
              <w:t>7</w:t>
            </w:r>
          </w:p>
        </w:tc>
      </w:tr>
      <w:tr w:rsidR="00B331AE" w:rsidRPr="004A7740" w14:paraId="22E3EEF5" w14:textId="77777777" w:rsidTr="004A1A99">
        <w:trPr>
          <w:trHeight w:val="291"/>
        </w:trPr>
        <w:tc>
          <w:tcPr>
            <w:tcW w:w="5066" w:type="dxa"/>
            <w:noWrap/>
            <w:hideMark/>
          </w:tcPr>
          <w:p w14:paraId="20B64C3B" w14:textId="77777777" w:rsidR="00B331AE" w:rsidRPr="004A7740" w:rsidRDefault="00B331AE" w:rsidP="00B331AE">
            <w:pPr>
              <w:spacing w:after="0" w:line="240" w:lineRule="auto"/>
              <w:rPr>
                <w:rFonts w:eastAsia="Times New Roman" w:cs="Calibri"/>
                <w:iCs/>
                <w:sz w:val="24"/>
                <w:szCs w:val="24"/>
              </w:rPr>
            </w:pPr>
            <w:r w:rsidRPr="004A7740">
              <w:rPr>
                <w:rFonts w:eastAsia="Times New Roman" w:cs="Calibri"/>
                <w:iCs/>
                <w:sz w:val="24"/>
                <w:szCs w:val="24"/>
              </w:rPr>
              <w:t>Rrobaqepësi</w:t>
            </w:r>
          </w:p>
        </w:tc>
        <w:tc>
          <w:tcPr>
            <w:tcW w:w="4243" w:type="dxa"/>
            <w:noWrap/>
            <w:hideMark/>
          </w:tcPr>
          <w:p w14:paraId="0C97494E" w14:textId="77777777" w:rsidR="00B331AE" w:rsidRPr="004A7740" w:rsidRDefault="00B331AE" w:rsidP="00B331AE">
            <w:pPr>
              <w:spacing w:after="0" w:line="240" w:lineRule="auto"/>
              <w:jc w:val="center"/>
              <w:rPr>
                <w:rFonts w:eastAsia="Times New Roman" w:cs="Calibri"/>
                <w:iCs/>
                <w:sz w:val="24"/>
                <w:szCs w:val="24"/>
              </w:rPr>
            </w:pPr>
            <w:r w:rsidRPr="004A7740">
              <w:rPr>
                <w:rFonts w:eastAsia="Times New Roman" w:cs="Calibri"/>
                <w:iCs/>
                <w:sz w:val="24"/>
                <w:szCs w:val="24"/>
              </w:rPr>
              <w:t>8</w:t>
            </w:r>
          </w:p>
        </w:tc>
      </w:tr>
      <w:tr w:rsidR="00B331AE" w:rsidRPr="004A7740" w14:paraId="4464F84A" w14:textId="77777777" w:rsidTr="004A1A99">
        <w:trPr>
          <w:trHeight w:val="291"/>
        </w:trPr>
        <w:tc>
          <w:tcPr>
            <w:tcW w:w="5066" w:type="dxa"/>
            <w:noWrap/>
            <w:hideMark/>
          </w:tcPr>
          <w:p w14:paraId="1D52FAA2" w14:textId="77777777" w:rsidR="00B331AE" w:rsidRPr="004A7740" w:rsidRDefault="00B331AE" w:rsidP="00B331AE">
            <w:pPr>
              <w:spacing w:after="0" w:line="240" w:lineRule="auto"/>
              <w:rPr>
                <w:rFonts w:eastAsia="Times New Roman" w:cs="Calibri"/>
                <w:iCs/>
                <w:sz w:val="24"/>
                <w:szCs w:val="24"/>
              </w:rPr>
            </w:pPr>
            <w:r w:rsidRPr="004A7740">
              <w:rPr>
                <w:rFonts w:eastAsia="Times New Roman" w:cs="Calibri"/>
                <w:iCs/>
                <w:sz w:val="24"/>
                <w:szCs w:val="24"/>
              </w:rPr>
              <w:t>Sallon Ondulimi</w:t>
            </w:r>
          </w:p>
        </w:tc>
        <w:tc>
          <w:tcPr>
            <w:tcW w:w="4243" w:type="dxa"/>
            <w:noWrap/>
            <w:hideMark/>
          </w:tcPr>
          <w:p w14:paraId="1365D339" w14:textId="77777777" w:rsidR="00B331AE" w:rsidRPr="004A7740" w:rsidRDefault="00B331AE" w:rsidP="00B331AE">
            <w:pPr>
              <w:spacing w:after="0" w:line="240" w:lineRule="auto"/>
              <w:jc w:val="center"/>
              <w:rPr>
                <w:rFonts w:eastAsia="Times New Roman" w:cs="Calibri"/>
                <w:iCs/>
                <w:sz w:val="24"/>
                <w:szCs w:val="24"/>
              </w:rPr>
            </w:pPr>
            <w:r w:rsidRPr="004A7740">
              <w:rPr>
                <w:rFonts w:eastAsia="Times New Roman" w:cs="Calibri"/>
                <w:iCs/>
                <w:sz w:val="24"/>
                <w:szCs w:val="24"/>
              </w:rPr>
              <w:t>1</w:t>
            </w:r>
          </w:p>
        </w:tc>
      </w:tr>
      <w:tr w:rsidR="00B331AE" w:rsidRPr="004A7740" w14:paraId="61F35139" w14:textId="77777777" w:rsidTr="004A1A99">
        <w:trPr>
          <w:trHeight w:val="291"/>
        </w:trPr>
        <w:tc>
          <w:tcPr>
            <w:tcW w:w="5066" w:type="dxa"/>
            <w:noWrap/>
            <w:hideMark/>
          </w:tcPr>
          <w:p w14:paraId="70960CC4" w14:textId="77777777" w:rsidR="00B331AE" w:rsidRPr="004A7740" w:rsidRDefault="00B331AE" w:rsidP="00B331AE">
            <w:pPr>
              <w:spacing w:after="0" w:line="240" w:lineRule="auto"/>
              <w:rPr>
                <w:rFonts w:eastAsia="Times New Roman" w:cs="Calibri"/>
                <w:iCs/>
                <w:sz w:val="24"/>
                <w:szCs w:val="24"/>
              </w:rPr>
            </w:pPr>
            <w:r w:rsidRPr="004A7740">
              <w:rPr>
                <w:rFonts w:eastAsia="Times New Roman" w:cs="Calibri"/>
                <w:iCs/>
                <w:sz w:val="24"/>
                <w:szCs w:val="24"/>
              </w:rPr>
              <w:t xml:space="preserve">Prodhuese </w:t>
            </w:r>
          </w:p>
        </w:tc>
        <w:tc>
          <w:tcPr>
            <w:tcW w:w="4243" w:type="dxa"/>
            <w:noWrap/>
            <w:hideMark/>
          </w:tcPr>
          <w:p w14:paraId="4774ABE5" w14:textId="77777777" w:rsidR="00B331AE" w:rsidRPr="004A7740" w:rsidRDefault="00B331AE" w:rsidP="00B331AE">
            <w:pPr>
              <w:spacing w:after="0" w:line="240" w:lineRule="auto"/>
              <w:jc w:val="center"/>
              <w:rPr>
                <w:rFonts w:eastAsia="Times New Roman" w:cs="Calibri"/>
                <w:iCs/>
                <w:sz w:val="24"/>
                <w:szCs w:val="24"/>
              </w:rPr>
            </w:pPr>
            <w:r w:rsidRPr="004A7740">
              <w:rPr>
                <w:rFonts w:eastAsia="Times New Roman" w:cs="Calibri"/>
                <w:iCs/>
                <w:sz w:val="24"/>
                <w:szCs w:val="24"/>
              </w:rPr>
              <w:t>3</w:t>
            </w:r>
          </w:p>
        </w:tc>
      </w:tr>
      <w:tr w:rsidR="00B331AE" w:rsidRPr="004A7740" w14:paraId="72FA0138" w14:textId="77777777" w:rsidTr="004A1A99">
        <w:trPr>
          <w:trHeight w:val="291"/>
        </w:trPr>
        <w:tc>
          <w:tcPr>
            <w:tcW w:w="5066" w:type="dxa"/>
            <w:noWrap/>
            <w:hideMark/>
          </w:tcPr>
          <w:p w14:paraId="4E7FDA2A" w14:textId="77777777" w:rsidR="00B331AE" w:rsidRPr="004A7740" w:rsidRDefault="00B331AE" w:rsidP="00B331AE">
            <w:pPr>
              <w:spacing w:after="0" w:line="240" w:lineRule="auto"/>
              <w:rPr>
                <w:rFonts w:eastAsia="Times New Roman" w:cs="Calibri"/>
                <w:iCs/>
                <w:sz w:val="24"/>
                <w:szCs w:val="24"/>
              </w:rPr>
            </w:pPr>
            <w:r w:rsidRPr="004A7740">
              <w:rPr>
                <w:rFonts w:eastAsia="Times New Roman" w:cs="Calibri"/>
                <w:iCs/>
                <w:sz w:val="24"/>
                <w:szCs w:val="24"/>
              </w:rPr>
              <w:t>Shërbyese</w:t>
            </w:r>
          </w:p>
        </w:tc>
        <w:tc>
          <w:tcPr>
            <w:tcW w:w="4243" w:type="dxa"/>
            <w:noWrap/>
            <w:hideMark/>
          </w:tcPr>
          <w:p w14:paraId="19E14AA9" w14:textId="77777777" w:rsidR="00B331AE" w:rsidRPr="004A7740" w:rsidRDefault="00B331AE" w:rsidP="00B331AE">
            <w:pPr>
              <w:spacing w:after="0" w:line="240" w:lineRule="auto"/>
              <w:jc w:val="center"/>
              <w:rPr>
                <w:rFonts w:eastAsia="Times New Roman" w:cs="Calibri"/>
                <w:iCs/>
                <w:sz w:val="24"/>
                <w:szCs w:val="24"/>
              </w:rPr>
            </w:pPr>
            <w:r w:rsidRPr="004A7740">
              <w:rPr>
                <w:rFonts w:eastAsia="Times New Roman" w:cs="Calibri"/>
                <w:iCs/>
                <w:sz w:val="24"/>
                <w:szCs w:val="24"/>
              </w:rPr>
              <w:t>9</w:t>
            </w:r>
          </w:p>
        </w:tc>
      </w:tr>
    </w:tbl>
    <w:p w14:paraId="7C0DBAA6" w14:textId="77777777" w:rsidR="00B331AE" w:rsidRPr="00AC7317" w:rsidRDefault="00B331AE" w:rsidP="00B331AE">
      <w:pPr>
        <w:shd w:val="clear" w:color="auto" w:fill="FFFFFF"/>
        <w:spacing w:line="360" w:lineRule="auto"/>
        <w:jc w:val="both"/>
        <w:rPr>
          <w:rFonts w:eastAsia="Times New Roman" w:cs="Calibri"/>
          <w:b/>
          <w:color w:val="000000"/>
          <w:spacing w:val="9"/>
          <w:sz w:val="24"/>
          <w:szCs w:val="24"/>
        </w:rPr>
      </w:pPr>
    </w:p>
    <w:p w14:paraId="35BE7581" w14:textId="77777777" w:rsidR="00B331AE" w:rsidRPr="00AC7317" w:rsidRDefault="00B331AE" w:rsidP="00B331AE">
      <w:pPr>
        <w:shd w:val="clear" w:color="auto" w:fill="FFFFFF"/>
        <w:spacing w:line="360" w:lineRule="auto"/>
        <w:ind w:left="-90"/>
        <w:jc w:val="both"/>
        <w:rPr>
          <w:rFonts w:eastAsia="Times New Roman" w:cs="Calibri"/>
          <w:color w:val="000000"/>
          <w:spacing w:val="9"/>
          <w:sz w:val="24"/>
          <w:szCs w:val="24"/>
        </w:rPr>
      </w:pPr>
      <w:r w:rsidRPr="00AC7317">
        <w:rPr>
          <w:rFonts w:eastAsia="Times New Roman" w:cs="Calibri"/>
          <w:sz w:val="24"/>
          <w:szCs w:val="24"/>
        </w:rPr>
        <w:t>Drejtoria për Zhvillim Ekonomik me qëllim të përkrahjes dhe subvencionimit të bizneseve të reja (Star Up) dhe</w:t>
      </w:r>
    </w:p>
    <w:p w14:paraId="66AEB1CC" w14:textId="77777777" w:rsidR="00B331AE" w:rsidRPr="00AC7317" w:rsidRDefault="00B331AE" w:rsidP="00B331AE">
      <w:pPr>
        <w:shd w:val="clear" w:color="auto" w:fill="FFFFFF"/>
        <w:spacing w:line="360" w:lineRule="auto"/>
        <w:ind w:left="90" w:hanging="180"/>
        <w:jc w:val="both"/>
        <w:rPr>
          <w:rFonts w:eastAsia="Times New Roman" w:cs="Calibri"/>
          <w:sz w:val="24"/>
          <w:szCs w:val="24"/>
        </w:rPr>
      </w:pPr>
      <w:r w:rsidRPr="00AC7317">
        <w:rPr>
          <w:rFonts w:eastAsia="Times New Roman" w:cs="Calibri"/>
          <w:sz w:val="24"/>
          <w:szCs w:val="24"/>
        </w:rPr>
        <w:t xml:space="preserve">bizneset e grave ndërmarrëse (biznese ekzistuese) për vitin 2025 ka planifikuar në buxhetin e saj </w:t>
      </w:r>
      <w:r w:rsidRPr="00AC7317">
        <w:rPr>
          <w:rFonts w:eastAsia="Times New Roman" w:cs="Calibri"/>
          <w:b/>
          <w:sz w:val="24"/>
          <w:szCs w:val="24"/>
        </w:rPr>
        <w:t>220,000 €</w:t>
      </w:r>
    </w:p>
    <w:p w14:paraId="56E7DA71" w14:textId="77777777" w:rsidR="00B331AE" w:rsidRPr="00AC7317" w:rsidRDefault="00B331AE" w:rsidP="00B331AE">
      <w:pPr>
        <w:shd w:val="clear" w:color="auto" w:fill="FFFFFF"/>
        <w:spacing w:line="360" w:lineRule="auto"/>
        <w:ind w:left="90" w:hanging="180"/>
        <w:jc w:val="both"/>
        <w:rPr>
          <w:rFonts w:eastAsia="Times New Roman" w:cs="Calibri"/>
          <w:color w:val="000000"/>
          <w:spacing w:val="9"/>
          <w:sz w:val="24"/>
          <w:szCs w:val="24"/>
        </w:rPr>
      </w:pPr>
      <w:r w:rsidRPr="00AC7317">
        <w:rPr>
          <w:rFonts w:eastAsia="Times New Roman" w:cs="Calibri"/>
          <w:sz w:val="24"/>
          <w:szCs w:val="24"/>
        </w:rPr>
        <w:t>subvencione për biznese Start up dhe Biznese ekzistuese të grave.</w:t>
      </w:r>
    </w:p>
    <w:p w14:paraId="17B3FA25" w14:textId="77777777" w:rsidR="00B331AE" w:rsidRPr="00AC7317" w:rsidRDefault="00B331AE" w:rsidP="00B331AE">
      <w:pPr>
        <w:spacing w:line="360" w:lineRule="auto"/>
        <w:rPr>
          <w:rFonts w:eastAsia="Times New Roman" w:cs="Calibri"/>
          <w:sz w:val="24"/>
          <w:szCs w:val="24"/>
        </w:rPr>
      </w:pPr>
      <w:r w:rsidRPr="00AC7317">
        <w:rPr>
          <w:rFonts w:eastAsia="Times New Roman" w:cs="Calibri"/>
          <w:sz w:val="24"/>
          <w:szCs w:val="24"/>
        </w:rPr>
        <w:t xml:space="preserve">Drejtoria për </w:t>
      </w:r>
      <w:r w:rsidR="00A73814" w:rsidRPr="00AC7317">
        <w:rPr>
          <w:rFonts w:eastAsia="Times New Roman" w:cs="Calibri"/>
          <w:sz w:val="24"/>
          <w:szCs w:val="24"/>
        </w:rPr>
        <w:t>Zhvillim Ekonomik ka njoftuar në</w:t>
      </w:r>
      <w:r w:rsidRPr="00AC7317">
        <w:rPr>
          <w:rFonts w:eastAsia="Times New Roman" w:cs="Calibri"/>
          <w:sz w:val="24"/>
          <w:szCs w:val="24"/>
        </w:rPr>
        <w:t xml:space="preserve"> vazhdimësi komun</w:t>
      </w:r>
      <w:r w:rsidR="00A73814" w:rsidRPr="00AC7317">
        <w:rPr>
          <w:rFonts w:eastAsia="Times New Roman" w:cs="Calibri"/>
          <w:sz w:val="24"/>
          <w:szCs w:val="24"/>
        </w:rPr>
        <w:t>itetin e Biznesit me thirrjet pë</w:t>
      </w:r>
      <w:r w:rsidRPr="00AC7317">
        <w:rPr>
          <w:rFonts w:eastAsia="Times New Roman" w:cs="Calibri"/>
          <w:sz w:val="24"/>
          <w:szCs w:val="24"/>
        </w:rPr>
        <w:t>r grante nga Ministria e Industrisë, Ndërmarrësisë dhe Tregtisë</w:t>
      </w:r>
      <w:r w:rsidR="00A73814" w:rsidRPr="00AC7317">
        <w:rPr>
          <w:rFonts w:eastAsia="Times New Roman" w:cs="Calibri"/>
          <w:sz w:val="24"/>
          <w:szCs w:val="24"/>
        </w:rPr>
        <w:t>,</w:t>
      </w:r>
      <w:r w:rsidRPr="00AC7317">
        <w:rPr>
          <w:rFonts w:eastAsia="Times New Roman" w:cs="Calibri"/>
          <w:sz w:val="24"/>
          <w:szCs w:val="24"/>
        </w:rPr>
        <w:t xml:space="preserve"> në</w:t>
      </w:r>
      <w:r w:rsidRPr="00AC7317">
        <w:rPr>
          <w:rFonts w:eastAsia="Times New Roman" w:cs="Calibri"/>
          <w:spacing w:val="-15"/>
          <w:sz w:val="24"/>
          <w:szCs w:val="24"/>
        </w:rPr>
        <w:t xml:space="preserve"> </w:t>
      </w:r>
      <w:r w:rsidRPr="00AC7317">
        <w:rPr>
          <w:rFonts w:eastAsia="Times New Roman" w:cs="Calibri"/>
          <w:sz w:val="24"/>
          <w:szCs w:val="24"/>
        </w:rPr>
        <w:t>subvencionim</w:t>
      </w:r>
      <w:r w:rsidRPr="00AC7317">
        <w:rPr>
          <w:rFonts w:eastAsia="Times New Roman" w:cs="Calibri"/>
          <w:spacing w:val="-15"/>
          <w:sz w:val="24"/>
          <w:szCs w:val="24"/>
        </w:rPr>
        <w:t xml:space="preserve"> </w:t>
      </w:r>
      <w:r w:rsidRPr="00AC7317">
        <w:rPr>
          <w:rFonts w:eastAsia="Times New Roman" w:cs="Calibri"/>
          <w:sz w:val="24"/>
          <w:szCs w:val="24"/>
        </w:rPr>
        <w:t>me mjete</w:t>
      </w:r>
      <w:r w:rsidRPr="00AC7317">
        <w:rPr>
          <w:rFonts w:eastAsia="Times New Roman" w:cs="Calibri"/>
          <w:spacing w:val="-6"/>
          <w:sz w:val="24"/>
          <w:szCs w:val="24"/>
        </w:rPr>
        <w:t xml:space="preserve"> </w:t>
      </w:r>
      <w:r w:rsidRPr="00AC7317">
        <w:rPr>
          <w:rFonts w:eastAsia="Times New Roman" w:cs="Calibri"/>
          <w:sz w:val="24"/>
          <w:szCs w:val="24"/>
        </w:rPr>
        <w:t>financiare</w:t>
      </w:r>
      <w:r w:rsidRPr="00AC7317">
        <w:rPr>
          <w:rFonts w:eastAsia="Times New Roman" w:cs="Calibri"/>
          <w:spacing w:val="-6"/>
          <w:sz w:val="24"/>
          <w:szCs w:val="24"/>
        </w:rPr>
        <w:t xml:space="preserve"> </w:t>
      </w:r>
      <w:r w:rsidRPr="00AC7317">
        <w:rPr>
          <w:rFonts w:eastAsia="Times New Roman" w:cs="Calibri"/>
          <w:sz w:val="24"/>
          <w:szCs w:val="24"/>
        </w:rPr>
        <w:t>ndërmarrjet</w:t>
      </w:r>
      <w:r w:rsidRPr="00AC7317">
        <w:rPr>
          <w:rFonts w:eastAsia="Times New Roman" w:cs="Calibri"/>
          <w:spacing w:val="-6"/>
          <w:sz w:val="24"/>
          <w:szCs w:val="24"/>
        </w:rPr>
        <w:t xml:space="preserve"> </w:t>
      </w:r>
      <w:r w:rsidRPr="00AC7317">
        <w:rPr>
          <w:rFonts w:eastAsia="Times New Roman" w:cs="Calibri"/>
          <w:sz w:val="24"/>
          <w:szCs w:val="24"/>
        </w:rPr>
        <w:t xml:space="preserve">mikro, të vogla dhe të mesme.                                                                                                                                                   </w:t>
      </w:r>
    </w:p>
    <w:p w14:paraId="6E900FCA" w14:textId="77777777" w:rsidR="00B331AE" w:rsidRPr="00AC7317" w:rsidRDefault="00B331AE" w:rsidP="00B331AE">
      <w:pPr>
        <w:spacing w:line="360" w:lineRule="auto"/>
        <w:jc w:val="both"/>
        <w:rPr>
          <w:rFonts w:eastAsia="Times New Roman" w:cs="Calibri"/>
          <w:spacing w:val="40"/>
          <w:sz w:val="24"/>
          <w:szCs w:val="24"/>
        </w:rPr>
      </w:pPr>
      <w:r w:rsidRPr="00AC7317">
        <w:rPr>
          <w:rFonts w:eastAsia="Times New Roman" w:cs="Calibri"/>
          <w:sz w:val="24"/>
          <w:szCs w:val="24"/>
        </w:rPr>
        <w:t>Këto  grante janë ndarë në</w:t>
      </w:r>
      <w:r w:rsidR="00A73814" w:rsidRPr="00AC7317">
        <w:rPr>
          <w:rFonts w:eastAsia="Times New Roman" w:cs="Calibri"/>
          <w:sz w:val="24"/>
          <w:szCs w:val="24"/>
        </w:rPr>
        <w:t xml:space="preserve"> 3 skema</w:t>
      </w:r>
      <w:r w:rsidRPr="00AC7317">
        <w:rPr>
          <w:rFonts w:eastAsia="Times New Roman" w:cs="Calibri"/>
          <w:sz w:val="24"/>
          <w:szCs w:val="24"/>
        </w:rPr>
        <w:t>:</w:t>
      </w:r>
      <w:r w:rsidRPr="00AC7317">
        <w:rPr>
          <w:rFonts w:eastAsia="Times New Roman" w:cs="Calibri"/>
          <w:spacing w:val="40"/>
          <w:sz w:val="24"/>
          <w:szCs w:val="24"/>
        </w:rPr>
        <w:t xml:space="preserve"> </w:t>
      </w:r>
    </w:p>
    <w:p w14:paraId="27BABAFC" w14:textId="77777777" w:rsidR="00B331AE" w:rsidRPr="00AC7317" w:rsidRDefault="00B331AE" w:rsidP="00B331AE">
      <w:pPr>
        <w:spacing w:line="360" w:lineRule="auto"/>
        <w:jc w:val="both"/>
        <w:rPr>
          <w:rFonts w:eastAsia="Times New Roman" w:cs="Calibri"/>
          <w:spacing w:val="24"/>
          <w:sz w:val="24"/>
          <w:szCs w:val="24"/>
        </w:rPr>
      </w:pPr>
      <w:r w:rsidRPr="00AC7317">
        <w:rPr>
          <w:rFonts w:eastAsia="Times New Roman" w:cs="Calibri"/>
          <w:sz w:val="24"/>
          <w:szCs w:val="24"/>
        </w:rPr>
        <w:t>| Grant skema për blerjen e makinerive prodhuese</w:t>
      </w:r>
      <w:r w:rsidRPr="00AC7317">
        <w:rPr>
          <w:rFonts w:eastAsia="Times New Roman" w:cs="Calibri"/>
          <w:spacing w:val="-15"/>
          <w:sz w:val="24"/>
          <w:szCs w:val="24"/>
        </w:rPr>
        <w:t xml:space="preserve"> </w:t>
      </w:r>
      <w:r w:rsidRPr="00AC7317">
        <w:rPr>
          <w:rFonts w:eastAsia="Times New Roman" w:cs="Calibri"/>
          <w:sz w:val="24"/>
          <w:szCs w:val="24"/>
        </w:rPr>
        <w:t>dhe</w:t>
      </w:r>
      <w:r w:rsidRPr="00AC7317">
        <w:rPr>
          <w:rFonts w:eastAsia="Times New Roman" w:cs="Calibri"/>
          <w:spacing w:val="-15"/>
          <w:sz w:val="24"/>
          <w:szCs w:val="24"/>
        </w:rPr>
        <w:t xml:space="preserve"> </w:t>
      </w:r>
      <w:r w:rsidRPr="00AC7317">
        <w:rPr>
          <w:rFonts w:eastAsia="Times New Roman" w:cs="Calibri"/>
          <w:sz w:val="24"/>
          <w:szCs w:val="24"/>
        </w:rPr>
        <w:t>përpunuese.</w:t>
      </w:r>
      <w:r w:rsidRPr="00AC7317">
        <w:rPr>
          <w:rFonts w:eastAsia="Times New Roman" w:cs="Calibri"/>
          <w:spacing w:val="24"/>
          <w:sz w:val="24"/>
          <w:szCs w:val="24"/>
        </w:rPr>
        <w:t xml:space="preserve"> </w:t>
      </w:r>
    </w:p>
    <w:p w14:paraId="41A4201A" w14:textId="77777777" w:rsidR="00B331AE" w:rsidRPr="00AC7317" w:rsidRDefault="00B331AE" w:rsidP="00B331AE">
      <w:pPr>
        <w:spacing w:line="360" w:lineRule="auto"/>
        <w:jc w:val="both"/>
        <w:rPr>
          <w:rFonts w:eastAsia="Times New Roman" w:cs="Calibri"/>
          <w:sz w:val="24"/>
          <w:szCs w:val="24"/>
        </w:rPr>
      </w:pPr>
      <w:r w:rsidRPr="00AC7317">
        <w:rPr>
          <w:rFonts w:eastAsia="Times New Roman" w:cs="Calibri"/>
          <w:sz w:val="24"/>
          <w:szCs w:val="24"/>
        </w:rPr>
        <w:t>|</w:t>
      </w:r>
      <w:r w:rsidRPr="00AC7317">
        <w:rPr>
          <w:rFonts w:eastAsia="Times New Roman" w:cs="Calibri"/>
          <w:spacing w:val="-15"/>
          <w:sz w:val="24"/>
          <w:szCs w:val="24"/>
        </w:rPr>
        <w:t xml:space="preserve"> </w:t>
      </w:r>
      <w:r w:rsidRPr="00AC7317">
        <w:rPr>
          <w:rFonts w:eastAsia="Times New Roman" w:cs="Calibri"/>
          <w:sz w:val="24"/>
          <w:szCs w:val="24"/>
        </w:rPr>
        <w:t>Grant skema për certifikimin e produkteve.</w:t>
      </w:r>
    </w:p>
    <w:p w14:paraId="50705505" w14:textId="77777777" w:rsidR="00B331AE" w:rsidRPr="00AC7317" w:rsidRDefault="00B331AE" w:rsidP="00B331AE">
      <w:pPr>
        <w:spacing w:line="360" w:lineRule="auto"/>
        <w:jc w:val="both"/>
        <w:rPr>
          <w:rFonts w:eastAsia="Times New Roman" w:cs="Calibri"/>
          <w:sz w:val="24"/>
          <w:szCs w:val="24"/>
        </w:rPr>
      </w:pPr>
      <w:r w:rsidRPr="00AC7317">
        <w:rPr>
          <w:rFonts w:eastAsia="Times New Roman" w:cs="Calibri"/>
          <w:sz w:val="24"/>
          <w:szCs w:val="24"/>
        </w:rPr>
        <w:t>| Grant skema për digjitalizimin</w:t>
      </w:r>
      <w:r w:rsidRPr="00AC7317">
        <w:rPr>
          <w:rFonts w:eastAsia="Times New Roman" w:cs="Calibri"/>
          <w:spacing w:val="-9"/>
          <w:sz w:val="24"/>
          <w:szCs w:val="24"/>
        </w:rPr>
        <w:t xml:space="preserve"> </w:t>
      </w:r>
      <w:r w:rsidRPr="00AC7317">
        <w:rPr>
          <w:rFonts w:eastAsia="Times New Roman" w:cs="Calibri"/>
          <w:sz w:val="24"/>
          <w:szCs w:val="24"/>
        </w:rPr>
        <w:t>e</w:t>
      </w:r>
      <w:r w:rsidRPr="00AC7317">
        <w:rPr>
          <w:rFonts w:eastAsia="Times New Roman" w:cs="Calibri"/>
          <w:spacing w:val="-7"/>
          <w:sz w:val="24"/>
          <w:szCs w:val="24"/>
        </w:rPr>
        <w:t xml:space="preserve"> </w:t>
      </w:r>
      <w:r w:rsidRPr="00AC7317">
        <w:rPr>
          <w:rFonts w:eastAsia="Times New Roman" w:cs="Calibri"/>
          <w:sz w:val="24"/>
          <w:szCs w:val="24"/>
        </w:rPr>
        <w:t>bizneseve.</w:t>
      </w:r>
      <w:r w:rsidRPr="00AC7317">
        <w:rPr>
          <w:rFonts w:eastAsia="Times New Roman" w:cs="Calibri"/>
          <w:spacing w:val="33"/>
          <w:sz w:val="24"/>
          <w:szCs w:val="24"/>
        </w:rPr>
        <w:t xml:space="preserve">            </w:t>
      </w:r>
    </w:p>
    <w:p w14:paraId="007A76EA" w14:textId="77777777" w:rsidR="00B331AE" w:rsidRPr="00AC7317" w:rsidRDefault="00B331AE" w:rsidP="00B331AE">
      <w:pPr>
        <w:spacing w:after="120" w:line="360" w:lineRule="auto"/>
        <w:jc w:val="both"/>
        <w:rPr>
          <w:rFonts w:eastAsia="Times New Roman" w:cs="Calibri"/>
          <w:spacing w:val="33"/>
          <w:sz w:val="24"/>
          <w:szCs w:val="24"/>
        </w:rPr>
      </w:pPr>
      <w:r w:rsidRPr="00AC7317">
        <w:rPr>
          <w:rFonts w:eastAsia="Times New Roman" w:cs="Calibri"/>
          <w:sz w:val="24"/>
          <w:szCs w:val="24"/>
        </w:rPr>
        <w:lastRenderedPageBreak/>
        <w:t>|Qëllimi i kësaj mbështetjeje është të kontribuojë në rritjen e prodhimit dhe përpunimit, përmirësimin e bilancit</w:t>
      </w:r>
      <w:r w:rsidRPr="00AC7317">
        <w:rPr>
          <w:rFonts w:eastAsia="Times New Roman" w:cs="Calibri"/>
          <w:spacing w:val="-8"/>
          <w:sz w:val="24"/>
          <w:szCs w:val="24"/>
        </w:rPr>
        <w:t xml:space="preserve"> </w:t>
      </w:r>
      <w:r w:rsidR="00A73814" w:rsidRPr="00AC7317">
        <w:rPr>
          <w:rFonts w:eastAsia="Times New Roman" w:cs="Calibri"/>
          <w:sz w:val="24"/>
          <w:szCs w:val="24"/>
        </w:rPr>
        <w:t>tregtar</w:t>
      </w:r>
      <w:r w:rsidRPr="00AC7317">
        <w:rPr>
          <w:rFonts w:eastAsia="Times New Roman" w:cs="Calibri"/>
          <w:spacing w:val="-8"/>
          <w:sz w:val="24"/>
          <w:szCs w:val="24"/>
        </w:rPr>
        <w:t xml:space="preserve"> </w:t>
      </w:r>
      <w:r w:rsidRPr="00AC7317">
        <w:rPr>
          <w:rFonts w:eastAsia="Times New Roman" w:cs="Calibri"/>
          <w:sz w:val="24"/>
          <w:szCs w:val="24"/>
        </w:rPr>
        <w:t>dhe</w:t>
      </w:r>
      <w:r w:rsidRPr="00AC7317">
        <w:rPr>
          <w:rFonts w:eastAsia="Times New Roman" w:cs="Calibri"/>
          <w:spacing w:val="-11"/>
          <w:sz w:val="24"/>
          <w:szCs w:val="24"/>
        </w:rPr>
        <w:t xml:space="preserve"> </w:t>
      </w:r>
      <w:r w:rsidRPr="00AC7317">
        <w:rPr>
          <w:rFonts w:eastAsia="Times New Roman" w:cs="Calibri"/>
          <w:sz w:val="24"/>
          <w:szCs w:val="24"/>
        </w:rPr>
        <w:t>të</w:t>
      </w:r>
      <w:r w:rsidRPr="00AC7317">
        <w:rPr>
          <w:rFonts w:eastAsia="Times New Roman" w:cs="Calibri"/>
          <w:spacing w:val="-13"/>
          <w:sz w:val="24"/>
          <w:szCs w:val="24"/>
        </w:rPr>
        <w:t xml:space="preserve"> </w:t>
      </w:r>
      <w:r w:rsidRPr="00AC7317">
        <w:rPr>
          <w:rFonts w:eastAsia="Times New Roman" w:cs="Calibri"/>
          <w:sz w:val="24"/>
          <w:szCs w:val="24"/>
        </w:rPr>
        <w:t>nxitë</w:t>
      </w:r>
      <w:r w:rsidRPr="00AC7317">
        <w:rPr>
          <w:rFonts w:eastAsia="Times New Roman" w:cs="Calibri"/>
          <w:spacing w:val="-8"/>
          <w:sz w:val="24"/>
          <w:szCs w:val="24"/>
        </w:rPr>
        <w:t xml:space="preserve"> </w:t>
      </w:r>
      <w:r w:rsidRPr="00AC7317">
        <w:rPr>
          <w:rFonts w:eastAsia="Times New Roman" w:cs="Calibri"/>
          <w:sz w:val="24"/>
          <w:szCs w:val="24"/>
        </w:rPr>
        <w:t>bizneset për të kontribuar në ekonominë qarkore dhe për të digjitalizuar bizneset e tyre.</w:t>
      </w:r>
    </w:p>
    <w:p w14:paraId="7530972B" w14:textId="77777777" w:rsidR="00B331AE" w:rsidRPr="00AC7317" w:rsidRDefault="00B331AE" w:rsidP="00B331AE">
      <w:pPr>
        <w:spacing w:after="120" w:line="360" w:lineRule="auto"/>
        <w:rPr>
          <w:rFonts w:eastAsia="Times New Roman" w:cs="Calibri"/>
          <w:sz w:val="24"/>
          <w:szCs w:val="24"/>
        </w:rPr>
      </w:pPr>
      <w:r w:rsidRPr="00AC7317">
        <w:rPr>
          <w:rFonts w:eastAsia="Times New Roman" w:cs="Calibri"/>
          <w:sz w:val="24"/>
          <w:szCs w:val="24"/>
        </w:rPr>
        <w:t>Aplikimi</w:t>
      </w:r>
      <w:r w:rsidRPr="00AC7317">
        <w:rPr>
          <w:rFonts w:eastAsia="Times New Roman" w:cs="Calibri"/>
          <w:spacing w:val="-15"/>
          <w:sz w:val="24"/>
          <w:szCs w:val="24"/>
        </w:rPr>
        <w:t xml:space="preserve"> </w:t>
      </w:r>
      <w:r w:rsidRPr="00AC7317">
        <w:rPr>
          <w:rFonts w:eastAsia="Times New Roman" w:cs="Calibri"/>
          <w:sz w:val="24"/>
          <w:szCs w:val="24"/>
        </w:rPr>
        <w:t>në këtë thirrje është bërë përmes platformës e-Kosova :</w:t>
      </w:r>
      <w:r w:rsidRPr="00AC7317">
        <w:rPr>
          <w:rFonts w:eastAsia="Times New Roman" w:cs="Calibri"/>
          <w:spacing w:val="41"/>
          <w:sz w:val="24"/>
          <w:szCs w:val="24"/>
        </w:rPr>
        <w:t xml:space="preserve"> </w:t>
      </w:r>
      <w:hyperlink r:id="rId76">
        <w:r w:rsidRPr="00AC7317">
          <w:rPr>
            <w:rFonts w:eastAsia="Times New Roman" w:cs="Calibri"/>
            <w:color w:val="0461C1"/>
            <w:sz w:val="24"/>
            <w:szCs w:val="24"/>
            <w:u w:val="single" w:color="0461C1"/>
          </w:rPr>
          <w:t>https://ekosova.rks-</w:t>
        </w:r>
        <w:r w:rsidRPr="00AC7317">
          <w:rPr>
            <w:rFonts w:eastAsia="Times New Roman" w:cs="Calibri"/>
            <w:color w:val="0461C1"/>
            <w:spacing w:val="-2"/>
            <w:sz w:val="24"/>
            <w:szCs w:val="24"/>
            <w:u w:val="single" w:color="0461C1"/>
          </w:rPr>
          <w:t>gov.net/</w:t>
        </w:r>
      </w:hyperlink>
    </w:p>
    <w:p w14:paraId="6424343F" w14:textId="77777777" w:rsidR="00B331AE" w:rsidRPr="00AC7317" w:rsidRDefault="00B331AE" w:rsidP="00B331AE">
      <w:pPr>
        <w:spacing w:line="360" w:lineRule="auto"/>
        <w:rPr>
          <w:rFonts w:eastAsia="Times New Roman" w:cs="Calibri"/>
          <w:sz w:val="24"/>
          <w:szCs w:val="24"/>
        </w:rPr>
      </w:pPr>
      <w:r w:rsidRPr="00AC7317">
        <w:rPr>
          <w:rFonts w:eastAsia="Times New Roman" w:cs="Calibri"/>
          <w:sz w:val="24"/>
          <w:szCs w:val="24"/>
        </w:rPr>
        <w:t xml:space="preserve">Drejtoria për Zhvillim Ekonomik në këtë thirrje publike për grante nga Ministria e Industrisë, Ndërmarrësisë </w:t>
      </w:r>
    </w:p>
    <w:p w14:paraId="5BF5425B" w14:textId="77777777" w:rsidR="00B331AE" w:rsidRPr="00AC7317" w:rsidRDefault="00B331AE" w:rsidP="00B331AE">
      <w:pPr>
        <w:spacing w:line="360" w:lineRule="auto"/>
        <w:rPr>
          <w:rFonts w:eastAsia="Times New Roman" w:cs="Calibri"/>
          <w:color w:val="050505"/>
          <w:sz w:val="24"/>
          <w:szCs w:val="24"/>
          <w:shd w:val="clear" w:color="auto" w:fill="FFFFFF"/>
        </w:rPr>
      </w:pPr>
      <w:r w:rsidRPr="00AC7317">
        <w:rPr>
          <w:rFonts w:eastAsia="Times New Roman" w:cs="Calibri"/>
          <w:sz w:val="24"/>
          <w:szCs w:val="24"/>
        </w:rPr>
        <w:t>dhe Tregtisë (MINT)</w:t>
      </w:r>
      <w:r w:rsidR="00A73814" w:rsidRPr="00AC7317">
        <w:rPr>
          <w:rFonts w:eastAsia="Times New Roman" w:cs="Calibri"/>
          <w:sz w:val="24"/>
          <w:szCs w:val="24"/>
        </w:rPr>
        <w:t>,</w:t>
      </w:r>
      <w:r w:rsidRPr="00AC7317">
        <w:rPr>
          <w:rFonts w:eastAsia="Times New Roman" w:cs="Calibri"/>
          <w:sz w:val="24"/>
          <w:szCs w:val="24"/>
        </w:rPr>
        <w:t xml:space="preserve"> për të gjithë aplikantët e interesuar </w:t>
      </w:r>
      <w:r w:rsidRPr="00AC7317">
        <w:rPr>
          <w:rFonts w:eastAsia="Times New Roman" w:cs="Calibri"/>
          <w:color w:val="050505"/>
          <w:sz w:val="24"/>
          <w:szCs w:val="24"/>
          <w:shd w:val="clear" w:color="auto" w:fill="FFFFFF"/>
        </w:rPr>
        <w:t xml:space="preserve">ka asistuar duke ju ofruar këshilla dhe sugjerime </w:t>
      </w:r>
    </w:p>
    <w:p w14:paraId="6AFF855B" w14:textId="77777777" w:rsidR="00B331AE" w:rsidRPr="00AC7317" w:rsidRDefault="00A73814" w:rsidP="00B331AE">
      <w:pPr>
        <w:spacing w:line="360" w:lineRule="auto"/>
        <w:rPr>
          <w:rFonts w:eastAsia="Times New Roman" w:cs="Calibri"/>
          <w:color w:val="050505"/>
          <w:sz w:val="24"/>
          <w:szCs w:val="24"/>
          <w:shd w:val="clear" w:color="auto" w:fill="FFFFFF"/>
        </w:rPr>
      </w:pPr>
      <w:r w:rsidRPr="00AC7317">
        <w:rPr>
          <w:rFonts w:eastAsia="Times New Roman" w:cs="Calibri"/>
          <w:color w:val="050505"/>
          <w:sz w:val="24"/>
          <w:szCs w:val="24"/>
          <w:shd w:val="clear" w:color="auto" w:fill="FFFFFF"/>
        </w:rPr>
        <w:t>rreth mënyrës së aplikimit.</w:t>
      </w:r>
    </w:p>
    <w:p w14:paraId="67ABEE44" w14:textId="77777777" w:rsidR="00B331AE" w:rsidRPr="00AC7317" w:rsidRDefault="00B331AE" w:rsidP="00B331AE">
      <w:pPr>
        <w:spacing w:line="360" w:lineRule="auto"/>
        <w:jc w:val="both"/>
        <w:rPr>
          <w:rFonts w:eastAsia="Times New Roman" w:cs="Calibri"/>
          <w:sz w:val="24"/>
          <w:szCs w:val="24"/>
        </w:rPr>
      </w:pPr>
      <w:r w:rsidRPr="00AC7317">
        <w:rPr>
          <w:rFonts w:eastAsia="Times New Roman" w:cs="Calibri"/>
          <w:sz w:val="24"/>
          <w:szCs w:val="24"/>
        </w:rPr>
        <w:t>Drejtoria për Zhvillim Ekonomik ka njoftuar bizneset me thirrjet për grante ’Programi për Zhvillim Rajonal të Balancuar’’ (PZHRB 2024) nga Ministria e Zhvillimit Rajonal.</w:t>
      </w:r>
    </w:p>
    <w:p w14:paraId="49E08A6F" w14:textId="77777777" w:rsidR="00B331AE" w:rsidRPr="00AC7317" w:rsidRDefault="00B331AE" w:rsidP="00B331AE">
      <w:pPr>
        <w:spacing w:line="360" w:lineRule="auto"/>
        <w:jc w:val="both"/>
        <w:rPr>
          <w:rFonts w:eastAsia="Times New Roman" w:cs="Calibri"/>
          <w:sz w:val="24"/>
          <w:szCs w:val="24"/>
        </w:rPr>
      </w:pPr>
      <w:r w:rsidRPr="00AC7317">
        <w:rPr>
          <w:rFonts w:eastAsia="Times New Roman" w:cs="Calibri"/>
          <w:sz w:val="24"/>
          <w:szCs w:val="24"/>
        </w:rPr>
        <w:t>Grantet do të ndahet në katër (4) kategori:</w:t>
      </w:r>
    </w:p>
    <w:p w14:paraId="462B9519" w14:textId="77777777" w:rsidR="00B331AE" w:rsidRPr="00AC7317" w:rsidRDefault="00B331AE" w:rsidP="00B331AE">
      <w:pPr>
        <w:spacing w:line="360" w:lineRule="auto"/>
        <w:jc w:val="both"/>
        <w:rPr>
          <w:rFonts w:eastAsia="Times New Roman" w:cs="Calibri"/>
          <w:sz w:val="24"/>
          <w:szCs w:val="24"/>
        </w:rPr>
      </w:pPr>
      <w:r w:rsidRPr="00AC7317">
        <w:rPr>
          <w:rFonts w:eastAsia="Times New Roman" w:cs="Calibri"/>
          <w:sz w:val="24"/>
          <w:szCs w:val="24"/>
        </w:rPr>
        <w:t>1</w:t>
      </w:r>
      <w:r w:rsidRPr="00AC7317">
        <w:rPr>
          <w:rFonts w:eastAsia="Times New Roman" w:cs="Calibri"/>
          <w:b/>
          <w:sz w:val="24"/>
          <w:szCs w:val="24"/>
        </w:rPr>
        <w:t>.Start – UP – (Studentë</w:t>
      </w:r>
      <w:r w:rsidRPr="00AC7317">
        <w:rPr>
          <w:rFonts w:eastAsia="Times New Roman" w:cs="Calibri"/>
          <w:sz w:val="24"/>
          <w:szCs w:val="24"/>
        </w:rPr>
        <w:t>) i dedikohet ideve të biznesit për Start-up të cilat nuk janë ende të regjistruara si biznese.</w:t>
      </w:r>
    </w:p>
    <w:p w14:paraId="1103B295" w14:textId="77777777" w:rsidR="00B331AE" w:rsidRPr="00AC7317" w:rsidRDefault="00B331AE" w:rsidP="00B331AE">
      <w:pPr>
        <w:spacing w:line="360" w:lineRule="auto"/>
        <w:jc w:val="both"/>
        <w:rPr>
          <w:rFonts w:eastAsia="Times New Roman" w:cs="Calibri"/>
          <w:sz w:val="24"/>
          <w:szCs w:val="24"/>
        </w:rPr>
      </w:pPr>
      <w:r w:rsidRPr="00AC7317">
        <w:rPr>
          <w:rFonts w:eastAsia="Times New Roman" w:cs="Calibri"/>
          <w:sz w:val="24"/>
          <w:szCs w:val="24"/>
        </w:rPr>
        <w:t xml:space="preserve">2. </w:t>
      </w:r>
      <w:r w:rsidRPr="00AC7317">
        <w:rPr>
          <w:rFonts w:eastAsia="Times New Roman" w:cs="Calibri"/>
          <w:b/>
          <w:sz w:val="24"/>
          <w:szCs w:val="24"/>
        </w:rPr>
        <w:t>Start – UP</w:t>
      </w:r>
      <w:r w:rsidRPr="00AC7317">
        <w:rPr>
          <w:rFonts w:eastAsia="Times New Roman" w:cs="Calibri"/>
          <w:sz w:val="24"/>
          <w:szCs w:val="24"/>
        </w:rPr>
        <w:t xml:space="preserve"> - i dedikohet ideve të biznesit për Start-up të cilat nuk janë ende të regjistruara si biznese.</w:t>
      </w:r>
    </w:p>
    <w:p w14:paraId="55E6B114" w14:textId="77777777" w:rsidR="00B331AE" w:rsidRPr="00AC7317" w:rsidRDefault="00B331AE" w:rsidP="00B331AE">
      <w:pPr>
        <w:spacing w:line="360" w:lineRule="auto"/>
        <w:jc w:val="both"/>
        <w:rPr>
          <w:rFonts w:eastAsia="Times New Roman" w:cs="Calibri"/>
          <w:sz w:val="24"/>
          <w:szCs w:val="24"/>
        </w:rPr>
      </w:pPr>
      <w:r w:rsidRPr="00AC7317">
        <w:rPr>
          <w:rFonts w:eastAsia="Times New Roman" w:cs="Calibri"/>
          <w:sz w:val="24"/>
          <w:szCs w:val="24"/>
        </w:rPr>
        <w:t xml:space="preserve">3. </w:t>
      </w:r>
      <w:r w:rsidRPr="00AC7317">
        <w:rPr>
          <w:rFonts w:eastAsia="Times New Roman" w:cs="Calibri"/>
          <w:b/>
          <w:sz w:val="24"/>
          <w:szCs w:val="24"/>
        </w:rPr>
        <w:t>LOT 1 – Biznese ekzistuese -</w:t>
      </w:r>
      <w:r w:rsidRPr="00AC7317">
        <w:rPr>
          <w:rFonts w:eastAsia="Times New Roman" w:cs="Calibri"/>
          <w:sz w:val="24"/>
          <w:szCs w:val="24"/>
        </w:rPr>
        <w:t xml:space="preserve"> Ndërmarrjet mikro dhe të vogla me një qarkullim prej 5,000.00€ deri në 50,000.00€ nga viti i fundit kalendarik, të dëshmuara nga ATK.</w:t>
      </w:r>
    </w:p>
    <w:p w14:paraId="0E2439E4" w14:textId="77777777" w:rsidR="00B331AE" w:rsidRPr="00AC7317" w:rsidRDefault="00B331AE" w:rsidP="000304A2">
      <w:pPr>
        <w:spacing w:line="360" w:lineRule="auto"/>
        <w:ind w:left="340"/>
        <w:jc w:val="both"/>
        <w:rPr>
          <w:rFonts w:eastAsia="Times New Roman" w:cs="Calibri"/>
          <w:sz w:val="24"/>
          <w:szCs w:val="24"/>
        </w:rPr>
      </w:pPr>
      <w:r w:rsidRPr="00AC7317">
        <w:rPr>
          <w:rFonts w:eastAsia="Times New Roman" w:cs="Calibri"/>
          <w:sz w:val="24"/>
          <w:szCs w:val="24"/>
        </w:rPr>
        <w:t>4.</w:t>
      </w:r>
      <w:r w:rsidRPr="00AC7317">
        <w:rPr>
          <w:rFonts w:eastAsia="Times New Roman" w:cs="Calibri"/>
          <w:b/>
          <w:sz w:val="24"/>
          <w:szCs w:val="24"/>
        </w:rPr>
        <w:t>LOT 2 – Biznese ekzistuese -</w:t>
      </w:r>
      <w:r w:rsidRPr="00AC7317">
        <w:rPr>
          <w:rFonts w:eastAsia="Times New Roman" w:cs="Calibri"/>
          <w:sz w:val="24"/>
          <w:szCs w:val="24"/>
        </w:rPr>
        <w:t xml:space="preserve"> Ndërmarrjet mikro dhe të vogla me një qarkullim prej 30,000.00€ deri në 300,000.00€ nga viti i fundit kalendarik, të dëshmuara nga ATK. </w:t>
      </w:r>
    </w:p>
    <w:p w14:paraId="4E1A9A35" w14:textId="3901E6F3" w:rsidR="004A6079" w:rsidRPr="007671BE" w:rsidRDefault="00B331AE" w:rsidP="007671BE">
      <w:pPr>
        <w:spacing w:line="360" w:lineRule="auto"/>
        <w:ind w:left="340"/>
        <w:rPr>
          <w:rFonts w:eastAsia="Times New Roman" w:cs="Calibri"/>
          <w:color w:val="050505"/>
          <w:sz w:val="24"/>
          <w:szCs w:val="24"/>
          <w:shd w:val="clear" w:color="auto" w:fill="FFFFFF"/>
        </w:rPr>
      </w:pPr>
      <w:r w:rsidRPr="00AC7317">
        <w:rPr>
          <w:rFonts w:eastAsia="Times New Roman" w:cs="Calibri"/>
          <w:sz w:val="24"/>
          <w:szCs w:val="24"/>
        </w:rPr>
        <w:lastRenderedPageBreak/>
        <w:t xml:space="preserve">Drejtoria për Zhvillim Ekonomik në këtë thirrje publike për grante nga Ministria e Zhvillimit Rajonal për të gjithë aplikantët e interesuar </w:t>
      </w:r>
      <w:r w:rsidRPr="00AC7317">
        <w:rPr>
          <w:rFonts w:eastAsia="Times New Roman" w:cs="Calibri"/>
          <w:color w:val="050505"/>
          <w:sz w:val="24"/>
          <w:szCs w:val="24"/>
          <w:shd w:val="clear" w:color="auto" w:fill="FFFFFF"/>
        </w:rPr>
        <w:t>ka asistuar duke ju ofruar këshilla dhe sugjerime rreth mënyrës së aplikimit e cila</w:t>
      </w:r>
      <w:r w:rsidR="007671BE">
        <w:rPr>
          <w:rFonts w:eastAsia="Times New Roman" w:cs="Calibri"/>
          <w:color w:val="050505"/>
          <w:sz w:val="24"/>
          <w:szCs w:val="24"/>
          <w:shd w:val="clear" w:color="auto" w:fill="FFFFFF"/>
        </w:rPr>
        <w:t xml:space="preserve"> </w:t>
      </w:r>
      <w:r w:rsidRPr="00AC7317">
        <w:rPr>
          <w:rFonts w:eastAsia="Times New Roman" w:cs="Calibri"/>
          <w:color w:val="050505"/>
          <w:sz w:val="24"/>
          <w:szCs w:val="24"/>
          <w:shd w:val="clear" w:color="auto" w:fill="FFFFFF"/>
        </w:rPr>
        <w:t xml:space="preserve">është bërë përmes platformës : </w:t>
      </w:r>
      <w:hyperlink r:id="rId77">
        <w:r w:rsidRPr="00AC7317">
          <w:rPr>
            <w:rFonts w:eastAsia="Times New Roman" w:cs="Calibri"/>
            <w:color w:val="0461C1"/>
            <w:sz w:val="24"/>
            <w:szCs w:val="24"/>
            <w:u w:val="single" w:color="0461C1"/>
          </w:rPr>
          <w:t>https://ekosova.rks-</w:t>
        </w:r>
        <w:r w:rsidRPr="00AC7317">
          <w:rPr>
            <w:rFonts w:eastAsia="Times New Roman" w:cs="Calibri"/>
            <w:color w:val="0461C1"/>
            <w:spacing w:val="-2"/>
            <w:sz w:val="24"/>
            <w:szCs w:val="24"/>
            <w:u w:val="single" w:color="0461C1"/>
          </w:rPr>
          <w:t>gov.net/</w:t>
        </w:r>
      </w:hyperlink>
      <w:r w:rsidRPr="00AC7317">
        <w:rPr>
          <w:rFonts w:eastAsia="Times New Roman" w:cs="Calibri"/>
          <w:color w:val="0461C1"/>
          <w:spacing w:val="-2"/>
          <w:sz w:val="24"/>
          <w:szCs w:val="24"/>
          <w:u w:val="single" w:color="0461C1"/>
        </w:rPr>
        <w:t>.</w:t>
      </w:r>
      <w:r w:rsidRPr="00AC7317">
        <w:rPr>
          <w:rFonts w:eastAsia="Times New Roman" w:cs="Calibri"/>
          <w:sz w:val="24"/>
          <w:szCs w:val="24"/>
        </w:rPr>
        <w:t xml:space="preserve"> </w:t>
      </w:r>
    </w:p>
    <w:p w14:paraId="6D9AC7A8" w14:textId="77777777" w:rsidR="00B331AE" w:rsidRPr="00AC7317" w:rsidRDefault="00B331AE" w:rsidP="00CA5F3F">
      <w:pPr>
        <w:spacing w:line="360" w:lineRule="auto"/>
        <w:ind w:firstLine="340"/>
        <w:rPr>
          <w:rFonts w:eastAsia="Times New Roman" w:cs="Calibri"/>
          <w:b/>
          <w:color w:val="000000"/>
          <w:spacing w:val="9"/>
          <w:sz w:val="24"/>
          <w:szCs w:val="24"/>
        </w:rPr>
      </w:pPr>
      <w:r w:rsidRPr="00AC7317">
        <w:rPr>
          <w:rFonts w:eastAsia="Times New Roman" w:cs="Calibri"/>
          <w:b/>
          <w:sz w:val="24"/>
          <w:szCs w:val="24"/>
        </w:rPr>
        <w:t>Projektet e Investimeve</w:t>
      </w:r>
      <w:r w:rsidRPr="00AC7317">
        <w:rPr>
          <w:rFonts w:eastAsia="Times New Roman" w:cs="Calibri"/>
          <w:b/>
          <w:spacing w:val="-1"/>
          <w:sz w:val="24"/>
          <w:szCs w:val="24"/>
        </w:rPr>
        <w:t xml:space="preserve"> </w:t>
      </w:r>
      <w:r w:rsidRPr="00AC7317">
        <w:rPr>
          <w:rFonts w:eastAsia="Times New Roman" w:cs="Calibri"/>
          <w:b/>
          <w:spacing w:val="-2"/>
          <w:sz w:val="24"/>
          <w:szCs w:val="24"/>
        </w:rPr>
        <w:t>Kapitale</w:t>
      </w:r>
    </w:p>
    <w:p w14:paraId="65EA6127" w14:textId="77777777" w:rsidR="00B331AE" w:rsidRPr="00AC7317" w:rsidRDefault="00B331AE" w:rsidP="00B331AE">
      <w:pPr>
        <w:spacing w:before="139" w:after="120" w:line="276" w:lineRule="auto"/>
        <w:ind w:left="340" w:right="1032"/>
        <w:jc w:val="both"/>
        <w:rPr>
          <w:rFonts w:eastAsia="Times New Roman" w:cs="Calibri"/>
          <w:sz w:val="24"/>
          <w:szCs w:val="24"/>
        </w:rPr>
      </w:pPr>
      <w:r w:rsidRPr="00AC7317">
        <w:rPr>
          <w:rFonts w:eastAsia="Times New Roman" w:cs="Calibri"/>
          <w:sz w:val="24"/>
          <w:szCs w:val="24"/>
        </w:rPr>
        <w:t>Drejtoria për Zhvillim Ekonomik ka vazhduar realizimi</w:t>
      </w:r>
      <w:r w:rsidR="00A73814" w:rsidRPr="00AC7317">
        <w:rPr>
          <w:rFonts w:eastAsia="Times New Roman" w:cs="Calibri"/>
          <w:sz w:val="24"/>
          <w:szCs w:val="24"/>
        </w:rPr>
        <w:t>n e aktiviteteve sipas planit të</w:t>
      </w:r>
      <w:r w:rsidRPr="00AC7317">
        <w:rPr>
          <w:rFonts w:eastAsia="Times New Roman" w:cs="Calibri"/>
          <w:sz w:val="24"/>
          <w:szCs w:val="24"/>
        </w:rPr>
        <w:t xml:space="preserve"> punës së Drejtorisë edhe gjatë kësaj periudhe dymbëdhjetë mujore</w:t>
      </w:r>
      <w:r w:rsidR="00A73814" w:rsidRPr="00AC7317">
        <w:rPr>
          <w:rFonts w:eastAsia="Times New Roman" w:cs="Calibri"/>
          <w:sz w:val="24"/>
          <w:szCs w:val="24"/>
        </w:rPr>
        <w:t>, kemi shënuar progres të</w:t>
      </w:r>
      <w:r w:rsidRPr="00AC7317">
        <w:rPr>
          <w:rFonts w:eastAsia="Times New Roman" w:cs="Calibri"/>
          <w:sz w:val="24"/>
          <w:szCs w:val="24"/>
        </w:rPr>
        <w:t xml:space="preserve"> jashtëzakonshëm sa i përket tërheqjes së investimeve dhe të realizimit të aktiviteteve të cilat kanë ndikim të drejtpërdrejtë në zhvillimin ekonomik lokal dhe ngritjen e standardit të jetesës së qytetarëve të komunës së Gjilanit.</w:t>
      </w:r>
    </w:p>
    <w:p w14:paraId="6B9E0F60" w14:textId="77777777" w:rsidR="00B331AE" w:rsidRPr="00AC7317" w:rsidRDefault="00B331AE" w:rsidP="00B331AE">
      <w:pPr>
        <w:spacing w:before="236" w:line="276" w:lineRule="auto"/>
        <w:ind w:left="340" w:right="1087"/>
        <w:rPr>
          <w:rFonts w:eastAsia="Times New Roman" w:cs="Calibri"/>
          <w:b/>
          <w:sz w:val="24"/>
          <w:szCs w:val="24"/>
        </w:rPr>
      </w:pPr>
      <w:r w:rsidRPr="00AC7317">
        <w:rPr>
          <w:rFonts w:eastAsia="Times New Roman" w:cs="Calibri"/>
          <w:sz w:val="24"/>
          <w:szCs w:val="24"/>
        </w:rPr>
        <w:t xml:space="preserve">Sa i përket investimeve kapitale, </w:t>
      </w:r>
      <w:r w:rsidRPr="00AC7317">
        <w:rPr>
          <w:rFonts w:eastAsia="Times New Roman" w:cs="Calibri"/>
          <w:b/>
          <w:sz w:val="24"/>
          <w:szCs w:val="24"/>
        </w:rPr>
        <w:t>janë gjithsej 22 projekte të reja infrastrukturë publike</w:t>
      </w:r>
      <w:r w:rsidRPr="00AC7317">
        <w:rPr>
          <w:rFonts w:eastAsia="Times New Roman" w:cs="Calibri"/>
          <w:b/>
          <w:spacing w:val="-8"/>
          <w:sz w:val="24"/>
          <w:szCs w:val="24"/>
        </w:rPr>
        <w:t xml:space="preserve"> </w:t>
      </w:r>
      <w:r w:rsidRPr="00AC7317">
        <w:rPr>
          <w:rFonts w:eastAsia="Times New Roman" w:cs="Calibri"/>
          <w:b/>
          <w:sz w:val="24"/>
          <w:szCs w:val="24"/>
        </w:rPr>
        <w:t>dhe</w:t>
      </w:r>
      <w:r w:rsidRPr="00AC7317">
        <w:rPr>
          <w:rFonts w:eastAsia="Times New Roman" w:cs="Calibri"/>
          <w:b/>
          <w:spacing w:val="-6"/>
          <w:sz w:val="24"/>
          <w:szCs w:val="24"/>
        </w:rPr>
        <w:t xml:space="preserve"> </w:t>
      </w:r>
      <w:r w:rsidRPr="00AC7317">
        <w:rPr>
          <w:rFonts w:eastAsia="Times New Roman" w:cs="Calibri"/>
          <w:b/>
          <w:sz w:val="24"/>
          <w:szCs w:val="24"/>
        </w:rPr>
        <w:t>sociale</w:t>
      </w:r>
      <w:r w:rsidRPr="00AC7317">
        <w:rPr>
          <w:rFonts w:eastAsia="Times New Roman" w:cs="Calibri"/>
          <w:b/>
          <w:spacing w:val="-8"/>
          <w:sz w:val="24"/>
          <w:szCs w:val="24"/>
        </w:rPr>
        <w:t xml:space="preserve"> </w:t>
      </w:r>
      <w:r w:rsidRPr="00AC7317">
        <w:rPr>
          <w:rFonts w:eastAsia="Times New Roman" w:cs="Calibri"/>
          <w:sz w:val="24"/>
          <w:szCs w:val="24"/>
        </w:rPr>
        <w:t>të</w:t>
      </w:r>
      <w:r w:rsidRPr="00AC7317">
        <w:rPr>
          <w:rFonts w:eastAsia="Times New Roman" w:cs="Calibri"/>
          <w:spacing w:val="-4"/>
          <w:sz w:val="24"/>
          <w:szCs w:val="24"/>
        </w:rPr>
        <w:t xml:space="preserve"> </w:t>
      </w:r>
      <w:r w:rsidRPr="00AC7317">
        <w:rPr>
          <w:rFonts w:eastAsia="Times New Roman" w:cs="Calibri"/>
          <w:sz w:val="24"/>
          <w:szCs w:val="24"/>
        </w:rPr>
        <w:t>cilat</w:t>
      </w:r>
      <w:r w:rsidRPr="00AC7317">
        <w:rPr>
          <w:rFonts w:eastAsia="Times New Roman" w:cs="Calibri"/>
          <w:spacing w:val="-7"/>
          <w:sz w:val="24"/>
          <w:szCs w:val="24"/>
        </w:rPr>
        <w:t xml:space="preserve"> </w:t>
      </w:r>
      <w:r w:rsidRPr="00AC7317">
        <w:rPr>
          <w:rFonts w:eastAsia="Times New Roman" w:cs="Calibri"/>
          <w:sz w:val="24"/>
          <w:szCs w:val="24"/>
        </w:rPr>
        <w:t>do</w:t>
      </w:r>
      <w:r w:rsidRPr="00AC7317">
        <w:rPr>
          <w:rFonts w:eastAsia="Times New Roman" w:cs="Calibri"/>
          <w:spacing w:val="-5"/>
          <w:sz w:val="24"/>
          <w:szCs w:val="24"/>
        </w:rPr>
        <w:t xml:space="preserve"> </w:t>
      </w:r>
      <w:r w:rsidRPr="00AC7317">
        <w:rPr>
          <w:rFonts w:eastAsia="Times New Roman" w:cs="Calibri"/>
          <w:sz w:val="24"/>
          <w:szCs w:val="24"/>
        </w:rPr>
        <w:t>të</w:t>
      </w:r>
      <w:r w:rsidRPr="00AC7317">
        <w:rPr>
          <w:rFonts w:eastAsia="Times New Roman" w:cs="Calibri"/>
          <w:spacing w:val="-8"/>
          <w:sz w:val="24"/>
          <w:szCs w:val="24"/>
        </w:rPr>
        <w:t xml:space="preserve"> </w:t>
      </w:r>
      <w:r w:rsidRPr="00AC7317">
        <w:rPr>
          <w:rFonts w:eastAsia="Times New Roman" w:cs="Calibri"/>
          <w:sz w:val="24"/>
          <w:szCs w:val="24"/>
        </w:rPr>
        <w:t>realizohen</w:t>
      </w:r>
      <w:r w:rsidRPr="00AC7317">
        <w:rPr>
          <w:rFonts w:eastAsia="Times New Roman" w:cs="Calibri"/>
          <w:spacing w:val="-9"/>
          <w:sz w:val="24"/>
          <w:szCs w:val="24"/>
        </w:rPr>
        <w:t xml:space="preserve"> </w:t>
      </w:r>
      <w:r w:rsidRPr="00AC7317">
        <w:rPr>
          <w:rFonts w:eastAsia="Times New Roman" w:cs="Calibri"/>
          <w:sz w:val="24"/>
          <w:szCs w:val="24"/>
        </w:rPr>
        <w:t>në</w:t>
      </w:r>
      <w:r w:rsidRPr="00AC7317">
        <w:rPr>
          <w:rFonts w:eastAsia="Times New Roman" w:cs="Calibri"/>
          <w:spacing w:val="-8"/>
          <w:sz w:val="24"/>
          <w:szCs w:val="24"/>
        </w:rPr>
        <w:t xml:space="preserve"> </w:t>
      </w:r>
      <w:r w:rsidRPr="00AC7317">
        <w:rPr>
          <w:rFonts w:eastAsia="Times New Roman" w:cs="Calibri"/>
          <w:sz w:val="24"/>
          <w:szCs w:val="24"/>
        </w:rPr>
        <w:t>bashkë-financim</w:t>
      </w:r>
      <w:r w:rsidRPr="00AC7317">
        <w:rPr>
          <w:rFonts w:eastAsia="Times New Roman" w:cs="Calibri"/>
          <w:spacing w:val="-6"/>
          <w:sz w:val="24"/>
          <w:szCs w:val="24"/>
        </w:rPr>
        <w:t xml:space="preserve"> </w:t>
      </w:r>
      <w:r w:rsidRPr="00AC7317">
        <w:rPr>
          <w:rFonts w:eastAsia="Times New Roman" w:cs="Calibri"/>
          <w:sz w:val="24"/>
          <w:szCs w:val="24"/>
        </w:rPr>
        <w:t>me</w:t>
      </w:r>
      <w:r w:rsidRPr="00AC7317">
        <w:rPr>
          <w:rFonts w:eastAsia="Times New Roman" w:cs="Calibri"/>
          <w:spacing w:val="-6"/>
          <w:sz w:val="24"/>
          <w:szCs w:val="24"/>
        </w:rPr>
        <w:t xml:space="preserve"> </w:t>
      </w:r>
      <w:r w:rsidRPr="00AC7317">
        <w:rPr>
          <w:rFonts w:eastAsia="Times New Roman" w:cs="Calibri"/>
          <w:sz w:val="24"/>
          <w:szCs w:val="24"/>
        </w:rPr>
        <w:t>Komunën</w:t>
      </w:r>
      <w:r w:rsidRPr="00AC7317">
        <w:rPr>
          <w:rFonts w:eastAsia="Times New Roman" w:cs="Calibri"/>
          <w:spacing w:val="-7"/>
          <w:sz w:val="24"/>
          <w:szCs w:val="24"/>
        </w:rPr>
        <w:t xml:space="preserve"> </w:t>
      </w:r>
      <w:r w:rsidRPr="00AC7317">
        <w:rPr>
          <w:rFonts w:eastAsia="Times New Roman" w:cs="Calibri"/>
          <w:sz w:val="24"/>
          <w:szCs w:val="24"/>
        </w:rPr>
        <w:t>e</w:t>
      </w:r>
      <w:r w:rsidRPr="00AC7317">
        <w:rPr>
          <w:rFonts w:eastAsia="Times New Roman" w:cs="Calibri"/>
          <w:spacing w:val="-8"/>
          <w:sz w:val="24"/>
          <w:szCs w:val="24"/>
        </w:rPr>
        <w:t xml:space="preserve"> </w:t>
      </w:r>
      <w:r w:rsidRPr="00AC7317">
        <w:rPr>
          <w:rFonts w:eastAsia="Times New Roman" w:cs="Calibri"/>
          <w:sz w:val="24"/>
          <w:szCs w:val="24"/>
        </w:rPr>
        <w:t>Gjilanit dhe me mbështetjen financiare nga niveli</w:t>
      </w:r>
      <w:r w:rsidRPr="00AC7317">
        <w:rPr>
          <w:rFonts w:eastAsia="Times New Roman" w:cs="Calibri"/>
          <w:spacing w:val="-1"/>
          <w:sz w:val="24"/>
          <w:szCs w:val="24"/>
        </w:rPr>
        <w:t xml:space="preserve"> </w:t>
      </w:r>
      <w:r w:rsidRPr="00AC7317">
        <w:rPr>
          <w:rFonts w:eastAsia="Times New Roman" w:cs="Calibri"/>
          <w:sz w:val="24"/>
          <w:szCs w:val="24"/>
        </w:rPr>
        <w:t xml:space="preserve">qendror (MMPH, ME, MKRS, MFPT, MZHR, FKEE, Islamic Releif) dhe donatorë (QATAR CHARITY, Islamic Relief Kosova, Advancing Together etj) te cilat kapin </w:t>
      </w:r>
      <w:r w:rsidRPr="00AC7317">
        <w:rPr>
          <w:rFonts w:eastAsia="Times New Roman" w:cs="Calibri"/>
          <w:b/>
          <w:sz w:val="24"/>
          <w:szCs w:val="24"/>
        </w:rPr>
        <w:t>vlerën prej 12,913,448.72 (€).</w:t>
      </w:r>
    </w:p>
    <w:p w14:paraId="29C0B988" w14:textId="77777777" w:rsidR="00B331AE" w:rsidRPr="00AC7317" w:rsidRDefault="00B331AE" w:rsidP="00B331AE">
      <w:pPr>
        <w:spacing w:before="208" w:after="120" w:line="276" w:lineRule="auto"/>
        <w:ind w:left="340" w:right="1087"/>
        <w:rPr>
          <w:rFonts w:eastAsia="Times New Roman" w:cs="Calibri"/>
          <w:sz w:val="24"/>
          <w:szCs w:val="24"/>
        </w:rPr>
      </w:pPr>
      <w:r w:rsidRPr="00AC7317">
        <w:rPr>
          <w:rFonts w:eastAsia="Times New Roman" w:cs="Calibri"/>
          <w:sz w:val="24"/>
          <w:szCs w:val="24"/>
        </w:rPr>
        <w:t>Marrëveshjet</w:t>
      </w:r>
      <w:r w:rsidRPr="00AC7317">
        <w:rPr>
          <w:rFonts w:eastAsia="Times New Roman" w:cs="Calibri"/>
          <w:spacing w:val="-6"/>
          <w:sz w:val="24"/>
          <w:szCs w:val="24"/>
        </w:rPr>
        <w:t xml:space="preserve"> </w:t>
      </w:r>
      <w:r w:rsidRPr="00AC7317">
        <w:rPr>
          <w:rFonts w:eastAsia="Times New Roman" w:cs="Calibri"/>
          <w:sz w:val="24"/>
          <w:szCs w:val="24"/>
        </w:rPr>
        <w:t>për</w:t>
      </w:r>
      <w:r w:rsidRPr="00AC7317">
        <w:rPr>
          <w:rFonts w:eastAsia="Times New Roman" w:cs="Calibri"/>
          <w:spacing w:val="-8"/>
          <w:sz w:val="24"/>
          <w:szCs w:val="24"/>
        </w:rPr>
        <w:t xml:space="preserve"> </w:t>
      </w:r>
      <w:r w:rsidRPr="00AC7317">
        <w:rPr>
          <w:rFonts w:eastAsia="Times New Roman" w:cs="Calibri"/>
          <w:sz w:val="24"/>
          <w:szCs w:val="24"/>
        </w:rPr>
        <w:t>bashkëfinancim</w:t>
      </w:r>
      <w:r w:rsidRPr="00AC7317">
        <w:rPr>
          <w:rFonts w:eastAsia="Times New Roman" w:cs="Calibri"/>
          <w:spacing w:val="-9"/>
          <w:sz w:val="24"/>
          <w:szCs w:val="24"/>
        </w:rPr>
        <w:t xml:space="preserve"> </w:t>
      </w:r>
      <w:r w:rsidRPr="00AC7317">
        <w:rPr>
          <w:rFonts w:eastAsia="Times New Roman" w:cs="Calibri"/>
          <w:sz w:val="24"/>
          <w:szCs w:val="24"/>
        </w:rPr>
        <w:t>të</w:t>
      </w:r>
      <w:r w:rsidRPr="00AC7317">
        <w:rPr>
          <w:rFonts w:eastAsia="Times New Roman" w:cs="Calibri"/>
          <w:spacing w:val="-9"/>
          <w:sz w:val="24"/>
          <w:szCs w:val="24"/>
        </w:rPr>
        <w:t xml:space="preserve"> </w:t>
      </w:r>
      <w:r w:rsidRPr="00AC7317">
        <w:rPr>
          <w:rFonts w:eastAsia="Times New Roman" w:cs="Calibri"/>
          <w:sz w:val="24"/>
          <w:szCs w:val="24"/>
        </w:rPr>
        <w:t>gjitha</w:t>
      </w:r>
      <w:r w:rsidRPr="00AC7317">
        <w:rPr>
          <w:rFonts w:eastAsia="Times New Roman" w:cs="Calibri"/>
          <w:spacing w:val="-9"/>
          <w:sz w:val="24"/>
          <w:szCs w:val="24"/>
        </w:rPr>
        <w:t xml:space="preserve"> </w:t>
      </w:r>
      <w:r w:rsidRPr="00AC7317">
        <w:rPr>
          <w:rFonts w:eastAsia="Times New Roman" w:cs="Calibri"/>
          <w:sz w:val="24"/>
          <w:szCs w:val="24"/>
        </w:rPr>
        <w:t>këtyre</w:t>
      </w:r>
      <w:r w:rsidRPr="00AC7317">
        <w:rPr>
          <w:rFonts w:eastAsia="Times New Roman" w:cs="Calibri"/>
          <w:spacing w:val="-8"/>
          <w:sz w:val="24"/>
          <w:szCs w:val="24"/>
        </w:rPr>
        <w:t xml:space="preserve"> </w:t>
      </w:r>
      <w:r w:rsidRPr="00AC7317">
        <w:rPr>
          <w:rFonts w:eastAsia="Times New Roman" w:cs="Calibri"/>
          <w:sz w:val="24"/>
          <w:szCs w:val="24"/>
        </w:rPr>
        <w:t>projekteve</w:t>
      </w:r>
      <w:r w:rsidRPr="00AC7317">
        <w:rPr>
          <w:rFonts w:eastAsia="Times New Roman" w:cs="Calibri"/>
          <w:spacing w:val="-10"/>
          <w:sz w:val="24"/>
          <w:szCs w:val="24"/>
        </w:rPr>
        <w:t xml:space="preserve"> </w:t>
      </w:r>
      <w:r w:rsidRPr="00AC7317">
        <w:rPr>
          <w:rFonts w:eastAsia="Times New Roman" w:cs="Calibri"/>
          <w:sz w:val="24"/>
          <w:szCs w:val="24"/>
        </w:rPr>
        <w:t>janë</w:t>
      </w:r>
      <w:r w:rsidRPr="00AC7317">
        <w:rPr>
          <w:rFonts w:eastAsia="Times New Roman" w:cs="Calibri"/>
          <w:spacing w:val="-9"/>
          <w:sz w:val="24"/>
          <w:szCs w:val="24"/>
        </w:rPr>
        <w:t xml:space="preserve"> </w:t>
      </w:r>
      <w:r w:rsidRPr="00AC7317">
        <w:rPr>
          <w:rFonts w:eastAsia="Times New Roman" w:cs="Calibri"/>
          <w:sz w:val="24"/>
          <w:szCs w:val="24"/>
        </w:rPr>
        <w:t>nënshkruar</w:t>
      </w:r>
      <w:r w:rsidRPr="00AC7317">
        <w:rPr>
          <w:rFonts w:eastAsia="Times New Roman" w:cs="Calibri"/>
          <w:spacing w:val="-8"/>
          <w:sz w:val="24"/>
          <w:szCs w:val="24"/>
        </w:rPr>
        <w:t xml:space="preserve"> </w:t>
      </w:r>
      <w:r w:rsidRPr="00AC7317">
        <w:rPr>
          <w:rFonts w:eastAsia="Times New Roman" w:cs="Calibri"/>
          <w:sz w:val="24"/>
          <w:szCs w:val="24"/>
        </w:rPr>
        <w:t xml:space="preserve">ndërmjet </w:t>
      </w:r>
      <w:r w:rsidR="00A73814" w:rsidRPr="00AC7317">
        <w:rPr>
          <w:rFonts w:eastAsia="Times New Roman" w:cs="Calibri"/>
          <w:sz w:val="24"/>
          <w:szCs w:val="24"/>
        </w:rPr>
        <w:t>Komunës së Gjilanit dhe donatorë</w:t>
      </w:r>
      <w:r w:rsidRPr="00AC7317">
        <w:rPr>
          <w:rFonts w:eastAsia="Times New Roman" w:cs="Calibri"/>
          <w:sz w:val="24"/>
          <w:szCs w:val="24"/>
        </w:rPr>
        <w:t>ve gjatë dymbëdhjetë mujorshit të këtij viti.</w:t>
      </w:r>
    </w:p>
    <w:p w14:paraId="619A605C" w14:textId="77777777" w:rsidR="00B331AE" w:rsidRPr="00AC7317" w:rsidRDefault="00B331AE" w:rsidP="00B331AE">
      <w:pPr>
        <w:spacing w:before="193" w:line="276" w:lineRule="auto"/>
        <w:ind w:left="340"/>
        <w:rPr>
          <w:rFonts w:eastAsia="Times New Roman" w:cs="Calibri"/>
          <w:sz w:val="24"/>
          <w:szCs w:val="24"/>
        </w:rPr>
      </w:pPr>
      <w:r w:rsidRPr="00AC7317">
        <w:rPr>
          <w:rFonts w:eastAsia="Times New Roman" w:cs="Calibri"/>
          <w:sz w:val="24"/>
          <w:szCs w:val="24"/>
        </w:rPr>
        <w:t>Drejtoria</w:t>
      </w:r>
      <w:r w:rsidRPr="00AC7317">
        <w:rPr>
          <w:rFonts w:eastAsia="Times New Roman" w:cs="Calibri"/>
          <w:spacing w:val="-4"/>
          <w:sz w:val="24"/>
          <w:szCs w:val="24"/>
        </w:rPr>
        <w:t xml:space="preserve"> </w:t>
      </w:r>
      <w:r w:rsidRPr="00AC7317">
        <w:rPr>
          <w:rFonts w:eastAsia="Times New Roman" w:cs="Calibri"/>
          <w:sz w:val="24"/>
          <w:szCs w:val="24"/>
        </w:rPr>
        <w:t>për</w:t>
      </w:r>
      <w:r w:rsidRPr="00AC7317">
        <w:rPr>
          <w:rFonts w:eastAsia="Times New Roman" w:cs="Calibri"/>
          <w:spacing w:val="-3"/>
          <w:sz w:val="24"/>
          <w:szCs w:val="24"/>
        </w:rPr>
        <w:t xml:space="preserve"> </w:t>
      </w:r>
      <w:r w:rsidRPr="00AC7317">
        <w:rPr>
          <w:rFonts w:eastAsia="Times New Roman" w:cs="Calibri"/>
          <w:sz w:val="24"/>
          <w:szCs w:val="24"/>
        </w:rPr>
        <w:t>Zhvillim</w:t>
      </w:r>
      <w:r w:rsidRPr="00AC7317">
        <w:rPr>
          <w:rFonts w:eastAsia="Times New Roman" w:cs="Calibri"/>
          <w:spacing w:val="-4"/>
          <w:sz w:val="24"/>
          <w:szCs w:val="24"/>
        </w:rPr>
        <w:t xml:space="preserve"> </w:t>
      </w:r>
      <w:r w:rsidRPr="00AC7317">
        <w:rPr>
          <w:rFonts w:eastAsia="Times New Roman" w:cs="Calibri"/>
          <w:sz w:val="24"/>
          <w:szCs w:val="24"/>
        </w:rPr>
        <w:t>Ekonomik</w:t>
      </w:r>
      <w:r w:rsidRPr="00AC7317">
        <w:rPr>
          <w:rFonts w:eastAsia="Times New Roman" w:cs="Calibri"/>
          <w:spacing w:val="-2"/>
          <w:sz w:val="24"/>
          <w:szCs w:val="24"/>
        </w:rPr>
        <w:t xml:space="preserve"> </w:t>
      </w:r>
      <w:r w:rsidRPr="00AC7317">
        <w:rPr>
          <w:rFonts w:eastAsia="Times New Roman" w:cs="Calibri"/>
          <w:sz w:val="24"/>
          <w:szCs w:val="24"/>
        </w:rPr>
        <w:t>do</w:t>
      </w:r>
      <w:r w:rsidRPr="00AC7317">
        <w:rPr>
          <w:rFonts w:eastAsia="Times New Roman" w:cs="Calibri"/>
          <w:spacing w:val="-6"/>
          <w:sz w:val="24"/>
          <w:szCs w:val="24"/>
        </w:rPr>
        <w:t xml:space="preserve"> </w:t>
      </w:r>
      <w:r w:rsidRPr="00AC7317">
        <w:rPr>
          <w:rFonts w:eastAsia="Times New Roman" w:cs="Calibri"/>
          <w:sz w:val="24"/>
          <w:szCs w:val="24"/>
        </w:rPr>
        <w:t>të</w:t>
      </w:r>
      <w:r w:rsidRPr="00AC7317">
        <w:rPr>
          <w:rFonts w:eastAsia="Times New Roman" w:cs="Calibri"/>
          <w:spacing w:val="-4"/>
          <w:sz w:val="24"/>
          <w:szCs w:val="24"/>
        </w:rPr>
        <w:t xml:space="preserve"> </w:t>
      </w:r>
      <w:r w:rsidRPr="00AC7317">
        <w:rPr>
          <w:rFonts w:eastAsia="Times New Roman" w:cs="Calibri"/>
          <w:sz w:val="24"/>
          <w:szCs w:val="24"/>
        </w:rPr>
        <w:t>bashkë-financoj</w:t>
      </w:r>
      <w:r w:rsidRPr="00AC7317">
        <w:rPr>
          <w:rFonts w:eastAsia="Times New Roman" w:cs="Calibri"/>
          <w:spacing w:val="-3"/>
          <w:sz w:val="24"/>
          <w:szCs w:val="24"/>
        </w:rPr>
        <w:t xml:space="preserve"> </w:t>
      </w:r>
      <w:r w:rsidRPr="00AC7317">
        <w:rPr>
          <w:rFonts w:eastAsia="Times New Roman" w:cs="Calibri"/>
          <w:sz w:val="24"/>
          <w:szCs w:val="24"/>
        </w:rPr>
        <w:t>projektet</w:t>
      </w:r>
      <w:r w:rsidRPr="00AC7317">
        <w:rPr>
          <w:rFonts w:eastAsia="Times New Roman" w:cs="Calibri"/>
          <w:spacing w:val="-4"/>
          <w:sz w:val="24"/>
          <w:szCs w:val="24"/>
        </w:rPr>
        <w:t xml:space="preserve"> </w:t>
      </w:r>
      <w:r w:rsidRPr="00AC7317">
        <w:rPr>
          <w:rFonts w:eastAsia="Times New Roman" w:cs="Calibri"/>
          <w:sz w:val="24"/>
          <w:szCs w:val="24"/>
        </w:rPr>
        <w:t>prioritare</w:t>
      </w:r>
      <w:r w:rsidRPr="00AC7317">
        <w:rPr>
          <w:rFonts w:eastAsia="Times New Roman" w:cs="Calibri"/>
          <w:spacing w:val="-4"/>
          <w:sz w:val="24"/>
          <w:szCs w:val="24"/>
        </w:rPr>
        <w:t xml:space="preserve"> </w:t>
      </w:r>
      <w:r w:rsidRPr="00AC7317">
        <w:rPr>
          <w:rFonts w:eastAsia="Times New Roman" w:cs="Calibri"/>
          <w:b/>
          <w:sz w:val="24"/>
          <w:szCs w:val="24"/>
        </w:rPr>
        <w:t>në</w:t>
      </w:r>
      <w:r w:rsidRPr="00AC7317">
        <w:rPr>
          <w:rFonts w:eastAsia="Times New Roman" w:cs="Calibri"/>
          <w:b/>
          <w:spacing w:val="-4"/>
          <w:sz w:val="24"/>
          <w:szCs w:val="24"/>
        </w:rPr>
        <w:t xml:space="preserve"> </w:t>
      </w:r>
      <w:r w:rsidRPr="00AC7317">
        <w:rPr>
          <w:rFonts w:eastAsia="Times New Roman" w:cs="Calibri"/>
          <w:b/>
          <w:sz w:val="24"/>
          <w:szCs w:val="24"/>
        </w:rPr>
        <w:t>vlerën</w:t>
      </w:r>
      <w:r w:rsidRPr="00AC7317">
        <w:rPr>
          <w:rFonts w:eastAsia="Times New Roman" w:cs="Calibri"/>
          <w:b/>
          <w:spacing w:val="-5"/>
          <w:sz w:val="24"/>
          <w:szCs w:val="24"/>
        </w:rPr>
        <w:t xml:space="preserve"> </w:t>
      </w:r>
      <w:r w:rsidRPr="00AC7317">
        <w:rPr>
          <w:rFonts w:eastAsia="Times New Roman" w:cs="Calibri"/>
          <w:b/>
          <w:sz w:val="24"/>
          <w:szCs w:val="24"/>
        </w:rPr>
        <w:t xml:space="preserve">prej 5.827,087.99 (€) </w:t>
      </w:r>
      <w:r w:rsidRPr="00AC7317">
        <w:rPr>
          <w:rFonts w:eastAsia="Times New Roman" w:cs="Calibri"/>
          <w:sz w:val="24"/>
          <w:szCs w:val="24"/>
        </w:rPr>
        <w:t xml:space="preserve">nga të cilat </w:t>
      </w:r>
      <w:r w:rsidRPr="00AC7317">
        <w:rPr>
          <w:rFonts w:eastAsia="Times New Roman" w:cs="Calibri"/>
          <w:b/>
          <w:sz w:val="24"/>
          <w:szCs w:val="24"/>
        </w:rPr>
        <w:t xml:space="preserve">7,086,360.73 </w:t>
      </w:r>
      <w:r w:rsidRPr="00AC7317">
        <w:rPr>
          <w:rFonts w:eastAsia="Times New Roman" w:cs="Calibri"/>
          <w:sz w:val="24"/>
          <w:szCs w:val="24"/>
        </w:rPr>
        <w:t>(€) do të financohen nga donatorët.</w:t>
      </w:r>
    </w:p>
    <w:p w14:paraId="7A6F8DF9" w14:textId="77777777" w:rsidR="00B331AE" w:rsidRPr="00AC7317" w:rsidRDefault="00B331AE" w:rsidP="00B331AE">
      <w:pPr>
        <w:spacing w:after="120" w:line="276" w:lineRule="auto"/>
        <w:ind w:left="340" w:right="1038"/>
        <w:jc w:val="both"/>
        <w:rPr>
          <w:rFonts w:eastAsia="Times New Roman" w:cs="Calibri"/>
          <w:sz w:val="24"/>
          <w:szCs w:val="24"/>
        </w:rPr>
      </w:pPr>
      <w:r w:rsidRPr="00AC7317">
        <w:rPr>
          <w:rFonts w:eastAsia="Times New Roman" w:cs="Calibri"/>
          <w:sz w:val="24"/>
          <w:szCs w:val="24"/>
        </w:rPr>
        <w:t>Disa prej projekteve të investimeve kapitale sipas Marrëveshjeve me donatorë janë planifikuar të realizohen për periudhën dy-vjeçare dhe priten të përfundojnë në vitin 2024-2025 si në vijim projektet:</w:t>
      </w:r>
    </w:p>
    <w:p w14:paraId="24A68085" w14:textId="77777777" w:rsidR="00B331AE" w:rsidRPr="00AC7317" w:rsidRDefault="00B331AE" w:rsidP="00B331AE">
      <w:pPr>
        <w:widowControl w:val="0"/>
        <w:numPr>
          <w:ilvl w:val="0"/>
          <w:numId w:val="57"/>
        </w:numPr>
        <w:tabs>
          <w:tab w:val="left" w:pos="520"/>
        </w:tabs>
        <w:autoSpaceDE w:val="0"/>
        <w:autoSpaceDN w:val="0"/>
        <w:spacing w:before="323" w:after="0" w:line="240" w:lineRule="auto"/>
        <w:ind w:left="520" w:hanging="180"/>
        <w:rPr>
          <w:rFonts w:eastAsia="Times New Roman" w:cs="Calibri"/>
          <w:sz w:val="24"/>
          <w:szCs w:val="24"/>
        </w:rPr>
      </w:pPr>
      <w:r w:rsidRPr="00AC7317">
        <w:rPr>
          <w:rFonts w:eastAsia="Times New Roman" w:cs="Times New Roman"/>
          <w:noProof/>
          <w:lang w:val="en-US"/>
        </w:rPr>
        <mc:AlternateContent>
          <mc:Choice Requires="wps">
            <w:drawing>
              <wp:anchor distT="0" distB="0" distL="0" distR="0" simplePos="0" relativeHeight="251669504" behindDoc="1" locked="0" layoutInCell="1" allowOverlap="1" wp14:anchorId="07B39D6B" wp14:editId="10AAC93F">
                <wp:simplePos x="0" y="0"/>
                <wp:positionH relativeFrom="page">
                  <wp:posOffset>896620</wp:posOffset>
                </wp:positionH>
                <wp:positionV relativeFrom="paragraph">
                  <wp:posOffset>420370</wp:posOffset>
                </wp:positionV>
                <wp:extent cx="5981700" cy="6350"/>
                <wp:effectExtent l="0" t="0" r="0" b="0"/>
                <wp:wrapTopAndBottom/>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6350"/>
                        </a:xfrm>
                        <a:custGeom>
                          <a:avLst/>
                          <a:gdLst/>
                          <a:ahLst/>
                          <a:cxnLst/>
                          <a:rect l="l" t="t" r="r" b="b"/>
                          <a:pathLst>
                            <a:path w="5981700" h="6350">
                              <a:moveTo>
                                <a:pt x="5981700" y="0"/>
                              </a:moveTo>
                              <a:lnTo>
                                <a:pt x="0" y="0"/>
                              </a:lnTo>
                              <a:lnTo>
                                <a:pt x="0" y="6349"/>
                              </a:lnTo>
                              <a:lnTo>
                                <a:pt x="5981700" y="6349"/>
                              </a:lnTo>
                              <a:lnTo>
                                <a:pt x="598170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60EA71" id="Freeform 40" o:spid="_x0000_s1026" style="position:absolute;margin-left:70.6pt;margin-top:33.1pt;width:471pt;height:.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81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" path="m5981700,l,,,6349r5981700,l5981700,xe" fillcolor="black" stroked="f">
                <v:path arrowok="t"/>
                <w10:wrap type="topAndBottom" anchorx="page"/>
              </v:shape>
            </w:pict>
          </mc:Fallback>
        </mc:AlternateContent>
      </w:r>
      <w:r w:rsidRPr="00AC7317">
        <w:rPr>
          <w:rFonts w:eastAsia="Times New Roman" w:cs="Calibri"/>
          <w:sz w:val="24"/>
          <w:szCs w:val="24"/>
        </w:rPr>
        <w:t>Kult</w:t>
      </w:r>
      <w:r w:rsidRPr="00AC7317">
        <w:rPr>
          <w:rFonts w:eastAsia="Times New Roman" w:cs="Calibri"/>
          <w:spacing w:val="-4"/>
          <w:sz w:val="24"/>
          <w:szCs w:val="24"/>
        </w:rPr>
        <w:t xml:space="preserve"> </w:t>
      </w:r>
      <w:r w:rsidRPr="00AC7317">
        <w:rPr>
          <w:rFonts w:eastAsia="Times New Roman" w:cs="Calibri"/>
          <w:sz w:val="24"/>
          <w:szCs w:val="24"/>
        </w:rPr>
        <w:t>Qendra</w:t>
      </w:r>
      <w:r w:rsidRPr="00AC7317">
        <w:rPr>
          <w:rFonts w:eastAsia="Times New Roman" w:cs="Calibri"/>
          <w:spacing w:val="-1"/>
          <w:sz w:val="24"/>
          <w:szCs w:val="24"/>
        </w:rPr>
        <w:t xml:space="preserve"> </w:t>
      </w:r>
      <w:r w:rsidRPr="00AC7317">
        <w:rPr>
          <w:rFonts w:eastAsia="Times New Roman" w:cs="Calibri"/>
          <w:sz w:val="24"/>
          <w:szCs w:val="24"/>
        </w:rPr>
        <w:t>/</w:t>
      </w:r>
      <w:r w:rsidRPr="00AC7317">
        <w:rPr>
          <w:rFonts w:eastAsia="Times New Roman" w:cs="Calibri"/>
          <w:spacing w:val="-5"/>
          <w:sz w:val="24"/>
          <w:szCs w:val="24"/>
        </w:rPr>
        <w:t xml:space="preserve"> </w:t>
      </w:r>
      <w:r w:rsidRPr="00AC7317">
        <w:rPr>
          <w:rFonts w:eastAsia="Times New Roman" w:cs="Calibri"/>
          <w:sz w:val="24"/>
          <w:szCs w:val="24"/>
        </w:rPr>
        <w:t>në</w:t>
      </w:r>
      <w:r w:rsidRPr="00AC7317">
        <w:rPr>
          <w:rFonts w:eastAsia="Times New Roman" w:cs="Calibri"/>
          <w:spacing w:val="-4"/>
          <w:sz w:val="24"/>
          <w:szCs w:val="24"/>
        </w:rPr>
        <w:t xml:space="preserve"> </w:t>
      </w:r>
      <w:r w:rsidRPr="00AC7317">
        <w:rPr>
          <w:rFonts w:eastAsia="Times New Roman" w:cs="Calibri"/>
          <w:sz w:val="24"/>
          <w:szCs w:val="24"/>
        </w:rPr>
        <w:t>lagjen</w:t>
      </w:r>
      <w:r w:rsidRPr="00AC7317">
        <w:rPr>
          <w:rFonts w:eastAsia="Times New Roman" w:cs="Calibri"/>
          <w:spacing w:val="-3"/>
          <w:sz w:val="24"/>
          <w:szCs w:val="24"/>
        </w:rPr>
        <w:t xml:space="preserve"> </w:t>
      </w:r>
      <w:r w:rsidRPr="00AC7317">
        <w:rPr>
          <w:rFonts w:eastAsia="Times New Roman" w:cs="Calibri"/>
          <w:spacing w:val="-2"/>
          <w:sz w:val="24"/>
          <w:szCs w:val="24"/>
        </w:rPr>
        <w:t xml:space="preserve">Dardania </w:t>
      </w:r>
      <w:r w:rsidRPr="00AC7317">
        <w:rPr>
          <w:rFonts w:eastAsia="Times New Roman" w:cs="Calibri"/>
          <w:b/>
          <w:spacing w:val="-2"/>
          <w:sz w:val="24"/>
          <w:szCs w:val="24"/>
        </w:rPr>
        <w:t>(</w:t>
      </w:r>
      <w:r w:rsidRPr="00AC7317">
        <w:rPr>
          <w:rFonts w:eastAsia="Times New Roman" w:cs="Calibri"/>
          <w:b/>
          <w:sz w:val="24"/>
          <w:szCs w:val="24"/>
        </w:rPr>
        <w:t>Është në ekzekutim të  punëve</w:t>
      </w:r>
      <w:r w:rsidR="00A73814" w:rsidRPr="00AC7317">
        <w:rPr>
          <w:rFonts w:eastAsia="Times New Roman" w:cs="Calibri"/>
          <w:b/>
          <w:sz w:val="24"/>
          <w:szCs w:val="24"/>
        </w:rPr>
        <w:t xml:space="preserve"> </w:t>
      </w:r>
      <w:r w:rsidRPr="00AC7317">
        <w:rPr>
          <w:rFonts w:eastAsia="Times New Roman" w:cs="Calibri"/>
          <w:b/>
          <w:sz w:val="24"/>
          <w:szCs w:val="24"/>
        </w:rPr>
        <w:t>(vazhdojnë punimet)</w:t>
      </w:r>
    </w:p>
    <w:p w14:paraId="229D39EC" w14:textId="77777777" w:rsidR="00B331AE" w:rsidRPr="00AC7317" w:rsidRDefault="00B331AE" w:rsidP="00B331AE">
      <w:pPr>
        <w:widowControl w:val="0"/>
        <w:numPr>
          <w:ilvl w:val="0"/>
          <w:numId w:val="57"/>
        </w:numPr>
        <w:tabs>
          <w:tab w:val="left" w:pos="520"/>
        </w:tabs>
        <w:autoSpaceDE w:val="0"/>
        <w:autoSpaceDN w:val="0"/>
        <w:spacing w:before="25" w:after="0" w:line="240" w:lineRule="auto"/>
        <w:ind w:left="520" w:hanging="180"/>
        <w:rPr>
          <w:rFonts w:eastAsia="Times New Roman" w:cs="Calibri"/>
          <w:sz w:val="24"/>
          <w:szCs w:val="24"/>
        </w:rPr>
      </w:pPr>
      <w:r w:rsidRPr="00AC7317">
        <w:rPr>
          <w:rFonts w:eastAsia="Times New Roman" w:cs="Calibri"/>
          <w:sz w:val="24"/>
          <w:szCs w:val="24"/>
        </w:rPr>
        <w:t>Zgjerimi</w:t>
      </w:r>
      <w:r w:rsidRPr="00AC7317">
        <w:rPr>
          <w:rFonts w:eastAsia="Times New Roman" w:cs="Calibri"/>
          <w:spacing w:val="-9"/>
          <w:sz w:val="24"/>
          <w:szCs w:val="24"/>
        </w:rPr>
        <w:t xml:space="preserve"> </w:t>
      </w:r>
      <w:r w:rsidRPr="00AC7317">
        <w:rPr>
          <w:rFonts w:eastAsia="Times New Roman" w:cs="Calibri"/>
          <w:sz w:val="24"/>
          <w:szCs w:val="24"/>
        </w:rPr>
        <w:t>dhe</w:t>
      </w:r>
      <w:r w:rsidRPr="00AC7317">
        <w:rPr>
          <w:rFonts w:eastAsia="Times New Roman" w:cs="Calibri"/>
          <w:spacing w:val="-4"/>
          <w:sz w:val="24"/>
          <w:szCs w:val="24"/>
        </w:rPr>
        <w:t xml:space="preserve"> </w:t>
      </w:r>
      <w:r w:rsidRPr="00AC7317">
        <w:rPr>
          <w:rFonts w:eastAsia="Times New Roman" w:cs="Calibri"/>
          <w:sz w:val="24"/>
          <w:szCs w:val="24"/>
        </w:rPr>
        <w:t>Asfaltimi</w:t>
      </w:r>
      <w:r w:rsidRPr="00AC7317">
        <w:rPr>
          <w:rFonts w:eastAsia="Times New Roman" w:cs="Calibri"/>
          <w:spacing w:val="-2"/>
          <w:sz w:val="24"/>
          <w:szCs w:val="24"/>
        </w:rPr>
        <w:t xml:space="preserve"> </w:t>
      </w:r>
      <w:r w:rsidRPr="00AC7317">
        <w:rPr>
          <w:rFonts w:eastAsia="Times New Roman" w:cs="Calibri"/>
          <w:sz w:val="24"/>
          <w:szCs w:val="24"/>
        </w:rPr>
        <w:t>i</w:t>
      </w:r>
      <w:r w:rsidRPr="00AC7317">
        <w:rPr>
          <w:rFonts w:eastAsia="Times New Roman" w:cs="Calibri"/>
          <w:spacing w:val="-10"/>
          <w:sz w:val="24"/>
          <w:szCs w:val="24"/>
        </w:rPr>
        <w:t xml:space="preserve"> </w:t>
      </w:r>
      <w:r w:rsidRPr="00AC7317">
        <w:rPr>
          <w:rFonts w:eastAsia="Times New Roman" w:cs="Calibri"/>
          <w:sz w:val="24"/>
          <w:szCs w:val="24"/>
        </w:rPr>
        <w:t>rrugës</w:t>
      </w:r>
      <w:r w:rsidRPr="00AC7317">
        <w:rPr>
          <w:rFonts w:eastAsia="Times New Roman" w:cs="Calibri"/>
          <w:spacing w:val="-4"/>
          <w:sz w:val="24"/>
          <w:szCs w:val="24"/>
        </w:rPr>
        <w:t xml:space="preserve"> </w:t>
      </w:r>
      <w:r w:rsidRPr="00AC7317">
        <w:rPr>
          <w:rFonts w:eastAsia="Times New Roman" w:cs="Calibri"/>
          <w:sz w:val="24"/>
          <w:szCs w:val="24"/>
        </w:rPr>
        <w:t>“Hamdi</w:t>
      </w:r>
      <w:r w:rsidRPr="00AC7317">
        <w:rPr>
          <w:rFonts w:eastAsia="Times New Roman" w:cs="Calibri"/>
          <w:spacing w:val="-9"/>
          <w:sz w:val="24"/>
          <w:szCs w:val="24"/>
        </w:rPr>
        <w:t xml:space="preserve"> </w:t>
      </w:r>
      <w:r w:rsidRPr="00AC7317">
        <w:rPr>
          <w:rFonts w:eastAsia="Times New Roman" w:cs="Calibri"/>
          <w:spacing w:val="-2"/>
          <w:sz w:val="24"/>
          <w:szCs w:val="24"/>
        </w:rPr>
        <w:t xml:space="preserve">Kurteshi” </w:t>
      </w:r>
      <w:r w:rsidRPr="00AC7317">
        <w:rPr>
          <w:rFonts w:eastAsia="Times New Roman" w:cs="Calibri"/>
          <w:b/>
          <w:spacing w:val="-2"/>
          <w:sz w:val="24"/>
          <w:szCs w:val="24"/>
        </w:rPr>
        <w:t>(</w:t>
      </w:r>
      <w:r w:rsidRPr="00AC7317">
        <w:rPr>
          <w:rFonts w:eastAsia="Times New Roman" w:cs="Calibri"/>
          <w:b/>
          <w:sz w:val="24"/>
          <w:szCs w:val="24"/>
        </w:rPr>
        <w:t>Është në ekzekutim të  punëve</w:t>
      </w:r>
      <w:r w:rsidR="00A73814" w:rsidRPr="00AC7317">
        <w:rPr>
          <w:rFonts w:eastAsia="Times New Roman" w:cs="Calibri"/>
          <w:b/>
          <w:sz w:val="24"/>
          <w:szCs w:val="24"/>
        </w:rPr>
        <w:t xml:space="preserve"> </w:t>
      </w:r>
      <w:r w:rsidRPr="00AC7317">
        <w:rPr>
          <w:rFonts w:eastAsia="Times New Roman" w:cs="Calibri"/>
          <w:b/>
          <w:sz w:val="24"/>
          <w:szCs w:val="24"/>
        </w:rPr>
        <w:t>(vazhdojnë punimet)</w:t>
      </w:r>
    </w:p>
    <w:p w14:paraId="04C3D0C7" w14:textId="77777777" w:rsidR="00B331AE" w:rsidRPr="00AC7317" w:rsidRDefault="00B331AE" w:rsidP="00B331AE">
      <w:pPr>
        <w:widowControl w:val="0"/>
        <w:numPr>
          <w:ilvl w:val="0"/>
          <w:numId w:val="57"/>
        </w:numPr>
        <w:tabs>
          <w:tab w:val="left" w:pos="514"/>
        </w:tabs>
        <w:autoSpaceDE w:val="0"/>
        <w:autoSpaceDN w:val="0"/>
        <w:spacing w:before="20" w:after="0" w:line="240" w:lineRule="auto"/>
        <w:ind w:left="514" w:hanging="174"/>
        <w:rPr>
          <w:rFonts w:eastAsia="Times New Roman" w:cs="Calibri"/>
          <w:sz w:val="24"/>
          <w:szCs w:val="24"/>
        </w:rPr>
      </w:pPr>
      <w:r w:rsidRPr="00AC7317">
        <w:rPr>
          <w:rFonts w:eastAsia="Times New Roman" w:cs="Calibri"/>
          <w:spacing w:val="-2"/>
          <w:sz w:val="24"/>
          <w:szCs w:val="24"/>
        </w:rPr>
        <w:t>Palestra</w:t>
      </w:r>
      <w:r w:rsidRPr="00AC7317">
        <w:rPr>
          <w:rFonts w:eastAsia="Times New Roman" w:cs="Calibri"/>
          <w:spacing w:val="-7"/>
          <w:sz w:val="24"/>
          <w:szCs w:val="24"/>
        </w:rPr>
        <w:t xml:space="preserve"> </w:t>
      </w:r>
      <w:r w:rsidRPr="00AC7317">
        <w:rPr>
          <w:rFonts w:eastAsia="Times New Roman" w:cs="Calibri"/>
          <w:spacing w:val="-2"/>
          <w:sz w:val="24"/>
          <w:szCs w:val="24"/>
        </w:rPr>
        <w:t>e</w:t>
      </w:r>
      <w:r w:rsidRPr="00AC7317">
        <w:rPr>
          <w:rFonts w:eastAsia="Times New Roman" w:cs="Calibri"/>
          <w:spacing w:val="-4"/>
          <w:sz w:val="24"/>
          <w:szCs w:val="24"/>
        </w:rPr>
        <w:t xml:space="preserve"> </w:t>
      </w:r>
      <w:r w:rsidRPr="00AC7317">
        <w:rPr>
          <w:rFonts w:eastAsia="Times New Roman" w:cs="Calibri"/>
          <w:spacing w:val="-2"/>
          <w:sz w:val="24"/>
          <w:szCs w:val="24"/>
        </w:rPr>
        <w:t>sporteve</w:t>
      </w:r>
      <w:r w:rsidRPr="00AC7317">
        <w:rPr>
          <w:rFonts w:eastAsia="Times New Roman" w:cs="Calibri"/>
          <w:spacing w:val="-6"/>
          <w:sz w:val="24"/>
          <w:szCs w:val="24"/>
        </w:rPr>
        <w:t xml:space="preserve"> </w:t>
      </w:r>
      <w:r w:rsidRPr="00AC7317">
        <w:rPr>
          <w:rFonts w:eastAsia="Times New Roman" w:cs="Calibri"/>
          <w:spacing w:val="-2"/>
          <w:sz w:val="24"/>
          <w:szCs w:val="24"/>
        </w:rPr>
        <w:t>“Bashkim</w:t>
      </w:r>
      <w:r w:rsidRPr="00AC7317">
        <w:rPr>
          <w:rFonts w:eastAsia="Times New Roman" w:cs="Calibri"/>
          <w:spacing w:val="-7"/>
          <w:sz w:val="24"/>
          <w:szCs w:val="24"/>
        </w:rPr>
        <w:t xml:space="preserve"> </w:t>
      </w:r>
      <w:r w:rsidRPr="00AC7317">
        <w:rPr>
          <w:rFonts w:eastAsia="Times New Roman" w:cs="Calibri"/>
          <w:spacing w:val="-2"/>
          <w:sz w:val="24"/>
          <w:szCs w:val="24"/>
        </w:rPr>
        <w:t xml:space="preserve">Selishta” </w:t>
      </w:r>
      <w:r w:rsidRPr="00AC7317">
        <w:rPr>
          <w:rFonts w:eastAsia="Times New Roman" w:cs="Calibri"/>
          <w:b/>
          <w:spacing w:val="-2"/>
          <w:sz w:val="24"/>
          <w:szCs w:val="24"/>
        </w:rPr>
        <w:t>(Në proces)</w:t>
      </w:r>
    </w:p>
    <w:p w14:paraId="49F35DDB" w14:textId="4BAB5654" w:rsidR="00B331AE" w:rsidRPr="007671BE" w:rsidRDefault="00B331AE" w:rsidP="007671BE">
      <w:pPr>
        <w:widowControl w:val="0"/>
        <w:numPr>
          <w:ilvl w:val="0"/>
          <w:numId w:val="57"/>
        </w:numPr>
        <w:tabs>
          <w:tab w:val="left" w:pos="514"/>
        </w:tabs>
        <w:autoSpaceDE w:val="0"/>
        <w:autoSpaceDN w:val="0"/>
        <w:spacing w:before="22" w:after="0" w:line="240" w:lineRule="auto"/>
        <w:ind w:left="514" w:hanging="174"/>
        <w:rPr>
          <w:rFonts w:eastAsia="Times New Roman" w:cs="Calibri"/>
          <w:sz w:val="24"/>
          <w:szCs w:val="24"/>
        </w:rPr>
      </w:pPr>
      <w:r w:rsidRPr="00AC7317">
        <w:rPr>
          <w:rFonts w:eastAsia="Times New Roman" w:cs="Calibri"/>
          <w:sz w:val="24"/>
          <w:szCs w:val="24"/>
        </w:rPr>
        <w:t>Impianti</w:t>
      </w:r>
      <w:r w:rsidRPr="00AC7317">
        <w:rPr>
          <w:rFonts w:eastAsia="Times New Roman" w:cs="Calibri"/>
          <w:spacing w:val="-11"/>
          <w:sz w:val="24"/>
          <w:szCs w:val="24"/>
        </w:rPr>
        <w:t xml:space="preserve"> </w:t>
      </w:r>
      <w:r w:rsidRPr="00AC7317">
        <w:rPr>
          <w:rFonts w:eastAsia="Times New Roman" w:cs="Calibri"/>
          <w:sz w:val="24"/>
          <w:szCs w:val="24"/>
        </w:rPr>
        <w:t>për</w:t>
      </w:r>
      <w:r w:rsidRPr="00AC7317">
        <w:rPr>
          <w:rFonts w:eastAsia="Times New Roman" w:cs="Calibri"/>
          <w:spacing w:val="-3"/>
          <w:sz w:val="24"/>
          <w:szCs w:val="24"/>
        </w:rPr>
        <w:t xml:space="preserve"> </w:t>
      </w:r>
      <w:r w:rsidRPr="00AC7317">
        <w:rPr>
          <w:rFonts w:eastAsia="Times New Roman" w:cs="Calibri"/>
          <w:sz w:val="24"/>
          <w:szCs w:val="24"/>
        </w:rPr>
        <w:t>trajtimin</w:t>
      </w:r>
      <w:r w:rsidRPr="00AC7317">
        <w:rPr>
          <w:rFonts w:eastAsia="Times New Roman" w:cs="Calibri"/>
          <w:spacing w:val="-4"/>
          <w:sz w:val="24"/>
          <w:szCs w:val="24"/>
        </w:rPr>
        <w:t xml:space="preserve"> </w:t>
      </w:r>
      <w:r w:rsidRPr="00AC7317">
        <w:rPr>
          <w:rFonts w:eastAsia="Times New Roman" w:cs="Calibri"/>
          <w:sz w:val="24"/>
          <w:szCs w:val="24"/>
        </w:rPr>
        <w:t>e</w:t>
      </w:r>
      <w:r w:rsidRPr="00AC7317">
        <w:rPr>
          <w:rFonts w:eastAsia="Times New Roman" w:cs="Calibri"/>
          <w:spacing w:val="-3"/>
          <w:sz w:val="24"/>
          <w:szCs w:val="24"/>
        </w:rPr>
        <w:t xml:space="preserve"> </w:t>
      </w:r>
      <w:r w:rsidRPr="00AC7317">
        <w:rPr>
          <w:rFonts w:eastAsia="Times New Roman" w:cs="Calibri"/>
          <w:sz w:val="24"/>
          <w:szCs w:val="24"/>
        </w:rPr>
        <w:t>ujërave</w:t>
      </w:r>
      <w:r w:rsidRPr="00AC7317">
        <w:rPr>
          <w:rFonts w:eastAsia="Times New Roman" w:cs="Calibri"/>
          <w:spacing w:val="-6"/>
          <w:sz w:val="24"/>
          <w:szCs w:val="24"/>
        </w:rPr>
        <w:t xml:space="preserve"> </w:t>
      </w:r>
      <w:r w:rsidRPr="00AC7317">
        <w:rPr>
          <w:rFonts w:eastAsia="Times New Roman" w:cs="Calibri"/>
          <w:sz w:val="24"/>
          <w:szCs w:val="24"/>
        </w:rPr>
        <w:t>të</w:t>
      </w:r>
      <w:r w:rsidRPr="00AC7317">
        <w:rPr>
          <w:rFonts w:eastAsia="Times New Roman" w:cs="Calibri"/>
          <w:spacing w:val="-3"/>
          <w:sz w:val="24"/>
          <w:szCs w:val="24"/>
        </w:rPr>
        <w:t xml:space="preserve"> </w:t>
      </w:r>
      <w:r w:rsidRPr="00AC7317">
        <w:rPr>
          <w:rFonts w:eastAsia="Times New Roman" w:cs="Calibri"/>
          <w:sz w:val="24"/>
          <w:szCs w:val="24"/>
        </w:rPr>
        <w:t>zeza-</w:t>
      </w:r>
      <w:r w:rsidRPr="00AC7317">
        <w:rPr>
          <w:rFonts w:eastAsia="Times New Roman" w:cs="Calibri"/>
          <w:spacing w:val="-2"/>
          <w:sz w:val="24"/>
          <w:szCs w:val="24"/>
        </w:rPr>
        <w:t xml:space="preserve">Gjilan </w:t>
      </w:r>
      <w:r w:rsidRPr="00AC7317">
        <w:rPr>
          <w:rFonts w:eastAsia="Times New Roman" w:cs="Calibri"/>
          <w:b/>
          <w:spacing w:val="-2"/>
          <w:sz w:val="24"/>
          <w:szCs w:val="24"/>
        </w:rPr>
        <w:t>(Në proces të tenderimit nga MFPT)</w:t>
      </w:r>
    </w:p>
    <w:p w14:paraId="0079194D" w14:textId="1E672529" w:rsidR="004A6079" w:rsidRPr="00AC7317" w:rsidRDefault="00B331AE" w:rsidP="007671BE">
      <w:pPr>
        <w:spacing w:after="120"/>
        <w:ind w:left="340" w:right="1151"/>
        <w:rPr>
          <w:rFonts w:eastAsia="Times New Roman" w:cs="Calibri"/>
          <w:sz w:val="24"/>
          <w:szCs w:val="24"/>
        </w:rPr>
      </w:pPr>
      <w:r w:rsidRPr="00AC7317">
        <w:rPr>
          <w:rFonts w:eastAsia="Times New Roman" w:cs="Calibri"/>
          <w:sz w:val="24"/>
          <w:szCs w:val="24"/>
        </w:rPr>
        <w:lastRenderedPageBreak/>
        <w:t>Ndërsa</w:t>
      </w:r>
      <w:r w:rsidRPr="00AC7317">
        <w:rPr>
          <w:rFonts w:eastAsia="Times New Roman" w:cs="Calibri"/>
          <w:spacing w:val="-3"/>
          <w:sz w:val="24"/>
          <w:szCs w:val="24"/>
        </w:rPr>
        <w:t xml:space="preserve"> </w:t>
      </w:r>
      <w:r w:rsidRPr="00AC7317">
        <w:rPr>
          <w:rFonts w:eastAsia="Times New Roman" w:cs="Calibri"/>
          <w:sz w:val="24"/>
          <w:szCs w:val="24"/>
        </w:rPr>
        <w:t>punimet</w:t>
      </w:r>
      <w:r w:rsidRPr="00AC7317">
        <w:rPr>
          <w:rFonts w:eastAsia="Times New Roman" w:cs="Calibri"/>
          <w:spacing w:val="-3"/>
          <w:sz w:val="24"/>
          <w:szCs w:val="24"/>
        </w:rPr>
        <w:t xml:space="preserve"> </w:t>
      </w:r>
      <w:r w:rsidRPr="00AC7317">
        <w:rPr>
          <w:rFonts w:eastAsia="Times New Roman" w:cs="Calibri"/>
          <w:sz w:val="24"/>
          <w:szCs w:val="24"/>
        </w:rPr>
        <w:t>që</w:t>
      </w:r>
      <w:r w:rsidRPr="00AC7317">
        <w:rPr>
          <w:rFonts w:eastAsia="Times New Roman" w:cs="Calibri"/>
          <w:spacing w:val="-3"/>
          <w:sz w:val="24"/>
          <w:szCs w:val="24"/>
        </w:rPr>
        <w:t xml:space="preserve"> </w:t>
      </w:r>
      <w:r w:rsidRPr="00AC7317">
        <w:rPr>
          <w:rFonts w:eastAsia="Times New Roman" w:cs="Calibri"/>
          <w:sz w:val="24"/>
          <w:szCs w:val="24"/>
        </w:rPr>
        <w:t>janë</w:t>
      </w:r>
      <w:r w:rsidRPr="00AC7317">
        <w:rPr>
          <w:rFonts w:eastAsia="Times New Roman" w:cs="Calibri"/>
          <w:spacing w:val="-3"/>
          <w:sz w:val="24"/>
          <w:szCs w:val="24"/>
        </w:rPr>
        <w:t xml:space="preserve"> </w:t>
      </w:r>
      <w:r w:rsidRPr="00AC7317">
        <w:rPr>
          <w:rFonts w:eastAsia="Times New Roman" w:cs="Calibri"/>
          <w:sz w:val="24"/>
          <w:szCs w:val="24"/>
        </w:rPr>
        <w:t>duke</w:t>
      </w:r>
      <w:r w:rsidRPr="00AC7317">
        <w:rPr>
          <w:rFonts w:eastAsia="Times New Roman" w:cs="Calibri"/>
          <w:spacing w:val="-3"/>
          <w:sz w:val="24"/>
          <w:szCs w:val="24"/>
        </w:rPr>
        <w:t xml:space="preserve"> </w:t>
      </w:r>
      <w:r w:rsidRPr="00AC7317">
        <w:rPr>
          <w:rFonts w:eastAsia="Times New Roman" w:cs="Calibri"/>
          <w:sz w:val="24"/>
          <w:szCs w:val="24"/>
        </w:rPr>
        <w:t>vazhduar</w:t>
      </w:r>
      <w:r w:rsidRPr="00AC7317">
        <w:rPr>
          <w:rFonts w:eastAsia="Times New Roman" w:cs="Calibri"/>
          <w:spacing w:val="-3"/>
          <w:sz w:val="24"/>
          <w:szCs w:val="24"/>
        </w:rPr>
        <w:t xml:space="preserve"> </w:t>
      </w:r>
      <w:r w:rsidRPr="00AC7317">
        <w:rPr>
          <w:rFonts w:eastAsia="Times New Roman" w:cs="Calibri"/>
          <w:sz w:val="24"/>
          <w:szCs w:val="24"/>
        </w:rPr>
        <w:t>për</w:t>
      </w:r>
      <w:r w:rsidRPr="00AC7317">
        <w:rPr>
          <w:rFonts w:eastAsia="Times New Roman" w:cs="Calibri"/>
          <w:spacing w:val="-5"/>
          <w:sz w:val="24"/>
          <w:szCs w:val="24"/>
        </w:rPr>
        <w:t xml:space="preserve"> </w:t>
      </w:r>
      <w:r w:rsidRPr="00AC7317">
        <w:rPr>
          <w:rFonts w:eastAsia="Times New Roman" w:cs="Calibri"/>
          <w:sz w:val="24"/>
          <w:szCs w:val="24"/>
        </w:rPr>
        <w:t>realizimin</w:t>
      </w:r>
      <w:r w:rsidRPr="00AC7317">
        <w:rPr>
          <w:rFonts w:eastAsia="Times New Roman" w:cs="Calibri"/>
          <w:spacing w:val="-3"/>
          <w:sz w:val="24"/>
          <w:szCs w:val="24"/>
        </w:rPr>
        <w:t xml:space="preserve"> </w:t>
      </w:r>
      <w:r w:rsidRPr="00AC7317">
        <w:rPr>
          <w:rFonts w:eastAsia="Times New Roman" w:cs="Calibri"/>
          <w:sz w:val="24"/>
          <w:szCs w:val="24"/>
        </w:rPr>
        <w:t>e</w:t>
      </w:r>
      <w:r w:rsidRPr="00AC7317">
        <w:rPr>
          <w:rFonts w:eastAsia="Times New Roman" w:cs="Calibri"/>
          <w:spacing w:val="-2"/>
          <w:sz w:val="24"/>
          <w:szCs w:val="24"/>
        </w:rPr>
        <w:t xml:space="preserve"> </w:t>
      </w:r>
      <w:r w:rsidRPr="00AC7317">
        <w:rPr>
          <w:rFonts w:eastAsia="Times New Roman" w:cs="Calibri"/>
          <w:sz w:val="24"/>
          <w:szCs w:val="24"/>
        </w:rPr>
        <w:t>tri</w:t>
      </w:r>
      <w:r w:rsidRPr="00AC7317">
        <w:rPr>
          <w:rFonts w:eastAsia="Times New Roman" w:cs="Calibri"/>
          <w:spacing w:val="-6"/>
          <w:sz w:val="24"/>
          <w:szCs w:val="24"/>
        </w:rPr>
        <w:t xml:space="preserve"> </w:t>
      </w:r>
      <w:r w:rsidRPr="00AC7317">
        <w:rPr>
          <w:rFonts w:eastAsia="Times New Roman" w:cs="Calibri"/>
          <w:sz w:val="24"/>
          <w:szCs w:val="24"/>
        </w:rPr>
        <w:t>projekteve</w:t>
      </w:r>
      <w:r w:rsidRPr="00AC7317">
        <w:rPr>
          <w:rFonts w:eastAsia="Times New Roman" w:cs="Calibri"/>
          <w:spacing w:val="-3"/>
          <w:sz w:val="24"/>
          <w:szCs w:val="24"/>
        </w:rPr>
        <w:t xml:space="preserve"> </w:t>
      </w:r>
      <w:r w:rsidRPr="00AC7317">
        <w:rPr>
          <w:rFonts w:eastAsia="Times New Roman" w:cs="Calibri"/>
          <w:sz w:val="24"/>
          <w:szCs w:val="24"/>
        </w:rPr>
        <w:t>të</w:t>
      </w:r>
      <w:r w:rsidRPr="00AC7317">
        <w:rPr>
          <w:rFonts w:eastAsia="Times New Roman" w:cs="Calibri"/>
          <w:spacing w:val="-3"/>
          <w:sz w:val="24"/>
          <w:szCs w:val="24"/>
        </w:rPr>
        <w:t xml:space="preserve"> </w:t>
      </w:r>
      <w:r w:rsidRPr="00AC7317">
        <w:rPr>
          <w:rFonts w:eastAsia="Times New Roman" w:cs="Calibri"/>
          <w:sz w:val="24"/>
          <w:szCs w:val="24"/>
        </w:rPr>
        <w:t>bartura</w:t>
      </w:r>
      <w:r w:rsidRPr="00AC7317">
        <w:rPr>
          <w:rFonts w:eastAsia="Times New Roman" w:cs="Calibri"/>
          <w:spacing w:val="-3"/>
          <w:sz w:val="24"/>
          <w:szCs w:val="24"/>
        </w:rPr>
        <w:t xml:space="preserve"> </w:t>
      </w:r>
      <w:r w:rsidRPr="00AC7317">
        <w:rPr>
          <w:rFonts w:eastAsia="Times New Roman" w:cs="Calibri"/>
          <w:sz w:val="24"/>
          <w:szCs w:val="24"/>
        </w:rPr>
        <w:t>nga vit</w:t>
      </w:r>
      <w:r w:rsidR="00E905CE" w:rsidRPr="00AC7317">
        <w:rPr>
          <w:rFonts w:eastAsia="Times New Roman" w:cs="Calibri"/>
          <w:sz w:val="24"/>
          <w:szCs w:val="24"/>
        </w:rPr>
        <w:t>i paraprak 2023-2024 siç janë :</w:t>
      </w:r>
    </w:p>
    <w:p w14:paraId="40CC57FE" w14:textId="77777777" w:rsidR="00A73814" w:rsidRPr="00AC7317" w:rsidRDefault="00B331AE" w:rsidP="00A73814">
      <w:pPr>
        <w:spacing w:after="120" w:line="278" w:lineRule="auto"/>
        <w:ind w:left="340" w:right="1830"/>
        <w:rPr>
          <w:rFonts w:eastAsia="Times New Roman" w:cs="Calibri"/>
          <w:b/>
          <w:sz w:val="24"/>
          <w:szCs w:val="24"/>
        </w:rPr>
      </w:pPr>
      <w:r w:rsidRPr="00AC7317">
        <w:rPr>
          <w:rFonts w:eastAsia="Times New Roman" w:cs="Times New Roman"/>
          <w:noProof/>
          <w:lang w:val="en-US"/>
        </w:rPr>
        <mc:AlternateContent>
          <mc:Choice Requires="wps">
            <w:drawing>
              <wp:anchor distT="0" distB="0" distL="0" distR="0" simplePos="0" relativeHeight="251670528" behindDoc="0" locked="0" layoutInCell="1" allowOverlap="1" wp14:anchorId="02F73248" wp14:editId="6050B711">
                <wp:simplePos x="0" y="0"/>
                <wp:positionH relativeFrom="page">
                  <wp:posOffset>896620</wp:posOffset>
                </wp:positionH>
                <wp:positionV relativeFrom="paragraph">
                  <wp:posOffset>214630</wp:posOffset>
                </wp:positionV>
                <wp:extent cx="5981700" cy="6350"/>
                <wp:effectExtent l="0" t="0" r="0" b="0"/>
                <wp:wrapNone/>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6350"/>
                        </a:xfrm>
                        <a:custGeom>
                          <a:avLst/>
                          <a:gdLst/>
                          <a:ahLst/>
                          <a:cxnLst/>
                          <a:rect l="l" t="t" r="r" b="b"/>
                          <a:pathLst>
                            <a:path w="5981700" h="6350">
                              <a:moveTo>
                                <a:pt x="5981700" y="0"/>
                              </a:moveTo>
                              <a:lnTo>
                                <a:pt x="0" y="0"/>
                              </a:lnTo>
                              <a:lnTo>
                                <a:pt x="0" y="6349"/>
                              </a:lnTo>
                              <a:lnTo>
                                <a:pt x="5981700" y="6349"/>
                              </a:lnTo>
                              <a:lnTo>
                                <a:pt x="598170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35A692" id="Freeform 41" o:spid="_x0000_s1026" style="position:absolute;margin-left:70.6pt;margin-top:16.9pt;width:471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81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" path="m5981700,l,,,6349r5981700,l5981700,xe" fillcolor="black" stroked="f">
                <v:path arrowok="t"/>
                <w10:wrap anchorx="page"/>
              </v:shape>
            </w:pict>
          </mc:Fallback>
        </mc:AlternateContent>
      </w:r>
      <w:r w:rsidRPr="00AC7317">
        <w:rPr>
          <w:rFonts w:eastAsia="Times New Roman" w:cs="Times New Roman"/>
          <w:noProof/>
          <w:lang w:val="en-US"/>
        </w:rPr>
        <mc:AlternateContent>
          <mc:Choice Requires="wps">
            <w:drawing>
              <wp:anchor distT="0" distB="0" distL="0" distR="0" simplePos="0" relativeHeight="251671552" behindDoc="0" locked="0" layoutInCell="1" allowOverlap="1" wp14:anchorId="138BE8E3" wp14:editId="7972118C">
                <wp:simplePos x="0" y="0"/>
                <wp:positionH relativeFrom="page">
                  <wp:posOffset>896620</wp:posOffset>
                </wp:positionH>
                <wp:positionV relativeFrom="paragraph">
                  <wp:posOffset>452120</wp:posOffset>
                </wp:positionV>
                <wp:extent cx="5981700" cy="6350"/>
                <wp:effectExtent l="0" t="0" r="0" b="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6350"/>
                        </a:xfrm>
                        <a:custGeom>
                          <a:avLst/>
                          <a:gdLst/>
                          <a:ahLst/>
                          <a:cxnLst/>
                          <a:rect l="l" t="t" r="r" b="b"/>
                          <a:pathLst>
                            <a:path w="5981700" h="6350">
                              <a:moveTo>
                                <a:pt x="5981700" y="0"/>
                              </a:moveTo>
                              <a:lnTo>
                                <a:pt x="0" y="0"/>
                              </a:lnTo>
                              <a:lnTo>
                                <a:pt x="0" y="6350"/>
                              </a:lnTo>
                              <a:lnTo>
                                <a:pt x="5981700" y="6350"/>
                              </a:lnTo>
                              <a:lnTo>
                                <a:pt x="598170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C22925" id="Freeform 42" o:spid="_x0000_s1026" style="position:absolute;margin-left:70.6pt;margin-top:35.6pt;width:471pt;height:.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81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" path="m5981700,l,,,6350r5981700,l5981700,xe" fillcolor="black" stroked="f">
                <v:path arrowok="t"/>
                <w10:wrap anchorx="page"/>
              </v:shape>
            </w:pict>
          </mc:Fallback>
        </mc:AlternateContent>
      </w:r>
      <w:r w:rsidRPr="00AC7317">
        <w:rPr>
          <w:rFonts w:eastAsia="Times New Roman" w:cs="Calibri"/>
          <w:sz w:val="24"/>
          <w:szCs w:val="24"/>
        </w:rPr>
        <w:t>Asfaltimi</w:t>
      </w:r>
      <w:r w:rsidRPr="00AC7317">
        <w:rPr>
          <w:rFonts w:eastAsia="Times New Roman" w:cs="Calibri"/>
          <w:spacing w:val="-15"/>
          <w:sz w:val="24"/>
          <w:szCs w:val="24"/>
        </w:rPr>
        <w:t xml:space="preserve"> </w:t>
      </w:r>
      <w:r w:rsidRPr="00AC7317">
        <w:rPr>
          <w:rFonts w:eastAsia="Times New Roman" w:cs="Calibri"/>
          <w:sz w:val="24"/>
          <w:szCs w:val="24"/>
        </w:rPr>
        <w:t>i</w:t>
      </w:r>
      <w:r w:rsidRPr="00AC7317">
        <w:rPr>
          <w:rFonts w:eastAsia="Times New Roman" w:cs="Calibri"/>
          <w:spacing w:val="-15"/>
          <w:sz w:val="24"/>
          <w:szCs w:val="24"/>
        </w:rPr>
        <w:t xml:space="preserve"> </w:t>
      </w:r>
      <w:r w:rsidRPr="00AC7317">
        <w:rPr>
          <w:rFonts w:eastAsia="Times New Roman" w:cs="Calibri"/>
          <w:sz w:val="24"/>
          <w:szCs w:val="24"/>
        </w:rPr>
        <w:t>rrugës</w:t>
      </w:r>
      <w:r w:rsidRPr="00AC7317">
        <w:rPr>
          <w:rFonts w:eastAsia="Times New Roman" w:cs="Calibri"/>
          <w:spacing w:val="-15"/>
          <w:sz w:val="24"/>
          <w:szCs w:val="24"/>
        </w:rPr>
        <w:t xml:space="preserve"> </w:t>
      </w:r>
      <w:r w:rsidRPr="00AC7317">
        <w:rPr>
          <w:rFonts w:eastAsia="Times New Roman" w:cs="Calibri"/>
          <w:sz w:val="24"/>
          <w:szCs w:val="24"/>
        </w:rPr>
        <w:t>në</w:t>
      </w:r>
      <w:r w:rsidRPr="00AC7317">
        <w:rPr>
          <w:rFonts w:eastAsia="Times New Roman" w:cs="Calibri"/>
          <w:spacing w:val="-15"/>
          <w:sz w:val="24"/>
          <w:szCs w:val="24"/>
        </w:rPr>
        <w:t xml:space="preserve"> </w:t>
      </w:r>
      <w:r w:rsidRPr="00AC7317">
        <w:rPr>
          <w:rFonts w:eastAsia="Times New Roman" w:cs="Calibri"/>
          <w:sz w:val="24"/>
          <w:szCs w:val="24"/>
        </w:rPr>
        <w:t>fshatin</w:t>
      </w:r>
      <w:r w:rsidRPr="00AC7317">
        <w:rPr>
          <w:rFonts w:eastAsia="Times New Roman" w:cs="Calibri"/>
          <w:spacing w:val="-15"/>
          <w:sz w:val="24"/>
          <w:szCs w:val="24"/>
        </w:rPr>
        <w:t xml:space="preserve"> </w:t>
      </w:r>
      <w:r w:rsidRPr="00AC7317">
        <w:rPr>
          <w:rFonts w:eastAsia="Times New Roman" w:cs="Calibri"/>
          <w:sz w:val="24"/>
          <w:szCs w:val="24"/>
        </w:rPr>
        <w:t>Haxhaj, (</w:t>
      </w:r>
      <w:r w:rsidRPr="00AC7317">
        <w:rPr>
          <w:rFonts w:eastAsia="Times New Roman" w:cs="Calibri"/>
          <w:b/>
          <w:sz w:val="24"/>
          <w:szCs w:val="24"/>
        </w:rPr>
        <w:t>Ky projekt është</w:t>
      </w:r>
      <w:r w:rsidRPr="00AC7317">
        <w:rPr>
          <w:rFonts w:eastAsia="Times New Roman" w:cs="Calibri"/>
          <w:sz w:val="24"/>
          <w:szCs w:val="24"/>
        </w:rPr>
        <w:t xml:space="preserve"> </w:t>
      </w:r>
      <w:r w:rsidRPr="00AC7317">
        <w:rPr>
          <w:rFonts w:eastAsia="Times New Roman" w:cs="Calibri"/>
          <w:b/>
          <w:sz w:val="24"/>
          <w:szCs w:val="24"/>
        </w:rPr>
        <w:t>në ekzekutim të  punëve vazhdojnë punimet)</w:t>
      </w:r>
    </w:p>
    <w:p w14:paraId="7A588DE1" w14:textId="77777777" w:rsidR="00B331AE" w:rsidRPr="00AC7317" w:rsidRDefault="00B331AE" w:rsidP="00B331AE">
      <w:pPr>
        <w:spacing w:after="120" w:line="278" w:lineRule="auto"/>
        <w:ind w:left="340" w:right="1830"/>
        <w:rPr>
          <w:rFonts w:eastAsia="Times New Roman" w:cs="Calibri"/>
          <w:sz w:val="24"/>
          <w:szCs w:val="24"/>
        </w:rPr>
      </w:pPr>
      <w:r w:rsidRPr="00AC7317">
        <w:rPr>
          <w:rFonts w:eastAsia="Times New Roman" w:cs="Calibri"/>
          <w:sz w:val="24"/>
          <w:szCs w:val="24"/>
        </w:rPr>
        <w:t xml:space="preserve">Terrenet sportive </w:t>
      </w:r>
      <w:r w:rsidRPr="00AC7317">
        <w:rPr>
          <w:rFonts w:eastAsia="Times New Roman" w:cs="Calibri"/>
          <w:b/>
          <w:sz w:val="24"/>
          <w:szCs w:val="24"/>
        </w:rPr>
        <w:t>(Janë në ekzekutim të punëve vazhdojnë punimet)</w:t>
      </w:r>
    </w:p>
    <w:p w14:paraId="3247D78B" w14:textId="77777777" w:rsidR="00B331AE" w:rsidRPr="00AC7317" w:rsidRDefault="00B331AE" w:rsidP="00B331AE">
      <w:pPr>
        <w:spacing w:before="5" w:after="120"/>
        <w:ind w:left="340"/>
        <w:rPr>
          <w:rFonts w:eastAsia="Times New Roman" w:cs="Calibri"/>
          <w:b/>
          <w:sz w:val="24"/>
          <w:szCs w:val="24"/>
        </w:rPr>
        <w:sectPr w:rsidR="00B331AE" w:rsidRPr="00AC7317" w:rsidSect="00C5114A">
          <w:pgSz w:w="15840" w:h="12240" w:orient="landscape"/>
          <w:pgMar w:top="1440" w:right="1440" w:bottom="1440" w:left="1440" w:header="720" w:footer="720" w:gutter="0"/>
          <w:cols w:space="720"/>
          <w:docGrid w:linePitch="299"/>
        </w:sectPr>
      </w:pPr>
      <w:r w:rsidRPr="00AC7317">
        <w:rPr>
          <w:rFonts w:eastAsia="Times New Roman" w:cs="Calibri"/>
          <w:sz w:val="24"/>
          <w:szCs w:val="24"/>
        </w:rPr>
        <w:t>Kanalizimi</w:t>
      </w:r>
      <w:r w:rsidRPr="00AC7317">
        <w:rPr>
          <w:rFonts w:eastAsia="Times New Roman" w:cs="Calibri"/>
          <w:spacing w:val="-5"/>
          <w:sz w:val="24"/>
          <w:szCs w:val="24"/>
        </w:rPr>
        <w:t xml:space="preserve"> </w:t>
      </w:r>
      <w:r w:rsidRPr="00AC7317">
        <w:rPr>
          <w:rFonts w:eastAsia="Times New Roman" w:cs="Calibri"/>
          <w:sz w:val="24"/>
          <w:szCs w:val="24"/>
        </w:rPr>
        <w:t>fekal</w:t>
      </w:r>
      <w:r w:rsidRPr="00AC7317">
        <w:rPr>
          <w:rFonts w:eastAsia="Times New Roman" w:cs="Calibri"/>
          <w:spacing w:val="-1"/>
          <w:sz w:val="24"/>
          <w:szCs w:val="24"/>
        </w:rPr>
        <w:t xml:space="preserve"> </w:t>
      </w:r>
      <w:r w:rsidRPr="00AC7317">
        <w:rPr>
          <w:rFonts w:eastAsia="Times New Roman" w:cs="Calibri"/>
          <w:sz w:val="24"/>
          <w:szCs w:val="24"/>
        </w:rPr>
        <w:t>Livoç</w:t>
      </w:r>
      <w:r w:rsidRPr="00AC7317">
        <w:rPr>
          <w:rFonts w:eastAsia="Times New Roman" w:cs="Calibri"/>
          <w:spacing w:val="-3"/>
          <w:sz w:val="24"/>
          <w:szCs w:val="24"/>
        </w:rPr>
        <w:t xml:space="preserve"> </w:t>
      </w:r>
      <w:r w:rsidRPr="00AC7317">
        <w:rPr>
          <w:rFonts w:eastAsia="Times New Roman" w:cs="Calibri"/>
          <w:sz w:val="24"/>
          <w:szCs w:val="24"/>
        </w:rPr>
        <w:t>i</w:t>
      </w:r>
      <w:r w:rsidRPr="00AC7317">
        <w:rPr>
          <w:rFonts w:eastAsia="Times New Roman" w:cs="Calibri"/>
          <w:spacing w:val="-4"/>
          <w:sz w:val="24"/>
          <w:szCs w:val="24"/>
        </w:rPr>
        <w:t xml:space="preserve"> </w:t>
      </w:r>
      <w:r w:rsidRPr="00AC7317">
        <w:rPr>
          <w:rFonts w:eastAsia="Times New Roman" w:cs="Calibri"/>
          <w:sz w:val="24"/>
          <w:szCs w:val="24"/>
        </w:rPr>
        <w:t>Poshtëm</w:t>
      </w:r>
      <w:r w:rsidRPr="00AC7317">
        <w:rPr>
          <w:rFonts w:eastAsia="Times New Roman" w:cs="Calibri"/>
          <w:spacing w:val="-2"/>
          <w:sz w:val="24"/>
          <w:szCs w:val="24"/>
        </w:rPr>
        <w:t xml:space="preserve"> </w:t>
      </w:r>
      <w:r w:rsidRPr="00AC7317">
        <w:rPr>
          <w:rFonts w:eastAsia="Times New Roman" w:cs="Calibri"/>
          <w:sz w:val="24"/>
          <w:szCs w:val="24"/>
        </w:rPr>
        <w:t>-</w:t>
      </w:r>
      <w:r w:rsidRPr="00AC7317">
        <w:rPr>
          <w:rFonts w:eastAsia="Times New Roman" w:cs="Calibri"/>
          <w:spacing w:val="-5"/>
          <w:sz w:val="24"/>
          <w:szCs w:val="24"/>
        </w:rPr>
        <w:t xml:space="preserve"> </w:t>
      </w:r>
      <w:r w:rsidRPr="00AC7317">
        <w:rPr>
          <w:rFonts w:eastAsia="Times New Roman" w:cs="Calibri"/>
          <w:sz w:val="24"/>
          <w:szCs w:val="24"/>
        </w:rPr>
        <w:t>Livoç</w:t>
      </w:r>
      <w:r w:rsidRPr="00AC7317">
        <w:rPr>
          <w:rFonts w:eastAsia="Times New Roman" w:cs="Calibri"/>
          <w:spacing w:val="-3"/>
          <w:sz w:val="24"/>
          <w:szCs w:val="24"/>
        </w:rPr>
        <w:t xml:space="preserve"> </w:t>
      </w:r>
      <w:r w:rsidRPr="00AC7317">
        <w:rPr>
          <w:rFonts w:eastAsia="Times New Roman" w:cs="Calibri"/>
          <w:sz w:val="24"/>
          <w:szCs w:val="24"/>
        </w:rPr>
        <w:t>i</w:t>
      </w:r>
      <w:r w:rsidRPr="00AC7317">
        <w:rPr>
          <w:rFonts w:eastAsia="Times New Roman" w:cs="Calibri"/>
          <w:spacing w:val="-7"/>
          <w:sz w:val="24"/>
          <w:szCs w:val="24"/>
        </w:rPr>
        <w:t xml:space="preserve"> </w:t>
      </w:r>
      <w:r w:rsidRPr="00AC7317">
        <w:rPr>
          <w:rFonts w:eastAsia="Times New Roman" w:cs="Calibri"/>
          <w:sz w:val="24"/>
          <w:szCs w:val="24"/>
        </w:rPr>
        <w:t>Epërm</w:t>
      </w:r>
      <w:r w:rsidRPr="00AC7317">
        <w:rPr>
          <w:rFonts w:eastAsia="Times New Roman" w:cs="Calibri"/>
          <w:spacing w:val="-1"/>
          <w:sz w:val="24"/>
          <w:szCs w:val="24"/>
        </w:rPr>
        <w:t xml:space="preserve"> </w:t>
      </w:r>
      <w:r w:rsidRPr="00AC7317">
        <w:rPr>
          <w:rFonts w:eastAsia="Times New Roman" w:cs="Calibri"/>
          <w:sz w:val="24"/>
          <w:szCs w:val="24"/>
        </w:rPr>
        <w:t>-</w:t>
      </w:r>
      <w:r w:rsidRPr="00AC7317">
        <w:rPr>
          <w:rFonts w:eastAsia="Times New Roman" w:cs="Calibri"/>
          <w:spacing w:val="-5"/>
          <w:sz w:val="24"/>
          <w:szCs w:val="24"/>
        </w:rPr>
        <w:t xml:space="preserve"> </w:t>
      </w:r>
      <w:r w:rsidRPr="00AC7317">
        <w:rPr>
          <w:rFonts w:eastAsia="Times New Roman" w:cs="Calibri"/>
          <w:sz w:val="24"/>
          <w:szCs w:val="24"/>
        </w:rPr>
        <w:t>Lagjja</w:t>
      </w:r>
      <w:r w:rsidRPr="00AC7317">
        <w:rPr>
          <w:rFonts w:eastAsia="Times New Roman" w:cs="Calibri"/>
          <w:spacing w:val="-3"/>
          <w:sz w:val="24"/>
          <w:szCs w:val="24"/>
        </w:rPr>
        <w:t xml:space="preserve"> </w:t>
      </w:r>
      <w:r w:rsidRPr="00AC7317">
        <w:rPr>
          <w:rFonts w:eastAsia="Times New Roman" w:cs="Calibri"/>
          <w:sz w:val="24"/>
          <w:szCs w:val="24"/>
        </w:rPr>
        <w:t>Kodra</w:t>
      </w:r>
      <w:r w:rsidRPr="00AC7317">
        <w:rPr>
          <w:rFonts w:eastAsia="Times New Roman" w:cs="Calibri"/>
          <w:spacing w:val="-3"/>
          <w:sz w:val="24"/>
          <w:szCs w:val="24"/>
        </w:rPr>
        <w:t xml:space="preserve"> </w:t>
      </w:r>
      <w:r w:rsidRPr="00AC7317">
        <w:rPr>
          <w:rFonts w:eastAsia="Times New Roman" w:cs="Calibri"/>
          <w:sz w:val="24"/>
          <w:szCs w:val="24"/>
        </w:rPr>
        <w:t xml:space="preserve">e </w:t>
      </w:r>
      <w:r w:rsidRPr="00AC7317">
        <w:rPr>
          <w:rFonts w:eastAsia="Times New Roman" w:cs="Calibri"/>
          <w:spacing w:val="-2"/>
          <w:sz w:val="24"/>
          <w:szCs w:val="24"/>
        </w:rPr>
        <w:t xml:space="preserve">Thatë </w:t>
      </w:r>
      <w:r w:rsidRPr="00AC7317">
        <w:rPr>
          <w:rFonts w:eastAsia="Times New Roman" w:cs="Calibri"/>
          <w:b/>
          <w:spacing w:val="-2"/>
          <w:sz w:val="24"/>
          <w:szCs w:val="24"/>
        </w:rPr>
        <w:t>(</w:t>
      </w:r>
      <w:r w:rsidRPr="00AC7317">
        <w:rPr>
          <w:rFonts w:eastAsia="Times New Roman" w:cs="Calibri"/>
          <w:b/>
          <w:sz w:val="24"/>
          <w:szCs w:val="24"/>
        </w:rPr>
        <w:t xml:space="preserve">Ky projekt </w:t>
      </w:r>
      <w:r w:rsidRPr="00AC7317">
        <w:rPr>
          <w:rFonts w:eastAsia="Times New Roman" w:cs="Calibri"/>
          <w:b/>
          <w:spacing w:val="-2"/>
          <w:sz w:val="24"/>
          <w:szCs w:val="24"/>
        </w:rPr>
        <w:t>ka përfunduar)</w:t>
      </w:r>
    </w:p>
    <w:p w14:paraId="0924AB11" w14:textId="77777777" w:rsidR="00B331AE" w:rsidRPr="00AC7317" w:rsidRDefault="00B331AE" w:rsidP="00B331AE">
      <w:pPr>
        <w:spacing w:after="120" w:line="20" w:lineRule="exact"/>
        <w:ind w:left="4467"/>
        <w:rPr>
          <w:rFonts w:eastAsia="Times New Roman" w:cs="Calibri"/>
          <w:sz w:val="24"/>
          <w:szCs w:val="24"/>
        </w:rPr>
      </w:pPr>
    </w:p>
    <w:p w14:paraId="0A660393" w14:textId="66D9C3B0" w:rsidR="00B331AE" w:rsidRPr="00AC7317" w:rsidRDefault="00B331AE" w:rsidP="00C5114A">
      <w:pPr>
        <w:spacing w:before="3" w:after="120"/>
        <w:ind w:left="120"/>
        <w:rPr>
          <w:rFonts w:eastAsia="Times New Roman" w:cs="Calibri"/>
          <w:sz w:val="24"/>
          <w:szCs w:val="24"/>
        </w:rPr>
      </w:pPr>
      <w:r w:rsidRPr="00AC7317">
        <w:rPr>
          <w:rFonts w:eastAsia="Times New Roman" w:cs="Calibri"/>
          <w:sz w:val="24"/>
          <w:szCs w:val="24"/>
        </w:rPr>
        <w:t>Skema</w:t>
      </w:r>
      <w:r w:rsidRPr="00AC7317">
        <w:rPr>
          <w:rFonts w:eastAsia="Times New Roman" w:cs="Calibri"/>
          <w:spacing w:val="-8"/>
          <w:sz w:val="24"/>
          <w:szCs w:val="24"/>
        </w:rPr>
        <w:t xml:space="preserve"> </w:t>
      </w:r>
      <w:r w:rsidRPr="00AC7317">
        <w:rPr>
          <w:rFonts w:eastAsia="Times New Roman" w:cs="Calibri"/>
          <w:sz w:val="24"/>
          <w:szCs w:val="24"/>
        </w:rPr>
        <w:t>e</w:t>
      </w:r>
      <w:r w:rsidRPr="00AC7317">
        <w:rPr>
          <w:rFonts w:eastAsia="Times New Roman" w:cs="Calibri"/>
          <w:spacing w:val="-3"/>
          <w:sz w:val="24"/>
          <w:szCs w:val="24"/>
        </w:rPr>
        <w:t xml:space="preserve"> </w:t>
      </w:r>
      <w:r w:rsidRPr="00AC7317">
        <w:rPr>
          <w:rFonts w:eastAsia="Times New Roman" w:cs="Calibri"/>
          <w:sz w:val="24"/>
          <w:szCs w:val="24"/>
        </w:rPr>
        <w:t>projekteve</w:t>
      </w:r>
      <w:r w:rsidRPr="00AC7317">
        <w:rPr>
          <w:rFonts w:eastAsia="Times New Roman" w:cs="Calibri"/>
          <w:spacing w:val="-1"/>
          <w:sz w:val="24"/>
          <w:szCs w:val="24"/>
        </w:rPr>
        <w:t xml:space="preserve"> </w:t>
      </w:r>
      <w:r w:rsidRPr="00AC7317">
        <w:rPr>
          <w:rFonts w:eastAsia="Times New Roman" w:cs="Calibri"/>
          <w:sz w:val="24"/>
          <w:szCs w:val="24"/>
        </w:rPr>
        <w:t>dhe</w:t>
      </w:r>
      <w:r w:rsidRPr="00AC7317">
        <w:rPr>
          <w:rFonts w:eastAsia="Times New Roman" w:cs="Calibri"/>
          <w:spacing w:val="-3"/>
          <w:sz w:val="24"/>
          <w:szCs w:val="24"/>
        </w:rPr>
        <w:t xml:space="preserve"> </w:t>
      </w:r>
      <w:r w:rsidRPr="00AC7317">
        <w:rPr>
          <w:rFonts w:eastAsia="Times New Roman" w:cs="Calibri"/>
          <w:sz w:val="24"/>
          <w:szCs w:val="24"/>
        </w:rPr>
        <w:t>të</w:t>
      </w:r>
      <w:r w:rsidRPr="00AC7317">
        <w:rPr>
          <w:rFonts w:eastAsia="Times New Roman" w:cs="Calibri"/>
          <w:spacing w:val="-5"/>
          <w:sz w:val="24"/>
          <w:szCs w:val="24"/>
        </w:rPr>
        <w:t xml:space="preserve"> </w:t>
      </w:r>
      <w:r w:rsidRPr="00AC7317">
        <w:rPr>
          <w:rFonts w:eastAsia="Times New Roman" w:cs="Calibri"/>
          <w:sz w:val="24"/>
          <w:szCs w:val="24"/>
        </w:rPr>
        <w:t>dhënave</w:t>
      </w:r>
      <w:r w:rsidRPr="00AC7317">
        <w:rPr>
          <w:rFonts w:eastAsia="Times New Roman" w:cs="Calibri"/>
          <w:spacing w:val="-5"/>
          <w:sz w:val="24"/>
          <w:szCs w:val="24"/>
        </w:rPr>
        <w:t xml:space="preserve"> </w:t>
      </w:r>
      <w:r w:rsidRPr="00AC7317">
        <w:rPr>
          <w:rFonts w:eastAsia="Times New Roman" w:cs="Calibri"/>
          <w:sz w:val="24"/>
          <w:szCs w:val="24"/>
        </w:rPr>
        <w:t>tjera</w:t>
      </w:r>
      <w:r w:rsidRPr="00AC7317">
        <w:rPr>
          <w:rFonts w:eastAsia="Times New Roman" w:cs="Calibri"/>
          <w:spacing w:val="-2"/>
          <w:sz w:val="24"/>
          <w:szCs w:val="24"/>
        </w:rPr>
        <w:t xml:space="preserve"> </w:t>
      </w:r>
      <w:r w:rsidRPr="00AC7317">
        <w:rPr>
          <w:rFonts w:eastAsia="Times New Roman" w:cs="Calibri"/>
          <w:sz w:val="24"/>
          <w:szCs w:val="24"/>
        </w:rPr>
        <w:t>|</w:t>
      </w:r>
      <w:r w:rsidRPr="00AC7317">
        <w:rPr>
          <w:rFonts w:eastAsia="Times New Roman" w:cs="Calibri"/>
          <w:spacing w:val="-8"/>
          <w:sz w:val="24"/>
          <w:szCs w:val="24"/>
        </w:rPr>
        <w:t xml:space="preserve"> </w:t>
      </w:r>
      <w:r w:rsidRPr="00AC7317">
        <w:rPr>
          <w:rFonts w:eastAsia="Times New Roman" w:cs="Calibri"/>
          <w:sz w:val="24"/>
          <w:szCs w:val="24"/>
        </w:rPr>
        <w:t>Investimet</w:t>
      </w:r>
      <w:r w:rsidRPr="00AC7317">
        <w:rPr>
          <w:rFonts w:eastAsia="Times New Roman" w:cs="Calibri"/>
          <w:spacing w:val="-1"/>
          <w:sz w:val="24"/>
          <w:szCs w:val="24"/>
        </w:rPr>
        <w:t xml:space="preserve"> </w:t>
      </w:r>
      <w:r w:rsidRPr="00AC7317">
        <w:rPr>
          <w:rFonts w:eastAsia="Times New Roman" w:cs="Calibri"/>
          <w:spacing w:val="-2"/>
          <w:sz w:val="24"/>
          <w:szCs w:val="24"/>
        </w:rPr>
        <w:t>Kapitale</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3961"/>
        <w:gridCol w:w="1171"/>
        <w:gridCol w:w="1615"/>
        <w:gridCol w:w="1373"/>
        <w:gridCol w:w="2028"/>
        <w:gridCol w:w="3829"/>
      </w:tblGrid>
      <w:tr w:rsidR="00B331AE" w:rsidRPr="00AC7317" w14:paraId="1E7A72BD" w14:textId="77777777" w:rsidTr="004A1A99">
        <w:trPr>
          <w:trHeight w:val="890"/>
        </w:trPr>
        <w:tc>
          <w:tcPr>
            <w:tcW w:w="540" w:type="dxa"/>
            <w:shd w:val="clear" w:color="auto" w:fill="BBD5EC"/>
          </w:tcPr>
          <w:p w14:paraId="06A3C85E" w14:textId="77777777" w:rsidR="00B331AE" w:rsidRPr="00AC7317" w:rsidRDefault="00B331AE" w:rsidP="00B331AE">
            <w:pPr>
              <w:widowControl w:val="0"/>
              <w:autoSpaceDE w:val="0"/>
              <w:autoSpaceDN w:val="0"/>
              <w:spacing w:after="0" w:line="240" w:lineRule="auto"/>
              <w:rPr>
                <w:rFonts w:eastAsia="Times New Roman" w:cs="Calibri"/>
                <w:sz w:val="24"/>
                <w:szCs w:val="24"/>
              </w:rPr>
            </w:pPr>
          </w:p>
          <w:p w14:paraId="544A66D5" w14:textId="77777777" w:rsidR="00B331AE" w:rsidRPr="00AC7317" w:rsidRDefault="00B331AE" w:rsidP="00B331AE">
            <w:pPr>
              <w:widowControl w:val="0"/>
              <w:autoSpaceDE w:val="0"/>
              <w:autoSpaceDN w:val="0"/>
              <w:spacing w:after="0" w:line="291" w:lineRule="exact"/>
              <w:ind w:left="26" w:right="15"/>
              <w:jc w:val="center"/>
              <w:rPr>
                <w:rFonts w:eastAsia="Times New Roman" w:cs="Calibri"/>
                <w:sz w:val="24"/>
                <w:szCs w:val="24"/>
              </w:rPr>
            </w:pPr>
            <w:r w:rsidRPr="00AC7317">
              <w:rPr>
                <w:rFonts w:eastAsia="Times New Roman" w:cs="Calibri"/>
                <w:spacing w:val="-5"/>
                <w:sz w:val="24"/>
                <w:szCs w:val="24"/>
              </w:rPr>
              <w:t>Nr</w:t>
            </w:r>
          </w:p>
          <w:p w14:paraId="4557EB6B" w14:textId="77777777" w:rsidR="00B331AE" w:rsidRPr="00AC7317" w:rsidRDefault="00B331AE" w:rsidP="00B331AE">
            <w:pPr>
              <w:widowControl w:val="0"/>
              <w:autoSpaceDE w:val="0"/>
              <w:autoSpaceDN w:val="0"/>
              <w:spacing w:after="0" w:line="282" w:lineRule="exact"/>
              <w:ind w:left="26" w:right="7"/>
              <w:jc w:val="center"/>
              <w:rPr>
                <w:rFonts w:eastAsia="Times New Roman" w:cs="Calibri"/>
                <w:sz w:val="24"/>
                <w:szCs w:val="24"/>
              </w:rPr>
            </w:pPr>
            <w:r w:rsidRPr="00AC7317">
              <w:rPr>
                <w:rFonts w:eastAsia="Times New Roman" w:cs="Calibri"/>
                <w:spacing w:val="-10"/>
                <w:sz w:val="24"/>
                <w:szCs w:val="24"/>
              </w:rPr>
              <w:t>.</w:t>
            </w:r>
          </w:p>
        </w:tc>
        <w:tc>
          <w:tcPr>
            <w:tcW w:w="3961" w:type="dxa"/>
            <w:shd w:val="clear" w:color="auto" w:fill="BBD5EC"/>
          </w:tcPr>
          <w:p w14:paraId="58EF533E" w14:textId="77777777" w:rsidR="00B331AE" w:rsidRPr="00AC7317" w:rsidRDefault="00B331AE" w:rsidP="00B331AE">
            <w:pPr>
              <w:widowControl w:val="0"/>
              <w:autoSpaceDE w:val="0"/>
              <w:autoSpaceDN w:val="0"/>
              <w:spacing w:after="0" w:line="296" w:lineRule="exact"/>
              <w:ind w:left="377" w:firstLine="52"/>
              <w:rPr>
                <w:rFonts w:eastAsia="Times New Roman" w:cs="Calibri"/>
                <w:sz w:val="24"/>
                <w:szCs w:val="24"/>
              </w:rPr>
            </w:pPr>
            <w:r w:rsidRPr="00AC7317">
              <w:rPr>
                <w:rFonts w:eastAsia="Times New Roman" w:cs="Calibri"/>
                <w:sz w:val="24"/>
                <w:szCs w:val="24"/>
              </w:rPr>
              <w:t>Projekte</w:t>
            </w:r>
            <w:r w:rsidRPr="00AC7317">
              <w:rPr>
                <w:rFonts w:eastAsia="Times New Roman" w:cs="Calibri"/>
                <w:spacing w:val="-5"/>
                <w:sz w:val="24"/>
                <w:szCs w:val="24"/>
              </w:rPr>
              <w:t xml:space="preserve"> </w:t>
            </w:r>
            <w:r w:rsidRPr="00AC7317">
              <w:rPr>
                <w:rFonts w:eastAsia="Times New Roman" w:cs="Calibri"/>
                <w:sz w:val="24"/>
                <w:szCs w:val="24"/>
              </w:rPr>
              <w:t>të</w:t>
            </w:r>
            <w:r w:rsidRPr="00AC7317">
              <w:rPr>
                <w:rFonts w:eastAsia="Times New Roman" w:cs="Calibri"/>
                <w:spacing w:val="-7"/>
                <w:sz w:val="24"/>
                <w:szCs w:val="24"/>
              </w:rPr>
              <w:t xml:space="preserve"> </w:t>
            </w:r>
            <w:r w:rsidRPr="00AC7317">
              <w:rPr>
                <w:rFonts w:eastAsia="Times New Roman" w:cs="Calibri"/>
                <w:sz w:val="24"/>
                <w:szCs w:val="24"/>
              </w:rPr>
              <w:t>investimeve</w:t>
            </w:r>
            <w:r w:rsidRPr="00AC7317">
              <w:rPr>
                <w:rFonts w:eastAsia="Times New Roman" w:cs="Calibri"/>
                <w:spacing w:val="-4"/>
                <w:sz w:val="24"/>
                <w:szCs w:val="24"/>
              </w:rPr>
              <w:t xml:space="preserve"> </w:t>
            </w:r>
            <w:r w:rsidRPr="00AC7317">
              <w:rPr>
                <w:rFonts w:eastAsia="Times New Roman" w:cs="Calibri"/>
                <w:spacing w:val="-2"/>
                <w:sz w:val="24"/>
                <w:szCs w:val="24"/>
              </w:rPr>
              <w:t>kapitale</w:t>
            </w:r>
          </w:p>
          <w:p w14:paraId="70595686" w14:textId="77777777" w:rsidR="00B331AE" w:rsidRPr="00AC7317" w:rsidRDefault="00B331AE" w:rsidP="00B331AE">
            <w:pPr>
              <w:widowControl w:val="0"/>
              <w:autoSpaceDE w:val="0"/>
              <w:autoSpaceDN w:val="0"/>
              <w:spacing w:before="2" w:after="0" w:line="286" w:lineRule="exact"/>
              <w:ind w:left="1291" w:right="350" w:hanging="915"/>
              <w:rPr>
                <w:rFonts w:eastAsia="Times New Roman" w:cs="Calibri"/>
                <w:sz w:val="24"/>
                <w:szCs w:val="24"/>
              </w:rPr>
            </w:pPr>
            <w:r w:rsidRPr="00AC7317">
              <w:rPr>
                <w:rFonts w:eastAsia="Times New Roman" w:cs="Calibri"/>
                <w:sz w:val="24"/>
                <w:szCs w:val="24"/>
              </w:rPr>
              <w:t>përmes</w:t>
            </w:r>
            <w:r w:rsidRPr="00AC7317">
              <w:rPr>
                <w:rFonts w:eastAsia="Times New Roman" w:cs="Calibri"/>
                <w:spacing w:val="-14"/>
                <w:sz w:val="24"/>
                <w:szCs w:val="24"/>
              </w:rPr>
              <w:t xml:space="preserve"> </w:t>
            </w:r>
            <w:r w:rsidRPr="00AC7317">
              <w:rPr>
                <w:rFonts w:eastAsia="Times New Roman" w:cs="Calibri"/>
                <w:sz w:val="24"/>
                <w:szCs w:val="24"/>
              </w:rPr>
              <w:t>kodit</w:t>
            </w:r>
            <w:r w:rsidRPr="00AC7317">
              <w:rPr>
                <w:rFonts w:eastAsia="Times New Roman" w:cs="Calibri"/>
                <w:spacing w:val="-15"/>
                <w:sz w:val="24"/>
                <w:szCs w:val="24"/>
              </w:rPr>
              <w:t xml:space="preserve"> </w:t>
            </w:r>
            <w:r w:rsidRPr="00AC7317">
              <w:rPr>
                <w:rFonts w:eastAsia="Times New Roman" w:cs="Calibri"/>
                <w:sz w:val="24"/>
                <w:szCs w:val="24"/>
              </w:rPr>
              <w:t>të</w:t>
            </w:r>
            <w:r w:rsidRPr="00AC7317">
              <w:rPr>
                <w:rFonts w:eastAsia="Times New Roman" w:cs="Calibri"/>
                <w:spacing w:val="-14"/>
                <w:sz w:val="24"/>
                <w:szCs w:val="24"/>
              </w:rPr>
              <w:t xml:space="preserve"> </w:t>
            </w:r>
            <w:r w:rsidRPr="00AC7317">
              <w:rPr>
                <w:rFonts w:eastAsia="Times New Roman" w:cs="Calibri"/>
                <w:sz w:val="24"/>
                <w:szCs w:val="24"/>
              </w:rPr>
              <w:t>bashkëfinancimit gjatë vitit 2024</w:t>
            </w:r>
          </w:p>
        </w:tc>
        <w:tc>
          <w:tcPr>
            <w:tcW w:w="1171" w:type="dxa"/>
            <w:shd w:val="clear" w:color="auto" w:fill="BBD5EC"/>
          </w:tcPr>
          <w:p w14:paraId="2E594D30" w14:textId="77777777" w:rsidR="00B331AE" w:rsidRPr="00AC7317" w:rsidRDefault="00B331AE" w:rsidP="00B331AE">
            <w:pPr>
              <w:widowControl w:val="0"/>
              <w:autoSpaceDE w:val="0"/>
              <w:autoSpaceDN w:val="0"/>
              <w:spacing w:before="288" w:after="0" w:line="240" w:lineRule="auto"/>
              <w:rPr>
                <w:rFonts w:eastAsia="Times New Roman" w:cs="Calibri"/>
                <w:sz w:val="24"/>
                <w:szCs w:val="24"/>
              </w:rPr>
            </w:pPr>
          </w:p>
          <w:p w14:paraId="32F303AE" w14:textId="77777777" w:rsidR="00B331AE" w:rsidRPr="00AC7317" w:rsidRDefault="00B331AE" w:rsidP="00B331AE">
            <w:pPr>
              <w:widowControl w:val="0"/>
              <w:autoSpaceDE w:val="0"/>
              <w:autoSpaceDN w:val="0"/>
              <w:spacing w:after="0" w:line="285" w:lineRule="exact"/>
              <w:ind w:left="43" w:right="74"/>
              <w:jc w:val="center"/>
              <w:rPr>
                <w:rFonts w:eastAsia="Times New Roman" w:cs="Calibri"/>
                <w:sz w:val="24"/>
                <w:szCs w:val="24"/>
              </w:rPr>
            </w:pPr>
            <w:r w:rsidRPr="00AC7317">
              <w:rPr>
                <w:rFonts w:eastAsia="Times New Roman" w:cs="Calibri"/>
                <w:spacing w:val="-2"/>
                <w:sz w:val="24"/>
                <w:szCs w:val="24"/>
              </w:rPr>
              <w:t>Donatori</w:t>
            </w:r>
          </w:p>
        </w:tc>
        <w:tc>
          <w:tcPr>
            <w:tcW w:w="1615" w:type="dxa"/>
            <w:shd w:val="clear" w:color="auto" w:fill="BBD5EC"/>
          </w:tcPr>
          <w:p w14:paraId="2FE0EA80" w14:textId="77777777" w:rsidR="00B331AE" w:rsidRPr="00AC7317" w:rsidRDefault="00B331AE" w:rsidP="00B331AE">
            <w:pPr>
              <w:widowControl w:val="0"/>
              <w:autoSpaceDE w:val="0"/>
              <w:autoSpaceDN w:val="0"/>
              <w:spacing w:before="148" w:after="0" w:line="240" w:lineRule="auto"/>
              <w:ind w:left="396" w:firstLine="67"/>
              <w:rPr>
                <w:rFonts w:eastAsia="Times New Roman" w:cs="Calibri"/>
                <w:sz w:val="24"/>
                <w:szCs w:val="24"/>
              </w:rPr>
            </w:pPr>
            <w:r w:rsidRPr="00AC7317">
              <w:rPr>
                <w:rFonts w:eastAsia="Times New Roman" w:cs="Calibri"/>
                <w:sz w:val="24"/>
                <w:szCs w:val="24"/>
              </w:rPr>
              <w:t xml:space="preserve">Vlera e </w:t>
            </w:r>
            <w:r w:rsidRPr="00AC7317">
              <w:rPr>
                <w:rFonts w:eastAsia="Times New Roman" w:cs="Calibri"/>
                <w:spacing w:val="-4"/>
                <w:sz w:val="24"/>
                <w:szCs w:val="24"/>
              </w:rPr>
              <w:t>Projektit</w:t>
            </w:r>
          </w:p>
        </w:tc>
        <w:tc>
          <w:tcPr>
            <w:tcW w:w="1373" w:type="dxa"/>
            <w:shd w:val="clear" w:color="auto" w:fill="BBD5EC"/>
          </w:tcPr>
          <w:p w14:paraId="6291047E" w14:textId="77777777" w:rsidR="00B331AE" w:rsidRPr="00AC7317" w:rsidRDefault="00B331AE" w:rsidP="00B331AE">
            <w:pPr>
              <w:widowControl w:val="0"/>
              <w:autoSpaceDE w:val="0"/>
              <w:autoSpaceDN w:val="0"/>
              <w:spacing w:after="0" w:line="296" w:lineRule="exact"/>
              <w:ind w:right="2"/>
              <w:jc w:val="center"/>
              <w:rPr>
                <w:rFonts w:eastAsia="Times New Roman" w:cs="Calibri"/>
                <w:sz w:val="24"/>
                <w:szCs w:val="24"/>
              </w:rPr>
            </w:pPr>
            <w:r w:rsidRPr="00AC7317">
              <w:rPr>
                <w:rFonts w:eastAsia="Times New Roman" w:cs="Calibri"/>
                <w:spacing w:val="-2"/>
                <w:sz w:val="24"/>
                <w:szCs w:val="24"/>
              </w:rPr>
              <w:t>Financimi</w:t>
            </w:r>
          </w:p>
          <w:p w14:paraId="7066475D" w14:textId="77777777" w:rsidR="00B331AE" w:rsidRPr="00AC7317" w:rsidRDefault="00B331AE" w:rsidP="00B331AE">
            <w:pPr>
              <w:widowControl w:val="0"/>
              <w:autoSpaceDE w:val="0"/>
              <w:autoSpaceDN w:val="0"/>
              <w:spacing w:before="2" w:after="0" w:line="286" w:lineRule="exact"/>
              <w:ind w:left="252" w:right="250" w:firstLine="2"/>
              <w:jc w:val="center"/>
              <w:rPr>
                <w:rFonts w:eastAsia="Times New Roman" w:cs="Calibri"/>
                <w:sz w:val="24"/>
                <w:szCs w:val="24"/>
              </w:rPr>
            </w:pPr>
            <w:r w:rsidRPr="00AC7317">
              <w:rPr>
                <w:rFonts w:eastAsia="Times New Roman" w:cs="Calibri"/>
                <w:spacing w:val="-4"/>
                <w:sz w:val="24"/>
                <w:szCs w:val="24"/>
              </w:rPr>
              <w:t>nga Donatori</w:t>
            </w:r>
          </w:p>
        </w:tc>
        <w:tc>
          <w:tcPr>
            <w:tcW w:w="2028" w:type="dxa"/>
            <w:shd w:val="clear" w:color="auto" w:fill="BBD5EC"/>
          </w:tcPr>
          <w:p w14:paraId="1ECCA2B7" w14:textId="77777777" w:rsidR="00B331AE" w:rsidRPr="00AC7317" w:rsidRDefault="00B331AE" w:rsidP="00B331AE">
            <w:pPr>
              <w:widowControl w:val="0"/>
              <w:autoSpaceDE w:val="0"/>
              <w:autoSpaceDN w:val="0"/>
              <w:spacing w:before="270" w:after="0" w:line="300" w:lineRule="atLeast"/>
              <w:ind w:left="108"/>
              <w:rPr>
                <w:rFonts w:eastAsia="Times New Roman" w:cs="Calibri"/>
                <w:sz w:val="24"/>
                <w:szCs w:val="24"/>
              </w:rPr>
            </w:pPr>
            <w:r w:rsidRPr="00AC7317">
              <w:rPr>
                <w:rFonts w:eastAsia="Times New Roman" w:cs="Calibri"/>
                <w:sz w:val="24"/>
                <w:szCs w:val="24"/>
              </w:rPr>
              <w:t xml:space="preserve">BF nga </w:t>
            </w:r>
            <w:r w:rsidRPr="00AC7317">
              <w:rPr>
                <w:rFonts w:eastAsia="Times New Roman" w:cs="Calibri"/>
                <w:spacing w:val="-4"/>
                <w:sz w:val="24"/>
                <w:szCs w:val="24"/>
              </w:rPr>
              <w:t>DZHE/Komuna</w:t>
            </w:r>
          </w:p>
        </w:tc>
        <w:tc>
          <w:tcPr>
            <w:tcW w:w="3829" w:type="dxa"/>
            <w:shd w:val="clear" w:color="auto" w:fill="BBD5EC"/>
          </w:tcPr>
          <w:p w14:paraId="2B8AF78F" w14:textId="77777777" w:rsidR="00B331AE" w:rsidRPr="00AC7317" w:rsidRDefault="00B331AE" w:rsidP="00B331AE">
            <w:pPr>
              <w:widowControl w:val="0"/>
              <w:autoSpaceDE w:val="0"/>
              <w:autoSpaceDN w:val="0"/>
              <w:spacing w:before="288" w:after="0" w:line="240" w:lineRule="auto"/>
              <w:rPr>
                <w:rFonts w:eastAsia="Times New Roman" w:cs="Calibri"/>
                <w:sz w:val="24"/>
                <w:szCs w:val="24"/>
              </w:rPr>
            </w:pPr>
          </w:p>
          <w:p w14:paraId="0D4801D1" w14:textId="77777777" w:rsidR="00B331AE" w:rsidRPr="00AC7317" w:rsidRDefault="00B331AE" w:rsidP="00B331AE">
            <w:pPr>
              <w:widowControl w:val="0"/>
              <w:autoSpaceDE w:val="0"/>
              <w:autoSpaceDN w:val="0"/>
              <w:spacing w:after="0" w:line="285" w:lineRule="exact"/>
              <w:ind w:left="18"/>
              <w:jc w:val="center"/>
              <w:rPr>
                <w:rFonts w:eastAsia="Times New Roman" w:cs="Calibri"/>
                <w:sz w:val="24"/>
                <w:szCs w:val="24"/>
              </w:rPr>
            </w:pPr>
            <w:r w:rsidRPr="00AC7317">
              <w:rPr>
                <w:rFonts w:eastAsia="Times New Roman" w:cs="Calibri"/>
                <w:spacing w:val="-2"/>
                <w:sz w:val="24"/>
                <w:szCs w:val="24"/>
              </w:rPr>
              <w:t>Koment</w:t>
            </w:r>
          </w:p>
        </w:tc>
      </w:tr>
      <w:tr w:rsidR="00B331AE" w:rsidRPr="00AC7317" w14:paraId="5735EDDD" w14:textId="77777777" w:rsidTr="004A1A99">
        <w:trPr>
          <w:trHeight w:val="590"/>
        </w:trPr>
        <w:tc>
          <w:tcPr>
            <w:tcW w:w="540" w:type="dxa"/>
          </w:tcPr>
          <w:p w14:paraId="5A907EE5" w14:textId="77777777" w:rsidR="00B331AE" w:rsidRPr="00AC7317" w:rsidRDefault="00B331AE" w:rsidP="00B331AE">
            <w:pPr>
              <w:widowControl w:val="0"/>
              <w:autoSpaceDE w:val="0"/>
              <w:autoSpaceDN w:val="0"/>
              <w:spacing w:before="285" w:after="0" w:line="285" w:lineRule="exact"/>
              <w:ind w:left="26" w:right="5"/>
              <w:jc w:val="center"/>
              <w:rPr>
                <w:rFonts w:eastAsia="Times New Roman" w:cs="Calibri"/>
                <w:sz w:val="24"/>
                <w:szCs w:val="24"/>
              </w:rPr>
            </w:pPr>
            <w:r w:rsidRPr="00AC7317">
              <w:rPr>
                <w:rFonts w:eastAsia="Times New Roman" w:cs="Calibri"/>
                <w:spacing w:val="-10"/>
                <w:sz w:val="24"/>
                <w:szCs w:val="24"/>
              </w:rPr>
              <w:t>1</w:t>
            </w:r>
          </w:p>
        </w:tc>
        <w:tc>
          <w:tcPr>
            <w:tcW w:w="3961" w:type="dxa"/>
          </w:tcPr>
          <w:p w14:paraId="746106E8" w14:textId="77777777" w:rsidR="00B331AE" w:rsidRPr="00AC7317" w:rsidRDefault="00B331AE" w:rsidP="00B331AE">
            <w:pPr>
              <w:widowControl w:val="0"/>
              <w:autoSpaceDE w:val="0"/>
              <w:autoSpaceDN w:val="0"/>
              <w:spacing w:before="285" w:after="0" w:line="285" w:lineRule="exact"/>
              <w:ind w:left="112"/>
              <w:rPr>
                <w:rFonts w:eastAsia="Times New Roman" w:cs="Calibri"/>
                <w:sz w:val="24"/>
                <w:szCs w:val="24"/>
              </w:rPr>
            </w:pPr>
            <w:r w:rsidRPr="00AC7317">
              <w:rPr>
                <w:rFonts w:eastAsia="Times New Roman" w:cs="Calibri"/>
                <w:sz w:val="24"/>
                <w:szCs w:val="24"/>
              </w:rPr>
              <w:t>Kult</w:t>
            </w:r>
            <w:r w:rsidRPr="00AC7317">
              <w:rPr>
                <w:rFonts w:eastAsia="Times New Roman" w:cs="Calibri"/>
                <w:spacing w:val="-6"/>
                <w:sz w:val="24"/>
                <w:szCs w:val="24"/>
              </w:rPr>
              <w:t xml:space="preserve"> </w:t>
            </w:r>
            <w:r w:rsidRPr="00AC7317">
              <w:rPr>
                <w:rFonts w:eastAsia="Times New Roman" w:cs="Calibri"/>
                <w:spacing w:val="-2"/>
                <w:sz w:val="24"/>
                <w:szCs w:val="24"/>
              </w:rPr>
              <w:t>Qendra</w:t>
            </w:r>
          </w:p>
        </w:tc>
        <w:tc>
          <w:tcPr>
            <w:tcW w:w="1171" w:type="dxa"/>
          </w:tcPr>
          <w:p w14:paraId="4952EBD1" w14:textId="77777777" w:rsidR="00B331AE" w:rsidRPr="00AC7317" w:rsidRDefault="00B331AE" w:rsidP="00B331AE">
            <w:pPr>
              <w:widowControl w:val="0"/>
              <w:autoSpaceDE w:val="0"/>
              <w:autoSpaceDN w:val="0"/>
              <w:spacing w:before="285" w:after="0" w:line="285" w:lineRule="exact"/>
              <w:ind w:left="43" w:right="42"/>
              <w:jc w:val="center"/>
              <w:rPr>
                <w:rFonts w:eastAsia="Times New Roman" w:cs="Calibri"/>
                <w:sz w:val="24"/>
                <w:szCs w:val="24"/>
              </w:rPr>
            </w:pPr>
            <w:r w:rsidRPr="00AC7317">
              <w:rPr>
                <w:rFonts w:eastAsia="Times New Roman" w:cs="Calibri"/>
                <w:spacing w:val="-4"/>
                <w:sz w:val="24"/>
                <w:szCs w:val="24"/>
              </w:rPr>
              <w:t>MZHR</w:t>
            </w:r>
          </w:p>
        </w:tc>
        <w:tc>
          <w:tcPr>
            <w:tcW w:w="1615" w:type="dxa"/>
          </w:tcPr>
          <w:p w14:paraId="0D2D7C62" w14:textId="77777777" w:rsidR="00B331AE" w:rsidRPr="00AC7317" w:rsidRDefault="00B331AE" w:rsidP="00B331AE">
            <w:pPr>
              <w:widowControl w:val="0"/>
              <w:autoSpaceDE w:val="0"/>
              <w:autoSpaceDN w:val="0"/>
              <w:spacing w:before="285" w:after="0" w:line="285" w:lineRule="exact"/>
              <w:ind w:right="92"/>
              <w:jc w:val="right"/>
              <w:rPr>
                <w:rFonts w:eastAsia="Times New Roman" w:cs="Calibri"/>
                <w:sz w:val="24"/>
                <w:szCs w:val="24"/>
              </w:rPr>
            </w:pPr>
            <w:r w:rsidRPr="00AC7317">
              <w:rPr>
                <w:rFonts w:eastAsia="Times New Roman" w:cs="Calibri"/>
                <w:spacing w:val="-2"/>
                <w:sz w:val="24"/>
                <w:szCs w:val="24"/>
              </w:rPr>
              <w:t>1,186,511.11</w:t>
            </w:r>
          </w:p>
        </w:tc>
        <w:tc>
          <w:tcPr>
            <w:tcW w:w="1373" w:type="dxa"/>
          </w:tcPr>
          <w:p w14:paraId="25096BB5" w14:textId="77777777" w:rsidR="00B331AE" w:rsidRPr="00AC7317" w:rsidRDefault="00B331AE" w:rsidP="00B331AE">
            <w:pPr>
              <w:widowControl w:val="0"/>
              <w:autoSpaceDE w:val="0"/>
              <w:autoSpaceDN w:val="0"/>
              <w:spacing w:before="285" w:after="0" w:line="285" w:lineRule="exact"/>
              <w:ind w:right="91"/>
              <w:jc w:val="right"/>
              <w:rPr>
                <w:rFonts w:eastAsia="Times New Roman" w:cs="Calibri"/>
                <w:sz w:val="24"/>
                <w:szCs w:val="24"/>
              </w:rPr>
            </w:pPr>
            <w:r w:rsidRPr="00AC7317">
              <w:rPr>
                <w:rFonts w:eastAsia="Times New Roman" w:cs="Calibri"/>
                <w:spacing w:val="-2"/>
                <w:sz w:val="24"/>
                <w:szCs w:val="24"/>
              </w:rPr>
              <w:t>130,000.00</w:t>
            </w:r>
          </w:p>
        </w:tc>
        <w:tc>
          <w:tcPr>
            <w:tcW w:w="2028" w:type="dxa"/>
          </w:tcPr>
          <w:p w14:paraId="7575C9C1" w14:textId="77777777" w:rsidR="00B331AE" w:rsidRPr="00AC7317" w:rsidRDefault="00B331AE" w:rsidP="00B331AE">
            <w:pPr>
              <w:widowControl w:val="0"/>
              <w:autoSpaceDE w:val="0"/>
              <w:autoSpaceDN w:val="0"/>
              <w:spacing w:before="285" w:after="0" w:line="285" w:lineRule="exact"/>
              <w:ind w:right="90"/>
              <w:jc w:val="right"/>
              <w:rPr>
                <w:rFonts w:eastAsia="Times New Roman" w:cs="Calibri"/>
                <w:sz w:val="24"/>
                <w:szCs w:val="24"/>
              </w:rPr>
            </w:pPr>
            <w:r w:rsidRPr="00AC7317">
              <w:rPr>
                <w:rFonts w:eastAsia="Times New Roman" w:cs="Calibri"/>
                <w:spacing w:val="-2"/>
                <w:sz w:val="24"/>
                <w:szCs w:val="24"/>
              </w:rPr>
              <w:t>1,056,511.11</w:t>
            </w:r>
          </w:p>
        </w:tc>
        <w:tc>
          <w:tcPr>
            <w:tcW w:w="3829" w:type="dxa"/>
            <w:shd w:val="clear" w:color="auto" w:fill="D3DCE2"/>
          </w:tcPr>
          <w:p w14:paraId="42C9EA7F" w14:textId="77777777" w:rsidR="00B331AE" w:rsidRPr="00AC7317" w:rsidRDefault="00B331AE" w:rsidP="00B331AE">
            <w:pPr>
              <w:widowControl w:val="0"/>
              <w:autoSpaceDE w:val="0"/>
              <w:autoSpaceDN w:val="0"/>
              <w:spacing w:before="18" w:after="0" w:line="276" w:lineRule="exact"/>
              <w:ind w:left="108"/>
              <w:rPr>
                <w:rFonts w:eastAsia="Times New Roman" w:cs="Calibri"/>
                <w:sz w:val="24"/>
                <w:szCs w:val="24"/>
              </w:rPr>
            </w:pPr>
            <w:r w:rsidRPr="00AC7317">
              <w:rPr>
                <w:rFonts w:eastAsia="Times New Roman" w:cs="Calibri"/>
                <w:sz w:val="24"/>
                <w:szCs w:val="24"/>
              </w:rPr>
              <w:t>Është në ekzekutim të  Punëve(vazhdojnë punimet)</w:t>
            </w:r>
          </w:p>
        </w:tc>
      </w:tr>
      <w:tr w:rsidR="00B331AE" w:rsidRPr="00AC7317" w14:paraId="5A6CA1E8" w14:textId="77777777" w:rsidTr="004A1A99">
        <w:trPr>
          <w:trHeight w:val="594"/>
        </w:trPr>
        <w:tc>
          <w:tcPr>
            <w:tcW w:w="540" w:type="dxa"/>
          </w:tcPr>
          <w:p w14:paraId="4AF32E6C" w14:textId="77777777" w:rsidR="00B331AE" w:rsidRPr="00AC7317" w:rsidRDefault="00B331AE" w:rsidP="00B331AE">
            <w:pPr>
              <w:widowControl w:val="0"/>
              <w:autoSpaceDE w:val="0"/>
              <w:autoSpaceDN w:val="0"/>
              <w:spacing w:before="289" w:after="0" w:line="285" w:lineRule="exact"/>
              <w:ind w:left="26" w:right="5"/>
              <w:jc w:val="center"/>
              <w:rPr>
                <w:rFonts w:eastAsia="Times New Roman" w:cs="Calibri"/>
                <w:sz w:val="24"/>
                <w:szCs w:val="24"/>
              </w:rPr>
            </w:pPr>
            <w:r w:rsidRPr="00AC7317">
              <w:rPr>
                <w:rFonts w:eastAsia="Times New Roman" w:cs="Calibri"/>
                <w:spacing w:val="-10"/>
                <w:sz w:val="24"/>
                <w:szCs w:val="24"/>
              </w:rPr>
              <w:t>2</w:t>
            </w:r>
          </w:p>
        </w:tc>
        <w:tc>
          <w:tcPr>
            <w:tcW w:w="3961" w:type="dxa"/>
          </w:tcPr>
          <w:p w14:paraId="6E48B7BA" w14:textId="77777777" w:rsidR="00B331AE" w:rsidRPr="00AC7317" w:rsidRDefault="00B331AE" w:rsidP="00B331AE">
            <w:pPr>
              <w:widowControl w:val="0"/>
              <w:autoSpaceDE w:val="0"/>
              <w:autoSpaceDN w:val="0"/>
              <w:spacing w:before="289" w:after="0" w:line="285" w:lineRule="exact"/>
              <w:ind w:left="112"/>
              <w:rPr>
                <w:rFonts w:eastAsia="Times New Roman" w:cs="Calibri"/>
                <w:sz w:val="24"/>
                <w:szCs w:val="24"/>
              </w:rPr>
            </w:pPr>
            <w:r w:rsidRPr="00AC7317">
              <w:rPr>
                <w:rFonts w:eastAsia="Times New Roman" w:cs="Calibri"/>
                <w:sz w:val="24"/>
                <w:szCs w:val="24"/>
              </w:rPr>
              <w:t>Asfaltimi</w:t>
            </w:r>
            <w:r w:rsidRPr="00AC7317">
              <w:rPr>
                <w:rFonts w:eastAsia="Times New Roman" w:cs="Calibri"/>
                <w:spacing w:val="-8"/>
                <w:sz w:val="24"/>
                <w:szCs w:val="24"/>
              </w:rPr>
              <w:t xml:space="preserve"> </w:t>
            </w:r>
            <w:r w:rsidRPr="00AC7317">
              <w:rPr>
                <w:rFonts w:eastAsia="Times New Roman" w:cs="Calibri"/>
                <w:sz w:val="24"/>
                <w:szCs w:val="24"/>
              </w:rPr>
              <w:t>i</w:t>
            </w:r>
            <w:r w:rsidRPr="00AC7317">
              <w:rPr>
                <w:rFonts w:eastAsia="Times New Roman" w:cs="Calibri"/>
                <w:spacing w:val="-10"/>
                <w:sz w:val="24"/>
                <w:szCs w:val="24"/>
              </w:rPr>
              <w:t xml:space="preserve"> </w:t>
            </w:r>
            <w:r w:rsidRPr="00AC7317">
              <w:rPr>
                <w:rFonts w:eastAsia="Times New Roman" w:cs="Calibri"/>
                <w:sz w:val="24"/>
                <w:szCs w:val="24"/>
              </w:rPr>
              <w:t>rrugës</w:t>
            </w:r>
            <w:r w:rsidRPr="00AC7317">
              <w:rPr>
                <w:rFonts w:eastAsia="Times New Roman" w:cs="Calibri"/>
                <w:spacing w:val="-8"/>
                <w:sz w:val="24"/>
                <w:szCs w:val="24"/>
              </w:rPr>
              <w:t xml:space="preserve"> </w:t>
            </w:r>
            <w:r w:rsidRPr="00AC7317">
              <w:rPr>
                <w:rFonts w:eastAsia="Times New Roman" w:cs="Calibri"/>
                <w:sz w:val="24"/>
                <w:szCs w:val="24"/>
              </w:rPr>
              <w:t>"Hamdi</w:t>
            </w:r>
            <w:r w:rsidRPr="00AC7317">
              <w:rPr>
                <w:rFonts w:eastAsia="Times New Roman" w:cs="Calibri"/>
                <w:spacing w:val="-7"/>
                <w:sz w:val="24"/>
                <w:szCs w:val="24"/>
              </w:rPr>
              <w:t xml:space="preserve"> </w:t>
            </w:r>
            <w:r w:rsidRPr="00AC7317">
              <w:rPr>
                <w:rFonts w:eastAsia="Times New Roman" w:cs="Calibri"/>
                <w:spacing w:val="-2"/>
                <w:sz w:val="24"/>
                <w:szCs w:val="24"/>
              </w:rPr>
              <w:t>Kurteshi"</w:t>
            </w:r>
          </w:p>
        </w:tc>
        <w:tc>
          <w:tcPr>
            <w:tcW w:w="1171" w:type="dxa"/>
          </w:tcPr>
          <w:p w14:paraId="76BD5A3F" w14:textId="77777777" w:rsidR="00B331AE" w:rsidRPr="00AC7317" w:rsidRDefault="00B331AE" w:rsidP="00B331AE">
            <w:pPr>
              <w:widowControl w:val="0"/>
              <w:autoSpaceDE w:val="0"/>
              <w:autoSpaceDN w:val="0"/>
              <w:spacing w:before="289" w:after="0" w:line="285" w:lineRule="exact"/>
              <w:ind w:left="74" w:right="31"/>
              <w:jc w:val="center"/>
              <w:rPr>
                <w:rFonts w:eastAsia="Times New Roman" w:cs="Calibri"/>
                <w:sz w:val="24"/>
                <w:szCs w:val="24"/>
              </w:rPr>
            </w:pPr>
            <w:r w:rsidRPr="00AC7317">
              <w:rPr>
                <w:rFonts w:eastAsia="Times New Roman" w:cs="Calibri"/>
                <w:spacing w:val="-2"/>
                <w:sz w:val="24"/>
                <w:szCs w:val="24"/>
              </w:rPr>
              <w:t>MMPHI</w:t>
            </w:r>
          </w:p>
        </w:tc>
        <w:tc>
          <w:tcPr>
            <w:tcW w:w="1615" w:type="dxa"/>
          </w:tcPr>
          <w:p w14:paraId="593C1081" w14:textId="77777777" w:rsidR="00B331AE" w:rsidRPr="00AC7317" w:rsidRDefault="00B331AE" w:rsidP="00B331AE">
            <w:pPr>
              <w:widowControl w:val="0"/>
              <w:autoSpaceDE w:val="0"/>
              <w:autoSpaceDN w:val="0"/>
              <w:spacing w:before="289" w:after="0" w:line="285" w:lineRule="exact"/>
              <w:ind w:right="92"/>
              <w:jc w:val="right"/>
              <w:rPr>
                <w:rFonts w:eastAsia="Times New Roman" w:cs="Calibri"/>
                <w:sz w:val="24"/>
                <w:szCs w:val="24"/>
              </w:rPr>
            </w:pPr>
            <w:r w:rsidRPr="00AC7317">
              <w:rPr>
                <w:rFonts w:eastAsia="Times New Roman" w:cs="Calibri"/>
                <w:spacing w:val="-2"/>
                <w:sz w:val="24"/>
                <w:szCs w:val="24"/>
              </w:rPr>
              <w:t>2,365,834.81</w:t>
            </w:r>
          </w:p>
        </w:tc>
        <w:tc>
          <w:tcPr>
            <w:tcW w:w="1373" w:type="dxa"/>
          </w:tcPr>
          <w:p w14:paraId="70521B2C"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2028" w:type="dxa"/>
          </w:tcPr>
          <w:p w14:paraId="18E95FEC" w14:textId="77777777" w:rsidR="00B331AE" w:rsidRPr="00AC7317" w:rsidRDefault="00B331AE" w:rsidP="00B331AE">
            <w:pPr>
              <w:widowControl w:val="0"/>
              <w:autoSpaceDE w:val="0"/>
              <w:autoSpaceDN w:val="0"/>
              <w:spacing w:before="289" w:after="0" w:line="285" w:lineRule="exact"/>
              <w:ind w:right="90"/>
              <w:jc w:val="right"/>
              <w:rPr>
                <w:rFonts w:eastAsia="Times New Roman" w:cs="Calibri"/>
                <w:sz w:val="24"/>
                <w:szCs w:val="24"/>
              </w:rPr>
            </w:pPr>
            <w:r w:rsidRPr="00AC7317">
              <w:rPr>
                <w:rFonts w:eastAsia="Times New Roman" w:cs="Calibri"/>
                <w:spacing w:val="-2"/>
                <w:sz w:val="24"/>
                <w:szCs w:val="24"/>
              </w:rPr>
              <w:t>2,365,834.81</w:t>
            </w:r>
          </w:p>
        </w:tc>
        <w:tc>
          <w:tcPr>
            <w:tcW w:w="3829" w:type="dxa"/>
            <w:shd w:val="clear" w:color="auto" w:fill="D3DCE2"/>
          </w:tcPr>
          <w:p w14:paraId="4C119ACE" w14:textId="77777777" w:rsidR="00B331AE" w:rsidRPr="00AC7317" w:rsidRDefault="00B331AE" w:rsidP="00B331AE">
            <w:pPr>
              <w:widowControl w:val="0"/>
              <w:autoSpaceDE w:val="0"/>
              <w:autoSpaceDN w:val="0"/>
              <w:spacing w:after="0" w:line="290" w:lineRule="atLeast"/>
              <w:ind w:left="108"/>
              <w:rPr>
                <w:rFonts w:eastAsia="Times New Roman" w:cs="Calibri"/>
                <w:sz w:val="24"/>
                <w:szCs w:val="24"/>
              </w:rPr>
            </w:pPr>
            <w:r w:rsidRPr="00AC7317">
              <w:rPr>
                <w:rFonts w:eastAsia="Times New Roman" w:cs="Calibri"/>
                <w:sz w:val="24"/>
                <w:szCs w:val="24"/>
              </w:rPr>
              <w:t>Është në ekzekutim të  Punëve(vazhdojnë punimet) dhe pagesat bëhen nga Ministra.</w:t>
            </w:r>
          </w:p>
        </w:tc>
      </w:tr>
      <w:tr w:rsidR="00B331AE" w:rsidRPr="00AC7317" w14:paraId="23140CE2" w14:textId="77777777" w:rsidTr="004A1A99">
        <w:trPr>
          <w:trHeight w:val="592"/>
        </w:trPr>
        <w:tc>
          <w:tcPr>
            <w:tcW w:w="540" w:type="dxa"/>
          </w:tcPr>
          <w:p w14:paraId="148C2FA7" w14:textId="77777777" w:rsidR="00B331AE" w:rsidRPr="00AC7317" w:rsidRDefault="00B331AE" w:rsidP="00B331AE">
            <w:pPr>
              <w:widowControl w:val="0"/>
              <w:autoSpaceDE w:val="0"/>
              <w:autoSpaceDN w:val="0"/>
              <w:spacing w:before="287" w:after="0" w:line="285" w:lineRule="exact"/>
              <w:ind w:left="26" w:right="5"/>
              <w:jc w:val="center"/>
              <w:rPr>
                <w:rFonts w:eastAsia="Times New Roman" w:cs="Calibri"/>
                <w:sz w:val="24"/>
                <w:szCs w:val="24"/>
              </w:rPr>
            </w:pPr>
            <w:r w:rsidRPr="00AC7317">
              <w:rPr>
                <w:rFonts w:eastAsia="Times New Roman" w:cs="Calibri"/>
                <w:spacing w:val="-10"/>
                <w:sz w:val="24"/>
                <w:szCs w:val="24"/>
              </w:rPr>
              <w:t>3</w:t>
            </w:r>
          </w:p>
        </w:tc>
        <w:tc>
          <w:tcPr>
            <w:tcW w:w="3961" w:type="dxa"/>
          </w:tcPr>
          <w:p w14:paraId="610CE27F" w14:textId="77777777" w:rsidR="00B331AE" w:rsidRPr="00AC7317" w:rsidRDefault="00B331AE" w:rsidP="00B331AE">
            <w:pPr>
              <w:widowControl w:val="0"/>
              <w:autoSpaceDE w:val="0"/>
              <w:autoSpaceDN w:val="0"/>
              <w:spacing w:before="16" w:after="0" w:line="278" w:lineRule="exact"/>
              <w:ind w:left="112"/>
              <w:rPr>
                <w:rFonts w:eastAsia="Times New Roman" w:cs="Calibri"/>
                <w:sz w:val="24"/>
                <w:szCs w:val="24"/>
              </w:rPr>
            </w:pPr>
            <w:r w:rsidRPr="00AC7317">
              <w:rPr>
                <w:rFonts w:eastAsia="Times New Roman" w:cs="Calibri"/>
                <w:sz w:val="24"/>
                <w:szCs w:val="24"/>
              </w:rPr>
              <w:t>Mini</w:t>
            </w:r>
            <w:r w:rsidRPr="00AC7317">
              <w:rPr>
                <w:rFonts w:eastAsia="Times New Roman" w:cs="Calibri"/>
                <w:spacing w:val="-14"/>
                <w:sz w:val="24"/>
                <w:szCs w:val="24"/>
              </w:rPr>
              <w:t xml:space="preserve"> </w:t>
            </w:r>
            <w:r w:rsidRPr="00AC7317">
              <w:rPr>
                <w:rFonts w:eastAsia="Times New Roman" w:cs="Calibri"/>
                <w:sz w:val="24"/>
                <w:szCs w:val="24"/>
              </w:rPr>
              <w:t>parqet</w:t>
            </w:r>
            <w:r w:rsidRPr="00AC7317">
              <w:rPr>
                <w:rFonts w:eastAsia="Times New Roman" w:cs="Calibri"/>
                <w:spacing w:val="-14"/>
                <w:sz w:val="24"/>
                <w:szCs w:val="24"/>
              </w:rPr>
              <w:t xml:space="preserve"> </w:t>
            </w:r>
            <w:r w:rsidRPr="00AC7317">
              <w:rPr>
                <w:rFonts w:eastAsia="Times New Roman" w:cs="Calibri"/>
                <w:sz w:val="24"/>
                <w:szCs w:val="24"/>
              </w:rPr>
              <w:t>-</w:t>
            </w:r>
            <w:r w:rsidRPr="00AC7317">
              <w:rPr>
                <w:rFonts w:eastAsia="Times New Roman" w:cs="Calibri"/>
                <w:spacing w:val="-14"/>
                <w:sz w:val="24"/>
                <w:szCs w:val="24"/>
              </w:rPr>
              <w:t xml:space="preserve"> </w:t>
            </w:r>
            <w:r w:rsidRPr="00AC7317">
              <w:rPr>
                <w:rFonts w:eastAsia="Times New Roman" w:cs="Calibri"/>
                <w:sz w:val="24"/>
                <w:szCs w:val="24"/>
              </w:rPr>
              <w:t>Terrenet</w:t>
            </w:r>
            <w:r w:rsidRPr="00AC7317">
              <w:rPr>
                <w:rFonts w:eastAsia="Times New Roman" w:cs="Calibri"/>
                <w:spacing w:val="-12"/>
                <w:sz w:val="24"/>
                <w:szCs w:val="24"/>
              </w:rPr>
              <w:t xml:space="preserve"> </w:t>
            </w:r>
            <w:r w:rsidRPr="00AC7317">
              <w:rPr>
                <w:rFonts w:eastAsia="Times New Roman" w:cs="Calibri"/>
                <w:sz w:val="24"/>
                <w:szCs w:val="24"/>
              </w:rPr>
              <w:t>Sportive</w:t>
            </w:r>
            <w:r w:rsidRPr="00AC7317">
              <w:rPr>
                <w:rFonts w:eastAsia="Times New Roman" w:cs="Calibri"/>
                <w:spacing w:val="-14"/>
                <w:sz w:val="24"/>
                <w:szCs w:val="24"/>
              </w:rPr>
              <w:t xml:space="preserve"> </w:t>
            </w:r>
            <w:r w:rsidRPr="00AC7317">
              <w:rPr>
                <w:rFonts w:eastAsia="Times New Roman" w:cs="Calibri"/>
                <w:sz w:val="24"/>
                <w:szCs w:val="24"/>
              </w:rPr>
              <w:t>në Fshatin Mihyr</w:t>
            </w:r>
          </w:p>
        </w:tc>
        <w:tc>
          <w:tcPr>
            <w:tcW w:w="1171" w:type="dxa"/>
          </w:tcPr>
          <w:p w14:paraId="465A1141" w14:textId="77777777" w:rsidR="00B331AE" w:rsidRPr="00AC7317" w:rsidRDefault="00B331AE" w:rsidP="00B331AE">
            <w:pPr>
              <w:widowControl w:val="0"/>
              <w:autoSpaceDE w:val="0"/>
              <w:autoSpaceDN w:val="0"/>
              <w:spacing w:before="287" w:after="0" w:line="285" w:lineRule="exact"/>
              <w:ind w:left="43" w:right="40"/>
              <w:jc w:val="center"/>
              <w:rPr>
                <w:rFonts w:eastAsia="Times New Roman" w:cs="Calibri"/>
                <w:sz w:val="24"/>
                <w:szCs w:val="24"/>
              </w:rPr>
            </w:pPr>
            <w:r w:rsidRPr="00AC7317">
              <w:rPr>
                <w:rFonts w:eastAsia="Times New Roman" w:cs="Calibri"/>
                <w:spacing w:val="-4"/>
                <w:sz w:val="24"/>
                <w:szCs w:val="24"/>
              </w:rPr>
              <w:t>MKRS</w:t>
            </w:r>
          </w:p>
        </w:tc>
        <w:tc>
          <w:tcPr>
            <w:tcW w:w="1615" w:type="dxa"/>
          </w:tcPr>
          <w:p w14:paraId="0854D2C4" w14:textId="77777777" w:rsidR="00B331AE" w:rsidRPr="00AC7317" w:rsidRDefault="00B331AE" w:rsidP="00B331AE">
            <w:pPr>
              <w:widowControl w:val="0"/>
              <w:autoSpaceDE w:val="0"/>
              <w:autoSpaceDN w:val="0"/>
              <w:spacing w:before="287" w:after="0" w:line="285" w:lineRule="exact"/>
              <w:ind w:right="92"/>
              <w:jc w:val="right"/>
              <w:rPr>
                <w:rFonts w:eastAsia="Times New Roman" w:cs="Calibri"/>
                <w:sz w:val="24"/>
                <w:szCs w:val="24"/>
              </w:rPr>
            </w:pPr>
            <w:r w:rsidRPr="00AC7317">
              <w:rPr>
                <w:rFonts w:eastAsia="Times New Roman" w:cs="Calibri"/>
                <w:spacing w:val="-2"/>
                <w:sz w:val="24"/>
                <w:szCs w:val="24"/>
              </w:rPr>
              <w:t>128,173.60</w:t>
            </w:r>
          </w:p>
        </w:tc>
        <w:tc>
          <w:tcPr>
            <w:tcW w:w="1373" w:type="dxa"/>
          </w:tcPr>
          <w:p w14:paraId="39266F1D"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2028" w:type="dxa"/>
          </w:tcPr>
          <w:p w14:paraId="12817112" w14:textId="77777777" w:rsidR="00B331AE" w:rsidRPr="00AC7317" w:rsidRDefault="00B331AE" w:rsidP="00B331AE">
            <w:pPr>
              <w:widowControl w:val="0"/>
              <w:autoSpaceDE w:val="0"/>
              <w:autoSpaceDN w:val="0"/>
              <w:spacing w:before="287" w:after="0" w:line="285" w:lineRule="exact"/>
              <w:ind w:right="90"/>
              <w:jc w:val="right"/>
              <w:rPr>
                <w:rFonts w:eastAsia="Times New Roman" w:cs="Calibri"/>
                <w:sz w:val="24"/>
                <w:szCs w:val="24"/>
              </w:rPr>
            </w:pPr>
            <w:r w:rsidRPr="00AC7317">
              <w:rPr>
                <w:rFonts w:eastAsia="Times New Roman" w:cs="Calibri"/>
                <w:spacing w:val="-2"/>
                <w:sz w:val="24"/>
                <w:szCs w:val="24"/>
              </w:rPr>
              <w:t>128,173.60</w:t>
            </w:r>
          </w:p>
        </w:tc>
        <w:tc>
          <w:tcPr>
            <w:tcW w:w="3829" w:type="dxa"/>
            <w:shd w:val="clear" w:color="auto" w:fill="D3DCE2"/>
          </w:tcPr>
          <w:p w14:paraId="0ADB8899" w14:textId="77777777" w:rsidR="00B331AE" w:rsidRPr="00AC7317" w:rsidRDefault="00B331AE" w:rsidP="00B331AE">
            <w:pPr>
              <w:widowControl w:val="0"/>
              <w:autoSpaceDE w:val="0"/>
              <w:autoSpaceDN w:val="0"/>
              <w:spacing w:before="16" w:after="0" w:line="278" w:lineRule="exact"/>
              <w:ind w:left="108"/>
              <w:rPr>
                <w:rFonts w:eastAsia="Times New Roman" w:cs="Calibri"/>
                <w:sz w:val="24"/>
                <w:szCs w:val="24"/>
              </w:rPr>
            </w:pPr>
            <w:r w:rsidRPr="00AC7317">
              <w:rPr>
                <w:rFonts w:eastAsia="Times New Roman" w:cs="Calibri"/>
                <w:sz w:val="24"/>
                <w:szCs w:val="24"/>
              </w:rPr>
              <w:t>Është në ekzekutim të  Punëve(vazhdojnë punimet)</w:t>
            </w:r>
          </w:p>
        </w:tc>
      </w:tr>
      <w:tr w:rsidR="00B331AE" w:rsidRPr="00AC7317" w14:paraId="2A7CDC18" w14:textId="77777777" w:rsidTr="004A1A99">
        <w:trPr>
          <w:trHeight w:val="671"/>
        </w:trPr>
        <w:tc>
          <w:tcPr>
            <w:tcW w:w="540" w:type="dxa"/>
          </w:tcPr>
          <w:p w14:paraId="533EEF86" w14:textId="77777777" w:rsidR="00B331AE" w:rsidRPr="00AC7317" w:rsidRDefault="00B331AE" w:rsidP="00B331AE">
            <w:pPr>
              <w:widowControl w:val="0"/>
              <w:autoSpaceDE w:val="0"/>
              <w:autoSpaceDN w:val="0"/>
              <w:spacing w:before="50" w:after="0" w:line="240" w:lineRule="auto"/>
              <w:rPr>
                <w:rFonts w:eastAsia="Times New Roman" w:cs="Calibri"/>
                <w:sz w:val="24"/>
                <w:szCs w:val="24"/>
              </w:rPr>
            </w:pPr>
          </w:p>
          <w:p w14:paraId="3077D514" w14:textId="77777777" w:rsidR="00B331AE" w:rsidRPr="00AC7317" w:rsidRDefault="00B331AE" w:rsidP="00B331AE">
            <w:pPr>
              <w:widowControl w:val="0"/>
              <w:autoSpaceDE w:val="0"/>
              <w:autoSpaceDN w:val="0"/>
              <w:spacing w:after="0" w:line="240" w:lineRule="auto"/>
              <w:ind w:left="26" w:right="5"/>
              <w:jc w:val="center"/>
              <w:rPr>
                <w:rFonts w:eastAsia="Times New Roman" w:cs="Calibri"/>
                <w:sz w:val="24"/>
                <w:szCs w:val="24"/>
              </w:rPr>
            </w:pPr>
            <w:r w:rsidRPr="00AC7317">
              <w:rPr>
                <w:rFonts w:eastAsia="Times New Roman" w:cs="Calibri"/>
                <w:spacing w:val="-10"/>
                <w:sz w:val="24"/>
                <w:szCs w:val="24"/>
              </w:rPr>
              <w:t>4</w:t>
            </w:r>
          </w:p>
        </w:tc>
        <w:tc>
          <w:tcPr>
            <w:tcW w:w="3961" w:type="dxa"/>
          </w:tcPr>
          <w:p w14:paraId="00361B3D" w14:textId="77777777" w:rsidR="00B331AE" w:rsidRPr="00AC7317" w:rsidRDefault="00B331AE" w:rsidP="00B331AE">
            <w:pPr>
              <w:widowControl w:val="0"/>
              <w:autoSpaceDE w:val="0"/>
              <w:autoSpaceDN w:val="0"/>
              <w:spacing w:before="86" w:after="0" w:line="240" w:lineRule="auto"/>
              <w:rPr>
                <w:rFonts w:eastAsia="Times New Roman" w:cs="Calibri"/>
                <w:sz w:val="24"/>
                <w:szCs w:val="24"/>
              </w:rPr>
            </w:pPr>
          </w:p>
          <w:p w14:paraId="36BFA4C3" w14:textId="77777777" w:rsidR="00B331AE" w:rsidRPr="00AC7317" w:rsidRDefault="00B331AE" w:rsidP="00B331AE">
            <w:pPr>
              <w:widowControl w:val="0"/>
              <w:autoSpaceDE w:val="0"/>
              <w:autoSpaceDN w:val="0"/>
              <w:spacing w:after="0" w:line="268" w:lineRule="exact"/>
              <w:ind w:left="112"/>
              <w:rPr>
                <w:rFonts w:eastAsia="Times New Roman" w:cs="Calibri"/>
                <w:sz w:val="24"/>
                <w:szCs w:val="24"/>
              </w:rPr>
            </w:pPr>
            <w:r w:rsidRPr="00AC7317">
              <w:rPr>
                <w:rFonts w:eastAsia="Times New Roman" w:cs="Calibri"/>
                <w:sz w:val="24"/>
                <w:szCs w:val="24"/>
              </w:rPr>
              <w:t>Palestra</w:t>
            </w:r>
            <w:r w:rsidRPr="00AC7317">
              <w:rPr>
                <w:rFonts w:eastAsia="Times New Roman" w:cs="Calibri"/>
                <w:spacing w:val="-14"/>
                <w:sz w:val="24"/>
                <w:szCs w:val="24"/>
              </w:rPr>
              <w:t xml:space="preserve"> </w:t>
            </w:r>
            <w:r w:rsidRPr="00AC7317">
              <w:rPr>
                <w:rFonts w:eastAsia="Times New Roman" w:cs="Calibri"/>
                <w:sz w:val="24"/>
                <w:szCs w:val="24"/>
              </w:rPr>
              <w:t>e</w:t>
            </w:r>
            <w:r w:rsidRPr="00AC7317">
              <w:rPr>
                <w:rFonts w:eastAsia="Times New Roman" w:cs="Calibri"/>
                <w:spacing w:val="-13"/>
                <w:sz w:val="24"/>
                <w:szCs w:val="24"/>
              </w:rPr>
              <w:t xml:space="preserve"> </w:t>
            </w:r>
            <w:r w:rsidRPr="00AC7317">
              <w:rPr>
                <w:rFonts w:eastAsia="Times New Roman" w:cs="Calibri"/>
                <w:sz w:val="24"/>
                <w:szCs w:val="24"/>
              </w:rPr>
              <w:t>sporteve</w:t>
            </w:r>
            <w:r w:rsidRPr="00AC7317">
              <w:rPr>
                <w:rFonts w:eastAsia="Times New Roman" w:cs="Calibri"/>
                <w:spacing w:val="-4"/>
                <w:sz w:val="24"/>
                <w:szCs w:val="24"/>
              </w:rPr>
              <w:t xml:space="preserve"> </w:t>
            </w:r>
            <w:r w:rsidRPr="00AC7317">
              <w:rPr>
                <w:rFonts w:eastAsia="Times New Roman" w:cs="Calibri"/>
                <w:sz w:val="24"/>
                <w:szCs w:val="24"/>
              </w:rPr>
              <w:t>"Bashkim</w:t>
            </w:r>
            <w:r w:rsidRPr="00AC7317">
              <w:rPr>
                <w:rFonts w:eastAsia="Times New Roman" w:cs="Calibri"/>
                <w:spacing w:val="-4"/>
                <w:sz w:val="24"/>
                <w:szCs w:val="24"/>
              </w:rPr>
              <w:t xml:space="preserve"> </w:t>
            </w:r>
            <w:r w:rsidRPr="00AC7317">
              <w:rPr>
                <w:rFonts w:eastAsia="Times New Roman" w:cs="Calibri"/>
                <w:spacing w:val="-2"/>
                <w:sz w:val="24"/>
                <w:szCs w:val="24"/>
              </w:rPr>
              <w:t>Selishta"</w:t>
            </w:r>
          </w:p>
        </w:tc>
        <w:tc>
          <w:tcPr>
            <w:tcW w:w="1171" w:type="dxa"/>
          </w:tcPr>
          <w:p w14:paraId="7120B01E" w14:textId="77777777" w:rsidR="00B331AE" w:rsidRPr="00AC7317" w:rsidRDefault="00B331AE" w:rsidP="00B331AE">
            <w:pPr>
              <w:widowControl w:val="0"/>
              <w:autoSpaceDE w:val="0"/>
              <w:autoSpaceDN w:val="0"/>
              <w:spacing w:before="50" w:after="0" w:line="240" w:lineRule="auto"/>
              <w:rPr>
                <w:rFonts w:eastAsia="Times New Roman" w:cs="Calibri"/>
                <w:sz w:val="24"/>
                <w:szCs w:val="24"/>
              </w:rPr>
            </w:pPr>
          </w:p>
          <w:p w14:paraId="0E1170FA" w14:textId="77777777" w:rsidR="00B331AE" w:rsidRPr="00AC7317" w:rsidRDefault="00B331AE" w:rsidP="00B331AE">
            <w:pPr>
              <w:widowControl w:val="0"/>
              <w:autoSpaceDE w:val="0"/>
              <w:autoSpaceDN w:val="0"/>
              <w:spacing w:after="0" w:line="240" w:lineRule="auto"/>
              <w:ind w:left="43" w:right="40"/>
              <w:jc w:val="center"/>
              <w:rPr>
                <w:rFonts w:eastAsia="Times New Roman" w:cs="Calibri"/>
                <w:sz w:val="24"/>
                <w:szCs w:val="24"/>
              </w:rPr>
            </w:pPr>
            <w:r w:rsidRPr="00AC7317">
              <w:rPr>
                <w:rFonts w:eastAsia="Times New Roman" w:cs="Calibri"/>
                <w:spacing w:val="-4"/>
                <w:sz w:val="24"/>
                <w:szCs w:val="24"/>
              </w:rPr>
              <w:t>MKRS</w:t>
            </w:r>
          </w:p>
        </w:tc>
        <w:tc>
          <w:tcPr>
            <w:tcW w:w="1615" w:type="dxa"/>
          </w:tcPr>
          <w:p w14:paraId="4E27E6E2" w14:textId="77777777" w:rsidR="00B331AE" w:rsidRPr="00AC7317" w:rsidRDefault="00B331AE" w:rsidP="00B331AE">
            <w:pPr>
              <w:widowControl w:val="0"/>
              <w:autoSpaceDE w:val="0"/>
              <w:autoSpaceDN w:val="0"/>
              <w:spacing w:before="50" w:after="0" w:line="240" w:lineRule="auto"/>
              <w:rPr>
                <w:rFonts w:eastAsia="Times New Roman" w:cs="Calibri"/>
                <w:sz w:val="24"/>
                <w:szCs w:val="24"/>
              </w:rPr>
            </w:pPr>
          </w:p>
          <w:p w14:paraId="6BD1518D" w14:textId="77777777" w:rsidR="00B331AE" w:rsidRPr="00AC7317" w:rsidRDefault="00B331AE" w:rsidP="00B331AE">
            <w:pPr>
              <w:widowControl w:val="0"/>
              <w:autoSpaceDE w:val="0"/>
              <w:autoSpaceDN w:val="0"/>
              <w:spacing w:after="0" w:line="240" w:lineRule="auto"/>
              <w:ind w:right="92"/>
              <w:jc w:val="right"/>
              <w:rPr>
                <w:rFonts w:eastAsia="Times New Roman" w:cs="Calibri"/>
                <w:sz w:val="24"/>
                <w:szCs w:val="24"/>
              </w:rPr>
            </w:pPr>
            <w:r w:rsidRPr="00AC7317">
              <w:rPr>
                <w:rFonts w:eastAsia="Times New Roman" w:cs="Calibri"/>
                <w:spacing w:val="-2"/>
                <w:sz w:val="24"/>
                <w:szCs w:val="24"/>
              </w:rPr>
              <w:t>2,400,000.00</w:t>
            </w:r>
          </w:p>
        </w:tc>
        <w:tc>
          <w:tcPr>
            <w:tcW w:w="1373" w:type="dxa"/>
          </w:tcPr>
          <w:p w14:paraId="58328C2D" w14:textId="77777777" w:rsidR="00B331AE" w:rsidRPr="00AC7317" w:rsidRDefault="00B331AE" w:rsidP="00B331AE">
            <w:pPr>
              <w:widowControl w:val="0"/>
              <w:autoSpaceDE w:val="0"/>
              <w:autoSpaceDN w:val="0"/>
              <w:spacing w:before="50" w:after="0" w:line="240" w:lineRule="auto"/>
              <w:rPr>
                <w:rFonts w:eastAsia="Times New Roman" w:cs="Calibri"/>
                <w:sz w:val="24"/>
                <w:szCs w:val="24"/>
              </w:rPr>
            </w:pPr>
          </w:p>
          <w:p w14:paraId="2638813A" w14:textId="77777777" w:rsidR="00B331AE" w:rsidRPr="00AC7317" w:rsidRDefault="00B331AE" w:rsidP="00B331AE">
            <w:pPr>
              <w:widowControl w:val="0"/>
              <w:autoSpaceDE w:val="0"/>
              <w:autoSpaceDN w:val="0"/>
              <w:spacing w:after="0" w:line="240" w:lineRule="auto"/>
              <w:ind w:right="91"/>
              <w:jc w:val="right"/>
              <w:rPr>
                <w:rFonts w:eastAsia="Times New Roman" w:cs="Calibri"/>
                <w:sz w:val="24"/>
                <w:szCs w:val="24"/>
              </w:rPr>
            </w:pPr>
            <w:r w:rsidRPr="00AC7317">
              <w:rPr>
                <w:rFonts w:eastAsia="Times New Roman" w:cs="Calibri"/>
                <w:spacing w:val="-2"/>
                <w:sz w:val="24"/>
                <w:szCs w:val="24"/>
              </w:rPr>
              <w:t>2,000,000.00</w:t>
            </w:r>
          </w:p>
        </w:tc>
        <w:tc>
          <w:tcPr>
            <w:tcW w:w="2028" w:type="dxa"/>
          </w:tcPr>
          <w:p w14:paraId="60C2509B" w14:textId="77777777" w:rsidR="00B331AE" w:rsidRPr="00AC7317" w:rsidRDefault="00B331AE" w:rsidP="00B331AE">
            <w:pPr>
              <w:widowControl w:val="0"/>
              <w:autoSpaceDE w:val="0"/>
              <w:autoSpaceDN w:val="0"/>
              <w:spacing w:before="50" w:after="0" w:line="240" w:lineRule="auto"/>
              <w:rPr>
                <w:rFonts w:eastAsia="Times New Roman" w:cs="Calibri"/>
                <w:sz w:val="24"/>
                <w:szCs w:val="24"/>
              </w:rPr>
            </w:pPr>
          </w:p>
          <w:p w14:paraId="199B2F8A" w14:textId="77777777" w:rsidR="00B331AE" w:rsidRPr="00AC7317" w:rsidRDefault="00B331AE" w:rsidP="00B331AE">
            <w:pPr>
              <w:widowControl w:val="0"/>
              <w:autoSpaceDE w:val="0"/>
              <w:autoSpaceDN w:val="0"/>
              <w:spacing w:after="0" w:line="240" w:lineRule="auto"/>
              <w:ind w:right="90"/>
              <w:jc w:val="right"/>
              <w:rPr>
                <w:rFonts w:eastAsia="Times New Roman" w:cs="Calibri"/>
                <w:sz w:val="24"/>
                <w:szCs w:val="24"/>
              </w:rPr>
            </w:pPr>
            <w:r w:rsidRPr="00AC7317">
              <w:rPr>
                <w:rFonts w:eastAsia="Times New Roman" w:cs="Calibri"/>
                <w:spacing w:val="-2"/>
                <w:sz w:val="24"/>
                <w:szCs w:val="24"/>
              </w:rPr>
              <w:t>400,000.00</w:t>
            </w:r>
          </w:p>
        </w:tc>
        <w:tc>
          <w:tcPr>
            <w:tcW w:w="3829" w:type="dxa"/>
            <w:shd w:val="clear" w:color="auto" w:fill="D3DCE2"/>
          </w:tcPr>
          <w:p w14:paraId="717B83D1" w14:textId="77777777" w:rsidR="00B331AE" w:rsidRPr="00AC7317" w:rsidRDefault="00B331AE" w:rsidP="00B331AE">
            <w:pPr>
              <w:widowControl w:val="0"/>
              <w:autoSpaceDE w:val="0"/>
              <w:autoSpaceDN w:val="0"/>
              <w:spacing w:before="47" w:after="0" w:line="240" w:lineRule="auto"/>
              <w:ind w:left="108"/>
              <w:rPr>
                <w:rFonts w:eastAsia="Times New Roman" w:cs="Calibri"/>
                <w:sz w:val="24"/>
                <w:szCs w:val="24"/>
              </w:rPr>
            </w:pPr>
            <w:r w:rsidRPr="00AC7317">
              <w:rPr>
                <w:rFonts w:eastAsia="Times New Roman" w:cs="Calibri"/>
                <w:sz w:val="24"/>
                <w:szCs w:val="24"/>
              </w:rPr>
              <w:t>Është</w:t>
            </w:r>
            <w:r w:rsidRPr="00AC7317">
              <w:rPr>
                <w:rFonts w:eastAsia="Times New Roman" w:cs="Calibri"/>
                <w:spacing w:val="-14"/>
                <w:sz w:val="24"/>
                <w:szCs w:val="24"/>
              </w:rPr>
              <w:t xml:space="preserve"> </w:t>
            </w:r>
            <w:r w:rsidRPr="00AC7317">
              <w:rPr>
                <w:rFonts w:eastAsia="Times New Roman" w:cs="Calibri"/>
                <w:sz w:val="24"/>
                <w:szCs w:val="24"/>
              </w:rPr>
              <w:t>në</w:t>
            </w:r>
            <w:r w:rsidRPr="00AC7317">
              <w:rPr>
                <w:rFonts w:eastAsia="Times New Roman" w:cs="Calibri"/>
                <w:spacing w:val="-14"/>
                <w:sz w:val="24"/>
                <w:szCs w:val="24"/>
              </w:rPr>
              <w:t xml:space="preserve"> </w:t>
            </w:r>
            <w:r w:rsidRPr="00AC7317">
              <w:rPr>
                <w:rFonts w:eastAsia="Times New Roman" w:cs="Calibri"/>
                <w:sz w:val="24"/>
                <w:szCs w:val="24"/>
              </w:rPr>
              <w:t>proces</w:t>
            </w:r>
            <w:r w:rsidRPr="00AC7317">
              <w:rPr>
                <w:rFonts w:eastAsia="Times New Roman" w:cs="Calibri"/>
                <w:spacing w:val="-14"/>
                <w:sz w:val="24"/>
                <w:szCs w:val="24"/>
              </w:rPr>
              <w:t xml:space="preserve"> </w:t>
            </w:r>
            <w:r w:rsidRPr="00AC7317">
              <w:rPr>
                <w:rFonts w:eastAsia="Times New Roman" w:cs="Calibri"/>
                <w:sz w:val="24"/>
                <w:szCs w:val="24"/>
              </w:rPr>
              <w:t>të</w:t>
            </w:r>
            <w:r w:rsidRPr="00AC7317">
              <w:rPr>
                <w:rFonts w:eastAsia="Times New Roman" w:cs="Calibri"/>
                <w:spacing w:val="-13"/>
                <w:sz w:val="24"/>
                <w:szCs w:val="24"/>
              </w:rPr>
              <w:t xml:space="preserve"> </w:t>
            </w:r>
            <w:r w:rsidRPr="00AC7317">
              <w:rPr>
                <w:rFonts w:eastAsia="Times New Roman" w:cs="Calibri"/>
                <w:sz w:val="24"/>
                <w:szCs w:val="24"/>
              </w:rPr>
              <w:t>zhvillimit</w:t>
            </w:r>
            <w:r w:rsidRPr="00AC7317">
              <w:rPr>
                <w:rFonts w:eastAsia="Times New Roman" w:cs="Calibri"/>
                <w:spacing w:val="-14"/>
                <w:sz w:val="24"/>
                <w:szCs w:val="24"/>
              </w:rPr>
              <w:t xml:space="preserve"> procedurave për realizim</w:t>
            </w:r>
          </w:p>
        </w:tc>
      </w:tr>
      <w:tr w:rsidR="00B331AE" w:rsidRPr="00AC7317" w14:paraId="49951E76" w14:textId="77777777" w:rsidTr="004A1A99">
        <w:trPr>
          <w:trHeight w:val="655"/>
        </w:trPr>
        <w:tc>
          <w:tcPr>
            <w:tcW w:w="540" w:type="dxa"/>
          </w:tcPr>
          <w:p w14:paraId="13143F3E" w14:textId="77777777" w:rsidR="00B331AE" w:rsidRPr="00AC7317" w:rsidRDefault="00B331AE" w:rsidP="00B331AE">
            <w:pPr>
              <w:widowControl w:val="0"/>
              <w:autoSpaceDE w:val="0"/>
              <w:autoSpaceDN w:val="0"/>
              <w:spacing w:before="52" w:after="0" w:line="240" w:lineRule="auto"/>
              <w:rPr>
                <w:rFonts w:eastAsia="Times New Roman" w:cs="Calibri"/>
                <w:sz w:val="24"/>
                <w:szCs w:val="24"/>
              </w:rPr>
            </w:pPr>
          </w:p>
          <w:p w14:paraId="0ACADBAF" w14:textId="77777777" w:rsidR="00B331AE" w:rsidRPr="00AC7317" w:rsidRDefault="00B331AE" w:rsidP="00B331AE">
            <w:pPr>
              <w:widowControl w:val="0"/>
              <w:autoSpaceDE w:val="0"/>
              <w:autoSpaceDN w:val="0"/>
              <w:spacing w:before="1" w:after="0" w:line="286" w:lineRule="exact"/>
              <w:ind w:left="26" w:right="5"/>
              <w:jc w:val="center"/>
              <w:rPr>
                <w:rFonts w:eastAsia="Times New Roman" w:cs="Calibri"/>
                <w:sz w:val="24"/>
                <w:szCs w:val="24"/>
              </w:rPr>
            </w:pPr>
            <w:r w:rsidRPr="00AC7317">
              <w:rPr>
                <w:rFonts w:eastAsia="Times New Roman" w:cs="Calibri"/>
                <w:spacing w:val="-10"/>
                <w:sz w:val="24"/>
                <w:szCs w:val="24"/>
              </w:rPr>
              <w:t>5</w:t>
            </w:r>
          </w:p>
        </w:tc>
        <w:tc>
          <w:tcPr>
            <w:tcW w:w="3961" w:type="dxa"/>
          </w:tcPr>
          <w:p w14:paraId="235A77DB" w14:textId="77777777" w:rsidR="00B331AE" w:rsidRPr="00AC7317" w:rsidRDefault="00B331AE" w:rsidP="00B331AE">
            <w:pPr>
              <w:widowControl w:val="0"/>
              <w:autoSpaceDE w:val="0"/>
              <w:autoSpaceDN w:val="0"/>
              <w:spacing w:before="52" w:after="0" w:line="240" w:lineRule="auto"/>
              <w:rPr>
                <w:rFonts w:eastAsia="Times New Roman" w:cs="Calibri"/>
                <w:sz w:val="24"/>
                <w:szCs w:val="24"/>
              </w:rPr>
            </w:pPr>
          </w:p>
          <w:p w14:paraId="60B4D7A3" w14:textId="77777777" w:rsidR="00B331AE" w:rsidRPr="00AC7317" w:rsidRDefault="00B331AE" w:rsidP="00B331AE">
            <w:pPr>
              <w:widowControl w:val="0"/>
              <w:autoSpaceDE w:val="0"/>
              <w:autoSpaceDN w:val="0"/>
              <w:spacing w:before="1" w:after="0" w:line="286" w:lineRule="exact"/>
              <w:ind w:left="112"/>
              <w:rPr>
                <w:rFonts w:eastAsia="Times New Roman" w:cs="Calibri"/>
                <w:sz w:val="24"/>
                <w:szCs w:val="24"/>
              </w:rPr>
            </w:pPr>
            <w:r w:rsidRPr="00AC7317">
              <w:rPr>
                <w:rFonts w:eastAsia="Times New Roman" w:cs="Calibri"/>
                <w:sz w:val="24"/>
                <w:szCs w:val="24"/>
              </w:rPr>
              <w:t>Projekti</w:t>
            </w:r>
            <w:r w:rsidRPr="00AC7317">
              <w:rPr>
                <w:rFonts w:eastAsia="Times New Roman" w:cs="Calibri"/>
                <w:spacing w:val="-12"/>
                <w:sz w:val="24"/>
                <w:szCs w:val="24"/>
              </w:rPr>
              <w:t xml:space="preserve"> </w:t>
            </w:r>
            <w:r w:rsidRPr="00AC7317">
              <w:rPr>
                <w:rFonts w:eastAsia="Times New Roman" w:cs="Calibri"/>
                <w:sz w:val="24"/>
                <w:szCs w:val="24"/>
              </w:rPr>
              <w:t>Smart</w:t>
            </w:r>
            <w:r w:rsidRPr="00AC7317">
              <w:rPr>
                <w:rFonts w:eastAsia="Times New Roman" w:cs="Calibri"/>
                <w:spacing w:val="-9"/>
                <w:sz w:val="24"/>
                <w:szCs w:val="24"/>
              </w:rPr>
              <w:t xml:space="preserve"> </w:t>
            </w:r>
            <w:r w:rsidRPr="00AC7317">
              <w:rPr>
                <w:rFonts w:eastAsia="Times New Roman" w:cs="Calibri"/>
                <w:sz w:val="24"/>
                <w:szCs w:val="24"/>
              </w:rPr>
              <w:t>City</w:t>
            </w:r>
            <w:r w:rsidRPr="00AC7317">
              <w:rPr>
                <w:rFonts w:eastAsia="Times New Roman" w:cs="Calibri"/>
                <w:spacing w:val="-12"/>
                <w:sz w:val="24"/>
                <w:szCs w:val="24"/>
              </w:rPr>
              <w:t xml:space="preserve"> </w:t>
            </w:r>
            <w:r w:rsidRPr="00AC7317">
              <w:rPr>
                <w:rFonts w:eastAsia="Times New Roman" w:cs="Calibri"/>
                <w:sz w:val="24"/>
                <w:szCs w:val="24"/>
              </w:rPr>
              <w:t>(Neutral</w:t>
            </w:r>
            <w:r w:rsidRPr="00AC7317">
              <w:rPr>
                <w:rFonts w:eastAsia="Times New Roman" w:cs="Calibri"/>
                <w:spacing w:val="-9"/>
                <w:sz w:val="24"/>
                <w:szCs w:val="24"/>
              </w:rPr>
              <w:t xml:space="preserve"> </w:t>
            </w:r>
            <w:r w:rsidRPr="00AC7317">
              <w:rPr>
                <w:rFonts w:eastAsia="Times New Roman" w:cs="Calibri"/>
                <w:spacing w:val="-2"/>
                <w:sz w:val="24"/>
                <w:szCs w:val="24"/>
              </w:rPr>
              <w:t>Host)</w:t>
            </w:r>
          </w:p>
        </w:tc>
        <w:tc>
          <w:tcPr>
            <w:tcW w:w="1171" w:type="dxa"/>
          </w:tcPr>
          <w:p w14:paraId="14C16235" w14:textId="77777777" w:rsidR="00B331AE" w:rsidRPr="00AC7317" w:rsidRDefault="00B331AE" w:rsidP="00B331AE">
            <w:pPr>
              <w:widowControl w:val="0"/>
              <w:autoSpaceDE w:val="0"/>
              <w:autoSpaceDN w:val="0"/>
              <w:spacing w:before="52" w:after="0" w:line="240" w:lineRule="auto"/>
              <w:rPr>
                <w:rFonts w:eastAsia="Times New Roman" w:cs="Calibri"/>
                <w:sz w:val="24"/>
                <w:szCs w:val="24"/>
              </w:rPr>
            </w:pPr>
          </w:p>
          <w:p w14:paraId="59E1447F" w14:textId="77777777" w:rsidR="00B331AE" w:rsidRPr="00AC7317" w:rsidRDefault="00B331AE" w:rsidP="00B331AE">
            <w:pPr>
              <w:widowControl w:val="0"/>
              <w:autoSpaceDE w:val="0"/>
              <w:autoSpaceDN w:val="0"/>
              <w:spacing w:before="1" w:after="0" w:line="286" w:lineRule="exact"/>
              <w:ind w:left="43" w:right="31"/>
              <w:jc w:val="center"/>
              <w:rPr>
                <w:rFonts w:eastAsia="Times New Roman" w:cs="Calibri"/>
                <w:sz w:val="24"/>
                <w:szCs w:val="24"/>
              </w:rPr>
            </w:pPr>
            <w:r w:rsidRPr="00AC7317">
              <w:rPr>
                <w:rFonts w:eastAsia="Times New Roman" w:cs="Calibri"/>
                <w:spacing w:val="-5"/>
                <w:sz w:val="24"/>
                <w:szCs w:val="24"/>
              </w:rPr>
              <w:t>ME</w:t>
            </w:r>
          </w:p>
        </w:tc>
        <w:tc>
          <w:tcPr>
            <w:tcW w:w="1615" w:type="dxa"/>
          </w:tcPr>
          <w:p w14:paraId="320DB3A6" w14:textId="77777777" w:rsidR="00B331AE" w:rsidRPr="00AC7317" w:rsidRDefault="00B331AE" w:rsidP="00B331AE">
            <w:pPr>
              <w:widowControl w:val="0"/>
              <w:autoSpaceDE w:val="0"/>
              <w:autoSpaceDN w:val="0"/>
              <w:spacing w:before="52" w:after="0" w:line="240" w:lineRule="auto"/>
              <w:rPr>
                <w:rFonts w:eastAsia="Times New Roman" w:cs="Calibri"/>
                <w:sz w:val="24"/>
                <w:szCs w:val="24"/>
              </w:rPr>
            </w:pPr>
          </w:p>
          <w:p w14:paraId="52B1B647" w14:textId="77777777" w:rsidR="00B331AE" w:rsidRPr="00AC7317" w:rsidRDefault="00B331AE" w:rsidP="00B331AE">
            <w:pPr>
              <w:widowControl w:val="0"/>
              <w:autoSpaceDE w:val="0"/>
              <w:autoSpaceDN w:val="0"/>
              <w:spacing w:before="1" w:after="0" w:line="286" w:lineRule="exact"/>
              <w:ind w:right="92"/>
              <w:jc w:val="right"/>
              <w:rPr>
                <w:rFonts w:eastAsia="Times New Roman" w:cs="Calibri"/>
                <w:sz w:val="24"/>
                <w:szCs w:val="24"/>
              </w:rPr>
            </w:pPr>
            <w:r w:rsidRPr="00AC7317">
              <w:rPr>
                <w:rFonts w:eastAsia="Times New Roman" w:cs="Calibri"/>
                <w:spacing w:val="-2"/>
                <w:sz w:val="24"/>
                <w:szCs w:val="24"/>
              </w:rPr>
              <w:t>450,000.00</w:t>
            </w:r>
          </w:p>
        </w:tc>
        <w:tc>
          <w:tcPr>
            <w:tcW w:w="1373" w:type="dxa"/>
          </w:tcPr>
          <w:p w14:paraId="06AAACDF" w14:textId="77777777" w:rsidR="00B331AE" w:rsidRPr="00AC7317" w:rsidRDefault="00B331AE" w:rsidP="00B331AE">
            <w:pPr>
              <w:widowControl w:val="0"/>
              <w:autoSpaceDE w:val="0"/>
              <w:autoSpaceDN w:val="0"/>
              <w:spacing w:before="52" w:after="0" w:line="240" w:lineRule="auto"/>
              <w:rPr>
                <w:rFonts w:eastAsia="Times New Roman" w:cs="Calibri"/>
                <w:sz w:val="24"/>
                <w:szCs w:val="24"/>
              </w:rPr>
            </w:pPr>
          </w:p>
          <w:p w14:paraId="5CB689C7" w14:textId="77777777" w:rsidR="00B331AE" w:rsidRPr="00AC7317" w:rsidRDefault="00B331AE" w:rsidP="00B331AE">
            <w:pPr>
              <w:widowControl w:val="0"/>
              <w:autoSpaceDE w:val="0"/>
              <w:autoSpaceDN w:val="0"/>
              <w:spacing w:before="1" w:after="0" w:line="286" w:lineRule="exact"/>
              <w:ind w:right="91"/>
              <w:jc w:val="right"/>
              <w:rPr>
                <w:rFonts w:eastAsia="Times New Roman" w:cs="Calibri"/>
                <w:sz w:val="24"/>
                <w:szCs w:val="24"/>
              </w:rPr>
            </w:pPr>
            <w:r w:rsidRPr="00AC7317">
              <w:rPr>
                <w:rFonts w:eastAsia="Times New Roman" w:cs="Calibri"/>
                <w:spacing w:val="-2"/>
                <w:sz w:val="24"/>
                <w:szCs w:val="24"/>
              </w:rPr>
              <w:t>250,000.00</w:t>
            </w:r>
          </w:p>
        </w:tc>
        <w:tc>
          <w:tcPr>
            <w:tcW w:w="2028" w:type="dxa"/>
          </w:tcPr>
          <w:p w14:paraId="61D07BEC" w14:textId="77777777" w:rsidR="00B331AE" w:rsidRPr="00AC7317" w:rsidRDefault="00B331AE" w:rsidP="00B331AE">
            <w:pPr>
              <w:widowControl w:val="0"/>
              <w:autoSpaceDE w:val="0"/>
              <w:autoSpaceDN w:val="0"/>
              <w:spacing w:before="52" w:after="0" w:line="240" w:lineRule="auto"/>
              <w:rPr>
                <w:rFonts w:eastAsia="Times New Roman" w:cs="Calibri"/>
                <w:sz w:val="24"/>
                <w:szCs w:val="24"/>
              </w:rPr>
            </w:pPr>
          </w:p>
          <w:p w14:paraId="162EE467" w14:textId="77777777" w:rsidR="00B331AE" w:rsidRPr="00AC7317" w:rsidRDefault="00B331AE" w:rsidP="00B331AE">
            <w:pPr>
              <w:widowControl w:val="0"/>
              <w:autoSpaceDE w:val="0"/>
              <w:autoSpaceDN w:val="0"/>
              <w:spacing w:before="1" w:after="0" w:line="286" w:lineRule="exact"/>
              <w:ind w:right="90"/>
              <w:jc w:val="right"/>
              <w:rPr>
                <w:rFonts w:eastAsia="Times New Roman" w:cs="Calibri"/>
                <w:sz w:val="24"/>
                <w:szCs w:val="24"/>
              </w:rPr>
            </w:pPr>
            <w:r w:rsidRPr="00AC7317">
              <w:rPr>
                <w:rFonts w:eastAsia="Times New Roman" w:cs="Calibri"/>
                <w:spacing w:val="-2"/>
                <w:sz w:val="24"/>
                <w:szCs w:val="24"/>
              </w:rPr>
              <w:t>200,000.00</w:t>
            </w:r>
          </w:p>
        </w:tc>
        <w:tc>
          <w:tcPr>
            <w:tcW w:w="3829" w:type="dxa"/>
            <w:shd w:val="clear" w:color="auto" w:fill="D3DCE2"/>
          </w:tcPr>
          <w:p w14:paraId="1FFD0AD4" w14:textId="77777777" w:rsidR="00B331AE" w:rsidRPr="00AC7317" w:rsidRDefault="00B331AE" w:rsidP="00B331AE">
            <w:pPr>
              <w:widowControl w:val="0"/>
              <w:autoSpaceDE w:val="0"/>
              <w:autoSpaceDN w:val="0"/>
              <w:spacing w:before="41" w:after="0" w:line="290" w:lineRule="atLeast"/>
              <w:ind w:left="108"/>
              <w:rPr>
                <w:rFonts w:eastAsia="Times New Roman" w:cs="Calibri"/>
                <w:sz w:val="24"/>
                <w:szCs w:val="24"/>
              </w:rPr>
            </w:pPr>
            <w:r w:rsidRPr="00AC7317">
              <w:rPr>
                <w:rFonts w:eastAsia="Times New Roman" w:cs="Calibri"/>
                <w:sz w:val="24"/>
                <w:szCs w:val="24"/>
              </w:rPr>
              <w:t>Është</w:t>
            </w:r>
            <w:r w:rsidRPr="00AC7317">
              <w:rPr>
                <w:rFonts w:eastAsia="Times New Roman" w:cs="Calibri"/>
                <w:spacing w:val="-14"/>
                <w:sz w:val="24"/>
                <w:szCs w:val="24"/>
              </w:rPr>
              <w:t xml:space="preserve"> </w:t>
            </w:r>
            <w:r w:rsidRPr="00AC7317">
              <w:rPr>
                <w:rFonts w:eastAsia="Times New Roman" w:cs="Calibri"/>
                <w:sz w:val="24"/>
                <w:szCs w:val="24"/>
              </w:rPr>
              <w:t>në</w:t>
            </w:r>
            <w:r w:rsidRPr="00AC7317">
              <w:rPr>
                <w:rFonts w:eastAsia="Times New Roman" w:cs="Calibri"/>
                <w:spacing w:val="-14"/>
                <w:sz w:val="24"/>
                <w:szCs w:val="24"/>
              </w:rPr>
              <w:t xml:space="preserve"> </w:t>
            </w:r>
            <w:r w:rsidRPr="00AC7317">
              <w:rPr>
                <w:rFonts w:eastAsia="Times New Roman" w:cs="Calibri"/>
                <w:sz w:val="24"/>
                <w:szCs w:val="24"/>
              </w:rPr>
              <w:t>proces</w:t>
            </w:r>
            <w:r w:rsidRPr="00AC7317">
              <w:rPr>
                <w:rFonts w:eastAsia="Times New Roman" w:cs="Calibri"/>
                <w:spacing w:val="-14"/>
                <w:sz w:val="24"/>
                <w:szCs w:val="24"/>
              </w:rPr>
              <w:t xml:space="preserve"> </w:t>
            </w:r>
            <w:r w:rsidRPr="00AC7317">
              <w:rPr>
                <w:rFonts w:eastAsia="Times New Roman" w:cs="Calibri"/>
                <w:sz w:val="24"/>
                <w:szCs w:val="24"/>
              </w:rPr>
              <w:t>të</w:t>
            </w:r>
            <w:r w:rsidRPr="00AC7317">
              <w:rPr>
                <w:rFonts w:eastAsia="Times New Roman" w:cs="Calibri"/>
                <w:spacing w:val="-13"/>
                <w:sz w:val="24"/>
                <w:szCs w:val="24"/>
              </w:rPr>
              <w:t xml:space="preserve"> </w:t>
            </w:r>
            <w:r w:rsidRPr="00AC7317">
              <w:rPr>
                <w:rFonts w:eastAsia="Times New Roman" w:cs="Calibri"/>
                <w:sz w:val="24"/>
                <w:szCs w:val="24"/>
              </w:rPr>
              <w:t>zhvillimit</w:t>
            </w:r>
            <w:r w:rsidRPr="00AC7317">
              <w:rPr>
                <w:rFonts w:eastAsia="Times New Roman" w:cs="Calibri"/>
                <w:spacing w:val="-14"/>
                <w:sz w:val="24"/>
                <w:szCs w:val="24"/>
              </w:rPr>
              <w:t xml:space="preserve"> procedurave për realizim</w:t>
            </w:r>
          </w:p>
        </w:tc>
      </w:tr>
      <w:tr w:rsidR="00B331AE" w:rsidRPr="00AC7317" w14:paraId="1A2540EE" w14:textId="77777777" w:rsidTr="004A1A99">
        <w:trPr>
          <w:trHeight w:val="352"/>
        </w:trPr>
        <w:tc>
          <w:tcPr>
            <w:tcW w:w="540" w:type="dxa"/>
          </w:tcPr>
          <w:p w14:paraId="78BE7E96" w14:textId="77777777" w:rsidR="00B331AE" w:rsidRPr="00AC7317" w:rsidRDefault="00B331AE" w:rsidP="00B331AE">
            <w:pPr>
              <w:widowControl w:val="0"/>
              <w:autoSpaceDE w:val="0"/>
              <w:autoSpaceDN w:val="0"/>
              <w:spacing w:before="49" w:after="0" w:line="283" w:lineRule="exact"/>
              <w:ind w:left="26" w:right="5"/>
              <w:jc w:val="center"/>
              <w:rPr>
                <w:rFonts w:eastAsia="Times New Roman" w:cs="Calibri"/>
                <w:sz w:val="24"/>
                <w:szCs w:val="24"/>
              </w:rPr>
            </w:pPr>
            <w:r w:rsidRPr="00AC7317">
              <w:rPr>
                <w:rFonts w:eastAsia="Times New Roman" w:cs="Calibri"/>
                <w:spacing w:val="-10"/>
                <w:sz w:val="24"/>
                <w:szCs w:val="24"/>
              </w:rPr>
              <w:t>6</w:t>
            </w:r>
          </w:p>
        </w:tc>
        <w:tc>
          <w:tcPr>
            <w:tcW w:w="3961" w:type="dxa"/>
          </w:tcPr>
          <w:p w14:paraId="3F0B4C02" w14:textId="77777777" w:rsidR="00B331AE" w:rsidRPr="00AC7317" w:rsidRDefault="00B331AE" w:rsidP="00B331AE">
            <w:pPr>
              <w:widowControl w:val="0"/>
              <w:autoSpaceDE w:val="0"/>
              <w:autoSpaceDN w:val="0"/>
              <w:spacing w:before="49" w:after="0" w:line="283" w:lineRule="exact"/>
              <w:ind w:left="112"/>
              <w:rPr>
                <w:rFonts w:eastAsia="Times New Roman" w:cs="Calibri"/>
                <w:sz w:val="24"/>
                <w:szCs w:val="24"/>
              </w:rPr>
            </w:pPr>
            <w:r w:rsidRPr="00AC7317">
              <w:rPr>
                <w:rFonts w:eastAsia="Times New Roman" w:cs="Calibri"/>
                <w:spacing w:val="-2"/>
                <w:sz w:val="24"/>
                <w:szCs w:val="24"/>
              </w:rPr>
              <w:t>SH.F.M.U."Abaz</w:t>
            </w:r>
            <w:r w:rsidRPr="00AC7317">
              <w:rPr>
                <w:rFonts w:eastAsia="Times New Roman" w:cs="Calibri"/>
                <w:spacing w:val="1"/>
                <w:sz w:val="24"/>
                <w:szCs w:val="24"/>
              </w:rPr>
              <w:t xml:space="preserve"> </w:t>
            </w:r>
            <w:r w:rsidRPr="00AC7317">
              <w:rPr>
                <w:rFonts w:eastAsia="Times New Roman" w:cs="Calibri"/>
                <w:spacing w:val="-2"/>
                <w:sz w:val="24"/>
                <w:szCs w:val="24"/>
              </w:rPr>
              <w:t>Ajeti"</w:t>
            </w:r>
            <w:r w:rsidRPr="00AC7317">
              <w:rPr>
                <w:rFonts w:eastAsia="Times New Roman" w:cs="Calibri"/>
                <w:spacing w:val="8"/>
                <w:sz w:val="24"/>
                <w:szCs w:val="24"/>
              </w:rPr>
              <w:t xml:space="preserve"> </w:t>
            </w:r>
            <w:r w:rsidRPr="00AC7317">
              <w:rPr>
                <w:rFonts w:eastAsia="Times New Roman" w:cs="Calibri"/>
                <w:spacing w:val="-2"/>
                <w:sz w:val="24"/>
                <w:szCs w:val="24"/>
              </w:rPr>
              <w:t>Gjilan</w:t>
            </w:r>
          </w:p>
        </w:tc>
        <w:tc>
          <w:tcPr>
            <w:tcW w:w="1171" w:type="dxa"/>
          </w:tcPr>
          <w:p w14:paraId="2F6FCAF5" w14:textId="77777777" w:rsidR="00B331AE" w:rsidRPr="00AC7317" w:rsidRDefault="00B331AE" w:rsidP="00B331AE">
            <w:pPr>
              <w:widowControl w:val="0"/>
              <w:autoSpaceDE w:val="0"/>
              <w:autoSpaceDN w:val="0"/>
              <w:spacing w:before="49" w:after="0" w:line="283" w:lineRule="exact"/>
              <w:ind w:left="43" w:right="38"/>
              <w:jc w:val="center"/>
              <w:rPr>
                <w:rFonts w:eastAsia="Times New Roman" w:cs="Calibri"/>
                <w:sz w:val="24"/>
                <w:szCs w:val="24"/>
              </w:rPr>
            </w:pPr>
            <w:r w:rsidRPr="00AC7317">
              <w:rPr>
                <w:rFonts w:eastAsia="Times New Roman" w:cs="Calibri"/>
                <w:spacing w:val="-4"/>
                <w:sz w:val="24"/>
                <w:szCs w:val="24"/>
              </w:rPr>
              <w:t>FKEE</w:t>
            </w:r>
          </w:p>
        </w:tc>
        <w:tc>
          <w:tcPr>
            <w:tcW w:w="1615" w:type="dxa"/>
          </w:tcPr>
          <w:p w14:paraId="6EC9F7DC" w14:textId="77777777" w:rsidR="00B331AE" w:rsidRPr="00AC7317" w:rsidRDefault="00B331AE" w:rsidP="00B331AE">
            <w:pPr>
              <w:widowControl w:val="0"/>
              <w:autoSpaceDE w:val="0"/>
              <w:autoSpaceDN w:val="0"/>
              <w:spacing w:before="49" w:after="0" w:line="283" w:lineRule="exact"/>
              <w:ind w:right="92"/>
              <w:jc w:val="right"/>
              <w:rPr>
                <w:rFonts w:eastAsia="Times New Roman" w:cs="Calibri"/>
                <w:spacing w:val="-2"/>
                <w:sz w:val="24"/>
                <w:szCs w:val="24"/>
              </w:rPr>
            </w:pPr>
          </w:p>
          <w:p w14:paraId="5536B17A" w14:textId="77777777" w:rsidR="00B331AE" w:rsidRPr="00AC7317" w:rsidRDefault="00B331AE" w:rsidP="00B331AE">
            <w:pPr>
              <w:widowControl w:val="0"/>
              <w:autoSpaceDE w:val="0"/>
              <w:autoSpaceDN w:val="0"/>
              <w:spacing w:before="49" w:after="0" w:line="283" w:lineRule="exact"/>
              <w:ind w:right="92"/>
              <w:jc w:val="right"/>
              <w:rPr>
                <w:rFonts w:eastAsia="Times New Roman" w:cs="Calibri"/>
                <w:sz w:val="24"/>
                <w:szCs w:val="24"/>
              </w:rPr>
            </w:pPr>
            <w:r w:rsidRPr="00AC7317">
              <w:rPr>
                <w:rFonts w:eastAsia="Times New Roman" w:cs="Calibri"/>
                <w:spacing w:val="-2"/>
                <w:sz w:val="24"/>
                <w:szCs w:val="24"/>
              </w:rPr>
              <w:t>24,999.56</w:t>
            </w:r>
          </w:p>
        </w:tc>
        <w:tc>
          <w:tcPr>
            <w:tcW w:w="1373" w:type="dxa"/>
          </w:tcPr>
          <w:p w14:paraId="2E436738"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2028" w:type="dxa"/>
          </w:tcPr>
          <w:p w14:paraId="6ADB9746" w14:textId="77777777" w:rsidR="00B331AE" w:rsidRPr="00AC7317" w:rsidRDefault="00B331AE" w:rsidP="00B331AE">
            <w:pPr>
              <w:widowControl w:val="0"/>
              <w:autoSpaceDE w:val="0"/>
              <w:autoSpaceDN w:val="0"/>
              <w:spacing w:before="49" w:after="0" w:line="283" w:lineRule="exact"/>
              <w:ind w:right="90"/>
              <w:jc w:val="right"/>
              <w:rPr>
                <w:rFonts w:eastAsia="Times New Roman" w:cs="Calibri"/>
                <w:spacing w:val="-2"/>
                <w:sz w:val="24"/>
                <w:szCs w:val="24"/>
              </w:rPr>
            </w:pPr>
          </w:p>
          <w:p w14:paraId="054740A9" w14:textId="77777777" w:rsidR="00B331AE" w:rsidRPr="00AC7317" w:rsidRDefault="00B331AE" w:rsidP="00B331AE">
            <w:pPr>
              <w:widowControl w:val="0"/>
              <w:autoSpaceDE w:val="0"/>
              <w:autoSpaceDN w:val="0"/>
              <w:spacing w:before="49" w:after="0" w:line="283" w:lineRule="exact"/>
              <w:ind w:right="90"/>
              <w:jc w:val="right"/>
              <w:rPr>
                <w:rFonts w:eastAsia="Times New Roman" w:cs="Calibri"/>
                <w:sz w:val="24"/>
                <w:szCs w:val="24"/>
              </w:rPr>
            </w:pPr>
            <w:r w:rsidRPr="00AC7317">
              <w:rPr>
                <w:rFonts w:eastAsia="Times New Roman" w:cs="Calibri"/>
                <w:spacing w:val="-2"/>
                <w:sz w:val="24"/>
                <w:szCs w:val="24"/>
              </w:rPr>
              <w:t>24,999.56</w:t>
            </w:r>
          </w:p>
        </w:tc>
        <w:tc>
          <w:tcPr>
            <w:tcW w:w="3829" w:type="dxa"/>
            <w:shd w:val="clear" w:color="auto" w:fill="D3DCE2"/>
          </w:tcPr>
          <w:p w14:paraId="198839FC" w14:textId="77777777" w:rsidR="00B331AE" w:rsidRPr="00AC7317" w:rsidRDefault="00B331AE" w:rsidP="00B331AE">
            <w:pPr>
              <w:widowControl w:val="0"/>
              <w:autoSpaceDE w:val="0"/>
              <w:autoSpaceDN w:val="0"/>
              <w:spacing w:before="49" w:after="0" w:line="283" w:lineRule="exact"/>
              <w:ind w:left="108"/>
              <w:rPr>
                <w:rFonts w:eastAsia="Times New Roman" w:cs="Calibri"/>
                <w:sz w:val="24"/>
                <w:szCs w:val="24"/>
              </w:rPr>
            </w:pPr>
            <w:r w:rsidRPr="00AC7317">
              <w:rPr>
                <w:rFonts w:eastAsia="Times New Roman" w:cs="Calibri"/>
                <w:sz w:val="24"/>
                <w:szCs w:val="24"/>
              </w:rPr>
              <w:t>Ky projekt ka përfunduar dhe është</w:t>
            </w:r>
            <w:r w:rsidRPr="00AC7317">
              <w:rPr>
                <w:rFonts w:eastAsia="Times New Roman" w:cs="Calibri"/>
                <w:spacing w:val="-6"/>
                <w:sz w:val="24"/>
                <w:szCs w:val="24"/>
              </w:rPr>
              <w:t xml:space="preserve"> </w:t>
            </w:r>
            <w:r w:rsidRPr="00AC7317">
              <w:rPr>
                <w:rFonts w:eastAsia="Times New Roman" w:cs="Calibri"/>
                <w:sz w:val="24"/>
                <w:szCs w:val="24"/>
              </w:rPr>
              <w:t>në</w:t>
            </w:r>
            <w:r w:rsidRPr="00AC7317">
              <w:rPr>
                <w:rFonts w:eastAsia="Times New Roman" w:cs="Calibri"/>
                <w:spacing w:val="-4"/>
                <w:sz w:val="24"/>
                <w:szCs w:val="24"/>
              </w:rPr>
              <w:t xml:space="preserve"> </w:t>
            </w:r>
            <w:r w:rsidRPr="00AC7317">
              <w:rPr>
                <w:rFonts w:eastAsia="Times New Roman" w:cs="Calibri"/>
                <w:sz w:val="24"/>
                <w:szCs w:val="24"/>
              </w:rPr>
              <w:t>proces</w:t>
            </w:r>
            <w:r w:rsidRPr="00AC7317">
              <w:rPr>
                <w:rFonts w:eastAsia="Times New Roman" w:cs="Calibri"/>
                <w:spacing w:val="-9"/>
                <w:sz w:val="24"/>
                <w:szCs w:val="24"/>
              </w:rPr>
              <w:t xml:space="preserve"> </w:t>
            </w:r>
            <w:r w:rsidRPr="00AC7317">
              <w:rPr>
                <w:rFonts w:eastAsia="Times New Roman" w:cs="Calibri"/>
                <w:sz w:val="24"/>
                <w:szCs w:val="24"/>
              </w:rPr>
              <w:t>të</w:t>
            </w:r>
            <w:r w:rsidRPr="00AC7317">
              <w:rPr>
                <w:rFonts w:eastAsia="Times New Roman" w:cs="Calibri"/>
                <w:spacing w:val="-1"/>
                <w:sz w:val="24"/>
                <w:szCs w:val="24"/>
              </w:rPr>
              <w:t xml:space="preserve"> </w:t>
            </w:r>
            <w:r w:rsidRPr="00AC7317">
              <w:rPr>
                <w:rFonts w:eastAsia="Times New Roman" w:cs="Calibri"/>
                <w:spacing w:val="-2"/>
                <w:sz w:val="24"/>
                <w:szCs w:val="24"/>
              </w:rPr>
              <w:t>pagesave</w:t>
            </w:r>
          </w:p>
        </w:tc>
      </w:tr>
      <w:tr w:rsidR="00B331AE" w:rsidRPr="00AC7317" w14:paraId="0046CC2B" w14:textId="77777777" w:rsidTr="004A1A99">
        <w:trPr>
          <w:trHeight w:val="445"/>
        </w:trPr>
        <w:tc>
          <w:tcPr>
            <w:tcW w:w="540" w:type="dxa"/>
          </w:tcPr>
          <w:p w14:paraId="2238AFC6" w14:textId="77777777" w:rsidR="00B331AE" w:rsidRPr="00AC7317" w:rsidRDefault="00B331AE" w:rsidP="00B331AE">
            <w:pPr>
              <w:widowControl w:val="0"/>
              <w:autoSpaceDE w:val="0"/>
              <w:autoSpaceDN w:val="0"/>
              <w:spacing w:before="141" w:after="0" w:line="285" w:lineRule="exact"/>
              <w:ind w:left="26" w:right="5"/>
              <w:jc w:val="center"/>
              <w:rPr>
                <w:rFonts w:eastAsia="Times New Roman" w:cs="Calibri"/>
                <w:sz w:val="24"/>
                <w:szCs w:val="24"/>
              </w:rPr>
            </w:pPr>
            <w:r w:rsidRPr="00AC7317">
              <w:rPr>
                <w:rFonts w:eastAsia="Times New Roman" w:cs="Calibri"/>
                <w:spacing w:val="-10"/>
                <w:sz w:val="24"/>
                <w:szCs w:val="24"/>
              </w:rPr>
              <w:t>7</w:t>
            </w:r>
          </w:p>
        </w:tc>
        <w:tc>
          <w:tcPr>
            <w:tcW w:w="3961" w:type="dxa"/>
          </w:tcPr>
          <w:p w14:paraId="73BBF314" w14:textId="77777777" w:rsidR="00B331AE" w:rsidRPr="00AC7317" w:rsidRDefault="00B331AE" w:rsidP="00B331AE">
            <w:pPr>
              <w:widowControl w:val="0"/>
              <w:autoSpaceDE w:val="0"/>
              <w:autoSpaceDN w:val="0"/>
              <w:spacing w:before="141" w:after="0" w:line="285" w:lineRule="exact"/>
              <w:ind w:left="112"/>
              <w:rPr>
                <w:rFonts w:eastAsia="Times New Roman" w:cs="Calibri"/>
                <w:sz w:val="24"/>
                <w:szCs w:val="24"/>
              </w:rPr>
            </w:pPr>
            <w:r w:rsidRPr="00AC7317">
              <w:rPr>
                <w:rFonts w:eastAsia="Times New Roman" w:cs="Calibri"/>
                <w:spacing w:val="-2"/>
                <w:sz w:val="24"/>
                <w:szCs w:val="24"/>
              </w:rPr>
              <w:t>SH.F.M.U."Rexhep</w:t>
            </w:r>
            <w:r w:rsidRPr="00AC7317">
              <w:rPr>
                <w:rFonts w:eastAsia="Times New Roman" w:cs="Calibri"/>
                <w:spacing w:val="6"/>
                <w:sz w:val="24"/>
                <w:szCs w:val="24"/>
              </w:rPr>
              <w:t xml:space="preserve"> </w:t>
            </w:r>
            <w:r w:rsidRPr="00AC7317">
              <w:rPr>
                <w:rFonts w:eastAsia="Times New Roman" w:cs="Calibri"/>
                <w:spacing w:val="-2"/>
                <w:sz w:val="24"/>
                <w:szCs w:val="24"/>
              </w:rPr>
              <w:t>Elmazi"</w:t>
            </w:r>
            <w:r w:rsidRPr="00AC7317">
              <w:rPr>
                <w:rFonts w:eastAsia="Times New Roman" w:cs="Calibri"/>
                <w:spacing w:val="9"/>
                <w:sz w:val="24"/>
                <w:szCs w:val="24"/>
              </w:rPr>
              <w:t xml:space="preserve"> </w:t>
            </w:r>
            <w:r w:rsidRPr="00AC7317">
              <w:rPr>
                <w:rFonts w:eastAsia="Times New Roman" w:cs="Calibri"/>
                <w:spacing w:val="-2"/>
                <w:sz w:val="24"/>
                <w:szCs w:val="24"/>
              </w:rPr>
              <w:t>Gjilan</w:t>
            </w:r>
          </w:p>
        </w:tc>
        <w:tc>
          <w:tcPr>
            <w:tcW w:w="1171" w:type="dxa"/>
          </w:tcPr>
          <w:p w14:paraId="0C69304B" w14:textId="77777777" w:rsidR="00B331AE" w:rsidRPr="00AC7317" w:rsidRDefault="00B331AE" w:rsidP="00B331AE">
            <w:pPr>
              <w:widowControl w:val="0"/>
              <w:autoSpaceDE w:val="0"/>
              <w:autoSpaceDN w:val="0"/>
              <w:spacing w:before="141" w:after="0" w:line="285" w:lineRule="exact"/>
              <w:ind w:left="43" w:right="38"/>
              <w:jc w:val="center"/>
              <w:rPr>
                <w:rFonts w:eastAsia="Times New Roman" w:cs="Calibri"/>
                <w:sz w:val="24"/>
                <w:szCs w:val="24"/>
              </w:rPr>
            </w:pPr>
            <w:r w:rsidRPr="00AC7317">
              <w:rPr>
                <w:rFonts w:eastAsia="Times New Roman" w:cs="Calibri"/>
                <w:spacing w:val="-4"/>
                <w:sz w:val="24"/>
                <w:szCs w:val="24"/>
              </w:rPr>
              <w:t>FKEE</w:t>
            </w:r>
          </w:p>
        </w:tc>
        <w:tc>
          <w:tcPr>
            <w:tcW w:w="1615" w:type="dxa"/>
          </w:tcPr>
          <w:p w14:paraId="3A6E619F" w14:textId="77777777" w:rsidR="00B331AE" w:rsidRPr="00AC7317" w:rsidRDefault="00B331AE" w:rsidP="00B331AE">
            <w:pPr>
              <w:widowControl w:val="0"/>
              <w:autoSpaceDE w:val="0"/>
              <w:autoSpaceDN w:val="0"/>
              <w:spacing w:before="141" w:after="0" w:line="285" w:lineRule="exact"/>
              <w:ind w:right="92"/>
              <w:jc w:val="right"/>
              <w:rPr>
                <w:rFonts w:eastAsia="Times New Roman" w:cs="Calibri"/>
                <w:spacing w:val="-2"/>
                <w:sz w:val="24"/>
                <w:szCs w:val="24"/>
              </w:rPr>
            </w:pPr>
          </w:p>
          <w:p w14:paraId="37A3E954" w14:textId="77777777" w:rsidR="00B331AE" w:rsidRPr="00AC7317" w:rsidRDefault="00B331AE" w:rsidP="00B331AE">
            <w:pPr>
              <w:widowControl w:val="0"/>
              <w:autoSpaceDE w:val="0"/>
              <w:autoSpaceDN w:val="0"/>
              <w:spacing w:before="141" w:after="0" w:line="285" w:lineRule="exact"/>
              <w:ind w:right="92"/>
              <w:jc w:val="right"/>
              <w:rPr>
                <w:rFonts w:eastAsia="Times New Roman" w:cs="Calibri"/>
                <w:sz w:val="24"/>
                <w:szCs w:val="24"/>
              </w:rPr>
            </w:pPr>
            <w:r w:rsidRPr="00AC7317">
              <w:rPr>
                <w:rFonts w:eastAsia="Times New Roman" w:cs="Calibri"/>
                <w:spacing w:val="-2"/>
                <w:sz w:val="24"/>
                <w:szCs w:val="24"/>
              </w:rPr>
              <w:t>11,140.72</w:t>
            </w:r>
          </w:p>
        </w:tc>
        <w:tc>
          <w:tcPr>
            <w:tcW w:w="1373" w:type="dxa"/>
          </w:tcPr>
          <w:p w14:paraId="263B09D1"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2028" w:type="dxa"/>
          </w:tcPr>
          <w:p w14:paraId="41F469A6" w14:textId="77777777" w:rsidR="00B331AE" w:rsidRPr="00AC7317" w:rsidRDefault="00B331AE" w:rsidP="00B331AE">
            <w:pPr>
              <w:widowControl w:val="0"/>
              <w:autoSpaceDE w:val="0"/>
              <w:autoSpaceDN w:val="0"/>
              <w:spacing w:before="141" w:after="0" w:line="285" w:lineRule="exact"/>
              <w:ind w:right="90"/>
              <w:jc w:val="right"/>
              <w:rPr>
                <w:rFonts w:eastAsia="Times New Roman" w:cs="Calibri"/>
                <w:spacing w:val="-2"/>
                <w:sz w:val="24"/>
                <w:szCs w:val="24"/>
              </w:rPr>
            </w:pPr>
          </w:p>
          <w:p w14:paraId="5885CD29" w14:textId="77777777" w:rsidR="00B331AE" w:rsidRPr="00AC7317" w:rsidRDefault="00B331AE" w:rsidP="00B331AE">
            <w:pPr>
              <w:widowControl w:val="0"/>
              <w:autoSpaceDE w:val="0"/>
              <w:autoSpaceDN w:val="0"/>
              <w:spacing w:before="141" w:after="0" w:line="285" w:lineRule="exact"/>
              <w:ind w:right="90"/>
              <w:jc w:val="right"/>
              <w:rPr>
                <w:rFonts w:eastAsia="Times New Roman" w:cs="Calibri"/>
                <w:sz w:val="24"/>
                <w:szCs w:val="24"/>
              </w:rPr>
            </w:pPr>
            <w:r w:rsidRPr="00AC7317">
              <w:rPr>
                <w:rFonts w:eastAsia="Times New Roman" w:cs="Calibri"/>
                <w:spacing w:val="-2"/>
                <w:sz w:val="24"/>
                <w:szCs w:val="24"/>
              </w:rPr>
              <w:t>11,140.72</w:t>
            </w:r>
          </w:p>
        </w:tc>
        <w:tc>
          <w:tcPr>
            <w:tcW w:w="3829" w:type="dxa"/>
            <w:shd w:val="clear" w:color="auto" w:fill="D3DCE2"/>
          </w:tcPr>
          <w:p w14:paraId="201C7F27" w14:textId="77777777" w:rsidR="00B331AE" w:rsidRPr="00AC7317" w:rsidRDefault="00B331AE" w:rsidP="00B331AE">
            <w:pPr>
              <w:widowControl w:val="0"/>
              <w:autoSpaceDE w:val="0"/>
              <w:autoSpaceDN w:val="0"/>
              <w:spacing w:before="141" w:after="0" w:line="285" w:lineRule="exact"/>
              <w:ind w:left="108"/>
              <w:rPr>
                <w:rFonts w:eastAsia="Times New Roman" w:cs="Calibri"/>
                <w:sz w:val="24"/>
                <w:szCs w:val="24"/>
              </w:rPr>
            </w:pPr>
            <w:r w:rsidRPr="00AC7317">
              <w:rPr>
                <w:rFonts w:eastAsia="Times New Roman" w:cs="Calibri"/>
                <w:sz w:val="24"/>
                <w:szCs w:val="24"/>
              </w:rPr>
              <w:t>Ky projekt ka përfunduar dhe është</w:t>
            </w:r>
            <w:r w:rsidRPr="00AC7317">
              <w:rPr>
                <w:rFonts w:eastAsia="Times New Roman" w:cs="Calibri"/>
                <w:spacing w:val="-6"/>
                <w:sz w:val="24"/>
                <w:szCs w:val="24"/>
              </w:rPr>
              <w:t xml:space="preserve"> </w:t>
            </w:r>
            <w:r w:rsidRPr="00AC7317">
              <w:rPr>
                <w:rFonts w:eastAsia="Times New Roman" w:cs="Calibri"/>
                <w:sz w:val="24"/>
                <w:szCs w:val="24"/>
              </w:rPr>
              <w:t>në</w:t>
            </w:r>
            <w:r w:rsidRPr="00AC7317">
              <w:rPr>
                <w:rFonts w:eastAsia="Times New Roman" w:cs="Calibri"/>
                <w:spacing w:val="-4"/>
                <w:sz w:val="24"/>
                <w:szCs w:val="24"/>
              </w:rPr>
              <w:t xml:space="preserve"> </w:t>
            </w:r>
            <w:r w:rsidRPr="00AC7317">
              <w:rPr>
                <w:rFonts w:eastAsia="Times New Roman" w:cs="Calibri"/>
                <w:sz w:val="24"/>
                <w:szCs w:val="24"/>
              </w:rPr>
              <w:t>proces</w:t>
            </w:r>
            <w:r w:rsidRPr="00AC7317">
              <w:rPr>
                <w:rFonts w:eastAsia="Times New Roman" w:cs="Calibri"/>
                <w:spacing w:val="-9"/>
                <w:sz w:val="24"/>
                <w:szCs w:val="24"/>
              </w:rPr>
              <w:t xml:space="preserve"> </w:t>
            </w:r>
            <w:r w:rsidRPr="00AC7317">
              <w:rPr>
                <w:rFonts w:eastAsia="Times New Roman" w:cs="Calibri"/>
                <w:sz w:val="24"/>
                <w:szCs w:val="24"/>
              </w:rPr>
              <w:t>të</w:t>
            </w:r>
            <w:r w:rsidRPr="00AC7317">
              <w:rPr>
                <w:rFonts w:eastAsia="Times New Roman" w:cs="Calibri"/>
                <w:spacing w:val="-1"/>
                <w:sz w:val="24"/>
                <w:szCs w:val="24"/>
              </w:rPr>
              <w:t xml:space="preserve"> </w:t>
            </w:r>
            <w:r w:rsidRPr="00AC7317">
              <w:rPr>
                <w:rFonts w:eastAsia="Times New Roman" w:cs="Calibri"/>
                <w:spacing w:val="-2"/>
                <w:sz w:val="24"/>
                <w:szCs w:val="24"/>
              </w:rPr>
              <w:t>pagesave</w:t>
            </w:r>
          </w:p>
        </w:tc>
      </w:tr>
      <w:tr w:rsidR="00B331AE" w:rsidRPr="00AC7317" w14:paraId="4D549959" w14:textId="77777777" w:rsidTr="004A1A99">
        <w:trPr>
          <w:trHeight w:val="357"/>
        </w:trPr>
        <w:tc>
          <w:tcPr>
            <w:tcW w:w="540" w:type="dxa"/>
          </w:tcPr>
          <w:p w14:paraId="37134EA9" w14:textId="77777777" w:rsidR="00B331AE" w:rsidRPr="00AC7317" w:rsidRDefault="00B331AE" w:rsidP="00B331AE">
            <w:pPr>
              <w:widowControl w:val="0"/>
              <w:autoSpaceDE w:val="0"/>
              <w:autoSpaceDN w:val="0"/>
              <w:spacing w:before="52" w:after="0" w:line="285" w:lineRule="exact"/>
              <w:ind w:left="26" w:right="5"/>
              <w:jc w:val="center"/>
              <w:rPr>
                <w:rFonts w:eastAsia="Times New Roman" w:cs="Calibri"/>
                <w:sz w:val="24"/>
                <w:szCs w:val="24"/>
              </w:rPr>
            </w:pPr>
            <w:r w:rsidRPr="00AC7317">
              <w:rPr>
                <w:rFonts w:eastAsia="Times New Roman" w:cs="Calibri"/>
                <w:spacing w:val="-10"/>
                <w:sz w:val="24"/>
                <w:szCs w:val="24"/>
              </w:rPr>
              <w:t>8</w:t>
            </w:r>
          </w:p>
        </w:tc>
        <w:tc>
          <w:tcPr>
            <w:tcW w:w="3961" w:type="dxa"/>
          </w:tcPr>
          <w:p w14:paraId="7ABD7658" w14:textId="77777777" w:rsidR="00B331AE" w:rsidRPr="00AC7317" w:rsidRDefault="00B331AE" w:rsidP="00B331AE">
            <w:pPr>
              <w:widowControl w:val="0"/>
              <w:autoSpaceDE w:val="0"/>
              <w:autoSpaceDN w:val="0"/>
              <w:spacing w:before="52" w:after="0" w:line="285" w:lineRule="exact"/>
              <w:ind w:left="112"/>
              <w:rPr>
                <w:rFonts w:eastAsia="Times New Roman" w:cs="Calibri"/>
                <w:sz w:val="24"/>
                <w:szCs w:val="24"/>
              </w:rPr>
            </w:pPr>
            <w:r w:rsidRPr="00AC7317">
              <w:rPr>
                <w:rFonts w:eastAsia="Times New Roman" w:cs="Calibri"/>
                <w:sz w:val="24"/>
                <w:szCs w:val="24"/>
              </w:rPr>
              <w:t>SH.M.T."Mehmet</w:t>
            </w:r>
            <w:r w:rsidRPr="00AC7317">
              <w:rPr>
                <w:rFonts w:eastAsia="Times New Roman" w:cs="Calibri"/>
                <w:spacing w:val="-14"/>
                <w:sz w:val="24"/>
                <w:szCs w:val="24"/>
              </w:rPr>
              <w:t xml:space="preserve"> </w:t>
            </w:r>
            <w:r w:rsidRPr="00AC7317">
              <w:rPr>
                <w:rFonts w:eastAsia="Times New Roman" w:cs="Calibri"/>
                <w:sz w:val="24"/>
                <w:szCs w:val="24"/>
              </w:rPr>
              <w:t>Isai"</w:t>
            </w:r>
            <w:r w:rsidRPr="00AC7317">
              <w:rPr>
                <w:rFonts w:eastAsia="Times New Roman" w:cs="Calibri"/>
                <w:spacing w:val="-12"/>
                <w:sz w:val="24"/>
                <w:szCs w:val="24"/>
              </w:rPr>
              <w:t xml:space="preserve"> </w:t>
            </w:r>
            <w:r w:rsidRPr="00AC7317">
              <w:rPr>
                <w:rFonts w:eastAsia="Times New Roman" w:cs="Calibri"/>
                <w:spacing w:val="-2"/>
                <w:sz w:val="24"/>
                <w:szCs w:val="24"/>
              </w:rPr>
              <w:t>Gjilan</w:t>
            </w:r>
          </w:p>
        </w:tc>
        <w:tc>
          <w:tcPr>
            <w:tcW w:w="1171" w:type="dxa"/>
          </w:tcPr>
          <w:p w14:paraId="51720B19" w14:textId="77777777" w:rsidR="00B331AE" w:rsidRPr="00AC7317" w:rsidRDefault="00B331AE" w:rsidP="00B331AE">
            <w:pPr>
              <w:widowControl w:val="0"/>
              <w:autoSpaceDE w:val="0"/>
              <w:autoSpaceDN w:val="0"/>
              <w:spacing w:before="52" w:after="0" w:line="285" w:lineRule="exact"/>
              <w:ind w:left="43" w:right="38"/>
              <w:jc w:val="center"/>
              <w:rPr>
                <w:rFonts w:eastAsia="Times New Roman" w:cs="Calibri"/>
                <w:sz w:val="24"/>
                <w:szCs w:val="24"/>
              </w:rPr>
            </w:pPr>
            <w:r w:rsidRPr="00AC7317">
              <w:rPr>
                <w:rFonts w:eastAsia="Times New Roman" w:cs="Calibri"/>
                <w:spacing w:val="-4"/>
                <w:sz w:val="24"/>
                <w:szCs w:val="24"/>
              </w:rPr>
              <w:t>FKEE</w:t>
            </w:r>
          </w:p>
        </w:tc>
        <w:tc>
          <w:tcPr>
            <w:tcW w:w="1615" w:type="dxa"/>
          </w:tcPr>
          <w:p w14:paraId="1F20A51C" w14:textId="77777777" w:rsidR="00B331AE" w:rsidRPr="00AC7317" w:rsidRDefault="00B331AE" w:rsidP="00B331AE">
            <w:pPr>
              <w:widowControl w:val="0"/>
              <w:autoSpaceDE w:val="0"/>
              <w:autoSpaceDN w:val="0"/>
              <w:spacing w:before="52" w:after="0" w:line="285" w:lineRule="exact"/>
              <w:ind w:right="92"/>
              <w:jc w:val="right"/>
              <w:rPr>
                <w:rFonts w:eastAsia="Times New Roman" w:cs="Calibri"/>
                <w:spacing w:val="-2"/>
                <w:sz w:val="24"/>
                <w:szCs w:val="24"/>
              </w:rPr>
            </w:pPr>
          </w:p>
          <w:p w14:paraId="426AF3A5" w14:textId="77777777" w:rsidR="00B331AE" w:rsidRPr="00AC7317" w:rsidRDefault="00B331AE" w:rsidP="00B331AE">
            <w:pPr>
              <w:widowControl w:val="0"/>
              <w:autoSpaceDE w:val="0"/>
              <w:autoSpaceDN w:val="0"/>
              <w:spacing w:before="52" w:after="0" w:line="285" w:lineRule="exact"/>
              <w:ind w:right="92"/>
              <w:jc w:val="right"/>
              <w:rPr>
                <w:rFonts w:eastAsia="Times New Roman" w:cs="Calibri"/>
                <w:sz w:val="24"/>
                <w:szCs w:val="24"/>
              </w:rPr>
            </w:pPr>
            <w:r w:rsidRPr="00AC7317">
              <w:rPr>
                <w:rFonts w:eastAsia="Times New Roman" w:cs="Calibri"/>
                <w:spacing w:val="-2"/>
                <w:sz w:val="24"/>
                <w:szCs w:val="24"/>
              </w:rPr>
              <w:t>16,036.82</w:t>
            </w:r>
          </w:p>
        </w:tc>
        <w:tc>
          <w:tcPr>
            <w:tcW w:w="1373" w:type="dxa"/>
          </w:tcPr>
          <w:p w14:paraId="1C11DDEE"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2028" w:type="dxa"/>
          </w:tcPr>
          <w:p w14:paraId="747BB6E5" w14:textId="77777777" w:rsidR="00B331AE" w:rsidRPr="00AC7317" w:rsidRDefault="00B331AE" w:rsidP="00B331AE">
            <w:pPr>
              <w:widowControl w:val="0"/>
              <w:autoSpaceDE w:val="0"/>
              <w:autoSpaceDN w:val="0"/>
              <w:spacing w:before="52" w:after="0" w:line="285" w:lineRule="exact"/>
              <w:ind w:right="90"/>
              <w:jc w:val="right"/>
              <w:rPr>
                <w:rFonts w:eastAsia="Times New Roman" w:cs="Calibri"/>
                <w:spacing w:val="-2"/>
                <w:sz w:val="24"/>
                <w:szCs w:val="24"/>
              </w:rPr>
            </w:pPr>
          </w:p>
          <w:p w14:paraId="49245B50" w14:textId="77777777" w:rsidR="00B331AE" w:rsidRPr="00AC7317" w:rsidRDefault="00B331AE" w:rsidP="00B331AE">
            <w:pPr>
              <w:widowControl w:val="0"/>
              <w:autoSpaceDE w:val="0"/>
              <w:autoSpaceDN w:val="0"/>
              <w:spacing w:before="52" w:after="0" w:line="285" w:lineRule="exact"/>
              <w:ind w:right="90"/>
              <w:jc w:val="right"/>
              <w:rPr>
                <w:rFonts w:eastAsia="Times New Roman" w:cs="Calibri"/>
                <w:sz w:val="24"/>
                <w:szCs w:val="24"/>
              </w:rPr>
            </w:pPr>
            <w:r w:rsidRPr="00AC7317">
              <w:rPr>
                <w:rFonts w:eastAsia="Times New Roman" w:cs="Calibri"/>
                <w:spacing w:val="-2"/>
                <w:sz w:val="24"/>
                <w:szCs w:val="24"/>
              </w:rPr>
              <w:t>16,036.82</w:t>
            </w:r>
          </w:p>
        </w:tc>
        <w:tc>
          <w:tcPr>
            <w:tcW w:w="3829" w:type="dxa"/>
            <w:shd w:val="clear" w:color="auto" w:fill="D3DCE2"/>
          </w:tcPr>
          <w:p w14:paraId="12CFEA1A" w14:textId="77777777" w:rsidR="00B331AE" w:rsidRPr="00AC7317" w:rsidRDefault="00B331AE" w:rsidP="00B331AE">
            <w:pPr>
              <w:widowControl w:val="0"/>
              <w:autoSpaceDE w:val="0"/>
              <w:autoSpaceDN w:val="0"/>
              <w:spacing w:before="52" w:after="0" w:line="285" w:lineRule="exact"/>
              <w:ind w:left="108"/>
              <w:rPr>
                <w:rFonts w:eastAsia="Times New Roman" w:cs="Calibri"/>
                <w:sz w:val="24"/>
                <w:szCs w:val="24"/>
              </w:rPr>
            </w:pPr>
            <w:r w:rsidRPr="00AC7317">
              <w:rPr>
                <w:rFonts w:eastAsia="Times New Roman" w:cs="Calibri"/>
                <w:sz w:val="24"/>
                <w:szCs w:val="24"/>
              </w:rPr>
              <w:t>Ky projekt ka përfunduar dhe është</w:t>
            </w:r>
            <w:r w:rsidRPr="00AC7317">
              <w:rPr>
                <w:rFonts w:eastAsia="Times New Roman" w:cs="Calibri"/>
                <w:spacing w:val="-6"/>
                <w:sz w:val="24"/>
                <w:szCs w:val="24"/>
              </w:rPr>
              <w:t xml:space="preserve"> </w:t>
            </w:r>
            <w:r w:rsidRPr="00AC7317">
              <w:rPr>
                <w:rFonts w:eastAsia="Times New Roman" w:cs="Calibri"/>
                <w:sz w:val="24"/>
                <w:szCs w:val="24"/>
              </w:rPr>
              <w:t>në</w:t>
            </w:r>
            <w:r w:rsidRPr="00AC7317">
              <w:rPr>
                <w:rFonts w:eastAsia="Times New Roman" w:cs="Calibri"/>
                <w:spacing w:val="-4"/>
                <w:sz w:val="24"/>
                <w:szCs w:val="24"/>
              </w:rPr>
              <w:t xml:space="preserve"> </w:t>
            </w:r>
            <w:r w:rsidRPr="00AC7317">
              <w:rPr>
                <w:rFonts w:eastAsia="Times New Roman" w:cs="Calibri"/>
                <w:sz w:val="24"/>
                <w:szCs w:val="24"/>
              </w:rPr>
              <w:t>proces</w:t>
            </w:r>
            <w:r w:rsidRPr="00AC7317">
              <w:rPr>
                <w:rFonts w:eastAsia="Times New Roman" w:cs="Calibri"/>
                <w:spacing w:val="-9"/>
                <w:sz w:val="24"/>
                <w:szCs w:val="24"/>
              </w:rPr>
              <w:t xml:space="preserve"> </w:t>
            </w:r>
            <w:r w:rsidRPr="00AC7317">
              <w:rPr>
                <w:rFonts w:eastAsia="Times New Roman" w:cs="Calibri"/>
                <w:sz w:val="24"/>
                <w:szCs w:val="24"/>
              </w:rPr>
              <w:t>të</w:t>
            </w:r>
            <w:r w:rsidRPr="00AC7317">
              <w:rPr>
                <w:rFonts w:eastAsia="Times New Roman" w:cs="Calibri"/>
                <w:spacing w:val="-1"/>
                <w:sz w:val="24"/>
                <w:szCs w:val="24"/>
              </w:rPr>
              <w:t xml:space="preserve"> </w:t>
            </w:r>
            <w:r w:rsidRPr="00AC7317">
              <w:rPr>
                <w:rFonts w:eastAsia="Times New Roman" w:cs="Calibri"/>
                <w:spacing w:val="-2"/>
                <w:sz w:val="24"/>
                <w:szCs w:val="24"/>
              </w:rPr>
              <w:t>pagesave</w:t>
            </w:r>
          </w:p>
        </w:tc>
      </w:tr>
      <w:tr w:rsidR="00B331AE" w:rsidRPr="00AC7317" w14:paraId="4538157C" w14:textId="77777777" w:rsidTr="004A1A99">
        <w:trPr>
          <w:trHeight w:val="650"/>
        </w:trPr>
        <w:tc>
          <w:tcPr>
            <w:tcW w:w="540" w:type="dxa"/>
          </w:tcPr>
          <w:p w14:paraId="418BC41F" w14:textId="77777777" w:rsidR="00B331AE" w:rsidRPr="00AC7317" w:rsidRDefault="00B331AE" w:rsidP="00B331AE">
            <w:pPr>
              <w:widowControl w:val="0"/>
              <w:autoSpaceDE w:val="0"/>
              <w:autoSpaceDN w:val="0"/>
              <w:spacing w:before="48" w:after="0" w:line="240" w:lineRule="auto"/>
              <w:rPr>
                <w:rFonts w:eastAsia="Times New Roman" w:cs="Calibri"/>
                <w:sz w:val="24"/>
                <w:szCs w:val="24"/>
              </w:rPr>
            </w:pPr>
          </w:p>
          <w:p w14:paraId="29EFBC78" w14:textId="77777777" w:rsidR="00B331AE" w:rsidRPr="00AC7317" w:rsidRDefault="00B331AE" w:rsidP="00B331AE">
            <w:pPr>
              <w:widowControl w:val="0"/>
              <w:autoSpaceDE w:val="0"/>
              <w:autoSpaceDN w:val="0"/>
              <w:spacing w:after="0" w:line="285" w:lineRule="exact"/>
              <w:ind w:left="26" w:right="5"/>
              <w:jc w:val="center"/>
              <w:rPr>
                <w:rFonts w:eastAsia="Times New Roman" w:cs="Calibri"/>
                <w:sz w:val="24"/>
                <w:szCs w:val="24"/>
              </w:rPr>
            </w:pPr>
            <w:r w:rsidRPr="00AC7317">
              <w:rPr>
                <w:rFonts w:eastAsia="Times New Roman" w:cs="Calibri"/>
                <w:spacing w:val="-10"/>
                <w:sz w:val="24"/>
                <w:szCs w:val="24"/>
              </w:rPr>
              <w:t>9</w:t>
            </w:r>
          </w:p>
        </w:tc>
        <w:tc>
          <w:tcPr>
            <w:tcW w:w="3961" w:type="dxa"/>
          </w:tcPr>
          <w:p w14:paraId="6D1E0DF3" w14:textId="77777777" w:rsidR="00B331AE" w:rsidRPr="00AC7317" w:rsidRDefault="00B331AE" w:rsidP="00B331AE">
            <w:pPr>
              <w:widowControl w:val="0"/>
              <w:autoSpaceDE w:val="0"/>
              <w:autoSpaceDN w:val="0"/>
              <w:spacing w:before="34" w:after="0" w:line="296" w:lineRule="exact"/>
              <w:ind w:left="112" w:right="600"/>
              <w:rPr>
                <w:rFonts w:eastAsia="Times New Roman" w:cs="Calibri"/>
                <w:sz w:val="24"/>
                <w:szCs w:val="24"/>
              </w:rPr>
            </w:pPr>
            <w:r w:rsidRPr="00AC7317">
              <w:rPr>
                <w:rFonts w:eastAsia="Times New Roman" w:cs="Calibri"/>
                <w:sz w:val="24"/>
                <w:szCs w:val="24"/>
              </w:rPr>
              <w:t>Impianti</w:t>
            </w:r>
            <w:r w:rsidRPr="00AC7317">
              <w:rPr>
                <w:rFonts w:eastAsia="Times New Roman" w:cs="Calibri"/>
                <w:spacing w:val="-14"/>
                <w:sz w:val="24"/>
                <w:szCs w:val="24"/>
              </w:rPr>
              <w:t xml:space="preserve"> </w:t>
            </w:r>
            <w:r w:rsidRPr="00AC7317">
              <w:rPr>
                <w:rFonts w:eastAsia="Times New Roman" w:cs="Calibri"/>
                <w:sz w:val="24"/>
                <w:szCs w:val="24"/>
              </w:rPr>
              <w:t>për</w:t>
            </w:r>
            <w:r w:rsidRPr="00AC7317">
              <w:rPr>
                <w:rFonts w:eastAsia="Times New Roman" w:cs="Calibri"/>
                <w:spacing w:val="-14"/>
                <w:sz w:val="24"/>
                <w:szCs w:val="24"/>
              </w:rPr>
              <w:t xml:space="preserve"> </w:t>
            </w:r>
            <w:r w:rsidRPr="00AC7317">
              <w:rPr>
                <w:rFonts w:eastAsia="Times New Roman" w:cs="Calibri"/>
                <w:sz w:val="24"/>
                <w:szCs w:val="24"/>
              </w:rPr>
              <w:t>trajtimin</w:t>
            </w:r>
            <w:r w:rsidRPr="00AC7317">
              <w:rPr>
                <w:rFonts w:eastAsia="Times New Roman" w:cs="Calibri"/>
                <w:spacing w:val="-14"/>
                <w:sz w:val="24"/>
                <w:szCs w:val="24"/>
              </w:rPr>
              <w:t xml:space="preserve"> </w:t>
            </w:r>
            <w:r w:rsidRPr="00AC7317">
              <w:rPr>
                <w:rFonts w:eastAsia="Times New Roman" w:cs="Calibri"/>
                <w:sz w:val="24"/>
                <w:szCs w:val="24"/>
              </w:rPr>
              <w:t>e</w:t>
            </w:r>
            <w:r w:rsidRPr="00AC7317">
              <w:rPr>
                <w:rFonts w:eastAsia="Times New Roman" w:cs="Calibri"/>
                <w:spacing w:val="-13"/>
                <w:sz w:val="24"/>
                <w:szCs w:val="24"/>
              </w:rPr>
              <w:t xml:space="preserve"> </w:t>
            </w:r>
            <w:r w:rsidRPr="00AC7317">
              <w:rPr>
                <w:rFonts w:eastAsia="Times New Roman" w:cs="Calibri"/>
                <w:sz w:val="24"/>
                <w:szCs w:val="24"/>
              </w:rPr>
              <w:t>ujërave</w:t>
            </w:r>
            <w:r w:rsidRPr="00AC7317">
              <w:rPr>
                <w:rFonts w:eastAsia="Times New Roman" w:cs="Calibri"/>
                <w:spacing w:val="-14"/>
                <w:sz w:val="24"/>
                <w:szCs w:val="24"/>
              </w:rPr>
              <w:t xml:space="preserve"> </w:t>
            </w:r>
            <w:r w:rsidRPr="00AC7317">
              <w:rPr>
                <w:rFonts w:eastAsia="Times New Roman" w:cs="Calibri"/>
                <w:sz w:val="24"/>
                <w:szCs w:val="24"/>
              </w:rPr>
              <w:t xml:space="preserve">të </w:t>
            </w:r>
            <w:r w:rsidRPr="00AC7317">
              <w:rPr>
                <w:rFonts w:eastAsia="Times New Roman" w:cs="Calibri"/>
                <w:spacing w:val="-2"/>
                <w:sz w:val="24"/>
                <w:szCs w:val="24"/>
              </w:rPr>
              <w:t>zeza-Gjilan</w:t>
            </w:r>
          </w:p>
        </w:tc>
        <w:tc>
          <w:tcPr>
            <w:tcW w:w="1171" w:type="dxa"/>
          </w:tcPr>
          <w:p w14:paraId="350A129F" w14:textId="77777777" w:rsidR="00B331AE" w:rsidRPr="00AC7317" w:rsidRDefault="00B331AE" w:rsidP="00B331AE">
            <w:pPr>
              <w:widowControl w:val="0"/>
              <w:autoSpaceDE w:val="0"/>
              <w:autoSpaceDN w:val="0"/>
              <w:spacing w:before="48" w:after="0" w:line="240" w:lineRule="auto"/>
              <w:rPr>
                <w:rFonts w:eastAsia="Times New Roman" w:cs="Calibri"/>
                <w:sz w:val="24"/>
                <w:szCs w:val="24"/>
              </w:rPr>
            </w:pPr>
          </w:p>
          <w:p w14:paraId="5E79349A" w14:textId="77777777" w:rsidR="00B331AE" w:rsidRPr="00AC7317" w:rsidRDefault="00B331AE" w:rsidP="00B331AE">
            <w:pPr>
              <w:widowControl w:val="0"/>
              <w:autoSpaceDE w:val="0"/>
              <w:autoSpaceDN w:val="0"/>
              <w:spacing w:after="0" w:line="285" w:lineRule="exact"/>
              <w:ind w:left="43" w:right="37"/>
              <w:jc w:val="center"/>
              <w:rPr>
                <w:rFonts w:eastAsia="Times New Roman" w:cs="Calibri"/>
                <w:sz w:val="24"/>
                <w:szCs w:val="24"/>
              </w:rPr>
            </w:pPr>
            <w:r w:rsidRPr="00AC7317">
              <w:rPr>
                <w:rFonts w:eastAsia="Times New Roman" w:cs="Calibri"/>
                <w:spacing w:val="-4"/>
                <w:sz w:val="24"/>
                <w:szCs w:val="24"/>
              </w:rPr>
              <w:t>MFPT</w:t>
            </w:r>
          </w:p>
        </w:tc>
        <w:tc>
          <w:tcPr>
            <w:tcW w:w="1615" w:type="dxa"/>
          </w:tcPr>
          <w:p w14:paraId="6AE3E5CA" w14:textId="77777777" w:rsidR="00B331AE" w:rsidRPr="00AC7317" w:rsidRDefault="00B331AE" w:rsidP="00B331AE">
            <w:pPr>
              <w:widowControl w:val="0"/>
              <w:autoSpaceDE w:val="0"/>
              <w:autoSpaceDN w:val="0"/>
              <w:spacing w:before="48" w:after="0" w:line="240" w:lineRule="auto"/>
              <w:rPr>
                <w:rFonts w:eastAsia="Times New Roman" w:cs="Calibri"/>
                <w:sz w:val="24"/>
                <w:szCs w:val="24"/>
              </w:rPr>
            </w:pPr>
          </w:p>
          <w:p w14:paraId="43F35B29" w14:textId="77777777" w:rsidR="00B331AE" w:rsidRPr="00AC7317" w:rsidRDefault="00B331AE" w:rsidP="00B331AE">
            <w:pPr>
              <w:widowControl w:val="0"/>
              <w:autoSpaceDE w:val="0"/>
              <w:autoSpaceDN w:val="0"/>
              <w:spacing w:after="0" w:line="285" w:lineRule="exact"/>
              <w:ind w:right="92"/>
              <w:jc w:val="right"/>
              <w:rPr>
                <w:rFonts w:eastAsia="Times New Roman" w:cs="Calibri"/>
                <w:sz w:val="24"/>
                <w:szCs w:val="24"/>
              </w:rPr>
            </w:pPr>
            <w:r w:rsidRPr="00AC7317">
              <w:rPr>
                <w:rFonts w:eastAsia="Times New Roman" w:cs="Calibri"/>
                <w:spacing w:val="-2"/>
                <w:sz w:val="24"/>
                <w:szCs w:val="24"/>
              </w:rPr>
              <w:t>3,125,014.00</w:t>
            </w:r>
          </w:p>
        </w:tc>
        <w:tc>
          <w:tcPr>
            <w:tcW w:w="1373" w:type="dxa"/>
          </w:tcPr>
          <w:p w14:paraId="69FD1992" w14:textId="77777777" w:rsidR="00B331AE" w:rsidRPr="00AC7317" w:rsidRDefault="00B331AE" w:rsidP="00B331AE">
            <w:pPr>
              <w:widowControl w:val="0"/>
              <w:autoSpaceDE w:val="0"/>
              <w:autoSpaceDN w:val="0"/>
              <w:spacing w:before="48" w:after="0" w:line="240" w:lineRule="auto"/>
              <w:rPr>
                <w:rFonts w:eastAsia="Times New Roman" w:cs="Calibri"/>
                <w:sz w:val="24"/>
                <w:szCs w:val="24"/>
              </w:rPr>
            </w:pPr>
          </w:p>
          <w:p w14:paraId="2DCAE289" w14:textId="77777777" w:rsidR="00B331AE" w:rsidRPr="00AC7317" w:rsidRDefault="00B331AE" w:rsidP="00B331AE">
            <w:pPr>
              <w:widowControl w:val="0"/>
              <w:autoSpaceDE w:val="0"/>
              <w:autoSpaceDN w:val="0"/>
              <w:spacing w:after="0" w:line="285" w:lineRule="exact"/>
              <w:ind w:right="91"/>
              <w:jc w:val="right"/>
              <w:rPr>
                <w:rFonts w:eastAsia="Times New Roman" w:cs="Calibri"/>
                <w:sz w:val="24"/>
                <w:szCs w:val="24"/>
              </w:rPr>
            </w:pPr>
            <w:r w:rsidRPr="00AC7317">
              <w:rPr>
                <w:rFonts w:eastAsia="Times New Roman" w:cs="Calibri"/>
                <w:spacing w:val="-2"/>
                <w:sz w:val="24"/>
                <w:szCs w:val="24"/>
              </w:rPr>
              <w:t>3,125,014.00</w:t>
            </w:r>
          </w:p>
        </w:tc>
        <w:tc>
          <w:tcPr>
            <w:tcW w:w="2028" w:type="dxa"/>
          </w:tcPr>
          <w:p w14:paraId="5B617C35"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3829" w:type="dxa"/>
            <w:shd w:val="clear" w:color="auto" w:fill="D3DCE2"/>
          </w:tcPr>
          <w:p w14:paraId="45E6E04F" w14:textId="77777777" w:rsidR="00B331AE" w:rsidRPr="00AC7317" w:rsidRDefault="00B331AE" w:rsidP="00B331AE">
            <w:pPr>
              <w:widowControl w:val="0"/>
              <w:autoSpaceDE w:val="0"/>
              <w:autoSpaceDN w:val="0"/>
              <w:spacing w:before="34" w:after="0" w:line="296" w:lineRule="exact"/>
              <w:ind w:left="108" w:right="55"/>
              <w:rPr>
                <w:rFonts w:eastAsia="Times New Roman" w:cs="Calibri"/>
                <w:sz w:val="24"/>
                <w:szCs w:val="24"/>
              </w:rPr>
            </w:pPr>
            <w:r w:rsidRPr="00AC7317">
              <w:rPr>
                <w:rFonts w:eastAsia="Times New Roman" w:cs="Calibri"/>
                <w:sz w:val="24"/>
                <w:szCs w:val="24"/>
              </w:rPr>
              <w:t>Është</w:t>
            </w:r>
            <w:r w:rsidRPr="00AC7317">
              <w:rPr>
                <w:rFonts w:eastAsia="Times New Roman" w:cs="Calibri"/>
                <w:spacing w:val="-14"/>
                <w:sz w:val="24"/>
                <w:szCs w:val="24"/>
              </w:rPr>
              <w:t xml:space="preserve"> </w:t>
            </w:r>
            <w:r w:rsidRPr="00AC7317">
              <w:rPr>
                <w:rFonts w:eastAsia="Times New Roman" w:cs="Calibri"/>
                <w:sz w:val="24"/>
                <w:szCs w:val="24"/>
              </w:rPr>
              <w:t>në</w:t>
            </w:r>
            <w:r w:rsidRPr="00AC7317">
              <w:rPr>
                <w:rFonts w:eastAsia="Times New Roman" w:cs="Calibri"/>
                <w:spacing w:val="-14"/>
                <w:sz w:val="24"/>
                <w:szCs w:val="24"/>
              </w:rPr>
              <w:t xml:space="preserve"> </w:t>
            </w:r>
            <w:r w:rsidRPr="00AC7317">
              <w:rPr>
                <w:rFonts w:eastAsia="Times New Roman" w:cs="Calibri"/>
                <w:sz w:val="24"/>
                <w:szCs w:val="24"/>
              </w:rPr>
              <w:t>proces</w:t>
            </w:r>
            <w:r w:rsidRPr="00AC7317">
              <w:rPr>
                <w:rFonts w:eastAsia="Times New Roman" w:cs="Calibri"/>
                <w:spacing w:val="-14"/>
                <w:sz w:val="24"/>
                <w:szCs w:val="24"/>
              </w:rPr>
              <w:t xml:space="preserve"> </w:t>
            </w:r>
            <w:r w:rsidRPr="00AC7317">
              <w:rPr>
                <w:rFonts w:eastAsia="Times New Roman" w:cs="Calibri"/>
                <w:sz w:val="24"/>
                <w:szCs w:val="24"/>
              </w:rPr>
              <w:t>të</w:t>
            </w:r>
            <w:r w:rsidRPr="00AC7317">
              <w:rPr>
                <w:rFonts w:eastAsia="Times New Roman" w:cs="Calibri"/>
                <w:spacing w:val="-13"/>
                <w:sz w:val="24"/>
                <w:szCs w:val="24"/>
              </w:rPr>
              <w:t xml:space="preserve"> </w:t>
            </w:r>
            <w:r w:rsidRPr="00AC7317">
              <w:rPr>
                <w:rFonts w:eastAsia="Times New Roman" w:cs="Calibri"/>
                <w:sz w:val="24"/>
                <w:szCs w:val="24"/>
              </w:rPr>
              <w:t>zhvillimit procedurave të tenderimit</w:t>
            </w:r>
            <w:r w:rsidRPr="00AC7317">
              <w:rPr>
                <w:rFonts w:eastAsia="Times New Roman" w:cs="Calibri"/>
                <w:spacing w:val="-14"/>
                <w:sz w:val="24"/>
                <w:szCs w:val="24"/>
              </w:rPr>
              <w:t xml:space="preserve"> </w:t>
            </w:r>
            <w:r w:rsidRPr="00AC7317">
              <w:rPr>
                <w:rFonts w:eastAsia="Times New Roman" w:cs="Calibri"/>
                <w:sz w:val="24"/>
                <w:szCs w:val="24"/>
              </w:rPr>
              <w:t xml:space="preserve">nga </w:t>
            </w:r>
            <w:r w:rsidRPr="00AC7317">
              <w:rPr>
                <w:rFonts w:eastAsia="Times New Roman" w:cs="Calibri"/>
                <w:spacing w:val="-4"/>
                <w:sz w:val="24"/>
                <w:szCs w:val="24"/>
              </w:rPr>
              <w:t>MFPT dhe  “Hidromorava”</w:t>
            </w:r>
          </w:p>
        </w:tc>
      </w:tr>
      <w:tr w:rsidR="00B331AE" w:rsidRPr="00AC7317" w14:paraId="6D7BE02B" w14:textId="77777777" w:rsidTr="004A1A99">
        <w:trPr>
          <w:trHeight w:val="652"/>
        </w:trPr>
        <w:tc>
          <w:tcPr>
            <w:tcW w:w="540" w:type="dxa"/>
          </w:tcPr>
          <w:p w14:paraId="139D0746" w14:textId="77777777" w:rsidR="00B331AE" w:rsidRPr="00AC7317" w:rsidRDefault="00B331AE" w:rsidP="00B331AE">
            <w:pPr>
              <w:widowControl w:val="0"/>
              <w:autoSpaceDE w:val="0"/>
              <w:autoSpaceDN w:val="0"/>
              <w:spacing w:before="50" w:after="0" w:line="240" w:lineRule="auto"/>
              <w:rPr>
                <w:rFonts w:eastAsia="Times New Roman" w:cs="Calibri"/>
                <w:sz w:val="24"/>
                <w:szCs w:val="24"/>
              </w:rPr>
            </w:pPr>
          </w:p>
          <w:p w14:paraId="0A2CB803" w14:textId="77777777" w:rsidR="00B331AE" w:rsidRPr="00AC7317" w:rsidRDefault="00B331AE" w:rsidP="00B331AE">
            <w:pPr>
              <w:widowControl w:val="0"/>
              <w:autoSpaceDE w:val="0"/>
              <w:autoSpaceDN w:val="0"/>
              <w:spacing w:after="0" w:line="285" w:lineRule="exact"/>
              <w:ind w:left="26"/>
              <w:jc w:val="center"/>
              <w:rPr>
                <w:rFonts w:eastAsia="Times New Roman" w:cs="Calibri"/>
                <w:sz w:val="24"/>
                <w:szCs w:val="24"/>
              </w:rPr>
            </w:pPr>
            <w:r w:rsidRPr="00AC7317">
              <w:rPr>
                <w:rFonts w:eastAsia="Times New Roman" w:cs="Calibri"/>
                <w:spacing w:val="-5"/>
                <w:sz w:val="24"/>
                <w:szCs w:val="24"/>
              </w:rPr>
              <w:t>10</w:t>
            </w:r>
          </w:p>
        </w:tc>
        <w:tc>
          <w:tcPr>
            <w:tcW w:w="3961" w:type="dxa"/>
          </w:tcPr>
          <w:p w14:paraId="709C0BAD" w14:textId="77777777" w:rsidR="00B331AE" w:rsidRPr="00AC7317" w:rsidRDefault="00B331AE" w:rsidP="00B331AE">
            <w:pPr>
              <w:widowControl w:val="0"/>
              <w:autoSpaceDE w:val="0"/>
              <w:autoSpaceDN w:val="0"/>
              <w:spacing w:before="33" w:after="0" w:line="240" w:lineRule="auto"/>
              <w:ind w:left="112"/>
              <w:rPr>
                <w:rFonts w:eastAsia="Times New Roman" w:cs="Calibri"/>
                <w:sz w:val="24"/>
                <w:szCs w:val="24"/>
              </w:rPr>
            </w:pPr>
            <w:r w:rsidRPr="00AC7317">
              <w:rPr>
                <w:rFonts w:eastAsia="Times New Roman" w:cs="Calibri"/>
                <w:sz w:val="24"/>
                <w:szCs w:val="24"/>
              </w:rPr>
              <w:t>Asfaltimi</w:t>
            </w:r>
            <w:r w:rsidRPr="00AC7317">
              <w:rPr>
                <w:rFonts w:eastAsia="Times New Roman" w:cs="Calibri"/>
                <w:spacing w:val="-14"/>
                <w:sz w:val="24"/>
                <w:szCs w:val="24"/>
              </w:rPr>
              <w:t xml:space="preserve"> </w:t>
            </w:r>
            <w:r w:rsidRPr="00AC7317">
              <w:rPr>
                <w:rFonts w:eastAsia="Times New Roman" w:cs="Calibri"/>
                <w:sz w:val="24"/>
                <w:szCs w:val="24"/>
              </w:rPr>
              <w:t>Rrugës</w:t>
            </w:r>
            <w:r w:rsidRPr="00AC7317">
              <w:rPr>
                <w:rFonts w:eastAsia="Times New Roman" w:cs="Calibri"/>
                <w:spacing w:val="-14"/>
                <w:sz w:val="24"/>
                <w:szCs w:val="24"/>
              </w:rPr>
              <w:t xml:space="preserve"> </w:t>
            </w:r>
            <w:r w:rsidRPr="00AC7317">
              <w:rPr>
                <w:rFonts w:eastAsia="Times New Roman" w:cs="Calibri"/>
                <w:sz w:val="24"/>
                <w:szCs w:val="24"/>
              </w:rPr>
              <w:t>në</w:t>
            </w:r>
            <w:r w:rsidRPr="00AC7317">
              <w:rPr>
                <w:rFonts w:eastAsia="Times New Roman" w:cs="Calibri"/>
                <w:spacing w:val="-14"/>
                <w:sz w:val="24"/>
                <w:szCs w:val="24"/>
              </w:rPr>
              <w:t xml:space="preserve"> </w:t>
            </w:r>
            <w:r w:rsidRPr="00AC7317">
              <w:rPr>
                <w:rFonts w:eastAsia="Times New Roman" w:cs="Calibri"/>
                <w:sz w:val="24"/>
                <w:szCs w:val="24"/>
              </w:rPr>
              <w:t>fsh.Kokaj</w:t>
            </w:r>
            <w:r w:rsidRPr="00AC7317">
              <w:rPr>
                <w:rFonts w:eastAsia="Times New Roman" w:cs="Calibri"/>
                <w:spacing w:val="-13"/>
                <w:sz w:val="24"/>
                <w:szCs w:val="24"/>
              </w:rPr>
              <w:t xml:space="preserve"> </w:t>
            </w:r>
            <w:r w:rsidRPr="00AC7317">
              <w:rPr>
                <w:rFonts w:eastAsia="Times New Roman" w:cs="Calibri"/>
                <w:sz w:val="24"/>
                <w:szCs w:val="24"/>
              </w:rPr>
              <w:t>(Rruga Llovcë - Ranatovcë)</w:t>
            </w:r>
          </w:p>
        </w:tc>
        <w:tc>
          <w:tcPr>
            <w:tcW w:w="1171" w:type="dxa"/>
          </w:tcPr>
          <w:p w14:paraId="2D78DBB8" w14:textId="77777777" w:rsidR="00B331AE" w:rsidRPr="00AC7317" w:rsidRDefault="00B331AE" w:rsidP="00B331AE">
            <w:pPr>
              <w:widowControl w:val="0"/>
              <w:autoSpaceDE w:val="0"/>
              <w:autoSpaceDN w:val="0"/>
              <w:spacing w:before="181" w:after="0" w:line="240" w:lineRule="auto"/>
              <w:ind w:left="43" w:right="36"/>
              <w:jc w:val="center"/>
              <w:rPr>
                <w:rFonts w:eastAsia="Times New Roman" w:cs="Calibri"/>
                <w:sz w:val="24"/>
                <w:szCs w:val="24"/>
              </w:rPr>
            </w:pPr>
            <w:r w:rsidRPr="00AC7317">
              <w:rPr>
                <w:rFonts w:eastAsia="Times New Roman" w:cs="Calibri"/>
                <w:spacing w:val="-4"/>
                <w:sz w:val="24"/>
                <w:szCs w:val="24"/>
              </w:rPr>
              <w:t>MPHI</w:t>
            </w:r>
          </w:p>
        </w:tc>
        <w:tc>
          <w:tcPr>
            <w:tcW w:w="1615" w:type="dxa"/>
          </w:tcPr>
          <w:p w14:paraId="1091DCAA" w14:textId="77777777" w:rsidR="00B331AE" w:rsidRPr="00AC7317" w:rsidRDefault="00B331AE" w:rsidP="00B331AE">
            <w:pPr>
              <w:widowControl w:val="0"/>
              <w:autoSpaceDE w:val="0"/>
              <w:autoSpaceDN w:val="0"/>
              <w:spacing w:before="50" w:after="0" w:line="240" w:lineRule="auto"/>
              <w:rPr>
                <w:rFonts w:eastAsia="Times New Roman" w:cs="Calibri"/>
                <w:sz w:val="24"/>
                <w:szCs w:val="24"/>
              </w:rPr>
            </w:pPr>
          </w:p>
          <w:p w14:paraId="46CB2FC9" w14:textId="77777777" w:rsidR="00B331AE" w:rsidRPr="00AC7317" w:rsidRDefault="00B331AE" w:rsidP="00B331AE">
            <w:pPr>
              <w:widowControl w:val="0"/>
              <w:autoSpaceDE w:val="0"/>
              <w:autoSpaceDN w:val="0"/>
              <w:spacing w:after="0" w:line="285" w:lineRule="exact"/>
              <w:ind w:right="92"/>
              <w:jc w:val="right"/>
              <w:rPr>
                <w:rFonts w:eastAsia="Times New Roman" w:cs="Calibri"/>
                <w:sz w:val="24"/>
                <w:szCs w:val="24"/>
              </w:rPr>
            </w:pPr>
            <w:r w:rsidRPr="00AC7317">
              <w:rPr>
                <w:rFonts w:eastAsia="Times New Roman" w:cs="Calibri"/>
                <w:spacing w:val="-2"/>
                <w:sz w:val="24"/>
                <w:szCs w:val="24"/>
              </w:rPr>
              <w:t>569,135.37</w:t>
            </w:r>
          </w:p>
        </w:tc>
        <w:tc>
          <w:tcPr>
            <w:tcW w:w="1373" w:type="dxa"/>
          </w:tcPr>
          <w:p w14:paraId="7BF51D8A"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2028" w:type="dxa"/>
          </w:tcPr>
          <w:p w14:paraId="057B2A14" w14:textId="77777777" w:rsidR="00B331AE" w:rsidRPr="00AC7317" w:rsidRDefault="00B331AE" w:rsidP="00B331AE">
            <w:pPr>
              <w:widowControl w:val="0"/>
              <w:autoSpaceDE w:val="0"/>
              <w:autoSpaceDN w:val="0"/>
              <w:spacing w:before="50" w:after="0" w:line="240" w:lineRule="auto"/>
              <w:rPr>
                <w:rFonts w:eastAsia="Times New Roman" w:cs="Calibri"/>
                <w:sz w:val="24"/>
                <w:szCs w:val="24"/>
              </w:rPr>
            </w:pPr>
          </w:p>
          <w:p w14:paraId="6109E6F4" w14:textId="77777777" w:rsidR="00B331AE" w:rsidRPr="00AC7317" w:rsidRDefault="00B331AE" w:rsidP="00B331AE">
            <w:pPr>
              <w:widowControl w:val="0"/>
              <w:autoSpaceDE w:val="0"/>
              <w:autoSpaceDN w:val="0"/>
              <w:spacing w:after="0" w:line="285" w:lineRule="exact"/>
              <w:ind w:right="90"/>
              <w:jc w:val="right"/>
              <w:rPr>
                <w:rFonts w:eastAsia="Times New Roman" w:cs="Calibri"/>
                <w:sz w:val="24"/>
                <w:szCs w:val="24"/>
              </w:rPr>
            </w:pPr>
            <w:r w:rsidRPr="00AC7317">
              <w:rPr>
                <w:rFonts w:eastAsia="Times New Roman" w:cs="Calibri"/>
                <w:spacing w:val="-2"/>
                <w:sz w:val="24"/>
                <w:szCs w:val="24"/>
              </w:rPr>
              <w:t>569,135.37</w:t>
            </w:r>
          </w:p>
        </w:tc>
        <w:tc>
          <w:tcPr>
            <w:tcW w:w="3829" w:type="dxa"/>
            <w:shd w:val="clear" w:color="auto" w:fill="D3DCE2"/>
          </w:tcPr>
          <w:p w14:paraId="53EE067E" w14:textId="77777777" w:rsidR="00B331AE" w:rsidRPr="00AC7317" w:rsidRDefault="00B331AE" w:rsidP="00B331AE">
            <w:pPr>
              <w:widowControl w:val="0"/>
              <w:autoSpaceDE w:val="0"/>
              <w:autoSpaceDN w:val="0"/>
              <w:spacing w:before="40" w:after="0" w:line="296" w:lineRule="exact"/>
              <w:ind w:left="108"/>
              <w:rPr>
                <w:rFonts w:eastAsia="Times New Roman" w:cs="Calibri"/>
                <w:sz w:val="24"/>
                <w:szCs w:val="24"/>
              </w:rPr>
            </w:pPr>
            <w:r w:rsidRPr="00AC7317">
              <w:rPr>
                <w:rFonts w:eastAsia="Times New Roman" w:cs="Calibri"/>
                <w:sz w:val="24"/>
                <w:szCs w:val="24"/>
              </w:rPr>
              <w:t>Është në ekzekutim të  Punëve</w:t>
            </w:r>
            <w:r w:rsidR="00E905CE" w:rsidRPr="00AC7317">
              <w:rPr>
                <w:rFonts w:eastAsia="Times New Roman" w:cs="Calibri"/>
                <w:sz w:val="24"/>
                <w:szCs w:val="24"/>
              </w:rPr>
              <w:t xml:space="preserve"> </w:t>
            </w:r>
            <w:r w:rsidRPr="00AC7317">
              <w:rPr>
                <w:rFonts w:eastAsia="Times New Roman" w:cs="Calibri"/>
                <w:sz w:val="24"/>
                <w:szCs w:val="24"/>
              </w:rPr>
              <w:t>(vazhdojnë punimet)</w:t>
            </w:r>
          </w:p>
        </w:tc>
      </w:tr>
      <w:tr w:rsidR="00B331AE" w:rsidRPr="00AC7317" w14:paraId="067C6945" w14:textId="77777777" w:rsidTr="004A1A99">
        <w:trPr>
          <w:trHeight w:val="655"/>
        </w:trPr>
        <w:tc>
          <w:tcPr>
            <w:tcW w:w="540" w:type="dxa"/>
          </w:tcPr>
          <w:p w14:paraId="4453CE01" w14:textId="77777777" w:rsidR="00B331AE" w:rsidRPr="00AC7317" w:rsidRDefault="00B331AE" w:rsidP="00B331AE">
            <w:pPr>
              <w:widowControl w:val="0"/>
              <w:autoSpaceDE w:val="0"/>
              <w:autoSpaceDN w:val="0"/>
              <w:spacing w:before="53" w:after="0" w:line="240" w:lineRule="auto"/>
              <w:rPr>
                <w:rFonts w:eastAsia="Times New Roman" w:cs="Calibri"/>
                <w:sz w:val="24"/>
                <w:szCs w:val="24"/>
              </w:rPr>
            </w:pPr>
          </w:p>
          <w:p w14:paraId="5E12C3EB" w14:textId="77777777" w:rsidR="00B331AE" w:rsidRPr="00AC7317" w:rsidRDefault="00B331AE" w:rsidP="00B331AE">
            <w:pPr>
              <w:widowControl w:val="0"/>
              <w:autoSpaceDE w:val="0"/>
              <w:autoSpaceDN w:val="0"/>
              <w:spacing w:after="0" w:line="285" w:lineRule="exact"/>
              <w:ind w:left="26"/>
              <w:jc w:val="center"/>
              <w:rPr>
                <w:rFonts w:eastAsia="Times New Roman" w:cs="Calibri"/>
                <w:sz w:val="24"/>
                <w:szCs w:val="24"/>
              </w:rPr>
            </w:pPr>
            <w:r w:rsidRPr="00AC7317">
              <w:rPr>
                <w:rFonts w:eastAsia="Times New Roman" w:cs="Calibri"/>
                <w:spacing w:val="-5"/>
                <w:sz w:val="24"/>
                <w:szCs w:val="24"/>
              </w:rPr>
              <w:t>11</w:t>
            </w:r>
          </w:p>
        </w:tc>
        <w:tc>
          <w:tcPr>
            <w:tcW w:w="3961" w:type="dxa"/>
          </w:tcPr>
          <w:p w14:paraId="10F2FA1F" w14:textId="77777777" w:rsidR="00B331AE" w:rsidRPr="00AC7317" w:rsidRDefault="00B331AE" w:rsidP="00B331AE">
            <w:pPr>
              <w:widowControl w:val="0"/>
              <w:autoSpaceDE w:val="0"/>
              <w:autoSpaceDN w:val="0"/>
              <w:spacing w:before="40" w:after="0" w:line="296" w:lineRule="exact"/>
              <w:ind w:left="112"/>
              <w:rPr>
                <w:rFonts w:eastAsia="Times New Roman" w:cs="Calibri"/>
                <w:sz w:val="24"/>
                <w:szCs w:val="24"/>
              </w:rPr>
            </w:pPr>
            <w:r w:rsidRPr="00AC7317">
              <w:rPr>
                <w:rFonts w:eastAsia="Times New Roman" w:cs="Calibri"/>
                <w:spacing w:val="-2"/>
                <w:sz w:val="24"/>
                <w:szCs w:val="24"/>
              </w:rPr>
              <w:t>Asfaltimi Rrugëve</w:t>
            </w:r>
            <w:r w:rsidRPr="00AC7317">
              <w:rPr>
                <w:rFonts w:eastAsia="Times New Roman" w:cs="Calibri"/>
                <w:spacing w:val="3"/>
                <w:sz w:val="24"/>
                <w:szCs w:val="24"/>
              </w:rPr>
              <w:t xml:space="preserve"> </w:t>
            </w:r>
            <w:r w:rsidRPr="00AC7317">
              <w:rPr>
                <w:rFonts w:eastAsia="Times New Roman" w:cs="Calibri"/>
                <w:spacing w:val="-5"/>
                <w:sz w:val="24"/>
                <w:szCs w:val="24"/>
              </w:rPr>
              <w:t>në</w:t>
            </w:r>
          </w:p>
          <w:p w14:paraId="54723261" w14:textId="77777777" w:rsidR="00B331AE" w:rsidRPr="00AC7317" w:rsidRDefault="00B331AE" w:rsidP="00B331AE">
            <w:pPr>
              <w:widowControl w:val="0"/>
              <w:autoSpaceDE w:val="0"/>
              <w:autoSpaceDN w:val="0"/>
              <w:spacing w:after="0" w:line="296" w:lineRule="exact"/>
              <w:ind w:left="112"/>
              <w:rPr>
                <w:rFonts w:eastAsia="Times New Roman" w:cs="Calibri"/>
                <w:sz w:val="24"/>
                <w:szCs w:val="24"/>
              </w:rPr>
            </w:pPr>
            <w:r w:rsidRPr="00AC7317">
              <w:rPr>
                <w:rFonts w:eastAsia="Times New Roman" w:cs="Calibri"/>
                <w:sz w:val="24"/>
                <w:szCs w:val="24"/>
              </w:rPr>
              <w:t>fsh.</w:t>
            </w:r>
            <w:r w:rsidRPr="00AC7317">
              <w:rPr>
                <w:rFonts w:eastAsia="Times New Roman" w:cs="Calibri"/>
                <w:spacing w:val="-16"/>
                <w:sz w:val="24"/>
                <w:szCs w:val="24"/>
              </w:rPr>
              <w:t xml:space="preserve"> </w:t>
            </w:r>
            <w:r w:rsidRPr="00AC7317">
              <w:rPr>
                <w:rFonts w:eastAsia="Times New Roman" w:cs="Calibri"/>
                <w:sz w:val="24"/>
                <w:szCs w:val="24"/>
              </w:rPr>
              <w:t>Malishevë</w:t>
            </w:r>
            <w:r w:rsidRPr="00AC7317">
              <w:rPr>
                <w:rFonts w:eastAsia="Times New Roman" w:cs="Calibri"/>
                <w:spacing w:val="-11"/>
                <w:sz w:val="24"/>
                <w:szCs w:val="24"/>
              </w:rPr>
              <w:t xml:space="preserve"> </w:t>
            </w:r>
            <w:r w:rsidRPr="00AC7317">
              <w:rPr>
                <w:rFonts w:eastAsia="Times New Roman" w:cs="Calibri"/>
                <w:sz w:val="24"/>
                <w:szCs w:val="24"/>
              </w:rPr>
              <w:t>e</w:t>
            </w:r>
            <w:r w:rsidRPr="00AC7317">
              <w:rPr>
                <w:rFonts w:eastAsia="Times New Roman" w:cs="Calibri"/>
                <w:spacing w:val="-6"/>
                <w:sz w:val="24"/>
                <w:szCs w:val="24"/>
              </w:rPr>
              <w:t xml:space="preserve"> </w:t>
            </w:r>
            <w:r w:rsidRPr="00AC7317">
              <w:rPr>
                <w:rFonts w:eastAsia="Times New Roman" w:cs="Calibri"/>
                <w:sz w:val="24"/>
                <w:szCs w:val="24"/>
              </w:rPr>
              <w:t>ulët</w:t>
            </w:r>
            <w:r w:rsidRPr="00AC7317">
              <w:rPr>
                <w:rFonts w:eastAsia="Times New Roman" w:cs="Calibri"/>
                <w:spacing w:val="-7"/>
                <w:sz w:val="24"/>
                <w:szCs w:val="24"/>
              </w:rPr>
              <w:t xml:space="preserve"> </w:t>
            </w:r>
            <w:r w:rsidRPr="00AC7317">
              <w:rPr>
                <w:rFonts w:eastAsia="Times New Roman" w:cs="Calibri"/>
                <w:sz w:val="24"/>
                <w:szCs w:val="24"/>
              </w:rPr>
              <w:t>Faza-</w:t>
            </w:r>
            <w:r w:rsidRPr="00AC7317">
              <w:rPr>
                <w:rFonts w:eastAsia="Times New Roman" w:cs="Calibri"/>
                <w:spacing w:val="-10"/>
                <w:sz w:val="24"/>
                <w:szCs w:val="24"/>
              </w:rPr>
              <w:t>2</w:t>
            </w:r>
          </w:p>
        </w:tc>
        <w:tc>
          <w:tcPr>
            <w:tcW w:w="1171" w:type="dxa"/>
          </w:tcPr>
          <w:p w14:paraId="3C039924" w14:textId="77777777" w:rsidR="00B331AE" w:rsidRPr="00AC7317" w:rsidRDefault="00B331AE" w:rsidP="00B331AE">
            <w:pPr>
              <w:widowControl w:val="0"/>
              <w:autoSpaceDE w:val="0"/>
              <w:autoSpaceDN w:val="0"/>
              <w:spacing w:before="180" w:after="0" w:line="240" w:lineRule="auto"/>
              <w:ind w:left="43" w:right="36"/>
              <w:jc w:val="center"/>
              <w:rPr>
                <w:rFonts w:eastAsia="Times New Roman" w:cs="Calibri"/>
                <w:sz w:val="24"/>
                <w:szCs w:val="24"/>
              </w:rPr>
            </w:pPr>
            <w:r w:rsidRPr="00AC7317">
              <w:rPr>
                <w:rFonts w:eastAsia="Times New Roman" w:cs="Calibri"/>
                <w:spacing w:val="-4"/>
                <w:sz w:val="24"/>
                <w:szCs w:val="24"/>
              </w:rPr>
              <w:t>MPHI</w:t>
            </w:r>
          </w:p>
        </w:tc>
        <w:tc>
          <w:tcPr>
            <w:tcW w:w="1615" w:type="dxa"/>
          </w:tcPr>
          <w:p w14:paraId="7116D51D" w14:textId="77777777" w:rsidR="00B331AE" w:rsidRPr="00AC7317" w:rsidRDefault="00B331AE" w:rsidP="00B331AE">
            <w:pPr>
              <w:widowControl w:val="0"/>
              <w:autoSpaceDE w:val="0"/>
              <w:autoSpaceDN w:val="0"/>
              <w:spacing w:before="53" w:after="0" w:line="240" w:lineRule="auto"/>
              <w:rPr>
                <w:rFonts w:eastAsia="Times New Roman" w:cs="Calibri"/>
                <w:sz w:val="24"/>
                <w:szCs w:val="24"/>
              </w:rPr>
            </w:pPr>
          </w:p>
          <w:p w14:paraId="13FAADFA" w14:textId="77777777" w:rsidR="00B331AE" w:rsidRPr="00AC7317" w:rsidRDefault="00B331AE" w:rsidP="00B331AE">
            <w:pPr>
              <w:widowControl w:val="0"/>
              <w:autoSpaceDE w:val="0"/>
              <w:autoSpaceDN w:val="0"/>
              <w:spacing w:after="0" w:line="285" w:lineRule="exact"/>
              <w:ind w:right="92"/>
              <w:jc w:val="right"/>
              <w:rPr>
                <w:rFonts w:eastAsia="Times New Roman" w:cs="Calibri"/>
                <w:sz w:val="24"/>
                <w:szCs w:val="24"/>
              </w:rPr>
            </w:pPr>
            <w:r w:rsidRPr="00AC7317">
              <w:rPr>
                <w:rFonts w:eastAsia="Times New Roman" w:cs="Calibri"/>
                <w:spacing w:val="-2"/>
                <w:sz w:val="24"/>
                <w:szCs w:val="24"/>
              </w:rPr>
              <w:t>191,645.78</w:t>
            </w:r>
          </w:p>
        </w:tc>
        <w:tc>
          <w:tcPr>
            <w:tcW w:w="1373" w:type="dxa"/>
          </w:tcPr>
          <w:p w14:paraId="12F10DCA" w14:textId="77777777" w:rsidR="00B331AE" w:rsidRPr="00AC7317" w:rsidRDefault="00B331AE" w:rsidP="00B331AE">
            <w:pPr>
              <w:widowControl w:val="0"/>
              <w:autoSpaceDE w:val="0"/>
              <w:autoSpaceDN w:val="0"/>
              <w:spacing w:before="53" w:after="0" w:line="240" w:lineRule="auto"/>
              <w:rPr>
                <w:rFonts w:eastAsia="Times New Roman" w:cs="Calibri"/>
                <w:sz w:val="24"/>
                <w:szCs w:val="24"/>
              </w:rPr>
            </w:pPr>
          </w:p>
          <w:p w14:paraId="44AABA2D" w14:textId="77777777" w:rsidR="00B331AE" w:rsidRPr="00AC7317" w:rsidRDefault="00B331AE" w:rsidP="00B331AE">
            <w:pPr>
              <w:widowControl w:val="0"/>
              <w:autoSpaceDE w:val="0"/>
              <w:autoSpaceDN w:val="0"/>
              <w:spacing w:after="0" w:line="285" w:lineRule="exact"/>
              <w:ind w:right="91"/>
              <w:jc w:val="right"/>
              <w:rPr>
                <w:rFonts w:eastAsia="Times New Roman" w:cs="Calibri"/>
                <w:sz w:val="24"/>
                <w:szCs w:val="24"/>
              </w:rPr>
            </w:pPr>
            <w:r w:rsidRPr="00AC7317">
              <w:rPr>
                <w:rFonts w:eastAsia="Times New Roman" w:cs="Calibri"/>
                <w:spacing w:val="-2"/>
                <w:sz w:val="24"/>
                <w:szCs w:val="24"/>
              </w:rPr>
              <w:t>92,193.00</w:t>
            </w:r>
          </w:p>
        </w:tc>
        <w:tc>
          <w:tcPr>
            <w:tcW w:w="2028" w:type="dxa"/>
          </w:tcPr>
          <w:p w14:paraId="64B5283D" w14:textId="77777777" w:rsidR="00B331AE" w:rsidRPr="00AC7317" w:rsidRDefault="00B331AE" w:rsidP="00B331AE">
            <w:pPr>
              <w:widowControl w:val="0"/>
              <w:autoSpaceDE w:val="0"/>
              <w:autoSpaceDN w:val="0"/>
              <w:spacing w:before="53" w:after="0" w:line="240" w:lineRule="auto"/>
              <w:rPr>
                <w:rFonts w:eastAsia="Times New Roman" w:cs="Calibri"/>
                <w:sz w:val="24"/>
                <w:szCs w:val="24"/>
              </w:rPr>
            </w:pPr>
          </w:p>
          <w:p w14:paraId="14D5887A" w14:textId="77777777" w:rsidR="00B331AE" w:rsidRPr="00AC7317" w:rsidRDefault="00B331AE" w:rsidP="00B331AE">
            <w:pPr>
              <w:widowControl w:val="0"/>
              <w:autoSpaceDE w:val="0"/>
              <w:autoSpaceDN w:val="0"/>
              <w:spacing w:after="0" w:line="285" w:lineRule="exact"/>
              <w:ind w:right="90"/>
              <w:jc w:val="right"/>
              <w:rPr>
                <w:rFonts w:eastAsia="Times New Roman" w:cs="Calibri"/>
                <w:sz w:val="24"/>
                <w:szCs w:val="24"/>
              </w:rPr>
            </w:pPr>
            <w:r w:rsidRPr="00AC7317">
              <w:rPr>
                <w:rFonts w:eastAsia="Times New Roman" w:cs="Calibri"/>
                <w:spacing w:val="-2"/>
                <w:sz w:val="24"/>
                <w:szCs w:val="24"/>
              </w:rPr>
              <w:t>99,452.78</w:t>
            </w:r>
          </w:p>
        </w:tc>
        <w:tc>
          <w:tcPr>
            <w:tcW w:w="3829" w:type="dxa"/>
            <w:shd w:val="clear" w:color="auto" w:fill="D3DCE2"/>
          </w:tcPr>
          <w:p w14:paraId="5EE15B67" w14:textId="77777777" w:rsidR="00B331AE" w:rsidRPr="00AC7317" w:rsidRDefault="00B331AE" w:rsidP="00B331AE">
            <w:pPr>
              <w:widowControl w:val="0"/>
              <w:autoSpaceDE w:val="0"/>
              <w:autoSpaceDN w:val="0"/>
              <w:spacing w:before="41" w:after="0" w:line="290" w:lineRule="atLeast"/>
              <w:ind w:left="108"/>
              <w:rPr>
                <w:rFonts w:eastAsia="Times New Roman" w:cs="Calibri"/>
                <w:sz w:val="24"/>
                <w:szCs w:val="24"/>
              </w:rPr>
            </w:pPr>
            <w:r w:rsidRPr="00AC7317">
              <w:rPr>
                <w:rFonts w:eastAsia="Times New Roman" w:cs="Calibri"/>
                <w:sz w:val="24"/>
                <w:szCs w:val="24"/>
              </w:rPr>
              <w:t>Është në ekzekutim të  Punëve</w:t>
            </w:r>
            <w:r w:rsidR="00E905CE" w:rsidRPr="00AC7317">
              <w:rPr>
                <w:rFonts w:eastAsia="Times New Roman" w:cs="Calibri"/>
                <w:sz w:val="24"/>
                <w:szCs w:val="24"/>
              </w:rPr>
              <w:t xml:space="preserve"> </w:t>
            </w:r>
            <w:r w:rsidRPr="00AC7317">
              <w:rPr>
                <w:rFonts w:eastAsia="Times New Roman" w:cs="Calibri"/>
                <w:sz w:val="24"/>
                <w:szCs w:val="24"/>
              </w:rPr>
              <w:t>(vazhdojnë punimet)</w:t>
            </w:r>
          </w:p>
        </w:tc>
      </w:tr>
      <w:tr w:rsidR="00B331AE" w:rsidRPr="00AC7317" w14:paraId="54AAD46A" w14:textId="77777777" w:rsidTr="004A1A99">
        <w:trPr>
          <w:trHeight w:val="652"/>
        </w:trPr>
        <w:tc>
          <w:tcPr>
            <w:tcW w:w="540" w:type="dxa"/>
          </w:tcPr>
          <w:p w14:paraId="6DDF304A" w14:textId="77777777" w:rsidR="00B331AE" w:rsidRPr="00AC7317" w:rsidRDefault="00B331AE" w:rsidP="00B331AE">
            <w:pPr>
              <w:widowControl w:val="0"/>
              <w:autoSpaceDE w:val="0"/>
              <w:autoSpaceDN w:val="0"/>
              <w:spacing w:before="50" w:after="0" w:line="240" w:lineRule="auto"/>
              <w:rPr>
                <w:rFonts w:eastAsia="Times New Roman" w:cs="Calibri"/>
                <w:sz w:val="24"/>
                <w:szCs w:val="24"/>
              </w:rPr>
            </w:pPr>
          </w:p>
          <w:p w14:paraId="264C77E0" w14:textId="77777777" w:rsidR="00B331AE" w:rsidRPr="00AC7317" w:rsidRDefault="00B331AE" w:rsidP="00B331AE">
            <w:pPr>
              <w:widowControl w:val="0"/>
              <w:autoSpaceDE w:val="0"/>
              <w:autoSpaceDN w:val="0"/>
              <w:spacing w:after="0" w:line="285" w:lineRule="exact"/>
              <w:ind w:left="26"/>
              <w:jc w:val="center"/>
              <w:rPr>
                <w:rFonts w:eastAsia="Times New Roman" w:cs="Calibri"/>
                <w:sz w:val="24"/>
                <w:szCs w:val="24"/>
              </w:rPr>
            </w:pPr>
            <w:r w:rsidRPr="00AC7317">
              <w:rPr>
                <w:rFonts w:eastAsia="Times New Roman" w:cs="Calibri"/>
                <w:spacing w:val="-5"/>
                <w:sz w:val="24"/>
                <w:szCs w:val="24"/>
              </w:rPr>
              <w:t>12</w:t>
            </w:r>
          </w:p>
        </w:tc>
        <w:tc>
          <w:tcPr>
            <w:tcW w:w="3961" w:type="dxa"/>
          </w:tcPr>
          <w:p w14:paraId="5E9FA2EA" w14:textId="77777777" w:rsidR="00B331AE" w:rsidRPr="00AC7317" w:rsidRDefault="00B331AE" w:rsidP="00B331AE">
            <w:pPr>
              <w:widowControl w:val="0"/>
              <w:autoSpaceDE w:val="0"/>
              <w:autoSpaceDN w:val="0"/>
              <w:spacing w:before="33" w:after="0" w:line="240" w:lineRule="auto"/>
              <w:ind w:left="112" w:right="334"/>
              <w:rPr>
                <w:rFonts w:eastAsia="Times New Roman" w:cs="Calibri"/>
                <w:sz w:val="24"/>
                <w:szCs w:val="24"/>
              </w:rPr>
            </w:pPr>
            <w:r w:rsidRPr="00AC7317">
              <w:rPr>
                <w:rFonts w:eastAsia="Times New Roman" w:cs="Calibri"/>
                <w:sz w:val="24"/>
                <w:szCs w:val="24"/>
              </w:rPr>
              <w:t>Asfaltimi</w:t>
            </w:r>
            <w:r w:rsidRPr="00AC7317">
              <w:rPr>
                <w:rFonts w:eastAsia="Times New Roman" w:cs="Calibri"/>
                <w:spacing w:val="-14"/>
                <w:sz w:val="24"/>
                <w:szCs w:val="24"/>
              </w:rPr>
              <w:t xml:space="preserve"> </w:t>
            </w:r>
            <w:r w:rsidRPr="00AC7317">
              <w:rPr>
                <w:rFonts w:eastAsia="Times New Roman" w:cs="Calibri"/>
                <w:sz w:val="24"/>
                <w:szCs w:val="24"/>
              </w:rPr>
              <w:t>rrugëve</w:t>
            </w:r>
            <w:r w:rsidRPr="00AC7317">
              <w:rPr>
                <w:rFonts w:eastAsia="Times New Roman" w:cs="Calibri"/>
                <w:spacing w:val="-14"/>
                <w:sz w:val="24"/>
                <w:szCs w:val="24"/>
              </w:rPr>
              <w:t xml:space="preserve"> </w:t>
            </w:r>
            <w:r w:rsidRPr="00AC7317">
              <w:rPr>
                <w:rFonts w:eastAsia="Times New Roman" w:cs="Calibri"/>
                <w:sz w:val="24"/>
                <w:szCs w:val="24"/>
              </w:rPr>
              <w:t>Jonuz</w:t>
            </w:r>
            <w:r w:rsidRPr="00AC7317">
              <w:rPr>
                <w:rFonts w:eastAsia="Times New Roman" w:cs="Calibri"/>
                <w:spacing w:val="-15"/>
                <w:sz w:val="24"/>
                <w:szCs w:val="24"/>
              </w:rPr>
              <w:t xml:space="preserve"> </w:t>
            </w:r>
            <w:r w:rsidRPr="00AC7317">
              <w:rPr>
                <w:rFonts w:eastAsia="Times New Roman" w:cs="Calibri"/>
                <w:sz w:val="24"/>
                <w:szCs w:val="24"/>
              </w:rPr>
              <w:t>Tërstena-28 Nëntori dhe Krahët 1-5</w:t>
            </w:r>
          </w:p>
        </w:tc>
        <w:tc>
          <w:tcPr>
            <w:tcW w:w="1171" w:type="dxa"/>
          </w:tcPr>
          <w:p w14:paraId="2D39E358" w14:textId="77777777" w:rsidR="00B331AE" w:rsidRPr="00AC7317" w:rsidRDefault="00B331AE" w:rsidP="00B331AE">
            <w:pPr>
              <w:widowControl w:val="0"/>
              <w:autoSpaceDE w:val="0"/>
              <w:autoSpaceDN w:val="0"/>
              <w:spacing w:before="179" w:after="0" w:line="240" w:lineRule="auto"/>
              <w:ind w:left="43" w:right="36"/>
              <w:jc w:val="center"/>
              <w:rPr>
                <w:rFonts w:eastAsia="Times New Roman" w:cs="Calibri"/>
                <w:sz w:val="24"/>
                <w:szCs w:val="24"/>
              </w:rPr>
            </w:pPr>
            <w:r w:rsidRPr="00AC7317">
              <w:rPr>
                <w:rFonts w:eastAsia="Times New Roman" w:cs="Calibri"/>
                <w:spacing w:val="-4"/>
                <w:sz w:val="24"/>
                <w:szCs w:val="24"/>
              </w:rPr>
              <w:t>MPHI</w:t>
            </w:r>
          </w:p>
        </w:tc>
        <w:tc>
          <w:tcPr>
            <w:tcW w:w="1615" w:type="dxa"/>
          </w:tcPr>
          <w:p w14:paraId="20D375DF" w14:textId="77777777" w:rsidR="00B331AE" w:rsidRPr="00AC7317" w:rsidRDefault="00B331AE" w:rsidP="00B331AE">
            <w:pPr>
              <w:widowControl w:val="0"/>
              <w:autoSpaceDE w:val="0"/>
              <w:autoSpaceDN w:val="0"/>
              <w:spacing w:before="50" w:after="0" w:line="240" w:lineRule="auto"/>
              <w:rPr>
                <w:rFonts w:eastAsia="Times New Roman" w:cs="Calibri"/>
                <w:sz w:val="24"/>
                <w:szCs w:val="24"/>
              </w:rPr>
            </w:pPr>
          </w:p>
          <w:p w14:paraId="6B5DA9C0" w14:textId="77777777" w:rsidR="00B331AE" w:rsidRPr="00AC7317" w:rsidRDefault="00B331AE" w:rsidP="00B331AE">
            <w:pPr>
              <w:widowControl w:val="0"/>
              <w:autoSpaceDE w:val="0"/>
              <w:autoSpaceDN w:val="0"/>
              <w:spacing w:after="0" w:line="285" w:lineRule="exact"/>
              <w:ind w:right="92"/>
              <w:jc w:val="right"/>
              <w:rPr>
                <w:rFonts w:eastAsia="Times New Roman" w:cs="Calibri"/>
                <w:sz w:val="24"/>
                <w:szCs w:val="24"/>
              </w:rPr>
            </w:pPr>
            <w:r w:rsidRPr="00AC7317">
              <w:rPr>
                <w:rFonts w:eastAsia="Times New Roman" w:cs="Calibri"/>
                <w:spacing w:val="-2"/>
                <w:sz w:val="24"/>
                <w:szCs w:val="24"/>
              </w:rPr>
              <w:t>266,709.57</w:t>
            </w:r>
          </w:p>
        </w:tc>
        <w:tc>
          <w:tcPr>
            <w:tcW w:w="1373" w:type="dxa"/>
          </w:tcPr>
          <w:p w14:paraId="03461E5E" w14:textId="77777777" w:rsidR="00B331AE" w:rsidRPr="00AC7317" w:rsidRDefault="00B331AE" w:rsidP="00B331AE">
            <w:pPr>
              <w:widowControl w:val="0"/>
              <w:autoSpaceDE w:val="0"/>
              <w:autoSpaceDN w:val="0"/>
              <w:spacing w:before="50" w:after="0" w:line="240" w:lineRule="auto"/>
              <w:rPr>
                <w:rFonts w:eastAsia="Times New Roman" w:cs="Calibri"/>
                <w:sz w:val="24"/>
                <w:szCs w:val="24"/>
              </w:rPr>
            </w:pPr>
          </w:p>
          <w:p w14:paraId="3407BA1D" w14:textId="77777777" w:rsidR="00B331AE" w:rsidRPr="00AC7317" w:rsidRDefault="00B331AE" w:rsidP="00B331AE">
            <w:pPr>
              <w:widowControl w:val="0"/>
              <w:autoSpaceDE w:val="0"/>
              <w:autoSpaceDN w:val="0"/>
              <w:spacing w:after="0" w:line="285" w:lineRule="exact"/>
              <w:ind w:right="91"/>
              <w:jc w:val="right"/>
              <w:rPr>
                <w:rFonts w:eastAsia="Times New Roman" w:cs="Calibri"/>
                <w:sz w:val="24"/>
                <w:szCs w:val="24"/>
              </w:rPr>
            </w:pPr>
            <w:r w:rsidRPr="00AC7317">
              <w:rPr>
                <w:rFonts w:eastAsia="Times New Roman" w:cs="Calibri"/>
                <w:spacing w:val="-2"/>
                <w:sz w:val="24"/>
                <w:szCs w:val="24"/>
              </w:rPr>
              <w:t>166,710.00</w:t>
            </w:r>
          </w:p>
        </w:tc>
        <w:tc>
          <w:tcPr>
            <w:tcW w:w="2028" w:type="dxa"/>
          </w:tcPr>
          <w:p w14:paraId="277BCCB2" w14:textId="77777777" w:rsidR="00B331AE" w:rsidRPr="00AC7317" w:rsidRDefault="00B331AE" w:rsidP="00B331AE">
            <w:pPr>
              <w:widowControl w:val="0"/>
              <w:autoSpaceDE w:val="0"/>
              <w:autoSpaceDN w:val="0"/>
              <w:spacing w:before="50" w:after="0" w:line="240" w:lineRule="auto"/>
              <w:rPr>
                <w:rFonts w:eastAsia="Times New Roman" w:cs="Calibri"/>
                <w:sz w:val="24"/>
                <w:szCs w:val="24"/>
              </w:rPr>
            </w:pPr>
          </w:p>
          <w:p w14:paraId="53689132" w14:textId="77777777" w:rsidR="00B331AE" w:rsidRPr="00AC7317" w:rsidRDefault="00B331AE" w:rsidP="00B331AE">
            <w:pPr>
              <w:widowControl w:val="0"/>
              <w:autoSpaceDE w:val="0"/>
              <w:autoSpaceDN w:val="0"/>
              <w:spacing w:after="0" w:line="285" w:lineRule="exact"/>
              <w:ind w:right="90"/>
              <w:jc w:val="right"/>
              <w:rPr>
                <w:rFonts w:eastAsia="Times New Roman" w:cs="Calibri"/>
                <w:sz w:val="24"/>
                <w:szCs w:val="24"/>
              </w:rPr>
            </w:pPr>
            <w:r w:rsidRPr="00AC7317">
              <w:rPr>
                <w:rFonts w:eastAsia="Times New Roman" w:cs="Calibri"/>
                <w:spacing w:val="-2"/>
                <w:sz w:val="24"/>
                <w:szCs w:val="24"/>
              </w:rPr>
              <w:t>99,999.57</w:t>
            </w:r>
          </w:p>
        </w:tc>
        <w:tc>
          <w:tcPr>
            <w:tcW w:w="3829" w:type="dxa"/>
            <w:shd w:val="clear" w:color="auto" w:fill="D3DCE2"/>
          </w:tcPr>
          <w:p w14:paraId="6D96FE68" w14:textId="77777777" w:rsidR="00B331AE" w:rsidRPr="00AC7317" w:rsidRDefault="00B331AE" w:rsidP="00B331AE">
            <w:pPr>
              <w:widowControl w:val="0"/>
              <w:autoSpaceDE w:val="0"/>
              <w:autoSpaceDN w:val="0"/>
              <w:spacing w:before="38" w:after="0" w:line="290" w:lineRule="atLeast"/>
              <w:ind w:left="108"/>
              <w:rPr>
                <w:rFonts w:eastAsia="Times New Roman" w:cs="Calibri"/>
                <w:sz w:val="24"/>
                <w:szCs w:val="24"/>
              </w:rPr>
            </w:pPr>
            <w:r w:rsidRPr="00AC7317">
              <w:rPr>
                <w:rFonts w:eastAsia="Times New Roman" w:cs="Calibri"/>
                <w:sz w:val="24"/>
                <w:szCs w:val="24"/>
              </w:rPr>
              <w:t>Është në ekzekutim të  Punëve</w:t>
            </w:r>
            <w:r w:rsidR="006E55ED" w:rsidRPr="00AC7317">
              <w:rPr>
                <w:rFonts w:eastAsia="Times New Roman" w:cs="Calibri"/>
                <w:sz w:val="24"/>
                <w:szCs w:val="24"/>
              </w:rPr>
              <w:t xml:space="preserve"> </w:t>
            </w:r>
            <w:r w:rsidRPr="00AC7317">
              <w:rPr>
                <w:rFonts w:eastAsia="Times New Roman" w:cs="Calibri"/>
                <w:sz w:val="24"/>
                <w:szCs w:val="24"/>
              </w:rPr>
              <w:t>(vazhdojnë punimet)</w:t>
            </w:r>
          </w:p>
        </w:tc>
      </w:tr>
    </w:tbl>
    <w:p w14:paraId="03220255" w14:textId="7C68490F" w:rsidR="00B331AE" w:rsidRPr="00894AD4" w:rsidRDefault="00B331AE" w:rsidP="00894AD4">
      <w:pPr>
        <w:rPr>
          <w:rFonts w:eastAsia="Times New Roman" w:cs="Calibri"/>
          <w:sz w:val="24"/>
          <w:szCs w:val="24"/>
        </w:rPr>
        <w:sectPr w:rsidR="00B331AE" w:rsidRPr="00894AD4" w:rsidSect="004A1A99">
          <w:pgSz w:w="15840" w:h="12240" w:orient="landscape"/>
          <w:pgMar w:top="90" w:right="480" w:bottom="1467" w:left="60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3961"/>
        <w:gridCol w:w="1171"/>
        <w:gridCol w:w="1615"/>
        <w:gridCol w:w="1373"/>
        <w:gridCol w:w="2028"/>
        <w:gridCol w:w="3829"/>
      </w:tblGrid>
      <w:tr w:rsidR="00B331AE" w:rsidRPr="00AC7317" w14:paraId="06D62623" w14:textId="77777777" w:rsidTr="004A1A99">
        <w:trPr>
          <w:trHeight w:val="652"/>
        </w:trPr>
        <w:tc>
          <w:tcPr>
            <w:tcW w:w="540" w:type="dxa"/>
          </w:tcPr>
          <w:p w14:paraId="7FA64A84" w14:textId="77777777" w:rsidR="00B331AE" w:rsidRPr="00AC7317" w:rsidRDefault="00B331AE" w:rsidP="00B331AE">
            <w:pPr>
              <w:widowControl w:val="0"/>
              <w:autoSpaceDE w:val="0"/>
              <w:autoSpaceDN w:val="0"/>
              <w:spacing w:before="48" w:after="0" w:line="240" w:lineRule="auto"/>
              <w:rPr>
                <w:rFonts w:eastAsia="Times New Roman" w:cs="Calibri"/>
                <w:sz w:val="24"/>
                <w:szCs w:val="24"/>
              </w:rPr>
            </w:pPr>
          </w:p>
          <w:p w14:paraId="298596D3" w14:textId="77777777" w:rsidR="00B331AE" w:rsidRPr="00AC7317" w:rsidRDefault="00B331AE" w:rsidP="00B331AE">
            <w:pPr>
              <w:widowControl w:val="0"/>
              <w:autoSpaceDE w:val="0"/>
              <w:autoSpaceDN w:val="0"/>
              <w:spacing w:after="0" w:line="288" w:lineRule="exact"/>
              <w:ind w:left="26" w:right="10"/>
              <w:jc w:val="center"/>
              <w:rPr>
                <w:rFonts w:eastAsia="Times New Roman" w:cs="Calibri"/>
                <w:sz w:val="24"/>
                <w:szCs w:val="24"/>
              </w:rPr>
            </w:pPr>
            <w:r w:rsidRPr="00AC7317">
              <w:rPr>
                <w:rFonts w:eastAsia="Times New Roman" w:cs="Calibri"/>
                <w:spacing w:val="-5"/>
                <w:sz w:val="24"/>
                <w:szCs w:val="24"/>
              </w:rPr>
              <w:t>13</w:t>
            </w:r>
          </w:p>
        </w:tc>
        <w:tc>
          <w:tcPr>
            <w:tcW w:w="3961" w:type="dxa"/>
          </w:tcPr>
          <w:p w14:paraId="04F7F3A6" w14:textId="77777777" w:rsidR="00B331AE" w:rsidRPr="00AC7317" w:rsidRDefault="00B331AE" w:rsidP="00B331AE">
            <w:pPr>
              <w:widowControl w:val="0"/>
              <w:autoSpaceDE w:val="0"/>
              <w:autoSpaceDN w:val="0"/>
              <w:spacing w:before="30" w:after="0" w:line="240" w:lineRule="auto"/>
              <w:ind w:left="112" w:right="350"/>
              <w:rPr>
                <w:rFonts w:eastAsia="Times New Roman" w:cs="Calibri"/>
                <w:sz w:val="24"/>
                <w:szCs w:val="24"/>
              </w:rPr>
            </w:pPr>
            <w:r w:rsidRPr="00AC7317">
              <w:rPr>
                <w:rFonts w:eastAsia="Times New Roman" w:cs="Calibri"/>
                <w:spacing w:val="-2"/>
                <w:sz w:val="24"/>
                <w:szCs w:val="24"/>
              </w:rPr>
              <w:t>Asfaltimi</w:t>
            </w:r>
            <w:r w:rsidRPr="00AC7317">
              <w:rPr>
                <w:rFonts w:eastAsia="Times New Roman" w:cs="Calibri"/>
                <w:spacing w:val="-5"/>
                <w:sz w:val="24"/>
                <w:szCs w:val="24"/>
              </w:rPr>
              <w:t xml:space="preserve"> </w:t>
            </w:r>
            <w:r w:rsidRPr="00AC7317">
              <w:rPr>
                <w:rFonts w:eastAsia="Times New Roman" w:cs="Calibri"/>
                <w:spacing w:val="-2"/>
                <w:sz w:val="24"/>
                <w:szCs w:val="24"/>
              </w:rPr>
              <w:t>Rrugëve</w:t>
            </w:r>
            <w:r w:rsidRPr="00AC7317">
              <w:rPr>
                <w:rFonts w:eastAsia="Times New Roman" w:cs="Calibri"/>
                <w:spacing w:val="-4"/>
                <w:sz w:val="24"/>
                <w:szCs w:val="24"/>
              </w:rPr>
              <w:t xml:space="preserve"> </w:t>
            </w:r>
            <w:r w:rsidRPr="00AC7317">
              <w:rPr>
                <w:rFonts w:eastAsia="Times New Roman" w:cs="Calibri"/>
                <w:spacing w:val="-2"/>
                <w:sz w:val="24"/>
                <w:szCs w:val="24"/>
              </w:rPr>
              <w:t>"Qefsere</w:t>
            </w:r>
            <w:r w:rsidRPr="00AC7317">
              <w:rPr>
                <w:rFonts w:eastAsia="Times New Roman" w:cs="Calibri"/>
                <w:spacing w:val="-3"/>
                <w:sz w:val="24"/>
                <w:szCs w:val="24"/>
              </w:rPr>
              <w:t xml:space="preserve"> </w:t>
            </w:r>
            <w:r w:rsidRPr="00AC7317">
              <w:rPr>
                <w:rFonts w:eastAsia="Times New Roman" w:cs="Calibri"/>
                <w:spacing w:val="-2"/>
                <w:sz w:val="24"/>
                <w:szCs w:val="24"/>
              </w:rPr>
              <w:t xml:space="preserve">Salihu" </w:t>
            </w:r>
            <w:r w:rsidRPr="00AC7317">
              <w:rPr>
                <w:rFonts w:eastAsia="Times New Roman" w:cs="Calibri"/>
                <w:sz w:val="24"/>
                <w:szCs w:val="24"/>
              </w:rPr>
              <w:t>dhe "Blerim Halili"</w:t>
            </w:r>
          </w:p>
        </w:tc>
        <w:tc>
          <w:tcPr>
            <w:tcW w:w="1171" w:type="dxa"/>
          </w:tcPr>
          <w:p w14:paraId="374AD65C" w14:textId="77777777" w:rsidR="00B331AE" w:rsidRPr="00AC7317" w:rsidRDefault="00B331AE" w:rsidP="00B331AE">
            <w:pPr>
              <w:widowControl w:val="0"/>
              <w:autoSpaceDE w:val="0"/>
              <w:autoSpaceDN w:val="0"/>
              <w:spacing w:before="179" w:after="0" w:line="240" w:lineRule="auto"/>
              <w:ind w:left="52" w:right="31"/>
              <w:jc w:val="center"/>
              <w:rPr>
                <w:rFonts w:eastAsia="Times New Roman" w:cs="Calibri"/>
                <w:sz w:val="24"/>
                <w:szCs w:val="24"/>
              </w:rPr>
            </w:pPr>
            <w:r w:rsidRPr="00AC7317">
              <w:rPr>
                <w:rFonts w:eastAsia="Times New Roman" w:cs="Calibri"/>
                <w:spacing w:val="-4"/>
                <w:sz w:val="24"/>
                <w:szCs w:val="24"/>
              </w:rPr>
              <w:t>MPHI</w:t>
            </w:r>
          </w:p>
        </w:tc>
        <w:tc>
          <w:tcPr>
            <w:tcW w:w="1615" w:type="dxa"/>
          </w:tcPr>
          <w:p w14:paraId="4D0E63F5" w14:textId="77777777" w:rsidR="00B331AE" w:rsidRPr="00AC7317" w:rsidRDefault="00B331AE" w:rsidP="00B331AE">
            <w:pPr>
              <w:widowControl w:val="0"/>
              <w:autoSpaceDE w:val="0"/>
              <w:autoSpaceDN w:val="0"/>
              <w:spacing w:before="48" w:after="0" w:line="240" w:lineRule="auto"/>
              <w:rPr>
                <w:rFonts w:eastAsia="Times New Roman" w:cs="Calibri"/>
                <w:sz w:val="24"/>
                <w:szCs w:val="24"/>
              </w:rPr>
            </w:pPr>
          </w:p>
          <w:p w14:paraId="3C1D945B" w14:textId="77777777" w:rsidR="00B331AE" w:rsidRPr="00AC7317" w:rsidRDefault="00B331AE" w:rsidP="00B331AE">
            <w:pPr>
              <w:widowControl w:val="0"/>
              <w:autoSpaceDE w:val="0"/>
              <w:autoSpaceDN w:val="0"/>
              <w:spacing w:after="0" w:line="288" w:lineRule="exact"/>
              <w:ind w:right="92"/>
              <w:jc w:val="right"/>
              <w:rPr>
                <w:rFonts w:eastAsia="Times New Roman" w:cs="Calibri"/>
                <w:sz w:val="24"/>
                <w:szCs w:val="24"/>
              </w:rPr>
            </w:pPr>
            <w:r w:rsidRPr="00AC7317">
              <w:rPr>
                <w:rFonts w:eastAsia="Times New Roman" w:cs="Calibri"/>
                <w:spacing w:val="-2"/>
                <w:sz w:val="24"/>
                <w:szCs w:val="24"/>
              </w:rPr>
              <w:t>299,932.70</w:t>
            </w:r>
          </w:p>
        </w:tc>
        <w:tc>
          <w:tcPr>
            <w:tcW w:w="1373" w:type="dxa"/>
          </w:tcPr>
          <w:p w14:paraId="55D1458B" w14:textId="77777777" w:rsidR="00B331AE" w:rsidRPr="00AC7317" w:rsidRDefault="00B331AE" w:rsidP="00B331AE">
            <w:pPr>
              <w:widowControl w:val="0"/>
              <w:autoSpaceDE w:val="0"/>
              <w:autoSpaceDN w:val="0"/>
              <w:spacing w:before="48" w:after="0" w:line="240" w:lineRule="auto"/>
              <w:rPr>
                <w:rFonts w:eastAsia="Times New Roman" w:cs="Calibri"/>
                <w:sz w:val="24"/>
                <w:szCs w:val="24"/>
              </w:rPr>
            </w:pPr>
          </w:p>
          <w:p w14:paraId="5865C135" w14:textId="77777777" w:rsidR="00B331AE" w:rsidRPr="00AC7317" w:rsidRDefault="00B331AE" w:rsidP="00B331AE">
            <w:pPr>
              <w:widowControl w:val="0"/>
              <w:autoSpaceDE w:val="0"/>
              <w:autoSpaceDN w:val="0"/>
              <w:spacing w:after="0" w:line="288" w:lineRule="exact"/>
              <w:ind w:right="91"/>
              <w:jc w:val="right"/>
              <w:rPr>
                <w:rFonts w:eastAsia="Times New Roman" w:cs="Calibri"/>
                <w:sz w:val="24"/>
                <w:szCs w:val="24"/>
              </w:rPr>
            </w:pPr>
            <w:r w:rsidRPr="00AC7317">
              <w:rPr>
                <w:rFonts w:eastAsia="Times New Roman" w:cs="Calibri"/>
                <w:spacing w:val="-2"/>
                <w:sz w:val="24"/>
                <w:szCs w:val="24"/>
              </w:rPr>
              <w:t>169,933.00</w:t>
            </w:r>
          </w:p>
        </w:tc>
        <w:tc>
          <w:tcPr>
            <w:tcW w:w="2028" w:type="dxa"/>
          </w:tcPr>
          <w:p w14:paraId="52B1F4AE" w14:textId="77777777" w:rsidR="00B331AE" w:rsidRPr="00AC7317" w:rsidRDefault="00B331AE" w:rsidP="00B331AE">
            <w:pPr>
              <w:widowControl w:val="0"/>
              <w:autoSpaceDE w:val="0"/>
              <w:autoSpaceDN w:val="0"/>
              <w:spacing w:before="48" w:after="0" w:line="240" w:lineRule="auto"/>
              <w:rPr>
                <w:rFonts w:eastAsia="Times New Roman" w:cs="Calibri"/>
                <w:sz w:val="24"/>
                <w:szCs w:val="24"/>
              </w:rPr>
            </w:pPr>
          </w:p>
          <w:p w14:paraId="10049CAB" w14:textId="77777777" w:rsidR="00B331AE" w:rsidRPr="00AC7317" w:rsidRDefault="00B331AE" w:rsidP="00B331AE">
            <w:pPr>
              <w:widowControl w:val="0"/>
              <w:autoSpaceDE w:val="0"/>
              <w:autoSpaceDN w:val="0"/>
              <w:spacing w:after="0" w:line="288" w:lineRule="exact"/>
              <w:ind w:right="90"/>
              <w:jc w:val="right"/>
              <w:rPr>
                <w:rFonts w:eastAsia="Times New Roman" w:cs="Calibri"/>
                <w:sz w:val="24"/>
                <w:szCs w:val="24"/>
              </w:rPr>
            </w:pPr>
            <w:r w:rsidRPr="00AC7317">
              <w:rPr>
                <w:rFonts w:eastAsia="Times New Roman" w:cs="Calibri"/>
                <w:spacing w:val="-2"/>
                <w:sz w:val="24"/>
                <w:szCs w:val="24"/>
              </w:rPr>
              <w:t>129,999.70</w:t>
            </w:r>
          </w:p>
        </w:tc>
        <w:tc>
          <w:tcPr>
            <w:tcW w:w="3829" w:type="dxa"/>
            <w:shd w:val="clear" w:color="auto" w:fill="D3DCE2"/>
          </w:tcPr>
          <w:p w14:paraId="1BFAFD5A" w14:textId="77777777" w:rsidR="00B331AE" w:rsidRPr="00AC7317" w:rsidRDefault="00B331AE" w:rsidP="00B331AE">
            <w:pPr>
              <w:widowControl w:val="0"/>
              <w:autoSpaceDE w:val="0"/>
              <w:autoSpaceDN w:val="0"/>
              <w:spacing w:before="40" w:after="0" w:line="296" w:lineRule="exact"/>
              <w:ind w:left="108"/>
              <w:rPr>
                <w:rFonts w:eastAsia="Times New Roman" w:cs="Calibri"/>
                <w:sz w:val="24"/>
                <w:szCs w:val="24"/>
              </w:rPr>
            </w:pPr>
            <w:r w:rsidRPr="00AC7317">
              <w:rPr>
                <w:rFonts w:eastAsia="Times New Roman" w:cs="Calibri"/>
                <w:sz w:val="24"/>
                <w:szCs w:val="24"/>
              </w:rPr>
              <w:t>Është në ekzekutim të  Punëve</w:t>
            </w:r>
            <w:r w:rsidR="00150273" w:rsidRPr="00AC7317">
              <w:rPr>
                <w:rFonts w:eastAsia="Times New Roman" w:cs="Calibri"/>
                <w:sz w:val="24"/>
                <w:szCs w:val="24"/>
              </w:rPr>
              <w:t xml:space="preserve"> </w:t>
            </w:r>
            <w:r w:rsidRPr="00AC7317">
              <w:rPr>
                <w:rFonts w:eastAsia="Times New Roman" w:cs="Calibri"/>
                <w:sz w:val="24"/>
                <w:szCs w:val="24"/>
              </w:rPr>
              <w:t>(vazhdojnë punimet)</w:t>
            </w:r>
          </w:p>
        </w:tc>
      </w:tr>
      <w:tr w:rsidR="00B331AE" w:rsidRPr="00AC7317" w14:paraId="6564617E" w14:textId="77777777" w:rsidTr="004A1A99">
        <w:trPr>
          <w:trHeight w:val="650"/>
        </w:trPr>
        <w:tc>
          <w:tcPr>
            <w:tcW w:w="540" w:type="dxa"/>
          </w:tcPr>
          <w:p w14:paraId="6081C848" w14:textId="77777777" w:rsidR="00B331AE" w:rsidRPr="00AC7317" w:rsidRDefault="00B331AE" w:rsidP="00B331AE">
            <w:pPr>
              <w:widowControl w:val="0"/>
              <w:autoSpaceDE w:val="0"/>
              <w:autoSpaceDN w:val="0"/>
              <w:spacing w:before="48" w:after="0" w:line="240" w:lineRule="auto"/>
              <w:rPr>
                <w:rFonts w:eastAsia="Times New Roman" w:cs="Calibri"/>
                <w:sz w:val="24"/>
                <w:szCs w:val="24"/>
              </w:rPr>
            </w:pPr>
          </w:p>
          <w:p w14:paraId="6DED5B81" w14:textId="77777777" w:rsidR="00B331AE" w:rsidRPr="00AC7317" w:rsidRDefault="00B331AE" w:rsidP="00B331AE">
            <w:pPr>
              <w:widowControl w:val="0"/>
              <w:autoSpaceDE w:val="0"/>
              <w:autoSpaceDN w:val="0"/>
              <w:spacing w:after="0" w:line="285" w:lineRule="exact"/>
              <w:ind w:left="26" w:right="10"/>
              <w:jc w:val="center"/>
              <w:rPr>
                <w:rFonts w:eastAsia="Times New Roman" w:cs="Calibri"/>
                <w:sz w:val="24"/>
                <w:szCs w:val="24"/>
              </w:rPr>
            </w:pPr>
            <w:r w:rsidRPr="00AC7317">
              <w:rPr>
                <w:rFonts w:eastAsia="Times New Roman" w:cs="Calibri"/>
                <w:spacing w:val="-5"/>
                <w:sz w:val="24"/>
                <w:szCs w:val="24"/>
              </w:rPr>
              <w:t>14</w:t>
            </w:r>
          </w:p>
        </w:tc>
        <w:tc>
          <w:tcPr>
            <w:tcW w:w="3961" w:type="dxa"/>
          </w:tcPr>
          <w:p w14:paraId="45DC4C8A" w14:textId="77777777" w:rsidR="00B331AE" w:rsidRPr="00AC7317" w:rsidRDefault="00B331AE" w:rsidP="00B331AE">
            <w:pPr>
              <w:widowControl w:val="0"/>
              <w:autoSpaceDE w:val="0"/>
              <w:autoSpaceDN w:val="0"/>
              <w:spacing w:before="30" w:after="0" w:line="240" w:lineRule="auto"/>
              <w:ind w:left="112" w:right="172"/>
              <w:rPr>
                <w:rFonts w:eastAsia="Times New Roman" w:cs="Calibri"/>
                <w:sz w:val="24"/>
                <w:szCs w:val="24"/>
              </w:rPr>
            </w:pPr>
            <w:r w:rsidRPr="00AC7317">
              <w:rPr>
                <w:rFonts w:eastAsia="Times New Roman" w:cs="Calibri"/>
                <w:sz w:val="24"/>
                <w:szCs w:val="24"/>
              </w:rPr>
              <w:t>Asfaltimi</w:t>
            </w:r>
            <w:r w:rsidRPr="00AC7317">
              <w:rPr>
                <w:rFonts w:eastAsia="Times New Roman" w:cs="Calibri"/>
                <w:spacing w:val="-14"/>
                <w:sz w:val="24"/>
                <w:szCs w:val="24"/>
              </w:rPr>
              <w:t xml:space="preserve"> </w:t>
            </w:r>
            <w:r w:rsidRPr="00AC7317">
              <w:rPr>
                <w:rFonts w:eastAsia="Times New Roman" w:cs="Calibri"/>
                <w:sz w:val="24"/>
                <w:szCs w:val="24"/>
              </w:rPr>
              <w:t>Rrugëve</w:t>
            </w:r>
            <w:r w:rsidRPr="00AC7317">
              <w:rPr>
                <w:rFonts w:eastAsia="Times New Roman" w:cs="Calibri"/>
                <w:spacing w:val="-14"/>
                <w:sz w:val="24"/>
                <w:szCs w:val="24"/>
              </w:rPr>
              <w:t xml:space="preserve"> </w:t>
            </w:r>
            <w:r w:rsidRPr="00AC7317">
              <w:rPr>
                <w:rFonts w:eastAsia="Times New Roman" w:cs="Calibri"/>
                <w:sz w:val="24"/>
                <w:szCs w:val="24"/>
              </w:rPr>
              <w:t>ne</w:t>
            </w:r>
            <w:r w:rsidRPr="00AC7317">
              <w:rPr>
                <w:rFonts w:eastAsia="Times New Roman" w:cs="Calibri"/>
                <w:spacing w:val="-14"/>
                <w:sz w:val="24"/>
                <w:szCs w:val="24"/>
              </w:rPr>
              <w:t xml:space="preserve"> </w:t>
            </w:r>
            <w:r w:rsidRPr="00AC7317">
              <w:rPr>
                <w:rFonts w:eastAsia="Times New Roman" w:cs="Calibri"/>
                <w:sz w:val="24"/>
                <w:szCs w:val="24"/>
              </w:rPr>
              <w:t>lagjen</w:t>
            </w:r>
            <w:r w:rsidRPr="00AC7317">
              <w:rPr>
                <w:rFonts w:eastAsia="Times New Roman" w:cs="Calibri"/>
                <w:spacing w:val="-13"/>
                <w:sz w:val="24"/>
                <w:szCs w:val="24"/>
              </w:rPr>
              <w:t xml:space="preserve"> </w:t>
            </w:r>
            <w:r w:rsidRPr="00AC7317">
              <w:rPr>
                <w:rFonts w:eastAsia="Times New Roman" w:cs="Calibri"/>
                <w:sz w:val="24"/>
                <w:szCs w:val="24"/>
              </w:rPr>
              <w:t>Livadhet e Arapit</w:t>
            </w:r>
          </w:p>
        </w:tc>
        <w:tc>
          <w:tcPr>
            <w:tcW w:w="1171" w:type="dxa"/>
          </w:tcPr>
          <w:p w14:paraId="2F711A88" w14:textId="77777777" w:rsidR="00B331AE" w:rsidRPr="00AC7317" w:rsidRDefault="00B331AE" w:rsidP="00B331AE">
            <w:pPr>
              <w:widowControl w:val="0"/>
              <w:autoSpaceDE w:val="0"/>
              <w:autoSpaceDN w:val="0"/>
              <w:spacing w:before="179" w:after="0" w:line="240" w:lineRule="auto"/>
              <w:ind w:left="52" w:right="31"/>
              <w:jc w:val="center"/>
              <w:rPr>
                <w:rFonts w:eastAsia="Times New Roman" w:cs="Calibri"/>
                <w:sz w:val="24"/>
                <w:szCs w:val="24"/>
              </w:rPr>
            </w:pPr>
            <w:r w:rsidRPr="00AC7317">
              <w:rPr>
                <w:rFonts w:eastAsia="Times New Roman" w:cs="Calibri"/>
                <w:spacing w:val="-4"/>
                <w:sz w:val="24"/>
                <w:szCs w:val="24"/>
              </w:rPr>
              <w:t>MPHI</w:t>
            </w:r>
          </w:p>
        </w:tc>
        <w:tc>
          <w:tcPr>
            <w:tcW w:w="1615" w:type="dxa"/>
          </w:tcPr>
          <w:p w14:paraId="2113A96D" w14:textId="77777777" w:rsidR="00B331AE" w:rsidRPr="00AC7317" w:rsidRDefault="00B331AE" w:rsidP="00B331AE">
            <w:pPr>
              <w:widowControl w:val="0"/>
              <w:autoSpaceDE w:val="0"/>
              <w:autoSpaceDN w:val="0"/>
              <w:spacing w:before="48" w:after="0" w:line="240" w:lineRule="auto"/>
              <w:rPr>
                <w:rFonts w:eastAsia="Times New Roman" w:cs="Calibri"/>
                <w:sz w:val="24"/>
                <w:szCs w:val="24"/>
              </w:rPr>
            </w:pPr>
          </w:p>
          <w:p w14:paraId="0A578228" w14:textId="77777777" w:rsidR="00B331AE" w:rsidRPr="00AC7317" w:rsidRDefault="00B331AE" w:rsidP="00B331AE">
            <w:pPr>
              <w:widowControl w:val="0"/>
              <w:autoSpaceDE w:val="0"/>
              <w:autoSpaceDN w:val="0"/>
              <w:spacing w:after="0" w:line="285" w:lineRule="exact"/>
              <w:ind w:right="92"/>
              <w:jc w:val="right"/>
              <w:rPr>
                <w:rFonts w:eastAsia="Times New Roman" w:cs="Calibri"/>
                <w:sz w:val="24"/>
                <w:szCs w:val="24"/>
              </w:rPr>
            </w:pPr>
            <w:r w:rsidRPr="00AC7317">
              <w:rPr>
                <w:rFonts w:eastAsia="Times New Roman" w:cs="Calibri"/>
                <w:spacing w:val="-2"/>
                <w:sz w:val="24"/>
                <w:szCs w:val="24"/>
              </w:rPr>
              <w:t>250,100.00</w:t>
            </w:r>
          </w:p>
        </w:tc>
        <w:tc>
          <w:tcPr>
            <w:tcW w:w="1373" w:type="dxa"/>
          </w:tcPr>
          <w:p w14:paraId="5A28FDEA" w14:textId="77777777" w:rsidR="00B331AE" w:rsidRPr="00AC7317" w:rsidRDefault="00B331AE" w:rsidP="00B331AE">
            <w:pPr>
              <w:widowControl w:val="0"/>
              <w:autoSpaceDE w:val="0"/>
              <w:autoSpaceDN w:val="0"/>
              <w:spacing w:before="48" w:after="0" w:line="240" w:lineRule="auto"/>
              <w:rPr>
                <w:rFonts w:eastAsia="Times New Roman" w:cs="Calibri"/>
                <w:sz w:val="24"/>
                <w:szCs w:val="24"/>
              </w:rPr>
            </w:pPr>
          </w:p>
          <w:p w14:paraId="71A1DB7D" w14:textId="77777777" w:rsidR="00B331AE" w:rsidRPr="00AC7317" w:rsidRDefault="00B331AE" w:rsidP="00B331AE">
            <w:pPr>
              <w:widowControl w:val="0"/>
              <w:autoSpaceDE w:val="0"/>
              <w:autoSpaceDN w:val="0"/>
              <w:spacing w:after="0" w:line="285" w:lineRule="exact"/>
              <w:ind w:right="91"/>
              <w:jc w:val="right"/>
              <w:rPr>
                <w:rFonts w:eastAsia="Times New Roman" w:cs="Calibri"/>
                <w:sz w:val="24"/>
                <w:szCs w:val="24"/>
              </w:rPr>
            </w:pPr>
            <w:r w:rsidRPr="00AC7317">
              <w:rPr>
                <w:rFonts w:eastAsia="Times New Roman" w:cs="Calibri"/>
                <w:spacing w:val="-2"/>
                <w:sz w:val="24"/>
                <w:szCs w:val="24"/>
              </w:rPr>
              <w:t>150,101.00</w:t>
            </w:r>
          </w:p>
        </w:tc>
        <w:tc>
          <w:tcPr>
            <w:tcW w:w="2028" w:type="dxa"/>
          </w:tcPr>
          <w:p w14:paraId="696E304F" w14:textId="77777777" w:rsidR="00B331AE" w:rsidRPr="00AC7317" w:rsidRDefault="00B331AE" w:rsidP="00B331AE">
            <w:pPr>
              <w:widowControl w:val="0"/>
              <w:autoSpaceDE w:val="0"/>
              <w:autoSpaceDN w:val="0"/>
              <w:spacing w:before="48" w:after="0" w:line="240" w:lineRule="auto"/>
              <w:rPr>
                <w:rFonts w:eastAsia="Times New Roman" w:cs="Calibri"/>
                <w:sz w:val="24"/>
                <w:szCs w:val="24"/>
              </w:rPr>
            </w:pPr>
          </w:p>
          <w:p w14:paraId="4340481A" w14:textId="77777777" w:rsidR="00B331AE" w:rsidRPr="00AC7317" w:rsidRDefault="00B331AE" w:rsidP="00B331AE">
            <w:pPr>
              <w:widowControl w:val="0"/>
              <w:autoSpaceDE w:val="0"/>
              <w:autoSpaceDN w:val="0"/>
              <w:spacing w:after="0" w:line="285" w:lineRule="exact"/>
              <w:ind w:right="90"/>
              <w:jc w:val="right"/>
              <w:rPr>
                <w:rFonts w:eastAsia="Times New Roman" w:cs="Calibri"/>
                <w:sz w:val="24"/>
                <w:szCs w:val="24"/>
              </w:rPr>
            </w:pPr>
            <w:r w:rsidRPr="00AC7317">
              <w:rPr>
                <w:rFonts w:eastAsia="Times New Roman" w:cs="Calibri"/>
                <w:spacing w:val="-2"/>
                <w:sz w:val="24"/>
                <w:szCs w:val="24"/>
              </w:rPr>
              <w:t>99,999.00</w:t>
            </w:r>
          </w:p>
        </w:tc>
        <w:tc>
          <w:tcPr>
            <w:tcW w:w="3829" w:type="dxa"/>
            <w:shd w:val="clear" w:color="auto" w:fill="D3DCE2"/>
          </w:tcPr>
          <w:p w14:paraId="141ADB86" w14:textId="77777777" w:rsidR="00B331AE" w:rsidRPr="00AC7317" w:rsidRDefault="00B331AE" w:rsidP="00B331AE">
            <w:pPr>
              <w:widowControl w:val="0"/>
              <w:autoSpaceDE w:val="0"/>
              <w:autoSpaceDN w:val="0"/>
              <w:spacing w:before="38" w:after="0" w:line="296" w:lineRule="exact"/>
              <w:ind w:left="108"/>
              <w:rPr>
                <w:rFonts w:eastAsia="Times New Roman" w:cs="Calibri"/>
                <w:sz w:val="24"/>
                <w:szCs w:val="24"/>
              </w:rPr>
            </w:pPr>
            <w:r w:rsidRPr="00AC7317">
              <w:rPr>
                <w:rFonts w:eastAsia="Times New Roman" w:cs="Calibri"/>
                <w:sz w:val="24"/>
                <w:szCs w:val="24"/>
              </w:rPr>
              <w:t>Është në ekzekutim të  Punëve</w:t>
            </w:r>
            <w:r w:rsidR="00150273" w:rsidRPr="00AC7317">
              <w:rPr>
                <w:rFonts w:eastAsia="Times New Roman" w:cs="Calibri"/>
                <w:sz w:val="24"/>
                <w:szCs w:val="24"/>
              </w:rPr>
              <w:t xml:space="preserve"> </w:t>
            </w:r>
            <w:r w:rsidRPr="00AC7317">
              <w:rPr>
                <w:rFonts w:eastAsia="Times New Roman" w:cs="Calibri"/>
                <w:sz w:val="24"/>
                <w:szCs w:val="24"/>
              </w:rPr>
              <w:t>(vazhdojnë punimet)</w:t>
            </w:r>
          </w:p>
        </w:tc>
      </w:tr>
      <w:tr w:rsidR="00B331AE" w:rsidRPr="00AC7317" w14:paraId="22AB34AF" w14:textId="77777777" w:rsidTr="004A1A99">
        <w:trPr>
          <w:trHeight w:val="594"/>
        </w:trPr>
        <w:tc>
          <w:tcPr>
            <w:tcW w:w="540" w:type="dxa"/>
          </w:tcPr>
          <w:p w14:paraId="56FD195B" w14:textId="77777777" w:rsidR="00B331AE" w:rsidRPr="00AC7317" w:rsidRDefault="00B331AE" w:rsidP="00B331AE">
            <w:pPr>
              <w:widowControl w:val="0"/>
              <w:autoSpaceDE w:val="0"/>
              <w:autoSpaceDN w:val="0"/>
              <w:spacing w:before="289" w:after="0" w:line="285" w:lineRule="exact"/>
              <w:ind w:left="26" w:right="10"/>
              <w:jc w:val="center"/>
              <w:rPr>
                <w:rFonts w:eastAsia="Times New Roman" w:cs="Calibri"/>
                <w:sz w:val="24"/>
                <w:szCs w:val="24"/>
              </w:rPr>
            </w:pPr>
            <w:r w:rsidRPr="00AC7317">
              <w:rPr>
                <w:rFonts w:eastAsia="Times New Roman" w:cs="Calibri"/>
                <w:spacing w:val="-5"/>
                <w:sz w:val="24"/>
                <w:szCs w:val="24"/>
              </w:rPr>
              <w:t>15</w:t>
            </w:r>
          </w:p>
        </w:tc>
        <w:tc>
          <w:tcPr>
            <w:tcW w:w="3961" w:type="dxa"/>
          </w:tcPr>
          <w:p w14:paraId="46C29831" w14:textId="77777777" w:rsidR="00B331AE" w:rsidRPr="00AC7317" w:rsidRDefault="00B331AE" w:rsidP="00B331AE">
            <w:pPr>
              <w:widowControl w:val="0"/>
              <w:autoSpaceDE w:val="0"/>
              <w:autoSpaceDN w:val="0"/>
              <w:spacing w:before="153" w:after="0" w:line="240" w:lineRule="auto"/>
              <w:ind w:left="112"/>
              <w:rPr>
                <w:rFonts w:eastAsia="Times New Roman" w:cs="Calibri"/>
                <w:sz w:val="24"/>
                <w:szCs w:val="24"/>
              </w:rPr>
            </w:pPr>
            <w:r w:rsidRPr="00AC7317">
              <w:rPr>
                <w:rFonts w:eastAsia="Times New Roman" w:cs="Calibri"/>
                <w:sz w:val="24"/>
                <w:szCs w:val="24"/>
              </w:rPr>
              <w:t>Asfaltimi</w:t>
            </w:r>
            <w:r w:rsidRPr="00AC7317">
              <w:rPr>
                <w:rFonts w:eastAsia="Times New Roman" w:cs="Calibri"/>
                <w:spacing w:val="-9"/>
                <w:sz w:val="24"/>
                <w:szCs w:val="24"/>
              </w:rPr>
              <w:t xml:space="preserve"> </w:t>
            </w:r>
            <w:r w:rsidRPr="00AC7317">
              <w:rPr>
                <w:rFonts w:eastAsia="Times New Roman" w:cs="Calibri"/>
                <w:sz w:val="24"/>
                <w:szCs w:val="24"/>
              </w:rPr>
              <w:t>Rrugëve</w:t>
            </w:r>
            <w:r w:rsidRPr="00AC7317">
              <w:rPr>
                <w:rFonts w:eastAsia="Times New Roman" w:cs="Calibri"/>
                <w:spacing w:val="-12"/>
                <w:sz w:val="24"/>
                <w:szCs w:val="24"/>
              </w:rPr>
              <w:t xml:space="preserve"> </w:t>
            </w:r>
            <w:r w:rsidRPr="00AC7317">
              <w:rPr>
                <w:rFonts w:eastAsia="Times New Roman" w:cs="Calibri"/>
                <w:sz w:val="24"/>
                <w:szCs w:val="24"/>
              </w:rPr>
              <w:t>ne</w:t>
            </w:r>
            <w:r w:rsidRPr="00AC7317">
              <w:rPr>
                <w:rFonts w:eastAsia="Times New Roman" w:cs="Calibri"/>
                <w:spacing w:val="-8"/>
                <w:sz w:val="24"/>
                <w:szCs w:val="24"/>
              </w:rPr>
              <w:t xml:space="preserve"> </w:t>
            </w:r>
            <w:r w:rsidRPr="00AC7317">
              <w:rPr>
                <w:rFonts w:eastAsia="Times New Roman" w:cs="Calibri"/>
                <w:sz w:val="24"/>
                <w:szCs w:val="24"/>
              </w:rPr>
              <w:t>F.sh.</w:t>
            </w:r>
            <w:r w:rsidRPr="00AC7317">
              <w:rPr>
                <w:rFonts w:eastAsia="Times New Roman" w:cs="Calibri"/>
                <w:spacing w:val="-9"/>
                <w:sz w:val="24"/>
                <w:szCs w:val="24"/>
              </w:rPr>
              <w:t xml:space="preserve"> </w:t>
            </w:r>
            <w:r w:rsidRPr="00AC7317">
              <w:rPr>
                <w:rFonts w:eastAsia="Times New Roman" w:cs="Calibri"/>
                <w:spacing w:val="-2"/>
                <w:sz w:val="24"/>
                <w:szCs w:val="24"/>
              </w:rPr>
              <w:t>Burincë</w:t>
            </w:r>
          </w:p>
        </w:tc>
        <w:tc>
          <w:tcPr>
            <w:tcW w:w="1171" w:type="dxa"/>
          </w:tcPr>
          <w:p w14:paraId="32556B5D" w14:textId="77777777" w:rsidR="00B331AE" w:rsidRPr="00AC7317" w:rsidRDefault="00B331AE" w:rsidP="00B331AE">
            <w:pPr>
              <w:widowControl w:val="0"/>
              <w:autoSpaceDE w:val="0"/>
              <w:autoSpaceDN w:val="0"/>
              <w:spacing w:before="153" w:after="0" w:line="240" w:lineRule="auto"/>
              <w:ind w:left="52" w:right="31"/>
              <w:jc w:val="center"/>
              <w:rPr>
                <w:rFonts w:eastAsia="Times New Roman" w:cs="Calibri"/>
                <w:sz w:val="24"/>
                <w:szCs w:val="24"/>
              </w:rPr>
            </w:pPr>
            <w:r w:rsidRPr="00AC7317">
              <w:rPr>
                <w:rFonts w:eastAsia="Times New Roman" w:cs="Calibri"/>
                <w:spacing w:val="-4"/>
                <w:sz w:val="24"/>
                <w:szCs w:val="24"/>
              </w:rPr>
              <w:t>MPHI</w:t>
            </w:r>
          </w:p>
        </w:tc>
        <w:tc>
          <w:tcPr>
            <w:tcW w:w="1615" w:type="dxa"/>
          </w:tcPr>
          <w:p w14:paraId="1204A747" w14:textId="77777777" w:rsidR="00B331AE" w:rsidRPr="00AC7317" w:rsidRDefault="00B331AE" w:rsidP="00B331AE">
            <w:pPr>
              <w:widowControl w:val="0"/>
              <w:autoSpaceDE w:val="0"/>
              <w:autoSpaceDN w:val="0"/>
              <w:spacing w:before="289" w:after="0" w:line="285" w:lineRule="exact"/>
              <w:ind w:right="92"/>
              <w:jc w:val="right"/>
              <w:rPr>
                <w:rFonts w:eastAsia="Times New Roman" w:cs="Calibri"/>
                <w:sz w:val="24"/>
                <w:szCs w:val="24"/>
              </w:rPr>
            </w:pPr>
            <w:r w:rsidRPr="00AC7317">
              <w:rPr>
                <w:rFonts w:eastAsia="Times New Roman" w:cs="Calibri"/>
                <w:spacing w:val="-2"/>
                <w:sz w:val="24"/>
                <w:szCs w:val="24"/>
              </w:rPr>
              <w:t>303,021.00</w:t>
            </w:r>
          </w:p>
        </w:tc>
        <w:tc>
          <w:tcPr>
            <w:tcW w:w="1373" w:type="dxa"/>
          </w:tcPr>
          <w:p w14:paraId="57921620" w14:textId="77777777" w:rsidR="00B331AE" w:rsidRPr="00AC7317" w:rsidRDefault="00B331AE" w:rsidP="00B331AE">
            <w:pPr>
              <w:widowControl w:val="0"/>
              <w:autoSpaceDE w:val="0"/>
              <w:autoSpaceDN w:val="0"/>
              <w:spacing w:before="289" w:after="0" w:line="285" w:lineRule="exact"/>
              <w:ind w:right="91"/>
              <w:jc w:val="right"/>
              <w:rPr>
                <w:rFonts w:eastAsia="Times New Roman" w:cs="Calibri"/>
                <w:sz w:val="24"/>
                <w:szCs w:val="24"/>
              </w:rPr>
            </w:pPr>
            <w:r w:rsidRPr="00AC7317">
              <w:rPr>
                <w:rFonts w:eastAsia="Times New Roman" w:cs="Calibri"/>
                <w:spacing w:val="-2"/>
                <w:sz w:val="24"/>
                <w:szCs w:val="24"/>
              </w:rPr>
              <w:t>203,021.00</w:t>
            </w:r>
          </w:p>
        </w:tc>
        <w:tc>
          <w:tcPr>
            <w:tcW w:w="2028" w:type="dxa"/>
          </w:tcPr>
          <w:p w14:paraId="1A67A078" w14:textId="77777777" w:rsidR="00B331AE" w:rsidRPr="00AC7317" w:rsidRDefault="00B331AE" w:rsidP="00B331AE">
            <w:pPr>
              <w:widowControl w:val="0"/>
              <w:autoSpaceDE w:val="0"/>
              <w:autoSpaceDN w:val="0"/>
              <w:spacing w:before="289" w:after="0" w:line="285" w:lineRule="exact"/>
              <w:ind w:right="90"/>
              <w:jc w:val="right"/>
              <w:rPr>
                <w:rFonts w:eastAsia="Times New Roman" w:cs="Calibri"/>
                <w:sz w:val="24"/>
                <w:szCs w:val="24"/>
              </w:rPr>
            </w:pPr>
            <w:r w:rsidRPr="00AC7317">
              <w:rPr>
                <w:rFonts w:eastAsia="Times New Roman" w:cs="Calibri"/>
                <w:spacing w:val="-2"/>
                <w:sz w:val="24"/>
                <w:szCs w:val="24"/>
              </w:rPr>
              <w:t>100,000.00</w:t>
            </w:r>
          </w:p>
        </w:tc>
        <w:tc>
          <w:tcPr>
            <w:tcW w:w="3829" w:type="dxa"/>
            <w:shd w:val="clear" w:color="auto" w:fill="D3DCE2"/>
          </w:tcPr>
          <w:p w14:paraId="1483E314" w14:textId="77777777" w:rsidR="00B331AE" w:rsidRPr="00AC7317" w:rsidRDefault="00B331AE" w:rsidP="00B331AE">
            <w:pPr>
              <w:widowControl w:val="0"/>
              <w:autoSpaceDE w:val="0"/>
              <w:autoSpaceDN w:val="0"/>
              <w:spacing w:after="0" w:line="290" w:lineRule="atLeast"/>
              <w:ind w:left="76"/>
              <w:rPr>
                <w:rFonts w:eastAsia="Times New Roman" w:cs="Calibri"/>
                <w:sz w:val="24"/>
                <w:szCs w:val="24"/>
              </w:rPr>
            </w:pPr>
            <w:r w:rsidRPr="00AC7317">
              <w:rPr>
                <w:rFonts w:eastAsia="Times New Roman" w:cs="Calibri"/>
                <w:sz w:val="24"/>
                <w:szCs w:val="24"/>
              </w:rPr>
              <w:t>Ky projekt ka përfunduar</w:t>
            </w:r>
          </w:p>
        </w:tc>
      </w:tr>
      <w:tr w:rsidR="00B331AE" w:rsidRPr="00AC7317" w14:paraId="02841D7F" w14:textId="77777777" w:rsidTr="004A1A99">
        <w:trPr>
          <w:trHeight w:val="594"/>
        </w:trPr>
        <w:tc>
          <w:tcPr>
            <w:tcW w:w="540" w:type="dxa"/>
          </w:tcPr>
          <w:p w14:paraId="1D10DCD1" w14:textId="77777777" w:rsidR="00B331AE" w:rsidRPr="00AC7317" w:rsidRDefault="00B331AE" w:rsidP="00B331AE">
            <w:pPr>
              <w:widowControl w:val="0"/>
              <w:autoSpaceDE w:val="0"/>
              <w:autoSpaceDN w:val="0"/>
              <w:spacing w:before="289" w:after="0" w:line="285" w:lineRule="exact"/>
              <w:ind w:left="26" w:right="10"/>
              <w:jc w:val="center"/>
              <w:rPr>
                <w:rFonts w:eastAsia="Times New Roman" w:cs="Calibri"/>
                <w:sz w:val="24"/>
                <w:szCs w:val="24"/>
              </w:rPr>
            </w:pPr>
            <w:r w:rsidRPr="00AC7317">
              <w:rPr>
                <w:rFonts w:eastAsia="Times New Roman" w:cs="Calibri"/>
                <w:spacing w:val="-5"/>
                <w:sz w:val="24"/>
                <w:szCs w:val="24"/>
              </w:rPr>
              <w:t>16</w:t>
            </w:r>
          </w:p>
        </w:tc>
        <w:tc>
          <w:tcPr>
            <w:tcW w:w="3961" w:type="dxa"/>
          </w:tcPr>
          <w:p w14:paraId="2AF3FD18" w14:textId="77777777" w:rsidR="00B331AE" w:rsidRPr="00AC7317" w:rsidRDefault="00B331AE" w:rsidP="00B331AE">
            <w:pPr>
              <w:widowControl w:val="0"/>
              <w:autoSpaceDE w:val="0"/>
              <w:autoSpaceDN w:val="0"/>
              <w:spacing w:after="0" w:line="290" w:lineRule="atLeast"/>
              <w:ind w:left="112" w:right="297"/>
              <w:rPr>
                <w:rFonts w:eastAsia="Times New Roman" w:cs="Calibri"/>
                <w:sz w:val="24"/>
                <w:szCs w:val="24"/>
              </w:rPr>
            </w:pPr>
            <w:r w:rsidRPr="00AC7317">
              <w:rPr>
                <w:rFonts w:eastAsia="Times New Roman" w:cs="Calibri"/>
                <w:sz w:val="24"/>
                <w:szCs w:val="24"/>
              </w:rPr>
              <w:t>Rregullimi</w:t>
            </w:r>
            <w:r w:rsidRPr="00AC7317">
              <w:rPr>
                <w:rFonts w:eastAsia="Times New Roman" w:cs="Calibri"/>
                <w:spacing w:val="-14"/>
                <w:sz w:val="24"/>
                <w:szCs w:val="24"/>
              </w:rPr>
              <w:t xml:space="preserve"> </w:t>
            </w:r>
            <w:r w:rsidRPr="00AC7317">
              <w:rPr>
                <w:rFonts w:eastAsia="Times New Roman" w:cs="Calibri"/>
                <w:sz w:val="24"/>
                <w:szCs w:val="24"/>
              </w:rPr>
              <w:t>i</w:t>
            </w:r>
            <w:r w:rsidRPr="00AC7317">
              <w:rPr>
                <w:rFonts w:eastAsia="Times New Roman" w:cs="Calibri"/>
                <w:spacing w:val="-14"/>
                <w:sz w:val="24"/>
                <w:szCs w:val="24"/>
              </w:rPr>
              <w:t xml:space="preserve"> </w:t>
            </w:r>
            <w:r w:rsidRPr="00AC7317">
              <w:rPr>
                <w:rFonts w:eastAsia="Times New Roman" w:cs="Calibri"/>
                <w:sz w:val="24"/>
                <w:szCs w:val="24"/>
              </w:rPr>
              <w:t>Trotuaret</w:t>
            </w:r>
            <w:r w:rsidRPr="00AC7317">
              <w:rPr>
                <w:rFonts w:eastAsia="Times New Roman" w:cs="Calibri"/>
                <w:spacing w:val="-14"/>
                <w:sz w:val="24"/>
                <w:szCs w:val="24"/>
              </w:rPr>
              <w:t xml:space="preserve"> </w:t>
            </w:r>
            <w:r w:rsidRPr="00AC7317">
              <w:rPr>
                <w:rFonts w:eastAsia="Times New Roman" w:cs="Calibri"/>
                <w:sz w:val="24"/>
                <w:szCs w:val="24"/>
              </w:rPr>
              <w:t>dhe</w:t>
            </w:r>
            <w:r w:rsidRPr="00AC7317">
              <w:rPr>
                <w:rFonts w:eastAsia="Times New Roman" w:cs="Calibri"/>
                <w:spacing w:val="-13"/>
                <w:sz w:val="24"/>
                <w:szCs w:val="24"/>
              </w:rPr>
              <w:t xml:space="preserve"> </w:t>
            </w:r>
            <w:r w:rsidRPr="00AC7317">
              <w:rPr>
                <w:rFonts w:eastAsia="Times New Roman" w:cs="Calibri"/>
                <w:sz w:val="24"/>
                <w:szCs w:val="24"/>
              </w:rPr>
              <w:t>Ndriçimit (Haxhaj – Demiraj)</w:t>
            </w:r>
          </w:p>
        </w:tc>
        <w:tc>
          <w:tcPr>
            <w:tcW w:w="1171" w:type="dxa"/>
          </w:tcPr>
          <w:p w14:paraId="6D4139EA" w14:textId="77777777" w:rsidR="00B331AE" w:rsidRPr="00AC7317" w:rsidRDefault="00B331AE" w:rsidP="00B331AE">
            <w:pPr>
              <w:widowControl w:val="0"/>
              <w:autoSpaceDE w:val="0"/>
              <w:autoSpaceDN w:val="0"/>
              <w:spacing w:before="150" w:after="0" w:line="240" w:lineRule="auto"/>
              <w:ind w:left="52" w:right="31"/>
              <w:jc w:val="center"/>
              <w:rPr>
                <w:rFonts w:eastAsia="Times New Roman" w:cs="Calibri"/>
                <w:sz w:val="24"/>
                <w:szCs w:val="24"/>
              </w:rPr>
            </w:pPr>
            <w:r w:rsidRPr="00AC7317">
              <w:rPr>
                <w:rFonts w:eastAsia="Times New Roman" w:cs="Calibri"/>
                <w:spacing w:val="-4"/>
                <w:sz w:val="24"/>
                <w:szCs w:val="24"/>
              </w:rPr>
              <w:t>MPHI</w:t>
            </w:r>
          </w:p>
        </w:tc>
        <w:tc>
          <w:tcPr>
            <w:tcW w:w="1615" w:type="dxa"/>
          </w:tcPr>
          <w:p w14:paraId="7A57A8AF" w14:textId="77777777" w:rsidR="00B331AE" w:rsidRPr="00AC7317" w:rsidRDefault="00B331AE" w:rsidP="00B331AE">
            <w:pPr>
              <w:widowControl w:val="0"/>
              <w:autoSpaceDE w:val="0"/>
              <w:autoSpaceDN w:val="0"/>
              <w:spacing w:before="289" w:after="0" w:line="285" w:lineRule="exact"/>
              <w:ind w:right="92"/>
              <w:jc w:val="right"/>
              <w:rPr>
                <w:rFonts w:eastAsia="Times New Roman" w:cs="Calibri"/>
                <w:sz w:val="24"/>
                <w:szCs w:val="24"/>
              </w:rPr>
            </w:pPr>
            <w:r w:rsidRPr="00AC7317">
              <w:rPr>
                <w:rFonts w:eastAsia="Times New Roman" w:cs="Calibri"/>
                <w:spacing w:val="-2"/>
                <w:sz w:val="24"/>
                <w:szCs w:val="24"/>
              </w:rPr>
              <w:t>155,762.72</w:t>
            </w:r>
          </w:p>
        </w:tc>
        <w:tc>
          <w:tcPr>
            <w:tcW w:w="1373" w:type="dxa"/>
          </w:tcPr>
          <w:p w14:paraId="0FEF4A52" w14:textId="77777777" w:rsidR="00B331AE" w:rsidRPr="00AC7317" w:rsidRDefault="00B331AE" w:rsidP="00B331AE">
            <w:pPr>
              <w:widowControl w:val="0"/>
              <w:autoSpaceDE w:val="0"/>
              <w:autoSpaceDN w:val="0"/>
              <w:spacing w:before="289" w:after="0" w:line="285" w:lineRule="exact"/>
              <w:ind w:right="91"/>
              <w:jc w:val="right"/>
              <w:rPr>
                <w:rFonts w:eastAsia="Times New Roman" w:cs="Calibri"/>
                <w:sz w:val="24"/>
                <w:szCs w:val="24"/>
              </w:rPr>
            </w:pPr>
            <w:r w:rsidRPr="00AC7317">
              <w:rPr>
                <w:rFonts w:eastAsia="Times New Roman" w:cs="Calibri"/>
                <w:spacing w:val="-2"/>
                <w:sz w:val="24"/>
                <w:szCs w:val="24"/>
              </w:rPr>
              <w:t>105,763.00</w:t>
            </w:r>
          </w:p>
        </w:tc>
        <w:tc>
          <w:tcPr>
            <w:tcW w:w="2028" w:type="dxa"/>
          </w:tcPr>
          <w:p w14:paraId="6A02F24B" w14:textId="77777777" w:rsidR="00B331AE" w:rsidRPr="00AC7317" w:rsidRDefault="00B331AE" w:rsidP="00B331AE">
            <w:pPr>
              <w:widowControl w:val="0"/>
              <w:autoSpaceDE w:val="0"/>
              <w:autoSpaceDN w:val="0"/>
              <w:spacing w:before="289" w:after="0" w:line="285" w:lineRule="exact"/>
              <w:ind w:right="90"/>
              <w:jc w:val="right"/>
              <w:rPr>
                <w:rFonts w:eastAsia="Times New Roman" w:cs="Calibri"/>
                <w:sz w:val="24"/>
                <w:szCs w:val="24"/>
              </w:rPr>
            </w:pPr>
            <w:r w:rsidRPr="00AC7317">
              <w:rPr>
                <w:rFonts w:eastAsia="Times New Roman" w:cs="Calibri"/>
                <w:spacing w:val="-2"/>
                <w:sz w:val="24"/>
                <w:szCs w:val="24"/>
              </w:rPr>
              <w:t>49,999.72</w:t>
            </w:r>
          </w:p>
        </w:tc>
        <w:tc>
          <w:tcPr>
            <w:tcW w:w="3829" w:type="dxa"/>
            <w:shd w:val="clear" w:color="auto" w:fill="D3DCE2"/>
          </w:tcPr>
          <w:p w14:paraId="0E162488" w14:textId="77777777" w:rsidR="00B331AE" w:rsidRPr="00AC7317" w:rsidRDefault="00B331AE" w:rsidP="00B331AE">
            <w:pPr>
              <w:widowControl w:val="0"/>
              <w:autoSpaceDE w:val="0"/>
              <w:autoSpaceDN w:val="0"/>
              <w:spacing w:after="0" w:line="290" w:lineRule="atLeast"/>
              <w:ind w:left="108"/>
              <w:rPr>
                <w:rFonts w:eastAsia="Times New Roman" w:cs="Calibri"/>
                <w:sz w:val="24"/>
                <w:szCs w:val="24"/>
              </w:rPr>
            </w:pPr>
            <w:r w:rsidRPr="00AC7317">
              <w:rPr>
                <w:rFonts w:eastAsia="Times New Roman" w:cs="Calibri"/>
                <w:sz w:val="24"/>
                <w:szCs w:val="24"/>
              </w:rPr>
              <w:t>Është në ekzekutim të  Punëve</w:t>
            </w:r>
            <w:r w:rsidR="00150273" w:rsidRPr="00AC7317">
              <w:rPr>
                <w:rFonts w:eastAsia="Times New Roman" w:cs="Calibri"/>
                <w:sz w:val="24"/>
                <w:szCs w:val="24"/>
              </w:rPr>
              <w:t xml:space="preserve"> </w:t>
            </w:r>
            <w:r w:rsidRPr="00AC7317">
              <w:rPr>
                <w:rFonts w:eastAsia="Times New Roman" w:cs="Calibri"/>
                <w:sz w:val="24"/>
                <w:szCs w:val="24"/>
              </w:rPr>
              <w:t>(vazhdojnë punimet)</w:t>
            </w:r>
          </w:p>
        </w:tc>
      </w:tr>
      <w:tr w:rsidR="00B331AE" w:rsidRPr="00AC7317" w14:paraId="7AC53C62" w14:textId="77777777" w:rsidTr="004A1A99">
        <w:trPr>
          <w:trHeight w:val="462"/>
        </w:trPr>
        <w:tc>
          <w:tcPr>
            <w:tcW w:w="540" w:type="dxa"/>
          </w:tcPr>
          <w:p w14:paraId="216C4B6F" w14:textId="77777777" w:rsidR="00B331AE" w:rsidRPr="00AC7317" w:rsidRDefault="00B331AE" w:rsidP="00B331AE">
            <w:pPr>
              <w:widowControl w:val="0"/>
              <w:autoSpaceDE w:val="0"/>
              <w:autoSpaceDN w:val="0"/>
              <w:spacing w:before="287" w:after="0" w:line="285" w:lineRule="exact"/>
              <w:ind w:left="26" w:right="10"/>
              <w:jc w:val="center"/>
              <w:rPr>
                <w:rFonts w:eastAsia="Times New Roman" w:cs="Calibri"/>
                <w:sz w:val="24"/>
                <w:szCs w:val="24"/>
              </w:rPr>
            </w:pPr>
            <w:r w:rsidRPr="00AC7317">
              <w:rPr>
                <w:rFonts w:eastAsia="Times New Roman" w:cs="Calibri"/>
                <w:spacing w:val="-5"/>
                <w:sz w:val="24"/>
                <w:szCs w:val="24"/>
              </w:rPr>
              <w:t>17</w:t>
            </w:r>
          </w:p>
        </w:tc>
        <w:tc>
          <w:tcPr>
            <w:tcW w:w="3961" w:type="dxa"/>
          </w:tcPr>
          <w:p w14:paraId="5296A0F1" w14:textId="77777777" w:rsidR="00B331AE" w:rsidRPr="00AC7317" w:rsidRDefault="00B331AE" w:rsidP="00B331AE">
            <w:pPr>
              <w:widowControl w:val="0"/>
              <w:autoSpaceDE w:val="0"/>
              <w:autoSpaceDN w:val="0"/>
              <w:spacing w:before="12" w:after="0" w:line="280" w:lineRule="exact"/>
              <w:ind w:left="112"/>
              <w:rPr>
                <w:rFonts w:eastAsia="Times New Roman" w:cs="Calibri"/>
                <w:sz w:val="24"/>
                <w:szCs w:val="24"/>
              </w:rPr>
            </w:pPr>
            <w:r w:rsidRPr="00AC7317">
              <w:rPr>
                <w:rFonts w:eastAsia="Times New Roman" w:cs="Calibri"/>
                <w:sz w:val="24"/>
                <w:szCs w:val="24"/>
              </w:rPr>
              <w:t>Projekti</w:t>
            </w:r>
            <w:r w:rsidRPr="00AC7317">
              <w:rPr>
                <w:rFonts w:eastAsia="Times New Roman" w:cs="Calibri"/>
                <w:spacing w:val="-14"/>
                <w:sz w:val="24"/>
                <w:szCs w:val="24"/>
              </w:rPr>
              <w:t xml:space="preserve"> </w:t>
            </w:r>
            <w:r w:rsidRPr="00AC7317">
              <w:rPr>
                <w:rFonts w:eastAsia="Times New Roman" w:cs="Calibri"/>
                <w:sz w:val="24"/>
                <w:szCs w:val="24"/>
              </w:rPr>
              <w:t>Kryesor</w:t>
            </w:r>
            <w:r w:rsidRPr="00AC7317">
              <w:rPr>
                <w:rFonts w:eastAsia="Times New Roman" w:cs="Calibri"/>
                <w:spacing w:val="-14"/>
                <w:sz w:val="24"/>
                <w:szCs w:val="24"/>
              </w:rPr>
              <w:t xml:space="preserve"> </w:t>
            </w:r>
            <w:r w:rsidRPr="00AC7317">
              <w:rPr>
                <w:rFonts w:eastAsia="Times New Roman" w:cs="Calibri"/>
                <w:sz w:val="24"/>
                <w:szCs w:val="24"/>
              </w:rPr>
              <w:t>për</w:t>
            </w:r>
            <w:r w:rsidRPr="00AC7317">
              <w:rPr>
                <w:rFonts w:eastAsia="Times New Roman" w:cs="Calibri"/>
                <w:spacing w:val="-13"/>
                <w:sz w:val="24"/>
                <w:szCs w:val="24"/>
              </w:rPr>
              <w:t xml:space="preserve"> </w:t>
            </w:r>
            <w:r w:rsidRPr="00AC7317">
              <w:rPr>
                <w:rFonts w:eastAsia="Times New Roman" w:cs="Calibri"/>
                <w:sz w:val="24"/>
                <w:szCs w:val="24"/>
              </w:rPr>
              <w:t>Rrugën</w:t>
            </w:r>
            <w:r w:rsidRPr="00AC7317">
              <w:rPr>
                <w:rFonts w:eastAsia="Times New Roman" w:cs="Calibri"/>
                <w:spacing w:val="-14"/>
                <w:sz w:val="24"/>
                <w:szCs w:val="24"/>
              </w:rPr>
              <w:t xml:space="preserve"> </w:t>
            </w:r>
            <w:r w:rsidRPr="00AC7317">
              <w:rPr>
                <w:rFonts w:eastAsia="Times New Roman" w:cs="Calibri"/>
                <w:sz w:val="24"/>
                <w:szCs w:val="24"/>
              </w:rPr>
              <w:t>-</w:t>
            </w:r>
            <w:r w:rsidRPr="00AC7317">
              <w:rPr>
                <w:rFonts w:eastAsia="Times New Roman" w:cs="Calibri"/>
                <w:spacing w:val="-12"/>
                <w:sz w:val="24"/>
                <w:szCs w:val="24"/>
              </w:rPr>
              <w:t xml:space="preserve"> </w:t>
            </w:r>
            <w:r w:rsidRPr="00AC7317">
              <w:rPr>
                <w:rFonts w:eastAsia="Times New Roman" w:cs="Calibri"/>
                <w:sz w:val="24"/>
                <w:szCs w:val="24"/>
              </w:rPr>
              <w:t>Nëna Terezë - Gjilan</w:t>
            </w:r>
          </w:p>
        </w:tc>
        <w:tc>
          <w:tcPr>
            <w:tcW w:w="1171" w:type="dxa"/>
          </w:tcPr>
          <w:p w14:paraId="77A91032" w14:textId="77777777" w:rsidR="00B331AE" w:rsidRPr="00AC7317" w:rsidRDefault="00B331AE" w:rsidP="00B331AE">
            <w:pPr>
              <w:widowControl w:val="0"/>
              <w:autoSpaceDE w:val="0"/>
              <w:autoSpaceDN w:val="0"/>
              <w:spacing w:before="148" w:after="0" w:line="240" w:lineRule="auto"/>
              <w:ind w:left="52" w:right="31"/>
              <w:jc w:val="center"/>
              <w:rPr>
                <w:rFonts w:eastAsia="Times New Roman" w:cs="Calibri"/>
                <w:sz w:val="24"/>
                <w:szCs w:val="24"/>
              </w:rPr>
            </w:pPr>
            <w:r w:rsidRPr="00AC7317">
              <w:rPr>
                <w:rFonts w:eastAsia="Times New Roman" w:cs="Calibri"/>
                <w:spacing w:val="-4"/>
                <w:sz w:val="24"/>
                <w:szCs w:val="24"/>
              </w:rPr>
              <w:t>MPHI</w:t>
            </w:r>
          </w:p>
        </w:tc>
        <w:tc>
          <w:tcPr>
            <w:tcW w:w="1615" w:type="dxa"/>
          </w:tcPr>
          <w:p w14:paraId="2BDF356B" w14:textId="77777777" w:rsidR="00B331AE" w:rsidRPr="00AC7317" w:rsidRDefault="00B331AE" w:rsidP="00B331AE">
            <w:pPr>
              <w:widowControl w:val="0"/>
              <w:autoSpaceDE w:val="0"/>
              <w:autoSpaceDN w:val="0"/>
              <w:spacing w:before="287" w:after="0" w:line="285" w:lineRule="exact"/>
              <w:ind w:right="92"/>
              <w:jc w:val="right"/>
              <w:rPr>
                <w:rFonts w:eastAsia="Times New Roman" w:cs="Calibri"/>
                <w:sz w:val="24"/>
                <w:szCs w:val="24"/>
              </w:rPr>
            </w:pPr>
            <w:r w:rsidRPr="00AC7317">
              <w:rPr>
                <w:rFonts w:eastAsia="Times New Roman" w:cs="Calibri"/>
                <w:spacing w:val="-2"/>
                <w:sz w:val="24"/>
                <w:szCs w:val="24"/>
              </w:rPr>
              <w:t>512,625.00</w:t>
            </w:r>
          </w:p>
        </w:tc>
        <w:tc>
          <w:tcPr>
            <w:tcW w:w="1373" w:type="dxa"/>
          </w:tcPr>
          <w:p w14:paraId="2D11090A" w14:textId="77777777" w:rsidR="00B331AE" w:rsidRPr="00AC7317" w:rsidRDefault="00B331AE" w:rsidP="00B331AE">
            <w:pPr>
              <w:widowControl w:val="0"/>
              <w:autoSpaceDE w:val="0"/>
              <w:autoSpaceDN w:val="0"/>
              <w:spacing w:before="287" w:after="0" w:line="285" w:lineRule="exact"/>
              <w:ind w:right="91"/>
              <w:jc w:val="right"/>
              <w:rPr>
                <w:rFonts w:eastAsia="Times New Roman" w:cs="Calibri"/>
                <w:sz w:val="24"/>
                <w:szCs w:val="24"/>
              </w:rPr>
            </w:pPr>
            <w:r w:rsidRPr="00AC7317">
              <w:rPr>
                <w:rFonts w:eastAsia="Times New Roman" w:cs="Calibri"/>
                <w:spacing w:val="-2"/>
                <w:sz w:val="24"/>
                <w:szCs w:val="24"/>
              </w:rPr>
              <w:t>200,000.00</w:t>
            </w:r>
          </w:p>
        </w:tc>
        <w:tc>
          <w:tcPr>
            <w:tcW w:w="2028" w:type="dxa"/>
          </w:tcPr>
          <w:p w14:paraId="01947CD5" w14:textId="77777777" w:rsidR="00B331AE" w:rsidRPr="00AC7317" w:rsidRDefault="00B331AE" w:rsidP="00B331AE">
            <w:pPr>
              <w:widowControl w:val="0"/>
              <w:autoSpaceDE w:val="0"/>
              <w:autoSpaceDN w:val="0"/>
              <w:spacing w:before="287" w:after="0" w:line="285" w:lineRule="exact"/>
              <w:ind w:right="90"/>
              <w:jc w:val="right"/>
              <w:rPr>
                <w:rFonts w:eastAsia="Times New Roman" w:cs="Calibri"/>
                <w:sz w:val="24"/>
                <w:szCs w:val="24"/>
              </w:rPr>
            </w:pPr>
            <w:r w:rsidRPr="00AC7317">
              <w:rPr>
                <w:rFonts w:eastAsia="Times New Roman" w:cs="Calibri"/>
                <w:spacing w:val="-2"/>
                <w:sz w:val="24"/>
                <w:szCs w:val="24"/>
              </w:rPr>
              <w:t>312,625.00</w:t>
            </w:r>
          </w:p>
        </w:tc>
        <w:tc>
          <w:tcPr>
            <w:tcW w:w="3829" w:type="dxa"/>
            <w:shd w:val="clear" w:color="auto" w:fill="D3DCE2"/>
          </w:tcPr>
          <w:p w14:paraId="3885B3B2" w14:textId="77777777" w:rsidR="00B331AE" w:rsidRPr="00AC7317" w:rsidRDefault="00B331AE" w:rsidP="00B331AE">
            <w:pPr>
              <w:widowControl w:val="0"/>
              <w:autoSpaceDE w:val="0"/>
              <w:autoSpaceDN w:val="0"/>
              <w:spacing w:before="12" w:after="0" w:line="280" w:lineRule="exact"/>
              <w:ind w:left="108"/>
              <w:rPr>
                <w:rFonts w:eastAsia="Times New Roman" w:cs="Calibri"/>
                <w:sz w:val="24"/>
                <w:szCs w:val="24"/>
              </w:rPr>
            </w:pPr>
          </w:p>
          <w:p w14:paraId="7C4B95F8" w14:textId="77777777" w:rsidR="00B331AE" w:rsidRPr="00AC7317" w:rsidRDefault="00B331AE" w:rsidP="00B331AE">
            <w:pPr>
              <w:widowControl w:val="0"/>
              <w:autoSpaceDE w:val="0"/>
              <w:autoSpaceDN w:val="0"/>
              <w:spacing w:before="12" w:after="0" w:line="280" w:lineRule="exact"/>
              <w:ind w:left="108"/>
              <w:rPr>
                <w:rFonts w:eastAsia="Times New Roman" w:cs="Calibri"/>
                <w:sz w:val="24"/>
                <w:szCs w:val="24"/>
              </w:rPr>
            </w:pPr>
            <w:r w:rsidRPr="00AC7317">
              <w:rPr>
                <w:rFonts w:eastAsia="Times New Roman" w:cs="Calibri"/>
                <w:sz w:val="24"/>
                <w:szCs w:val="24"/>
              </w:rPr>
              <w:t>Është</w:t>
            </w:r>
            <w:r w:rsidRPr="00AC7317">
              <w:rPr>
                <w:rFonts w:eastAsia="Times New Roman" w:cs="Calibri"/>
                <w:spacing w:val="-14"/>
                <w:sz w:val="24"/>
                <w:szCs w:val="24"/>
              </w:rPr>
              <w:t xml:space="preserve"> </w:t>
            </w:r>
            <w:r w:rsidRPr="00AC7317">
              <w:rPr>
                <w:rFonts w:eastAsia="Times New Roman" w:cs="Calibri"/>
                <w:sz w:val="24"/>
                <w:szCs w:val="24"/>
              </w:rPr>
              <w:t>në</w:t>
            </w:r>
            <w:r w:rsidRPr="00AC7317">
              <w:rPr>
                <w:rFonts w:eastAsia="Times New Roman" w:cs="Calibri"/>
                <w:spacing w:val="-14"/>
                <w:sz w:val="24"/>
                <w:szCs w:val="24"/>
              </w:rPr>
              <w:t xml:space="preserve"> </w:t>
            </w:r>
            <w:r w:rsidRPr="00AC7317">
              <w:rPr>
                <w:rFonts w:eastAsia="Times New Roman" w:cs="Calibri"/>
                <w:sz w:val="24"/>
                <w:szCs w:val="24"/>
              </w:rPr>
              <w:t>proces</w:t>
            </w:r>
            <w:r w:rsidRPr="00AC7317">
              <w:rPr>
                <w:rFonts w:eastAsia="Times New Roman" w:cs="Calibri"/>
                <w:spacing w:val="-13"/>
                <w:sz w:val="24"/>
                <w:szCs w:val="24"/>
              </w:rPr>
              <w:t xml:space="preserve"> </w:t>
            </w:r>
          </w:p>
        </w:tc>
      </w:tr>
      <w:tr w:rsidR="00B331AE" w:rsidRPr="00AC7317" w14:paraId="59F76D88" w14:textId="77777777" w:rsidTr="004A1A99">
        <w:trPr>
          <w:trHeight w:val="507"/>
        </w:trPr>
        <w:tc>
          <w:tcPr>
            <w:tcW w:w="540" w:type="dxa"/>
          </w:tcPr>
          <w:p w14:paraId="7BAA6E04" w14:textId="77777777" w:rsidR="00B331AE" w:rsidRPr="00AC7317" w:rsidRDefault="00B331AE" w:rsidP="00B331AE">
            <w:pPr>
              <w:widowControl w:val="0"/>
              <w:autoSpaceDE w:val="0"/>
              <w:autoSpaceDN w:val="0"/>
              <w:spacing w:before="287" w:after="0" w:line="285" w:lineRule="exact"/>
              <w:ind w:left="26" w:right="10"/>
              <w:jc w:val="center"/>
              <w:rPr>
                <w:rFonts w:eastAsia="Times New Roman" w:cs="Calibri"/>
                <w:spacing w:val="-5"/>
                <w:sz w:val="24"/>
                <w:szCs w:val="24"/>
              </w:rPr>
            </w:pPr>
            <w:r w:rsidRPr="00AC7317">
              <w:rPr>
                <w:rFonts w:eastAsia="Times New Roman" w:cs="Calibri"/>
                <w:spacing w:val="-5"/>
                <w:sz w:val="24"/>
                <w:szCs w:val="24"/>
              </w:rPr>
              <w:t>18</w:t>
            </w:r>
          </w:p>
        </w:tc>
        <w:tc>
          <w:tcPr>
            <w:tcW w:w="3961" w:type="dxa"/>
          </w:tcPr>
          <w:p w14:paraId="544B7761" w14:textId="77777777" w:rsidR="00B331AE" w:rsidRPr="00AC7317" w:rsidRDefault="006E55ED" w:rsidP="00B331AE">
            <w:pPr>
              <w:widowControl w:val="0"/>
              <w:autoSpaceDE w:val="0"/>
              <w:autoSpaceDN w:val="0"/>
              <w:spacing w:before="12" w:after="0" w:line="280" w:lineRule="exact"/>
              <w:ind w:left="112"/>
              <w:rPr>
                <w:rFonts w:eastAsia="Times New Roman" w:cs="Calibri"/>
                <w:sz w:val="24"/>
                <w:szCs w:val="24"/>
              </w:rPr>
            </w:pPr>
            <w:r w:rsidRPr="00AC7317">
              <w:rPr>
                <w:rFonts w:eastAsia="Times New Roman" w:cs="Calibri"/>
                <w:sz w:val="24"/>
                <w:szCs w:val="24"/>
              </w:rPr>
              <w:t>Kanalizim Fekal Livoç i</w:t>
            </w:r>
            <w:r w:rsidR="00150273" w:rsidRPr="00AC7317">
              <w:rPr>
                <w:rFonts w:eastAsia="Times New Roman" w:cs="Calibri"/>
                <w:sz w:val="24"/>
                <w:szCs w:val="24"/>
              </w:rPr>
              <w:t xml:space="preserve"> Ulët Livoç i Epër dhe një pjesë</w:t>
            </w:r>
            <w:r w:rsidR="00B331AE" w:rsidRPr="00AC7317">
              <w:rPr>
                <w:rFonts w:eastAsia="Times New Roman" w:cs="Calibri"/>
                <w:sz w:val="24"/>
                <w:szCs w:val="24"/>
              </w:rPr>
              <w:t xml:space="preserve"> e </w:t>
            </w:r>
            <w:r w:rsidR="00150273" w:rsidRPr="00AC7317">
              <w:rPr>
                <w:rFonts w:eastAsia="Times New Roman" w:cs="Calibri"/>
                <w:sz w:val="24"/>
                <w:szCs w:val="24"/>
              </w:rPr>
              <w:t>Kodrës së Thatë</w:t>
            </w:r>
          </w:p>
        </w:tc>
        <w:tc>
          <w:tcPr>
            <w:tcW w:w="1171" w:type="dxa"/>
          </w:tcPr>
          <w:p w14:paraId="6E2F9BAD" w14:textId="77777777" w:rsidR="00B331AE" w:rsidRPr="00AC7317" w:rsidRDefault="00B331AE" w:rsidP="00B331AE">
            <w:pPr>
              <w:widowControl w:val="0"/>
              <w:autoSpaceDE w:val="0"/>
              <w:autoSpaceDN w:val="0"/>
              <w:spacing w:before="148" w:after="0" w:line="240" w:lineRule="auto"/>
              <w:ind w:left="52" w:right="31"/>
              <w:jc w:val="center"/>
              <w:rPr>
                <w:rFonts w:eastAsia="Times New Roman" w:cs="Calibri"/>
                <w:spacing w:val="-4"/>
                <w:sz w:val="24"/>
                <w:szCs w:val="24"/>
              </w:rPr>
            </w:pPr>
            <w:r w:rsidRPr="00AC7317">
              <w:rPr>
                <w:rFonts w:eastAsia="Times New Roman" w:cs="Calibri"/>
                <w:spacing w:val="-4"/>
                <w:sz w:val="24"/>
                <w:szCs w:val="24"/>
              </w:rPr>
              <w:t>MPHI</w:t>
            </w:r>
          </w:p>
        </w:tc>
        <w:tc>
          <w:tcPr>
            <w:tcW w:w="1615" w:type="dxa"/>
          </w:tcPr>
          <w:p w14:paraId="33743B14" w14:textId="77777777" w:rsidR="00B331AE" w:rsidRPr="00AC7317" w:rsidRDefault="00B331AE" w:rsidP="00B331AE">
            <w:pPr>
              <w:widowControl w:val="0"/>
              <w:autoSpaceDE w:val="0"/>
              <w:autoSpaceDN w:val="0"/>
              <w:spacing w:before="287" w:after="0" w:line="285" w:lineRule="exact"/>
              <w:ind w:right="92"/>
              <w:jc w:val="right"/>
              <w:rPr>
                <w:rFonts w:eastAsia="Times New Roman" w:cs="Calibri"/>
                <w:spacing w:val="-2"/>
                <w:sz w:val="24"/>
                <w:szCs w:val="24"/>
              </w:rPr>
            </w:pPr>
            <w:r w:rsidRPr="00AC7317">
              <w:rPr>
                <w:rFonts w:eastAsia="Times New Roman" w:cs="Calibri"/>
                <w:spacing w:val="-2"/>
                <w:sz w:val="24"/>
                <w:szCs w:val="24"/>
              </w:rPr>
              <w:t>455,610.88</w:t>
            </w:r>
          </w:p>
        </w:tc>
        <w:tc>
          <w:tcPr>
            <w:tcW w:w="1373" w:type="dxa"/>
          </w:tcPr>
          <w:p w14:paraId="0D0B323B" w14:textId="77777777" w:rsidR="00B331AE" w:rsidRPr="00AC7317" w:rsidRDefault="00B331AE" w:rsidP="00B331AE">
            <w:pPr>
              <w:widowControl w:val="0"/>
              <w:autoSpaceDE w:val="0"/>
              <w:autoSpaceDN w:val="0"/>
              <w:spacing w:before="287" w:after="0" w:line="285" w:lineRule="exact"/>
              <w:ind w:right="91"/>
              <w:jc w:val="right"/>
              <w:rPr>
                <w:rFonts w:eastAsia="Times New Roman" w:cs="Calibri"/>
                <w:spacing w:val="-2"/>
                <w:sz w:val="24"/>
                <w:szCs w:val="24"/>
              </w:rPr>
            </w:pPr>
            <w:r w:rsidRPr="00AC7317">
              <w:rPr>
                <w:rFonts w:eastAsia="Times New Roman" w:cs="Calibri"/>
                <w:spacing w:val="-2"/>
                <w:sz w:val="24"/>
                <w:szCs w:val="24"/>
              </w:rPr>
              <w:t>413,799.64</w:t>
            </w:r>
          </w:p>
        </w:tc>
        <w:tc>
          <w:tcPr>
            <w:tcW w:w="2028" w:type="dxa"/>
          </w:tcPr>
          <w:p w14:paraId="0192AB3F" w14:textId="77777777" w:rsidR="00B331AE" w:rsidRPr="00AC7317" w:rsidRDefault="00B331AE" w:rsidP="00B331AE">
            <w:pPr>
              <w:widowControl w:val="0"/>
              <w:autoSpaceDE w:val="0"/>
              <w:autoSpaceDN w:val="0"/>
              <w:spacing w:before="287" w:after="0" w:line="285" w:lineRule="exact"/>
              <w:ind w:right="90"/>
              <w:jc w:val="right"/>
              <w:rPr>
                <w:rFonts w:eastAsia="Times New Roman" w:cs="Calibri"/>
                <w:spacing w:val="-2"/>
                <w:sz w:val="24"/>
                <w:szCs w:val="24"/>
              </w:rPr>
            </w:pPr>
            <w:r w:rsidRPr="00AC7317">
              <w:rPr>
                <w:rFonts w:eastAsia="Times New Roman" w:cs="Calibri"/>
                <w:spacing w:val="-2"/>
                <w:sz w:val="24"/>
                <w:szCs w:val="24"/>
              </w:rPr>
              <w:t>41,811.24</w:t>
            </w:r>
          </w:p>
        </w:tc>
        <w:tc>
          <w:tcPr>
            <w:tcW w:w="3829" w:type="dxa"/>
            <w:shd w:val="clear" w:color="auto" w:fill="D3DCE2"/>
          </w:tcPr>
          <w:p w14:paraId="72C050FF" w14:textId="77777777" w:rsidR="00B331AE" w:rsidRPr="00AC7317" w:rsidRDefault="00B331AE" w:rsidP="00B331AE">
            <w:pPr>
              <w:widowControl w:val="0"/>
              <w:autoSpaceDE w:val="0"/>
              <w:autoSpaceDN w:val="0"/>
              <w:spacing w:before="12" w:after="0" w:line="280" w:lineRule="exact"/>
              <w:ind w:left="108"/>
              <w:rPr>
                <w:rFonts w:eastAsia="Times New Roman" w:cs="Calibri"/>
                <w:sz w:val="24"/>
                <w:szCs w:val="24"/>
              </w:rPr>
            </w:pPr>
          </w:p>
          <w:p w14:paraId="56F040EB" w14:textId="77777777" w:rsidR="00B331AE" w:rsidRPr="00AC7317" w:rsidRDefault="00B331AE" w:rsidP="00B331AE">
            <w:pPr>
              <w:widowControl w:val="0"/>
              <w:autoSpaceDE w:val="0"/>
              <w:autoSpaceDN w:val="0"/>
              <w:spacing w:before="12" w:after="0" w:line="280" w:lineRule="exact"/>
              <w:ind w:left="108"/>
              <w:rPr>
                <w:rFonts w:eastAsia="Times New Roman" w:cs="Calibri"/>
                <w:sz w:val="24"/>
                <w:szCs w:val="24"/>
              </w:rPr>
            </w:pPr>
            <w:r w:rsidRPr="00AC7317">
              <w:rPr>
                <w:rFonts w:eastAsia="Times New Roman" w:cs="Calibri"/>
                <w:sz w:val="24"/>
                <w:szCs w:val="24"/>
              </w:rPr>
              <w:t>Ky projekt ka përfunduar</w:t>
            </w:r>
          </w:p>
        </w:tc>
      </w:tr>
      <w:tr w:rsidR="00B331AE" w:rsidRPr="00AC7317" w14:paraId="39E1CD0A" w14:textId="77777777" w:rsidTr="004A1A99">
        <w:trPr>
          <w:trHeight w:val="804"/>
        </w:trPr>
        <w:tc>
          <w:tcPr>
            <w:tcW w:w="540" w:type="dxa"/>
          </w:tcPr>
          <w:p w14:paraId="0431E568" w14:textId="77777777" w:rsidR="00B331AE" w:rsidRPr="00AC7317" w:rsidRDefault="00B331AE" w:rsidP="00B331AE">
            <w:pPr>
              <w:widowControl w:val="0"/>
              <w:autoSpaceDE w:val="0"/>
              <w:autoSpaceDN w:val="0"/>
              <w:spacing w:after="0" w:line="240" w:lineRule="auto"/>
              <w:rPr>
                <w:rFonts w:eastAsia="Times New Roman" w:cs="Calibri"/>
                <w:sz w:val="24"/>
                <w:szCs w:val="24"/>
              </w:rPr>
            </w:pPr>
          </w:p>
          <w:p w14:paraId="093A88F2" w14:textId="77777777" w:rsidR="00B331AE" w:rsidRPr="00AC7317" w:rsidRDefault="00B331AE" w:rsidP="00B331AE">
            <w:pPr>
              <w:widowControl w:val="0"/>
              <w:autoSpaceDE w:val="0"/>
              <w:autoSpaceDN w:val="0"/>
              <w:spacing w:before="83" w:after="0" w:line="240" w:lineRule="auto"/>
              <w:rPr>
                <w:rFonts w:eastAsia="Times New Roman" w:cs="Calibri"/>
                <w:sz w:val="24"/>
                <w:szCs w:val="24"/>
              </w:rPr>
            </w:pPr>
          </w:p>
          <w:p w14:paraId="25A46E4D" w14:textId="77777777" w:rsidR="00B331AE" w:rsidRPr="00AC7317" w:rsidRDefault="00B331AE" w:rsidP="00B331AE">
            <w:pPr>
              <w:widowControl w:val="0"/>
              <w:autoSpaceDE w:val="0"/>
              <w:autoSpaceDN w:val="0"/>
              <w:spacing w:after="0" w:line="285" w:lineRule="exact"/>
              <w:ind w:left="26" w:right="10"/>
              <w:jc w:val="center"/>
              <w:rPr>
                <w:rFonts w:eastAsia="Times New Roman" w:cs="Calibri"/>
                <w:sz w:val="24"/>
                <w:szCs w:val="24"/>
              </w:rPr>
            </w:pPr>
            <w:r w:rsidRPr="00AC7317">
              <w:rPr>
                <w:rFonts w:eastAsia="Times New Roman" w:cs="Calibri"/>
                <w:spacing w:val="-5"/>
                <w:sz w:val="24"/>
                <w:szCs w:val="24"/>
              </w:rPr>
              <w:t>19</w:t>
            </w:r>
          </w:p>
        </w:tc>
        <w:tc>
          <w:tcPr>
            <w:tcW w:w="3961" w:type="dxa"/>
          </w:tcPr>
          <w:p w14:paraId="30285744" w14:textId="77777777" w:rsidR="00B331AE" w:rsidRPr="00AC7317" w:rsidRDefault="00B331AE" w:rsidP="00B331AE">
            <w:pPr>
              <w:widowControl w:val="0"/>
              <w:autoSpaceDE w:val="0"/>
              <w:autoSpaceDN w:val="0"/>
              <w:spacing w:before="91" w:after="0" w:line="240" w:lineRule="auto"/>
              <w:ind w:left="112" w:right="350"/>
              <w:rPr>
                <w:rFonts w:eastAsia="Times New Roman" w:cs="Calibri"/>
                <w:sz w:val="24"/>
                <w:szCs w:val="24"/>
              </w:rPr>
            </w:pPr>
            <w:r w:rsidRPr="00AC7317">
              <w:rPr>
                <w:rFonts w:eastAsia="Times New Roman" w:cs="Calibri"/>
                <w:sz w:val="24"/>
                <w:szCs w:val="24"/>
              </w:rPr>
              <w:t>Përkrahja</w:t>
            </w:r>
            <w:r w:rsidRPr="00AC7317">
              <w:rPr>
                <w:rFonts w:eastAsia="Times New Roman" w:cs="Calibri"/>
                <w:spacing w:val="-14"/>
                <w:sz w:val="24"/>
                <w:szCs w:val="24"/>
              </w:rPr>
              <w:t xml:space="preserve"> </w:t>
            </w:r>
            <w:r w:rsidRPr="00AC7317">
              <w:rPr>
                <w:rFonts w:eastAsia="Times New Roman" w:cs="Calibri"/>
                <w:sz w:val="24"/>
                <w:szCs w:val="24"/>
              </w:rPr>
              <w:t>e</w:t>
            </w:r>
            <w:r w:rsidRPr="00AC7317">
              <w:rPr>
                <w:rFonts w:eastAsia="Times New Roman" w:cs="Calibri"/>
                <w:spacing w:val="-14"/>
                <w:sz w:val="24"/>
                <w:szCs w:val="24"/>
              </w:rPr>
              <w:t xml:space="preserve"> </w:t>
            </w:r>
            <w:r w:rsidRPr="00AC7317">
              <w:rPr>
                <w:rFonts w:eastAsia="Times New Roman" w:cs="Calibri"/>
                <w:sz w:val="24"/>
                <w:szCs w:val="24"/>
              </w:rPr>
              <w:t>familjeve</w:t>
            </w:r>
            <w:r w:rsidRPr="00AC7317">
              <w:rPr>
                <w:rFonts w:eastAsia="Times New Roman" w:cs="Calibri"/>
                <w:spacing w:val="-14"/>
                <w:sz w:val="24"/>
                <w:szCs w:val="24"/>
              </w:rPr>
              <w:t xml:space="preserve"> </w:t>
            </w:r>
            <w:r w:rsidRPr="00AC7317">
              <w:rPr>
                <w:rFonts w:eastAsia="Times New Roman" w:cs="Calibri"/>
                <w:sz w:val="24"/>
                <w:szCs w:val="24"/>
              </w:rPr>
              <w:t>me</w:t>
            </w:r>
            <w:r w:rsidRPr="00AC7317">
              <w:rPr>
                <w:rFonts w:eastAsia="Times New Roman" w:cs="Calibri"/>
                <w:spacing w:val="-13"/>
                <w:sz w:val="24"/>
                <w:szCs w:val="24"/>
              </w:rPr>
              <w:t xml:space="preserve"> </w:t>
            </w:r>
            <w:r w:rsidRPr="00AC7317">
              <w:rPr>
                <w:rFonts w:eastAsia="Times New Roman" w:cs="Calibri"/>
                <w:sz w:val="24"/>
                <w:szCs w:val="24"/>
              </w:rPr>
              <w:t>ujë</w:t>
            </w:r>
            <w:r w:rsidRPr="00AC7317">
              <w:rPr>
                <w:rFonts w:eastAsia="Times New Roman" w:cs="Calibri"/>
                <w:spacing w:val="-14"/>
                <w:sz w:val="24"/>
                <w:szCs w:val="24"/>
              </w:rPr>
              <w:t xml:space="preserve"> </w:t>
            </w:r>
            <w:r w:rsidRPr="00AC7317">
              <w:rPr>
                <w:rFonts w:eastAsia="Times New Roman" w:cs="Calibri"/>
                <w:sz w:val="24"/>
                <w:szCs w:val="24"/>
              </w:rPr>
              <w:t>të pijshëm</w:t>
            </w:r>
            <w:r w:rsidRPr="00AC7317">
              <w:rPr>
                <w:rFonts w:eastAsia="Times New Roman" w:cs="Calibri"/>
                <w:spacing w:val="40"/>
                <w:sz w:val="24"/>
                <w:szCs w:val="24"/>
              </w:rPr>
              <w:t xml:space="preserve"> </w:t>
            </w:r>
            <w:r w:rsidRPr="00AC7317">
              <w:rPr>
                <w:rFonts w:eastAsia="Times New Roman" w:cs="Calibri"/>
                <w:sz w:val="24"/>
                <w:szCs w:val="24"/>
              </w:rPr>
              <w:t>në fshatrat :</w:t>
            </w:r>
          </w:p>
          <w:p w14:paraId="16A896A2" w14:textId="77777777" w:rsidR="00B331AE" w:rsidRPr="00AC7317" w:rsidRDefault="00B331AE" w:rsidP="00B331AE">
            <w:pPr>
              <w:widowControl w:val="0"/>
              <w:autoSpaceDE w:val="0"/>
              <w:autoSpaceDN w:val="0"/>
              <w:spacing w:after="0" w:line="277" w:lineRule="exact"/>
              <w:ind w:left="112"/>
              <w:rPr>
                <w:rFonts w:eastAsia="Times New Roman" w:cs="Calibri"/>
                <w:sz w:val="24"/>
                <w:szCs w:val="24"/>
              </w:rPr>
            </w:pPr>
            <w:r w:rsidRPr="00AC7317">
              <w:rPr>
                <w:rFonts w:eastAsia="Times New Roman" w:cs="Calibri"/>
                <w:sz w:val="24"/>
                <w:szCs w:val="24"/>
              </w:rPr>
              <w:t>Bresalc,</w:t>
            </w:r>
            <w:r w:rsidRPr="00AC7317">
              <w:rPr>
                <w:rFonts w:eastAsia="Times New Roman" w:cs="Calibri"/>
                <w:spacing w:val="-13"/>
                <w:sz w:val="24"/>
                <w:szCs w:val="24"/>
              </w:rPr>
              <w:t xml:space="preserve"> </w:t>
            </w:r>
            <w:r w:rsidRPr="00AC7317">
              <w:rPr>
                <w:rFonts w:eastAsia="Times New Roman" w:cs="Calibri"/>
                <w:sz w:val="24"/>
                <w:szCs w:val="24"/>
              </w:rPr>
              <w:t>Ponesh</w:t>
            </w:r>
            <w:r w:rsidRPr="00AC7317">
              <w:rPr>
                <w:rFonts w:eastAsia="Times New Roman" w:cs="Calibri"/>
                <w:spacing w:val="-8"/>
                <w:sz w:val="24"/>
                <w:szCs w:val="24"/>
              </w:rPr>
              <w:t xml:space="preserve"> </w:t>
            </w:r>
            <w:r w:rsidRPr="00AC7317">
              <w:rPr>
                <w:rFonts w:eastAsia="Times New Roman" w:cs="Calibri"/>
                <w:sz w:val="24"/>
                <w:szCs w:val="24"/>
              </w:rPr>
              <w:t>dhe</w:t>
            </w:r>
            <w:r w:rsidRPr="00AC7317">
              <w:rPr>
                <w:rFonts w:eastAsia="Times New Roman" w:cs="Calibri"/>
                <w:spacing w:val="-4"/>
                <w:sz w:val="24"/>
                <w:szCs w:val="24"/>
              </w:rPr>
              <w:t xml:space="preserve"> </w:t>
            </w:r>
            <w:r w:rsidRPr="00AC7317">
              <w:rPr>
                <w:rFonts w:eastAsia="Times New Roman" w:cs="Calibri"/>
                <w:sz w:val="24"/>
                <w:szCs w:val="24"/>
              </w:rPr>
              <w:t>Livoç</w:t>
            </w:r>
            <w:r w:rsidRPr="00AC7317">
              <w:rPr>
                <w:rFonts w:eastAsia="Times New Roman" w:cs="Calibri"/>
                <w:spacing w:val="-6"/>
                <w:sz w:val="24"/>
                <w:szCs w:val="24"/>
              </w:rPr>
              <w:t xml:space="preserve"> </w:t>
            </w:r>
          </w:p>
        </w:tc>
        <w:tc>
          <w:tcPr>
            <w:tcW w:w="1171" w:type="dxa"/>
          </w:tcPr>
          <w:p w14:paraId="5CA790E7" w14:textId="77777777" w:rsidR="00B331AE" w:rsidRPr="00AC7317" w:rsidRDefault="00B331AE" w:rsidP="00B331AE">
            <w:pPr>
              <w:widowControl w:val="0"/>
              <w:autoSpaceDE w:val="0"/>
              <w:autoSpaceDN w:val="0"/>
              <w:spacing w:before="71" w:after="0" w:line="240" w:lineRule="auto"/>
              <w:rPr>
                <w:rFonts w:eastAsia="Times New Roman" w:cs="Calibri"/>
                <w:sz w:val="24"/>
                <w:szCs w:val="24"/>
              </w:rPr>
            </w:pPr>
          </w:p>
          <w:p w14:paraId="236ED5C5" w14:textId="77777777" w:rsidR="00B331AE" w:rsidRPr="00AC7317" w:rsidRDefault="00B331AE" w:rsidP="00B331AE">
            <w:pPr>
              <w:widowControl w:val="0"/>
              <w:autoSpaceDE w:val="0"/>
              <w:autoSpaceDN w:val="0"/>
              <w:spacing w:after="0" w:line="240" w:lineRule="auto"/>
              <w:ind w:left="309" w:right="235" w:hanging="72"/>
              <w:rPr>
                <w:rFonts w:eastAsia="Times New Roman" w:cs="Calibri"/>
                <w:sz w:val="24"/>
                <w:szCs w:val="24"/>
              </w:rPr>
            </w:pPr>
            <w:r w:rsidRPr="00AC7317">
              <w:rPr>
                <w:rFonts w:eastAsia="Times New Roman" w:cs="Calibri"/>
                <w:spacing w:val="-4"/>
                <w:sz w:val="24"/>
                <w:szCs w:val="24"/>
              </w:rPr>
              <w:t xml:space="preserve">Islamic </w:t>
            </w:r>
            <w:r w:rsidRPr="00AC7317">
              <w:rPr>
                <w:rFonts w:eastAsia="Times New Roman" w:cs="Calibri"/>
                <w:spacing w:val="-2"/>
                <w:sz w:val="24"/>
                <w:szCs w:val="24"/>
              </w:rPr>
              <w:t>Releif</w:t>
            </w:r>
          </w:p>
        </w:tc>
        <w:tc>
          <w:tcPr>
            <w:tcW w:w="1615" w:type="dxa"/>
          </w:tcPr>
          <w:p w14:paraId="6E0BB6F6" w14:textId="77777777" w:rsidR="00B331AE" w:rsidRPr="00AC7317" w:rsidRDefault="00B331AE" w:rsidP="00B331AE">
            <w:pPr>
              <w:widowControl w:val="0"/>
              <w:autoSpaceDE w:val="0"/>
              <w:autoSpaceDN w:val="0"/>
              <w:spacing w:after="0" w:line="240" w:lineRule="auto"/>
              <w:rPr>
                <w:rFonts w:eastAsia="Times New Roman" w:cs="Calibri"/>
                <w:sz w:val="24"/>
                <w:szCs w:val="24"/>
              </w:rPr>
            </w:pPr>
          </w:p>
          <w:p w14:paraId="5276F7BF" w14:textId="77777777" w:rsidR="00B331AE" w:rsidRPr="00AC7317" w:rsidRDefault="00B331AE" w:rsidP="00B331AE">
            <w:pPr>
              <w:widowControl w:val="0"/>
              <w:autoSpaceDE w:val="0"/>
              <w:autoSpaceDN w:val="0"/>
              <w:spacing w:before="83" w:after="0" w:line="240" w:lineRule="auto"/>
              <w:rPr>
                <w:rFonts w:eastAsia="Times New Roman" w:cs="Calibri"/>
                <w:sz w:val="24"/>
                <w:szCs w:val="24"/>
              </w:rPr>
            </w:pPr>
          </w:p>
          <w:p w14:paraId="390B484F" w14:textId="77777777" w:rsidR="00B331AE" w:rsidRPr="00AC7317" w:rsidRDefault="00B331AE" w:rsidP="00B331AE">
            <w:pPr>
              <w:widowControl w:val="0"/>
              <w:autoSpaceDE w:val="0"/>
              <w:autoSpaceDN w:val="0"/>
              <w:spacing w:after="0" w:line="285" w:lineRule="exact"/>
              <w:ind w:right="92"/>
              <w:jc w:val="right"/>
              <w:rPr>
                <w:rFonts w:eastAsia="Times New Roman" w:cs="Calibri"/>
                <w:sz w:val="24"/>
                <w:szCs w:val="24"/>
              </w:rPr>
            </w:pPr>
            <w:r w:rsidRPr="00AC7317">
              <w:rPr>
                <w:rFonts w:eastAsia="Times New Roman" w:cs="Calibri"/>
                <w:spacing w:val="-2"/>
                <w:sz w:val="24"/>
                <w:szCs w:val="24"/>
              </w:rPr>
              <w:t>201,195.08</w:t>
            </w:r>
          </w:p>
        </w:tc>
        <w:tc>
          <w:tcPr>
            <w:tcW w:w="1373" w:type="dxa"/>
          </w:tcPr>
          <w:p w14:paraId="00E1C416" w14:textId="77777777" w:rsidR="00B331AE" w:rsidRPr="00AC7317" w:rsidRDefault="00B331AE" w:rsidP="00B331AE">
            <w:pPr>
              <w:widowControl w:val="0"/>
              <w:autoSpaceDE w:val="0"/>
              <w:autoSpaceDN w:val="0"/>
              <w:spacing w:after="0" w:line="240" w:lineRule="auto"/>
              <w:rPr>
                <w:rFonts w:eastAsia="Times New Roman" w:cs="Calibri"/>
                <w:sz w:val="24"/>
                <w:szCs w:val="24"/>
              </w:rPr>
            </w:pPr>
          </w:p>
          <w:p w14:paraId="702C3B1C" w14:textId="77777777" w:rsidR="00B331AE" w:rsidRPr="00AC7317" w:rsidRDefault="00B331AE" w:rsidP="00B331AE">
            <w:pPr>
              <w:widowControl w:val="0"/>
              <w:autoSpaceDE w:val="0"/>
              <w:autoSpaceDN w:val="0"/>
              <w:spacing w:before="83" w:after="0" w:line="240" w:lineRule="auto"/>
              <w:rPr>
                <w:rFonts w:eastAsia="Times New Roman" w:cs="Calibri"/>
                <w:sz w:val="24"/>
                <w:szCs w:val="24"/>
              </w:rPr>
            </w:pPr>
          </w:p>
          <w:p w14:paraId="6BE48713" w14:textId="77777777" w:rsidR="00B331AE" w:rsidRPr="00AC7317" w:rsidRDefault="00B331AE" w:rsidP="00B331AE">
            <w:pPr>
              <w:widowControl w:val="0"/>
              <w:autoSpaceDE w:val="0"/>
              <w:autoSpaceDN w:val="0"/>
              <w:spacing w:after="0" w:line="285" w:lineRule="exact"/>
              <w:ind w:right="91"/>
              <w:jc w:val="right"/>
              <w:rPr>
                <w:rFonts w:eastAsia="Times New Roman" w:cs="Calibri"/>
                <w:sz w:val="24"/>
                <w:szCs w:val="24"/>
              </w:rPr>
            </w:pPr>
            <w:r w:rsidRPr="00AC7317">
              <w:rPr>
                <w:rFonts w:eastAsia="Times New Roman" w:cs="Calibri"/>
                <w:spacing w:val="-2"/>
                <w:sz w:val="24"/>
                <w:szCs w:val="24"/>
              </w:rPr>
              <w:t>79,826.09</w:t>
            </w:r>
          </w:p>
        </w:tc>
        <w:tc>
          <w:tcPr>
            <w:tcW w:w="2028" w:type="dxa"/>
          </w:tcPr>
          <w:p w14:paraId="391ECA7B" w14:textId="77777777" w:rsidR="00B331AE" w:rsidRPr="00AC7317" w:rsidRDefault="00B331AE" w:rsidP="00B331AE">
            <w:pPr>
              <w:widowControl w:val="0"/>
              <w:autoSpaceDE w:val="0"/>
              <w:autoSpaceDN w:val="0"/>
              <w:spacing w:after="0" w:line="240" w:lineRule="auto"/>
              <w:rPr>
                <w:rFonts w:eastAsia="Times New Roman" w:cs="Calibri"/>
                <w:sz w:val="24"/>
                <w:szCs w:val="24"/>
              </w:rPr>
            </w:pPr>
          </w:p>
          <w:p w14:paraId="6D4A9DC8" w14:textId="77777777" w:rsidR="00B331AE" w:rsidRPr="00AC7317" w:rsidRDefault="00B331AE" w:rsidP="00B331AE">
            <w:pPr>
              <w:widowControl w:val="0"/>
              <w:autoSpaceDE w:val="0"/>
              <w:autoSpaceDN w:val="0"/>
              <w:spacing w:before="83" w:after="0" w:line="240" w:lineRule="auto"/>
              <w:rPr>
                <w:rFonts w:eastAsia="Times New Roman" w:cs="Calibri"/>
                <w:sz w:val="24"/>
                <w:szCs w:val="24"/>
              </w:rPr>
            </w:pPr>
          </w:p>
          <w:p w14:paraId="6293FE56" w14:textId="77777777" w:rsidR="00B331AE" w:rsidRPr="00AC7317" w:rsidRDefault="00B331AE" w:rsidP="00B331AE">
            <w:pPr>
              <w:widowControl w:val="0"/>
              <w:autoSpaceDE w:val="0"/>
              <w:autoSpaceDN w:val="0"/>
              <w:spacing w:after="0" w:line="285" w:lineRule="exact"/>
              <w:ind w:right="90"/>
              <w:jc w:val="right"/>
              <w:rPr>
                <w:rFonts w:eastAsia="Times New Roman" w:cs="Calibri"/>
                <w:sz w:val="24"/>
                <w:szCs w:val="24"/>
              </w:rPr>
            </w:pPr>
            <w:r w:rsidRPr="00AC7317">
              <w:rPr>
                <w:rFonts w:eastAsia="Times New Roman" w:cs="Calibri"/>
                <w:spacing w:val="-2"/>
                <w:sz w:val="24"/>
                <w:szCs w:val="24"/>
              </w:rPr>
              <w:t>121,368.99</w:t>
            </w:r>
          </w:p>
        </w:tc>
        <w:tc>
          <w:tcPr>
            <w:tcW w:w="3829" w:type="dxa"/>
            <w:shd w:val="clear" w:color="auto" w:fill="D3DCE2"/>
          </w:tcPr>
          <w:p w14:paraId="62910CAC" w14:textId="77777777" w:rsidR="00B331AE" w:rsidRPr="00AC7317" w:rsidRDefault="00B331AE" w:rsidP="00B331AE">
            <w:pPr>
              <w:widowControl w:val="0"/>
              <w:autoSpaceDE w:val="0"/>
              <w:autoSpaceDN w:val="0"/>
              <w:spacing w:before="71" w:after="0" w:line="240" w:lineRule="auto"/>
              <w:rPr>
                <w:rFonts w:eastAsia="Times New Roman" w:cs="Calibri"/>
                <w:sz w:val="24"/>
                <w:szCs w:val="24"/>
              </w:rPr>
            </w:pPr>
          </w:p>
          <w:p w14:paraId="719FFDBF" w14:textId="77777777" w:rsidR="00B331AE" w:rsidRPr="00AC7317" w:rsidRDefault="00B331AE" w:rsidP="00B331AE">
            <w:pPr>
              <w:widowControl w:val="0"/>
              <w:autoSpaceDE w:val="0"/>
              <w:autoSpaceDN w:val="0"/>
              <w:spacing w:after="0" w:line="240" w:lineRule="auto"/>
              <w:ind w:left="108"/>
              <w:rPr>
                <w:rFonts w:eastAsia="Times New Roman" w:cs="Calibri"/>
                <w:sz w:val="24"/>
                <w:szCs w:val="24"/>
              </w:rPr>
            </w:pPr>
          </w:p>
          <w:p w14:paraId="21D66B5F" w14:textId="77777777" w:rsidR="00B331AE" w:rsidRPr="00AC7317" w:rsidRDefault="00B331AE" w:rsidP="00B331AE">
            <w:pPr>
              <w:widowControl w:val="0"/>
              <w:autoSpaceDE w:val="0"/>
              <w:autoSpaceDN w:val="0"/>
              <w:spacing w:after="0" w:line="240" w:lineRule="auto"/>
              <w:ind w:left="108"/>
              <w:rPr>
                <w:rFonts w:eastAsia="Times New Roman" w:cs="Calibri"/>
                <w:sz w:val="24"/>
                <w:szCs w:val="24"/>
              </w:rPr>
            </w:pPr>
            <w:r w:rsidRPr="00AC7317">
              <w:rPr>
                <w:rFonts w:eastAsia="Times New Roman" w:cs="Calibri"/>
                <w:sz w:val="24"/>
                <w:szCs w:val="24"/>
              </w:rPr>
              <w:t>Ky projekt ka përfunduar</w:t>
            </w:r>
          </w:p>
        </w:tc>
      </w:tr>
      <w:tr w:rsidR="00B331AE" w:rsidRPr="00AC7317" w14:paraId="18E4FD9F" w14:textId="77777777" w:rsidTr="004A1A99">
        <w:trPr>
          <w:trHeight w:val="282"/>
        </w:trPr>
        <w:tc>
          <w:tcPr>
            <w:tcW w:w="5672" w:type="dxa"/>
            <w:gridSpan w:val="3"/>
            <w:shd w:val="clear" w:color="auto" w:fill="BBD4EC"/>
          </w:tcPr>
          <w:p w14:paraId="2683D4F2" w14:textId="77777777" w:rsidR="00B331AE" w:rsidRPr="00AC7317" w:rsidRDefault="00B331AE" w:rsidP="00B331AE">
            <w:pPr>
              <w:widowControl w:val="0"/>
              <w:autoSpaceDE w:val="0"/>
              <w:autoSpaceDN w:val="0"/>
              <w:spacing w:after="0" w:line="240" w:lineRule="auto"/>
              <w:rPr>
                <w:rFonts w:eastAsia="Times New Roman" w:cs="Calibri"/>
                <w:sz w:val="24"/>
                <w:szCs w:val="24"/>
              </w:rPr>
            </w:pPr>
          </w:p>
          <w:p w14:paraId="2A8D195D" w14:textId="77777777" w:rsidR="00B331AE" w:rsidRPr="00AC7317" w:rsidRDefault="00B331AE" w:rsidP="00B331AE">
            <w:pPr>
              <w:widowControl w:val="0"/>
              <w:autoSpaceDE w:val="0"/>
              <w:autoSpaceDN w:val="0"/>
              <w:spacing w:after="0" w:line="240" w:lineRule="auto"/>
              <w:ind w:left="26"/>
              <w:jc w:val="center"/>
              <w:rPr>
                <w:rFonts w:eastAsia="Times New Roman" w:cs="Calibri"/>
                <w:sz w:val="24"/>
                <w:szCs w:val="24"/>
              </w:rPr>
            </w:pPr>
            <w:r w:rsidRPr="00AC7317">
              <w:rPr>
                <w:rFonts w:eastAsia="Times New Roman" w:cs="Calibri"/>
                <w:spacing w:val="-2"/>
                <w:sz w:val="24"/>
                <w:szCs w:val="24"/>
              </w:rPr>
              <w:t>Gjithsejtë</w:t>
            </w:r>
            <w:r w:rsidRPr="00AC7317">
              <w:rPr>
                <w:rFonts w:eastAsia="Times New Roman" w:cs="Calibri"/>
                <w:spacing w:val="3"/>
                <w:sz w:val="24"/>
                <w:szCs w:val="24"/>
              </w:rPr>
              <w:t xml:space="preserve"> </w:t>
            </w:r>
            <w:r w:rsidRPr="00AC7317">
              <w:rPr>
                <w:rFonts w:eastAsia="Times New Roman" w:cs="Calibri"/>
                <w:spacing w:val="-10"/>
                <w:sz w:val="24"/>
                <w:szCs w:val="24"/>
              </w:rPr>
              <w:t>:</w:t>
            </w:r>
          </w:p>
        </w:tc>
        <w:tc>
          <w:tcPr>
            <w:tcW w:w="1615" w:type="dxa"/>
            <w:shd w:val="clear" w:color="auto" w:fill="BBD4EC"/>
          </w:tcPr>
          <w:p w14:paraId="0212C946" w14:textId="77777777" w:rsidR="00B331AE" w:rsidRPr="00AC7317" w:rsidRDefault="00B331AE" w:rsidP="00B331AE">
            <w:pPr>
              <w:widowControl w:val="0"/>
              <w:autoSpaceDE w:val="0"/>
              <w:autoSpaceDN w:val="0"/>
              <w:spacing w:after="0" w:line="240" w:lineRule="auto"/>
              <w:rPr>
                <w:rFonts w:eastAsia="Times New Roman" w:cs="Calibri"/>
                <w:sz w:val="24"/>
                <w:szCs w:val="24"/>
              </w:rPr>
            </w:pPr>
          </w:p>
          <w:p w14:paraId="25C036A8" w14:textId="77777777" w:rsidR="00B331AE" w:rsidRPr="00AC7317" w:rsidRDefault="00B331AE" w:rsidP="00B331AE">
            <w:pPr>
              <w:widowControl w:val="0"/>
              <w:autoSpaceDE w:val="0"/>
              <w:autoSpaceDN w:val="0"/>
              <w:spacing w:after="0" w:line="240" w:lineRule="auto"/>
              <w:ind w:right="92"/>
              <w:jc w:val="right"/>
              <w:rPr>
                <w:rFonts w:eastAsia="Times New Roman" w:cs="Calibri"/>
                <w:b/>
                <w:sz w:val="24"/>
                <w:szCs w:val="24"/>
              </w:rPr>
            </w:pPr>
            <w:r w:rsidRPr="00AC7317">
              <w:rPr>
                <w:rFonts w:eastAsia="Times New Roman" w:cs="Calibri"/>
                <w:b/>
                <w:spacing w:val="-2"/>
                <w:sz w:val="24"/>
                <w:szCs w:val="24"/>
              </w:rPr>
              <w:t>12,913,448.72</w:t>
            </w:r>
          </w:p>
        </w:tc>
        <w:tc>
          <w:tcPr>
            <w:tcW w:w="1373" w:type="dxa"/>
            <w:shd w:val="clear" w:color="auto" w:fill="BBD4EC"/>
          </w:tcPr>
          <w:p w14:paraId="59FD95A9" w14:textId="77777777" w:rsidR="00B331AE" w:rsidRPr="00AC7317" w:rsidRDefault="00B331AE" w:rsidP="00B331AE">
            <w:pPr>
              <w:widowControl w:val="0"/>
              <w:autoSpaceDE w:val="0"/>
              <w:autoSpaceDN w:val="0"/>
              <w:spacing w:after="0" w:line="240" w:lineRule="auto"/>
              <w:rPr>
                <w:rFonts w:eastAsia="Times New Roman" w:cs="Calibri"/>
                <w:sz w:val="24"/>
                <w:szCs w:val="24"/>
              </w:rPr>
            </w:pPr>
          </w:p>
          <w:p w14:paraId="706361F0" w14:textId="77777777" w:rsidR="00B331AE" w:rsidRPr="00AC7317" w:rsidRDefault="00B331AE" w:rsidP="00B331AE">
            <w:pPr>
              <w:widowControl w:val="0"/>
              <w:autoSpaceDE w:val="0"/>
              <w:autoSpaceDN w:val="0"/>
              <w:spacing w:after="0" w:line="240" w:lineRule="auto"/>
              <w:ind w:right="90"/>
              <w:jc w:val="right"/>
              <w:rPr>
                <w:rFonts w:eastAsia="Times New Roman" w:cs="Calibri"/>
                <w:b/>
                <w:sz w:val="24"/>
                <w:szCs w:val="24"/>
              </w:rPr>
            </w:pPr>
            <w:r w:rsidRPr="00AC7317">
              <w:rPr>
                <w:rFonts w:eastAsia="Times New Roman" w:cs="Calibri"/>
                <w:b/>
                <w:spacing w:val="-2"/>
                <w:sz w:val="24"/>
                <w:szCs w:val="24"/>
              </w:rPr>
              <w:t>7,086,360.73</w:t>
            </w:r>
          </w:p>
        </w:tc>
        <w:tc>
          <w:tcPr>
            <w:tcW w:w="2028" w:type="dxa"/>
            <w:shd w:val="clear" w:color="auto" w:fill="BBD4EC"/>
          </w:tcPr>
          <w:p w14:paraId="2FB12375" w14:textId="77777777" w:rsidR="00B331AE" w:rsidRPr="00AC7317" w:rsidRDefault="00B331AE" w:rsidP="00B331AE">
            <w:pPr>
              <w:widowControl w:val="0"/>
              <w:autoSpaceDE w:val="0"/>
              <w:autoSpaceDN w:val="0"/>
              <w:spacing w:after="0" w:line="240" w:lineRule="auto"/>
              <w:rPr>
                <w:rFonts w:eastAsia="Times New Roman" w:cs="Calibri"/>
                <w:sz w:val="24"/>
                <w:szCs w:val="24"/>
              </w:rPr>
            </w:pPr>
          </w:p>
          <w:p w14:paraId="39AA0F4E" w14:textId="77777777" w:rsidR="00B331AE" w:rsidRPr="00AC7317" w:rsidRDefault="00B331AE" w:rsidP="00B331AE">
            <w:pPr>
              <w:widowControl w:val="0"/>
              <w:autoSpaceDE w:val="0"/>
              <w:autoSpaceDN w:val="0"/>
              <w:spacing w:after="0" w:line="240" w:lineRule="auto"/>
              <w:ind w:right="90"/>
              <w:jc w:val="right"/>
              <w:rPr>
                <w:rFonts w:eastAsia="Times New Roman" w:cs="Calibri"/>
                <w:b/>
                <w:sz w:val="24"/>
                <w:szCs w:val="24"/>
              </w:rPr>
            </w:pPr>
            <w:r w:rsidRPr="00AC7317">
              <w:rPr>
                <w:rFonts w:eastAsia="Times New Roman" w:cs="Calibri"/>
                <w:b/>
                <w:spacing w:val="-2"/>
                <w:sz w:val="24"/>
                <w:szCs w:val="24"/>
              </w:rPr>
              <w:t>5,827,087.99</w:t>
            </w:r>
          </w:p>
        </w:tc>
        <w:tc>
          <w:tcPr>
            <w:tcW w:w="3829" w:type="dxa"/>
            <w:shd w:val="clear" w:color="auto" w:fill="BBD4EC"/>
          </w:tcPr>
          <w:p w14:paraId="4C19E7F8"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r>
    </w:tbl>
    <w:p w14:paraId="23E27F26" w14:textId="77777777" w:rsidR="00B331AE" w:rsidRPr="00AC7317" w:rsidRDefault="00B331AE" w:rsidP="00B331AE">
      <w:pPr>
        <w:spacing w:after="120" w:line="276" w:lineRule="auto"/>
        <w:ind w:left="120" w:right="688"/>
        <w:rPr>
          <w:rFonts w:eastAsia="Times New Roman" w:cs="Calibri"/>
          <w:sz w:val="24"/>
          <w:szCs w:val="24"/>
        </w:rPr>
      </w:pPr>
    </w:p>
    <w:p w14:paraId="4334AC19" w14:textId="77777777" w:rsidR="00B331AE" w:rsidRPr="00AC7317" w:rsidRDefault="00B331AE" w:rsidP="00163C1C">
      <w:pPr>
        <w:spacing w:after="120" w:line="360" w:lineRule="auto"/>
        <w:ind w:right="688"/>
        <w:jc w:val="both"/>
        <w:rPr>
          <w:rFonts w:eastAsia="Times New Roman" w:cs="Calibri"/>
          <w:sz w:val="24"/>
          <w:szCs w:val="24"/>
        </w:rPr>
      </w:pPr>
      <w:r w:rsidRPr="00AC7317">
        <w:rPr>
          <w:rFonts w:eastAsia="Times New Roman" w:cs="Calibri"/>
          <w:sz w:val="24"/>
          <w:szCs w:val="24"/>
        </w:rPr>
        <w:t>Drejtoria e vlerëson këtë periudhe si jashtëzakonisht të suksesshme sa i përket investimeve kapitale të cilat kontribuojnë direkt në zhvillim</w:t>
      </w:r>
      <w:r w:rsidRPr="00AC7317">
        <w:rPr>
          <w:rFonts w:eastAsia="Times New Roman" w:cs="Calibri"/>
          <w:spacing w:val="-4"/>
          <w:sz w:val="24"/>
          <w:szCs w:val="24"/>
        </w:rPr>
        <w:t xml:space="preserve"> </w:t>
      </w:r>
      <w:r w:rsidRPr="00AC7317">
        <w:rPr>
          <w:rFonts w:eastAsia="Times New Roman" w:cs="Calibri"/>
          <w:sz w:val="24"/>
          <w:szCs w:val="24"/>
        </w:rPr>
        <w:t>ekonomik</w:t>
      </w:r>
      <w:r w:rsidRPr="00AC7317">
        <w:rPr>
          <w:rFonts w:eastAsia="Times New Roman" w:cs="Calibri"/>
          <w:spacing w:val="-3"/>
          <w:sz w:val="24"/>
          <w:szCs w:val="24"/>
        </w:rPr>
        <w:t xml:space="preserve"> </w:t>
      </w:r>
      <w:r w:rsidRPr="00AC7317">
        <w:rPr>
          <w:rFonts w:eastAsia="Times New Roman" w:cs="Calibri"/>
          <w:sz w:val="24"/>
          <w:szCs w:val="24"/>
        </w:rPr>
        <w:t>lokal</w:t>
      </w:r>
      <w:r w:rsidRPr="00AC7317">
        <w:rPr>
          <w:rFonts w:eastAsia="Times New Roman" w:cs="Calibri"/>
          <w:spacing w:val="-3"/>
          <w:sz w:val="24"/>
          <w:szCs w:val="24"/>
        </w:rPr>
        <w:t xml:space="preserve"> </w:t>
      </w:r>
      <w:r w:rsidRPr="00AC7317">
        <w:rPr>
          <w:rFonts w:eastAsia="Times New Roman" w:cs="Calibri"/>
          <w:sz w:val="24"/>
          <w:szCs w:val="24"/>
        </w:rPr>
        <w:t>|</w:t>
      </w:r>
      <w:r w:rsidRPr="00AC7317">
        <w:rPr>
          <w:rFonts w:eastAsia="Times New Roman" w:cs="Calibri"/>
          <w:spacing w:val="-3"/>
          <w:sz w:val="24"/>
          <w:szCs w:val="24"/>
        </w:rPr>
        <w:t xml:space="preserve"> </w:t>
      </w:r>
      <w:r w:rsidRPr="00AC7317">
        <w:rPr>
          <w:rFonts w:eastAsia="Times New Roman" w:cs="Calibri"/>
          <w:sz w:val="24"/>
          <w:szCs w:val="24"/>
        </w:rPr>
        <w:t>Aktualisht</w:t>
      </w:r>
      <w:r w:rsidRPr="00AC7317">
        <w:rPr>
          <w:rFonts w:eastAsia="Times New Roman" w:cs="Calibri"/>
          <w:spacing w:val="-4"/>
          <w:sz w:val="24"/>
          <w:szCs w:val="24"/>
        </w:rPr>
        <w:t xml:space="preserve"> </w:t>
      </w:r>
      <w:r w:rsidRPr="00AC7317">
        <w:rPr>
          <w:rFonts w:eastAsia="Times New Roman" w:cs="Calibri"/>
          <w:sz w:val="24"/>
          <w:szCs w:val="24"/>
        </w:rPr>
        <w:t>janë</w:t>
      </w:r>
      <w:r w:rsidRPr="00AC7317">
        <w:rPr>
          <w:rFonts w:eastAsia="Times New Roman" w:cs="Calibri"/>
          <w:spacing w:val="-3"/>
          <w:sz w:val="24"/>
          <w:szCs w:val="24"/>
        </w:rPr>
        <w:t xml:space="preserve"> </w:t>
      </w:r>
      <w:r w:rsidRPr="00AC7317">
        <w:rPr>
          <w:rFonts w:eastAsia="Times New Roman" w:cs="Calibri"/>
          <w:sz w:val="24"/>
          <w:szCs w:val="24"/>
        </w:rPr>
        <w:t>gjithsej</w:t>
      </w:r>
      <w:r w:rsidRPr="00AC7317">
        <w:rPr>
          <w:rFonts w:eastAsia="Times New Roman" w:cs="Calibri"/>
          <w:spacing w:val="-2"/>
          <w:sz w:val="24"/>
          <w:szCs w:val="24"/>
        </w:rPr>
        <w:t xml:space="preserve"> </w:t>
      </w:r>
      <w:r w:rsidRPr="00AC7317">
        <w:rPr>
          <w:rFonts w:eastAsia="Times New Roman" w:cs="Calibri"/>
          <w:sz w:val="24"/>
          <w:szCs w:val="24"/>
        </w:rPr>
        <w:t>22 projekte, ndërsa 3</w:t>
      </w:r>
      <w:r w:rsidRPr="00AC7317">
        <w:rPr>
          <w:rFonts w:eastAsia="Times New Roman" w:cs="Calibri"/>
          <w:spacing w:val="-3"/>
          <w:sz w:val="24"/>
          <w:szCs w:val="24"/>
        </w:rPr>
        <w:t xml:space="preserve"> </w:t>
      </w:r>
      <w:r w:rsidRPr="00AC7317">
        <w:rPr>
          <w:rFonts w:eastAsia="Times New Roman" w:cs="Calibri"/>
          <w:sz w:val="24"/>
          <w:szCs w:val="24"/>
        </w:rPr>
        <w:t>janë</w:t>
      </w:r>
      <w:r w:rsidRPr="00AC7317">
        <w:rPr>
          <w:rFonts w:eastAsia="Times New Roman" w:cs="Calibri"/>
          <w:spacing w:val="-3"/>
          <w:sz w:val="24"/>
          <w:szCs w:val="24"/>
        </w:rPr>
        <w:t xml:space="preserve"> </w:t>
      </w:r>
      <w:r w:rsidRPr="00AC7317">
        <w:rPr>
          <w:rFonts w:eastAsia="Times New Roman" w:cs="Calibri"/>
          <w:sz w:val="24"/>
          <w:szCs w:val="24"/>
        </w:rPr>
        <w:t>projekte</w:t>
      </w:r>
      <w:r w:rsidRPr="00AC7317">
        <w:rPr>
          <w:rFonts w:eastAsia="Times New Roman" w:cs="Calibri"/>
          <w:spacing w:val="-3"/>
          <w:sz w:val="24"/>
          <w:szCs w:val="24"/>
        </w:rPr>
        <w:t xml:space="preserve"> </w:t>
      </w:r>
      <w:r w:rsidRPr="00AC7317">
        <w:rPr>
          <w:rFonts w:eastAsia="Times New Roman" w:cs="Calibri"/>
          <w:sz w:val="24"/>
          <w:szCs w:val="24"/>
        </w:rPr>
        <w:t>në</w:t>
      </w:r>
      <w:r w:rsidRPr="00AC7317">
        <w:rPr>
          <w:rFonts w:eastAsia="Times New Roman" w:cs="Calibri"/>
          <w:spacing w:val="-3"/>
          <w:sz w:val="24"/>
          <w:szCs w:val="24"/>
        </w:rPr>
        <w:t xml:space="preserve"> </w:t>
      </w:r>
      <w:r w:rsidRPr="00AC7317">
        <w:rPr>
          <w:rFonts w:eastAsia="Times New Roman" w:cs="Calibri"/>
          <w:sz w:val="24"/>
          <w:szCs w:val="24"/>
        </w:rPr>
        <w:t>realizim</w:t>
      </w:r>
      <w:r w:rsidRPr="00AC7317">
        <w:rPr>
          <w:rFonts w:eastAsia="Times New Roman" w:cs="Calibri"/>
          <w:spacing w:val="-4"/>
          <w:sz w:val="24"/>
          <w:szCs w:val="24"/>
        </w:rPr>
        <w:t xml:space="preserve"> </w:t>
      </w:r>
      <w:r w:rsidRPr="00AC7317">
        <w:rPr>
          <w:rFonts w:eastAsia="Times New Roman" w:cs="Calibri"/>
          <w:sz w:val="24"/>
          <w:szCs w:val="24"/>
        </w:rPr>
        <w:t>e</w:t>
      </w:r>
      <w:r w:rsidRPr="00AC7317">
        <w:rPr>
          <w:rFonts w:eastAsia="Times New Roman" w:cs="Calibri"/>
          <w:spacing w:val="-1"/>
          <w:sz w:val="24"/>
          <w:szCs w:val="24"/>
        </w:rPr>
        <w:t xml:space="preserve"> </w:t>
      </w:r>
      <w:r w:rsidRPr="00AC7317">
        <w:rPr>
          <w:rFonts w:eastAsia="Times New Roman" w:cs="Calibri"/>
          <w:sz w:val="24"/>
          <w:szCs w:val="24"/>
        </w:rPr>
        <w:t>sipër</w:t>
      </w:r>
      <w:r w:rsidRPr="00AC7317">
        <w:rPr>
          <w:rFonts w:eastAsia="Times New Roman" w:cs="Calibri"/>
          <w:spacing w:val="-3"/>
          <w:sz w:val="24"/>
          <w:szCs w:val="24"/>
        </w:rPr>
        <w:t xml:space="preserve"> </w:t>
      </w:r>
      <w:r w:rsidRPr="00AC7317">
        <w:rPr>
          <w:rFonts w:eastAsia="Times New Roman" w:cs="Calibri"/>
          <w:sz w:val="24"/>
          <w:szCs w:val="24"/>
        </w:rPr>
        <w:t>sipas</w:t>
      </w:r>
      <w:r w:rsidRPr="00AC7317">
        <w:rPr>
          <w:rFonts w:eastAsia="Times New Roman" w:cs="Calibri"/>
          <w:spacing w:val="-1"/>
          <w:sz w:val="24"/>
          <w:szCs w:val="24"/>
        </w:rPr>
        <w:t xml:space="preserve"> </w:t>
      </w:r>
      <w:r w:rsidRPr="00AC7317">
        <w:rPr>
          <w:rFonts w:eastAsia="Times New Roman" w:cs="Calibri"/>
          <w:sz w:val="24"/>
          <w:szCs w:val="24"/>
        </w:rPr>
        <w:t>marrëveshjeve</w:t>
      </w:r>
      <w:r w:rsidRPr="00AC7317">
        <w:rPr>
          <w:rFonts w:eastAsia="Times New Roman" w:cs="Calibri"/>
          <w:spacing w:val="-3"/>
          <w:sz w:val="24"/>
          <w:szCs w:val="24"/>
        </w:rPr>
        <w:t xml:space="preserve"> </w:t>
      </w:r>
      <w:r w:rsidRPr="00AC7317">
        <w:rPr>
          <w:rFonts w:eastAsia="Times New Roman" w:cs="Calibri"/>
          <w:sz w:val="24"/>
          <w:szCs w:val="24"/>
        </w:rPr>
        <w:t>nga</w:t>
      </w:r>
      <w:r w:rsidRPr="00AC7317">
        <w:rPr>
          <w:rFonts w:eastAsia="Times New Roman" w:cs="Calibri"/>
          <w:spacing w:val="-3"/>
          <w:sz w:val="24"/>
          <w:szCs w:val="24"/>
        </w:rPr>
        <w:t xml:space="preserve"> </w:t>
      </w:r>
      <w:r w:rsidRPr="00AC7317">
        <w:rPr>
          <w:rFonts w:eastAsia="Times New Roman" w:cs="Calibri"/>
          <w:sz w:val="24"/>
          <w:szCs w:val="24"/>
        </w:rPr>
        <w:t>viti 2023-2024</w:t>
      </w:r>
      <w:r w:rsidR="00150273" w:rsidRPr="00AC7317">
        <w:rPr>
          <w:rFonts w:eastAsia="Times New Roman" w:cs="Calibri"/>
          <w:sz w:val="24"/>
          <w:szCs w:val="24"/>
        </w:rPr>
        <w:t>,</w:t>
      </w:r>
      <w:r w:rsidRPr="00AC7317">
        <w:rPr>
          <w:rFonts w:eastAsia="Times New Roman" w:cs="Calibri"/>
          <w:sz w:val="24"/>
          <w:szCs w:val="24"/>
        </w:rPr>
        <w:t xml:space="preserve"> si dhe 4 projekte</w:t>
      </w:r>
      <w:r w:rsidRPr="00AC7317">
        <w:rPr>
          <w:rFonts w:eastAsia="Times New Roman" w:cs="Calibri"/>
          <w:spacing w:val="40"/>
          <w:sz w:val="24"/>
          <w:szCs w:val="24"/>
        </w:rPr>
        <w:t xml:space="preserve"> </w:t>
      </w:r>
      <w:r w:rsidRPr="00AC7317">
        <w:rPr>
          <w:rFonts w:eastAsia="Times New Roman" w:cs="Calibri"/>
          <w:sz w:val="24"/>
          <w:szCs w:val="24"/>
        </w:rPr>
        <w:t>dy vjeçare në realizim sipër sipas marrëveshjeve 2024-2025.</w:t>
      </w:r>
    </w:p>
    <w:p w14:paraId="56BB0602" w14:textId="77777777" w:rsidR="00B331AE" w:rsidRPr="00AC7317" w:rsidRDefault="00B331AE" w:rsidP="00163C1C">
      <w:pPr>
        <w:spacing w:line="360" w:lineRule="auto"/>
        <w:jc w:val="both"/>
        <w:rPr>
          <w:rFonts w:eastAsia="Times New Roman" w:cs="Calibri"/>
          <w:sz w:val="24"/>
          <w:szCs w:val="24"/>
        </w:rPr>
      </w:pPr>
      <w:r w:rsidRPr="00AC7317">
        <w:rPr>
          <w:rFonts w:eastAsia="Times New Roman" w:cs="Calibri"/>
          <w:sz w:val="24"/>
          <w:szCs w:val="24"/>
        </w:rPr>
        <w:t>Gjatë kësaj periudhe 12 mujore ka filluar inicimi i projektit  “</w:t>
      </w:r>
      <w:r w:rsidRPr="00AC7317">
        <w:rPr>
          <w:rFonts w:eastAsia="Times New Roman" w:cs="Calibri"/>
          <w:b/>
          <w:sz w:val="24"/>
          <w:szCs w:val="24"/>
        </w:rPr>
        <w:t>N</w:t>
      </w:r>
      <w:r w:rsidR="00150273" w:rsidRPr="00AC7317">
        <w:rPr>
          <w:rFonts w:eastAsia="Times New Roman" w:cs="Calibri"/>
          <w:b/>
          <w:sz w:val="24"/>
          <w:szCs w:val="24"/>
        </w:rPr>
        <w:t>dërtimi i  Stacionit të Autobusë</w:t>
      </w:r>
      <w:r w:rsidRPr="00AC7317">
        <w:rPr>
          <w:rFonts w:eastAsia="Times New Roman" w:cs="Calibri"/>
          <w:b/>
          <w:sz w:val="24"/>
          <w:szCs w:val="24"/>
        </w:rPr>
        <w:t xml:space="preserve">ve –Gjilan </w:t>
      </w:r>
      <w:r w:rsidRPr="00AC7317">
        <w:rPr>
          <w:rFonts w:eastAsia="Times New Roman" w:cs="Calibri"/>
          <w:sz w:val="24"/>
          <w:szCs w:val="24"/>
        </w:rPr>
        <w:t xml:space="preserve">“  në bashkëpunim në mes Komunës së Gjilanit  dhe Ministrisë së Administrimit dhe Pushtetit Lokalë (MAPL) e cila bashkëfinancon </w:t>
      </w:r>
      <w:r w:rsidRPr="00AC7317">
        <w:rPr>
          <w:rFonts w:eastAsia="Times New Roman" w:cs="Calibri"/>
          <w:b/>
          <w:sz w:val="24"/>
          <w:szCs w:val="24"/>
        </w:rPr>
        <w:t>90,000</w:t>
      </w:r>
      <w:r w:rsidRPr="00AC7317">
        <w:rPr>
          <w:rFonts w:eastAsia="Times New Roman" w:cs="Calibri"/>
          <w:sz w:val="24"/>
          <w:szCs w:val="24"/>
        </w:rPr>
        <w:t xml:space="preserve"> € kurse pjesën tjetër Komuna e Gjilanit me vlerë </w:t>
      </w:r>
      <w:r w:rsidRPr="00AC7317">
        <w:rPr>
          <w:rFonts w:eastAsia="Times New Roman" w:cs="Calibri"/>
          <w:b/>
          <w:sz w:val="24"/>
          <w:szCs w:val="24"/>
        </w:rPr>
        <w:t>1,046,010.34</w:t>
      </w:r>
      <w:r w:rsidR="00163C1C" w:rsidRPr="00AC7317">
        <w:rPr>
          <w:rFonts w:eastAsia="Times New Roman" w:cs="Calibri"/>
          <w:b/>
          <w:sz w:val="24"/>
          <w:szCs w:val="24"/>
        </w:rPr>
        <w:t>,</w:t>
      </w:r>
      <w:r w:rsidR="00163C1C" w:rsidRPr="00AC7317">
        <w:rPr>
          <w:rFonts w:eastAsia="Times New Roman" w:cs="Calibri"/>
          <w:sz w:val="24"/>
          <w:szCs w:val="24"/>
        </w:rPr>
        <w:t xml:space="preserve"> </w:t>
      </w:r>
      <w:r w:rsidRPr="00AC7317">
        <w:rPr>
          <w:rFonts w:eastAsia="Times New Roman" w:cs="Calibri"/>
          <w:sz w:val="24"/>
          <w:szCs w:val="24"/>
        </w:rPr>
        <w:t xml:space="preserve"> ku vlera e përgjithshme këtij projekti është </w:t>
      </w:r>
      <w:r w:rsidRPr="00AC7317">
        <w:rPr>
          <w:rFonts w:eastAsia="Times New Roman" w:cs="Calibri"/>
          <w:b/>
          <w:sz w:val="24"/>
          <w:szCs w:val="24"/>
        </w:rPr>
        <w:t>1,136,010.34 €</w:t>
      </w:r>
      <w:r w:rsidR="001A3B59" w:rsidRPr="00AC7317">
        <w:rPr>
          <w:rFonts w:eastAsia="Times New Roman" w:cs="Calibri"/>
          <w:b/>
          <w:sz w:val="24"/>
          <w:szCs w:val="24"/>
        </w:rPr>
        <w:t>,</w:t>
      </w:r>
      <w:r w:rsidRPr="00AC7317">
        <w:rPr>
          <w:rFonts w:eastAsia="Times New Roman" w:cs="Calibri"/>
          <w:sz w:val="24"/>
          <w:szCs w:val="24"/>
        </w:rPr>
        <w:t xml:space="preserve">  dhe kohëzgjatja e përfundimit të këtij projekti është për dy vite </w:t>
      </w:r>
      <w:r w:rsidRPr="00AC7317">
        <w:rPr>
          <w:rFonts w:eastAsia="Times New Roman" w:cs="Calibri"/>
          <w:b/>
          <w:sz w:val="24"/>
          <w:szCs w:val="24"/>
        </w:rPr>
        <w:t>2025-2026</w:t>
      </w:r>
      <w:r w:rsidRPr="00AC7317">
        <w:rPr>
          <w:rFonts w:eastAsia="Times New Roman" w:cs="Calibri"/>
          <w:sz w:val="24"/>
          <w:szCs w:val="24"/>
        </w:rPr>
        <w:t>.</w:t>
      </w:r>
    </w:p>
    <w:p w14:paraId="5FE26D24" w14:textId="77777777" w:rsidR="00B331AE" w:rsidRPr="00AC7317" w:rsidRDefault="00B331AE" w:rsidP="00B331AE">
      <w:pPr>
        <w:spacing w:line="276" w:lineRule="auto"/>
        <w:rPr>
          <w:rFonts w:eastAsia="Times New Roman" w:cs="Calibri"/>
          <w:sz w:val="24"/>
          <w:szCs w:val="24"/>
        </w:rPr>
        <w:sectPr w:rsidR="00B331AE" w:rsidRPr="00AC7317">
          <w:type w:val="continuous"/>
          <w:pgSz w:w="15840" w:h="12240" w:orient="landscape"/>
          <w:pgMar w:top="680" w:right="480" w:bottom="280" w:left="600" w:header="720" w:footer="720" w:gutter="0"/>
          <w:cols w:space="720"/>
        </w:sectPr>
      </w:pPr>
    </w:p>
    <w:p w14:paraId="0C81E5EF" w14:textId="77777777" w:rsidR="00B331AE" w:rsidRPr="00AC7317" w:rsidRDefault="00B331AE" w:rsidP="009776A6">
      <w:pPr>
        <w:spacing w:before="166" w:after="120"/>
        <w:jc w:val="center"/>
        <w:rPr>
          <w:rFonts w:eastAsia="Times New Roman" w:cs="Calibri"/>
          <w:b/>
          <w:bCs/>
          <w:color w:val="000000"/>
          <w:sz w:val="24"/>
          <w:szCs w:val="24"/>
        </w:rPr>
      </w:pPr>
      <w:r w:rsidRPr="00AC7317">
        <w:rPr>
          <w:rFonts w:eastAsia="Times New Roman" w:cs="Calibri"/>
          <w:b/>
          <w:bCs/>
          <w:color w:val="000000"/>
          <w:sz w:val="24"/>
          <w:szCs w:val="24"/>
        </w:rPr>
        <w:lastRenderedPageBreak/>
        <w:t>RAPORT I SHPENZIMEVE / Janar- Dhjeto</w:t>
      </w:r>
      <w:r w:rsidR="009776A6" w:rsidRPr="00AC7317">
        <w:rPr>
          <w:rFonts w:eastAsia="Times New Roman" w:cs="Calibri"/>
          <w:b/>
          <w:bCs/>
          <w:color w:val="000000"/>
          <w:sz w:val="24"/>
          <w:szCs w:val="24"/>
        </w:rPr>
        <w:t>r 2024 deri me datën 12.12.2024</w:t>
      </w:r>
    </w:p>
    <w:p w14:paraId="6E5EABDB" w14:textId="77777777" w:rsidR="009776A6" w:rsidRPr="00AC7317" w:rsidRDefault="009776A6" w:rsidP="009776A6">
      <w:pPr>
        <w:spacing w:before="166" w:after="120"/>
        <w:jc w:val="center"/>
        <w:rPr>
          <w:rFonts w:eastAsia="Times New Roman" w:cs="Calibri"/>
          <w:b/>
          <w:bCs/>
          <w:color w:val="000000"/>
          <w:sz w:val="24"/>
          <w:szCs w:val="24"/>
        </w:rPr>
      </w:pPr>
    </w:p>
    <w:p w14:paraId="40F3ECF1" w14:textId="77777777" w:rsidR="00B331AE" w:rsidRPr="00AC7317" w:rsidRDefault="00B331AE" w:rsidP="00B331AE">
      <w:pPr>
        <w:spacing w:before="1" w:after="120"/>
        <w:ind w:left="120"/>
        <w:rPr>
          <w:rFonts w:eastAsia="Times New Roman" w:cs="Calibri"/>
          <w:color w:val="FF0000"/>
          <w:sz w:val="24"/>
          <w:szCs w:val="24"/>
        </w:rPr>
      </w:pPr>
      <w:r w:rsidRPr="00AC7317">
        <w:rPr>
          <w:rFonts w:eastAsia="Times New Roman" w:cs="Calibri"/>
          <w:sz w:val="24"/>
          <w:szCs w:val="24"/>
        </w:rPr>
        <w:t>Në</w:t>
      </w:r>
      <w:r w:rsidRPr="00AC7317">
        <w:rPr>
          <w:rFonts w:eastAsia="Times New Roman" w:cs="Calibri"/>
          <w:spacing w:val="-5"/>
          <w:sz w:val="24"/>
          <w:szCs w:val="24"/>
        </w:rPr>
        <w:t xml:space="preserve"> </w:t>
      </w:r>
      <w:r w:rsidRPr="00AC7317">
        <w:rPr>
          <w:rFonts w:eastAsia="Times New Roman" w:cs="Calibri"/>
          <w:sz w:val="24"/>
          <w:szCs w:val="24"/>
        </w:rPr>
        <w:t>tabelën</w:t>
      </w:r>
      <w:r w:rsidRPr="00AC7317">
        <w:rPr>
          <w:rFonts w:eastAsia="Times New Roman" w:cs="Calibri"/>
          <w:spacing w:val="-4"/>
          <w:sz w:val="24"/>
          <w:szCs w:val="24"/>
        </w:rPr>
        <w:t xml:space="preserve"> </w:t>
      </w:r>
      <w:r w:rsidRPr="00AC7317">
        <w:rPr>
          <w:rFonts w:eastAsia="Times New Roman" w:cs="Calibri"/>
          <w:sz w:val="24"/>
          <w:szCs w:val="24"/>
        </w:rPr>
        <w:t>e</w:t>
      </w:r>
      <w:r w:rsidRPr="00AC7317">
        <w:rPr>
          <w:rFonts w:eastAsia="Times New Roman" w:cs="Calibri"/>
          <w:spacing w:val="-5"/>
          <w:sz w:val="24"/>
          <w:szCs w:val="24"/>
        </w:rPr>
        <w:t xml:space="preserve"> </w:t>
      </w:r>
      <w:r w:rsidRPr="00AC7317">
        <w:rPr>
          <w:rFonts w:eastAsia="Times New Roman" w:cs="Calibri"/>
          <w:sz w:val="24"/>
          <w:szCs w:val="24"/>
        </w:rPr>
        <w:t>mëposhtme</w:t>
      </w:r>
      <w:r w:rsidRPr="00AC7317">
        <w:rPr>
          <w:rFonts w:eastAsia="Times New Roman" w:cs="Calibri"/>
          <w:spacing w:val="-5"/>
          <w:sz w:val="24"/>
          <w:szCs w:val="24"/>
        </w:rPr>
        <w:t xml:space="preserve"> </w:t>
      </w:r>
      <w:r w:rsidRPr="00AC7317">
        <w:rPr>
          <w:rFonts w:eastAsia="Times New Roman" w:cs="Calibri"/>
          <w:sz w:val="24"/>
          <w:szCs w:val="24"/>
        </w:rPr>
        <w:t>gjeni</w:t>
      </w:r>
      <w:r w:rsidRPr="00AC7317">
        <w:rPr>
          <w:rFonts w:eastAsia="Times New Roman" w:cs="Calibri"/>
          <w:spacing w:val="-10"/>
          <w:sz w:val="24"/>
          <w:szCs w:val="24"/>
        </w:rPr>
        <w:t xml:space="preserve"> </w:t>
      </w:r>
      <w:r w:rsidRPr="00AC7317">
        <w:rPr>
          <w:rFonts w:eastAsia="Times New Roman" w:cs="Calibri"/>
          <w:sz w:val="24"/>
          <w:szCs w:val="24"/>
        </w:rPr>
        <w:t>Raportin</w:t>
      </w:r>
      <w:r w:rsidRPr="00AC7317">
        <w:rPr>
          <w:rFonts w:eastAsia="Times New Roman" w:cs="Calibri"/>
          <w:spacing w:val="-5"/>
          <w:sz w:val="24"/>
          <w:szCs w:val="24"/>
        </w:rPr>
        <w:t xml:space="preserve"> </w:t>
      </w:r>
      <w:r w:rsidRPr="00AC7317">
        <w:rPr>
          <w:rFonts w:eastAsia="Times New Roman" w:cs="Calibri"/>
          <w:sz w:val="24"/>
          <w:szCs w:val="24"/>
        </w:rPr>
        <w:t>e</w:t>
      </w:r>
      <w:r w:rsidRPr="00AC7317">
        <w:rPr>
          <w:rFonts w:eastAsia="Times New Roman" w:cs="Calibri"/>
          <w:spacing w:val="-4"/>
          <w:sz w:val="24"/>
          <w:szCs w:val="24"/>
        </w:rPr>
        <w:t xml:space="preserve"> </w:t>
      </w:r>
      <w:r w:rsidRPr="00AC7317">
        <w:rPr>
          <w:rFonts w:eastAsia="Times New Roman" w:cs="Calibri"/>
          <w:sz w:val="24"/>
          <w:szCs w:val="24"/>
        </w:rPr>
        <w:t>Planifikimit</w:t>
      </w:r>
      <w:r w:rsidRPr="00AC7317">
        <w:rPr>
          <w:rFonts w:eastAsia="Times New Roman" w:cs="Calibri"/>
          <w:spacing w:val="-2"/>
          <w:sz w:val="24"/>
          <w:szCs w:val="24"/>
        </w:rPr>
        <w:t xml:space="preserve"> </w:t>
      </w:r>
      <w:r w:rsidRPr="00AC7317">
        <w:rPr>
          <w:rFonts w:eastAsia="Times New Roman" w:cs="Calibri"/>
          <w:sz w:val="24"/>
          <w:szCs w:val="24"/>
        </w:rPr>
        <w:t>fillestar</w:t>
      </w:r>
      <w:r w:rsidRPr="00AC7317">
        <w:rPr>
          <w:rFonts w:eastAsia="Times New Roman" w:cs="Calibri"/>
          <w:spacing w:val="-2"/>
          <w:sz w:val="24"/>
          <w:szCs w:val="24"/>
        </w:rPr>
        <w:t xml:space="preserve"> </w:t>
      </w:r>
      <w:r w:rsidRPr="00AC7317">
        <w:rPr>
          <w:rFonts w:eastAsia="Times New Roman" w:cs="Calibri"/>
          <w:sz w:val="24"/>
          <w:szCs w:val="24"/>
        </w:rPr>
        <w:t>të</w:t>
      </w:r>
      <w:r w:rsidRPr="00AC7317">
        <w:rPr>
          <w:rFonts w:eastAsia="Times New Roman" w:cs="Calibri"/>
          <w:spacing w:val="-5"/>
          <w:sz w:val="24"/>
          <w:szCs w:val="24"/>
        </w:rPr>
        <w:t xml:space="preserve"> </w:t>
      </w:r>
      <w:r w:rsidRPr="00AC7317">
        <w:rPr>
          <w:rFonts w:eastAsia="Times New Roman" w:cs="Calibri"/>
          <w:sz w:val="24"/>
          <w:szCs w:val="24"/>
        </w:rPr>
        <w:t>vitit</w:t>
      </w:r>
      <w:r w:rsidRPr="00AC7317">
        <w:rPr>
          <w:rFonts w:eastAsia="Times New Roman" w:cs="Calibri"/>
          <w:spacing w:val="-4"/>
          <w:sz w:val="24"/>
          <w:szCs w:val="24"/>
        </w:rPr>
        <w:t xml:space="preserve"> </w:t>
      </w:r>
      <w:r w:rsidRPr="00AC7317">
        <w:rPr>
          <w:rFonts w:eastAsia="Times New Roman" w:cs="Calibri"/>
          <w:sz w:val="24"/>
          <w:szCs w:val="24"/>
        </w:rPr>
        <w:t>2024</w:t>
      </w:r>
      <w:r w:rsidRPr="00AC7317">
        <w:rPr>
          <w:rFonts w:eastAsia="Times New Roman" w:cs="Calibri"/>
          <w:spacing w:val="-4"/>
          <w:sz w:val="24"/>
          <w:szCs w:val="24"/>
        </w:rPr>
        <w:t xml:space="preserve"> </w:t>
      </w:r>
      <w:r w:rsidRPr="00AC7317">
        <w:rPr>
          <w:rFonts w:eastAsia="Times New Roman" w:cs="Calibri"/>
          <w:sz w:val="24"/>
          <w:szCs w:val="24"/>
        </w:rPr>
        <w:t>dhe</w:t>
      </w:r>
      <w:r w:rsidRPr="00AC7317">
        <w:rPr>
          <w:rFonts w:eastAsia="Times New Roman" w:cs="Calibri"/>
          <w:spacing w:val="-5"/>
          <w:sz w:val="24"/>
          <w:szCs w:val="24"/>
        </w:rPr>
        <w:t xml:space="preserve"> </w:t>
      </w:r>
      <w:r w:rsidRPr="00AC7317">
        <w:rPr>
          <w:rFonts w:eastAsia="Times New Roman" w:cs="Calibri"/>
          <w:sz w:val="24"/>
          <w:szCs w:val="24"/>
        </w:rPr>
        <w:t>Shpenzimet</w:t>
      </w:r>
      <w:r w:rsidRPr="00AC7317">
        <w:rPr>
          <w:rFonts w:eastAsia="Times New Roman" w:cs="Calibri"/>
          <w:spacing w:val="-4"/>
          <w:sz w:val="24"/>
          <w:szCs w:val="24"/>
        </w:rPr>
        <w:t xml:space="preserve"> </w:t>
      </w:r>
      <w:r w:rsidRPr="00AC7317">
        <w:rPr>
          <w:rFonts w:eastAsia="Times New Roman" w:cs="Calibri"/>
          <w:sz w:val="24"/>
          <w:szCs w:val="24"/>
        </w:rPr>
        <w:t>e</w:t>
      </w:r>
      <w:r w:rsidRPr="00AC7317">
        <w:rPr>
          <w:rFonts w:eastAsia="Times New Roman" w:cs="Calibri"/>
          <w:spacing w:val="-5"/>
          <w:sz w:val="24"/>
          <w:szCs w:val="24"/>
        </w:rPr>
        <w:t xml:space="preserve"> </w:t>
      </w:r>
      <w:r w:rsidRPr="00AC7317">
        <w:rPr>
          <w:rFonts w:eastAsia="Times New Roman" w:cs="Calibri"/>
          <w:sz w:val="24"/>
          <w:szCs w:val="24"/>
        </w:rPr>
        <w:t>Drejtorisë</w:t>
      </w:r>
      <w:r w:rsidRPr="00AC7317">
        <w:rPr>
          <w:rFonts w:eastAsia="Times New Roman" w:cs="Calibri"/>
          <w:spacing w:val="-4"/>
          <w:sz w:val="24"/>
          <w:szCs w:val="24"/>
        </w:rPr>
        <w:t xml:space="preserve"> </w:t>
      </w:r>
      <w:r w:rsidRPr="00AC7317">
        <w:rPr>
          <w:rFonts w:eastAsia="Times New Roman" w:cs="Calibri"/>
          <w:sz w:val="24"/>
          <w:szCs w:val="24"/>
        </w:rPr>
        <w:t>të</w:t>
      </w:r>
      <w:r w:rsidRPr="00AC7317">
        <w:rPr>
          <w:rFonts w:eastAsia="Times New Roman" w:cs="Calibri"/>
          <w:spacing w:val="-5"/>
          <w:sz w:val="24"/>
          <w:szCs w:val="24"/>
        </w:rPr>
        <w:t xml:space="preserve"> </w:t>
      </w:r>
      <w:r w:rsidRPr="00AC7317">
        <w:rPr>
          <w:rFonts w:eastAsia="Times New Roman" w:cs="Calibri"/>
          <w:sz w:val="24"/>
          <w:szCs w:val="24"/>
        </w:rPr>
        <w:t>periudhës</w:t>
      </w:r>
      <w:r w:rsidRPr="00AC7317">
        <w:rPr>
          <w:rFonts w:eastAsia="Times New Roman" w:cs="Calibri"/>
          <w:spacing w:val="-5"/>
          <w:sz w:val="24"/>
          <w:szCs w:val="24"/>
        </w:rPr>
        <w:t xml:space="preserve"> </w:t>
      </w:r>
      <w:r w:rsidRPr="00AC7317">
        <w:rPr>
          <w:rFonts w:eastAsia="Times New Roman" w:cs="Calibri"/>
          <w:sz w:val="24"/>
          <w:szCs w:val="24"/>
        </w:rPr>
        <w:t xml:space="preserve">Janar-Dhjetor 2024. Realizimi i shpenzimeve financiare me përqindje për periudhën dymbëdhjetë mujore 2024 është </w:t>
      </w:r>
      <w:r w:rsidRPr="00AC7317">
        <w:rPr>
          <w:rFonts w:eastAsia="Times New Roman" w:cs="Calibri"/>
          <w:b/>
          <w:sz w:val="24"/>
          <w:szCs w:val="24"/>
        </w:rPr>
        <w:t>95.35 %</w:t>
      </w:r>
      <w:r w:rsidRPr="00AC7317">
        <w:rPr>
          <w:rFonts w:eastAsia="Times New Roman" w:cs="Calibri"/>
          <w:sz w:val="24"/>
          <w:szCs w:val="24"/>
        </w:rPr>
        <w:t xml:space="preserve"> sipas planifikimit të shpenzimeve</w:t>
      </w:r>
      <w:r w:rsidRPr="00AC7317">
        <w:rPr>
          <w:rFonts w:eastAsia="Times New Roman" w:cs="Calibri"/>
          <w:color w:val="FF0000"/>
          <w:sz w:val="24"/>
          <w:szCs w:val="24"/>
        </w:rPr>
        <w:t>.</w:t>
      </w:r>
    </w:p>
    <w:p w14:paraId="68D5A11B" w14:textId="77777777" w:rsidR="00B331AE" w:rsidRPr="00AC7317" w:rsidRDefault="00B331AE" w:rsidP="00B331AE">
      <w:pPr>
        <w:spacing w:before="54" w:after="120"/>
        <w:rPr>
          <w:rFonts w:eastAsia="Times New Roman" w:cs="Calibri"/>
          <w:sz w:val="24"/>
          <w:szCs w:val="24"/>
        </w:rPr>
      </w:pPr>
    </w:p>
    <w:tbl>
      <w:tblPr>
        <w:tblW w:w="14742" w:type="dxa"/>
        <w:tblInd w:w="108" w:type="dxa"/>
        <w:tblLook w:val="04A0" w:firstRow="1" w:lastRow="0" w:firstColumn="1" w:lastColumn="0" w:noHBand="0" w:noVBand="1"/>
      </w:tblPr>
      <w:tblGrid>
        <w:gridCol w:w="2329"/>
        <w:gridCol w:w="1293"/>
        <w:gridCol w:w="1396"/>
        <w:gridCol w:w="1316"/>
        <w:gridCol w:w="1348"/>
        <w:gridCol w:w="1285"/>
        <w:gridCol w:w="1568"/>
        <w:gridCol w:w="1499"/>
        <w:gridCol w:w="1205"/>
        <w:gridCol w:w="1570"/>
      </w:tblGrid>
      <w:tr w:rsidR="00B331AE" w:rsidRPr="00AC7317" w14:paraId="2B70B36A" w14:textId="77777777" w:rsidTr="002F2F2C">
        <w:trPr>
          <w:trHeight w:val="435"/>
        </w:trPr>
        <w:tc>
          <w:tcPr>
            <w:tcW w:w="2329" w:type="dxa"/>
            <w:tcBorders>
              <w:top w:val="nil"/>
              <w:left w:val="nil"/>
              <w:bottom w:val="nil"/>
              <w:right w:val="nil"/>
            </w:tcBorders>
            <w:noWrap/>
            <w:vAlign w:val="bottom"/>
            <w:hideMark/>
          </w:tcPr>
          <w:p w14:paraId="6692748E" w14:textId="77777777" w:rsidR="00B331AE" w:rsidRPr="00AC7317" w:rsidRDefault="00B331AE" w:rsidP="00B331AE">
            <w:pPr>
              <w:rPr>
                <w:rFonts w:eastAsia="Times New Roman" w:cs="Calibri"/>
                <w:sz w:val="24"/>
                <w:szCs w:val="24"/>
              </w:rPr>
            </w:pPr>
          </w:p>
        </w:tc>
        <w:tc>
          <w:tcPr>
            <w:tcW w:w="9638" w:type="dxa"/>
            <w:gridSpan w:val="7"/>
            <w:tcBorders>
              <w:top w:val="nil"/>
              <w:left w:val="nil"/>
              <w:bottom w:val="nil"/>
              <w:right w:val="nil"/>
            </w:tcBorders>
            <w:noWrap/>
            <w:vAlign w:val="bottom"/>
            <w:hideMark/>
          </w:tcPr>
          <w:p w14:paraId="1B8E4D12" w14:textId="77777777" w:rsidR="00B331AE" w:rsidRPr="00AC7317" w:rsidRDefault="00B331AE" w:rsidP="00B331AE">
            <w:pPr>
              <w:jc w:val="center"/>
              <w:rPr>
                <w:rFonts w:eastAsia="Times New Roman" w:cs="Calibri"/>
                <w:b/>
                <w:bCs/>
                <w:color w:val="000000"/>
                <w:sz w:val="24"/>
                <w:szCs w:val="24"/>
              </w:rPr>
            </w:pPr>
          </w:p>
        </w:tc>
        <w:tc>
          <w:tcPr>
            <w:tcW w:w="1205" w:type="dxa"/>
            <w:tcBorders>
              <w:top w:val="nil"/>
              <w:left w:val="nil"/>
              <w:bottom w:val="nil"/>
              <w:right w:val="nil"/>
            </w:tcBorders>
            <w:noWrap/>
            <w:vAlign w:val="bottom"/>
            <w:hideMark/>
          </w:tcPr>
          <w:p w14:paraId="3D2F6B14" w14:textId="77777777" w:rsidR="00B331AE" w:rsidRPr="00AC7317" w:rsidRDefault="00B331AE" w:rsidP="00B331AE">
            <w:pPr>
              <w:jc w:val="center"/>
              <w:rPr>
                <w:rFonts w:eastAsia="Times New Roman" w:cs="Calibri"/>
                <w:b/>
                <w:bCs/>
                <w:color w:val="000000"/>
                <w:sz w:val="24"/>
                <w:szCs w:val="24"/>
              </w:rPr>
            </w:pPr>
          </w:p>
        </w:tc>
        <w:tc>
          <w:tcPr>
            <w:tcW w:w="1570" w:type="dxa"/>
            <w:tcBorders>
              <w:top w:val="nil"/>
              <w:left w:val="nil"/>
              <w:bottom w:val="nil"/>
              <w:right w:val="nil"/>
            </w:tcBorders>
            <w:noWrap/>
            <w:vAlign w:val="bottom"/>
            <w:hideMark/>
          </w:tcPr>
          <w:p w14:paraId="5F2BB94D" w14:textId="77777777" w:rsidR="00B331AE" w:rsidRPr="00AC7317" w:rsidRDefault="00B331AE" w:rsidP="00B331AE">
            <w:pPr>
              <w:rPr>
                <w:rFonts w:eastAsia="Times New Roman" w:cs="Calibri"/>
                <w:sz w:val="24"/>
                <w:szCs w:val="24"/>
              </w:rPr>
            </w:pPr>
          </w:p>
        </w:tc>
      </w:tr>
      <w:tr w:rsidR="00F10F6A" w:rsidRPr="00AC7317" w14:paraId="76955D5A" w14:textId="77777777" w:rsidTr="002F2F2C">
        <w:trPr>
          <w:trHeight w:val="75"/>
        </w:trPr>
        <w:tc>
          <w:tcPr>
            <w:tcW w:w="2329" w:type="dxa"/>
            <w:tcBorders>
              <w:top w:val="nil"/>
              <w:left w:val="nil"/>
              <w:bottom w:val="nil"/>
              <w:right w:val="nil"/>
            </w:tcBorders>
            <w:noWrap/>
            <w:vAlign w:val="bottom"/>
            <w:hideMark/>
          </w:tcPr>
          <w:p w14:paraId="1D9FA753" w14:textId="77777777" w:rsidR="00B331AE" w:rsidRPr="00AC7317" w:rsidRDefault="00B331AE" w:rsidP="00B331AE">
            <w:pPr>
              <w:rPr>
                <w:rFonts w:eastAsia="Times New Roman" w:cs="Calibri"/>
                <w:sz w:val="24"/>
                <w:szCs w:val="24"/>
              </w:rPr>
            </w:pPr>
          </w:p>
        </w:tc>
        <w:tc>
          <w:tcPr>
            <w:tcW w:w="1277" w:type="dxa"/>
            <w:tcBorders>
              <w:top w:val="nil"/>
              <w:left w:val="nil"/>
              <w:bottom w:val="nil"/>
              <w:right w:val="nil"/>
            </w:tcBorders>
            <w:noWrap/>
            <w:vAlign w:val="bottom"/>
            <w:hideMark/>
          </w:tcPr>
          <w:p w14:paraId="10E2EF60" w14:textId="77777777" w:rsidR="00B331AE" w:rsidRPr="00AC7317" w:rsidRDefault="00B331AE" w:rsidP="00B331AE">
            <w:pPr>
              <w:rPr>
                <w:rFonts w:eastAsia="Times New Roman" w:cs="Calibri"/>
                <w:sz w:val="24"/>
                <w:szCs w:val="24"/>
              </w:rPr>
            </w:pPr>
          </w:p>
        </w:tc>
        <w:tc>
          <w:tcPr>
            <w:tcW w:w="1396" w:type="dxa"/>
            <w:tcBorders>
              <w:top w:val="nil"/>
              <w:left w:val="nil"/>
              <w:bottom w:val="nil"/>
              <w:right w:val="nil"/>
            </w:tcBorders>
            <w:noWrap/>
            <w:vAlign w:val="bottom"/>
            <w:hideMark/>
          </w:tcPr>
          <w:p w14:paraId="6D05EFA4" w14:textId="77777777" w:rsidR="00B331AE" w:rsidRPr="00AC7317" w:rsidRDefault="00B331AE" w:rsidP="00B331AE">
            <w:pPr>
              <w:rPr>
                <w:rFonts w:eastAsia="Times New Roman" w:cs="Calibri"/>
                <w:sz w:val="24"/>
                <w:szCs w:val="24"/>
              </w:rPr>
            </w:pPr>
          </w:p>
        </w:tc>
        <w:tc>
          <w:tcPr>
            <w:tcW w:w="1300" w:type="dxa"/>
            <w:tcBorders>
              <w:top w:val="nil"/>
              <w:left w:val="nil"/>
              <w:bottom w:val="nil"/>
              <w:right w:val="nil"/>
            </w:tcBorders>
            <w:noWrap/>
            <w:vAlign w:val="bottom"/>
            <w:hideMark/>
          </w:tcPr>
          <w:p w14:paraId="17C76882" w14:textId="77777777" w:rsidR="00B331AE" w:rsidRPr="00AC7317" w:rsidRDefault="00B331AE" w:rsidP="00B331AE">
            <w:pPr>
              <w:rPr>
                <w:rFonts w:eastAsia="Times New Roman" w:cs="Calibri"/>
                <w:sz w:val="24"/>
                <w:szCs w:val="24"/>
              </w:rPr>
            </w:pPr>
          </w:p>
        </w:tc>
        <w:tc>
          <w:tcPr>
            <w:tcW w:w="1348" w:type="dxa"/>
            <w:tcBorders>
              <w:top w:val="nil"/>
              <w:left w:val="nil"/>
              <w:bottom w:val="nil"/>
              <w:right w:val="nil"/>
            </w:tcBorders>
            <w:noWrap/>
            <w:vAlign w:val="bottom"/>
            <w:hideMark/>
          </w:tcPr>
          <w:p w14:paraId="5800F581" w14:textId="77777777" w:rsidR="00B331AE" w:rsidRPr="00AC7317" w:rsidRDefault="00B331AE" w:rsidP="00B331AE">
            <w:pPr>
              <w:rPr>
                <w:rFonts w:eastAsia="Times New Roman" w:cs="Calibri"/>
                <w:sz w:val="24"/>
                <w:szCs w:val="24"/>
              </w:rPr>
            </w:pPr>
          </w:p>
        </w:tc>
        <w:tc>
          <w:tcPr>
            <w:tcW w:w="1269" w:type="dxa"/>
            <w:tcBorders>
              <w:top w:val="nil"/>
              <w:left w:val="nil"/>
              <w:bottom w:val="nil"/>
              <w:right w:val="nil"/>
            </w:tcBorders>
            <w:noWrap/>
            <w:vAlign w:val="bottom"/>
            <w:hideMark/>
          </w:tcPr>
          <w:p w14:paraId="37D72B22" w14:textId="77777777" w:rsidR="00B331AE" w:rsidRPr="00AC7317" w:rsidRDefault="00B331AE" w:rsidP="00B331AE">
            <w:pPr>
              <w:rPr>
                <w:rFonts w:eastAsia="Times New Roman" w:cs="Calibri"/>
                <w:sz w:val="24"/>
                <w:szCs w:val="24"/>
              </w:rPr>
            </w:pPr>
          </w:p>
        </w:tc>
        <w:tc>
          <w:tcPr>
            <w:tcW w:w="1568" w:type="dxa"/>
            <w:tcBorders>
              <w:top w:val="nil"/>
              <w:left w:val="nil"/>
              <w:bottom w:val="nil"/>
              <w:right w:val="nil"/>
            </w:tcBorders>
            <w:noWrap/>
            <w:vAlign w:val="bottom"/>
            <w:hideMark/>
          </w:tcPr>
          <w:p w14:paraId="549E85F3" w14:textId="77777777" w:rsidR="00B331AE" w:rsidRPr="00AC7317" w:rsidRDefault="00B331AE" w:rsidP="00B331AE">
            <w:pPr>
              <w:rPr>
                <w:rFonts w:eastAsia="Times New Roman" w:cs="Calibri"/>
                <w:sz w:val="24"/>
                <w:szCs w:val="24"/>
              </w:rPr>
            </w:pPr>
          </w:p>
        </w:tc>
        <w:tc>
          <w:tcPr>
            <w:tcW w:w="1480" w:type="dxa"/>
            <w:tcBorders>
              <w:top w:val="nil"/>
              <w:left w:val="nil"/>
              <w:bottom w:val="nil"/>
              <w:right w:val="nil"/>
            </w:tcBorders>
            <w:noWrap/>
            <w:vAlign w:val="bottom"/>
            <w:hideMark/>
          </w:tcPr>
          <w:p w14:paraId="6085A9DF" w14:textId="77777777" w:rsidR="00B331AE" w:rsidRPr="00AC7317" w:rsidRDefault="00B331AE" w:rsidP="00B331AE">
            <w:pPr>
              <w:rPr>
                <w:rFonts w:eastAsia="Times New Roman" w:cs="Calibri"/>
                <w:sz w:val="24"/>
                <w:szCs w:val="24"/>
              </w:rPr>
            </w:pPr>
          </w:p>
        </w:tc>
        <w:tc>
          <w:tcPr>
            <w:tcW w:w="1205" w:type="dxa"/>
            <w:tcBorders>
              <w:top w:val="nil"/>
              <w:left w:val="nil"/>
              <w:bottom w:val="nil"/>
              <w:right w:val="nil"/>
            </w:tcBorders>
            <w:noWrap/>
            <w:vAlign w:val="bottom"/>
            <w:hideMark/>
          </w:tcPr>
          <w:p w14:paraId="02D2ADC0" w14:textId="77777777" w:rsidR="00B331AE" w:rsidRPr="00AC7317" w:rsidRDefault="00B331AE" w:rsidP="00B331AE">
            <w:pPr>
              <w:rPr>
                <w:rFonts w:eastAsia="Times New Roman" w:cs="Calibri"/>
                <w:sz w:val="24"/>
                <w:szCs w:val="24"/>
              </w:rPr>
            </w:pPr>
          </w:p>
        </w:tc>
        <w:tc>
          <w:tcPr>
            <w:tcW w:w="1570" w:type="dxa"/>
            <w:tcBorders>
              <w:top w:val="nil"/>
              <w:left w:val="nil"/>
              <w:bottom w:val="nil"/>
              <w:right w:val="nil"/>
            </w:tcBorders>
            <w:noWrap/>
            <w:vAlign w:val="bottom"/>
            <w:hideMark/>
          </w:tcPr>
          <w:p w14:paraId="67605B24" w14:textId="77777777" w:rsidR="00B331AE" w:rsidRPr="00AC7317" w:rsidRDefault="00B331AE" w:rsidP="00B331AE">
            <w:pPr>
              <w:rPr>
                <w:rFonts w:eastAsia="Times New Roman" w:cs="Calibri"/>
                <w:sz w:val="24"/>
                <w:szCs w:val="24"/>
              </w:rPr>
            </w:pPr>
          </w:p>
        </w:tc>
      </w:tr>
      <w:tr w:rsidR="00B331AE" w:rsidRPr="00AC7317" w14:paraId="2505E73C" w14:textId="77777777" w:rsidTr="002F2F2C">
        <w:trPr>
          <w:trHeight w:val="465"/>
        </w:trPr>
        <w:tc>
          <w:tcPr>
            <w:tcW w:w="14742" w:type="dxa"/>
            <w:gridSpan w:val="10"/>
            <w:tcBorders>
              <w:top w:val="single" w:sz="4" w:space="0" w:color="auto"/>
              <w:left w:val="single" w:sz="4" w:space="0" w:color="auto"/>
              <w:bottom w:val="single" w:sz="4" w:space="0" w:color="auto"/>
              <w:right w:val="single" w:sz="4" w:space="0" w:color="auto"/>
            </w:tcBorders>
            <w:shd w:val="clear" w:color="000000" w:fill="99CCFF"/>
            <w:vAlign w:val="bottom"/>
            <w:hideMark/>
          </w:tcPr>
          <w:p w14:paraId="5B2B3E67" w14:textId="77777777" w:rsidR="00B331AE" w:rsidRPr="00AC7317" w:rsidRDefault="00060160" w:rsidP="00B331AE">
            <w:pPr>
              <w:jc w:val="center"/>
              <w:rPr>
                <w:rFonts w:eastAsia="Times New Roman" w:cs="Calibri"/>
                <w:sz w:val="24"/>
                <w:szCs w:val="24"/>
              </w:rPr>
            </w:pPr>
            <w:r w:rsidRPr="00AC7317">
              <w:rPr>
                <w:rFonts w:eastAsia="Times New Roman" w:cs="Calibri"/>
                <w:sz w:val="24"/>
                <w:szCs w:val="24"/>
              </w:rPr>
              <w:t>Planifikimi Përfundimtar - 2024</w:t>
            </w:r>
          </w:p>
        </w:tc>
      </w:tr>
      <w:tr w:rsidR="00F10F6A" w:rsidRPr="00AC7317" w14:paraId="51A97D60" w14:textId="77777777" w:rsidTr="002F2F2C">
        <w:trPr>
          <w:trHeight w:val="525"/>
        </w:trPr>
        <w:tc>
          <w:tcPr>
            <w:tcW w:w="2329" w:type="dxa"/>
            <w:tcBorders>
              <w:top w:val="nil"/>
              <w:left w:val="single" w:sz="4" w:space="0" w:color="auto"/>
              <w:bottom w:val="single" w:sz="4" w:space="0" w:color="auto"/>
              <w:right w:val="single" w:sz="4" w:space="0" w:color="auto"/>
            </w:tcBorders>
            <w:shd w:val="clear" w:color="000000" w:fill="BFBFBF"/>
            <w:vAlign w:val="bottom"/>
            <w:hideMark/>
          </w:tcPr>
          <w:p w14:paraId="6E84BF4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Drejtoritë/Programet</w:t>
            </w:r>
          </w:p>
        </w:tc>
        <w:tc>
          <w:tcPr>
            <w:tcW w:w="1277" w:type="dxa"/>
            <w:tcBorders>
              <w:top w:val="nil"/>
              <w:left w:val="nil"/>
              <w:bottom w:val="single" w:sz="4" w:space="0" w:color="auto"/>
              <w:right w:val="single" w:sz="4" w:space="0" w:color="auto"/>
            </w:tcBorders>
            <w:shd w:val="clear" w:color="000000" w:fill="BFBFBF"/>
            <w:vAlign w:val="bottom"/>
            <w:hideMark/>
          </w:tcPr>
          <w:p w14:paraId="75AA5EB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Drejtoritë/  Programet</w:t>
            </w:r>
          </w:p>
        </w:tc>
        <w:tc>
          <w:tcPr>
            <w:tcW w:w="1396" w:type="dxa"/>
            <w:tcBorders>
              <w:top w:val="nil"/>
              <w:left w:val="nil"/>
              <w:bottom w:val="single" w:sz="4" w:space="0" w:color="auto"/>
              <w:right w:val="single" w:sz="4" w:space="0" w:color="auto"/>
            </w:tcBorders>
            <w:shd w:val="clear" w:color="000000" w:fill="BFBFBF"/>
            <w:vAlign w:val="bottom"/>
            <w:hideMark/>
          </w:tcPr>
          <w:p w14:paraId="240018D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Numri i punëtorëve</w:t>
            </w:r>
          </w:p>
        </w:tc>
        <w:tc>
          <w:tcPr>
            <w:tcW w:w="1300" w:type="dxa"/>
            <w:tcBorders>
              <w:top w:val="nil"/>
              <w:left w:val="nil"/>
              <w:bottom w:val="single" w:sz="4" w:space="0" w:color="auto"/>
              <w:right w:val="single" w:sz="4" w:space="0" w:color="auto"/>
            </w:tcBorders>
            <w:shd w:val="clear" w:color="000000" w:fill="BFBFBF"/>
            <w:vAlign w:val="bottom"/>
            <w:hideMark/>
          </w:tcPr>
          <w:p w14:paraId="32C6279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Pagat </w:t>
            </w:r>
          </w:p>
        </w:tc>
        <w:tc>
          <w:tcPr>
            <w:tcW w:w="1348" w:type="dxa"/>
            <w:tcBorders>
              <w:top w:val="nil"/>
              <w:left w:val="nil"/>
              <w:bottom w:val="single" w:sz="4" w:space="0" w:color="auto"/>
              <w:right w:val="single" w:sz="4" w:space="0" w:color="auto"/>
            </w:tcBorders>
            <w:shd w:val="clear" w:color="000000" w:fill="BFBFBF"/>
            <w:vAlign w:val="bottom"/>
            <w:hideMark/>
          </w:tcPr>
          <w:p w14:paraId="76EA38E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Mallra dhe shërbime </w:t>
            </w:r>
          </w:p>
        </w:tc>
        <w:tc>
          <w:tcPr>
            <w:tcW w:w="1269" w:type="dxa"/>
            <w:tcBorders>
              <w:top w:val="nil"/>
              <w:left w:val="nil"/>
              <w:bottom w:val="single" w:sz="4" w:space="0" w:color="auto"/>
              <w:right w:val="single" w:sz="4" w:space="0" w:color="auto"/>
            </w:tcBorders>
            <w:shd w:val="clear" w:color="000000" w:fill="BFBFBF"/>
            <w:vAlign w:val="bottom"/>
            <w:hideMark/>
          </w:tcPr>
          <w:p w14:paraId="1296D137"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Shpenzime komunale </w:t>
            </w:r>
          </w:p>
        </w:tc>
        <w:tc>
          <w:tcPr>
            <w:tcW w:w="1568" w:type="dxa"/>
            <w:tcBorders>
              <w:top w:val="nil"/>
              <w:left w:val="nil"/>
              <w:bottom w:val="single" w:sz="4" w:space="0" w:color="auto"/>
              <w:right w:val="single" w:sz="4" w:space="0" w:color="auto"/>
            </w:tcBorders>
            <w:shd w:val="clear" w:color="000000" w:fill="C0C0C0"/>
            <w:vAlign w:val="bottom"/>
            <w:hideMark/>
          </w:tcPr>
          <w:p w14:paraId="3EE4DAD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Subvencione  </w:t>
            </w:r>
          </w:p>
        </w:tc>
        <w:tc>
          <w:tcPr>
            <w:tcW w:w="1480" w:type="dxa"/>
            <w:tcBorders>
              <w:top w:val="nil"/>
              <w:left w:val="nil"/>
              <w:bottom w:val="single" w:sz="4" w:space="0" w:color="auto"/>
              <w:right w:val="single" w:sz="4" w:space="0" w:color="auto"/>
            </w:tcBorders>
            <w:shd w:val="clear" w:color="000000" w:fill="C0C0C0"/>
            <w:vAlign w:val="bottom"/>
            <w:hideMark/>
          </w:tcPr>
          <w:p w14:paraId="6CAD066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Shpenzime kapitale </w:t>
            </w:r>
          </w:p>
        </w:tc>
        <w:tc>
          <w:tcPr>
            <w:tcW w:w="1205" w:type="dxa"/>
            <w:tcBorders>
              <w:top w:val="nil"/>
              <w:left w:val="nil"/>
              <w:bottom w:val="single" w:sz="4" w:space="0" w:color="auto"/>
              <w:right w:val="single" w:sz="4" w:space="0" w:color="auto"/>
            </w:tcBorders>
            <w:shd w:val="clear" w:color="000000" w:fill="C0C0C0"/>
            <w:vAlign w:val="bottom"/>
            <w:hideMark/>
          </w:tcPr>
          <w:p w14:paraId="44DABCF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Rezervat sipas Ligjit buxhetit </w:t>
            </w:r>
          </w:p>
        </w:tc>
        <w:tc>
          <w:tcPr>
            <w:tcW w:w="1570" w:type="dxa"/>
            <w:tcBorders>
              <w:top w:val="nil"/>
              <w:left w:val="nil"/>
              <w:bottom w:val="single" w:sz="4" w:space="0" w:color="auto"/>
              <w:right w:val="single" w:sz="4" w:space="0" w:color="auto"/>
            </w:tcBorders>
            <w:shd w:val="clear" w:color="000000" w:fill="BFBFBF"/>
            <w:vAlign w:val="bottom"/>
            <w:hideMark/>
          </w:tcPr>
          <w:p w14:paraId="1690F23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Gjithsej € </w:t>
            </w:r>
          </w:p>
        </w:tc>
      </w:tr>
      <w:tr w:rsidR="00F10F6A" w:rsidRPr="00AC7317" w14:paraId="31C2D3F8" w14:textId="77777777" w:rsidTr="002F2F2C">
        <w:trPr>
          <w:trHeight w:val="375"/>
        </w:trPr>
        <w:tc>
          <w:tcPr>
            <w:tcW w:w="2329" w:type="dxa"/>
            <w:tcBorders>
              <w:top w:val="nil"/>
              <w:left w:val="single" w:sz="4" w:space="0" w:color="auto"/>
              <w:bottom w:val="single" w:sz="4" w:space="0" w:color="auto"/>
              <w:right w:val="single" w:sz="4" w:space="0" w:color="auto"/>
            </w:tcBorders>
            <w:vAlign w:val="bottom"/>
            <w:hideMark/>
          </w:tcPr>
          <w:p w14:paraId="6E3BB1B3" w14:textId="77777777" w:rsidR="00B331AE" w:rsidRPr="00AC7317" w:rsidRDefault="00B331AE" w:rsidP="00B331AE">
            <w:pPr>
              <w:rPr>
                <w:rFonts w:eastAsia="Times New Roman" w:cs="Calibri"/>
                <w:sz w:val="24"/>
                <w:szCs w:val="24"/>
              </w:rPr>
            </w:pPr>
            <w:r w:rsidRPr="00AC7317">
              <w:rPr>
                <w:rFonts w:eastAsia="Times New Roman" w:cs="Calibri"/>
                <w:sz w:val="24"/>
                <w:szCs w:val="24"/>
              </w:rPr>
              <w:t>Zhvillim Ekonomik</w:t>
            </w:r>
          </w:p>
        </w:tc>
        <w:tc>
          <w:tcPr>
            <w:tcW w:w="1277" w:type="dxa"/>
            <w:tcBorders>
              <w:top w:val="nil"/>
              <w:left w:val="nil"/>
              <w:bottom w:val="single" w:sz="4" w:space="0" w:color="auto"/>
              <w:right w:val="single" w:sz="4" w:space="0" w:color="auto"/>
            </w:tcBorders>
            <w:vAlign w:val="bottom"/>
            <w:hideMark/>
          </w:tcPr>
          <w:p w14:paraId="031D1A77" w14:textId="77777777" w:rsidR="00B331AE" w:rsidRPr="00AC7317" w:rsidRDefault="00B331AE" w:rsidP="00B331AE">
            <w:pPr>
              <w:jc w:val="right"/>
              <w:rPr>
                <w:rFonts w:eastAsia="Times New Roman" w:cs="Calibri"/>
                <w:sz w:val="24"/>
                <w:szCs w:val="24"/>
              </w:rPr>
            </w:pPr>
            <w:r w:rsidRPr="00AC7317">
              <w:rPr>
                <w:rFonts w:eastAsia="Times New Roman" w:cs="Calibri"/>
                <w:sz w:val="24"/>
                <w:szCs w:val="24"/>
              </w:rPr>
              <w:t>480/48027</w:t>
            </w:r>
          </w:p>
        </w:tc>
        <w:tc>
          <w:tcPr>
            <w:tcW w:w="1396" w:type="dxa"/>
            <w:tcBorders>
              <w:top w:val="nil"/>
              <w:left w:val="nil"/>
              <w:bottom w:val="single" w:sz="4" w:space="0" w:color="auto"/>
              <w:right w:val="single" w:sz="4" w:space="0" w:color="auto"/>
            </w:tcBorders>
            <w:vAlign w:val="bottom"/>
            <w:hideMark/>
          </w:tcPr>
          <w:p w14:paraId="0E8CF337" w14:textId="77777777" w:rsidR="00B331AE" w:rsidRPr="00AC7317" w:rsidRDefault="00B331AE" w:rsidP="00B331AE">
            <w:pPr>
              <w:jc w:val="right"/>
              <w:rPr>
                <w:rFonts w:eastAsia="Times New Roman" w:cs="Calibri"/>
                <w:sz w:val="24"/>
                <w:szCs w:val="24"/>
              </w:rPr>
            </w:pPr>
            <w:r w:rsidRPr="00AC7317">
              <w:rPr>
                <w:rFonts w:eastAsia="Times New Roman" w:cs="Calibri"/>
                <w:sz w:val="24"/>
                <w:szCs w:val="24"/>
              </w:rPr>
              <w:t>13</w:t>
            </w:r>
          </w:p>
        </w:tc>
        <w:tc>
          <w:tcPr>
            <w:tcW w:w="1300" w:type="dxa"/>
            <w:tcBorders>
              <w:top w:val="nil"/>
              <w:left w:val="nil"/>
              <w:bottom w:val="single" w:sz="4" w:space="0" w:color="auto"/>
              <w:right w:val="single" w:sz="4" w:space="0" w:color="auto"/>
            </w:tcBorders>
            <w:noWrap/>
            <w:vAlign w:val="bottom"/>
            <w:hideMark/>
          </w:tcPr>
          <w:p w14:paraId="505B505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105,193.99</w:t>
            </w:r>
          </w:p>
        </w:tc>
        <w:tc>
          <w:tcPr>
            <w:tcW w:w="1348" w:type="dxa"/>
            <w:tcBorders>
              <w:top w:val="nil"/>
              <w:left w:val="nil"/>
              <w:bottom w:val="single" w:sz="4" w:space="0" w:color="auto"/>
              <w:right w:val="single" w:sz="4" w:space="0" w:color="auto"/>
            </w:tcBorders>
            <w:noWrap/>
            <w:vAlign w:val="bottom"/>
            <w:hideMark/>
          </w:tcPr>
          <w:p w14:paraId="5A26BFE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114,172.17</w:t>
            </w:r>
          </w:p>
        </w:tc>
        <w:tc>
          <w:tcPr>
            <w:tcW w:w="1269" w:type="dxa"/>
            <w:tcBorders>
              <w:top w:val="nil"/>
              <w:left w:val="nil"/>
              <w:bottom w:val="single" w:sz="4" w:space="0" w:color="auto"/>
              <w:right w:val="single" w:sz="4" w:space="0" w:color="auto"/>
            </w:tcBorders>
            <w:noWrap/>
            <w:vAlign w:val="bottom"/>
            <w:hideMark/>
          </w:tcPr>
          <w:p w14:paraId="1B9DAD28"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2,000.00</w:t>
            </w:r>
          </w:p>
        </w:tc>
        <w:tc>
          <w:tcPr>
            <w:tcW w:w="1568" w:type="dxa"/>
            <w:tcBorders>
              <w:top w:val="nil"/>
              <w:left w:val="nil"/>
              <w:bottom w:val="single" w:sz="4" w:space="0" w:color="auto"/>
              <w:right w:val="single" w:sz="4" w:space="0" w:color="auto"/>
            </w:tcBorders>
            <w:noWrap/>
            <w:vAlign w:val="bottom"/>
            <w:hideMark/>
          </w:tcPr>
          <w:p w14:paraId="0B08AB0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127,960.02</w:t>
            </w:r>
          </w:p>
        </w:tc>
        <w:tc>
          <w:tcPr>
            <w:tcW w:w="1480" w:type="dxa"/>
            <w:tcBorders>
              <w:top w:val="nil"/>
              <w:left w:val="nil"/>
              <w:bottom w:val="single" w:sz="4" w:space="0" w:color="auto"/>
              <w:right w:val="single" w:sz="4" w:space="0" w:color="auto"/>
            </w:tcBorders>
            <w:noWrap/>
            <w:vAlign w:val="bottom"/>
            <w:hideMark/>
          </w:tcPr>
          <w:p w14:paraId="6695062D"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1,325,333.94</w:t>
            </w:r>
          </w:p>
        </w:tc>
        <w:tc>
          <w:tcPr>
            <w:tcW w:w="1205" w:type="dxa"/>
            <w:tcBorders>
              <w:top w:val="nil"/>
              <w:left w:val="nil"/>
              <w:bottom w:val="single" w:sz="4" w:space="0" w:color="auto"/>
              <w:right w:val="single" w:sz="4" w:space="0" w:color="auto"/>
            </w:tcBorders>
            <w:noWrap/>
            <w:vAlign w:val="bottom"/>
            <w:hideMark/>
          </w:tcPr>
          <w:p w14:paraId="7E1ACAC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w:t>
            </w:r>
          </w:p>
        </w:tc>
        <w:tc>
          <w:tcPr>
            <w:tcW w:w="1570" w:type="dxa"/>
            <w:tcBorders>
              <w:top w:val="nil"/>
              <w:left w:val="nil"/>
              <w:bottom w:val="single" w:sz="4" w:space="0" w:color="auto"/>
              <w:right w:val="single" w:sz="4" w:space="0" w:color="auto"/>
            </w:tcBorders>
            <w:noWrap/>
            <w:vAlign w:val="bottom"/>
            <w:hideMark/>
          </w:tcPr>
          <w:p w14:paraId="64E14938"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1,674,660.12</w:t>
            </w:r>
          </w:p>
        </w:tc>
      </w:tr>
      <w:tr w:rsidR="00F10F6A" w:rsidRPr="00AC7317" w14:paraId="37071A79" w14:textId="77777777" w:rsidTr="002F2F2C">
        <w:trPr>
          <w:trHeight w:val="480"/>
        </w:trPr>
        <w:tc>
          <w:tcPr>
            <w:tcW w:w="3606" w:type="dxa"/>
            <w:gridSpan w:val="2"/>
            <w:tcBorders>
              <w:top w:val="single" w:sz="4" w:space="0" w:color="auto"/>
              <w:left w:val="single" w:sz="4" w:space="0" w:color="auto"/>
              <w:bottom w:val="single" w:sz="4" w:space="0" w:color="auto"/>
              <w:right w:val="single" w:sz="4" w:space="0" w:color="auto"/>
            </w:tcBorders>
            <w:vAlign w:val="bottom"/>
            <w:hideMark/>
          </w:tcPr>
          <w:p w14:paraId="1A4A96C8"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 xml:space="preserve"> Gjithsej €</w:t>
            </w:r>
          </w:p>
        </w:tc>
        <w:tc>
          <w:tcPr>
            <w:tcW w:w="1396" w:type="dxa"/>
            <w:tcBorders>
              <w:top w:val="nil"/>
              <w:left w:val="nil"/>
              <w:bottom w:val="single" w:sz="4" w:space="0" w:color="auto"/>
              <w:right w:val="single" w:sz="4" w:space="0" w:color="auto"/>
            </w:tcBorders>
            <w:noWrap/>
            <w:vAlign w:val="bottom"/>
            <w:hideMark/>
          </w:tcPr>
          <w:p w14:paraId="3A872749" w14:textId="77777777" w:rsidR="00B331AE" w:rsidRPr="00AC7317" w:rsidRDefault="00B331AE" w:rsidP="00B331AE">
            <w:pPr>
              <w:rPr>
                <w:rFonts w:eastAsia="Times New Roman" w:cs="Calibri"/>
                <w:b/>
                <w:bCs/>
                <w:sz w:val="24"/>
                <w:szCs w:val="24"/>
              </w:rPr>
            </w:pPr>
            <w:r w:rsidRPr="00AC7317">
              <w:rPr>
                <w:rFonts w:eastAsia="Times New Roman" w:cs="Calibri"/>
                <w:b/>
                <w:bCs/>
                <w:sz w:val="24"/>
                <w:szCs w:val="24"/>
              </w:rPr>
              <w:t> </w:t>
            </w:r>
          </w:p>
        </w:tc>
        <w:tc>
          <w:tcPr>
            <w:tcW w:w="1300" w:type="dxa"/>
            <w:tcBorders>
              <w:top w:val="nil"/>
              <w:left w:val="nil"/>
              <w:bottom w:val="single" w:sz="4" w:space="0" w:color="auto"/>
              <w:right w:val="single" w:sz="4" w:space="0" w:color="auto"/>
            </w:tcBorders>
            <w:noWrap/>
            <w:vAlign w:val="bottom"/>
            <w:hideMark/>
          </w:tcPr>
          <w:p w14:paraId="6DFAF0EF"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105,193.99</w:t>
            </w:r>
          </w:p>
        </w:tc>
        <w:tc>
          <w:tcPr>
            <w:tcW w:w="1348" w:type="dxa"/>
            <w:tcBorders>
              <w:top w:val="nil"/>
              <w:left w:val="nil"/>
              <w:bottom w:val="single" w:sz="4" w:space="0" w:color="auto"/>
              <w:right w:val="single" w:sz="4" w:space="0" w:color="auto"/>
            </w:tcBorders>
            <w:noWrap/>
            <w:vAlign w:val="bottom"/>
            <w:hideMark/>
          </w:tcPr>
          <w:p w14:paraId="4EFA03B9"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114,172.17</w:t>
            </w:r>
          </w:p>
        </w:tc>
        <w:tc>
          <w:tcPr>
            <w:tcW w:w="1269" w:type="dxa"/>
            <w:tcBorders>
              <w:top w:val="nil"/>
              <w:left w:val="nil"/>
              <w:bottom w:val="single" w:sz="4" w:space="0" w:color="auto"/>
              <w:right w:val="single" w:sz="4" w:space="0" w:color="auto"/>
            </w:tcBorders>
            <w:noWrap/>
            <w:vAlign w:val="bottom"/>
            <w:hideMark/>
          </w:tcPr>
          <w:p w14:paraId="686DB6A2"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2,000.00</w:t>
            </w:r>
          </w:p>
        </w:tc>
        <w:tc>
          <w:tcPr>
            <w:tcW w:w="1568" w:type="dxa"/>
            <w:tcBorders>
              <w:top w:val="nil"/>
              <w:left w:val="nil"/>
              <w:bottom w:val="single" w:sz="4" w:space="0" w:color="auto"/>
              <w:right w:val="single" w:sz="4" w:space="0" w:color="auto"/>
            </w:tcBorders>
            <w:noWrap/>
            <w:vAlign w:val="bottom"/>
            <w:hideMark/>
          </w:tcPr>
          <w:p w14:paraId="54044A4E"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127,960.02</w:t>
            </w:r>
          </w:p>
        </w:tc>
        <w:tc>
          <w:tcPr>
            <w:tcW w:w="1480" w:type="dxa"/>
            <w:tcBorders>
              <w:top w:val="nil"/>
              <w:left w:val="nil"/>
              <w:bottom w:val="single" w:sz="4" w:space="0" w:color="auto"/>
              <w:right w:val="single" w:sz="4" w:space="0" w:color="auto"/>
            </w:tcBorders>
            <w:noWrap/>
            <w:vAlign w:val="bottom"/>
            <w:hideMark/>
          </w:tcPr>
          <w:p w14:paraId="43A369ED"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1,325,333.94</w:t>
            </w:r>
          </w:p>
        </w:tc>
        <w:tc>
          <w:tcPr>
            <w:tcW w:w="1205" w:type="dxa"/>
            <w:tcBorders>
              <w:top w:val="nil"/>
              <w:left w:val="nil"/>
              <w:bottom w:val="single" w:sz="4" w:space="0" w:color="auto"/>
              <w:right w:val="single" w:sz="4" w:space="0" w:color="auto"/>
            </w:tcBorders>
            <w:noWrap/>
            <w:vAlign w:val="bottom"/>
            <w:hideMark/>
          </w:tcPr>
          <w:p w14:paraId="6F238FE6"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w:t>
            </w:r>
          </w:p>
        </w:tc>
        <w:tc>
          <w:tcPr>
            <w:tcW w:w="1570" w:type="dxa"/>
            <w:tcBorders>
              <w:top w:val="nil"/>
              <w:left w:val="nil"/>
              <w:bottom w:val="single" w:sz="4" w:space="0" w:color="auto"/>
              <w:right w:val="single" w:sz="4" w:space="0" w:color="auto"/>
            </w:tcBorders>
            <w:noWrap/>
            <w:vAlign w:val="bottom"/>
            <w:hideMark/>
          </w:tcPr>
          <w:p w14:paraId="42544C7C"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1,674,660.12</w:t>
            </w:r>
          </w:p>
        </w:tc>
      </w:tr>
      <w:tr w:rsidR="00F10F6A" w:rsidRPr="00AC7317" w14:paraId="03E6E902" w14:textId="77777777" w:rsidTr="002F2F2C">
        <w:trPr>
          <w:trHeight w:val="300"/>
        </w:trPr>
        <w:tc>
          <w:tcPr>
            <w:tcW w:w="2329" w:type="dxa"/>
            <w:tcBorders>
              <w:top w:val="nil"/>
              <w:left w:val="nil"/>
              <w:bottom w:val="nil"/>
              <w:right w:val="nil"/>
            </w:tcBorders>
            <w:vAlign w:val="bottom"/>
            <w:hideMark/>
          </w:tcPr>
          <w:p w14:paraId="268F5D3D" w14:textId="77777777" w:rsidR="00B331AE" w:rsidRPr="00AC7317" w:rsidRDefault="00B331AE" w:rsidP="00B331AE">
            <w:pPr>
              <w:rPr>
                <w:rFonts w:eastAsia="Times New Roman" w:cs="Calibri"/>
                <w:b/>
                <w:bCs/>
                <w:sz w:val="24"/>
                <w:szCs w:val="24"/>
              </w:rPr>
            </w:pPr>
          </w:p>
        </w:tc>
        <w:tc>
          <w:tcPr>
            <w:tcW w:w="1277" w:type="dxa"/>
            <w:tcBorders>
              <w:top w:val="nil"/>
              <w:left w:val="nil"/>
              <w:bottom w:val="nil"/>
              <w:right w:val="nil"/>
            </w:tcBorders>
            <w:vAlign w:val="bottom"/>
            <w:hideMark/>
          </w:tcPr>
          <w:p w14:paraId="64F8B95C" w14:textId="77777777" w:rsidR="00B331AE" w:rsidRPr="00AC7317" w:rsidRDefault="00B331AE" w:rsidP="00B331AE">
            <w:pPr>
              <w:jc w:val="center"/>
              <w:rPr>
                <w:rFonts w:eastAsia="Times New Roman" w:cs="Calibri"/>
                <w:sz w:val="24"/>
                <w:szCs w:val="24"/>
              </w:rPr>
            </w:pPr>
          </w:p>
        </w:tc>
        <w:tc>
          <w:tcPr>
            <w:tcW w:w="1396" w:type="dxa"/>
            <w:tcBorders>
              <w:top w:val="nil"/>
              <w:left w:val="nil"/>
              <w:bottom w:val="nil"/>
              <w:right w:val="nil"/>
            </w:tcBorders>
            <w:noWrap/>
            <w:vAlign w:val="bottom"/>
            <w:hideMark/>
          </w:tcPr>
          <w:p w14:paraId="34EBF436" w14:textId="77777777" w:rsidR="00B331AE" w:rsidRPr="00AC7317" w:rsidRDefault="00B331AE" w:rsidP="00B331AE">
            <w:pPr>
              <w:jc w:val="center"/>
              <w:rPr>
                <w:rFonts w:eastAsia="Times New Roman" w:cs="Calibri"/>
                <w:sz w:val="24"/>
                <w:szCs w:val="24"/>
              </w:rPr>
            </w:pPr>
          </w:p>
        </w:tc>
        <w:tc>
          <w:tcPr>
            <w:tcW w:w="1300" w:type="dxa"/>
            <w:tcBorders>
              <w:top w:val="nil"/>
              <w:left w:val="nil"/>
              <w:bottom w:val="nil"/>
              <w:right w:val="nil"/>
            </w:tcBorders>
            <w:noWrap/>
            <w:vAlign w:val="bottom"/>
            <w:hideMark/>
          </w:tcPr>
          <w:p w14:paraId="5B0483C6" w14:textId="77777777" w:rsidR="00B331AE" w:rsidRPr="00AC7317" w:rsidRDefault="00B331AE" w:rsidP="00B331AE">
            <w:pPr>
              <w:rPr>
                <w:rFonts w:eastAsia="Times New Roman" w:cs="Calibri"/>
                <w:sz w:val="24"/>
                <w:szCs w:val="24"/>
              </w:rPr>
            </w:pPr>
          </w:p>
        </w:tc>
        <w:tc>
          <w:tcPr>
            <w:tcW w:w="1348" w:type="dxa"/>
            <w:tcBorders>
              <w:top w:val="nil"/>
              <w:left w:val="nil"/>
              <w:bottom w:val="nil"/>
              <w:right w:val="nil"/>
            </w:tcBorders>
            <w:noWrap/>
            <w:vAlign w:val="bottom"/>
            <w:hideMark/>
          </w:tcPr>
          <w:p w14:paraId="574019B2" w14:textId="77777777" w:rsidR="00B331AE" w:rsidRPr="00AC7317" w:rsidRDefault="00B331AE" w:rsidP="00B331AE">
            <w:pPr>
              <w:rPr>
                <w:rFonts w:eastAsia="Times New Roman" w:cs="Calibri"/>
                <w:sz w:val="24"/>
                <w:szCs w:val="24"/>
              </w:rPr>
            </w:pPr>
          </w:p>
          <w:p w14:paraId="5126A88A" w14:textId="77777777" w:rsidR="009776A6" w:rsidRPr="00AC7317" w:rsidRDefault="009776A6" w:rsidP="00B331AE">
            <w:pPr>
              <w:rPr>
                <w:rFonts w:eastAsia="Times New Roman" w:cs="Calibri"/>
                <w:sz w:val="24"/>
                <w:szCs w:val="24"/>
              </w:rPr>
            </w:pPr>
          </w:p>
          <w:p w14:paraId="531C9F08" w14:textId="77777777" w:rsidR="009776A6" w:rsidRPr="00AC7317" w:rsidRDefault="009776A6" w:rsidP="00B331AE">
            <w:pPr>
              <w:rPr>
                <w:rFonts w:eastAsia="Times New Roman" w:cs="Calibri"/>
                <w:sz w:val="24"/>
                <w:szCs w:val="24"/>
              </w:rPr>
            </w:pPr>
          </w:p>
          <w:p w14:paraId="0C0DDB23" w14:textId="77777777" w:rsidR="009776A6" w:rsidRPr="00AC7317" w:rsidRDefault="009776A6" w:rsidP="00B331AE">
            <w:pPr>
              <w:rPr>
                <w:rFonts w:eastAsia="Times New Roman" w:cs="Calibri"/>
                <w:sz w:val="24"/>
                <w:szCs w:val="24"/>
              </w:rPr>
            </w:pPr>
          </w:p>
          <w:p w14:paraId="0A9C9068" w14:textId="77777777" w:rsidR="009776A6" w:rsidRPr="00AC7317" w:rsidRDefault="009776A6" w:rsidP="00B331AE">
            <w:pPr>
              <w:rPr>
                <w:rFonts w:eastAsia="Times New Roman" w:cs="Calibri"/>
                <w:sz w:val="24"/>
                <w:szCs w:val="24"/>
              </w:rPr>
            </w:pPr>
          </w:p>
          <w:p w14:paraId="335C8C38" w14:textId="77777777" w:rsidR="009776A6" w:rsidRPr="00AC7317" w:rsidRDefault="009776A6" w:rsidP="00B331AE">
            <w:pPr>
              <w:rPr>
                <w:rFonts w:eastAsia="Times New Roman" w:cs="Calibri"/>
                <w:sz w:val="24"/>
                <w:szCs w:val="24"/>
              </w:rPr>
            </w:pPr>
          </w:p>
          <w:p w14:paraId="007C2128" w14:textId="77777777" w:rsidR="009776A6" w:rsidRPr="00AC7317" w:rsidRDefault="009776A6" w:rsidP="00B331AE">
            <w:pPr>
              <w:rPr>
                <w:rFonts w:eastAsia="Times New Roman" w:cs="Calibri"/>
                <w:sz w:val="24"/>
                <w:szCs w:val="24"/>
              </w:rPr>
            </w:pPr>
          </w:p>
          <w:p w14:paraId="3510A2B8" w14:textId="77777777" w:rsidR="009776A6" w:rsidRPr="00AC7317" w:rsidRDefault="009776A6" w:rsidP="00B331AE">
            <w:pPr>
              <w:rPr>
                <w:rFonts w:eastAsia="Times New Roman" w:cs="Calibri"/>
                <w:sz w:val="24"/>
                <w:szCs w:val="24"/>
              </w:rPr>
            </w:pPr>
          </w:p>
          <w:p w14:paraId="5A3F469C" w14:textId="77777777" w:rsidR="009776A6" w:rsidRPr="00AC7317" w:rsidRDefault="009776A6" w:rsidP="00B331AE">
            <w:pPr>
              <w:rPr>
                <w:rFonts w:eastAsia="Times New Roman" w:cs="Calibri"/>
                <w:sz w:val="24"/>
                <w:szCs w:val="24"/>
              </w:rPr>
            </w:pPr>
          </w:p>
        </w:tc>
        <w:tc>
          <w:tcPr>
            <w:tcW w:w="1269" w:type="dxa"/>
            <w:tcBorders>
              <w:top w:val="nil"/>
              <w:left w:val="nil"/>
              <w:bottom w:val="nil"/>
              <w:right w:val="nil"/>
            </w:tcBorders>
            <w:noWrap/>
            <w:vAlign w:val="bottom"/>
            <w:hideMark/>
          </w:tcPr>
          <w:p w14:paraId="4884A4E0" w14:textId="77777777" w:rsidR="00B331AE" w:rsidRPr="00AC7317" w:rsidRDefault="00B331AE" w:rsidP="00B331AE">
            <w:pPr>
              <w:rPr>
                <w:rFonts w:eastAsia="Times New Roman" w:cs="Calibri"/>
                <w:sz w:val="24"/>
                <w:szCs w:val="24"/>
              </w:rPr>
            </w:pPr>
          </w:p>
        </w:tc>
        <w:tc>
          <w:tcPr>
            <w:tcW w:w="1568" w:type="dxa"/>
            <w:tcBorders>
              <w:top w:val="nil"/>
              <w:left w:val="nil"/>
              <w:bottom w:val="nil"/>
              <w:right w:val="nil"/>
            </w:tcBorders>
            <w:noWrap/>
            <w:vAlign w:val="bottom"/>
            <w:hideMark/>
          </w:tcPr>
          <w:p w14:paraId="23B61193" w14:textId="77777777" w:rsidR="00B331AE" w:rsidRPr="00AC7317" w:rsidRDefault="00B331AE" w:rsidP="00B331AE">
            <w:pPr>
              <w:rPr>
                <w:rFonts w:eastAsia="Times New Roman" w:cs="Calibri"/>
                <w:sz w:val="24"/>
                <w:szCs w:val="24"/>
              </w:rPr>
            </w:pPr>
          </w:p>
        </w:tc>
        <w:tc>
          <w:tcPr>
            <w:tcW w:w="1480" w:type="dxa"/>
            <w:tcBorders>
              <w:top w:val="nil"/>
              <w:left w:val="nil"/>
              <w:bottom w:val="nil"/>
              <w:right w:val="nil"/>
            </w:tcBorders>
            <w:noWrap/>
            <w:vAlign w:val="bottom"/>
            <w:hideMark/>
          </w:tcPr>
          <w:p w14:paraId="1ACCF2F8" w14:textId="77777777" w:rsidR="00B331AE" w:rsidRPr="00AC7317" w:rsidRDefault="00B331AE" w:rsidP="00B331AE">
            <w:pPr>
              <w:rPr>
                <w:rFonts w:eastAsia="Times New Roman" w:cs="Calibri"/>
                <w:sz w:val="24"/>
                <w:szCs w:val="24"/>
              </w:rPr>
            </w:pPr>
          </w:p>
        </w:tc>
        <w:tc>
          <w:tcPr>
            <w:tcW w:w="1205" w:type="dxa"/>
            <w:tcBorders>
              <w:top w:val="nil"/>
              <w:left w:val="nil"/>
              <w:bottom w:val="nil"/>
              <w:right w:val="nil"/>
            </w:tcBorders>
            <w:noWrap/>
            <w:vAlign w:val="bottom"/>
            <w:hideMark/>
          </w:tcPr>
          <w:p w14:paraId="4391E145" w14:textId="77777777" w:rsidR="00B331AE" w:rsidRPr="00AC7317" w:rsidRDefault="00B331AE" w:rsidP="00B331AE">
            <w:pPr>
              <w:rPr>
                <w:rFonts w:eastAsia="Times New Roman" w:cs="Calibri"/>
                <w:sz w:val="24"/>
                <w:szCs w:val="24"/>
              </w:rPr>
            </w:pPr>
          </w:p>
        </w:tc>
        <w:tc>
          <w:tcPr>
            <w:tcW w:w="1570" w:type="dxa"/>
            <w:tcBorders>
              <w:top w:val="nil"/>
              <w:left w:val="nil"/>
              <w:bottom w:val="nil"/>
              <w:right w:val="nil"/>
            </w:tcBorders>
            <w:noWrap/>
            <w:vAlign w:val="bottom"/>
            <w:hideMark/>
          </w:tcPr>
          <w:p w14:paraId="4E7BF15A" w14:textId="77777777" w:rsidR="00B331AE" w:rsidRPr="00AC7317" w:rsidRDefault="00B331AE" w:rsidP="00B331AE">
            <w:pPr>
              <w:rPr>
                <w:rFonts w:eastAsia="Times New Roman" w:cs="Calibri"/>
                <w:sz w:val="24"/>
                <w:szCs w:val="24"/>
              </w:rPr>
            </w:pPr>
          </w:p>
        </w:tc>
      </w:tr>
      <w:tr w:rsidR="00B331AE" w:rsidRPr="00AC7317" w14:paraId="3E648A76" w14:textId="77777777" w:rsidTr="002F2F2C">
        <w:trPr>
          <w:trHeight w:val="390"/>
        </w:trPr>
        <w:tc>
          <w:tcPr>
            <w:tcW w:w="14742" w:type="dxa"/>
            <w:gridSpan w:val="10"/>
            <w:tcBorders>
              <w:top w:val="single" w:sz="4" w:space="0" w:color="auto"/>
              <w:left w:val="single" w:sz="4" w:space="0" w:color="auto"/>
              <w:bottom w:val="single" w:sz="4" w:space="0" w:color="auto"/>
              <w:right w:val="single" w:sz="4" w:space="0" w:color="auto"/>
            </w:tcBorders>
            <w:shd w:val="clear" w:color="000000" w:fill="CCCCFF"/>
            <w:vAlign w:val="bottom"/>
            <w:hideMark/>
          </w:tcPr>
          <w:p w14:paraId="4C85A700"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lastRenderedPageBreak/>
              <w:t>Shpenzimet   -   2024</w:t>
            </w:r>
          </w:p>
        </w:tc>
      </w:tr>
      <w:tr w:rsidR="00F10F6A" w:rsidRPr="00AC7317" w14:paraId="6DF81E38" w14:textId="77777777" w:rsidTr="002F2F2C">
        <w:trPr>
          <w:trHeight w:val="435"/>
        </w:trPr>
        <w:tc>
          <w:tcPr>
            <w:tcW w:w="2329" w:type="dxa"/>
            <w:tcBorders>
              <w:top w:val="nil"/>
              <w:left w:val="single" w:sz="4" w:space="0" w:color="auto"/>
              <w:bottom w:val="single" w:sz="4" w:space="0" w:color="auto"/>
              <w:right w:val="single" w:sz="4" w:space="0" w:color="auto"/>
            </w:tcBorders>
            <w:shd w:val="clear" w:color="000000" w:fill="BFBFBF"/>
            <w:vAlign w:val="bottom"/>
            <w:hideMark/>
          </w:tcPr>
          <w:p w14:paraId="3220941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Drejtoritë/Programet</w:t>
            </w:r>
          </w:p>
        </w:tc>
        <w:tc>
          <w:tcPr>
            <w:tcW w:w="1277" w:type="dxa"/>
            <w:tcBorders>
              <w:top w:val="nil"/>
              <w:left w:val="nil"/>
              <w:bottom w:val="single" w:sz="4" w:space="0" w:color="auto"/>
              <w:right w:val="single" w:sz="4" w:space="0" w:color="auto"/>
            </w:tcBorders>
            <w:shd w:val="clear" w:color="000000" w:fill="BFBFBF"/>
            <w:vAlign w:val="bottom"/>
            <w:hideMark/>
          </w:tcPr>
          <w:p w14:paraId="26DD9A7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Drejtoritë/  Programet</w:t>
            </w:r>
          </w:p>
        </w:tc>
        <w:tc>
          <w:tcPr>
            <w:tcW w:w="1396" w:type="dxa"/>
            <w:tcBorders>
              <w:top w:val="nil"/>
              <w:left w:val="nil"/>
              <w:bottom w:val="single" w:sz="4" w:space="0" w:color="auto"/>
              <w:right w:val="single" w:sz="4" w:space="0" w:color="auto"/>
            </w:tcBorders>
            <w:shd w:val="clear" w:color="000000" w:fill="BFBFBF"/>
            <w:vAlign w:val="bottom"/>
            <w:hideMark/>
          </w:tcPr>
          <w:p w14:paraId="1E7C4B0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Numri i punëtorëve</w:t>
            </w:r>
          </w:p>
        </w:tc>
        <w:tc>
          <w:tcPr>
            <w:tcW w:w="1300" w:type="dxa"/>
            <w:tcBorders>
              <w:top w:val="nil"/>
              <w:left w:val="nil"/>
              <w:bottom w:val="single" w:sz="4" w:space="0" w:color="auto"/>
              <w:right w:val="single" w:sz="4" w:space="0" w:color="auto"/>
            </w:tcBorders>
            <w:shd w:val="clear" w:color="000000" w:fill="BFBFBF"/>
            <w:vAlign w:val="bottom"/>
            <w:hideMark/>
          </w:tcPr>
          <w:p w14:paraId="21565BE7"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Pagat </w:t>
            </w:r>
          </w:p>
        </w:tc>
        <w:tc>
          <w:tcPr>
            <w:tcW w:w="1348" w:type="dxa"/>
            <w:tcBorders>
              <w:top w:val="nil"/>
              <w:left w:val="nil"/>
              <w:bottom w:val="single" w:sz="4" w:space="0" w:color="auto"/>
              <w:right w:val="single" w:sz="4" w:space="0" w:color="auto"/>
            </w:tcBorders>
            <w:shd w:val="clear" w:color="000000" w:fill="BFBFBF"/>
            <w:vAlign w:val="bottom"/>
            <w:hideMark/>
          </w:tcPr>
          <w:p w14:paraId="09106E09"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Mallra dhe shërbime </w:t>
            </w:r>
          </w:p>
        </w:tc>
        <w:tc>
          <w:tcPr>
            <w:tcW w:w="1269" w:type="dxa"/>
            <w:tcBorders>
              <w:top w:val="nil"/>
              <w:left w:val="nil"/>
              <w:bottom w:val="single" w:sz="4" w:space="0" w:color="auto"/>
              <w:right w:val="single" w:sz="4" w:space="0" w:color="auto"/>
            </w:tcBorders>
            <w:shd w:val="clear" w:color="000000" w:fill="BFBFBF"/>
            <w:vAlign w:val="bottom"/>
            <w:hideMark/>
          </w:tcPr>
          <w:p w14:paraId="5659FCD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Shpenzime komunale </w:t>
            </w:r>
          </w:p>
        </w:tc>
        <w:tc>
          <w:tcPr>
            <w:tcW w:w="1568" w:type="dxa"/>
            <w:tcBorders>
              <w:top w:val="nil"/>
              <w:left w:val="nil"/>
              <w:bottom w:val="single" w:sz="4" w:space="0" w:color="auto"/>
              <w:right w:val="single" w:sz="4" w:space="0" w:color="auto"/>
            </w:tcBorders>
            <w:shd w:val="clear" w:color="000000" w:fill="BFBFBF"/>
            <w:vAlign w:val="bottom"/>
            <w:hideMark/>
          </w:tcPr>
          <w:p w14:paraId="5545154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Subvencione  </w:t>
            </w:r>
          </w:p>
        </w:tc>
        <w:tc>
          <w:tcPr>
            <w:tcW w:w="1480" w:type="dxa"/>
            <w:tcBorders>
              <w:top w:val="nil"/>
              <w:left w:val="nil"/>
              <w:bottom w:val="single" w:sz="4" w:space="0" w:color="auto"/>
              <w:right w:val="single" w:sz="4" w:space="0" w:color="auto"/>
            </w:tcBorders>
            <w:shd w:val="clear" w:color="000000" w:fill="BFBFBF"/>
            <w:vAlign w:val="bottom"/>
            <w:hideMark/>
          </w:tcPr>
          <w:p w14:paraId="564E0A7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Shpenzime kapitale </w:t>
            </w:r>
          </w:p>
        </w:tc>
        <w:tc>
          <w:tcPr>
            <w:tcW w:w="1205" w:type="dxa"/>
            <w:tcBorders>
              <w:top w:val="nil"/>
              <w:left w:val="nil"/>
              <w:bottom w:val="single" w:sz="4" w:space="0" w:color="auto"/>
              <w:right w:val="single" w:sz="4" w:space="0" w:color="auto"/>
            </w:tcBorders>
            <w:shd w:val="clear" w:color="000000" w:fill="BFBFBF"/>
            <w:vAlign w:val="bottom"/>
            <w:hideMark/>
          </w:tcPr>
          <w:p w14:paraId="0AF4C15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Rezervat sipas Ligjit buxhetit </w:t>
            </w:r>
          </w:p>
        </w:tc>
        <w:tc>
          <w:tcPr>
            <w:tcW w:w="1570" w:type="dxa"/>
            <w:tcBorders>
              <w:top w:val="nil"/>
              <w:left w:val="nil"/>
              <w:bottom w:val="single" w:sz="4" w:space="0" w:color="auto"/>
              <w:right w:val="single" w:sz="4" w:space="0" w:color="auto"/>
            </w:tcBorders>
            <w:shd w:val="clear" w:color="000000" w:fill="BFBFBF"/>
            <w:vAlign w:val="bottom"/>
            <w:hideMark/>
          </w:tcPr>
          <w:p w14:paraId="6AA8EF7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 xml:space="preserve"> Gjithsej € </w:t>
            </w:r>
          </w:p>
        </w:tc>
      </w:tr>
      <w:tr w:rsidR="00F10F6A" w:rsidRPr="00AC7317" w14:paraId="47E427C9" w14:textId="77777777" w:rsidTr="002F2F2C">
        <w:trPr>
          <w:trHeight w:val="510"/>
        </w:trPr>
        <w:tc>
          <w:tcPr>
            <w:tcW w:w="2329" w:type="dxa"/>
            <w:tcBorders>
              <w:top w:val="nil"/>
              <w:left w:val="single" w:sz="4" w:space="0" w:color="auto"/>
              <w:bottom w:val="single" w:sz="4" w:space="0" w:color="auto"/>
              <w:right w:val="single" w:sz="4" w:space="0" w:color="auto"/>
            </w:tcBorders>
            <w:vAlign w:val="bottom"/>
            <w:hideMark/>
          </w:tcPr>
          <w:p w14:paraId="62AC30B2" w14:textId="77777777" w:rsidR="00B331AE" w:rsidRPr="00AC7317" w:rsidRDefault="00B331AE" w:rsidP="00B331AE">
            <w:pPr>
              <w:rPr>
                <w:rFonts w:eastAsia="Times New Roman" w:cs="Calibri"/>
                <w:b/>
                <w:bCs/>
                <w:sz w:val="24"/>
                <w:szCs w:val="24"/>
              </w:rPr>
            </w:pPr>
            <w:r w:rsidRPr="00AC7317">
              <w:rPr>
                <w:rFonts w:eastAsia="Times New Roman" w:cs="Calibri"/>
                <w:b/>
                <w:bCs/>
                <w:sz w:val="24"/>
                <w:szCs w:val="24"/>
              </w:rPr>
              <w:t>Zhvillim Ekonomik</w:t>
            </w:r>
          </w:p>
        </w:tc>
        <w:tc>
          <w:tcPr>
            <w:tcW w:w="1277" w:type="dxa"/>
            <w:tcBorders>
              <w:top w:val="nil"/>
              <w:left w:val="nil"/>
              <w:bottom w:val="single" w:sz="4" w:space="0" w:color="auto"/>
              <w:right w:val="single" w:sz="4" w:space="0" w:color="auto"/>
            </w:tcBorders>
            <w:vAlign w:val="bottom"/>
            <w:hideMark/>
          </w:tcPr>
          <w:p w14:paraId="02D4FB4D" w14:textId="77777777" w:rsidR="00B331AE" w:rsidRPr="00AC7317" w:rsidRDefault="00B331AE" w:rsidP="00B331AE">
            <w:pPr>
              <w:jc w:val="right"/>
              <w:rPr>
                <w:rFonts w:eastAsia="Times New Roman" w:cs="Calibri"/>
                <w:b/>
                <w:bCs/>
                <w:sz w:val="24"/>
                <w:szCs w:val="24"/>
              </w:rPr>
            </w:pPr>
            <w:r w:rsidRPr="00AC7317">
              <w:rPr>
                <w:rFonts w:eastAsia="Times New Roman" w:cs="Calibri"/>
                <w:b/>
                <w:bCs/>
                <w:sz w:val="24"/>
                <w:szCs w:val="24"/>
              </w:rPr>
              <w:t>480/48027</w:t>
            </w:r>
          </w:p>
        </w:tc>
        <w:tc>
          <w:tcPr>
            <w:tcW w:w="1396" w:type="dxa"/>
            <w:tcBorders>
              <w:top w:val="nil"/>
              <w:left w:val="nil"/>
              <w:bottom w:val="single" w:sz="4" w:space="0" w:color="auto"/>
              <w:right w:val="single" w:sz="4" w:space="0" w:color="auto"/>
            </w:tcBorders>
            <w:vAlign w:val="bottom"/>
            <w:hideMark/>
          </w:tcPr>
          <w:p w14:paraId="3FB97C42" w14:textId="77777777" w:rsidR="00B331AE" w:rsidRPr="00AC7317" w:rsidRDefault="00B331AE" w:rsidP="00B331AE">
            <w:pPr>
              <w:rPr>
                <w:rFonts w:eastAsia="Times New Roman" w:cs="Calibri"/>
                <w:b/>
                <w:bCs/>
                <w:sz w:val="24"/>
                <w:szCs w:val="24"/>
              </w:rPr>
            </w:pPr>
            <w:r w:rsidRPr="00AC7317">
              <w:rPr>
                <w:rFonts w:eastAsia="Times New Roman" w:cs="Calibri"/>
                <w:b/>
                <w:bCs/>
                <w:sz w:val="24"/>
                <w:szCs w:val="24"/>
              </w:rPr>
              <w:t> </w:t>
            </w:r>
          </w:p>
        </w:tc>
        <w:tc>
          <w:tcPr>
            <w:tcW w:w="1300" w:type="dxa"/>
            <w:tcBorders>
              <w:top w:val="nil"/>
              <w:left w:val="nil"/>
              <w:bottom w:val="single" w:sz="4" w:space="0" w:color="auto"/>
              <w:right w:val="single" w:sz="4" w:space="0" w:color="auto"/>
            </w:tcBorders>
            <w:noWrap/>
            <w:vAlign w:val="bottom"/>
            <w:hideMark/>
          </w:tcPr>
          <w:p w14:paraId="49E0CE2A"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96,341.60</w:t>
            </w:r>
          </w:p>
        </w:tc>
        <w:tc>
          <w:tcPr>
            <w:tcW w:w="1348" w:type="dxa"/>
            <w:tcBorders>
              <w:top w:val="nil"/>
              <w:left w:val="nil"/>
              <w:bottom w:val="single" w:sz="4" w:space="0" w:color="auto"/>
              <w:right w:val="single" w:sz="4" w:space="0" w:color="auto"/>
            </w:tcBorders>
            <w:noWrap/>
            <w:vAlign w:val="bottom"/>
            <w:hideMark/>
          </w:tcPr>
          <w:p w14:paraId="5051F819"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109,310.30</w:t>
            </w:r>
          </w:p>
        </w:tc>
        <w:tc>
          <w:tcPr>
            <w:tcW w:w="1269" w:type="dxa"/>
            <w:tcBorders>
              <w:top w:val="nil"/>
              <w:left w:val="nil"/>
              <w:bottom w:val="single" w:sz="4" w:space="0" w:color="auto"/>
              <w:right w:val="single" w:sz="4" w:space="0" w:color="auto"/>
            </w:tcBorders>
            <w:noWrap/>
            <w:vAlign w:val="bottom"/>
            <w:hideMark/>
          </w:tcPr>
          <w:p w14:paraId="73A7C4ED"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1,997.18</w:t>
            </w:r>
          </w:p>
        </w:tc>
        <w:tc>
          <w:tcPr>
            <w:tcW w:w="1568" w:type="dxa"/>
            <w:tcBorders>
              <w:top w:val="nil"/>
              <w:left w:val="nil"/>
              <w:bottom w:val="single" w:sz="4" w:space="0" w:color="auto"/>
              <w:right w:val="single" w:sz="4" w:space="0" w:color="auto"/>
            </w:tcBorders>
            <w:noWrap/>
            <w:vAlign w:val="bottom"/>
            <w:hideMark/>
          </w:tcPr>
          <w:p w14:paraId="063A9CE1"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124,271.58</w:t>
            </w:r>
          </w:p>
        </w:tc>
        <w:tc>
          <w:tcPr>
            <w:tcW w:w="1480" w:type="dxa"/>
            <w:tcBorders>
              <w:top w:val="nil"/>
              <w:left w:val="nil"/>
              <w:bottom w:val="single" w:sz="4" w:space="0" w:color="auto"/>
              <w:right w:val="single" w:sz="4" w:space="0" w:color="auto"/>
            </w:tcBorders>
            <w:noWrap/>
            <w:vAlign w:val="bottom"/>
            <w:hideMark/>
          </w:tcPr>
          <w:p w14:paraId="11A1230E"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1,264,831.97</w:t>
            </w:r>
          </w:p>
        </w:tc>
        <w:tc>
          <w:tcPr>
            <w:tcW w:w="1205" w:type="dxa"/>
            <w:tcBorders>
              <w:top w:val="nil"/>
              <w:left w:val="nil"/>
              <w:bottom w:val="single" w:sz="4" w:space="0" w:color="auto"/>
              <w:right w:val="single" w:sz="4" w:space="0" w:color="auto"/>
            </w:tcBorders>
            <w:noWrap/>
            <w:vAlign w:val="bottom"/>
            <w:hideMark/>
          </w:tcPr>
          <w:p w14:paraId="6DCA9637" w14:textId="77777777" w:rsidR="00B331AE" w:rsidRPr="00AC7317" w:rsidRDefault="00B331AE" w:rsidP="00B331AE">
            <w:pPr>
              <w:jc w:val="center"/>
              <w:rPr>
                <w:rFonts w:eastAsia="Times New Roman" w:cs="Calibri"/>
                <w:b/>
                <w:bCs/>
                <w:sz w:val="24"/>
                <w:szCs w:val="24"/>
              </w:rPr>
            </w:pPr>
          </w:p>
        </w:tc>
        <w:tc>
          <w:tcPr>
            <w:tcW w:w="1570" w:type="dxa"/>
            <w:tcBorders>
              <w:top w:val="nil"/>
              <w:left w:val="nil"/>
              <w:bottom w:val="single" w:sz="4" w:space="0" w:color="auto"/>
              <w:right w:val="single" w:sz="4" w:space="0" w:color="auto"/>
            </w:tcBorders>
            <w:noWrap/>
            <w:vAlign w:val="bottom"/>
            <w:hideMark/>
          </w:tcPr>
          <w:p w14:paraId="0FF1BCC9"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1,596,752.63</w:t>
            </w:r>
          </w:p>
        </w:tc>
      </w:tr>
      <w:tr w:rsidR="00F10F6A" w:rsidRPr="00AC7317" w14:paraId="600FF391" w14:textId="77777777" w:rsidTr="002F2F2C">
        <w:trPr>
          <w:trHeight w:val="465"/>
        </w:trPr>
        <w:tc>
          <w:tcPr>
            <w:tcW w:w="2329" w:type="dxa"/>
            <w:tcBorders>
              <w:top w:val="nil"/>
              <w:left w:val="single" w:sz="4" w:space="0" w:color="auto"/>
              <w:bottom w:val="single" w:sz="4" w:space="0" w:color="auto"/>
              <w:right w:val="single" w:sz="4" w:space="0" w:color="auto"/>
            </w:tcBorders>
            <w:noWrap/>
            <w:vAlign w:val="bottom"/>
            <w:hideMark/>
          </w:tcPr>
          <w:p w14:paraId="16D72FC6" w14:textId="77777777" w:rsidR="00B331AE" w:rsidRPr="00AC7317" w:rsidRDefault="00B331AE" w:rsidP="00B331AE">
            <w:pPr>
              <w:rPr>
                <w:rFonts w:eastAsia="Times New Roman" w:cs="Calibri"/>
                <w:b/>
                <w:bCs/>
                <w:sz w:val="24"/>
                <w:szCs w:val="24"/>
              </w:rPr>
            </w:pPr>
            <w:r w:rsidRPr="00AC7317">
              <w:rPr>
                <w:rFonts w:eastAsia="Times New Roman" w:cs="Calibri"/>
                <w:b/>
                <w:bCs/>
                <w:sz w:val="24"/>
                <w:szCs w:val="24"/>
              </w:rPr>
              <w:t>Shpenzimet Shprehur në %</w:t>
            </w:r>
          </w:p>
        </w:tc>
        <w:tc>
          <w:tcPr>
            <w:tcW w:w="1277" w:type="dxa"/>
            <w:tcBorders>
              <w:top w:val="nil"/>
              <w:left w:val="nil"/>
              <w:bottom w:val="single" w:sz="4" w:space="0" w:color="auto"/>
              <w:right w:val="single" w:sz="4" w:space="0" w:color="auto"/>
            </w:tcBorders>
            <w:noWrap/>
            <w:vAlign w:val="bottom"/>
            <w:hideMark/>
          </w:tcPr>
          <w:p w14:paraId="58508C08" w14:textId="77777777" w:rsidR="00B331AE" w:rsidRPr="00AC7317" w:rsidRDefault="00B331AE" w:rsidP="00B331AE">
            <w:pPr>
              <w:rPr>
                <w:rFonts w:eastAsia="Times New Roman" w:cs="Calibri"/>
                <w:b/>
                <w:bCs/>
                <w:sz w:val="24"/>
                <w:szCs w:val="24"/>
              </w:rPr>
            </w:pPr>
            <w:r w:rsidRPr="00AC7317">
              <w:rPr>
                <w:rFonts w:eastAsia="Times New Roman" w:cs="Calibri"/>
                <w:b/>
                <w:bCs/>
                <w:sz w:val="24"/>
                <w:szCs w:val="24"/>
              </w:rPr>
              <w:t> </w:t>
            </w:r>
          </w:p>
        </w:tc>
        <w:tc>
          <w:tcPr>
            <w:tcW w:w="1396" w:type="dxa"/>
            <w:tcBorders>
              <w:top w:val="nil"/>
              <w:left w:val="nil"/>
              <w:bottom w:val="single" w:sz="4" w:space="0" w:color="auto"/>
              <w:right w:val="single" w:sz="4" w:space="0" w:color="auto"/>
            </w:tcBorders>
            <w:noWrap/>
            <w:vAlign w:val="bottom"/>
            <w:hideMark/>
          </w:tcPr>
          <w:p w14:paraId="2518E53A" w14:textId="77777777" w:rsidR="00B331AE" w:rsidRPr="00AC7317" w:rsidRDefault="00B331AE" w:rsidP="00B331AE">
            <w:pPr>
              <w:rPr>
                <w:rFonts w:eastAsia="Times New Roman" w:cs="Calibri"/>
                <w:b/>
                <w:bCs/>
                <w:sz w:val="24"/>
                <w:szCs w:val="24"/>
              </w:rPr>
            </w:pPr>
            <w:r w:rsidRPr="00AC7317">
              <w:rPr>
                <w:rFonts w:eastAsia="Times New Roman" w:cs="Calibri"/>
                <w:b/>
                <w:bCs/>
                <w:sz w:val="24"/>
                <w:szCs w:val="24"/>
              </w:rPr>
              <w:t> </w:t>
            </w:r>
          </w:p>
        </w:tc>
        <w:tc>
          <w:tcPr>
            <w:tcW w:w="1300" w:type="dxa"/>
            <w:tcBorders>
              <w:top w:val="nil"/>
              <w:left w:val="nil"/>
              <w:bottom w:val="single" w:sz="4" w:space="0" w:color="auto"/>
              <w:right w:val="single" w:sz="4" w:space="0" w:color="auto"/>
            </w:tcBorders>
            <w:noWrap/>
            <w:vAlign w:val="bottom"/>
            <w:hideMark/>
          </w:tcPr>
          <w:p w14:paraId="471E9F23"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91.58</w:t>
            </w:r>
          </w:p>
        </w:tc>
        <w:tc>
          <w:tcPr>
            <w:tcW w:w="1348" w:type="dxa"/>
            <w:tcBorders>
              <w:top w:val="nil"/>
              <w:left w:val="nil"/>
              <w:bottom w:val="single" w:sz="4" w:space="0" w:color="auto"/>
              <w:right w:val="single" w:sz="4" w:space="0" w:color="auto"/>
            </w:tcBorders>
            <w:noWrap/>
            <w:vAlign w:val="bottom"/>
            <w:hideMark/>
          </w:tcPr>
          <w:p w14:paraId="7CCBDCF9"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95.74</w:t>
            </w:r>
          </w:p>
        </w:tc>
        <w:tc>
          <w:tcPr>
            <w:tcW w:w="1269" w:type="dxa"/>
            <w:tcBorders>
              <w:top w:val="nil"/>
              <w:left w:val="nil"/>
              <w:bottom w:val="single" w:sz="4" w:space="0" w:color="auto"/>
              <w:right w:val="single" w:sz="4" w:space="0" w:color="auto"/>
            </w:tcBorders>
            <w:noWrap/>
            <w:vAlign w:val="bottom"/>
            <w:hideMark/>
          </w:tcPr>
          <w:p w14:paraId="33E945CD"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99.86</w:t>
            </w:r>
          </w:p>
        </w:tc>
        <w:tc>
          <w:tcPr>
            <w:tcW w:w="1568" w:type="dxa"/>
            <w:tcBorders>
              <w:top w:val="nil"/>
              <w:left w:val="nil"/>
              <w:bottom w:val="single" w:sz="4" w:space="0" w:color="auto"/>
              <w:right w:val="single" w:sz="4" w:space="0" w:color="auto"/>
            </w:tcBorders>
            <w:noWrap/>
            <w:vAlign w:val="bottom"/>
            <w:hideMark/>
          </w:tcPr>
          <w:p w14:paraId="1727A15E"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97.12</w:t>
            </w:r>
          </w:p>
        </w:tc>
        <w:tc>
          <w:tcPr>
            <w:tcW w:w="1480" w:type="dxa"/>
            <w:tcBorders>
              <w:top w:val="nil"/>
              <w:left w:val="nil"/>
              <w:bottom w:val="single" w:sz="4" w:space="0" w:color="auto"/>
              <w:right w:val="single" w:sz="4" w:space="0" w:color="auto"/>
            </w:tcBorders>
            <w:noWrap/>
            <w:vAlign w:val="bottom"/>
            <w:hideMark/>
          </w:tcPr>
          <w:p w14:paraId="66664918"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95.43</w:t>
            </w:r>
          </w:p>
        </w:tc>
        <w:tc>
          <w:tcPr>
            <w:tcW w:w="1205" w:type="dxa"/>
            <w:tcBorders>
              <w:top w:val="nil"/>
              <w:left w:val="nil"/>
              <w:bottom w:val="single" w:sz="4" w:space="0" w:color="auto"/>
              <w:right w:val="single" w:sz="4" w:space="0" w:color="auto"/>
            </w:tcBorders>
            <w:noWrap/>
            <w:vAlign w:val="bottom"/>
            <w:hideMark/>
          </w:tcPr>
          <w:p w14:paraId="7D0F1587" w14:textId="77777777" w:rsidR="00B331AE" w:rsidRPr="00AC7317" w:rsidRDefault="00B331AE" w:rsidP="00B331AE">
            <w:pPr>
              <w:jc w:val="center"/>
              <w:rPr>
                <w:rFonts w:eastAsia="Times New Roman" w:cs="Calibri"/>
                <w:b/>
                <w:bCs/>
                <w:sz w:val="24"/>
                <w:szCs w:val="24"/>
              </w:rPr>
            </w:pPr>
          </w:p>
        </w:tc>
        <w:tc>
          <w:tcPr>
            <w:tcW w:w="1570" w:type="dxa"/>
            <w:tcBorders>
              <w:top w:val="nil"/>
              <w:left w:val="nil"/>
              <w:bottom w:val="single" w:sz="4" w:space="0" w:color="auto"/>
              <w:right w:val="single" w:sz="4" w:space="0" w:color="auto"/>
            </w:tcBorders>
            <w:noWrap/>
            <w:vAlign w:val="bottom"/>
            <w:hideMark/>
          </w:tcPr>
          <w:p w14:paraId="46B9C6E4"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95.35</w:t>
            </w:r>
          </w:p>
        </w:tc>
      </w:tr>
      <w:tr w:rsidR="00F10F6A" w:rsidRPr="00AC7317" w14:paraId="59B63CAF" w14:textId="77777777" w:rsidTr="002F2F2C">
        <w:trPr>
          <w:trHeight w:val="465"/>
        </w:trPr>
        <w:tc>
          <w:tcPr>
            <w:tcW w:w="2329" w:type="dxa"/>
            <w:tcBorders>
              <w:top w:val="nil"/>
              <w:left w:val="single" w:sz="4" w:space="0" w:color="auto"/>
              <w:bottom w:val="single" w:sz="4" w:space="0" w:color="auto"/>
              <w:right w:val="single" w:sz="4" w:space="0" w:color="auto"/>
            </w:tcBorders>
            <w:shd w:val="clear" w:color="000000" w:fill="FDE9D9"/>
            <w:noWrap/>
            <w:vAlign w:val="bottom"/>
            <w:hideMark/>
          </w:tcPr>
          <w:p w14:paraId="5EFFDA3D" w14:textId="77777777" w:rsidR="00B331AE" w:rsidRPr="00AC7317" w:rsidRDefault="002F2F2C" w:rsidP="00B331AE">
            <w:pPr>
              <w:rPr>
                <w:rFonts w:eastAsia="Times New Roman" w:cs="Calibri"/>
                <w:sz w:val="24"/>
                <w:szCs w:val="24"/>
              </w:rPr>
            </w:pPr>
            <w:r w:rsidRPr="00AC7317">
              <w:rPr>
                <w:rFonts w:eastAsia="Times New Roman" w:cs="Calibri"/>
                <w:sz w:val="24"/>
                <w:szCs w:val="24"/>
              </w:rPr>
              <w:t>Vetëm të</w:t>
            </w:r>
            <w:r w:rsidR="00B331AE" w:rsidRPr="00AC7317">
              <w:rPr>
                <w:rFonts w:eastAsia="Times New Roman" w:cs="Calibri"/>
                <w:sz w:val="24"/>
                <w:szCs w:val="24"/>
              </w:rPr>
              <w:t xml:space="preserve"> Zotuara</w:t>
            </w:r>
          </w:p>
        </w:tc>
        <w:tc>
          <w:tcPr>
            <w:tcW w:w="1277" w:type="dxa"/>
            <w:tcBorders>
              <w:top w:val="nil"/>
              <w:left w:val="nil"/>
              <w:bottom w:val="single" w:sz="4" w:space="0" w:color="auto"/>
              <w:right w:val="single" w:sz="4" w:space="0" w:color="auto"/>
            </w:tcBorders>
            <w:shd w:val="clear" w:color="000000" w:fill="FDE9D9"/>
            <w:noWrap/>
            <w:vAlign w:val="bottom"/>
            <w:hideMark/>
          </w:tcPr>
          <w:p w14:paraId="18644AD4" w14:textId="77777777" w:rsidR="00B331AE" w:rsidRPr="00AC7317" w:rsidRDefault="00B331AE" w:rsidP="00B331AE">
            <w:pPr>
              <w:rPr>
                <w:rFonts w:eastAsia="Times New Roman" w:cs="Calibri"/>
                <w:sz w:val="24"/>
                <w:szCs w:val="24"/>
              </w:rPr>
            </w:pPr>
            <w:r w:rsidRPr="00AC7317">
              <w:rPr>
                <w:rFonts w:eastAsia="Times New Roman" w:cs="Calibri"/>
                <w:sz w:val="24"/>
                <w:szCs w:val="24"/>
              </w:rPr>
              <w:t> </w:t>
            </w:r>
          </w:p>
        </w:tc>
        <w:tc>
          <w:tcPr>
            <w:tcW w:w="1396" w:type="dxa"/>
            <w:tcBorders>
              <w:top w:val="nil"/>
              <w:left w:val="nil"/>
              <w:bottom w:val="single" w:sz="4" w:space="0" w:color="auto"/>
              <w:right w:val="single" w:sz="4" w:space="0" w:color="auto"/>
            </w:tcBorders>
            <w:shd w:val="clear" w:color="000000" w:fill="FDE9D9"/>
            <w:noWrap/>
            <w:vAlign w:val="bottom"/>
            <w:hideMark/>
          </w:tcPr>
          <w:p w14:paraId="5A97535F" w14:textId="77777777" w:rsidR="00B331AE" w:rsidRPr="00AC7317" w:rsidRDefault="00B331AE" w:rsidP="00B331AE">
            <w:pPr>
              <w:rPr>
                <w:rFonts w:eastAsia="Times New Roman" w:cs="Calibri"/>
                <w:sz w:val="24"/>
                <w:szCs w:val="24"/>
              </w:rPr>
            </w:pPr>
            <w:r w:rsidRPr="00AC7317">
              <w:rPr>
                <w:rFonts w:eastAsia="Times New Roman" w:cs="Calibri"/>
                <w:sz w:val="24"/>
                <w:szCs w:val="24"/>
              </w:rPr>
              <w:t> </w:t>
            </w:r>
          </w:p>
        </w:tc>
        <w:tc>
          <w:tcPr>
            <w:tcW w:w="1300" w:type="dxa"/>
            <w:tcBorders>
              <w:top w:val="nil"/>
              <w:left w:val="nil"/>
              <w:bottom w:val="single" w:sz="4" w:space="0" w:color="auto"/>
              <w:right w:val="single" w:sz="4" w:space="0" w:color="auto"/>
            </w:tcBorders>
            <w:shd w:val="clear" w:color="000000" w:fill="FDE9D9"/>
            <w:noWrap/>
            <w:vAlign w:val="bottom"/>
            <w:hideMark/>
          </w:tcPr>
          <w:p w14:paraId="7A6651B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w:t>
            </w:r>
          </w:p>
        </w:tc>
        <w:tc>
          <w:tcPr>
            <w:tcW w:w="1348" w:type="dxa"/>
            <w:tcBorders>
              <w:top w:val="nil"/>
              <w:left w:val="nil"/>
              <w:bottom w:val="single" w:sz="4" w:space="0" w:color="auto"/>
              <w:right w:val="single" w:sz="4" w:space="0" w:color="auto"/>
            </w:tcBorders>
            <w:shd w:val="clear" w:color="000000" w:fill="FDE9D9"/>
            <w:noWrap/>
            <w:vAlign w:val="bottom"/>
            <w:hideMark/>
          </w:tcPr>
          <w:p w14:paraId="425A543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842.33</w:t>
            </w:r>
          </w:p>
        </w:tc>
        <w:tc>
          <w:tcPr>
            <w:tcW w:w="1269" w:type="dxa"/>
            <w:tcBorders>
              <w:top w:val="nil"/>
              <w:left w:val="nil"/>
              <w:bottom w:val="single" w:sz="4" w:space="0" w:color="auto"/>
              <w:right w:val="single" w:sz="4" w:space="0" w:color="auto"/>
            </w:tcBorders>
            <w:shd w:val="clear" w:color="000000" w:fill="FDE9D9"/>
            <w:noWrap/>
            <w:vAlign w:val="bottom"/>
            <w:hideMark/>
          </w:tcPr>
          <w:p w14:paraId="1E5CACF3"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50.00</w:t>
            </w:r>
          </w:p>
        </w:tc>
        <w:tc>
          <w:tcPr>
            <w:tcW w:w="1568" w:type="dxa"/>
            <w:tcBorders>
              <w:top w:val="nil"/>
              <w:left w:val="nil"/>
              <w:bottom w:val="single" w:sz="4" w:space="0" w:color="auto"/>
              <w:right w:val="single" w:sz="4" w:space="0" w:color="auto"/>
            </w:tcBorders>
            <w:shd w:val="clear" w:color="000000" w:fill="FDE9D9"/>
            <w:noWrap/>
            <w:vAlign w:val="bottom"/>
            <w:hideMark/>
          </w:tcPr>
          <w:p w14:paraId="6463B540"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741.37</w:t>
            </w:r>
          </w:p>
        </w:tc>
        <w:tc>
          <w:tcPr>
            <w:tcW w:w="1480" w:type="dxa"/>
            <w:tcBorders>
              <w:top w:val="nil"/>
              <w:left w:val="nil"/>
              <w:bottom w:val="single" w:sz="4" w:space="0" w:color="auto"/>
              <w:right w:val="single" w:sz="4" w:space="0" w:color="auto"/>
            </w:tcBorders>
            <w:shd w:val="clear" w:color="000000" w:fill="FDE9D9"/>
            <w:noWrap/>
            <w:vAlign w:val="bottom"/>
            <w:hideMark/>
          </w:tcPr>
          <w:p w14:paraId="602D435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60,501.97</w:t>
            </w:r>
          </w:p>
        </w:tc>
        <w:tc>
          <w:tcPr>
            <w:tcW w:w="1205" w:type="dxa"/>
            <w:tcBorders>
              <w:top w:val="nil"/>
              <w:left w:val="nil"/>
              <w:bottom w:val="single" w:sz="4" w:space="0" w:color="auto"/>
              <w:right w:val="single" w:sz="4" w:space="0" w:color="auto"/>
            </w:tcBorders>
            <w:shd w:val="clear" w:color="000000" w:fill="FDE9D9"/>
            <w:noWrap/>
            <w:vAlign w:val="bottom"/>
            <w:hideMark/>
          </w:tcPr>
          <w:p w14:paraId="437C9048" w14:textId="77777777" w:rsidR="00B331AE" w:rsidRPr="00AC7317" w:rsidRDefault="00B331AE" w:rsidP="00B331AE">
            <w:pPr>
              <w:jc w:val="center"/>
              <w:rPr>
                <w:rFonts w:eastAsia="Times New Roman" w:cs="Calibri"/>
                <w:sz w:val="24"/>
                <w:szCs w:val="24"/>
              </w:rPr>
            </w:pPr>
          </w:p>
        </w:tc>
        <w:tc>
          <w:tcPr>
            <w:tcW w:w="1570" w:type="dxa"/>
            <w:tcBorders>
              <w:top w:val="nil"/>
              <w:left w:val="nil"/>
              <w:bottom w:val="single" w:sz="4" w:space="0" w:color="auto"/>
              <w:right w:val="single" w:sz="4" w:space="0" w:color="auto"/>
            </w:tcBorders>
            <w:shd w:val="clear" w:color="000000" w:fill="FDE9D9"/>
            <w:noWrap/>
            <w:vAlign w:val="bottom"/>
            <w:hideMark/>
          </w:tcPr>
          <w:p w14:paraId="1CB7FECA" w14:textId="77777777" w:rsidR="00B331AE" w:rsidRPr="00AC7317" w:rsidRDefault="00B331AE" w:rsidP="00B331AE">
            <w:pPr>
              <w:jc w:val="center"/>
              <w:rPr>
                <w:rFonts w:eastAsia="Times New Roman" w:cs="Calibri"/>
                <w:sz w:val="24"/>
                <w:szCs w:val="24"/>
              </w:rPr>
            </w:pPr>
          </w:p>
        </w:tc>
      </w:tr>
      <w:tr w:rsidR="00F10F6A" w:rsidRPr="00AC7317" w14:paraId="716D06F2" w14:textId="77777777" w:rsidTr="002F2F2C">
        <w:trPr>
          <w:trHeight w:val="465"/>
        </w:trPr>
        <w:tc>
          <w:tcPr>
            <w:tcW w:w="2329" w:type="dxa"/>
            <w:tcBorders>
              <w:top w:val="nil"/>
              <w:left w:val="single" w:sz="4" w:space="0" w:color="auto"/>
              <w:bottom w:val="single" w:sz="4" w:space="0" w:color="auto"/>
              <w:right w:val="single" w:sz="4" w:space="0" w:color="auto"/>
            </w:tcBorders>
            <w:shd w:val="clear" w:color="000000" w:fill="FDE9D9"/>
            <w:noWrap/>
            <w:vAlign w:val="bottom"/>
            <w:hideMark/>
          </w:tcPr>
          <w:p w14:paraId="3F42F358" w14:textId="77777777" w:rsidR="00B331AE" w:rsidRPr="00AC7317" w:rsidRDefault="00B331AE" w:rsidP="00B331AE">
            <w:pPr>
              <w:rPr>
                <w:rFonts w:eastAsia="Times New Roman" w:cs="Calibri"/>
                <w:sz w:val="24"/>
                <w:szCs w:val="24"/>
              </w:rPr>
            </w:pPr>
            <w:r w:rsidRPr="00AC7317">
              <w:rPr>
                <w:rFonts w:eastAsia="Times New Roman" w:cs="Calibri"/>
                <w:sz w:val="24"/>
                <w:szCs w:val="24"/>
              </w:rPr>
              <w:t>Shpenzimi + Zotimi</w:t>
            </w:r>
          </w:p>
        </w:tc>
        <w:tc>
          <w:tcPr>
            <w:tcW w:w="1277" w:type="dxa"/>
            <w:tcBorders>
              <w:top w:val="nil"/>
              <w:left w:val="nil"/>
              <w:bottom w:val="single" w:sz="4" w:space="0" w:color="auto"/>
              <w:right w:val="single" w:sz="4" w:space="0" w:color="auto"/>
            </w:tcBorders>
            <w:shd w:val="clear" w:color="000000" w:fill="FDE9D9"/>
            <w:noWrap/>
            <w:vAlign w:val="bottom"/>
            <w:hideMark/>
          </w:tcPr>
          <w:p w14:paraId="067E54C8" w14:textId="77777777" w:rsidR="00B331AE" w:rsidRPr="00AC7317" w:rsidRDefault="00B331AE" w:rsidP="00B331AE">
            <w:pPr>
              <w:rPr>
                <w:rFonts w:eastAsia="Times New Roman" w:cs="Calibri"/>
                <w:sz w:val="24"/>
                <w:szCs w:val="24"/>
              </w:rPr>
            </w:pPr>
            <w:r w:rsidRPr="00AC7317">
              <w:rPr>
                <w:rFonts w:eastAsia="Times New Roman" w:cs="Calibri"/>
                <w:sz w:val="24"/>
                <w:szCs w:val="24"/>
              </w:rPr>
              <w:t> </w:t>
            </w:r>
          </w:p>
        </w:tc>
        <w:tc>
          <w:tcPr>
            <w:tcW w:w="1396" w:type="dxa"/>
            <w:tcBorders>
              <w:top w:val="nil"/>
              <w:left w:val="nil"/>
              <w:bottom w:val="single" w:sz="4" w:space="0" w:color="auto"/>
              <w:right w:val="single" w:sz="4" w:space="0" w:color="auto"/>
            </w:tcBorders>
            <w:shd w:val="clear" w:color="000000" w:fill="FDE9D9"/>
            <w:noWrap/>
            <w:vAlign w:val="bottom"/>
            <w:hideMark/>
          </w:tcPr>
          <w:p w14:paraId="37874005" w14:textId="77777777" w:rsidR="00B331AE" w:rsidRPr="00AC7317" w:rsidRDefault="00B331AE" w:rsidP="00B331AE">
            <w:pPr>
              <w:rPr>
                <w:rFonts w:eastAsia="Times New Roman" w:cs="Calibri"/>
                <w:sz w:val="24"/>
                <w:szCs w:val="24"/>
              </w:rPr>
            </w:pPr>
            <w:r w:rsidRPr="00AC7317">
              <w:rPr>
                <w:rFonts w:eastAsia="Times New Roman" w:cs="Calibri"/>
                <w:sz w:val="24"/>
                <w:szCs w:val="24"/>
              </w:rPr>
              <w:t> </w:t>
            </w:r>
          </w:p>
        </w:tc>
        <w:tc>
          <w:tcPr>
            <w:tcW w:w="1300" w:type="dxa"/>
            <w:tcBorders>
              <w:top w:val="nil"/>
              <w:left w:val="nil"/>
              <w:bottom w:val="single" w:sz="4" w:space="0" w:color="auto"/>
              <w:right w:val="single" w:sz="4" w:space="0" w:color="auto"/>
            </w:tcBorders>
            <w:shd w:val="clear" w:color="000000" w:fill="FDE9D9"/>
            <w:noWrap/>
            <w:vAlign w:val="bottom"/>
            <w:hideMark/>
          </w:tcPr>
          <w:p w14:paraId="5AAFBE9B"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96,341.60</w:t>
            </w:r>
          </w:p>
        </w:tc>
        <w:tc>
          <w:tcPr>
            <w:tcW w:w="1348" w:type="dxa"/>
            <w:tcBorders>
              <w:top w:val="nil"/>
              <w:left w:val="nil"/>
              <w:bottom w:val="single" w:sz="4" w:space="0" w:color="auto"/>
              <w:right w:val="single" w:sz="4" w:space="0" w:color="auto"/>
            </w:tcBorders>
            <w:shd w:val="clear" w:color="000000" w:fill="FDE9D9"/>
            <w:noWrap/>
            <w:vAlign w:val="bottom"/>
            <w:hideMark/>
          </w:tcPr>
          <w:p w14:paraId="2330226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110,152.63</w:t>
            </w:r>
          </w:p>
        </w:tc>
        <w:tc>
          <w:tcPr>
            <w:tcW w:w="1269" w:type="dxa"/>
            <w:tcBorders>
              <w:top w:val="nil"/>
              <w:left w:val="nil"/>
              <w:bottom w:val="single" w:sz="4" w:space="0" w:color="auto"/>
              <w:right w:val="single" w:sz="4" w:space="0" w:color="auto"/>
            </w:tcBorders>
            <w:shd w:val="clear" w:color="000000" w:fill="FDE9D9"/>
            <w:noWrap/>
            <w:vAlign w:val="bottom"/>
            <w:hideMark/>
          </w:tcPr>
          <w:p w14:paraId="08A4274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w:t>
            </w:r>
          </w:p>
        </w:tc>
        <w:tc>
          <w:tcPr>
            <w:tcW w:w="1568" w:type="dxa"/>
            <w:tcBorders>
              <w:top w:val="nil"/>
              <w:left w:val="nil"/>
              <w:bottom w:val="single" w:sz="4" w:space="0" w:color="auto"/>
              <w:right w:val="single" w:sz="4" w:space="0" w:color="auto"/>
            </w:tcBorders>
            <w:shd w:val="clear" w:color="000000" w:fill="FDE9D9"/>
            <w:noWrap/>
            <w:vAlign w:val="bottom"/>
            <w:hideMark/>
          </w:tcPr>
          <w:p w14:paraId="1C82A2A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125,012.95</w:t>
            </w:r>
          </w:p>
        </w:tc>
        <w:tc>
          <w:tcPr>
            <w:tcW w:w="1480" w:type="dxa"/>
            <w:tcBorders>
              <w:top w:val="nil"/>
              <w:left w:val="nil"/>
              <w:bottom w:val="single" w:sz="4" w:space="0" w:color="auto"/>
              <w:right w:val="single" w:sz="4" w:space="0" w:color="auto"/>
            </w:tcBorders>
            <w:shd w:val="clear" w:color="000000" w:fill="FDE9D9"/>
            <w:noWrap/>
            <w:vAlign w:val="bottom"/>
            <w:hideMark/>
          </w:tcPr>
          <w:p w14:paraId="5AA7E4A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1,325,333.94</w:t>
            </w:r>
          </w:p>
        </w:tc>
        <w:tc>
          <w:tcPr>
            <w:tcW w:w="1205" w:type="dxa"/>
            <w:tcBorders>
              <w:top w:val="nil"/>
              <w:left w:val="nil"/>
              <w:bottom w:val="single" w:sz="4" w:space="0" w:color="auto"/>
              <w:right w:val="single" w:sz="4" w:space="0" w:color="auto"/>
            </w:tcBorders>
            <w:shd w:val="clear" w:color="000000" w:fill="FDE9D9"/>
            <w:noWrap/>
            <w:vAlign w:val="bottom"/>
            <w:hideMark/>
          </w:tcPr>
          <w:p w14:paraId="75FB7C4F"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w:t>
            </w:r>
          </w:p>
        </w:tc>
        <w:tc>
          <w:tcPr>
            <w:tcW w:w="1570" w:type="dxa"/>
            <w:tcBorders>
              <w:top w:val="nil"/>
              <w:left w:val="nil"/>
              <w:bottom w:val="single" w:sz="4" w:space="0" w:color="auto"/>
              <w:right w:val="single" w:sz="4" w:space="0" w:color="auto"/>
            </w:tcBorders>
            <w:shd w:val="clear" w:color="000000" w:fill="FDE9D9"/>
            <w:noWrap/>
            <w:vAlign w:val="bottom"/>
            <w:hideMark/>
          </w:tcPr>
          <w:p w14:paraId="4BDCD1E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1,596,752.63</w:t>
            </w:r>
          </w:p>
        </w:tc>
      </w:tr>
      <w:tr w:rsidR="00F10F6A" w:rsidRPr="00AC7317" w14:paraId="3BD676EB" w14:textId="77777777" w:rsidTr="002F2F2C">
        <w:trPr>
          <w:trHeight w:val="510"/>
        </w:trPr>
        <w:tc>
          <w:tcPr>
            <w:tcW w:w="2329" w:type="dxa"/>
            <w:tcBorders>
              <w:top w:val="nil"/>
              <w:left w:val="single" w:sz="4" w:space="0" w:color="auto"/>
              <w:bottom w:val="single" w:sz="4" w:space="0" w:color="auto"/>
              <w:right w:val="single" w:sz="4" w:space="0" w:color="auto"/>
            </w:tcBorders>
            <w:shd w:val="clear" w:color="000000" w:fill="FDE9D9"/>
            <w:vAlign w:val="bottom"/>
            <w:hideMark/>
          </w:tcPr>
          <w:p w14:paraId="7EB05A10"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Shpenzimet + Zotimet </w:t>
            </w:r>
            <w:r w:rsidRPr="00AC7317">
              <w:rPr>
                <w:rFonts w:eastAsia="Times New Roman" w:cs="Calibri"/>
                <w:sz w:val="24"/>
                <w:szCs w:val="24"/>
              </w:rPr>
              <w:br/>
              <w:t>Shpre</w:t>
            </w:r>
            <w:r w:rsidR="002F2F2C" w:rsidRPr="00AC7317">
              <w:rPr>
                <w:rFonts w:eastAsia="Times New Roman" w:cs="Calibri"/>
                <w:sz w:val="24"/>
                <w:szCs w:val="24"/>
              </w:rPr>
              <w:t>hur në</w:t>
            </w:r>
            <w:r w:rsidRPr="00AC7317">
              <w:rPr>
                <w:rFonts w:eastAsia="Times New Roman" w:cs="Calibri"/>
                <w:sz w:val="24"/>
                <w:szCs w:val="24"/>
              </w:rPr>
              <w:t xml:space="preserve"> %</w:t>
            </w:r>
          </w:p>
        </w:tc>
        <w:tc>
          <w:tcPr>
            <w:tcW w:w="1277" w:type="dxa"/>
            <w:tcBorders>
              <w:top w:val="nil"/>
              <w:left w:val="nil"/>
              <w:bottom w:val="single" w:sz="4" w:space="0" w:color="auto"/>
              <w:right w:val="single" w:sz="4" w:space="0" w:color="auto"/>
            </w:tcBorders>
            <w:shd w:val="clear" w:color="000000" w:fill="FDE9D9"/>
            <w:noWrap/>
            <w:vAlign w:val="bottom"/>
            <w:hideMark/>
          </w:tcPr>
          <w:p w14:paraId="4E7C043C" w14:textId="77777777" w:rsidR="00B331AE" w:rsidRPr="00AC7317" w:rsidRDefault="00B331AE" w:rsidP="00B331AE">
            <w:pPr>
              <w:rPr>
                <w:rFonts w:eastAsia="Times New Roman" w:cs="Calibri"/>
                <w:sz w:val="24"/>
                <w:szCs w:val="24"/>
              </w:rPr>
            </w:pPr>
            <w:r w:rsidRPr="00AC7317">
              <w:rPr>
                <w:rFonts w:eastAsia="Times New Roman" w:cs="Calibri"/>
                <w:sz w:val="24"/>
                <w:szCs w:val="24"/>
              </w:rPr>
              <w:t> </w:t>
            </w:r>
          </w:p>
        </w:tc>
        <w:tc>
          <w:tcPr>
            <w:tcW w:w="1396" w:type="dxa"/>
            <w:tcBorders>
              <w:top w:val="nil"/>
              <w:left w:val="nil"/>
              <w:bottom w:val="single" w:sz="4" w:space="0" w:color="auto"/>
              <w:right w:val="single" w:sz="4" w:space="0" w:color="auto"/>
            </w:tcBorders>
            <w:shd w:val="clear" w:color="000000" w:fill="FDE9D9"/>
            <w:noWrap/>
            <w:vAlign w:val="bottom"/>
            <w:hideMark/>
          </w:tcPr>
          <w:p w14:paraId="06BB4559" w14:textId="77777777" w:rsidR="00B331AE" w:rsidRPr="00AC7317" w:rsidRDefault="00B331AE" w:rsidP="00B331AE">
            <w:pPr>
              <w:rPr>
                <w:rFonts w:eastAsia="Times New Roman" w:cs="Calibri"/>
                <w:sz w:val="24"/>
                <w:szCs w:val="24"/>
              </w:rPr>
            </w:pPr>
            <w:r w:rsidRPr="00AC7317">
              <w:rPr>
                <w:rFonts w:eastAsia="Times New Roman" w:cs="Calibri"/>
                <w:sz w:val="24"/>
                <w:szCs w:val="24"/>
              </w:rPr>
              <w:t> </w:t>
            </w:r>
          </w:p>
        </w:tc>
        <w:tc>
          <w:tcPr>
            <w:tcW w:w="1300" w:type="dxa"/>
            <w:tcBorders>
              <w:top w:val="nil"/>
              <w:left w:val="nil"/>
              <w:bottom w:val="single" w:sz="4" w:space="0" w:color="auto"/>
              <w:right w:val="single" w:sz="4" w:space="0" w:color="auto"/>
            </w:tcBorders>
            <w:shd w:val="clear" w:color="000000" w:fill="FDE9D9"/>
            <w:noWrap/>
            <w:vAlign w:val="bottom"/>
            <w:hideMark/>
          </w:tcPr>
          <w:p w14:paraId="596008C0"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91.58</w:t>
            </w:r>
          </w:p>
        </w:tc>
        <w:tc>
          <w:tcPr>
            <w:tcW w:w="1348" w:type="dxa"/>
            <w:tcBorders>
              <w:top w:val="nil"/>
              <w:left w:val="nil"/>
              <w:bottom w:val="single" w:sz="4" w:space="0" w:color="auto"/>
              <w:right w:val="single" w:sz="4" w:space="0" w:color="auto"/>
            </w:tcBorders>
            <w:shd w:val="clear" w:color="000000" w:fill="FDE9D9"/>
            <w:noWrap/>
            <w:vAlign w:val="bottom"/>
            <w:hideMark/>
          </w:tcPr>
          <w:p w14:paraId="543C880A"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96.48</w:t>
            </w:r>
          </w:p>
        </w:tc>
        <w:tc>
          <w:tcPr>
            <w:tcW w:w="1269" w:type="dxa"/>
            <w:tcBorders>
              <w:top w:val="nil"/>
              <w:left w:val="nil"/>
              <w:bottom w:val="single" w:sz="4" w:space="0" w:color="auto"/>
              <w:right w:val="single" w:sz="4" w:space="0" w:color="auto"/>
            </w:tcBorders>
            <w:shd w:val="clear" w:color="000000" w:fill="FDE9D9"/>
            <w:noWrap/>
            <w:vAlign w:val="bottom"/>
            <w:hideMark/>
          </w:tcPr>
          <w:p w14:paraId="313BBCC1"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0.00</w:t>
            </w:r>
          </w:p>
        </w:tc>
        <w:tc>
          <w:tcPr>
            <w:tcW w:w="1568" w:type="dxa"/>
            <w:tcBorders>
              <w:top w:val="nil"/>
              <w:left w:val="nil"/>
              <w:bottom w:val="single" w:sz="4" w:space="0" w:color="auto"/>
              <w:right w:val="single" w:sz="4" w:space="0" w:color="auto"/>
            </w:tcBorders>
            <w:shd w:val="clear" w:color="000000" w:fill="FDE9D9"/>
            <w:noWrap/>
            <w:vAlign w:val="bottom"/>
            <w:hideMark/>
          </w:tcPr>
          <w:p w14:paraId="5BC4F8C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97.70</w:t>
            </w:r>
          </w:p>
        </w:tc>
        <w:tc>
          <w:tcPr>
            <w:tcW w:w="1480" w:type="dxa"/>
            <w:tcBorders>
              <w:top w:val="nil"/>
              <w:left w:val="nil"/>
              <w:bottom w:val="single" w:sz="4" w:space="0" w:color="auto"/>
              <w:right w:val="single" w:sz="4" w:space="0" w:color="auto"/>
            </w:tcBorders>
            <w:shd w:val="clear" w:color="000000" w:fill="FDE9D9"/>
            <w:noWrap/>
            <w:vAlign w:val="bottom"/>
            <w:hideMark/>
          </w:tcPr>
          <w:p w14:paraId="2E88BAC4"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100.00</w:t>
            </w:r>
          </w:p>
        </w:tc>
        <w:tc>
          <w:tcPr>
            <w:tcW w:w="1205" w:type="dxa"/>
            <w:tcBorders>
              <w:top w:val="nil"/>
              <w:left w:val="nil"/>
              <w:bottom w:val="single" w:sz="4" w:space="0" w:color="auto"/>
              <w:right w:val="single" w:sz="4" w:space="0" w:color="auto"/>
            </w:tcBorders>
            <w:shd w:val="clear" w:color="000000" w:fill="FDE9D9"/>
            <w:noWrap/>
            <w:vAlign w:val="bottom"/>
            <w:hideMark/>
          </w:tcPr>
          <w:p w14:paraId="4E71CE30" w14:textId="77777777" w:rsidR="00B331AE" w:rsidRPr="00AC7317" w:rsidRDefault="00B331AE" w:rsidP="00B331AE">
            <w:pPr>
              <w:jc w:val="center"/>
              <w:rPr>
                <w:rFonts w:eastAsia="Times New Roman" w:cs="Calibri"/>
                <w:sz w:val="24"/>
                <w:szCs w:val="24"/>
              </w:rPr>
            </w:pPr>
          </w:p>
        </w:tc>
        <w:tc>
          <w:tcPr>
            <w:tcW w:w="1570" w:type="dxa"/>
            <w:tcBorders>
              <w:top w:val="nil"/>
              <w:left w:val="nil"/>
              <w:bottom w:val="single" w:sz="4" w:space="0" w:color="auto"/>
              <w:right w:val="single" w:sz="4" w:space="0" w:color="auto"/>
            </w:tcBorders>
            <w:shd w:val="clear" w:color="000000" w:fill="FDE9D9"/>
            <w:noWrap/>
            <w:vAlign w:val="bottom"/>
            <w:hideMark/>
          </w:tcPr>
          <w:p w14:paraId="7EFFF13C"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95.35</w:t>
            </w:r>
          </w:p>
        </w:tc>
      </w:tr>
      <w:tr w:rsidR="002F2F2C" w:rsidRPr="00AC7317" w14:paraId="58114CF8" w14:textId="77777777" w:rsidTr="002F2F2C">
        <w:trPr>
          <w:trHeight w:val="525"/>
        </w:trPr>
        <w:tc>
          <w:tcPr>
            <w:tcW w:w="5002" w:type="dxa"/>
            <w:gridSpan w:val="3"/>
            <w:tcBorders>
              <w:top w:val="single" w:sz="4" w:space="0" w:color="auto"/>
              <w:left w:val="single" w:sz="4" w:space="0" w:color="auto"/>
              <w:bottom w:val="single" w:sz="4" w:space="0" w:color="auto"/>
              <w:right w:val="single" w:sz="4" w:space="0" w:color="000000"/>
            </w:tcBorders>
            <w:shd w:val="clear" w:color="000000" w:fill="DAEEF3"/>
            <w:vAlign w:val="bottom"/>
            <w:hideMark/>
          </w:tcPr>
          <w:p w14:paraId="2D9CF368" w14:textId="77777777" w:rsidR="00B331AE" w:rsidRPr="00AC7317" w:rsidRDefault="00B331AE" w:rsidP="00B331AE">
            <w:pPr>
              <w:rPr>
                <w:rFonts w:eastAsia="Times New Roman" w:cs="Calibri"/>
                <w:sz w:val="24"/>
                <w:szCs w:val="24"/>
              </w:rPr>
            </w:pPr>
            <w:r w:rsidRPr="00AC7317">
              <w:rPr>
                <w:rFonts w:eastAsia="Times New Roman" w:cs="Calibri"/>
                <w:sz w:val="24"/>
                <w:szCs w:val="24"/>
              </w:rPr>
              <w:t>Sipas Planit të Zotimit nga Granti për periudhën Janar-Dhjetor 2024</w:t>
            </w:r>
          </w:p>
        </w:tc>
        <w:tc>
          <w:tcPr>
            <w:tcW w:w="1300" w:type="dxa"/>
            <w:tcBorders>
              <w:top w:val="nil"/>
              <w:left w:val="nil"/>
              <w:bottom w:val="single" w:sz="4" w:space="0" w:color="auto"/>
              <w:right w:val="single" w:sz="4" w:space="0" w:color="auto"/>
            </w:tcBorders>
            <w:shd w:val="clear" w:color="000000" w:fill="DAEEF3"/>
            <w:noWrap/>
            <w:vAlign w:val="bottom"/>
            <w:hideMark/>
          </w:tcPr>
          <w:p w14:paraId="7932B50B" w14:textId="77777777" w:rsidR="00B331AE" w:rsidRPr="00AC7317" w:rsidRDefault="00B331AE" w:rsidP="00B331AE">
            <w:pPr>
              <w:jc w:val="center"/>
              <w:rPr>
                <w:rFonts w:eastAsia="Times New Roman" w:cs="Calibri"/>
                <w:sz w:val="24"/>
                <w:szCs w:val="24"/>
              </w:rPr>
            </w:pPr>
          </w:p>
        </w:tc>
        <w:tc>
          <w:tcPr>
            <w:tcW w:w="1348" w:type="dxa"/>
            <w:tcBorders>
              <w:top w:val="nil"/>
              <w:left w:val="nil"/>
              <w:bottom w:val="single" w:sz="4" w:space="0" w:color="auto"/>
              <w:right w:val="single" w:sz="4" w:space="0" w:color="auto"/>
            </w:tcBorders>
            <w:shd w:val="clear" w:color="000000" w:fill="DAEEF3"/>
            <w:noWrap/>
            <w:vAlign w:val="bottom"/>
            <w:hideMark/>
          </w:tcPr>
          <w:p w14:paraId="29586627"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156%</w:t>
            </w:r>
          </w:p>
        </w:tc>
        <w:tc>
          <w:tcPr>
            <w:tcW w:w="1269" w:type="dxa"/>
            <w:tcBorders>
              <w:top w:val="nil"/>
              <w:left w:val="nil"/>
              <w:bottom w:val="single" w:sz="4" w:space="0" w:color="auto"/>
              <w:right w:val="single" w:sz="4" w:space="0" w:color="auto"/>
            </w:tcBorders>
            <w:shd w:val="clear" w:color="000000" w:fill="DAEEF3"/>
            <w:noWrap/>
            <w:vAlign w:val="bottom"/>
            <w:hideMark/>
          </w:tcPr>
          <w:p w14:paraId="3F53A316"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0%</w:t>
            </w:r>
          </w:p>
        </w:tc>
        <w:tc>
          <w:tcPr>
            <w:tcW w:w="1568" w:type="dxa"/>
            <w:tcBorders>
              <w:top w:val="nil"/>
              <w:left w:val="nil"/>
              <w:bottom w:val="single" w:sz="4" w:space="0" w:color="auto"/>
              <w:right w:val="single" w:sz="4" w:space="0" w:color="auto"/>
            </w:tcBorders>
            <w:shd w:val="clear" w:color="000000" w:fill="DAEEF3"/>
            <w:noWrap/>
            <w:vAlign w:val="bottom"/>
            <w:hideMark/>
          </w:tcPr>
          <w:p w14:paraId="06A45052"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45%</w:t>
            </w:r>
          </w:p>
        </w:tc>
        <w:tc>
          <w:tcPr>
            <w:tcW w:w="1480" w:type="dxa"/>
            <w:tcBorders>
              <w:top w:val="nil"/>
              <w:left w:val="nil"/>
              <w:bottom w:val="single" w:sz="4" w:space="0" w:color="auto"/>
              <w:right w:val="single" w:sz="4" w:space="0" w:color="auto"/>
            </w:tcBorders>
            <w:shd w:val="clear" w:color="000000" w:fill="DAEEF3"/>
            <w:noWrap/>
            <w:vAlign w:val="bottom"/>
            <w:hideMark/>
          </w:tcPr>
          <w:p w14:paraId="68AA1EA5" w14:textId="77777777" w:rsidR="00B331AE" w:rsidRPr="00AC7317" w:rsidRDefault="00B331AE" w:rsidP="00B331AE">
            <w:pPr>
              <w:jc w:val="center"/>
              <w:rPr>
                <w:rFonts w:eastAsia="Times New Roman" w:cs="Calibri"/>
                <w:sz w:val="24"/>
                <w:szCs w:val="24"/>
              </w:rPr>
            </w:pPr>
            <w:r w:rsidRPr="00AC7317">
              <w:rPr>
                <w:rFonts w:eastAsia="Times New Roman" w:cs="Calibri"/>
                <w:sz w:val="24"/>
                <w:szCs w:val="24"/>
              </w:rPr>
              <w:t>94%</w:t>
            </w:r>
          </w:p>
        </w:tc>
        <w:tc>
          <w:tcPr>
            <w:tcW w:w="1205" w:type="dxa"/>
            <w:tcBorders>
              <w:top w:val="nil"/>
              <w:left w:val="nil"/>
              <w:bottom w:val="single" w:sz="4" w:space="0" w:color="auto"/>
              <w:right w:val="single" w:sz="4" w:space="0" w:color="auto"/>
            </w:tcBorders>
            <w:noWrap/>
            <w:vAlign w:val="bottom"/>
            <w:hideMark/>
          </w:tcPr>
          <w:p w14:paraId="61669D5F" w14:textId="77777777" w:rsidR="00B331AE" w:rsidRPr="00AC7317" w:rsidRDefault="00B331AE" w:rsidP="00B331AE">
            <w:pPr>
              <w:jc w:val="center"/>
              <w:rPr>
                <w:rFonts w:eastAsia="Times New Roman" w:cs="Calibri"/>
                <w:sz w:val="24"/>
                <w:szCs w:val="24"/>
              </w:rPr>
            </w:pPr>
          </w:p>
        </w:tc>
        <w:tc>
          <w:tcPr>
            <w:tcW w:w="1570" w:type="dxa"/>
            <w:tcBorders>
              <w:top w:val="nil"/>
              <w:left w:val="nil"/>
              <w:bottom w:val="single" w:sz="4" w:space="0" w:color="auto"/>
              <w:right w:val="single" w:sz="4" w:space="0" w:color="auto"/>
            </w:tcBorders>
            <w:noWrap/>
            <w:vAlign w:val="bottom"/>
            <w:hideMark/>
          </w:tcPr>
          <w:p w14:paraId="38B021E6" w14:textId="77777777" w:rsidR="00B331AE" w:rsidRPr="00AC7317" w:rsidRDefault="00B331AE" w:rsidP="00B331AE">
            <w:pPr>
              <w:jc w:val="center"/>
              <w:rPr>
                <w:rFonts w:eastAsia="Times New Roman" w:cs="Calibri"/>
                <w:sz w:val="24"/>
                <w:szCs w:val="24"/>
              </w:rPr>
            </w:pPr>
          </w:p>
        </w:tc>
      </w:tr>
      <w:tr w:rsidR="002F2F2C" w:rsidRPr="00AC7317" w14:paraId="7630B729" w14:textId="77777777" w:rsidTr="002F2F2C">
        <w:trPr>
          <w:trHeight w:val="480"/>
        </w:trPr>
        <w:tc>
          <w:tcPr>
            <w:tcW w:w="5002" w:type="dxa"/>
            <w:gridSpan w:val="3"/>
            <w:tcBorders>
              <w:top w:val="single" w:sz="4" w:space="0" w:color="auto"/>
              <w:left w:val="single" w:sz="4" w:space="0" w:color="auto"/>
              <w:bottom w:val="single" w:sz="4" w:space="0" w:color="auto"/>
              <w:right w:val="single" w:sz="4" w:space="0" w:color="000000"/>
            </w:tcBorders>
            <w:shd w:val="clear" w:color="000000" w:fill="C4D79B"/>
            <w:vAlign w:val="bottom"/>
            <w:hideMark/>
          </w:tcPr>
          <w:p w14:paraId="2AC2ACD2" w14:textId="77777777" w:rsidR="00B331AE" w:rsidRPr="00AC7317" w:rsidRDefault="00B331AE" w:rsidP="00B331AE">
            <w:pPr>
              <w:rPr>
                <w:rFonts w:eastAsia="Times New Roman" w:cs="Calibri"/>
                <w:sz w:val="24"/>
                <w:szCs w:val="24"/>
              </w:rPr>
            </w:pPr>
            <w:r w:rsidRPr="00AC7317">
              <w:rPr>
                <w:rFonts w:eastAsia="Times New Roman" w:cs="Calibri"/>
                <w:sz w:val="24"/>
                <w:szCs w:val="24"/>
              </w:rPr>
              <w:t xml:space="preserve">Sipas Planit të Shpenzimit nga Granti  për periudhën Janar- Dhjetor 2024 </w:t>
            </w:r>
          </w:p>
        </w:tc>
        <w:tc>
          <w:tcPr>
            <w:tcW w:w="1300" w:type="dxa"/>
            <w:tcBorders>
              <w:top w:val="nil"/>
              <w:left w:val="nil"/>
              <w:bottom w:val="single" w:sz="4" w:space="0" w:color="auto"/>
              <w:right w:val="single" w:sz="4" w:space="0" w:color="auto"/>
            </w:tcBorders>
            <w:shd w:val="clear" w:color="000000" w:fill="C4D79B"/>
            <w:noWrap/>
            <w:vAlign w:val="center"/>
            <w:hideMark/>
          </w:tcPr>
          <w:p w14:paraId="096CCF41"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 </w:t>
            </w:r>
          </w:p>
        </w:tc>
        <w:tc>
          <w:tcPr>
            <w:tcW w:w="1348" w:type="dxa"/>
            <w:tcBorders>
              <w:top w:val="nil"/>
              <w:left w:val="nil"/>
              <w:bottom w:val="single" w:sz="4" w:space="0" w:color="auto"/>
              <w:right w:val="single" w:sz="4" w:space="0" w:color="auto"/>
            </w:tcBorders>
            <w:shd w:val="clear" w:color="000000" w:fill="C4D79B"/>
            <w:noWrap/>
            <w:vAlign w:val="center"/>
            <w:hideMark/>
          </w:tcPr>
          <w:p w14:paraId="2E57B7B9"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97%</w:t>
            </w:r>
          </w:p>
        </w:tc>
        <w:tc>
          <w:tcPr>
            <w:tcW w:w="1269" w:type="dxa"/>
            <w:tcBorders>
              <w:top w:val="nil"/>
              <w:left w:val="nil"/>
              <w:bottom w:val="single" w:sz="4" w:space="0" w:color="auto"/>
              <w:right w:val="single" w:sz="4" w:space="0" w:color="auto"/>
            </w:tcBorders>
            <w:shd w:val="clear" w:color="000000" w:fill="C4D79B"/>
            <w:noWrap/>
            <w:vAlign w:val="center"/>
            <w:hideMark/>
          </w:tcPr>
          <w:p w14:paraId="762FF624"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0%</w:t>
            </w:r>
          </w:p>
        </w:tc>
        <w:tc>
          <w:tcPr>
            <w:tcW w:w="1568" w:type="dxa"/>
            <w:tcBorders>
              <w:top w:val="nil"/>
              <w:left w:val="nil"/>
              <w:bottom w:val="single" w:sz="4" w:space="0" w:color="auto"/>
              <w:right w:val="single" w:sz="4" w:space="0" w:color="auto"/>
            </w:tcBorders>
            <w:shd w:val="clear" w:color="000000" w:fill="C4D79B"/>
            <w:noWrap/>
            <w:vAlign w:val="center"/>
            <w:hideMark/>
          </w:tcPr>
          <w:p w14:paraId="2902BD4A"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100%</w:t>
            </w:r>
          </w:p>
        </w:tc>
        <w:tc>
          <w:tcPr>
            <w:tcW w:w="1480" w:type="dxa"/>
            <w:tcBorders>
              <w:top w:val="nil"/>
              <w:left w:val="nil"/>
              <w:bottom w:val="single" w:sz="4" w:space="0" w:color="auto"/>
              <w:right w:val="single" w:sz="4" w:space="0" w:color="auto"/>
            </w:tcBorders>
            <w:shd w:val="clear" w:color="000000" w:fill="C4D79B"/>
            <w:noWrap/>
            <w:vAlign w:val="center"/>
            <w:hideMark/>
          </w:tcPr>
          <w:p w14:paraId="69247D3F" w14:textId="77777777" w:rsidR="00B331AE" w:rsidRPr="00AC7317" w:rsidRDefault="00B331AE" w:rsidP="00B331AE">
            <w:pPr>
              <w:jc w:val="center"/>
              <w:rPr>
                <w:rFonts w:eastAsia="Times New Roman" w:cs="Calibri"/>
                <w:b/>
                <w:bCs/>
                <w:sz w:val="24"/>
                <w:szCs w:val="24"/>
              </w:rPr>
            </w:pPr>
            <w:r w:rsidRPr="00AC7317">
              <w:rPr>
                <w:rFonts w:eastAsia="Times New Roman" w:cs="Calibri"/>
                <w:b/>
                <w:bCs/>
                <w:sz w:val="24"/>
                <w:szCs w:val="24"/>
              </w:rPr>
              <w:t>100%</w:t>
            </w:r>
          </w:p>
        </w:tc>
        <w:tc>
          <w:tcPr>
            <w:tcW w:w="1205" w:type="dxa"/>
            <w:tcBorders>
              <w:top w:val="nil"/>
              <w:left w:val="nil"/>
              <w:bottom w:val="single" w:sz="4" w:space="0" w:color="auto"/>
              <w:right w:val="single" w:sz="4" w:space="0" w:color="auto"/>
            </w:tcBorders>
            <w:noWrap/>
            <w:vAlign w:val="bottom"/>
            <w:hideMark/>
          </w:tcPr>
          <w:p w14:paraId="37E5D106" w14:textId="77777777" w:rsidR="00B331AE" w:rsidRPr="00AC7317" w:rsidRDefault="00B331AE" w:rsidP="00B331AE">
            <w:pPr>
              <w:rPr>
                <w:rFonts w:eastAsia="Times New Roman" w:cs="Calibri"/>
                <w:sz w:val="24"/>
                <w:szCs w:val="24"/>
              </w:rPr>
            </w:pPr>
            <w:r w:rsidRPr="00AC7317">
              <w:rPr>
                <w:rFonts w:eastAsia="Times New Roman" w:cs="Calibri"/>
                <w:sz w:val="24"/>
                <w:szCs w:val="24"/>
              </w:rPr>
              <w:t> </w:t>
            </w:r>
          </w:p>
        </w:tc>
        <w:tc>
          <w:tcPr>
            <w:tcW w:w="1570" w:type="dxa"/>
            <w:tcBorders>
              <w:top w:val="nil"/>
              <w:left w:val="nil"/>
              <w:bottom w:val="single" w:sz="4" w:space="0" w:color="auto"/>
              <w:right w:val="single" w:sz="4" w:space="0" w:color="auto"/>
            </w:tcBorders>
            <w:noWrap/>
            <w:vAlign w:val="bottom"/>
            <w:hideMark/>
          </w:tcPr>
          <w:p w14:paraId="0690A5AE" w14:textId="77777777" w:rsidR="00B331AE" w:rsidRPr="00AC7317" w:rsidRDefault="00B331AE" w:rsidP="00B331AE">
            <w:pPr>
              <w:rPr>
                <w:rFonts w:eastAsia="Times New Roman" w:cs="Calibri"/>
                <w:sz w:val="24"/>
                <w:szCs w:val="24"/>
              </w:rPr>
            </w:pPr>
            <w:r w:rsidRPr="00AC7317">
              <w:rPr>
                <w:rFonts w:eastAsia="Times New Roman" w:cs="Calibri"/>
                <w:sz w:val="24"/>
                <w:szCs w:val="24"/>
              </w:rPr>
              <w:t> </w:t>
            </w:r>
          </w:p>
        </w:tc>
      </w:tr>
    </w:tbl>
    <w:p w14:paraId="45EF8D84" w14:textId="77777777" w:rsidR="00B331AE" w:rsidRPr="00AC7317" w:rsidRDefault="00B331AE" w:rsidP="00B331AE">
      <w:pPr>
        <w:rPr>
          <w:rFonts w:eastAsia="Times New Roman" w:cs="Calibri"/>
          <w:sz w:val="24"/>
          <w:szCs w:val="24"/>
        </w:rPr>
        <w:sectPr w:rsidR="00B331AE" w:rsidRPr="00AC7317">
          <w:pgSz w:w="15840" w:h="12240" w:orient="landscape"/>
          <w:pgMar w:top="820" w:right="480" w:bottom="280" w:left="600" w:header="720" w:footer="720" w:gutter="0"/>
          <w:cols w:space="720"/>
        </w:sectPr>
      </w:pPr>
    </w:p>
    <w:p w14:paraId="1214D0E8" w14:textId="77777777" w:rsidR="00B331AE" w:rsidRPr="00AC7317" w:rsidRDefault="00B331AE" w:rsidP="00B331AE">
      <w:pPr>
        <w:spacing w:before="1"/>
        <w:ind w:left="120"/>
        <w:jc w:val="center"/>
        <w:rPr>
          <w:rFonts w:eastAsia="Times New Roman" w:cs="Calibri"/>
          <w:b/>
          <w:color w:val="FF0000"/>
          <w:sz w:val="24"/>
          <w:szCs w:val="24"/>
        </w:rPr>
      </w:pPr>
      <w:r w:rsidRPr="00AC7317">
        <w:rPr>
          <w:rFonts w:eastAsia="Times New Roman" w:cs="Calibri"/>
          <w:b/>
          <w:sz w:val="24"/>
          <w:szCs w:val="24"/>
        </w:rPr>
        <w:lastRenderedPageBreak/>
        <w:t>Gjendja e  tanishme e hapësirave të lokaleve te Inkubatori</w:t>
      </w:r>
      <w:r w:rsidRPr="00AC7317">
        <w:rPr>
          <w:rFonts w:eastAsia="Times New Roman" w:cs="Calibri"/>
          <w:b/>
          <w:spacing w:val="-4"/>
          <w:sz w:val="24"/>
          <w:szCs w:val="24"/>
        </w:rPr>
        <w:t xml:space="preserve"> </w:t>
      </w:r>
      <w:r w:rsidRPr="00AC7317">
        <w:rPr>
          <w:rFonts w:eastAsia="Times New Roman" w:cs="Calibri"/>
          <w:b/>
          <w:sz w:val="24"/>
          <w:szCs w:val="24"/>
        </w:rPr>
        <w:t>i</w:t>
      </w:r>
      <w:r w:rsidRPr="00AC7317">
        <w:rPr>
          <w:rFonts w:eastAsia="Times New Roman" w:cs="Calibri"/>
          <w:b/>
          <w:spacing w:val="-4"/>
          <w:sz w:val="24"/>
          <w:szCs w:val="24"/>
        </w:rPr>
        <w:t xml:space="preserve"> </w:t>
      </w:r>
      <w:r w:rsidRPr="00AC7317">
        <w:rPr>
          <w:rFonts w:eastAsia="Times New Roman" w:cs="Calibri"/>
          <w:b/>
          <w:spacing w:val="-2"/>
          <w:sz w:val="24"/>
          <w:szCs w:val="24"/>
        </w:rPr>
        <w:t>Biznesit në 12 mujorin 2024.</w:t>
      </w:r>
    </w:p>
    <w:p w14:paraId="439F007D" w14:textId="77777777" w:rsidR="00B331AE" w:rsidRPr="00AC7317" w:rsidRDefault="00B331AE" w:rsidP="00B331AE">
      <w:pPr>
        <w:spacing w:before="1" w:after="120"/>
        <w:rPr>
          <w:rFonts w:eastAsia="Times New Roman" w:cs="Calibri"/>
          <w:b/>
          <w:sz w:val="24"/>
          <w:szCs w:val="24"/>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3100"/>
        <w:gridCol w:w="811"/>
        <w:gridCol w:w="1619"/>
        <w:gridCol w:w="3620"/>
        <w:gridCol w:w="1091"/>
        <w:gridCol w:w="2747"/>
      </w:tblGrid>
      <w:tr w:rsidR="00B331AE" w:rsidRPr="00AC7317" w14:paraId="18D9431F" w14:textId="77777777" w:rsidTr="00FC4B41">
        <w:trPr>
          <w:trHeight w:val="704"/>
        </w:trPr>
        <w:tc>
          <w:tcPr>
            <w:tcW w:w="1440" w:type="dxa"/>
            <w:tcBorders>
              <w:bottom w:val="single" w:sz="4" w:space="0" w:color="000000"/>
            </w:tcBorders>
            <w:shd w:val="clear" w:color="auto" w:fill="BBD4EC"/>
          </w:tcPr>
          <w:p w14:paraId="45E29BB1" w14:textId="77777777" w:rsidR="00B331AE" w:rsidRPr="00AC7317" w:rsidRDefault="00B331AE" w:rsidP="00B331AE">
            <w:pPr>
              <w:widowControl w:val="0"/>
              <w:autoSpaceDE w:val="0"/>
              <w:autoSpaceDN w:val="0"/>
              <w:spacing w:before="208" w:after="0" w:line="240" w:lineRule="auto"/>
              <w:ind w:left="44" w:right="4"/>
              <w:jc w:val="center"/>
              <w:rPr>
                <w:rFonts w:eastAsia="Times New Roman" w:cs="Calibri"/>
                <w:b/>
                <w:sz w:val="24"/>
                <w:szCs w:val="24"/>
              </w:rPr>
            </w:pPr>
            <w:r w:rsidRPr="00AC7317">
              <w:rPr>
                <w:rFonts w:eastAsia="Times New Roman" w:cs="Calibri"/>
                <w:b/>
                <w:spacing w:val="-2"/>
                <w:sz w:val="24"/>
                <w:szCs w:val="24"/>
              </w:rPr>
              <w:t>Numër</w:t>
            </w:r>
          </w:p>
        </w:tc>
        <w:tc>
          <w:tcPr>
            <w:tcW w:w="3100" w:type="dxa"/>
            <w:shd w:val="clear" w:color="auto" w:fill="BBD4EC"/>
          </w:tcPr>
          <w:p w14:paraId="217BBECD" w14:textId="77777777" w:rsidR="00B331AE" w:rsidRPr="00AC7317" w:rsidRDefault="00B331AE" w:rsidP="00B331AE">
            <w:pPr>
              <w:widowControl w:val="0"/>
              <w:autoSpaceDE w:val="0"/>
              <w:autoSpaceDN w:val="0"/>
              <w:spacing w:before="208" w:after="0" w:line="240" w:lineRule="auto"/>
              <w:ind w:left="547"/>
              <w:rPr>
                <w:rFonts w:eastAsia="Times New Roman" w:cs="Calibri"/>
                <w:b/>
                <w:sz w:val="24"/>
                <w:szCs w:val="24"/>
              </w:rPr>
            </w:pPr>
            <w:r w:rsidRPr="00AC7317">
              <w:rPr>
                <w:rFonts w:eastAsia="Times New Roman" w:cs="Calibri"/>
                <w:b/>
                <w:spacing w:val="-2"/>
                <w:sz w:val="24"/>
                <w:szCs w:val="24"/>
              </w:rPr>
              <w:t>Shfrytëzuesi</w:t>
            </w:r>
            <w:r w:rsidRPr="00AC7317">
              <w:rPr>
                <w:rFonts w:eastAsia="Times New Roman" w:cs="Calibri"/>
                <w:b/>
                <w:spacing w:val="7"/>
                <w:sz w:val="24"/>
                <w:szCs w:val="24"/>
              </w:rPr>
              <w:t xml:space="preserve"> </w:t>
            </w:r>
            <w:r w:rsidRPr="00AC7317">
              <w:rPr>
                <w:rFonts w:eastAsia="Times New Roman" w:cs="Calibri"/>
                <w:b/>
                <w:spacing w:val="-2"/>
                <w:sz w:val="24"/>
                <w:szCs w:val="24"/>
              </w:rPr>
              <w:t>aktual</w:t>
            </w:r>
          </w:p>
        </w:tc>
        <w:tc>
          <w:tcPr>
            <w:tcW w:w="811" w:type="dxa"/>
            <w:tcBorders>
              <w:bottom w:val="single" w:sz="4" w:space="0" w:color="000000"/>
            </w:tcBorders>
            <w:shd w:val="clear" w:color="auto" w:fill="BBD4EC"/>
          </w:tcPr>
          <w:p w14:paraId="23538EB9"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1619" w:type="dxa"/>
            <w:shd w:val="clear" w:color="auto" w:fill="BBD4EC"/>
          </w:tcPr>
          <w:p w14:paraId="57971749" w14:textId="77777777" w:rsidR="00B331AE" w:rsidRPr="00AC7317" w:rsidRDefault="00B331AE" w:rsidP="00B331AE">
            <w:pPr>
              <w:widowControl w:val="0"/>
              <w:autoSpaceDE w:val="0"/>
              <w:autoSpaceDN w:val="0"/>
              <w:spacing w:before="208" w:after="0" w:line="240" w:lineRule="auto"/>
              <w:ind w:left="186"/>
              <w:rPr>
                <w:rFonts w:eastAsia="Times New Roman" w:cs="Calibri"/>
                <w:b/>
                <w:sz w:val="24"/>
                <w:szCs w:val="24"/>
              </w:rPr>
            </w:pPr>
            <w:r w:rsidRPr="00AC7317">
              <w:rPr>
                <w:rFonts w:eastAsia="Times New Roman" w:cs="Calibri"/>
                <w:b/>
                <w:sz w:val="24"/>
                <w:szCs w:val="24"/>
              </w:rPr>
              <w:t>Hapësirat</w:t>
            </w:r>
            <w:r w:rsidRPr="00AC7317">
              <w:rPr>
                <w:rFonts w:eastAsia="Times New Roman" w:cs="Calibri"/>
                <w:b/>
                <w:spacing w:val="43"/>
                <w:sz w:val="24"/>
                <w:szCs w:val="24"/>
              </w:rPr>
              <w:t xml:space="preserve"> </w:t>
            </w:r>
            <w:r w:rsidRPr="00AC7317">
              <w:rPr>
                <w:rFonts w:eastAsia="Times New Roman" w:cs="Calibri"/>
                <w:b/>
                <w:spacing w:val="-5"/>
                <w:sz w:val="24"/>
                <w:szCs w:val="24"/>
              </w:rPr>
              <w:t>m²</w:t>
            </w:r>
          </w:p>
        </w:tc>
        <w:tc>
          <w:tcPr>
            <w:tcW w:w="3620" w:type="dxa"/>
            <w:shd w:val="clear" w:color="auto" w:fill="BBD4EC"/>
          </w:tcPr>
          <w:p w14:paraId="5A6541AE" w14:textId="77777777" w:rsidR="00B331AE" w:rsidRPr="00AC7317" w:rsidRDefault="00B331AE" w:rsidP="00B331AE">
            <w:pPr>
              <w:widowControl w:val="0"/>
              <w:autoSpaceDE w:val="0"/>
              <w:autoSpaceDN w:val="0"/>
              <w:spacing w:before="208" w:after="0" w:line="240" w:lineRule="auto"/>
              <w:ind w:left="410"/>
              <w:rPr>
                <w:rFonts w:eastAsia="Times New Roman" w:cs="Calibri"/>
                <w:b/>
                <w:sz w:val="24"/>
                <w:szCs w:val="24"/>
              </w:rPr>
            </w:pPr>
            <w:r w:rsidRPr="00AC7317">
              <w:rPr>
                <w:rFonts w:eastAsia="Times New Roman" w:cs="Calibri"/>
                <w:b/>
                <w:sz w:val="24"/>
                <w:szCs w:val="24"/>
              </w:rPr>
              <w:t>Dokumentacioni</w:t>
            </w:r>
            <w:r w:rsidRPr="00AC7317">
              <w:rPr>
                <w:rFonts w:eastAsia="Times New Roman" w:cs="Calibri"/>
                <w:b/>
                <w:spacing w:val="38"/>
                <w:sz w:val="24"/>
                <w:szCs w:val="24"/>
              </w:rPr>
              <w:t xml:space="preserve"> </w:t>
            </w:r>
            <w:r w:rsidRPr="00AC7317">
              <w:rPr>
                <w:rFonts w:eastAsia="Times New Roman" w:cs="Calibri"/>
                <w:b/>
                <w:spacing w:val="-2"/>
                <w:sz w:val="24"/>
                <w:szCs w:val="24"/>
              </w:rPr>
              <w:t>ligjor</w:t>
            </w:r>
          </w:p>
        </w:tc>
        <w:tc>
          <w:tcPr>
            <w:tcW w:w="1091" w:type="dxa"/>
            <w:shd w:val="clear" w:color="auto" w:fill="BBD4EC"/>
          </w:tcPr>
          <w:p w14:paraId="79959B35" w14:textId="77777777" w:rsidR="00B331AE" w:rsidRPr="00AC7317" w:rsidRDefault="00B331AE" w:rsidP="00B331AE">
            <w:pPr>
              <w:widowControl w:val="0"/>
              <w:autoSpaceDE w:val="0"/>
              <w:autoSpaceDN w:val="0"/>
              <w:spacing w:before="208" w:after="0" w:line="240" w:lineRule="auto"/>
              <w:ind w:left="500"/>
              <w:rPr>
                <w:rFonts w:eastAsia="Times New Roman" w:cs="Calibri"/>
                <w:b/>
                <w:sz w:val="24"/>
                <w:szCs w:val="24"/>
              </w:rPr>
            </w:pPr>
            <w:r w:rsidRPr="00AC7317">
              <w:rPr>
                <w:rFonts w:eastAsia="Times New Roman" w:cs="Calibri"/>
                <w:b/>
                <w:spacing w:val="-2"/>
                <w:sz w:val="24"/>
                <w:szCs w:val="24"/>
              </w:rPr>
              <w:t>Afati</w:t>
            </w:r>
          </w:p>
        </w:tc>
        <w:tc>
          <w:tcPr>
            <w:tcW w:w="2747" w:type="dxa"/>
            <w:shd w:val="clear" w:color="auto" w:fill="BBD4EC"/>
          </w:tcPr>
          <w:p w14:paraId="7B7028C7" w14:textId="77777777" w:rsidR="00B331AE" w:rsidRPr="00AC7317" w:rsidRDefault="00B331AE" w:rsidP="00B331AE">
            <w:pPr>
              <w:widowControl w:val="0"/>
              <w:autoSpaceDE w:val="0"/>
              <w:autoSpaceDN w:val="0"/>
              <w:spacing w:before="208" w:after="0" w:line="240" w:lineRule="auto"/>
              <w:ind w:left="894"/>
              <w:rPr>
                <w:rFonts w:eastAsia="Times New Roman" w:cs="Calibri"/>
                <w:b/>
                <w:sz w:val="24"/>
                <w:szCs w:val="24"/>
              </w:rPr>
            </w:pPr>
            <w:r w:rsidRPr="00AC7317">
              <w:rPr>
                <w:rFonts w:eastAsia="Times New Roman" w:cs="Calibri"/>
                <w:b/>
                <w:spacing w:val="-2"/>
                <w:sz w:val="24"/>
                <w:szCs w:val="24"/>
              </w:rPr>
              <w:t>Lokacioni</w:t>
            </w:r>
          </w:p>
        </w:tc>
      </w:tr>
      <w:tr w:rsidR="00B331AE" w:rsidRPr="00AC7317" w14:paraId="4C2B9E28" w14:textId="77777777" w:rsidTr="00FC4B41">
        <w:trPr>
          <w:trHeight w:val="599"/>
        </w:trPr>
        <w:tc>
          <w:tcPr>
            <w:tcW w:w="1440" w:type="dxa"/>
            <w:tcBorders>
              <w:top w:val="single" w:sz="4" w:space="0" w:color="000000"/>
              <w:bottom w:val="single" w:sz="4" w:space="0" w:color="000000"/>
            </w:tcBorders>
            <w:shd w:val="clear" w:color="auto" w:fill="BBD4EC"/>
          </w:tcPr>
          <w:p w14:paraId="61F0B43B" w14:textId="77777777" w:rsidR="00B331AE" w:rsidRPr="00AC7317" w:rsidRDefault="00B331AE" w:rsidP="00B331AE">
            <w:pPr>
              <w:widowControl w:val="0"/>
              <w:autoSpaceDE w:val="0"/>
              <w:autoSpaceDN w:val="0"/>
              <w:spacing w:before="289" w:after="0" w:line="290" w:lineRule="exact"/>
              <w:ind w:left="44" w:right="6"/>
              <w:jc w:val="center"/>
              <w:rPr>
                <w:rFonts w:eastAsia="Times New Roman" w:cs="Calibri"/>
                <w:b/>
                <w:sz w:val="24"/>
                <w:szCs w:val="24"/>
              </w:rPr>
            </w:pPr>
            <w:r w:rsidRPr="00AC7317">
              <w:rPr>
                <w:rFonts w:eastAsia="Times New Roman" w:cs="Calibri"/>
                <w:b/>
                <w:spacing w:val="-10"/>
                <w:sz w:val="24"/>
                <w:szCs w:val="24"/>
              </w:rPr>
              <w:t>1</w:t>
            </w:r>
          </w:p>
        </w:tc>
        <w:tc>
          <w:tcPr>
            <w:tcW w:w="3100" w:type="dxa"/>
            <w:tcBorders>
              <w:bottom w:val="single" w:sz="4" w:space="0" w:color="000000"/>
            </w:tcBorders>
          </w:tcPr>
          <w:p w14:paraId="6A3F2F92" w14:textId="77777777" w:rsidR="00B331AE" w:rsidRPr="00AC7317" w:rsidRDefault="00B331AE" w:rsidP="00B331AE">
            <w:pPr>
              <w:widowControl w:val="0"/>
              <w:autoSpaceDE w:val="0"/>
              <w:autoSpaceDN w:val="0"/>
              <w:spacing w:after="0" w:line="300" w:lineRule="atLeast"/>
              <w:ind w:left="117"/>
              <w:rPr>
                <w:rFonts w:eastAsia="Times New Roman" w:cs="Calibri"/>
                <w:sz w:val="24"/>
                <w:szCs w:val="24"/>
              </w:rPr>
            </w:pPr>
            <w:r w:rsidRPr="00AC7317">
              <w:rPr>
                <w:rFonts w:eastAsia="Times New Roman" w:cs="Calibri"/>
                <w:spacing w:val="-2"/>
                <w:sz w:val="24"/>
                <w:szCs w:val="24"/>
              </w:rPr>
              <w:t>Kujdestaria</w:t>
            </w:r>
            <w:r w:rsidRPr="00AC7317">
              <w:rPr>
                <w:rFonts w:eastAsia="Times New Roman" w:cs="Calibri"/>
                <w:spacing w:val="-11"/>
                <w:sz w:val="24"/>
                <w:szCs w:val="24"/>
              </w:rPr>
              <w:t xml:space="preserve"> </w:t>
            </w:r>
            <w:r w:rsidRPr="00AC7317">
              <w:rPr>
                <w:rFonts w:eastAsia="Times New Roman" w:cs="Calibri"/>
                <w:spacing w:val="-2"/>
                <w:sz w:val="24"/>
                <w:szCs w:val="24"/>
              </w:rPr>
              <w:t>Ministria</w:t>
            </w:r>
            <w:r w:rsidRPr="00AC7317">
              <w:rPr>
                <w:rFonts w:eastAsia="Times New Roman" w:cs="Calibri"/>
                <w:spacing w:val="-11"/>
                <w:sz w:val="24"/>
                <w:szCs w:val="24"/>
              </w:rPr>
              <w:t xml:space="preserve"> </w:t>
            </w:r>
            <w:r w:rsidRPr="00AC7317">
              <w:rPr>
                <w:rFonts w:eastAsia="Times New Roman" w:cs="Calibri"/>
                <w:spacing w:val="-2"/>
                <w:sz w:val="24"/>
                <w:szCs w:val="24"/>
              </w:rPr>
              <w:t>e Bujqësisë</w:t>
            </w:r>
          </w:p>
        </w:tc>
        <w:tc>
          <w:tcPr>
            <w:tcW w:w="811" w:type="dxa"/>
            <w:tcBorders>
              <w:top w:val="single" w:sz="4" w:space="0" w:color="000000"/>
              <w:bottom w:val="single" w:sz="4" w:space="0" w:color="000000"/>
            </w:tcBorders>
          </w:tcPr>
          <w:p w14:paraId="1510E2B6" w14:textId="77777777" w:rsidR="00B331AE" w:rsidRPr="00AC7317" w:rsidRDefault="00B331AE" w:rsidP="00B331AE">
            <w:pPr>
              <w:widowControl w:val="0"/>
              <w:autoSpaceDE w:val="0"/>
              <w:autoSpaceDN w:val="0"/>
              <w:spacing w:before="152" w:after="0" w:line="240" w:lineRule="auto"/>
              <w:ind w:left="51" w:right="10"/>
              <w:jc w:val="center"/>
              <w:rPr>
                <w:rFonts w:eastAsia="Times New Roman" w:cs="Calibri"/>
                <w:sz w:val="24"/>
                <w:szCs w:val="24"/>
              </w:rPr>
            </w:pPr>
            <w:r w:rsidRPr="00AC7317">
              <w:rPr>
                <w:rFonts w:eastAsia="Times New Roman" w:cs="Calibri"/>
                <w:spacing w:val="-5"/>
                <w:sz w:val="24"/>
                <w:szCs w:val="24"/>
              </w:rPr>
              <w:t>MB</w:t>
            </w:r>
          </w:p>
        </w:tc>
        <w:tc>
          <w:tcPr>
            <w:tcW w:w="1619" w:type="dxa"/>
            <w:tcBorders>
              <w:bottom w:val="single" w:sz="4" w:space="0" w:color="000000"/>
            </w:tcBorders>
          </w:tcPr>
          <w:p w14:paraId="43D61E75" w14:textId="77777777" w:rsidR="00B331AE" w:rsidRPr="00AC7317" w:rsidRDefault="00B331AE" w:rsidP="00B331AE">
            <w:pPr>
              <w:widowControl w:val="0"/>
              <w:autoSpaceDE w:val="0"/>
              <w:autoSpaceDN w:val="0"/>
              <w:spacing w:before="152" w:after="0" w:line="240" w:lineRule="auto"/>
              <w:ind w:left="174"/>
              <w:rPr>
                <w:rFonts w:eastAsia="Times New Roman" w:cs="Calibri"/>
                <w:sz w:val="24"/>
                <w:szCs w:val="24"/>
              </w:rPr>
            </w:pPr>
            <w:r w:rsidRPr="00AC7317">
              <w:rPr>
                <w:rFonts w:eastAsia="Times New Roman" w:cs="Calibri"/>
                <w:spacing w:val="-5"/>
                <w:sz w:val="24"/>
                <w:szCs w:val="24"/>
              </w:rPr>
              <w:t>4m²</w:t>
            </w:r>
          </w:p>
        </w:tc>
        <w:tc>
          <w:tcPr>
            <w:tcW w:w="3620" w:type="dxa"/>
            <w:tcBorders>
              <w:bottom w:val="single" w:sz="4" w:space="0" w:color="000000"/>
            </w:tcBorders>
          </w:tcPr>
          <w:p w14:paraId="085B4D24" w14:textId="77777777" w:rsidR="00B331AE" w:rsidRPr="00AC7317" w:rsidRDefault="00B331AE" w:rsidP="00B331AE">
            <w:pPr>
              <w:widowControl w:val="0"/>
              <w:autoSpaceDE w:val="0"/>
              <w:autoSpaceDN w:val="0"/>
              <w:spacing w:before="1" w:after="0" w:line="292" w:lineRule="exact"/>
              <w:ind w:left="122"/>
              <w:rPr>
                <w:rFonts w:eastAsia="Times New Roman" w:cs="Calibri"/>
                <w:sz w:val="24"/>
                <w:szCs w:val="24"/>
              </w:rPr>
            </w:pPr>
            <w:r w:rsidRPr="00AC7317">
              <w:rPr>
                <w:rFonts w:eastAsia="Times New Roman" w:cs="Calibri"/>
                <w:spacing w:val="-2"/>
                <w:sz w:val="24"/>
                <w:szCs w:val="24"/>
              </w:rPr>
              <w:t>Memorandum</w:t>
            </w:r>
          </w:p>
          <w:p w14:paraId="31AB215D" w14:textId="77777777" w:rsidR="00B331AE" w:rsidRPr="00AC7317" w:rsidRDefault="00B331AE" w:rsidP="00B331AE">
            <w:pPr>
              <w:widowControl w:val="0"/>
              <w:autoSpaceDE w:val="0"/>
              <w:autoSpaceDN w:val="0"/>
              <w:spacing w:after="0" w:line="286" w:lineRule="exact"/>
              <w:ind w:left="122"/>
              <w:rPr>
                <w:rFonts w:eastAsia="Times New Roman" w:cs="Calibri"/>
                <w:sz w:val="24"/>
                <w:szCs w:val="24"/>
              </w:rPr>
            </w:pPr>
            <w:r w:rsidRPr="00AC7317">
              <w:rPr>
                <w:rFonts w:eastAsia="Times New Roman" w:cs="Calibri"/>
                <w:sz w:val="24"/>
                <w:szCs w:val="24"/>
              </w:rPr>
              <w:t>Komuna</w:t>
            </w:r>
            <w:r w:rsidRPr="00AC7317">
              <w:rPr>
                <w:rFonts w:eastAsia="Times New Roman" w:cs="Calibri"/>
                <w:spacing w:val="-6"/>
                <w:sz w:val="24"/>
                <w:szCs w:val="24"/>
              </w:rPr>
              <w:t xml:space="preserve"> </w:t>
            </w:r>
            <w:r w:rsidRPr="00AC7317">
              <w:rPr>
                <w:rFonts w:eastAsia="Times New Roman" w:cs="Calibri"/>
                <w:sz w:val="24"/>
                <w:szCs w:val="24"/>
              </w:rPr>
              <w:t>-</w:t>
            </w:r>
            <w:r w:rsidRPr="00AC7317">
              <w:rPr>
                <w:rFonts w:eastAsia="Times New Roman" w:cs="Calibri"/>
                <w:spacing w:val="-4"/>
                <w:sz w:val="24"/>
                <w:szCs w:val="24"/>
              </w:rPr>
              <w:t xml:space="preserve"> </w:t>
            </w:r>
            <w:r w:rsidRPr="00AC7317">
              <w:rPr>
                <w:rFonts w:eastAsia="Times New Roman" w:cs="Calibri"/>
                <w:sz w:val="24"/>
                <w:szCs w:val="24"/>
              </w:rPr>
              <w:t>A.</w:t>
            </w:r>
            <w:r w:rsidRPr="00AC7317">
              <w:rPr>
                <w:rFonts w:eastAsia="Times New Roman" w:cs="Calibri"/>
                <w:spacing w:val="-9"/>
                <w:sz w:val="24"/>
                <w:szCs w:val="24"/>
              </w:rPr>
              <w:t xml:space="preserve"> </w:t>
            </w:r>
            <w:r w:rsidRPr="00AC7317">
              <w:rPr>
                <w:rFonts w:eastAsia="Times New Roman" w:cs="Calibri"/>
                <w:sz w:val="24"/>
                <w:szCs w:val="24"/>
              </w:rPr>
              <w:t>Pyjor</w:t>
            </w:r>
            <w:r w:rsidRPr="00AC7317">
              <w:rPr>
                <w:rFonts w:eastAsia="Times New Roman" w:cs="Calibri"/>
                <w:spacing w:val="-2"/>
                <w:sz w:val="24"/>
                <w:szCs w:val="24"/>
              </w:rPr>
              <w:t xml:space="preserve"> Kosovës</w:t>
            </w:r>
          </w:p>
        </w:tc>
        <w:tc>
          <w:tcPr>
            <w:tcW w:w="1091" w:type="dxa"/>
            <w:tcBorders>
              <w:bottom w:val="single" w:sz="4" w:space="0" w:color="000000"/>
            </w:tcBorders>
          </w:tcPr>
          <w:p w14:paraId="0D2BCAF9" w14:textId="77777777" w:rsidR="00B331AE" w:rsidRPr="00AC7317" w:rsidRDefault="00B331AE" w:rsidP="00B331AE">
            <w:pPr>
              <w:widowControl w:val="0"/>
              <w:autoSpaceDE w:val="0"/>
              <w:autoSpaceDN w:val="0"/>
              <w:spacing w:before="152" w:after="0" w:line="240" w:lineRule="auto"/>
              <w:ind w:left="125"/>
              <w:rPr>
                <w:rFonts w:eastAsia="Times New Roman" w:cs="Calibri"/>
                <w:sz w:val="24"/>
                <w:szCs w:val="24"/>
              </w:rPr>
            </w:pPr>
            <w:r w:rsidRPr="00AC7317">
              <w:rPr>
                <w:rFonts w:eastAsia="Times New Roman" w:cs="Calibri"/>
                <w:spacing w:val="-2"/>
                <w:sz w:val="24"/>
                <w:szCs w:val="24"/>
              </w:rPr>
              <w:t>Aktive</w:t>
            </w:r>
          </w:p>
        </w:tc>
        <w:tc>
          <w:tcPr>
            <w:tcW w:w="2747" w:type="dxa"/>
            <w:tcBorders>
              <w:bottom w:val="single" w:sz="4" w:space="0" w:color="000000"/>
            </w:tcBorders>
          </w:tcPr>
          <w:p w14:paraId="6416724B" w14:textId="77777777" w:rsidR="00B331AE" w:rsidRPr="00AC7317" w:rsidRDefault="00B331AE" w:rsidP="00B331AE">
            <w:pPr>
              <w:widowControl w:val="0"/>
              <w:autoSpaceDE w:val="0"/>
              <w:autoSpaceDN w:val="0"/>
              <w:spacing w:before="152"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4"/>
                <w:sz w:val="24"/>
                <w:szCs w:val="24"/>
              </w:rPr>
              <w:t xml:space="preserve"> </w:t>
            </w:r>
            <w:r w:rsidRPr="00AC7317">
              <w:rPr>
                <w:rFonts w:eastAsia="Times New Roman" w:cs="Calibri"/>
                <w:spacing w:val="-2"/>
                <w:sz w:val="24"/>
                <w:szCs w:val="24"/>
              </w:rPr>
              <w:t>përdhes</w:t>
            </w:r>
          </w:p>
        </w:tc>
      </w:tr>
      <w:tr w:rsidR="00B331AE" w:rsidRPr="00AC7317" w14:paraId="4F9554E0" w14:textId="77777777" w:rsidTr="00FC4B41">
        <w:trPr>
          <w:trHeight w:val="587"/>
        </w:trPr>
        <w:tc>
          <w:tcPr>
            <w:tcW w:w="1440" w:type="dxa"/>
            <w:tcBorders>
              <w:top w:val="single" w:sz="4" w:space="0" w:color="000000"/>
              <w:bottom w:val="single" w:sz="4" w:space="0" w:color="000000"/>
            </w:tcBorders>
            <w:shd w:val="clear" w:color="auto" w:fill="BBD4EC"/>
          </w:tcPr>
          <w:p w14:paraId="405F487C" w14:textId="77777777" w:rsidR="00B331AE" w:rsidRPr="00AC7317" w:rsidRDefault="00B331AE" w:rsidP="00B331AE">
            <w:pPr>
              <w:widowControl w:val="0"/>
              <w:autoSpaceDE w:val="0"/>
              <w:autoSpaceDN w:val="0"/>
              <w:spacing w:before="282" w:after="0" w:line="285" w:lineRule="exact"/>
              <w:ind w:left="44" w:right="6"/>
              <w:jc w:val="center"/>
              <w:rPr>
                <w:rFonts w:eastAsia="Times New Roman" w:cs="Calibri"/>
                <w:b/>
                <w:sz w:val="24"/>
                <w:szCs w:val="24"/>
              </w:rPr>
            </w:pPr>
            <w:r w:rsidRPr="00AC7317">
              <w:rPr>
                <w:rFonts w:eastAsia="Times New Roman" w:cs="Calibri"/>
                <w:b/>
                <w:spacing w:val="-10"/>
                <w:sz w:val="24"/>
                <w:szCs w:val="24"/>
              </w:rPr>
              <w:t>2</w:t>
            </w:r>
          </w:p>
        </w:tc>
        <w:tc>
          <w:tcPr>
            <w:tcW w:w="3100" w:type="dxa"/>
            <w:tcBorders>
              <w:top w:val="single" w:sz="4" w:space="0" w:color="000000"/>
              <w:bottom w:val="single" w:sz="4" w:space="0" w:color="000000"/>
            </w:tcBorders>
          </w:tcPr>
          <w:p w14:paraId="226CA2BA" w14:textId="77777777" w:rsidR="00B331AE" w:rsidRPr="00AC7317" w:rsidRDefault="00B331AE" w:rsidP="00B331AE">
            <w:pPr>
              <w:widowControl w:val="0"/>
              <w:autoSpaceDE w:val="0"/>
              <w:autoSpaceDN w:val="0"/>
              <w:spacing w:before="7" w:after="0" w:line="280" w:lineRule="exact"/>
              <w:ind w:left="117" w:right="159"/>
              <w:rPr>
                <w:rFonts w:eastAsia="Times New Roman" w:cs="Calibri"/>
                <w:sz w:val="24"/>
                <w:szCs w:val="24"/>
              </w:rPr>
            </w:pPr>
            <w:r w:rsidRPr="00AC7317">
              <w:rPr>
                <w:rFonts w:eastAsia="Times New Roman" w:cs="Calibri"/>
                <w:sz w:val="24"/>
                <w:szCs w:val="24"/>
              </w:rPr>
              <w:t>KK-Gjilan</w:t>
            </w:r>
            <w:r w:rsidRPr="00AC7317">
              <w:rPr>
                <w:rFonts w:eastAsia="Times New Roman" w:cs="Calibri"/>
                <w:spacing w:val="-14"/>
                <w:sz w:val="24"/>
                <w:szCs w:val="24"/>
              </w:rPr>
              <w:t xml:space="preserve"> </w:t>
            </w:r>
            <w:r w:rsidRPr="00AC7317">
              <w:rPr>
                <w:rFonts w:eastAsia="Times New Roman" w:cs="Calibri"/>
                <w:sz w:val="24"/>
                <w:szCs w:val="24"/>
              </w:rPr>
              <w:t>-</w:t>
            </w:r>
            <w:r w:rsidRPr="00AC7317">
              <w:rPr>
                <w:rFonts w:eastAsia="Times New Roman" w:cs="Calibri"/>
                <w:spacing w:val="-14"/>
                <w:sz w:val="24"/>
                <w:szCs w:val="24"/>
              </w:rPr>
              <w:t xml:space="preserve"> </w:t>
            </w:r>
            <w:r w:rsidRPr="00AC7317">
              <w:rPr>
                <w:rFonts w:eastAsia="Times New Roman" w:cs="Calibri"/>
                <w:sz w:val="24"/>
                <w:szCs w:val="24"/>
              </w:rPr>
              <w:t>Agjencia</w:t>
            </w:r>
            <w:r w:rsidRPr="00AC7317">
              <w:rPr>
                <w:rFonts w:eastAsia="Times New Roman" w:cs="Calibri"/>
                <w:spacing w:val="-14"/>
                <w:sz w:val="24"/>
                <w:szCs w:val="24"/>
              </w:rPr>
              <w:t xml:space="preserve"> </w:t>
            </w:r>
            <w:r w:rsidRPr="00AC7317">
              <w:rPr>
                <w:rFonts w:eastAsia="Times New Roman" w:cs="Calibri"/>
                <w:sz w:val="24"/>
                <w:szCs w:val="24"/>
              </w:rPr>
              <w:t xml:space="preserve">e </w:t>
            </w:r>
            <w:r w:rsidRPr="00AC7317">
              <w:rPr>
                <w:rFonts w:eastAsia="Times New Roman" w:cs="Calibri"/>
                <w:spacing w:val="-2"/>
                <w:sz w:val="24"/>
                <w:szCs w:val="24"/>
              </w:rPr>
              <w:t>Pyjeve</w:t>
            </w:r>
          </w:p>
        </w:tc>
        <w:tc>
          <w:tcPr>
            <w:tcW w:w="811" w:type="dxa"/>
            <w:tcBorders>
              <w:top w:val="single" w:sz="4" w:space="0" w:color="000000"/>
              <w:bottom w:val="single" w:sz="4" w:space="0" w:color="000000"/>
            </w:tcBorders>
          </w:tcPr>
          <w:p w14:paraId="3CAB7FB4" w14:textId="77777777" w:rsidR="00B331AE" w:rsidRPr="00AC7317" w:rsidRDefault="00B331AE" w:rsidP="00B331AE">
            <w:pPr>
              <w:widowControl w:val="0"/>
              <w:autoSpaceDE w:val="0"/>
              <w:autoSpaceDN w:val="0"/>
              <w:spacing w:before="142" w:after="0" w:line="240" w:lineRule="auto"/>
              <w:ind w:left="51" w:right="8"/>
              <w:jc w:val="center"/>
              <w:rPr>
                <w:rFonts w:eastAsia="Times New Roman" w:cs="Calibri"/>
                <w:sz w:val="24"/>
                <w:szCs w:val="24"/>
              </w:rPr>
            </w:pPr>
            <w:r w:rsidRPr="00AC7317">
              <w:rPr>
                <w:rFonts w:eastAsia="Times New Roman" w:cs="Calibri"/>
                <w:spacing w:val="-5"/>
                <w:sz w:val="24"/>
                <w:szCs w:val="24"/>
              </w:rPr>
              <w:t>AP</w:t>
            </w:r>
          </w:p>
        </w:tc>
        <w:tc>
          <w:tcPr>
            <w:tcW w:w="1619" w:type="dxa"/>
            <w:tcBorders>
              <w:top w:val="single" w:sz="4" w:space="0" w:color="000000"/>
              <w:bottom w:val="single" w:sz="4" w:space="0" w:color="000000"/>
            </w:tcBorders>
          </w:tcPr>
          <w:p w14:paraId="1A4EF6D5" w14:textId="77777777" w:rsidR="00B331AE" w:rsidRPr="00AC7317" w:rsidRDefault="00B331AE" w:rsidP="00B331AE">
            <w:pPr>
              <w:widowControl w:val="0"/>
              <w:autoSpaceDE w:val="0"/>
              <w:autoSpaceDN w:val="0"/>
              <w:spacing w:before="142" w:after="0" w:line="240" w:lineRule="auto"/>
              <w:ind w:left="174"/>
              <w:rPr>
                <w:rFonts w:eastAsia="Times New Roman" w:cs="Calibri"/>
                <w:sz w:val="24"/>
                <w:szCs w:val="24"/>
              </w:rPr>
            </w:pPr>
            <w:r w:rsidRPr="00AC7317">
              <w:rPr>
                <w:rFonts w:eastAsia="Times New Roman" w:cs="Calibri"/>
                <w:spacing w:val="-2"/>
                <w:sz w:val="24"/>
                <w:szCs w:val="24"/>
              </w:rPr>
              <w:t>43.16m²</w:t>
            </w:r>
          </w:p>
        </w:tc>
        <w:tc>
          <w:tcPr>
            <w:tcW w:w="3620" w:type="dxa"/>
            <w:tcBorders>
              <w:top w:val="single" w:sz="4" w:space="0" w:color="000000"/>
              <w:bottom w:val="single" w:sz="4" w:space="0" w:color="000000"/>
            </w:tcBorders>
          </w:tcPr>
          <w:p w14:paraId="62600612" w14:textId="77777777" w:rsidR="00B331AE" w:rsidRPr="00AC7317" w:rsidRDefault="00B331AE" w:rsidP="00B331AE">
            <w:pPr>
              <w:widowControl w:val="0"/>
              <w:autoSpaceDE w:val="0"/>
              <w:autoSpaceDN w:val="0"/>
              <w:spacing w:before="1" w:after="0" w:line="288" w:lineRule="exact"/>
              <w:ind w:left="122"/>
              <w:rPr>
                <w:rFonts w:eastAsia="Times New Roman" w:cs="Calibri"/>
                <w:sz w:val="24"/>
                <w:szCs w:val="24"/>
              </w:rPr>
            </w:pPr>
            <w:r w:rsidRPr="00AC7317">
              <w:rPr>
                <w:rFonts w:eastAsia="Times New Roman" w:cs="Calibri"/>
                <w:spacing w:val="-2"/>
                <w:sz w:val="24"/>
                <w:szCs w:val="24"/>
              </w:rPr>
              <w:t>Memorandum</w:t>
            </w:r>
          </w:p>
          <w:p w14:paraId="18D5BF53" w14:textId="77777777" w:rsidR="00B331AE" w:rsidRPr="00AC7317" w:rsidRDefault="00B331AE" w:rsidP="00B331AE">
            <w:pPr>
              <w:widowControl w:val="0"/>
              <w:autoSpaceDE w:val="0"/>
              <w:autoSpaceDN w:val="0"/>
              <w:spacing w:after="0" w:line="279" w:lineRule="exact"/>
              <w:ind w:left="122"/>
              <w:rPr>
                <w:rFonts w:eastAsia="Times New Roman" w:cs="Calibri"/>
                <w:sz w:val="24"/>
                <w:szCs w:val="24"/>
              </w:rPr>
            </w:pPr>
            <w:r w:rsidRPr="00AC7317">
              <w:rPr>
                <w:rFonts w:eastAsia="Times New Roman" w:cs="Calibri"/>
                <w:sz w:val="24"/>
                <w:szCs w:val="24"/>
              </w:rPr>
              <w:t>Komuna</w:t>
            </w:r>
            <w:r w:rsidRPr="00AC7317">
              <w:rPr>
                <w:rFonts w:eastAsia="Times New Roman" w:cs="Calibri"/>
                <w:spacing w:val="-9"/>
                <w:sz w:val="24"/>
                <w:szCs w:val="24"/>
              </w:rPr>
              <w:t xml:space="preserve"> </w:t>
            </w:r>
            <w:r w:rsidRPr="00AC7317">
              <w:rPr>
                <w:rFonts w:eastAsia="Times New Roman" w:cs="Calibri"/>
                <w:sz w:val="24"/>
                <w:szCs w:val="24"/>
              </w:rPr>
              <w:t>-</w:t>
            </w:r>
            <w:r w:rsidRPr="00AC7317">
              <w:rPr>
                <w:rFonts w:eastAsia="Times New Roman" w:cs="Calibri"/>
                <w:spacing w:val="-3"/>
                <w:sz w:val="24"/>
                <w:szCs w:val="24"/>
              </w:rPr>
              <w:t xml:space="preserve"> </w:t>
            </w:r>
            <w:r w:rsidRPr="00AC7317">
              <w:rPr>
                <w:rFonts w:eastAsia="Times New Roman" w:cs="Calibri"/>
                <w:sz w:val="24"/>
                <w:szCs w:val="24"/>
              </w:rPr>
              <w:t>Agjencia</w:t>
            </w:r>
            <w:r w:rsidRPr="00AC7317">
              <w:rPr>
                <w:rFonts w:eastAsia="Times New Roman" w:cs="Calibri"/>
                <w:spacing w:val="-9"/>
                <w:sz w:val="24"/>
                <w:szCs w:val="24"/>
              </w:rPr>
              <w:t xml:space="preserve"> </w:t>
            </w:r>
            <w:r w:rsidRPr="00AC7317">
              <w:rPr>
                <w:rFonts w:eastAsia="Times New Roman" w:cs="Calibri"/>
                <w:sz w:val="24"/>
                <w:szCs w:val="24"/>
              </w:rPr>
              <w:t>e</w:t>
            </w:r>
            <w:r w:rsidRPr="00AC7317">
              <w:rPr>
                <w:rFonts w:eastAsia="Times New Roman" w:cs="Calibri"/>
                <w:spacing w:val="-1"/>
                <w:sz w:val="24"/>
                <w:szCs w:val="24"/>
              </w:rPr>
              <w:t xml:space="preserve"> </w:t>
            </w:r>
            <w:r w:rsidRPr="00AC7317">
              <w:rPr>
                <w:rFonts w:eastAsia="Times New Roman" w:cs="Calibri"/>
                <w:spacing w:val="-2"/>
                <w:sz w:val="24"/>
                <w:szCs w:val="24"/>
              </w:rPr>
              <w:t>Pyjeve</w:t>
            </w:r>
          </w:p>
        </w:tc>
        <w:tc>
          <w:tcPr>
            <w:tcW w:w="1091" w:type="dxa"/>
            <w:tcBorders>
              <w:top w:val="single" w:sz="4" w:space="0" w:color="000000"/>
              <w:bottom w:val="single" w:sz="4" w:space="0" w:color="000000"/>
            </w:tcBorders>
          </w:tcPr>
          <w:p w14:paraId="5B19A460" w14:textId="77777777" w:rsidR="00B331AE" w:rsidRPr="00AC7317" w:rsidRDefault="00B331AE" w:rsidP="00B331AE">
            <w:pPr>
              <w:widowControl w:val="0"/>
              <w:autoSpaceDE w:val="0"/>
              <w:autoSpaceDN w:val="0"/>
              <w:spacing w:before="142" w:after="0" w:line="240" w:lineRule="auto"/>
              <w:ind w:left="125"/>
              <w:rPr>
                <w:rFonts w:eastAsia="Times New Roman" w:cs="Calibri"/>
                <w:sz w:val="24"/>
                <w:szCs w:val="24"/>
              </w:rPr>
            </w:pPr>
            <w:r w:rsidRPr="00AC7317">
              <w:rPr>
                <w:rFonts w:eastAsia="Times New Roman" w:cs="Calibri"/>
                <w:spacing w:val="-2"/>
                <w:sz w:val="24"/>
                <w:szCs w:val="24"/>
              </w:rPr>
              <w:t>Aktive</w:t>
            </w:r>
          </w:p>
        </w:tc>
        <w:tc>
          <w:tcPr>
            <w:tcW w:w="2747" w:type="dxa"/>
            <w:tcBorders>
              <w:top w:val="single" w:sz="4" w:space="0" w:color="000000"/>
              <w:bottom w:val="single" w:sz="4" w:space="0" w:color="000000"/>
            </w:tcBorders>
          </w:tcPr>
          <w:p w14:paraId="01C3CCD2" w14:textId="77777777" w:rsidR="00B331AE" w:rsidRPr="00AC7317" w:rsidRDefault="00B331AE" w:rsidP="00B331AE">
            <w:pPr>
              <w:widowControl w:val="0"/>
              <w:autoSpaceDE w:val="0"/>
              <w:autoSpaceDN w:val="0"/>
              <w:spacing w:before="142"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4"/>
                <w:sz w:val="24"/>
                <w:szCs w:val="24"/>
              </w:rPr>
              <w:t xml:space="preserve"> </w:t>
            </w:r>
            <w:r w:rsidRPr="00AC7317">
              <w:rPr>
                <w:rFonts w:eastAsia="Times New Roman" w:cs="Calibri"/>
                <w:spacing w:val="-2"/>
                <w:sz w:val="24"/>
                <w:szCs w:val="24"/>
              </w:rPr>
              <w:t>përdhes</w:t>
            </w:r>
          </w:p>
        </w:tc>
      </w:tr>
      <w:tr w:rsidR="00B331AE" w:rsidRPr="00AC7317" w14:paraId="6001CCBA" w14:textId="77777777" w:rsidTr="00FC4B41">
        <w:trPr>
          <w:trHeight w:val="400"/>
        </w:trPr>
        <w:tc>
          <w:tcPr>
            <w:tcW w:w="1440" w:type="dxa"/>
            <w:tcBorders>
              <w:top w:val="single" w:sz="4" w:space="0" w:color="000000"/>
              <w:bottom w:val="single" w:sz="4" w:space="0" w:color="000000"/>
            </w:tcBorders>
            <w:shd w:val="clear" w:color="auto" w:fill="BBD4EC"/>
          </w:tcPr>
          <w:p w14:paraId="2EE6053F" w14:textId="77777777" w:rsidR="00B331AE" w:rsidRPr="00AC7317" w:rsidRDefault="00B331AE" w:rsidP="00B331AE">
            <w:pPr>
              <w:widowControl w:val="0"/>
              <w:autoSpaceDE w:val="0"/>
              <w:autoSpaceDN w:val="0"/>
              <w:spacing w:before="97" w:after="0" w:line="283" w:lineRule="exact"/>
              <w:ind w:left="44" w:right="6"/>
              <w:jc w:val="center"/>
              <w:rPr>
                <w:rFonts w:eastAsia="Times New Roman" w:cs="Calibri"/>
                <w:b/>
                <w:sz w:val="24"/>
                <w:szCs w:val="24"/>
              </w:rPr>
            </w:pPr>
            <w:r w:rsidRPr="00AC7317">
              <w:rPr>
                <w:rFonts w:eastAsia="Times New Roman" w:cs="Calibri"/>
                <w:b/>
                <w:spacing w:val="-10"/>
                <w:sz w:val="24"/>
                <w:szCs w:val="24"/>
              </w:rPr>
              <w:t>3</w:t>
            </w:r>
          </w:p>
        </w:tc>
        <w:tc>
          <w:tcPr>
            <w:tcW w:w="3100" w:type="dxa"/>
            <w:tcBorders>
              <w:top w:val="single" w:sz="4" w:space="0" w:color="000000"/>
              <w:bottom w:val="single" w:sz="4" w:space="0" w:color="000000"/>
            </w:tcBorders>
          </w:tcPr>
          <w:p w14:paraId="496413A2" w14:textId="77777777" w:rsidR="00B331AE" w:rsidRPr="00AC7317" w:rsidRDefault="00B331AE" w:rsidP="00B331AE">
            <w:pPr>
              <w:widowControl w:val="0"/>
              <w:autoSpaceDE w:val="0"/>
              <w:autoSpaceDN w:val="0"/>
              <w:spacing w:before="54" w:after="0" w:line="240" w:lineRule="auto"/>
              <w:ind w:left="117"/>
              <w:rPr>
                <w:rFonts w:eastAsia="Times New Roman" w:cs="Calibri"/>
                <w:sz w:val="24"/>
                <w:szCs w:val="24"/>
              </w:rPr>
            </w:pPr>
            <w:r w:rsidRPr="00AC7317">
              <w:rPr>
                <w:rFonts w:eastAsia="Times New Roman" w:cs="Calibri"/>
                <w:sz w:val="24"/>
                <w:szCs w:val="24"/>
              </w:rPr>
              <w:t>KK-</w:t>
            </w:r>
            <w:r w:rsidRPr="00AC7317">
              <w:rPr>
                <w:rFonts w:eastAsia="Times New Roman" w:cs="Calibri"/>
                <w:spacing w:val="-2"/>
                <w:sz w:val="24"/>
                <w:szCs w:val="24"/>
              </w:rPr>
              <w:t>Gjilan</w:t>
            </w:r>
          </w:p>
        </w:tc>
        <w:tc>
          <w:tcPr>
            <w:tcW w:w="811" w:type="dxa"/>
            <w:tcBorders>
              <w:top w:val="single" w:sz="4" w:space="0" w:color="000000"/>
              <w:bottom w:val="single" w:sz="4" w:space="0" w:color="000000"/>
            </w:tcBorders>
          </w:tcPr>
          <w:p w14:paraId="1F520E36" w14:textId="77777777" w:rsidR="00B331AE" w:rsidRPr="00AC7317" w:rsidRDefault="00B331AE" w:rsidP="00B331AE">
            <w:pPr>
              <w:widowControl w:val="0"/>
              <w:autoSpaceDE w:val="0"/>
              <w:autoSpaceDN w:val="0"/>
              <w:spacing w:before="54" w:after="0" w:line="240" w:lineRule="auto"/>
              <w:ind w:left="51" w:right="4"/>
              <w:jc w:val="center"/>
              <w:rPr>
                <w:rFonts w:eastAsia="Times New Roman" w:cs="Calibri"/>
                <w:sz w:val="24"/>
                <w:szCs w:val="24"/>
              </w:rPr>
            </w:pPr>
            <w:r w:rsidRPr="00AC7317">
              <w:rPr>
                <w:rFonts w:eastAsia="Times New Roman" w:cs="Calibri"/>
                <w:spacing w:val="-5"/>
                <w:sz w:val="24"/>
                <w:szCs w:val="24"/>
              </w:rPr>
              <w:t>KB</w:t>
            </w:r>
          </w:p>
        </w:tc>
        <w:tc>
          <w:tcPr>
            <w:tcW w:w="1619" w:type="dxa"/>
            <w:tcBorders>
              <w:top w:val="single" w:sz="4" w:space="0" w:color="000000"/>
              <w:bottom w:val="single" w:sz="4" w:space="0" w:color="000000"/>
            </w:tcBorders>
          </w:tcPr>
          <w:p w14:paraId="29F7F7B9" w14:textId="77777777" w:rsidR="00B331AE" w:rsidRPr="00AC7317" w:rsidRDefault="00B331AE" w:rsidP="00B331AE">
            <w:pPr>
              <w:widowControl w:val="0"/>
              <w:autoSpaceDE w:val="0"/>
              <w:autoSpaceDN w:val="0"/>
              <w:spacing w:before="54" w:after="0" w:line="240" w:lineRule="auto"/>
              <w:ind w:left="174"/>
              <w:rPr>
                <w:rFonts w:eastAsia="Times New Roman" w:cs="Calibri"/>
                <w:sz w:val="24"/>
                <w:szCs w:val="24"/>
              </w:rPr>
            </w:pPr>
            <w:r w:rsidRPr="00AC7317">
              <w:rPr>
                <w:rFonts w:eastAsia="Times New Roman" w:cs="Calibri"/>
                <w:spacing w:val="-2"/>
                <w:sz w:val="24"/>
                <w:szCs w:val="24"/>
              </w:rPr>
              <w:t>30.59m²</w:t>
            </w:r>
          </w:p>
        </w:tc>
        <w:tc>
          <w:tcPr>
            <w:tcW w:w="3620" w:type="dxa"/>
            <w:tcBorders>
              <w:top w:val="single" w:sz="4" w:space="0" w:color="000000"/>
              <w:bottom w:val="single" w:sz="4" w:space="0" w:color="000000"/>
            </w:tcBorders>
          </w:tcPr>
          <w:p w14:paraId="28E74056" w14:textId="77777777" w:rsidR="00B331AE" w:rsidRPr="00AC7317" w:rsidRDefault="00B331AE" w:rsidP="00B331AE">
            <w:pPr>
              <w:widowControl w:val="0"/>
              <w:autoSpaceDE w:val="0"/>
              <w:autoSpaceDN w:val="0"/>
              <w:spacing w:before="54" w:after="0" w:line="240" w:lineRule="auto"/>
              <w:ind w:left="122"/>
              <w:rPr>
                <w:rFonts w:eastAsia="Times New Roman" w:cs="Calibri"/>
                <w:sz w:val="24"/>
                <w:szCs w:val="24"/>
              </w:rPr>
            </w:pPr>
            <w:r w:rsidRPr="00AC7317">
              <w:rPr>
                <w:rFonts w:eastAsia="Times New Roman" w:cs="Calibri"/>
                <w:sz w:val="24"/>
                <w:szCs w:val="24"/>
              </w:rPr>
              <w:t>KK-</w:t>
            </w:r>
            <w:r w:rsidRPr="00AC7317">
              <w:rPr>
                <w:rFonts w:eastAsia="Times New Roman" w:cs="Calibri"/>
                <w:spacing w:val="-2"/>
                <w:sz w:val="24"/>
                <w:szCs w:val="24"/>
              </w:rPr>
              <w:t>Gjilan</w:t>
            </w:r>
          </w:p>
        </w:tc>
        <w:tc>
          <w:tcPr>
            <w:tcW w:w="1091" w:type="dxa"/>
            <w:tcBorders>
              <w:top w:val="single" w:sz="4" w:space="0" w:color="000000"/>
              <w:bottom w:val="single" w:sz="4" w:space="0" w:color="000000"/>
            </w:tcBorders>
          </w:tcPr>
          <w:p w14:paraId="4A9BEBB3" w14:textId="77777777" w:rsidR="00B331AE" w:rsidRPr="00AC7317" w:rsidRDefault="00B331AE" w:rsidP="00B331AE">
            <w:pPr>
              <w:widowControl w:val="0"/>
              <w:autoSpaceDE w:val="0"/>
              <w:autoSpaceDN w:val="0"/>
              <w:spacing w:before="54" w:after="0" w:line="240" w:lineRule="auto"/>
              <w:ind w:left="125"/>
              <w:rPr>
                <w:rFonts w:eastAsia="Times New Roman" w:cs="Calibri"/>
                <w:sz w:val="24"/>
                <w:szCs w:val="24"/>
              </w:rPr>
            </w:pPr>
            <w:r w:rsidRPr="00AC7317">
              <w:rPr>
                <w:rFonts w:eastAsia="Times New Roman" w:cs="Calibri"/>
                <w:sz w:val="24"/>
                <w:szCs w:val="24"/>
              </w:rPr>
              <w:t>E</w:t>
            </w:r>
            <w:r w:rsidRPr="00AC7317">
              <w:rPr>
                <w:rFonts w:eastAsia="Times New Roman" w:cs="Calibri"/>
                <w:spacing w:val="-1"/>
                <w:sz w:val="24"/>
                <w:szCs w:val="24"/>
              </w:rPr>
              <w:t xml:space="preserve"> </w:t>
            </w:r>
            <w:r w:rsidRPr="00AC7317">
              <w:rPr>
                <w:rFonts w:eastAsia="Times New Roman" w:cs="Calibri"/>
                <w:spacing w:val="-4"/>
                <w:sz w:val="24"/>
                <w:szCs w:val="24"/>
              </w:rPr>
              <w:t>lirë</w:t>
            </w:r>
          </w:p>
        </w:tc>
        <w:tc>
          <w:tcPr>
            <w:tcW w:w="2747" w:type="dxa"/>
            <w:tcBorders>
              <w:top w:val="single" w:sz="4" w:space="0" w:color="000000"/>
              <w:bottom w:val="single" w:sz="4" w:space="0" w:color="000000"/>
            </w:tcBorders>
          </w:tcPr>
          <w:p w14:paraId="5AADFE4E" w14:textId="77777777" w:rsidR="00B331AE" w:rsidRPr="00AC7317" w:rsidRDefault="00B331AE" w:rsidP="00B331AE">
            <w:pPr>
              <w:widowControl w:val="0"/>
              <w:autoSpaceDE w:val="0"/>
              <w:autoSpaceDN w:val="0"/>
              <w:spacing w:before="54"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4"/>
                <w:sz w:val="24"/>
                <w:szCs w:val="24"/>
              </w:rPr>
              <w:t xml:space="preserve"> </w:t>
            </w:r>
            <w:r w:rsidRPr="00AC7317">
              <w:rPr>
                <w:rFonts w:eastAsia="Times New Roman" w:cs="Calibri"/>
                <w:spacing w:val="-2"/>
                <w:sz w:val="24"/>
                <w:szCs w:val="24"/>
              </w:rPr>
              <w:t>përdhes</w:t>
            </w:r>
          </w:p>
        </w:tc>
      </w:tr>
      <w:tr w:rsidR="00B331AE" w:rsidRPr="00AC7317" w14:paraId="560CECA2" w14:textId="77777777" w:rsidTr="00FC4B41">
        <w:trPr>
          <w:trHeight w:val="400"/>
        </w:trPr>
        <w:tc>
          <w:tcPr>
            <w:tcW w:w="1440" w:type="dxa"/>
            <w:tcBorders>
              <w:top w:val="single" w:sz="4" w:space="0" w:color="000000"/>
              <w:bottom w:val="single" w:sz="4" w:space="0" w:color="000000"/>
            </w:tcBorders>
            <w:shd w:val="clear" w:color="auto" w:fill="BBD4EC"/>
          </w:tcPr>
          <w:p w14:paraId="4017E5F8" w14:textId="77777777" w:rsidR="00B331AE" w:rsidRPr="00AC7317" w:rsidRDefault="00B331AE" w:rsidP="00B331AE">
            <w:pPr>
              <w:widowControl w:val="0"/>
              <w:autoSpaceDE w:val="0"/>
              <w:autoSpaceDN w:val="0"/>
              <w:spacing w:before="95" w:after="0" w:line="285" w:lineRule="exact"/>
              <w:ind w:left="44" w:right="6"/>
              <w:jc w:val="center"/>
              <w:rPr>
                <w:rFonts w:eastAsia="Times New Roman" w:cs="Calibri"/>
                <w:b/>
                <w:sz w:val="24"/>
                <w:szCs w:val="24"/>
              </w:rPr>
            </w:pPr>
            <w:r w:rsidRPr="00AC7317">
              <w:rPr>
                <w:rFonts w:eastAsia="Times New Roman" w:cs="Calibri"/>
                <w:b/>
                <w:spacing w:val="-10"/>
                <w:sz w:val="24"/>
                <w:szCs w:val="24"/>
              </w:rPr>
              <w:t>4</w:t>
            </w:r>
          </w:p>
        </w:tc>
        <w:tc>
          <w:tcPr>
            <w:tcW w:w="3100" w:type="dxa"/>
            <w:tcBorders>
              <w:top w:val="single" w:sz="4" w:space="0" w:color="000000"/>
              <w:bottom w:val="single" w:sz="4" w:space="0" w:color="000000"/>
            </w:tcBorders>
          </w:tcPr>
          <w:p w14:paraId="6FDE323C" w14:textId="77777777" w:rsidR="00B331AE" w:rsidRPr="00AC7317" w:rsidRDefault="00B331AE" w:rsidP="00B331AE">
            <w:pPr>
              <w:widowControl w:val="0"/>
              <w:autoSpaceDE w:val="0"/>
              <w:autoSpaceDN w:val="0"/>
              <w:spacing w:before="57" w:after="0" w:line="240" w:lineRule="auto"/>
              <w:ind w:left="117"/>
              <w:rPr>
                <w:rFonts w:eastAsia="Times New Roman" w:cs="Calibri"/>
                <w:sz w:val="24"/>
                <w:szCs w:val="24"/>
              </w:rPr>
            </w:pPr>
            <w:r w:rsidRPr="00AC7317">
              <w:rPr>
                <w:rFonts w:eastAsia="Times New Roman" w:cs="Calibri"/>
                <w:sz w:val="24"/>
                <w:szCs w:val="24"/>
              </w:rPr>
              <w:t>KK-</w:t>
            </w:r>
            <w:r w:rsidRPr="00AC7317">
              <w:rPr>
                <w:rFonts w:eastAsia="Times New Roman" w:cs="Calibri"/>
                <w:spacing w:val="-2"/>
                <w:sz w:val="24"/>
                <w:szCs w:val="24"/>
              </w:rPr>
              <w:t>Gjilan</w:t>
            </w:r>
          </w:p>
        </w:tc>
        <w:tc>
          <w:tcPr>
            <w:tcW w:w="811" w:type="dxa"/>
            <w:tcBorders>
              <w:top w:val="single" w:sz="4" w:space="0" w:color="000000"/>
              <w:bottom w:val="single" w:sz="4" w:space="0" w:color="000000"/>
            </w:tcBorders>
          </w:tcPr>
          <w:p w14:paraId="3A3A0B27" w14:textId="77777777" w:rsidR="00B331AE" w:rsidRPr="00AC7317" w:rsidRDefault="00B331AE" w:rsidP="00B331AE">
            <w:pPr>
              <w:widowControl w:val="0"/>
              <w:autoSpaceDE w:val="0"/>
              <w:autoSpaceDN w:val="0"/>
              <w:spacing w:before="57" w:after="0" w:line="240" w:lineRule="auto"/>
              <w:ind w:left="51" w:right="4"/>
              <w:jc w:val="center"/>
              <w:rPr>
                <w:rFonts w:eastAsia="Times New Roman" w:cs="Calibri"/>
                <w:sz w:val="24"/>
                <w:szCs w:val="24"/>
              </w:rPr>
            </w:pPr>
            <w:r w:rsidRPr="00AC7317">
              <w:rPr>
                <w:rFonts w:eastAsia="Times New Roman" w:cs="Calibri"/>
                <w:spacing w:val="-5"/>
                <w:sz w:val="24"/>
                <w:szCs w:val="24"/>
              </w:rPr>
              <w:t>KB</w:t>
            </w:r>
          </w:p>
        </w:tc>
        <w:tc>
          <w:tcPr>
            <w:tcW w:w="1619" w:type="dxa"/>
            <w:tcBorders>
              <w:top w:val="single" w:sz="4" w:space="0" w:color="000000"/>
              <w:bottom w:val="single" w:sz="4" w:space="0" w:color="000000"/>
            </w:tcBorders>
          </w:tcPr>
          <w:p w14:paraId="5FCAAB9C" w14:textId="77777777" w:rsidR="00B331AE" w:rsidRPr="00AC7317" w:rsidRDefault="00B331AE" w:rsidP="00B331AE">
            <w:pPr>
              <w:widowControl w:val="0"/>
              <w:autoSpaceDE w:val="0"/>
              <w:autoSpaceDN w:val="0"/>
              <w:spacing w:before="57" w:after="0" w:line="240" w:lineRule="auto"/>
              <w:ind w:left="174"/>
              <w:rPr>
                <w:rFonts w:eastAsia="Times New Roman" w:cs="Calibri"/>
                <w:sz w:val="24"/>
                <w:szCs w:val="24"/>
              </w:rPr>
            </w:pPr>
            <w:r w:rsidRPr="00AC7317">
              <w:rPr>
                <w:rFonts w:eastAsia="Times New Roman" w:cs="Calibri"/>
                <w:spacing w:val="-2"/>
                <w:sz w:val="24"/>
                <w:szCs w:val="24"/>
              </w:rPr>
              <w:t>30.59m²</w:t>
            </w:r>
          </w:p>
        </w:tc>
        <w:tc>
          <w:tcPr>
            <w:tcW w:w="3620" w:type="dxa"/>
            <w:tcBorders>
              <w:top w:val="single" w:sz="4" w:space="0" w:color="000000"/>
              <w:bottom w:val="single" w:sz="4" w:space="0" w:color="000000"/>
            </w:tcBorders>
          </w:tcPr>
          <w:p w14:paraId="7D2674B5" w14:textId="77777777" w:rsidR="00B331AE" w:rsidRPr="00AC7317" w:rsidRDefault="00B331AE" w:rsidP="00B331AE">
            <w:pPr>
              <w:widowControl w:val="0"/>
              <w:autoSpaceDE w:val="0"/>
              <w:autoSpaceDN w:val="0"/>
              <w:spacing w:before="57" w:after="0" w:line="240" w:lineRule="auto"/>
              <w:ind w:left="122"/>
              <w:rPr>
                <w:rFonts w:eastAsia="Times New Roman" w:cs="Calibri"/>
                <w:sz w:val="24"/>
                <w:szCs w:val="24"/>
              </w:rPr>
            </w:pPr>
            <w:r w:rsidRPr="00AC7317">
              <w:rPr>
                <w:rFonts w:eastAsia="Times New Roman" w:cs="Calibri"/>
                <w:sz w:val="24"/>
                <w:szCs w:val="24"/>
              </w:rPr>
              <w:t>KK-</w:t>
            </w:r>
            <w:r w:rsidRPr="00AC7317">
              <w:rPr>
                <w:rFonts w:eastAsia="Times New Roman" w:cs="Calibri"/>
                <w:spacing w:val="-2"/>
                <w:sz w:val="24"/>
                <w:szCs w:val="24"/>
              </w:rPr>
              <w:t>Gjilan</w:t>
            </w:r>
          </w:p>
        </w:tc>
        <w:tc>
          <w:tcPr>
            <w:tcW w:w="1091" w:type="dxa"/>
            <w:tcBorders>
              <w:top w:val="single" w:sz="4" w:space="0" w:color="000000"/>
              <w:bottom w:val="single" w:sz="4" w:space="0" w:color="000000"/>
            </w:tcBorders>
          </w:tcPr>
          <w:p w14:paraId="47583951" w14:textId="77777777" w:rsidR="00B331AE" w:rsidRPr="00AC7317" w:rsidRDefault="00B331AE" w:rsidP="00B331AE">
            <w:pPr>
              <w:widowControl w:val="0"/>
              <w:autoSpaceDE w:val="0"/>
              <w:autoSpaceDN w:val="0"/>
              <w:spacing w:before="57" w:after="0" w:line="240" w:lineRule="auto"/>
              <w:ind w:left="125"/>
              <w:rPr>
                <w:rFonts w:eastAsia="Times New Roman" w:cs="Calibri"/>
                <w:sz w:val="24"/>
                <w:szCs w:val="24"/>
              </w:rPr>
            </w:pPr>
            <w:r w:rsidRPr="00AC7317">
              <w:rPr>
                <w:rFonts w:eastAsia="Times New Roman" w:cs="Calibri"/>
                <w:sz w:val="24"/>
                <w:szCs w:val="24"/>
              </w:rPr>
              <w:t>E</w:t>
            </w:r>
            <w:r w:rsidRPr="00AC7317">
              <w:rPr>
                <w:rFonts w:eastAsia="Times New Roman" w:cs="Calibri"/>
                <w:spacing w:val="-1"/>
                <w:sz w:val="24"/>
                <w:szCs w:val="24"/>
              </w:rPr>
              <w:t xml:space="preserve"> </w:t>
            </w:r>
            <w:r w:rsidRPr="00AC7317">
              <w:rPr>
                <w:rFonts w:eastAsia="Times New Roman" w:cs="Calibri"/>
                <w:spacing w:val="-4"/>
                <w:sz w:val="24"/>
                <w:szCs w:val="24"/>
              </w:rPr>
              <w:t>lirë</w:t>
            </w:r>
          </w:p>
        </w:tc>
        <w:tc>
          <w:tcPr>
            <w:tcW w:w="2747" w:type="dxa"/>
            <w:tcBorders>
              <w:top w:val="single" w:sz="4" w:space="0" w:color="000000"/>
              <w:bottom w:val="single" w:sz="4" w:space="0" w:color="000000"/>
            </w:tcBorders>
          </w:tcPr>
          <w:p w14:paraId="1E9BB21E" w14:textId="77777777" w:rsidR="00B331AE" w:rsidRPr="00AC7317" w:rsidRDefault="00B331AE" w:rsidP="00B331AE">
            <w:pPr>
              <w:widowControl w:val="0"/>
              <w:autoSpaceDE w:val="0"/>
              <w:autoSpaceDN w:val="0"/>
              <w:spacing w:before="57"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4"/>
                <w:sz w:val="24"/>
                <w:szCs w:val="24"/>
              </w:rPr>
              <w:t xml:space="preserve"> </w:t>
            </w:r>
            <w:r w:rsidRPr="00AC7317">
              <w:rPr>
                <w:rFonts w:eastAsia="Times New Roman" w:cs="Calibri"/>
                <w:spacing w:val="-2"/>
                <w:sz w:val="24"/>
                <w:szCs w:val="24"/>
              </w:rPr>
              <w:t>përdhes</w:t>
            </w:r>
          </w:p>
        </w:tc>
      </w:tr>
      <w:tr w:rsidR="00B331AE" w:rsidRPr="00AC7317" w14:paraId="4A313264" w14:textId="77777777" w:rsidTr="00FC4B41">
        <w:trPr>
          <w:trHeight w:val="402"/>
        </w:trPr>
        <w:tc>
          <w:tcPr>
            <w:tcW w:w="1440" w:type="dxa"/>
            <w:tcBorders>
              <w:top w:val="single" w:sz="4" w:space="0" w:color="000000"/>
              <w:bottom w:val="single" w:sz="4" w:space="0" w:color="000000"/>
            </w:tcBorders>
            <w:shd w:val="clear" w:color="auto" w:fill="BBD4EC"/>
          </w:tcPr>
          <w:p w14:paraId="48DEE47C"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3100" w:type="dxa"/>
            <w:tcBorders>
              <w:top w:val="single" w:sz="4" w:space="0" w:color="000000"/>
              <w:bottom w:val="single" w:sz="4" w:space="0" w:color="000000"/>
            </w:tcBorders>
            <w:shd w:val="clear" w:color="auto" w:fill="F0F0F0"/>
          </w:tcPr>
          <w:p w14:paraId="29F03686" w14:textId="77777777" w:rsidR="00B331AE" w:rsidRPr="00AC7317" w:rsidRDefault="00B331AE" w:rsidP="00B331AE">
            <w:pPr>
              <w:widowControl w:val="0"/>
              <w:autoSpaceDE w:val="0"/>
              <w:autoSpaceDN w:val="0"/>
              <w:spacing w:before="54" w:after="0" w:line="240" w:lineRule="auto"/>
              <w:ind w:left="117"/>
              <w:rPr>
                <w:rFonts w:eastAsia="Times New Roman" w:cs="Calibri"/>
                <w:sz w:val="24"/>
                <w:szCs w:val="24"/>
              </w:rPr>
            </w:pPr>
            <w:r w:rsidRPr="00AC7317">
              <w:rPr>
                <w:rFonts w:eastAsia="Times New Roman" w:cs="Calibri"/>
                <w:sz w:val="24"/>
                <w:szCs w:val="24"/>
              </w:rPr>
              <w:t>Hapësirë</w:t>
            </w:r>
            <w:r w:rsidRPr="00AC7317">
              <w:rPr>
                <w:rFonts w:eastAsia="Times New Roman" w:cs="Calibri"/>
                <w:spacing w:val="-12"/>
                <w:sz w:val="24"/>
                <w:szCs w:val="24"/>
              </w:rPr>
              <w:t xml:space="preserve"> </w:t>
            </w:r>
            <w:r w:rsidRPr="00AC7317">
              <w:rPr>
                <w:rFonts w:eastAsia="Times New Roman" w:cs="Calibri"/>
                <w:spacing w:val="-2"/>
                <w:sz w:val="24"/>
                <w:szCs w:val="24"/>
              </w:rPr>
              <w:t>Private</w:t>
            </w:r>
          </w:p>
        </w:tc>
        <w:tc>
          <w:tcPr>
            <w:tcW w:w="811" w:type="dxa"/>
            <w:tcBorders>
              <w:top w:val="single" w:sz="4" w:space="0" w:color="000000"/>
              <w:bottom w:val="single" w:sz="4" w:space="0" w:color="000000"/>
            </w:tcBorders>
            <w:shd w:val="clear" w:color="auto" w:fill="F0F0F0"/>
          </w:tcPr>
          <w:p w14:paraId="7F688579" w14:textId="77777777" w:rsidR="00B331AE" w:rsidRPr="00AC7317" w:rsidRDefault="00B331AE" w:rsidP="00B331AE">
            <w:pPr>
              <w:widowControl w:val="0"/>
              <w:autoSpaceDE w:val="0"/>
              <w:autoSpaceDN w:val="0"/>
              <w:spacing w:before="54" w:after="0" w:line="240" w:lineRule="auto"/>
              <w:ind w:left="51" w:right="10"/>
              <w:jc w:val="center"/>
              <w:rPr>
                <w:rFonts w:eastAsia="Times New Roman" w:cs="Calibri"/>
                <w:sz w:val="24"/>
                <w:szCs w:val="24"/>
              </w:rPr>
            </w:pPr>
            <w:r w:rsidRPr="00AC7317">
              <w:rPr>
                <w:rFonts w:eastAsia="Times New Roman" w:cs="Calibri"/>
                <w:spacing w:val="-5"/>
                <w:sz w:val="24"/>
                <w:szCs w:val="24"/>
              </w:rPr>
              <w:t>HP</w:t>
            </w:r>
          </w:p>
        </w:tc>
        <w:tc>
          <w:tcPr>
            <w:tcW w:w="1619" w:type="dxa"/>
            <w:tcBorders>
              <w:top w:val="single" w:sz="4" w:space="0" w:color="000000"/>
              <w:bottom w:val="single" w:sz="4" w:space="0" w:color="000000"/>
            </w:tcBorders>
            <w:shd w:val="clear" w:color="auto" w:fill="F0F0F0"/>
          </w:tcPr>
          <w:p w14:paraId="67D56825"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3620" w:type="dxa"/>
            <w:tcBorders>
              <w:top w:val="single" w:sz="4" w:space="0" w:color="000000"/>
              <w:bottom w:val="single" w:sz="4" w:space="0" w:color="000000"/>
            </w:tcBorders>
            <w:shd w:val="clear" w:color="auto" w:fill="F0F0F0"/>
          </w:tcPr>
          <w:p w14:paraId="01093095" w14:textId="77777777" w:rsidR="00B331AE" w:rsidRPr="00AC7317" w:rsidRDefault="00B331AE" w:rsidP="00B331AE">
            <w:pPr>
              <w:widowControl w:val="0"/>
              <w:autoSpaceDE w:val="0"/>
              <w:autoSpaceDN w:val="0"/>
              <w:spacing w:before="54" w:after="0" w:line="240" w:lineRule="auto"/>
              <w:ind w:left="122"/>
              <w:rPr>
                <w:rFonts w:eastAsia="Times New Roman" w:cs="Calibri"/>
                <w:sz w:val="24"/>
                <w:szCs w:val="24"/>
              </w:rPr>
            </w:pPr>
            <w:r w:rsidRPr="00AC7317">
              <w:rPr>
                <w:rFonts w:eastAsia="Times New Roman" w:cs="Calibri"/>
                <w:sz w:val="24"/>
                <w:szCs w:val="24"/>
              </w:rPr>
              <w:t>Qendër</w:t>
            </w:r>
            <w:r w:rsidRPr="00AC7317">
              <w:rPr>
                <w:rFonts w:eastAsia="Times New Roman" w:cs="Calibri"/>
                <w:spacing w:val="-10"/>
                <w:sz w:val="24"/>
                <w:szCs w:val="24"/>
              </w:rPr>
              <w:t xml:space="preserve"> </w:t>
            </w:r>
            <w:r w:rsidRPr="00AC7317">
              <w:rPr>
                <w:rFonts w:eastAsia="Times New Roman" w:cs="Calibri"/>
                <w:sz w:val="24"/>
                <w:szCs w:val="24"/>
              </w:rPr>
              <w:t>tek.e</w:t>
            </w:r>
            <w:r w:rsidRPr="00AC7317">
              <w:rPr>
                <w:rFonts w:eastAsia="Times New Roman" w:cs="Calibri"/>
                <w:spacing w:val="-4"/>
                <w:sz w:val="24"/>
                <w:szCs w:val="24"/>
              </w:rPr>
              <w:t xml:space="preserve"> IPKO</w:t>
            </w:r>
          </w:p>
        </w:tc>
        <w:tc>
          <w:tcPr>
            <w:tcW w:w="1091" w:type="dxa"/>
            <w:tcBorders>
              <w:top w:val="single" w:sz="4" w:space="0" w:color="000000"/>
              <w:bottom w:val="single" w:sz="4" w:space="0" w:color="000000"/>
            </w:tcBorders>
            <w:shd w:val="clear" w:color="auto" w:fill="F0F0F0"/>
          </w:tcPr>
          <w:p w14:paraId="58996F23"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2747" w:type="dxa"/>
            <w:tcBorders>
              <w:top w:val="single" w:sz="4" w:space="0" w:color="000000"/>
              <w:bottom w:val="single" w:sz="4" w:space="0" w:color="000000"/>
            </w:tcBorders>
            <w:shd w:val="clear" w:color="auto" w:fill="F0F0F0"/>
          </w:tcPr>
          <w:p w14:paraId="11497599" w14:textId="77777777" w:rsidR="00B331AE" w:rsidRPr="00AC7317" w:rsidRDefault="00B331AE" w:rsidP="00B331AE">
            <w:pPr>
              <w:widowControl w:val="0"/>
              <w:autoSpaceDE w:val="0"/>
              <w:autoSpaceDN w:val="0"/>
              <w:spacing w:before="54"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4"/>
                <w:sz w:val="24"/>
                <w:szCs w:val="24"/>
              </w:rPr>
              <w:t xml:space="preserve"> </w:t>
            </w:r>
            <w:r w:rsidRPr="00AC7317">
              <w:rPr>
                <w:rFonts w:eastAsia="Times New Roman" w:cs="Calibri"/>
                <w:spacing w:val="-2"/>
                <w:sz w:val="24"/>
                <w:szCs w:val="24"/>
              </w:rPr>
              <w:t>përdhes</w:t>
            </w:r>
          </w:p>
        </w:tc>
      </w:tr>
      <w:tr w:rsidR="00B331AE" w:rsidRPr="00AC7317" w14:paraId="00423687" w14:textId="77777777" w:rsidTr="00FC4B41">
        <w:trPr>
          <w:trHeight w:val="402"/>
        </w:trPr>
        <w:tc>
          <w:tcPr>
            <w:tcW w:w="1440" w:type="dxa"/>
            <w:tcBorders>
              <w:top w:val="single" w:sz="4" w:space="0" w:color="000000"/>
              <w:bottom w:val="single" w:sz="4" w:space="0" w:color="000000"/>
            </w:tcBorders>
            <w:shd w:val="clear" w:color="auto" w:fill="BBD4EC"/>
          </w:tcPr>
          <w:p w14:paraId="5C670EED"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3100" w:type="dxa"/>
            <w:tcBorders>
              <w:top w:val="single" w:sz="4" w:space="0" w:color="000000"/>
              <w:bottom w:val="single" w:sz="4" w:space="0" w:color="000000"/>
            </w:tcBorders>
            <w:shd w:val="clear" w:color="auto" w:fill="F0F0F0"/>
          </w:tcPr>
          <w:p w14:paraId="78B489D0" w14:textId="77777777" w:rsidR="00B331AE" w:rsidRPr="00AC7317" w:rsidRDefault="00B331AE" w:rsidP="00B331AE">
            <w:pPr>
              <w:widowControl w:val="0"/>
              <w:autoSpaceDE w:val="0"/>
              <w:autoSpaceDN w:val="0"/>
              <w:spacing w:before="57" w:after="0" w:line="240" w:lineRule="auto"/>
              <w:ind w:left="117"/>
              <w:rPr>
                <w:rFonts w:eastAsia="Times New Roman" w:cs="Calibri"/>
                <w:sz w:val="24"/>
                <w:szCs w:val="24"/>
              </w:rPr>
            </w:pPr>
            <w:r w:rsidRPr="00AC7317">
              <w:rPr>
                <w:rFonts w:eastAsia="Times New Roman" w:cs="Calibri"/>
                <w:sz w:val="24"/>
                <w:szCs w:val="24"/>
              </w:rPr>
              <w:t>Hapësirë</w:t>
            </w:r>
            <w:r w:rsidRPr="00AC7317">
              <w:rPr>
                <w:rFonts w:eastAsia="Times New Roman" w:cs="Calibri"/>
                <w:spacing w:val="-12"/>
                <w:sz w:val="24"/>
                <w:szCs w:val="24"/>
              </w:rPr>
              <w:t xml:space="preserve"> </w:t>
            </w:r>
            <w:r w:rsidRPr="00AC7317">
              <w:rPr>
                <w:rFonts w:eastAsia="Times New Roman" w:cs="Calibri"/>
                <w:spacing w:val="-2"/>
                <w:sz w:val="24"/>
                <w:szCs w:val="24"/>
              </w:rPr>
              <w:t>Private</w:t>
            </w:r>
          </w:p>
        </w:tc>
        <w:tc>
          <w:tcPr>
            <w:tcW w:w="811" w:type="dxa"/>
            <w:tcBorders>
              <w:top w:val="single" w:sz="4" w:space="0" w:color="000000"/>
              <w:bottom w:val="single" w:sz="4" w:space="0" w:color="000000"/>
            </w:tcBorders>
            <w:shd w:val="clear" w:color="auto" w:fill="F0F0F0"/>
          </w:tcPr>
          <w:p w14:paraId="4117EA19" w14:textId="77777777" w:rsidR="00B331AE" w:rsidRPr="00AC7317" w:rsidRDefault="00B331AE" w:rsidP="00B331AE">
            <w:pPr>
              <w:widowControl w:val="0"/>
              <w:autoSpaceDE w:val="0"/>
              <w:autoSpaceDN w:val="0"/>
              <w:spacing w:before="57" w:after="0" w:line="240" w:lineRule="auto"/>
              <w:ind w:left="51" w:right="10"/>
              <w:jc w:val="center"/>
              <w:rPr>
                <w:rFonts w:eastAsia="Times New Roman" w:cs="Calibri"/>
                <w:sz w:val="24"/>
                <w:szCs w:val="24"/>
              </w:rPr>
            </w:pPr>
            <w:r w:rsidRPr="00AC7317">
              <w:rPr>
                <w:rFonts w:eastAsia="Times New Roman" w:cs="Calibri"/>
                <w:spacing w:val="-5"/>
                <w:sz w:val="24"/>
                <w:szCs w:val="24"/>
              </w:rPr>
              <w:t>HP</w:t>
            </w:r>
          </w:p>
        </w:tc>
        <w:tc>
          <w:tcPr>
            <w:tcW w:w="1619" w:type="dxa"/>
            <w:tcBorders>
              <w:top w:val="single" w:sz="4" w:space="0" w:color="000000"/>
              <w:bottom w:val="single" w:sz="4" w:space="0" w:color="000000"/>
            </w:tcBorders>
            <w:shd w:val="clear" w:color="auto" w:fill="F0F0F0"/>
          </w:tcPr>
          <w:p w14:paraId="4D7C8C89"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3620" w:type="dxa"/>
            <w:tcBorders>
              <w:top w:val="single" w:sz="4" w:space="0" w:color="000000"/>
              <w:bottom w:val="single" w:sz="4" w:space="0" w:color="000000"/>
            </w:tcBorders>
            <w:shd w:val="clear" w:color="auto" w:fill="F0F0F0"/>
          </w:tcPr>
          <w:p w14:paraId="3E283A3D" w14:textId="77777777" w:rsidR="00B331AE" w:rsidRPr="00AC7317" w:rsidRDefault="00B331AE" w:rsidP="00B331AE">
            <w:pPr>
              <w:widowControl w:val="0"/>
              <w:autoSpaceDE w:val="0"/>
              <w:autoSpaceDN w:val="0"/>
              <w:spacing w:before="57" w:after="0" w:line="240" w:lineRule="auto"/>
              <w:ind w:left="122"/>
              <w:rPr>
                <w:rFonts w:eastAsia="Times New Roman" w:cs="Calibri"/>
                <w:sz w:val="24"/>
                <w:szCs w:val="24"/>
              </w:rPr>
            </w:pPr>
            <w:r w:rsidRPr="00AC7317">
              <w:rPr>
                <w:rFonts w:eastAsia="Times New Roman" w:cs="Calibri"/>
                <w:sz w:val="24"/>
                <w:szCs w:val="24"/>
              </w:rPr>
              <w:t>Qendër</w:t>
            </w:r>
            <w:r w:rsidRPr="00AC7317">
              <w:rPr>
                <w:rFonts w:eastAsia="Times New Roman" w:cs="Calibri"/>
                <w:spacing w:val="-6"/>
                <w:sz w:val="24"/>
                <w:szCs w:val="24"/>
              </w:rPr>
              <w:t xml:space="preserve"> </w:t>
            </w:r>
            <w:r w:rsidRPr="00AC7317">
              <w:rPr>
                <w:rFonts w:eastAsia="Times New Roman" w:cs="Calibri"/>
                <w:sz w:val="24"/>
                <w:szCs w:val="24"/>
              </w:rPr>
              <w:t>tek.</w:t>
            </w:r>
            <w:r w:rsidRPr="00AC7317">
              <w:rPr>
                <w:rFonts w:eastAsia="Times New Roman" w:cs="Calibri"/>
                <w:spacing w:val="-9"/>
                <w:sz w:val="24"/>
                <w:szCs w:val="24"/>
              </w:rPr>
              <w:t xml:space="preserve"> </w:t>
            </w:r>
            <w:r w:rsidRPr="00AC7317">
              <w:rPr>
                <w:rFonts w:eastAsia="Times New Roman" w:cs="Calibri"/>
                <w:sz w:val="24"/>
                <w:szCs w:val="24"/>
              </w:rPr>
              <w:t xml:space="preserve">e </w:t>
            </w:r>
            <w:r w:rsidRPr="00AC7317">
              <w:rPr>
                <w:rFonts w:eastAsia="Times New Roman" w:cs="Calibri"/>
                <w:spacing w:val="-4"/>
                <w:sz w:val="24"/>
                <w:szCs w:val="24"/>
              </w:rPr>
              <w:t>IPKO</w:t>
            </w:r>
          </w:p>
        </w:tc>
        <w:tc>
          <w:tcPr>
            <w:tcW w:w="1091" w:type="dxa"/>
            <w:tcBorders>
              <w:top w:val="single" w:sz="4" w:space="0" w:color="000000"/>
              <w:bottom w:val="single" w:sz="4" w:space="0" w:color="000000"/>
            </w:tcBorders>
            <w:shd w:val="clear" w:color="auto" w:fill="F0F0F0"/>
          </w:tcPr>
          <w:p w14:paraId="284F012A"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2747" w:type="dxa"/>
            <w:tcBorders>
              <w:top w:val="single" w:sz="4" w:space="0" w:color="000000"/>
              <w:bottom w:val="single" w:sz="4" w:space="0" w:color="000000"/>
            </w:tcBorders>
            <w:shd w:val="clear" w:color="auto" w:fill="F0F0F0"/>
          </w:tcPr>
          <w:p w14:paraId="79EC7B46" w14:textId="77777777" w:rsidR="00B331AE" w:rsidRPr="00AC7317" w:rsidRDefault="00B331AE" w:rsidP="00B331AE">
            <w:pPr>
              <w:widowControl w:val="0"/>
              <w:autoSpaceDE w:val="0"/>
              <w:autoSpaceDN w:val="0"/>
              <w:spacing w:before="57"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4"/>
                <w:sz w:val="24"/>
                <w:szCs w:val="24"/>
              </w:rPr>
              <w:t xml:space="preserve"> </w:t>
            </w:r>
            <w:r w:rsidRPr="00AC7317">
              <w:rPr>
                <w:rFonts w:eastAsia="Times New Roman" w:cs="Calibri"/>
                <w:spacing w:val="-2"/>
                <w:sz w:val="24"/>
                <w:szCs w:val="24"/>
              </w:rPr>
              <w:t>përdhes</w:t>
            </w:r>
          </w:p>
        </w:tc>
      </w:tr>
      <w:tr w:rsidR="00B331AE" w:rsidRPr="00AC7317" w14:paraId="2D6FE0D2" w14:textId="77777777" w:rsidTr="00FC4B41">
        <w:trPr>
          <w:trHeight w:val="592"/>
        </w:trPr>
        <w:tc>
          <w:tcPr>
            <w:tcW w:w="1440" w:type="dxa"/>
            <w:tcBorders>
              <w:top w:val="single" w:sz="4" w:space="0" w:color="000000"/>
              <w:bottom w:val="single" w:sz="4" w:space="0" w:color="000000"/>
            </w:tcBorders>
            <w:shd w:val="clear" w:color="auto" w:fill="BBD4EC"/>
          </w:tcPr>
          <w:p w14:paraId="07328388" w14:textId="77777777" w:rsidR="00B331AE" w:rsidRPr="00AC7317" w:rsidRDefault="00B331AE" w:rsidP="00B331AE">
            <w:pPr>
              <w:widowControl w:val="0"/>
              <w:autoSpaceDE w:val="0"/>
              <w:autoSpaceDN w:val="0"/>
              <w:spacing w:before="287" w:after="0" w:line="285" w:lineRule="exact"/>
              <w:ind w:left="44" w:right="6"/>
              <w:jc w:val="center"/>
              <w:rPr>
                <w:rFonts w:eastAsia="Times New Roman" w:cs="Calibri"/>
                <w:b/>
                <w:sz w:val="24"/>
                <w:szCs w:val="24"/>
              </w:rPr>
            </w:pPr>
            <w:r w:rsidRPr="00AC7317">
              <w:rPr>
                <w:rFonts w:eastAsia="Times New Roman" w:cs="Calibri"/>
                <w:b/>
                <w:spacing w:val="-10"/>
                <w:sz w:val="24"/>
                <w:szCs w:val="24"/>
              </w:rPr>
              <w:t>7</w:t>
            </w:r>
          </w:p>
        </w:tc>
        <w:tc>
          <w:tcPr>
            <w:tcW w:w="3100" w:type="dxa"/>
            <w:tcBorders>
              <w:top w:val="single" w:sz="4" w:space="0" w:color="000000"/>
              <w:bottom w:val="single" w:sz="4" w:space="0" w:color="000000"/>
            </w:tcBorders>
          </w:tcPr>
          <w:p w14:paraId="37ECAB82" w14:textId="77777777" w:rsidR="00B331AE" w:rsidRPr="00AC7317" w:rsidRDefault="00B331AE" w:rsidP="00B331AE">
            <w:pPr>
              <w:widowControl w:val="0"/>
              <w:autoSpaceDE w:val="0"/>
              <w:autoSpaceDN w:val="0"/>
              <w:spacing w:before="16" w:after="0" w:line="278" w:lineRule="exact"/>
              <w:ind w:left="117"/>
              <w:rPr>
                <w:rFonts w:eastAsia="Times New Roman" w:cs="Calibri"/>
                <w:sz w:val="24"/>
                <w:szCs w:val="24"/>
              </w:rPr>
            </w:pPr>
            <w:r w:rsidRPr="00AC7317">
              <w:rPr>
                <w:rFonts w:eastAsia="Times New Roman" w:cs="Calibri"/>
                <w:spacing w:val="-2"/>
                <w:sz w:val="24"/>
                <w:szCs w:val="24"/>
              </w:rPr>
              <w:t>Shoqata</w:t>
            </w:r>
            <w:r w:rsidRPr="00AC7317">
              <w:rPr>
                <w:rFonts w:eastAsia="Times New Roman" w:cs="Calibri"/>
                <w:spacing w:val="-12"/>
                <w:sz w:val="24"/>
                <w:szCs w:val="24"/>
              </w:rPr>
              <w:t xml:space="preserve"> </w:t>
            </w:r>
            <w:r w:rsidRPr="00AC7317">
              <w:rPr>
                <w:rFonts w:eastAsia="Times New Roman" w:cs="Calibri"/>
                <w:spacing w:val="-2"/>
                <w:sz w:val="24"/>
                <w:szCs w:val="24"/>
              </w:rPr>
              <w:t>e</w:t>
            </w:r>
            <w:r w:rsidRPr="00AC7317">
              <w:rPr>
                <w:rFonts w:eastAsia="Times New Roman" w:cs="Calibri"/>
                <w:spacing w:val="-11"/>
                <w:sz w:val="24"/>
                <w:szCs w:val="24"/>
              </w:rPr>
              <w:t xml:space="preserve"> </w:t>
            </w:r>
            <w:r w:rsidRPr="00AC7317">
              <w:rPr>
                <w:rFonts w:eastAsia="Times New Roman" w:cs="Calibri"/>
                <w:spacing w:val="-2"/>
                <w:sz w:val="24"/>
                <w:szCs w:val="24"/>
              </w:rPr>
              <w:t>Inxhinierëve SHIAGJ</w:t>
            </w:r>
          </w:p>
        </w:tc>
        <w:tc>
          <w:tcPr>
            <w:tcW w:w="811" w:type="dxa"/>
            <w:tcBorders>
              <w:top w:val="single" w:sz="4" w:space="0" w:color="000000"/>
              <w:bottom w:val="single" w:sz="4" w:space="0" w:color="000000"/>
            </w:tcBorders>
          </w:tcPr>
          <w:p w14:paraId="0D7C7DCD" w14:textId="77777777" w:rsidR="00B331AE" w:rsidRPr="00AC7317" w:rsidRDefault="00B331AE" w:rsidP="00B331AE">
            <w:pPr>
              <w:widowControl w:val="0"/>
              <w:autoSpaceDE w:val="0"/>
              <w:autoSpaceDN w:val="0"/>
              <w:spacing w:before="148" w:after="0" w:line="240" w:lineRule="auto"/>
              <w:ind w:left="51"/>
              <w:jc w:val="center"/>
              <w:rPr>
                <w:rFonts w:eastAsia="Times New Roman" w:cs="Calibri"/>
                <w:sz w:val="24"/>
                <w:szCs w:val="24"/>
              </w:rPr>
            </w:pPr>
            <w:r w:rsidRPr="00AC7317">
              <w:rPr>
                <w:rFonts w:eastAsia="Times New Roman" w:cs="Calibri"/>
                <w:spacing w:val="-5"/>
                <w:sz w:val="24"/>
                <w:szCs w:val="24"/>
              </w:rPr>
              <w:t>OJQ</w:t>
            </w:r>
          </w:p>
        </w:tc>
        <w:tc>
          <w:tcPr>
            <w:tcW w:w="1619" w:type="dxa"/>
            <w:tcBorders>
              <w:top w:val="single" w:sz="4" w:space="0" w:color="000000"/>
              <w:bottom w:val="single" w:sz="4" w:space="0" w:color="000000"/>
            </w:tcBorders>
          </w:tcPr>
          <w:p w14:paraId="7BF2D505" w14:textId="77777777" w:rsidR="00B331AE" w:rsidRPr="00AC7317" w:rsidRDefault="00B331AE" w:rsidP="00B331AE">
            <w:pPr>
              <w:widowControl w:val="0"/>
              <w:autoSpaceDE w:val="0"/>
              <w:autoSpaceDN w:val="0"/>
              <w:spacing w:before="148" w:after="0" w:line="240" w:lineRule="auto"/>
              <w:ind w:left="174"/>
              <w:rPr>
                <w:rFonts w:eastAsia="Times New Roman" w:cs="Calibri"/>
                <w:sz w:val="24"/>
                <w:szCs w:val="24"/>
              </w:rPr>
            </w:pPr>
            <w:r w:rsidRPr="00AC7317">
              <w:rPr>
                <w:rFonts w:eastAsia="Times New Roman" w:cs="Calibri"/>
                <w:spacing w:val="-2"/>
                <w:sz w:val="24"/>
                <w:szCs w:val="24"/>
              </w:rPr>
              <w:t>30.59m²</w:t>
            </w:r>
          </w:p>
        </w:tc>
        <w:tc>
          <w:tcPr>
            <w:tcW w:w="3620" w:type="dxa"/>
            <w:tcBorders>
              <w:top w:val="single" w:sz="4" w:space="0" w:color="000000"/>
              <w:bottom w:val="single" w:sz="4" w:space="0" w:color="000000"/>
            </w:tcBorders>
          </w:tcPr>
          <w:p w14:paraId="2DE31FD2" w14:textId="77777777" w:rsidR="00B331AE" w:rsidRPr="00AC7317" w:rsidRDefault="00B331AE" w:rsidP="00B331AE">
            <w:pPr>
              <w:widowControl w:val="0"/>
              <w:autoSpaceDE w:val="0"/>
              <w:autoSpaceDN w:val="0"/>
              <w:spacing w:before="9" w:after="0" w:line="288" w:lineRule="exact"/>
              <w:ind w:left="122"/>
              <w:rPr>
                <w:rFonts w:eastAsia="Times New Roman" w:cs="Calibri"/>
                <w:sz w:val="24"/>
                <w:szCs w:val="24"/>
              </w:rPr>
            </w:pPr>
            <w:r w:rsidRPr="00AC7317">
              <w:rPr>
                <w:rFonts w:eastAsia="Times New Roman" w:cs="Calibri"/>
                <w:spacing w:val="-2"/>
                <w:sz w:val="24"/>
                <w:szCs w:val="24"/>
              </w:rPr>
              <w:t>Marrëveshje</w:t>
            </w:r>
          </w:p>
          <w:p w14:paraId="7D4890A1" w14:textId="77777777" w:rsidR="00B331AE" w:rsidRPr="00AC7317" w:rsidRDefault="00B331AE" w:rsidP="00B331AE">
            <w:pPr>
              <w:widowControl w:val="0"/>
              <w:autoSpaceDE w:val="0"/>
              <w:autoSpaceDN w:val="0"/>
              <w:spacing w:after="0" w:line="276" w:lineRule="exact"/>
              <w:ind w:left="122"/>
              <w:rPr>
                <w:rFonts w:eastAsia="Times New Roman" w:cs="Calibri"/>
                <w:sz w:val="24"/>
                <w:szCs w:val="24"/>
              </w:rPr>
            </w:pPr>
            <w:r w:rsidRPr="00AC7317">
              <w:rPr>
                <w:rFonts w:eastAsia="Times New Roman" w:cs="Calibri"/>
                <w:sz w:val="24"/>
                <w:szCs w:val="24"/>
              </w:rPr>
              <w:t>KK-Shoqata</w:t>
            </w:r>
            <w:r w:rsidRPr="00AC7317">
              <w:rPr>
                <w:rFonts w:eastAsia="Times New Roman" w:cs="Calibri"/>
                <w:spacing w:val="-13"/>
                <w:sz w:val="24"/>
                <w:szCs w:val="24"/>
              </w:rPr>
              <w:t xml:space="preserve"> </w:t>
            </w:r>
            <w:r w:rsidRPr="00AC7317">
              <w:rPr>
                <w:rFonts w:eastAsia="Times New Roman" w:cs="Calibri"/>
                <w:sz w:val="24"/>
                <w:szCs w:val="24"/>
              </w:rPr>
              <w:t>e</w:t>
            </w:r>
            <w:r w:rsidRPr="00AC7317">
              <w:rPr>
                <w:rFonts w:eastAsia="Times New Roman" w:cs="Calibri"/>
                <w:spacing w:val="-1"/>
                <w:sz w:val="24"/>
                <w:szCs w:val="24"/>
              </w:rPr>
              <w:t xml:space="preserve"> </w:t>
            </w:r>
            <w:r w:rsidRPr="00AC7317">
              <w:rPr>
                <w:rFonts w:eastAsia="Times New Roman" w:cs="Calibri"/>
                <w:spacing w:val="-2"/>
                <w:sz w:val="24"/>
                <w:szCs w:val="24"/>
              </w:rPr>
              <w:t>inxhinierëve</w:t>
            </w:r>
          </w:p>
        </w:tc>
        <w:tc>
          <w:tcPr>
            <w:tcW w:w="1091" w:type="dxa"/>
            <w:tcBorders>
              <w:top w:val="single" w:sz="4" w:space="0" w:color="000000"/>
              <w:bottom w:val="single" w:sz="4" w:space="0" w:color="000000"/>
            </w:tcBorders>
          </w:tcPr>
          <w:p w14:paraId="63E16C6B" w14:textId="77777777" w:rsidR="00B331AE" w:rsidRPr="00AC7317" w:rsidRDefault="00B331AE" w:rsidP="00B331AE">
            <w:pPr>
              <w:widowControl w:val="0"/>
              <w:autoSpaceDE w:val="0"/>
              <w:autoSpaceDN w:val="0"/>
              <w:spacing w:before="16" w:after="0" w:line="278" w:lineRule="exact"/>
              <w:ind w:left="125" w:right="13"/>
              <w:rPr>
                <w:rFonts w:eastAsia="Times New Roman" w:cs="Calibri"/>
                <w:sz w:val="24"/>
                <w:szCs w:val="24"/>
              </w:rPr>
            </w:pPr>
            <w:r w:rsidRPr="00AC7317">
              <w:rPr>
                <w:rFonts w:eastAsia="Times New Roman" w:cs="Calibri"/>
                <w:spacing w:val="-2"/>
                <w:sz w:val="24"/>
                <w:szCs w:val="24"/>
              </w:rPr>
              <w:t>Aktive</w:t>
            </w:r>
          </w:p>
        </w:tc>
        <w:tc>
          <w:tcPr>
            <w:tcW w:w="2747" w:type="dxa"/>
            <w:tcBorders>
              <w:top w:val="single" w:sz="4" w:space="0" w:color="000000"/>
              <w:bottom w:val="single" w:sz="4" w:space="0" w:color="000000"/>
            </w:tcBorders>
          </w:tcPr>
          <w:p w14:paraId="5A092F7E" w14:textId="77777777" w:rsidR="00B331AE" w:rsidRPr="00AC7317" w:rsidRDefault="00B331AE" w:rsidP="00B331AE">
            <w:pPr>
              <w:widowControl w:val="0"/>
              <w:autoSpaceDE w:val="0"/>
              <w:autoSpaceDN w:val="0"/>
              <w:spacing w:before="148"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6"/>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w:t>
            </w:r>
            <w:r w:rsidRPr="00AC7317">
              <w:rPr>
                <w:rFonts w:eastAsia="Times New Roman" w:cs="Calibri"/>
                <w:spacing w:val="-4"/>
                <w:sz w:val="24"/>
                <w:szCs w:val="24"/>
              </w:rPr>
              <w:t>Parë</w:t>
            </w:r>
          </w:p>
        </w:tc>
      </w:tr>
      <w:tr w:rsidR="00B331AE" w:rsidRPr="00AC7317" w14:paraId="56142567" w14:textId="77777777" w:rsidTr="00FC4B41">
        <w:trPr>
          <w:trHeight w:val="403"/>
        </w:trPr>
        <w:tc>
          <w:tcPr>
            <w:tcW w:w="1440" w:type="dxa"/>
            <w:tcBorders>
              <w:top w:val="single" w:sz="4" w:space="0" w:color="000000"/>
              <w:bottom w:val="single" w:sz="4" w:space="0" w:color="000000"/>
            </w:tcBorders>
            <w:shd w:val="clear" w:color="auto" w:fill="BBD4EC"/>
          </w:tcPr>
          <w:p w14:paraId="3810AF48"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3100" w:type="dxa"/>
            <w:tcBorders>
              <w:top w:val="single" w:sz="4" w:space="0" w:color="000000"/>
              <w:bottom w:val="single" w:sz="4" w:space="0" w:color="000000"/>
            </w:tcBorders>
            <w:shd w:val="clear" w:color="auto" w:fill="F0F0F0"/>
          </w:tcPr>
          <w:p w14:paraId="73213292" w14:textId="77777777" w:rsidR="00B331AE" w:rsidRPr="00AC7317" w:rsidRDefault="00B331AE" w:rsidP="00B331AE">
            <w:pPr>
              <w:widowControl w:val="0"/>
              <w:autoSpaceDE w:val="0"/>
              <w:autoSpaceDN w:val="0"/>
              <w:spacing w:before="55" w:after="0" w:line="240" w:lineRule="auto"/>
              <w:ind w:left="117"/>
              <w:rPr>
                <w:rFonts w:eastAsia="Times New Roman" w:cs="Calibri"/>
                <w:sz w:val="24"/>
                <w:szCs w:val="24"/>
              </w:rPr>
            </w:pPr>
            <w:r w:rsidRPr="00AC7317">
              <w:rPr>
                <w:rFonts w:eastAsia="Times New Roman" w:cs="Calibri"/>
                <w:sz w:val="24"/>
                <w:szCs w:val="24"/>
              </w:rPr>
              <w:t>Hapësirë</w:t>
            </w:r>
            <w:r w:rsidRPr="00AC7317">
              <w:rPr>
                <w:rFonts w:eastAsia="Times New Roman" w:cs="Calibri"/>
                <w:spacing w:val="-7"/>
                <w:sz w:val="24"/>
                <w:szCs w:val="24"/>
              </w:rPr>
              <w:t xml:space="preserve"> </w:t>
            </w:r>
            <w:r w:rsidRPr="00AC7317">
              <w:rPr>
                <w:rFonts w:eastAsia="Times New Roman" w:cs="Calibri"/>
                <w:spacing w:val="-2"/>
                <w:sz w:val="24"/>
                <w:szCs w:val="24"/>
              </w:rPr>
              <w:t>private</w:t>
            </w:r>
          </w:p>
        </w:tc>
        <w:tc>
          <w:tcPr>
            <w:tcW w:w="811" w:type="dxa"/>
            <w:tcBorders>
              <w:top w:val="single" w:sz="4" w:space="0" w:color="000000"/>
              <w:bottom w:val="single" w:sz="4" w:space="0" w:color="000000"/>
            </w:tcBorders>
            <w:shd w:val="clear" w:color="auto" w:fill="F0F0F0"/>
          </w:tcPr>
          <w:p w14:paraId="5B9E0DF0" w14:textId="77777777" w:rsidR="00B331AE" w:rsidRPr="00AC7317" w:rsidRDefault="00B331AE" w:rsidP="00B331AE">
            <w:pPr>
              <w:widowControl w:val="0"/>
              <w:autoSpaceDE w:val="0"/>
              <w:autoSpaceDN w:val="0"/>
              <w:spacing w:before="55" w:after="0" w:line="240" w:lineRule="auto"/>
              <w:ind w:left="51" w:right="10"/>
              <w:jc w:val="center"/>
              <w:rPr>
                <w:rFonts w:eastAsia="Times New Roman" w:cs="Calibri"/>
                <w:sz w:val="24"/>
                <w:szCs w:val="24"/>
              </w:rPr>
            </w:pPr>
            <w:r w:rsidRPr="00AC7317">
              <w:rPr>
                <w:rFonts w:eastAsia="Times New Roman" w:cs="Calibri"/>
                <w:spacing w:val="-5"/>
                <w:sz w:val="24"/>
                <w:szCs w:val="24"/>
              </w:rPr>
              <w:t>HP</w:t>
            </w:r>
          </w:p>
        </w:tc>
        <w:tc>
          <w:tcPr>
            <w:tcW w:w="1619" w:type="dxa"/>
            <w:tcBorders>
              <w:top w:val="single" w:sz="4" w:space="0" w:color="000000"/>
              <w:bottom w:val="single" w:sz="4" w:space="0" w:color="000000"/>
            </w:tcBorders>
            <w:shd w:val="clear" w:color="auto" w:fill="F0F0F0"/>
          </w:tcPr>
          <w:p w14:paraId="5989969D"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3620" w:type="dxa"/>
            <w:tcBorders>
              <w:top w:val="single" w:sz="4" w:space="0" w:color="000000"/>
              <w:bottom w:val="single" w:sz="4" w:space="0" w:color="000000"/>
            </w:tcBorders>
            <w:shd w:val="clear" w:color="auto" w:fill="F0F0F0"/>
          </w:tcPr>
          <w:p w14:paraId="0E63EA7E" w14:textId="77777777" w:rsidR="00B331AE" w:rsidRPr="00AC7317" w:rsidRDefault="00B331AE" w:rsidP="00B331AE">
            <w:pPr>
              <w:widowControl w:val="0"/>
              <w:autoSpaceDE w:val="0"/>
              <w:autoSpaceDN w:val="0"/>
              <w:spacing w:before="55" w:after="0" w:line="240" w:lineRule="auto"/>
              <w:ind w:left="122"/>
              <w:rPr>
                <w:rFonts w:eastAsia="Times New Roman" w:cs="Calibri"/>
                <w:sz w:val="24"/>
                <w:szCs w:val="24"/>
              </w:rPr>
            </w:pPr>
            <w:r w:rsidRPr="00AC7317">
              <w:rPr>
                <w:rFonts w:eastAsia="Times New Roman" w:cs="Calibri"/>
                <w:sz w:val="24"/>
                <w:szCs w:val="24"/>
              </w:rPr>
              <w:t>Qendër</w:t>
            </w:r>
            <w:r w:rsidRPr="00AC7317">
              <w:rPr>
                <w:rFonts w:eastAsia="Times New Roman" w:cs="Calibri"/>
                <w:spacing w:val="-5"/>
                <w:sz w:val="24"/>
                <w:szCs w:val="24"/>
              </w:rPr>
              <w:t xml:space="preserve"> </w:t>
            </w:r>
            <w:r w:rsidRPr="00AC7317">
              <w:rPr>
                <w:rFonts w:eastAsia="Times New Roman" w:cs="Calibri"/>
                <w:spacing w:val="-2"/>
                <w:sz w:val="24"/>
                <w:szCs w:val="24"/>
              </w:rPr>
              <w:t>solariumi</w:t>
            </w:r>
          </w:p>
        </w:tc>
        <w:tc>
          <w:tcPr>
            <w:tcW w:w="1091" w:type="dxa"/>
            <w:tcBorders>
              <w:top w:val="single" w:sz="4" w:space="0" w:color="000000"/>
              <w:bottom w:val="single" w:sz="4" w:space="0" w:color="000000"/>
            </w:tcBorders>
            <w:shd w:val="clear" w:color="auto" w:fill="F0F0F0"/>
          </w:tcPr>
          <w:p w14:paraId="2A279501"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2747" w:type="dxa"/>
            <w:tcBorders>
              <w:top w:val="single" w:sz="4" w:space="0" w:color="000000"/>
              <w:bottom w:val="single" w:sz="4" w:space="0" w:color="000000"/>
            </w:tcBorders>
            <w:shd w:val="clear" w:color="auto" w:fill="F0F0F0"/>
          </w:tcPr>
          <w:p w14:paraId="4B8C07CD" w14:textId="77777777" w:rsidR="00B331AE" w:rsidRPr="00AC7317" w:rsidRDefault="00B331AE" w:rsidP="00B331AE">
            <w:pPr>
              <w:widowControl w:val="0"/>
              <w:autoSpaceDE w:val="0"/>
              <w:autoSpaceDN w:val="0"/>
              <w:spacing w:before="55"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6"/>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w:t>
            </w:r>
            <w:r w:rsidRPr="00AC7317">
              <w:rPr>
                <w:rFonts w:eastAsia="Times New Roman" w:cs="Calibri"/>
                <w:spacing w:val="-4"/>
                <w:sz w:val="24"/>
                <w:szCs w:val="24"/>
              </w:rPr>
              <w:t>Parë</w:t>
            </w:r>
          </w:p>
        </w:tc>
      </w:tr>
      <w:tr w:rsidR="00B331AE" w:rsidRPr="00AC7317" w14:paraId="316DA5E7" w14:textId="77777777" w:rsidTr="00FC4B41">
        <w:trPr>
          <w:trHeight w:val="400"/>
        </w:trPr>
        <w:tc>
          <w:tcPr>
            <w:tcW w:w="1440" w:type="dxa"/>
            <w:tcBorders>
              <w:top w:val="single" w:sz="4" w:space="0" w:color="000000"/>
              <w:bottom w:val="single" w:sz="4" w:space="0" w:color="000000"/>
            </w:tcBorders>
            <w:shd w:val="clear" w:color="auto" w:fill="BBD4EC"/>
          </w:tcPr>
          <w:p w14:paraId="5DEBC9C4"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3100" w:type="dxa"/>
            <w:tcBorders>
              <w:top w:val="single" w:sz="4" w:space="0" w:color="000000"/>
              <w:bottom w:val="single" w:sz="4" w:space="0" w:color="000000"/>
            </w:tcBorders>
            <w:shd w:val="clear" w:color="auto" w:fill="F0F0F0"/>
          </w:tcPr>
          <w:p w14:paraId="39A84CE1" w14:textId="77777777" w:rsidR="00B331AE" w:rsidRPr="00AC7317" w:rsidRDefault="00B331AE" w:rsidP="00B331AE">
            <w:pPr>
              <w:widowControl w:val="0"/>
              <w:autoSpaceDE w:val="0"/>
              <w:autoSpaceDN w:val="0"/>
              <w:spacing w:before="54" w:after="0" w:line="240" w:lineRule="auto"/>
              <w:ind w:left="117"/>
              <w:rPr>
                <w:rFonts w:eastAsia="Times New Roman" w:cs="Calibri"/>
                <w:sz w:val="24"/>
                <w:szCs w:val="24"/>
              </w:rPr>
            </w:pPr>
            <w:r w:rsidRPr="00AC7317">
              <w:rPr>
                <w:rFonts w:eastAsia="Times New Roman" w:cs="Calibri"/>
                <w:sz w:val="24"/>
                <w:szCs w:val="24"/>
              </w:rPr>
              <w:t>Hapësirë</w:t>
            </w:r>
            <w:r w:rsidRPr="00AC7317">
              <w:rPr>
                <w:rFonts w:eastAsia="Times New Roman" w:cs="Calibri"/>
                <w:spacing w:val="-7"/>
                <w:sz w:val="24"/>
                <w:szCs w:val="24"/>
              </w:rPr>
              <w:t xml:space="preserve"> </w:t>
            </w:r>
            <w:r w:rsidRPr="00AC7317">
              <w:rPr>
                <w:rFonts w:eastAsia="Times New Roman" w:cs="Calibri"/>
                <w:spacing w:val="-2"/>
                <w:sz w:val="24"/>
                <w:szCs w:val="24"/>
              </w:rPr>
              <w:t>private</w:t>
            </w:r>
          </w:p>
        </w:tc>
        <w:tc>
          <w:tcPr>
            <w:tcW w:w="811" w:type="dxa"/>
            <w:tcBorders>
              <w:top w:val="single" w:sz="4" w:space="0" w:color="000000"/>
              <w:bottom w:val="single" w:sz="4" w:space="0" w:color="000000"/>
            </w:tcBorders>
            <w:shd w:val="clear" w:color="auto" w:fill="F0F0F0"/>
          </w:tcPr>
          <w:p w14:paraId="089A2411" w14:textId="77777777" w:rsidR="00B331AE" w:rsidRPr="00AC7317" w:rsidRDefault="00B331AE" w:rsidP="00B331AE">
            <w:pPr>
              <w:widowControl w:val="0"/>
              <w:autoSpaceDE w:val="0"/>
              <w:autoSpaceDN w:val="0"/>
              <w:spacing w:before="54" w:after="0" w:line="240" w:lineRule="auto"/>
              <w:ind w:left="51" w:right="10"/>
              <w:jc w:val="center"/>
              <w:rPr>
                <w:rFonts w:eastAsia="Times New Roman" w:cs="Calibri"/>
                <w:sz w:val="24"/>
                <w:szCs w:val="24"/>
              </w:rPr>
            </w:pPr>
            <w:r w:rsidRPr="00AC7317">
              <w:rPr>
                <w:rFonts w:eastAsia="Times New Roman" w:cs="Calibri"/>
                <w:spacing w:val="-5"/>
                <w:sz w:val="24"/>
                <w:szCs w:val="24"/>
              </w:rPr>
              <w:t>HP</w:t>
            </w:r>
          </w:p>
        </w:tc>
        <w:tc>
          <w:tcPr>
            <w:tcW w:w="1619" w:type="dxa"/>
            <w:tcBorders>
              <w:top w:val="single" w:sz="4" w:space="0" w:color="000000"/>
              <w:bottom w:val="single" w:sz="4" w:space="0" w:color="000000"/>
            </w:tcBorders>
            <w:shd w:val="clear" w:color="auto" w:fill="F0F0F0"/>
          </w:tcPr>
          <w:p w14:paraId="1C6648DD"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3620" w:type="dxa"/>
            <w:tcBorders>
              <w:top w:val="single" w:sz="4" w:space="0" w:color="000000"/>
              <w:bottom w:val="single" w:sz="4" w:space="0" w:color="000000"/>
            </w:tcBorders>
            <w:shd w:val="clear" w:color="auto" w:fill="F0F0F0"/>
          </w:tcPr>
          <w:p w14:paraId="1B0611F7" w14:textId="77777777" w:rsidR="00B331AE" w:rsidRPr="00AC7317" w:rsidRDefault="00B331AE" w:rsidP="00B331AE">
            <w:pPr>
              <w:widowControl w:val="0"/>
              <w:autoSpaceDE w:val="0"/>
              <w:autoSpaceDN w:val="0"/>
              <w:spacing w:before="54" w:after="0" w:line="240" w:lineRule="auto"/>
              <w:ind w:left="122"/>
              <w:rPr>
                <w:rFonts w:eastAsia="Times New Roman" w:cs="Calibri"/>
                <w:sz w:val="24"/>
                <w:szCs w:val="24"/>
              </w:rPr>
            </w:pPr>
            <w:r w:rsidRPr="00AC7317">
              <w:rPr>
                <w:rFonts w:eastAsia="Times New Roman" w:cs="Calibri"/>
                <w:sz w:val="24"/>
                <w:szCs w:val="24"/>
              </w:rPr>
              <w:t>Qendër</w:t>
            </w:r>
            <w:r w:rsidRPr="00AC7317">
              <w:rPr>
                <w:rFonts w:eastAsia="Times New Roman" w:cs="Calibri"/>
                <w:spacing w:val="-5"/>
                <w:sz w:val="24"/>
                <w:szCs w:val="24"/>
              </w:rPr>
              <w:t xml:space="preserve"> </w:t>
            </w:r>
            <w:r w:rsidRPr="00AC7317">
              <w:rPr>
                <w:rFonts w:eastAsia="Times New Roman" w:cs="Calibri"/>
                <w:sz w:val="24"/>
                <w:szCs w:val="24"/>
              </w:rPr>
              <w:t xml:space="preserve">e </w:t>
            </w:r>
            <w:r w:rsidRPr="00AC7317">
              <w:rPr>
                <w:rFonts w:eastAsia="Times New Roman" w:cs="Calibri"/>
                <w:spacing w:val="-2"/>
                <w:sz w:val="24"/>
                <w:szCs w:val="24"/>
              </w:rPr>
              <w:t>kurseve</w:t>
            </w:r>
          </w:p>
        </w:tc>
        <w:tc>
          <w:tcPr>
            <w:tcW w:w="1091" w:type="dxa"/>
            <w:tcBorders>
              <w:top w:val="single" w:sz="4" w:space="0" w:color="000000"/>
              <w:bottom w:val="single" w:sz="4" w:space="0" w:color="000000"/>
            </w:tcBorders>
            <w:shd w:val="clear" w:color="auto" w:fill="F0F0F0"/>
          </w:tcPr>
          <w:p w14:paraId="52EBF5BD"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2747" w:type="dxa"/>
            <w:tcBorders>
              <w:top w:val="single" w:sz="4" w:space="0" w:color="000000"/>
              <w:bottom w:val="single" w:sz="4" w:space="0" w:color="000000"/>
            </w:tcBorders>
            <w:shd w:val="clear" w:color="auto" w:fill="F0F0F0"/>
          </w:tcPr>
          <w:p w14:paraId="413F38AA" w14:textId="77777777" w:rsidR="00B331AE" w:rsidRPr="00AC7317" w:rsidRDefault="00B331AE" w:rsidP="00B331AE">
            <w:pPr>
              <w:widowControl w:val="0"/>
              <w:autoSpaceDE w:val="0"/>
              <w:autoSpaceDN w:val="0"/>
              <w:spacing w:before="54"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6"/>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w:t>
            </w:r>
            <w:r w:rsidRPr="00AC7317">
              <w:rPr>
                <w:rFonts w:eastAsia="Times New Roman" w:cs="Calibri"/>
                <w:spacing w:val="-4"/>
                <w:sz w:val="24"/>
                <w:szCs w:val="24"/>
              </w:rPr>
              <w:t>Parë</w:t>
            </w:r>
          </w:p>
        </w:tc>
      </w:tr>
      <w:tr w:rsidR="00B331AE" w:rsidRPr="00AC7317" w14:paraId="00698F04" w14:textId="77777777" w:rsidTr="00FC4B41">
        <w:trPr>
          <w:trHeight w:val="592"/>
        </w:trPr>
        <w:tc>
          <w:tcPr>
            <w:tcW w:w="1440" w:type="dxa"/>
            <w:tcBorders>
              <w:top w:val="single" w:sz="4" w:space="0" w:color="000000"/>
              <w:bottom w:val="single" w:sz="4" w:space="0" w:color="000000"/>
            </w:tcBorders>
            <w:shd w:val="clear" w:color="auto" w:fill="BBD4EC"/>
          </w:tcPr>
          <w:p w14:paraId="56826815" w14:textId="77777777" w:rsidR="00B331AE" w:rsidRPr="00AC7317" w:rsidRDefault="00B331AE" w:rsidP="00B331AE">
            <w:pPr>
              <w:widowControl w:val="0"/>
              <w:autoSpaceDE w:val="0"/>
              <w:autoSpaceDN w:val="0"/>
              <w:spacing w:before="287" w:after="0" w:line="285" w:lineRule="exact"/>
              <w:ind w:left="44" w:right="6"/>
              <w:jc w:val="center"/>
              <w:rPr>
                <w:rFonts w:eastAsia="Times New Roman" w:cs="Calibri"/>
                <w:b/>
                <w:sz w:val="24"/>
                <w:szCs w:val="24"/>
              </w:rPr>
            </w:pPr>
            <w:r w:rsidRPr="00AC7317">
              <w:rPr>
                <w:rFonts w:eastAsia="Times New Roman" w:cs="Calibri"/>
                <w:b/>
                <w:spacing w:val="-10"/>
                <w:sz w:val="24"/>
                <w:szCs w:val="24"/>
              </w:rPr>
              <w:t>8</w:t>
            </w:r>
          </w:p>
        </w:tc>
        <w:tc>
          <w:tcPr>
            <w:tcW w:w="3100" w:type="dxa"/>
            <w:tcBorders>
              <w:top w:val="single" w:sz="4" w:space="0" w:color="000000"/>
              <w:bottom w:val="single" w:sz="4" w:space="0" w:color="000000"/>
            </w:tcBorders>
          </w:tcPr>
          <w:p w14:paraId="63DFCD4F" w14:textId="77777777" w:rsidR="00B331AE" w:rsidRPr="00AC7317" w:rsidRDefault="00B331AE" w:rsidP="00B331AE">
            <w:pPr>
              <w:widowControl w:val="0"/>
              <w:autoSpaceDE w:val="0"/>
              <w:autoSpaceDN w:val="0"/>
              <w:spacing w:before="148" w:after="0" w:line="240" w:lineRule="auto"/>
              <w:ind w:left="117"/>
              <w:rPr>
                <w:rFonts w:eastAsia="Times New Roman" w:cs="Calibri"/>
                <w:sz w:val="24"/>
                <w:szCs w:val="24"/>
              </w:rPr>
            </w:pPr>
            <w:r w:rsidRPr="00AC7317">
              <w:rPr>
                <w:rFonts w:eastAsia="Times New Roman" w:cs="Calibri"/>
                <w:sz w:val="24"/>
                <w:szCs w:val="24"/>
              </w:rPr>
              <w:t>OJQ</w:t>
            </w:r>
            <w:r w:rsidRPr="00AC7317">
              <w:rPr>
                <w:rFonts w:eastAsia="Times New Roman" w:cs="Calibri"/>
                <w:spacing w:val="-8"/>
                <w:sz w:val="24"/>
                <w:szCs w:val="24"/>
              </w:rPr>
              <w:t xml:space="preserve"> </w:t>
            </w:r>
            <w:r w:rsidRPr="00AC7317">
              <w:rPr>
                <w:rFonts w:eastAsia="Times New Roman" w:cs="Calibri"/>
                <w:sz w:val="24"/>
                <w:szCs w:val="24"/>
              </w:rPr>
              <w:t>Gjilan-</w:t>
            </w:r>
            <w:r w:rsidRPr="00AC7317">
              <w:rPr>
                <w:rFonts w:eastAsia="Times New Roman" w:cs="Calibri"/>
                <w:spacing w:val="-2"/>
                <w:sz w:val="24"/>
                <w:szCs w:val="24"/>
              </w:rPr>
              <w:t xml:space="preserve"> </w:t>
            </w:r>
            <w:r w:rsidRPr="00AC7317">
              <w:rPr>
                <w:rFonts w:eastAsia="Times New Roman" w:cs="Calibri"/>
                <w:sz w:val="24"/>
                <w:szCs w:val="24"/>
              </w:rPr>
              <w:t>salla</w:t>
            </w:r>
            <w:r w:rsidRPr="00AC7317">
              <w:rPr>
                <w:rFonts w:eastAsia="Times New Roman" w:cs="Calibri"/>
                <w:spacing w:val="-8"/>
                <w:sz w:val="24"/>
                <w:szCs w:val="24"/>
              </w:rPr>
              <w:t xml:space="preserve"> </w:t>
            </w:r>
            <w:r w:rsidRPr="00AC7317">
              <w:rPr>
                <w:rFonts w:eastAsia="Times New Roman" w:cs="Calibri"/>
                <w:sz w:val="24"/>
                <w:szCs w:val="24"/>
              </w:rPr>
              <w:t>e</w:t>
            </w:r>
            <w:r w:rsidRPr="00AC7317">
              <w:rPr>
                <w:rFonts w:eastAsia="Times New Roman" w:cs="Calibri"/>
                <w:spacing w:val="-2"/>
                <w:sz w:val="24"/>
                <w:szCs w:val="24"/>
              </w:rPr>
              <w:t xml:space="preserve"> praktikës</w:t>
            </w:r>
          </w:p>
        </w:tc>
        <w:tc>
          <w:tcPr>
            <w:tcW w:w="811" w:type="dxa"/>
            <w:tcBorders>
              <w:top w:val="single" w:sz="4" w:space="0" w:color="000000"/>
              <w:bottom w:val="single" w:sz="4" w:space="0" w:color="000000"/>
            </w:tcBorders>
          </w:tcPr>
          <w:p w14:paraId="1BD44E2E" w14:textId="77777777" w:rsidR="00B331AE" w:rsidRPr="00AC7317" w:rsidRDefault="00B331AE" w:rsidP="00B331AE">
            <w:pPr>
              <w:widowControl w:val="0"/>
              <w:autoSpaceDE w:val="0"/>
              <w:autoSpaceDN w:val="0"/>
              <w:spacing w:before="148" w:after="0" w:line="240" w:lineRule="auto"/>
              <w:ind w:left="51"/>
              <w:jc w:val="center"/>
              <w:rPr>
                <w:rFonts w:eastAsia="Times New Roman" w:cs="Calibri"/>
                <w:sz w:val="24"/>
                <w:szCs w:val="24"/>
              </w:rPr>
            </w:pPr>
            <w:r w:rsidRPr="00AC7317">
              <w:rPr>
                <w:rFonts w:eastAsia="Times New Roman" w:cs="Calibri"/>
                <w:spacing w:val="-5"/>
                <w:sz w:val="24"/>
                <w:szCs w:val="24"/>
              </w:rPr>
              <w:t>OJQ</w:t>
            </w:r>
          </w:p>
        </w:tc>
        <w:tc>
          <w:tcPr>
            <w:tcW w:w="1619" w:type="dxa"/>
            <w:tcBorders>
              <w:top w:val="single" w:sz="4" w:space="0" w:color="000000"/>
              <w:bottom w:val="single" w:sz="4" w:space="0" w:color="000000"/>
            </w:tcBorders>
          </w:tcPr>
          <w:p w14:paraId="3AC80591" w14:textId="77777777" w:rsidR="00B331AE" w:rsidRPr="00AC7317" w:rsidRDefault="00B331AE" w:rsidP="00B331AE">
            <w:pPr>
              <w:widowControl w:val="0"/>
              <w:autoSpaceDE w:val="0"/>
              <w:autoSpaceDN w:val="0"/>
              <w:spacing w:before="148" w:after="0" w:line="240" w:lineRule="auto"/>
              <w:ind w:left="174"/>
              <w:rPr>
                <w:rFonts w:eastAsia="Times New Roman" w:cs="Calibri"/>
                <w:sz w:val="24"/>
                <w:szCs w:val="24"/>
              </w:rPr>
            </w:pPr>
            <w:r w:rsidRPr="00AC7317">
              <w:rPr>
                <w:rFonts w:eastAsia="Times New Roman" w:cs="Calibri"/>
                <w:spacing w:val="-5"/>
                <w:sz w:val="24"/>
                <w:szCs w:val="24"/>
              </w:rPr>
              <w:t>8m²</w:t>
            </w:r>
          </w:p>
        </w:tc>
        <w:tc>
          <w:tcPr>
            <w:tcW w:w="3620" w:type="dxa"/>
            <w:tcBorders>
              <w:top w:val="single" w:sz="4" w:space="0" w:color="000000"/>
              <w:bottom w:val="single" w:sz="4" w:space="0" w:color="000000"/>
            </w:tcBorders>
          </w:tcPr>
          <w:p w14:paraId="268A50C3" w14:textId="77777777" w:rsidR="00B331AE" w:rsidRPr="00AC7317" w:rsidRDefault="00B331AE" w:rsidP="00B331AE">
            <w:pPr>
              <w:widowControl w:val="0"/>
              <w:autoSpaceDE w:val="0"/>
              <w:autoSpaceDN w:val="0"/>
              <w:spacing w:before="12" w:after="0" w:line="280" w:lineRule="exact"/>
              <w:ind w:left="122" w:right="1335"/>
              <w:rPr>
                <w:rFonts w:eastAsia="Times New Roman" w:cs="Calibri"/>
                <w:sz w:val="24"/>
                <w:szCs w:val="24"/>
              </w:rPr>
            </w:pPr>
            <w:r w:rsidRPr="00AC7317">
              <w:rPr>
                <w:rFonts w:eastAsia="Times New Roman" w:cs="Calibri"/>
                <w:spacing w:val="-2"/>
                <w:sz w:val="24"/>
                <w:szCs w:val="24"/>
              </w:rPr>
              <w:t xml:space="preserve">Memorandum </w:t>
            </w:r>
            <w:r w:rsidRPr="00AC7317">
              <w:rPr>
                <w:rFonts w:eastAsia="Times New Roman" w:cs="Calibri"/>
                <w:sz w:val="24"/>
                <w:szCs w:val="24"/>
              </w:rPr>
              <w:t>Komuna</w:t>
            </w:r>
            <w:r w:rsidRPr="00AC7317">
              <w:rPr>
                <w:rFonts w:eastAsia="Times New Roman" w:cs="Calibri"/>
                <w:spacing w:val="-14"/>
                <w:sz w:val="24"/>
                <w:szCs w:val="24"/>
              </w:rPr>
              <w:t xml:space="preserve"> </w:t>
            </w:r>
            <w:r w:rsidRPr="00AC7317">
              <w:rPr>
                <w:rFonts w:eastAsia="Times New Roman" w:cs="Calibri"/>
                <w:sz w:val="24"/>
                <w:szCs w:val="24"/>
              </w:rPr>
              <w:t>-</w:t>
            </w:r>
            <w:r w:rsidRPr="00AC7317">
              <w:rPr>
                <w:rFonts w:eastAsia="Times New Roman" w:cs="Calibri"/>
                <w:spacing w:val="-14"/>
                <w:sz w:val="24"/>
                <w:szCs w:val="24"/>
              </w:rPr>
              <w:t xml:space="preserve"> </w:t>
            </w:r>
            <w:r w:rsidRPr="00AC7317">
              <w:rPr>
                <w:rFonts w:eastAsia="Times New Roman" w:cs="Calibri"/>
                <w:sz w:val="24"/>
                <w:szCs w:val="24"/>
              </w:rPr>
              <w:t>TIK-a</w:t>
            </w:r>
          </w:p>
        </w:tc>
        <w:tc>
          <w:tcPr>
            <w:tcW w:w="1091" w:type="dxa"/>
            <w:tcBorders>
              <w:top w:val="single" w:sz="4" w:space="0" w:color="000000"/>
              <w:bottom w:val="single" w:sz="4" w:space="0" w:color="000000"/>
            </w:tcBorders>
          </w:tcPr>
          <w:p w14:paraId="23490E73" w14:textId="77777777" w:rsidR="00B331AE" w:rsidRPr="00AC7317" w:rsidRDefault="00B331AE" w:rsidP="00B331AE">
            <w:pPr>
              <w:widowControl w:val="0"/>
              <w:autoSpaceDE w:val="0"/>
              <w:autoSpaceDN w:val="0"/>
              <w:spacing w:before="16" w:after="0" w:line="278" w:lineRule="exact"/>
              <w:ind w:left="125" w:right="13"/>
              <w:rPr>
                <w:rFonts w:eastAsia="Times New Roman" w:cs="Calibri"/>
                <w:sz w:val="24"/>
                <w:szCs w:val="24"/>
              </w:rPr>
            </w:pPr>
            <w:r w:rsidRPr="00AC7317">
              <w:rPr>
                <w:rFonts w:eastAsia="Times New Roman" w:cs="Calibri"/>
                <w:spacing w:val="-2"/>
                <w:sz w:val="24"/>
                <w:szCs w:val="24"/>
              </w:rPr>
              <w:t>Aktive</w:t>
            </w:r>
          </w:p>
        </w:tc>
        <w:tc>
          <w:tcPr>
            <w:tcW w:w="2747" w:type="dxa"/>
            <w:tcBorders>
              <w:top w:val="single" w:sz="4" w:space="0" w:color="000000"/>
              <w:bottom w:val="single" w:sz="4" w:space="0" w:color="000000"/>
            </w:tcBorders>
          </w:tcPr>
          <w:p w14:paraId="44BC21CD" w14:textId="77777777" w:rsidR="00B331AE" w:rsidRPr="00AC7317" w:rsidRDefault="00B331AE" w:rsidP="00B331AE">
            <w:pPr>
              <w:widowControl w:val="0"/>
              <w:autoSpaceDE w:val="0"/>
              <w:autoSpaceDN w:val="0"/>
              <w:spacing w:before="148"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6"/>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w:t>
            </w:r>
            <w:r w:rsidRPr="00AC7317">
              <w:rPr>
                <w:rFonts w:eastAsia="Times New Roman" w:cs="Calibri"/>
                <w:spacing w:val="-4"/>
                <w:sz w:val="24"/>
                <w:szCs w:val="24"/>
              </w:rPr>
              <w:t>Parë</w:t>
            </w:r>
          </w:p>
        </w:tc>
      </w:tr>
      <w:tr w:rsidR="00B331AE" w:rsidRPr="00AC7317" w14:paraId="77D3FF3A" w14:textId="77777777" w:rsidTr="00FC4B41">
        <w:trPr>
          <w:trHeight w:val="594"/>
        </w:trPr>
        <w:tc>
          <w:tcPr>
            <w:tcW w:w="1440" w:type="dxa"/>
            <w:tcBorders>
              <w:top w:val="single" w:sz="4" w:space="0" w:color="000000"/>
              <w:bottom w:val="single" w:sz="4" w:space="0" w:color="000000"/>
            </w:tcBorders>
            <w:shd w:val="clear" w:color="auto" w:fill="BBD4EC"/>
          </w:tcPr>
          <w:p w14:paraId="6CA04240" w14:textId="77777777" w:rsidR="00B331AE" w:rsidRPr="00AC7317" w:rsidRDefault="00B331AE" w:rsidP="00B331AE">
            <w:pPr>
              <w:widowControl w:val="0"/>
              <w:autoSpaceDE w:val="0"/>
              <w:autoSpaceDN w:val="0"/>
              <w:spacing w:before="289" w:after="0" w:line="285" w:lineRule="exact"/>
              <w:ind w:left="44"/>
              <w:jc w:val="center"/>
              <w:rPr>
                <w:rFonts w:eastAsia="Times New Roman" w:cs="Calibri"/>
                <w:b/>
                <w:sz w:val="24"/>
                <w:szCs w:val="24"/>
              </w:rPr>
            </w:pPr>
            <w:r w:rsidRPr="00AC7317">
              <w:rPr>
                <w:rFonts w:eastAsia="Times New Roman" w:cs="Calibri"/>
                <w:b/>
                <w:spacing w:val="-5"/>
                <w:sz w:val="24"/>
                <w:szCs w:val="24"/>
              </w:rPr>
              <w:t>8/A</w:t>
            </w:r>
          </w:p>
        </w:tc>
        <w:tc>
          <w:tcPr>
            <w:tcW w:w="3100" w:type="dxa"/>
            <w:tcBorders>
              <w:top w:val="single" w:sz="4" w:space="0" w:color="000000"/>
              <w:bottom w:val="single" w:sz="4" w:space="0" w:color="000000"/>
            </w:tcBorders>
          </w:tcPr>
          <w:p w14:paraId="5B1A7B20" w14:textId="77777777" w:rsidR="00B331AE" w:rsidRPr="00AC7317" w:rsidRDefault="00B331AE" w:rsidP="00B331AE">
            <w:pPr>
              <w:widowControl w:val="0"/>
              <w:autoSpaceDE w:val="0"/>
              <w:autoSpaceDN w:val="0"/>
              <w:spacing w:after="0" w:line="290" w:lineRule="atLeast"/>
              <w:ind w:left="117"/>
              <w:rPr>
                <w:rFonts w:eastAsia="Times New Roman" w:cs="Calibri"/>
                <w:sz w:val="24"/>
                <w:szCs w:val="24"/>
              </w:rPr>
            </w:pPr>
            <w:r w:rsidRPr="00AC7317">
              <w:rPr>
                <w:rFonts w:eastAsia="Times New Roman" w:cs="Calibri"/>
                <w:sz w:val="24"/>
                <w:szCs w:val="24"/>
              </w:rPr>
              <w:t>OJQ</w:t>
            </w:r>
            <w:r w:rsidRPr="00AC7317">
              <w:rPr>
                <w:rFonts w:eastAsia="Times New Roman" w:cs="Calibri"/>
                <w:spacing w:val="-14"/>
                <w:sz w:val="24"/>
                <w:szCs w:val="24"/>
              </w:rPr>
              <w:t xml:space="preserve"> </w:t>
            </w:r>
            <w:r w:rsidRPr="00AC7317">
              <w:rPr>
                <w:rFonts w:eastAsia="Times New Roman" w:cs="Calibri"/>
                <w:sz w:val="24"/>
                <w:szCs w:val="24"/>
              </w:rPr>
              <w:t>Gjilan</w:t>
            </w:r>
            <w:r w:rsidRPr="00AC7317">
              <w:rPr>
                <w:rFonts w:eastAsia="Times New Roman" w:cs="Calibri"/>
                <w:spacing w:val="-14"/>
                <w:sz w:val="24"/>
                <w:szCs w:val="24"/>
              </w:rPr>
              <w:t xml:space="preserve"> </w:t>
            </w:r>
            <w:r w:rsidRPr="00AC7317">
              <w:rPr>
                <w:rFonts w:eastAsia="Times New Roman" w:cs="Calibri"/>
                <w:sz w:val="24"/>
                <w:szCs w:val="24"/>
              </w:rPr>
              <w:t>-</w:t>
            </w:r>
            <w:r w:rsidRPr="00AC7317">
              <w:rPr>
                <w:rFonts w:eastAsia="Times New Roman" w:cs="Calibri"/>
                <w:spacing w:val="-14"/>
                <w:sz w:val="24"/>
                <w:szCs w:val="24"/>
              </w:rPr>
              <w:t xml:space="preserve"> </w:t>
            </w:r>
            <w:r w:rsidRPr="00AC7317">
              <w:rPr>
                <w:rFonts w:eastAsia="Times New Roman" w:cs="Calibri"/>
                <w:sz w:val="24"/>
                <w:szCs w:val="24"/>
              </w:rPr>
              <w:t>Administrata</w:t>
            </w:r>
            <w:r w:rsidRPr="00AC7317">
              <w:rPr>
                <w:rFonts w:eastAsia="Times New Roman" w:cs="Calibri"/>
                <w:spacing w:val="-13"/>
                <w:sz w:val="24"/>
                <w:szCs w:val="24"/>
              </w:rPr>
              <w:t xml:space="preserve"> </w:t>
            </w:r>
            <w:r w:rsidRPr="00AC7317">
              <w:rPr>
                <w:rFonts w:eastAsia="Times New Roman" w:cs="Calibri"/>
                <w:sz w:val="24"/>
                <w:szCs w:val="24"/>
              </w:rPr>
              <w:t xml:space="preserve">e </w:t>
            </w:r>
            <w:r w:rsidRPr="00AC7317">
              <w:rPr>
                <w:rFonts w:eastAsia="Times New Roman" w:cs="Calibri"/>
                <w:spacing w:val="-2"/>
                <w:sz w:val="24"/>
                <w:szCs w:val="24"/>
              </w:rPr>
              <w:t>Shoqatës</w:t>
            </w:r>
          </w:p>
        </w:tc>
        <w:tc>
          <w:tcPr>
            <w:tcW w:w="811" w:type="dxa"/>
            <w:tcBorders>
              <w:top w:val="single" w:sz="4" w:space="0" w:color="000000"/>
              <w:bottom w:val="single" w:sz="4" w:space="0" w:color="000000"/>
            </w:tcBorders>
          </w:tcPr>
          <w:p w14:paraId="21F255D1" w14:textId="77777777" w:rsidR="00B331AE" w:rsidRPr="00AC7317" w:rsidRDefault="00B331AE" w:rsidP="00B331AE">
            <w:pPr>
              <w:widowControl w:val="0"/>
              <w:autoSpaceDE w:val="0"/>
              <w:autoSpaceDN w:val="0"/>
              <w:spacing w:before="150" w:after="0" w:line="240" w:lineRule="auto"/>
              <w:ind w:left="51"/>
              <w:jc w:val="center"/>
              <w:rPr>
                <w:rFonts w:eastAsia="Times New Roman" w:cs="Calibri"/>
                <w:sz w:val="24"/>
                <w:szCs w:val="24"/>
              </w:rPr>
            </w:pPr>
            <w:r w:rsidRPr="00AC7317">
              <w:rPr>
                <w:rFonts w:eastAsia="Times New Roman" w:cs="Calibri"/>
                <w:spacing w:val="-5"/>
                <w:sz w:val="24"/>
                <w:szCs w:val="24"/>
              </w:rPr>
              <w:t>OJQ</w:t>
            </w:r>
          </w:p>
        </w:tc>
        <w:tc>
          <w:tcPr>
            <w:tcW w:w="1619" w:type="dxa"/>
            <w:tcBorders>
              <w:top w:val="single" w:sz="4" w:space="0" w:color="000000"/>
              <w:bottom w:val="single" w:sz="4" w:space="0" w:color="000000"/>
            </w:tcBorders>
          </w:tcPr>
          <w:p w14:paraId="68D2E893" w14:textId="77777777" w:rsidR="00B331AE" w:rsidRPr="00AC7317" w:rsidRDefault="00B331AE" w:rsidP="00B331AE">
            <w:pPr>
              <w:widowControl w:val="0"/>
              <w:autoSpaceDE w:val="0"/>
              <w:autoSpaceDN w:val="0"/>
              <w:spacing w:before="150" w:after="0" w:line="240" w:lineRule="auto"/>
              <w:ind w:left="174"/>
              <w:rPr>
                <w:rFonts w:eastAsia="Times New Roman" w:cs="Calibri"/>
                <w:sz w:val="24"/>
                <w:szCs w:val="24"/>
              </w:rPr>
            </w:pPr>
            <w:r w:rsidRPr="00AC7317">
              <w:rPr>
                <w:rFonts w:eastAsia="Times New Roman" w:cs="Calibri"/>
                <w:spacing w:val="-5"/>
                <w:sz w:val="24"/>
                <w:szCs w:val="24"/>
              </w:rPr>
              <w:t>6m²</w:t>
            </w:r>
          </w:p>
        </w:tc>
        <w:tc>
          <w:tcPr>
            <w:tcW w:w="3620" w:type="dxa"/>
            <w:tcBorders>
              <w:top w:val="single" w:sz="4" w:space="0" w:color="000000"/>
              <w:bottom w:val="single" w:sz="4" w:space="0" w:color="000000"/>
            </w:tcBorders>
          </w:tcPr>
          <w:p w14:paraId="7E312B56" w14:textId="77777777" w:rsidR="00B331AE" w:rsidRPr="00AC7317" w:rsidRDefault="00B331AE" w:rsidP="00B331AE">
            <w:pPr>
              <w:widowControl w:val="0"/>
              <w:autoSpaceDE w:val="0"/>
              <w:autoSpaceDN w:val="0"/>
              <w:spacing w:after="0" w:line="290" w:lineRule="atLeast"/>
              <w:ind w:left="122" w:right="1335"/>
              <w:rPr>
                <w:rFonts w:eastAsia="Times New Roman" w:cs="Calibri"/>
                <w:sz w:val="24"/>
                <w:szCs w:val="24"/>
              </w:rPr>
            </w:pPr>
            <w:r w:rsidRPr="00AC7317">
              <w:rPr>
                <w:rFonts w:eastAsia="Times New Roman" w:cs="Calibri"/>
                <w:spacing w:val="-2"/>
                <w:sz w:val="24"/>
                <w:szCs w:val="24"/>
              </w:rPr>
              <w:t>Memorandum Komuna</w:t>
            </w:r>
            <w:r w:rsidRPr="00AC7317">
              <w:rPr>
                <w:rFonts w:eastAsia="Times New Roman" w:cs="Calibri"/>
                <w:spacing w:val="-14"/>
                <w:sz w:val="24"/>
                <w:szCs w:val="24"/>
              </w:rPr>
              <w:t xml:space="preserve"> </w:t>
            </w:r>
            <w:r w:rsidRPr="00AC7317">
              <w:rPr>
                <w:rFonts w:eastAsia="Times New Roman" w:cs="Calibri"/>
                <w:spacing w:val="-2"/>
                <w:sz w:val="24"/>
                <w:szCs w:val="24"/>
              </w:rPr>
              <w:t>-</w:t>
            </w:r>
            <w:r w:rsidRPr="00AC7317">
              <w:rPr>
                <w:rFonts w:eastAsia="Times New Roman" w:cs="Calibri"/>
                <w:spacing w:val="-14"/>
                <w:sz w:val="24"/>
                <w:szCs w:val="24"/>
              </w:rPr>
              <w:t xml:space="preserve"> </w:t>
            </w:r>
            <w:r w:rsidRPr="00AC7317">
              <w:rPr>
                <w:rFonts w:eastAsia="Times New Roman" w:cs="Calibri"/>
                <w:spacing w:val="-2"/>
                <w:sz w:val="24"/>
                <w:szCs w:val="24"/>
              </w:rPr>
              <w:t>TIK-a</w:t>
            </w:r>
          </w:p>
        </w:tc>
        <w:tc>
          <w:tcPr>
            <w:tcW w:w="1091" w:type="dxa"/>
            <w:tcBorders>
              <w:top w:val="single" w:sz="4" w:space="0" w:color="000000"/>
              <w:bottom w:val="single" w:sz="4" w:space="0" w:color="000000"/>
            </w:tcBorders>
          </w:tcPr>
          <w:p w14:paraId="3F587D93" w14:textId="77777777" w:rsidR="00B331AE" w:rsidRPr="00AC7317" w:rsidRDefault="00B331AE" w:rsidP="00B331AE">
            <w:pPr>
              <w:widowControl w:val="0"/>
              <w:autoSpaceDE w:val="0"/>
              <w:autoSpaceDN w:val="0"/>
              <w:spacing w:before="16" w:after="0" w:line="278" w:lineRule="exact"/>
              <w:ind w:left="125" w:right="13"/>
              <w:rPr>
                <w:rFonts w:eastAsia="Times New Roman" w:cs="Calibri"/>
                <w:sz w:val="24"/>
                <w:szCs w:val="24"/>
              </w:rPr>
            </w:pPr>
            <w:r w:rsidRPr="00AC7317">
              <w:rPr>
                <w:rFonts w:eastAsia="Times New Roman" w:cs="Calibri"/>
                <w:spacing w:val="-2"/>
                <w:sz w:val="24"/>
                <w:szCs w:val="24"/>
              </w:rPr>
              <w:t>Aktive</w:t>
            </w:r>
          </w:p>
        </w:tc>
        <w:tc>
          <w:tcPr>
            <w:tcW w:w="2747" w:type="dxa"/>
            <w:tcBorders>
              <w:top w:val="single" w:sz="4" w:space="0" w:color="000000"/>
              <w:bottom w:val="single" w:sz="4" w:space="0" w:color="000000"/>
            </w:tcBorders>
          </w:tcPr>
          <w:p w14:paraId="40D649A4" w14:textId="77777777" w:rsidR="00B331AE" w:rsidRPr="00AC7317" w:rsidRDefault="00B331AE" w:rsidP="00B331AE">
            <w:pPr>
              <w:widowControl w:val="0"/>
              <w:autoSpaceDE w:val="0"/>
              <w:autoSpaceDN w:val="0"/>
              <w:spacing w:before="150"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6"/>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w:t>
            </w:r>
            <w:r w:rsidRPr="00AC7317">
              <w:rPr>
                <w:rFonts w:eastAsia="Times New Roman" w:cs="Calibri"/>
                <w:spacing w:val="-4"/>
                <w:sz w:val="24"/>
                <w:szCs w:val="24"/>
              </w:rPr>
              <w:t>Parë</w:t>
            </w:r>
          </w:p>
        </w:tc>
      </w:tr>
      <w:tr w:rsidR="00B331AE" w:rsidRPr="00AC7317" w14:paraId="10B9EF8E" w14:textId="77777777" w:rsidTr="00FC4B41">
        <w:trPr>
          <w:trHeight w:val="592"/>
        </w:trPr>
        <w:tc>
          <w:tcPr>
            <w:tcW w:w="1440" w:type="dxa"/>
            <w:tcBorders>
              <w:top w:val="single" w:sz="4" w:space="0" w:color="000000"/>
              <w:bottom w:val="single" w:sz="4" w:space="0" w:color="000000"/>
            </w:tcBorders>
            <w:shd w:val="clear" w:color="auto" w:fill="BBD4EC"/>
          </w:tcPr>
          <w:p w14:paraId="1AF34E6E" w14:textId="77777777" w:rsidR="00B331AE" w:rsidRPr="00AC7317" w:rsidRDefault="00B331AE" w:rsidP="00B331AE">
            <w:pPr>
              <w:widowControl w:val="0"/>
              <w:autoSpaceDE w:val="0"/>
              <w:autoSpaceDN w:val="0"/>
              <w:spacing w:before="287" w:after="0" w:line="285" w:lineRule="exact"/>
              <w:ind w:left="44" w:right="4"/>
              <w:jc w:val="center"/>
              <w:rPr>
                <w:rFonts w:eastAsia="Times New Roman" w:cs="Calibri"/>
                <w:b/>
                <w:sz w:val="24"/>
                <w:szCs w:val="24"/>
              </w:rPr>
            </w:pPr>
            <w:r w:rsidRPr="00AC7317">
              <w:rPr>
                <w:rFonts w:eastAsia="Times New Roman" w:cs="Calibri"/>
                <w:b/>
                <w:spacing w:val="-4"/>
                <w:sz w:val="24"/>
                <w:szCs w:val="24"/>
              </w:rPr>
              <w:t>8/A1</w:t>
            </w:r>
          </w:p>
        </w:tc>
        <w:tc>
          <w:tcPr>
            <w:tcW w:w="3100" w:type="dxa"/>
            <w:tcBorders>
              <w:top w:val="single" w:sz="4" w:space="0" w:color="000000"/>
              <w:bottom w:val="single" w:sz="4" w:space="0" w:color="000000"/>
            </w:tcBorders>
          </w:tcPr>
          <w:p w14:paraId="03149D45" w14:textId="77777777" w:rsidR="00B331AE" w:rsidRPr="00AC7317" w:rsidRDefault="00B331AE" w:rsidP="00B331AE">
            <w:pPr>
              <w:widowControl w:val="0"/>
              <w:autoSpaceDE w:val="0"/>
              <w:autoSpaceDN w:val="0"/>
              <w:spacing w:before="148" w:after="0" w:line="240" w:lineRule="auto"/>
              <w:ind w:left="117"/>
              <w:rPr>
                <w:rFonts w:eastAsia="Times New Roman" w:cs="Calibri"/>
                <w:sz w:val="24"/>
                <w:szCs w:val="24"/>
              </w:rPr>
            </w:pPr>
            <w:r w:rsidRPr="00AC7317">
              <w:rPr>
                <w:rFonts w:eastAsia="Times New Roman" w:cs="Calibri"/>
                <w:sz w:val="24"/>
                <w:szCs w:val="24"/>
              </w:rPr>
              <w:t>OJQ</w:t>
            </w:r>
            <w:r w:rsidRPr="00AC7317">
              <w:rPr>
                <w:rFonts w:eastAsia="Times New Roman" w:cs="Calibri"/>
                <w:spacing w:val="-8"/>
                <w:sz w:val="24"/>
                <w:szCs w:val="24"/>
              </w:rPr>
              <w:t xml:space="preserve"> </w:t>
            </w:r>
            <w:r w:rsidRPr="00AC7317">
              <w:rPr>
                <w:rFonts w:eastAsia="Times New Roman" w:cs="Calibri"/>
                <w:sz w:val="24"/>
                <w:szCs w:val="24"/>
              </w:rPr>
              <w:t>Gjilan-</w:t>
            </w:r>
            <w:r w:rsidRPr="00AC7317">
              <w:rPr>
                <w:rFonts w:eastAsia="Times New Roman" w:cs="Calibri"/>
                <w:spacing w:val="-2"/>
                <w:sz w:val="24"/>
                <w:szCs w:val="24"/>
              </w:rPr>
              <w:t xml:space="preserve"> </w:t>
            </w:r>
            <w:r w:rsidRPr="00AC7317">
              <w:rPr>
                <w:rFonts w:eastAsia="Times New Roman" w:cs="Calibri"/>
                <w:sz w:val="24"/>
                <w:szCs w:val="24"/>
              </w:rPr>
              <w:t>salla</w:t>
            </w:r>
            <w:r w:rsidRPr="00AC7317">
              <w:rPr>
                <w:rFonts w:eastAsia="Times New Roman" w:cs="Calibri"/>
                <w:spacing w:val="-8"/>
                <w:sz w:val="24"/>
                <w:szCs w:val="24"/>
              </w:rPr>
              <w:t xml:space="preserve"> </w:t>
            </w:r>
            <w:r w:rsidRPr="00AC7317">
              <w:rPr>
                <w:rFonts w:eastAsia="Times New Roman" w:cs="Calibri"/>
                <w:sz w:val="24"/>
                <w:szCs w:val="24"/>
              </w:rPr>
              <w:t>e</w:t>
            </w:r>
            <w:r w:rsidRPr="00AC7317">
              <w:rPr>
                <w:rFonts w:eastAsia="Times New Roman" w:cs="Calibri"/>
                <w:spacing w:val="-2"/>
                <w:sz w:val="24"/>
                <w:szCs w:val="24"/>
              </w:rPr>
              <w:t xml:space="preserve"> trajnimit</w:t>
            </w:r>
          </w:p>
        </w:tc>
        <w:tc>
          <w:tcPr>
            <w:tcW w:w="811" w:type="dxa"/>
            <w:tcBorders>
              <w:top w:val="single" w:sz="4" w:space="0" w:color="000000"/>
              <w:bottom w:val="single" w:sz="4" w:space="0" w:color="000000"/>
            </w:tcBorders>
          </w:tcPr>
          <w:p w14:paraId="48E2023C" w14:textId="77777777" w:rsidR="00B331AE" w:rsidRPr="00AC7317" w:rsidRDefault="00B331AE" w:rsidP="00B331AE">
            <w:pPr>
              <w:widowControl w:val="0"/>
              <w:autoSpaceDE w:val="0"/>
              <w:autoSpaceDN w:val="0"/>
              <w:spacing w:before="148" w:after="0" w:line="240" w:lineRule="auto"/>
              <w:ind w:left="51"/>
              <w:jc w:val="center"/>
              <w:rPr>
                <w:rFonts w:eastAsia="Times New Roman" w:cs="Calibri"/>
                <w:sz w:val="24"/>
                <w:szCs w:val="24"/>
              </w:rPr>
            </w:pPr>
            <w:r w:rsidRPr="00AC7317">
              <w:rPr>
                <w:rFonts w:eastAsia="Times New Roman" w:cs="Calibri"/>
                <w:spacing w:val="-5"/>
                <w:sz w:val="24"/>
                <w:szCs w:val="24"/>
              </w:rPr>
              <w:t>OJQ</w:t>
            </w:r>
          </w:p>
        </w:tc>
        <w:tc>
          <w:tcPr>
            <w:tcW w:w="1619" w:type="dxa"/>
            <w:tcBorders>
              <w:top w:val="single" w:sz="4" w:space="0" w:color="000000"/>
              <w:bottom w:val="single" w:sz="4" w:space="0" w:color="000000"/>
            </w:tcBorders>
          </w:tcPr>
          <w:p w14:paraId="217C8B0C" w14:textId="77777777" w:rsidR="00B331AE" w:rsidRPr="00AC7317" w:rsidRDefault="00B331AE" w:rsidP="00B331AE">
            <w:pPr>
              <w:widowControl w:val="0"/>
              <w:autoSpaceDE w:val="0"/>
              <w:autoSpaceDN w:val="0"/>
              <w:spacing w:before="148" w:after="0" w:line="240" w:lineRule="auto"/>
              <w:ind w:left="174"/>
              <w:rPr>
                <w:rFonts w:eastAsia="Times New Roman" w:cs="Calibri"/>
                <w:sz w:val="24"/>
                <w:szCs w:val="24"/>
              </w:rPr>
            </w:pPr>
            <w:r w:rsidRPr="00AC7317">
              <w:rPr>
                <w:rFonts w:eastAsia="Times New Roman" w:cs="Calibri"/>
                <w:spacing w:val="-4"/>
                <w:sz w:val="24"/>
                <w:szCs w:val="24"/>
              </w:rPr>
              <w:t>16m²</w:t>
            </w:r>
          </w:p>
        </w:tc>
        <w:tc>
          <w:tcPr>
            <w:tcW w:w="3620" w:type="dxa"/>
            <w:tcBorders>
              <w:top w:val="single" w:sz="4" w:space="0" w:color="000000"/>
              <w:bottom w:val="single" w:sz="4" w:space="0" w:color="000000"/>
            </w:tcBorders>
          </w:tcPr>
          <w:p w14:paraId="41EF0E45" w14:textId="77777777" w:rsidR="00B331AE" w:rsidRPr="00AC7317" w:rsidRDefault="00B331AE" w:rsidP="00B331AE">
            <w:pPr>
              <w:widowControl w:val="0"/>
              <w:autoSpaceDE w:val="0"/>
              <w:autoSpaceDN w:val="0"/>
              <w:spacing w:before="15" w:after="0" w:line="278" w:lineRule="exact"/>
              <w:ind w:left="122" w:right="1335"/>
              <w:rPr>
                <w:rFonts w:eastAsia="Times New Roman" w:cs="Calibri"/>
                <w:sz w:val="24"/>
                <w:szCs w:val="24"/>
              </w:rPr>
            </w:pPr>
            <w:r w:rsidRPr="00AC7317">
              <w:rPr>
                <w:rFonts w:eastAsia="Times New Roman" w:cs="Calibri"/>
                <w:spacing w:val="-4"/>
                <w:sz w:val="24"/>
                <w:szCs w:val="24"/>
              </w:rPr>
              <w:t xml:space="preserve">Memorandum </w:t>
            </w:r>
            <w:r w:rsidRPr="00AC7317">
              <w:rPr>
                <w:rFonts w:eastAsia="Times New Roman" w:cs="Calibri"/>
                <w:sz w:val="24"/>
                <w:szCs w:val="24"/>
              </w:rPr>
              <w:t>KK - TIK-a</w:t>
            </w:r>
          </w:p>
        </w:tc>
        <w:tc>
          <w:tcPr>
            <w:tcW w:w="1091" w:type="dxa"/>
            <w:tcBorders>
              <w:top w:val="single" w:sz="4" w:space="0" w:color="000000"/>
              <w:bottom w:val="single" w:sz="4" w:space="0" w:color="000000"/>
            </w:tcBorders>
          </w:tcPr>
          <w:p w14:paraId="0B034EC7" w14:textId="77777777" w:rsidR="00B331AE" w:rsidRPr="00AC7317" w:rsidRDefault="00B331AE" w:rsidP="00B331AE">
            <w:pPr>
              <w:widowControl w:val="0"/>
              <w:autoSpaceDE w:val="0"/>
              <w:autoSpaceDN w:val="0"/>
              <w:spacing w:before="16" w:after="0" w:line="278" w:lineRule="exact"/>
              <w:ind w:left="125" w:right="13"/>
              <w:rPr>
                <w:rFonts w:eastAsia="Times New Roman" w:cs="Calibri"/>
                <w:sz w:val="24"/>
                <w:szCs w:val="24"/>
              </w:rPr>
            </w:pPr>
            <w:r w:rsidRPr="00AC7317">
              <w:rPr>
                <w:rFonts w:eastAsia="Times New Roman" w:cs="Calibri"/>
                <w:spacing w:val="-2"/>
                <w:sz w:val="24"/>
                <w:szCs w:val="24"/>
              </w:rPr>
              <w:t>Aktive</w:t>
            </w:r>
          </w:p>
        </w:tc>
        <w:tc>
          <w:tcPr>
            <w:tcW w:w="2747" w:type="dxa"/>
            <w:tcBorders>
              <w:top w:val="single" w:sz="4" w:space="0" w:color="000000"/>
              <w:bottom w:val="single" w:sz="4" w:space="0" w:color="000000"/>
            </w:tcBorders>
          </w:tcPr>
          <w:p w14:paraId="18F1D660" w14:textId="77777777" w:rsidR="00B331AE" w:rsidRPr="00AC7317" w:rsidRDefault="00B331AE" w:rsidP="00B331AE">
            <w:pPr>
              <w:widowControl w:val="0"/>
              <w:autoSpaceDE w:val="0"/>
              <w:autoSpaceDN w:val="0"/>
              <w:spacing w:before="148"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6"/>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w:t>
            </w:r>
            <w:r w:rsidRPr="00AC7317">
              <w:rPr>
                <w:rFonts w:eastAsia="Times New Roman" w:cs="Calibri"/>
                <w:spacing w:val="-4"/>
                <w:sz w:val="24"/>
                <w:szCs w:val="24"/>
              </w:rPr>
              <w:t>Parë</w:t>
            </w:r>
          </w:p>
        </w:tc>
      </w:tr>
      <w:tr w:rsidR="00B331AE" w:rsidRPr="00AC7317" w14:paraId="74F96531" w14:textId="77777777" w:rsidTr="00FC4B41">
        <w:trPr>
          <w:trHeight w:val="592"/>
        </w:trPr>
        <w:tc>
          <w:tcPr>
            <w:tcW w:w="1440" w:type="dxa"/>
            <w:tcBorders>
              <w:top w:val="single" w:sz="4" w:space="0" w:color="000000"/>
              <w:bottom w:val="single" w:sz="4" w:space="0" w:color="000000"/>
            </w:tcBorders>
            <w:shd w:val="clear" w:color="auto" w:fill="BBD4EC"/>
          </w:tcPr>
          <w:p w14:paraId="4827C36C" w14:textId="77777777" w:rsidR="00B331AE" w:rsidRPr="00AC7317" w:rsidRDefault="00B331AE" w:rsidP="00B331AE">
            <w:pPr>
              <w:widowControl w:val="0"/>
              <w:autoSpaceDE w:val="0"/>
              <w:autoSpaceDN w:val="0"/>
              <w:spacing w:before="288" w:after="0" w:line="285" w:lineRule="exact"/>
              <w:ind w:left="44" w:right="11"/>
              <w:jc w:val="center"/>
              <w:rPr>
                <w:rFonts w:eastAsia="Times New Roman" w:cs="Calibri"/>
                <w:b/>
                <w:sz w:val="24"/>
                <w:szCs w:val="24"/>
              </w:rPr>
            </w:pPr>
            <w:r w:rsidRPr="00AC7317">
              <w:rPr>
                <w:rFonts w:eastAsia="Times New Roman" w:cs="Calibri"/>
                <w:b/>
                <w:spacing w:val="-5"/>
                <w:sz w:val="24"/>
                <w:szCs w:val="24"/>
              </w:rPr>
              <w:t>10</w:t>
            </w:r>
          </w:p>
        </w:tc>
        <w:tc>
          <w:tcPr>
            <w:tcW w:w="3100" w:type="dxa"/>
            <w:tcBorders>
              <w:top w:val="single" w:sz="4" w:space="0" w:color="000000"/>
              <w:bottom w:val="single" w:sz="4" w:space="0" w:color="000000"/>
            </w:tcBorders>
          </w:tcPr>
          <w:p w14:paraId="3880DFD9" w14:textId="77777777" w:rsidR="00B331AE" w:rsidRPr="00AC7317" w:rsidRDefault="00B331AE" w:rsidP="00B331AE">
            <w:pPr>
              <w:widowControl w:val="0"/>
              <w:autoSpaceDE w:val="0"/>
              <w:autoSpaceDN w:val="0"/>
              <w:spacing w:before="151" w:after="0" w:line="240" w:lineRule="auto"/>
              <w:ind w:left="117"/>
              <w:rPr>
                <w:rFonts w:eastAsia="Times New Roman" w:cs="Calibri"/>
                <w:sz w:val="24"/>
                <w:szCs w:val="24"/>
              </w:rPr>
            </w:pPr>
            <w:r w:rsidRPr="00AC7317">
              <w:rPr>
                <w:rFonts w:eastAsia="Times New Roman" w:cs="Calibri"/>
                <w:sz w:val="24"/>
                <w:szCs w:val="24"/>
              </w:rPr>
              <w:t>Shoqata NPL”Tregu”</w:t>
            </w:r>
          </w:p>
        </w:tc>
        <w:tc>
          <w:tcPr>
            <w:tcW w:w="811" w:type="dxa"/>
            <w:tcBorders>
              <w:top w:val="single" w:sz="4" w:space="0" w:color="000000"/>
              <w:bottom w:val="single" w:sz="4" w:space="0" w:color="000000"/>
              <w:right w:val="single" w:sz="4" w:space="0" w:color="000000"/>
            </w:tcBorders>
          </w:tcPr>
          <w:p w14:paraId="43186AF6" w14:textId="77777777" w:rsidR="00B331AE" w:rsidRPr="00AC7317" w:rsidRDefault="00B331AE" w:rsidP="00B331AE">
            <w:pPr>
              <w:widowControl w:val="0"/>
              <w:autoSpaceDE w:val="0"/>
              <w:autoSpaceDN w:val="0"/>
              <w:spacing w:before="151" w:after="0" w:line="240" w:lineRule="auto"/>
              <w:ind w:left="51"/>
              <w:jc w:val="center"/>
              <w:rPr>
                <w:rFonts w:eastAsia="Times New Roman" w:cs="Calibri"/>
                <w:sz w:val="24"/>
                <w:szCs w:val="24"/>
              </w:rPr>
            </w:pPr>
            <w:r w:rsidRPr="00AC7317">
              <w:rPr>
                <w:rFonts w:eastAsia="Times New Roman" w:cs="Calibri"/>
                <w:spacing w:val="-5"/>
                <w:sz w:val="24"/>
                <w:szCs w:val="24"/>
              </w:rPr>
              <w:t>OJQ</w:t>
            </w:r>
          </w:p>
        </w:tc>
        <w:tc>
          <w:tcPr>
            <w:tcW w:w="1619" w:type="dxa"/>
            <w:tcBorders>
              <w:top w:val="single" w:sz="4" w:space="0" w:color="000000"/>
              <w:left w:val="single" w:sz="4" w:space="0" w:color="000000"/>
              <w:bottom w:val="single" w:sz="4" w:space="0" w:color="000000"/>
            </w:tcBorders>
          </w:tcPr>
          <w:p w14:paraId="1ACC451F" w14:textId="77777777" w:rsidR="00B331AE" w:rsidRPr="00AC7317" w:rsidRDefault="00B331AE" w:rsidP="00B331AE">
            <w:pPr>
              <w:widowControl w:val="0"/>
              <w:autoSpaceDE w:val="0"/>
              <w:autoSpaceDN w:val="0"/>
              <w:spacing w:before="151" w:after="0" w:line="240" w:lineRule="auto"/>
              <w:ind w:left="174"/>
              <w:rPr>
                <w:rFonts w:eastAsia="Times New Roman" w:cs="Calibri"/>
                <w:sz w:val="24"/>
                <w:szCs w:val="24"/>
              </w:rPr>
            </w:pPr>
            <w:r w:rsidRPr="00AC7317">
              <w:rPr>
                <w:rFonts w:eastAsia="Times New Roman" w:cs="Calibri"/>
                <w:spacing w:val="-2"/>
                <w:sz w:val="24"/>
                <w:szCs w:val="24"/>
              </w:rPr>
              <w:t>30.59m²</w:t>
            </w:r>
          </w:p>
        </w:tc>
        <w:tc>
          <w:tcPr>
            <w:tcW w:w="3620" w:type="dxa"/>
            <w:tcBorders>
              <w:top w:val="single" w:sz="4" w:space="0" w:color="000000"/>
              <w:bottom w:val="single" w:sz="4" w:space="0" w:color="000000"/>
            </w:tcBorders>
          </w:tcPr>
          <w:p w14:paraId="2984835D" w14:textId="77777777" w:rsidR="00B331AE" w:rsidRPr="00AC7317" w:rsidRDefault="00B331AE" w:rsidP="00B331AE">
            <w:pPr>
              <w:widowControl w:val="0"/>
              <w:autoSpaceDE w:val="0"/>
              <w:autoSpaceDN w:val="0"/>
              <w:spacing w:before="2" w:after="0" w:line="291" w:lineRule="exact"/>
              <w:ind w:left="122"/>
              <w:rPr>
                <w:rFonts w:eastAsia="Times New Roman" w:cs="Calibri"/>
                <w:sz w:val="24"/>
                <w:szCs w:val="24"/>
              </w:rPr>
            </w:pPr>
            <w:r w:rsidRPr="00AC7317">
              <w:rPr>
                <w:rFonts w:eastAsia="Times New Roman" w:cs="Calibri"/>
                <w:spacing w:val="-2"/>
                <w:sz w:val="24"/>
                <w:szCs w:val="24"/>
              </w:rPr>
              <w:t>Marrëveshje</w:t>
            </w:r>
          </w:p>
          <w:p w14:paraId="5BB05D1A" w14:textId="77777777" w:rsidR="00B331AE" w:rsidRPr="00AC7317" w:rsidRDefault="00B331AE" w:rsidP="00B331AE">
            <w:pPr>
              <w:widowControl w:val="0"/>
              <w:autoSpaceDE w:val="0"/>
              <w:autoSpaceDN w:val="0"/>
              <w:spacing w:after="0" w:line="280" w:lineRule="exact"/>
              <w:ind w:left="122"/>
              <w:rPr>
                <w:rFonts w:eastAsia="Times New Roman" w:cs="Calibri"/>
                <w:sz w:val="24"/>
                <w:szCs w:val="24"/>
              </w:rPr>
            </w:pPr>
            <w:r w:rsidRPr="00AC7317">
              <w:rPr>
                <w:rFonts w:eastAsia="Times New Roman" w:cs="Calibri"/>
                <w:sz w:val="24"/>
                <w:szCs w:val="24"/>
              </w:rPr>
              <w:t>NPL Tregu</w:t>
            </w:r>
            <w:r w:rsidRPr="00AC7317">
              <w:rPr>
                <w:rFonts w:eastAsia="Times New Roman" w:cs="Calibri"/>
                <w:spacing w:val="-7"/>
                <w:sz w:val="24"/>
                <w:szCs w:val="24"/>
              </w:rPr>
              <w:t xml:space="preserve"> </w:t>
            </w:r>
            <w:r w:rsidRPr="00AC7317">
              <w:rPr>
                <w:rFonts w:eastAsia="Times New Roman" w:cs="Calibri"/>
                <w:sz w:val="24"/>
                <w:szCs w:val="24"/>
              </w:rPr>
              <w:t xml:space="preserve">dhe </w:t>
            </w:r>
            <w:r w:rsidRPr="00AC7317">
              <w:rPr>
                <w:rFonts w:eastAsia="Times New Roman" w:cs="Calibri"/>
                <w:spacing w:val="-2"/>
                <w:sz w:val="24"/>
                <w:szCs w:val="24"/>
              </w:rPr>
              <w:t>Z. Kryetarit</w:t>
            </w:r>
          </w:p>
        </w:tc>
        <w:tc>
          <w:tcPr>
            <w:tcW w:w="1091" w:type="dxa"/>
            <w:tcBorders>
              <w:top w:val="single" w:sz="4" w:space="0" w:color="000000"/>
              <w:bottom w:val="single" w:sz="4" w:space="0" w:color="000000"/>
            </w:tcBorders>
          </w:tcPr>
          <w:p w14:paraId="17F091E1" w14:textId="77777777" w:rsidR="00B331AE" w:rsidRPr="00AC7317" w:rsidRDefault="00B331AE" w:rsidP="00B331AE">
            <w:pPr>
              <w:widowControl w:val="0"/>
              <w:autoSpaceDE w:val="0"/>
              <w:autoSpaceDN w:val="0"/>
              <w:spacing w:after="0" w:line="276" w:lineRule="exact"/>
              <w:ind w:left="125"/>
              <w:rPr>
                <w:rFonts w:eastAsia="Times New Roman" w:cs="Calibri"/>
                <w:sz w:val="24"/>
                <w:szCs w:val="24"/>
              </w:rPr>
            </w:pPr>
            <w:r w:rsidRPr="00AC7317">
              <w:rPr>
                <w:rFonts w:eastAsia="Times New Roman" w:cs="Calibri"/>
                <w:spacing w:val="-2"/>
                <w:sz w:val="24"/>
                <w:szCs w:val="24"/>
              </w:rPr>
              <w:t>Aktive</w:t>
            </w:r>
          </w:p>
        </w:tc>
        <w:tc>
          <w:tcPr>
            <w:tcW w:w="2747" w:type="dxa"/>
            <w:tcBorders>
              <w:top w:val="single" w:sz="4" w:space="0" w:color="000000"/>
              <w:bottom w:val="single" w:sz="4" w:space="0" w:color="000000"/>
            </w:tcBorders>
          </w:tcPr>
          <w:p w14:paraId="031919A4" w14:textId="77777777" w:rsidR="00B331AE" w:rsidRPr="00AC7317" w:rsidRDefault="00B331AE" w:rsidP="00B331AE">
            <w:pPr>
              <w:widowControl w:val="0"/>
              <w:autoSpaceDE w:val="0"/>
              <w:autoSpaceDN w:val="0"/>
              <w:spacing w:before="151"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6"/>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w:t>
            </w:r>
            <w:r w:rsidRPr="00AC7317">
              <w:rPr>
                <w:rFonts w:eastAsia="Times New Roman" w:cs="Calibri"/>
                <w:spacing w:val="-4"/>
                <w:sz w:val="24"/>
                <w:szCs w:val="24"/>
              </w:rPr>
              <w:t>Parë</w:t>
            </w:r>
          </w:p>
        </w:tc>
      </w:tr>
      <w:tr w:rsidR="00B331AE" w:rsidRPr="00AC7317" w14:paraId="48A42C23" w14:textId="77777777" w:rsidTr="00FC4B41">
        <w:trPr>
          <w:trHeight w:val="592"/>
        </w:trPr>
        <w:tc>
          <w:tcPr>
            <w:tcW w:w="1440" w:type="dxa"/>
            <w:tcBorders>
              <w:top w:val="single" w:sz="4" w:space="0" w:color="000000"/>
              <w:bottom w:val="single" w:sz="4" w:space="0" w:color="000000"/>
            </w:tcBorders>
            <w:shd w:val="clear" w:color="auto" w:fill="BBD4EC"/>
          </w:tcPr>
          <w:p w14:paraId="1EAC06FC" w14:textId="77777777" w:rsidR="00B331AE" w:rsidRPr="00AC7317" w:rsidRDefault="00B331AE" w:rsidP="00B331AE">
            <w:pPr>
              <w:widowControl w:val="0"/>
              <w:autoSpaceDE w:val="0"/>
              <w:autoSpaceDN w:val="0"/>
              <w:spacing w:before="287" w:after="0" w:line="285" w:lineRule="exact"/>
              <w:ind w:left="44" w:right="11"/>
              <w:jc w:val="center"/>
              <w:rPr>
                <w:rFonts w:eastAsia="Times New Roman" w:cs="Calibri"/>
                <w:b/>
                <w:sz w:val="24"/>
                <w:szCs w:val="24"/>
              </w:rPr>
            </w:pPr>
            <w:r w:rsidRPr="00AC7317">
              <w:rPr>
                <w:rFonts w:eastAsia="Times New Roman" w:cs="Calibri"/>
                <w:b/>
                <w:spacing w:val="-5"/>
                <w:sz w:val="24"/>
                <w:szCs w:val="24"/>
              </w:rPr>
              <w:t>11</w:t>
            </w:r>
          </w:p>
        </w:tc>
        <w:tc>
          <w:tcPr>
            <w:tcW w:w="3100" w:type="dxa"/>
            <w:tcBorders>
              <w:top w:val="single" w:sz="4" w:space="0" w:color="000000"/>
              <w:bottom w:val="single" w:sz="4" w:space="0" w:color="000000"/>
            </w:tcBorders>
          </w:tcPr>
          <w:p w14:paraId="4894B79B" w14:textId="77777777" w:rsidR="00B331AE" w:rsidRPr="00AC7317" w:rsidRDefault="00B331AE" w:rsidP="00B331AE">
            <w:pPr>
              <w:widowControl w:val="0"/>
              <w:autoSpaceDE w:val="0"/>
              <w:autoSpaceDN w:val="0"/>
              <w:spacing w:before="12" w:after="0" w:line="280" w:lineRule="exact"/>
              <w:ind w:left="117" w:right="828"/>
              <w:rPr>
                <w:rFonts w:eastAsia="Times New Roman" w:cs="Calibri"/>
                <w:sz w:val="24"/>
                <w:szCs w:val="24"/>
              </w:rPr>
            </w:pPr>
            <w:r w:rsidRPr="00AC7317">
              <w:rPr>
                <w:rFonts w:eastAsia="Times New Roman" w:cs="Calibri"/>
                <w:sz w:val="24"/>
                <w:szCs w:val="24"/>
              </w:rPr>
              <w:t>Ministria</w:t>
            </w:r>
            <w:r w:rsidRPr="00AC7317">
              <w:rPr>
                <w:rFonts w:eastAsia="Times New Roman" w:cs="Calibri"/>
                <w:spacing w:val="-14"/>
                <w:sz w:val="24"/>
                <w:szCs w:val="24"/>
              </w:rPr>
              <w:t xml:space="preserve"> </w:t>
            </w:r>
            <w:r w:rsidRPr="00AC7317">
              <w:rPr>
                <w:rFonts w:eastAsia="Times New Roman" w:cs="Calibri"/>
                <w:sz w:val="24"/>
                <w:szCs w:val="24"/>
              </w:rPr>
              <w:t>e</w:t>
            </w:r>
            <w:r w:rsidRPr="00AC7317">
              <w:rPr>
                <w:rFonts w:eastAsia="Times New Roman" w:cs="Calibri"/>
                <w:spacing w:val="-14"/>
                <w:sz w:val="24"/>
                <w:szCs w:val="24"/>
              </w:rPr>
              <w:t xml:space="preserve"> </w:t>
            </w:r>
            <w:r w:rsidRPr="00AC7317">
              <w:rPr>
                <w:rFonts w:eastAsia="Times New Roman" w:cs="Calibri"/>
                <w:sz w:val="24"/>
                <w:szCs w:val="24"/>
              </w:rPr>
              <w:t>Bujqësisë/ Agjesioni Pyjor</w:t>
            </w:r>
          </w:p>
        </w:tc>
        <w:tc>
          <w:tcPr>
            <w:tcW w:w="811" w:type="dxa"/>
            <w:tcBorders>
              <w:top w:val="single" w:sz="4" w:space="0" w:color="000000"/>
              <w:bottom w:val="single" w:sz="4" w:space="0" w:color="000000"/>
            </w:tcBorders>
          </w:tcPr>
          <w:p w14:paraId="0C5488C8" w14:textId="77777777" w:rsidR="00B331AE" w:rsidRPr="00AC7317" w:rsidRDefault="00B331AE" w:rsidP="00B331AE">
            <w:pPr>
              <w:widowControl w:val="0"/>
              <w:autoSpaceDE w:val="0"/>
              <w:autoSpaceDN w:val="0"/>
              <w:spacing w:before="148" w:after="0" w:line="240" w:lineRule="auto"/>
              <w:ind w:left="51" w:right="10"/>
              <w:jc w:val="center"/>
              <w:rPr>
                <w:rFonts w:eastAsia="Times New Roman" w:cs="Calibri"/>
                <w:sz w:val="24"/>
                <w:szCs w:val="24"/>
              </w:rPr>
            </w:pPr>
            <w:r w:rsidRPr="00AC7317">
              <w:rPr>
                <w:rFonts w:eastAsia="Times New Roman" w:cs="Calibri"/>
                <w:spacing w:val="-5"/>
                <w:sz w:val="24"/>
                <w:szCs w:val="24"/>
              </w:rPr>
              <w:t>MB</w:t>
            </w:r>
          </w:p>
        </w:tc>
        <w:tc>
          <w:tcPr>
            <w:tcW w:w="1619" w:type="dxa"/>
            <w:tcBorders>
              <w:top w:val="single" w:sz="4" w:space="0" w:color="000000"/>
              <w:bottom w:val="single" w:sz="4" w:space="0" w:color="000000"/>
            </w:tcBorders>
          </w:tcPr>
          <w:p w14:paraId="22102179" w14:textId="77777777" w:rsidR="00B331AE" w:rsidRPr="00AC7317" w:rsidRDefault="00B331AE" w:rsidP="00B331AE">
            <w:pPr>
              <w:widowControl w:val="0"/>
              <w:autoSpaceDE w:val="0"/>
              <w:autoSpaceDN w:val="0"/>
              <w:spacing w:before="148" w:after="0" w:line="240" w:lineRule="auto"/>
              <w:ind w:left="174"/>
              <w:rPr>
                <w:rFonts w:eastAsia="Times New Roman" w:cs="Calibri"/>
                <w:sz w:val="24"/>
                <w:szCs w:val="24"/>
              </w:rPr>
            </w:pPr>
            <w:r w:rsidRPr="00AC7317">
              <w:rPr>
                <w:rFonts w:eastAsia="Times New Roman" w:cs="Calibri"/>
                <w:spacing w:val="-4"/>
                <w:sz w:val="24"/>
                <w:szCs w:val="24"/>
              </w:rPr>
              <w:t>28m²</w:t>
            </w:r>
          </w:p>
        </w:tc>
        <w:tc>
          <w:tcPr>
            <w:tcW w:w="3620" w:type="dxa"/>
            <w:tcBorders>
              <w:top w:val="single" w:sz="4" w:space="0" w:color="000000"/>
              <w:bottom w:val="single" w:sz="4" w:space="0" w:color="000000"/>
            </w:tcBorders>
          </w:tcPr>
          <w:p w14:paraId="5FE0D700" w14:textId="77777777" w:rsidR="00B331AE" w:rsidRPr="00AC7317" w:rsidRDefault="00B331AE" w:rsidP="00B331AE">
            <w:pPr>
              <w:widowControl w:val="0"/>
              <w:autoSpaceDE w:val="0"/>
              <w:autoSpaceDN w:val="0"/>
              <w:spacing w:before="12" w:after="0" w:line="280" w:lineRule="exact"/>
              <w:ind w:left="122" w:right="790"/>
              <w:rPr>
                <w:rFonts w:eastAsia="Times New Roman" w:cs="Calibri"/>
                <w:sz w:val="24"/>
                <w:szCs w:val="24"/>
              </w:rPr>
            </w:pPr>
            <w:r w:rsidRPr="00AC7317">
              <w:rPr>
                <w:rFonts w:eastAsia="Times New Roman" w:cs="Calibri"/>
                <w:spacing w:val="-2"/>
                <w:sz w:val="24"/>
                <w:szCs w:val="24"/>
              </w:rPr>
              <w:t xml:space="preserve">Memorandum </w:t>
            </w:r>
            <w:r w:rsidRPr="00AC7317">
              <w:rPr>
                <w:rFonts w:eastAsia="Times New Roman" w:cs="Calibri"/>
                <w:sz w:val="24"/>
                <w:szCs w:val="24"/>
              </w:rPr>
              <w:t>Komuna</w:t>
            </w:r>
            <w:r w:rsidRPr="00AC7317">
              <w:rPr>
                <w:rFonts w:eastAsia="Times New Roman" w:cs="Calibri"/>
                <w:spacing w:val="-14"/>
                <w:sz w:val="24"/>
                <w:szCs w:val="24"/>
              </w:rPr>
              <w:t xml:space="preserve"> </w:t>
            </w:r>
            <w:r w:rsidRPr="00AC7317">
              <w:rPr>
                <w:rFonts w:eastAsia="Times New Roman" w:cs="Calibri"/>
                <w:sz w:val="24"/>
                <w:szCs w:val="24"/>
              </w:rPr>
              <w:t>-</w:t>
            </w:r>
            <w:r w:rsidRPr="00AC7317">
              <w:rPr>
                <w:rFonts w:eastAsia="Times New Roman" w:cs="Calibri"/>
                <w:spacing w:val="-14"/>
                <w:sz w:val="24"/>
                <w:szCs w:val="24"/>
              </w:rPr>
              <w:t xml:space="preserve"> </w:t>
            </w:r>
            <w:r w:rsidRPr="00AC7317">
              <w:rPr>
                <w:rFonts w:eastAsia="Times New Roman" w:cs="Calibri"/>
                <w:sz w:val="24"/>
                <w:szCs w:val="24"/>
              </w:rPr>
              <w:t>A.</w:t>
            </w:r>
            <w:r w:rsidRPr="00AC7317">
              <w:rPr>
                <w:rFonts w:eastAsia="Times New Roman" w:cs="Calibri"/>
                <w:spacing w:val="-14"/>
                <w:sz w:val="24"/>
                <w:szCs w:val="24"/>
              </w:rPr>
              <w:t xml:space="preserve"> </w:t>
            </w:r>
            <w:r w:rsidRPr="00AC7317">
              <w:rPr>
                <w:rFonts w:eastAsia="Times New Roman" w:cs="Calibri"/>
                <w:sz w:val="24"/>
                <w:szCs w:val="24"/>
              </w:rPr>
              <w:t>Pyjor</w:t>
            </w:r>
            <w:r w:rsidRPr="00AC7317">
              <w:rPr>
                <w:rFonts w:eastAsia="Times New Roman" w:cs="Calibri"/>
                <w:spacing w:val="-13"/>
                <w:sz w:val="24"/>
                <w:szCs w:val="24"/>
              </w:rPr>
              <w:t xml:space="preserve"> </w:t>
            </w:r>
            <w:r w:rsidRPr="00AC7317">
              <w:rPr>
                <w:rFonts w:eastAsia="Times New Roman" w:cs="Calibri"/>
                <w:sz w:val="24"/>
                <w:szCs w:val="24"/>
              </w:rPr>
              <w:t>K.</w:t>
            </w:r>
          </w:p>
        </w:tc>
        <w:tc>
          <w:tcPr>
            <w:tcW w:w="1091" w:type="dxa"/>
            <w:tcBorders>
              <w:top w:val="single" w:sz="4" w:space="0" w:color="000000"/>
              <w:bottom w:val="single" w:sz="4" w:space="0" w:color="000000"/>
            </w:tcBorders>
          </w:tcPr>
          <w:p w14:paraId="4FA5161B" w14:textId="77777777" w:rsidR="00B331AE" w:rsidRPr="00AC7317" w:rsidRDefault="00B331AE" w:rsidP="00B331AE">
            <w:pPr>
              <w:widowControl w:val="0"/>
              <w:autoSpaceDE w:val="0"/>
              <w:autoSpaceDN w:val="0"/>
              <w:spacing w:before="148" w:after="0" w:line="240" w:lineRule="auto"/>
              <w:ind w:left="125"/>
              <w:rPr>
                <w:rFonts w:eastAsia="Times New Roman" w:cs="Calibri"/>
                <w:sz w:val="24"/>
                <w:szCs w:val="24"/>
              </w:rPr>
            </w:pPr>
            <w:r w:rsidRPr="00AC7317">
              <w:rPr>
                <w:rFonts w:eastAsia="Times New Roman" w:cs="Calibri"/>
                <w:spacing w:val="-2"/>
                <w:sz w:val="24"/>
                <w:szCs w:val="24"/>
              </w:rPr>
              <w:t>Aktive</w:t>
            </w:r>
          </w:p>
        </w:tc>
        <w:tc>
          <w:tcPr>
            <w:tcW w:w="2747" w:type="dxa"/>
            <w:tcBorders>
              <w:top w:val="single" w:sz="4" w:space="0" w:color="000000"/>
              <w:bottom w:val="single" w:sz="4" w:space="0" w:color="000000"/>
            </w:tcBorders>
          </w:tcPr>
          <w:p w14:paraId="0B4DF45C" w14:textId="77777777" w:rsidR="00B331AE" w:rsidRPr="00AC7317" w:rsidRDefault="00B331AE" w:rsidP="00B331AE">
            <w:pPr>
              <w:widowControl w:val="0"/>
              <w:autoSpaceDE w:val="0"/>
              <w:autoSpaceDN w:val="0"/>
              <w:spacing w:before="148"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6"/>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w:t>
            </w:r>
            <w:r w:rsidRPr="00AC7317">
              <w:rPr>
                <w:rFonts w:eastAsia="Times New Roman" w:cs="Calibri"/>
                <w:spacing w:val="-4"/>
                <w:sz w:val="24"/>
                <w:szCs w:val="24"/>
              </w:rPr>
              <w:t>Parë</w:t>
            </w:r>
          </w:p>
        </w:tc>
      </w:tr>
      <w:tr w:rsidR="00B331AE" w:rsidRPr="00AC7317" w14:paraId="296A2AC0" w14:textId="77777777" w:rsidTr="00FC4B41">
        <w:trPr>
          <w:trHeight w:val="402"/>
        </w:trPr>
        <w:tc>
          <w:tcPr>
            <w:tcW w:w="1440" w:type="dxa"/>
            <w:tcBorders>
              <w:top w:val="single" w:sz="4" w:space="0" w:color="000000"/>
              <w:bottom w:val="single" w:sz="4" w:space="0" w:color="000000"/>
            </w:tcBorders>
            <w:shd w:val="clear" w:color="auto" w:fill="BBD4EC"/>
          </w:tcPr>
          <w:p w14:paraId="5D3E15D4" w14:textId="77777777" w:rsidR="00B331AE" w:rsidRPr="00AC7317" w:rsidRDefault="00B331AE" w:rsidP="00B331AE">
            <w:pPr>
              <w:widowControl w:val="0"/>
              <w:autoSpaceDE w:val="0"/>
              <w:autoSpaceDN w:val="0"/>
              <w:spacing w:before="97" w:after="0" w:line="285" w:lineRule="exact"/>
              <w:ind w:left="44" w:right="11"/>
              <w:jc w:val="center"/>
              <w:rPr>
                <w:rFonts w:eastAsia="Times New Roman" w:cs="Calibri"/>
                <w:b/>
                <w:sz w:val="24"/>
                <w:szCs w:val="24"/>
              </w:rPr>
            </w:pPr>
            <w:r w:rsidRPr="00AC7317">
              <w:rPr>
                <w:rFonts w:eastAsia="Times New Roman" w:cs="Calibri"/>
                <w:b/>
                <w:spacing w:val="-5"/>
                <w:sz w:val="24"/>
                <w:szCs w:val="24"/>
              </w:rPr>
              <w:t>12</w:t>
            </w:r>
          </w:p>
        </w:tc>
        <w:tc>
          <w:tcPr>
            <w:tcW w:w="3100" w:type="dxa"/>
            <w:tcBorders>
              <w:top w:val="single" w:sz="4" w:space="0" w:color="000000"/>
              <w:bottom w:val="single" w:sz="4" w:space="0" w:color="000000"/>
            </w:tcBorders>
          </w:tcPr>
          <w:p w14:paraId="31D83B0F" w14:textId="77777777" w:rsidR="00B331AE" w:rsidRPr="00AC7317" w:rsidRDefault="00B331AE" w:rsidP="00B331AE">
            <w:pPr>
              <w:widowControl w:val="0"/>
              <w:autoSpaceDE w:val="0"/>
              <w:autoSpaceDN w:val="0"/>
              <w:spacing w:before="54" w:after="0" w:line="240" w:lineRule="auto"/>
              <w:ind w:left="117"/>
              <w:rPr>
                <w:rFonts w:eastAsia="Times New Roman" w:cs="Calibri"/>
                <w:sz w:val="24"/>
                <w:szCs w:val="24"/>
              </w:rPr>
            </w:pPr>
            <w:r w:rsidRPr="00AC7317">
              <w:rPr>
                <w:rFonts w:eastAsia="Times New Roman" w:cs="Calibri"/>
                <w:sz w:val="24"/>
                <w:szCs w:val="24"/>
              </w:rPr>
              <w:t>Arkiva</w:t>
            </w:r>
            <w:r w:rsidRPr="00AC7317">
              <w:rPr>
                <w:rFonts w:eastAsia="Times New Roman" w:cs="Calibri"/>
                <w:spacing w:val="-7"/>
                <w:sz w:val="24"/>
                <w:szCs w:val="24"/>
              </w:rPr>
              <w:t xml:space="preserve"> </w:t>
            </w:r>
            <w:r w:rsidRPr="00AC7317">
              <w:rPr>
                <w:rFonts w:eastAsia="Times New Roman" w:cs="Calibri"/>
                <w:sz w:val="24"/>
                <w:szCs w:val="24"/>
              </w:rPr>
              <w:t>e</w:t>
            </w:r>
            <w:r w:rsidRPr="00AC7317">
              <w:rPr>
                <w:rFonts w:eastAsia="Times New Roman" w:cs="Calibri"/>
                <w:spacing w:val="-1"/>
                <w:sz w:val="24"/>
                <w:szCs w:val="24"/>
              </w:rPr>
              <w:t xml:space="preserve"> </w:t>
            </w:r>
            <w:r w:rsidRPr="00AC7317">
              <w:rPr>
                <w:rFonts w:eastAsia="Times New Roman" w:cs="Calibri"/>
                <w:spacing w:val="-2"/>
                <w:sz w:val="24"/>
                <w:szCs w:val="24"/>
              </w:rPr>
              <w:t>Prokurimit</w:t>
            </w:r>
          </w:p>
        </w:tc>
        <w:tc>
          <w:tcPr>
            <w:tcW w:w="811" w:type="dxa"/>
            <w:tcBorders>
              <w:top w:val="single" w:sz="4" w:space="0" w:color="000000"/>
              <w:bottom w:val="single" w:sz="4" w:space="0" w:color="000000"/>
            </w:tcBorders>
          </w:tcPr>
          <w:p w14:paraId="4F5E8E82" w14:textId="77777777" w:rsidR="00B331AE" w:rsidRPr="00AC7317" w:rsidRDefault="00B331AE" w:rsidP="00B331AE">
            <w:pPr>
              <w:widowControl w:val="0"/>
              <w:autoSpaceDE w:val="0"/>
              <w:autoSpaceDN w:val="0"/>
              <w:spacing w:before="54" w:after="0" w:line="240" w:lineRule="auto"/>
              <w:ind w:left="51" w:right="8"/>
              <w:jc w:val="center"/>
              <w:rPr>
                <w:rFonts w:eastAsia="Times New Roman" w:cs="Calibri"/>
                <w:sz w:val="24"/>
                <w:szCs w:val="24"/>
              </w:rPr>
            </w:pPr>
            <w:r w:rsidRPr="00AC7317">
              <w:rPr>
                <w:rFonts w:eastAsia="Times New Roman" w:cs="Calibri"/>
                <w:spacing w:val="-5"/>
                <w:sz w:val="24"/>
                <w:szCs w:val="24"/>
              </w:rPr>
              <w:t>KK</w:t>
            </w:r>
          </w:p>
        </w:tc>
        <w:tc>
          <w:tcPr>
            <w:tcW w:w="1619" w:type="dxa"/>
            <w:tcBorders>
              <w:top w:val="single" w:sz="4" w:space="0" w:color="000000"/>
              <w:bottom w:val="single" w:sz="4" w:space="0" w:color="000000"/>
            </w:tcBorders>
          </w:tcPr>
          <w:p w14:paraId="798DE5D1" w14:textId="77777777" w:rsidR="00B331AE" w:rsidRPr="00AC7317" w:rsidRDefault="00B331AE" w:rsidP="00B331AE">
            <w:pPr>
              <w:widowControl w:val="0"/>
              <w:autoSpaceDE w:val="0"/>
              <w:autoSpaceDN w:val="0"/>
              <w:spacing w:before="54" w:after="0" w:line="240" w:lineRule="auto"/>
              <w:ind w:left="174"/>
              <w:rPr>
                <w:rFonts w:eastAsia="Times New Roman" w:cs="Calibri"/>
                <w:sz w:val="24"/>
                <w:szCs w:val="24"/>
              </w:rPr>
            </w:pPr>
            <w:r w:rsidRPr="00AC7317">
              <w:rPr>
                <w:rFonts w:eastAsia="Times New Roman" w:cs="Calibri"/>
                <w:spacing w:val="-2"/>
                <w:sz w:val="24"/>
                <w:szCs w:val="24"/>
              </w:rPr>
              <w:t>57.21m²</w:t>
            </w:r>
          </w:p>
        </w:tc>
        <w:tc>
          <w:tcPr>
            <w:tcW w:w="3620" w:type="dxa"/>
            <w:tcBorders>
              <w:top w:val="single" w:sz="4" w:space="0" w:color="000000"/>
              <w:bottom w:val="single" w:sz="4" w:space="0" w:color="000000"/>
            </w:tcBorders>
          </w:tcPr>
          <w:p w14:paraId="53B685E6" w14:textId="77777777" w:rsidR="00B331AE" w:rsidRPr="00AC7317" w:rsidRDefault="00B331AE" w:rsidP="00B331AE">
            <w:pPr>
              <w:widowControl w:val="0"/>
              <w:autoSpaceDE w:val="0"/>
              <w:autoSpaceDN w:val="0"/>
              <w:spacing w:before="54" w:after="0" w:line="240" w:lineRule="auto"/>
              <w:ind w:left="122"/>
              <w:rPr>
                <w:rFonts w:eastAsia="Times New Roman" w:cs="Calibri"/>
                <w:sz w:val="24"/>
                <w:szCs w:val="24"/>
              </w:rPr>
            </w:pPr>
            <w:r w:rsidRPr="00AC7317">
              <w:rPr>
                <w:rFonts w:eastAsia="Times New Roman" w:cs="Calibri"/>
                <w:sz w:val="24"/>
                <w:szCs w:val="24"/>
              </w:rPr>
              <w:t>Zyra</w:t>
            </w:r>
            <w:r w:rsidRPr="00AC7317">
              <w:rPr>
                <w:rFonts w:eastAsia="Times New Roman" w:cs="Calibri"/>
                <w:spacing w:val="-9"/>
                <w:sz w:val="24"/>
                <w:szCs w:val="24"/>
              </w:rPr>
              <w:t xml:space="preserve"> </w:t>
            </w:r>
            <w:r w:rsidRPr="00AC7317">
              <w:rPr>
                <w:rFonts w:eastAsia="Times New Roman" w:cs="Calibri"/>
                <w:sz w:val="24"/>
                <w:szCs w:val="24"/>
              </w:rPr>
              <w:t>e</w:t>
            </w:r>
            <w:r w:rsidRPr="00AC7317">
              <w:rPr>
                <w:rFonts w:eastAsia="Times New Roman" w:cs="Calibri"/>
                <w:spacing w:val="-4"/>
                <w:sz w:val="24"/>
                <w:szCs w:val="24"/>
              </w:rPr>
              <w:t xml:space="preserve"> </w:t>
            </w:r>
            <w:r w:rsidRPr="00AC7317">
              <w:rPr>
                <w:rFonts w:eastAsia="Times New Roman" w:cs="Calibri"/>
                <w:sz w:val="24"/>
                <w:szCs w:val="24"/>
              </w:rPr>
              <w:t>Prokurimi</w:t>
            </w:r>
            <w:r w:rsidRPr="00AC7317">
              <w:rPr>
                <w:rFonts w:eastAsia="Times New Roman" w:cs="Calibri"/>
                <w:spacing w:val="-4"/>
                <w:sz w:val="24"/>
                <w:szCs w:val="24"/>
              </w:rPr>
              <w:t xml:space="preserve"> </w:t>
            </w:r>
            <w:r w:rsidRPr="00AC7317">
              <w:rPr>
                <w:rFonts w:eastAsia="Times New Roman" w:cs="Calibri"/>
                <w:spacing w:val="-2"/>
                <w:sz w:val="24"/>
                <w:szCs w:val="24"/>
              </w:rPr>
              <w:t>Gjilan</w:t>
            </w:r>
          </w:p>
        </w:tc>
        <w:tc>
          <w:tcPr>
            <w:tcW w:w="1091" w:type="dxa"/>
            <w:tcBorders>
              <w:top w:val="single" w:sz="4" w:space="0" w:color="000000"/>
              <w:bottom w:val="single" w:sz="4" w:space="0" w:color="000000"/>
            </w:tcBorders>
          </w:tcPr>
          <w:p w14:paraId="1C3BB5E1" w14:textId="77777777" w:rsidR="00B331AE" w:rsidRPr="00AC7317" w:rsidRDefault="00B331AE" w:rsidP="00B331AE">
            <w:pPr>
              <w:widowControl w:val="0"/>
              <w:autoSpaceDE w:val="0"/>
              <w:autoSpaceDN w:val="0"/>
              <w:spacing w:before="1" w:after="0" w:line="240" w:lineRule="auto"/>
              <w:ind w:left="125"/>
              <w:rPr>
                <w:rFonts w:eastAsia="Times New Roman" w:cs="Calibri"/>
                <w:sz w:val="24"/>
                <w:szCs w:val="24"/>
              </w:rPr>
            </w:pPr>
            <w:r w:rsidRPr="00AC7317">
              <w:rPr>
                <w:rFonts w:eastAsia="Times New Roman" w:cs="Calibri"/>
                <w:spacing w:val="-2"/>
                <w:sz w:val="24"/>
                <w:szCs w:val="24"/>
              </w:rPr>
              <w:t>Mbyllur</w:t>
            </w:r>
          </w:p>
        </w:tc>
        <w:tc>
          <w:tcPr>
            <w:tcW w:w="2747" w:type="dxa"/>
            <w:tcBorders>
              <w:top w:val="single" w:sz="4" w:space="0" w:color="000000"/>
              <w:bottom w:val="single" w:sz="4" w:space="0" w:color="000000"/>
            </w:tcBorders>
          </w:tcPr>
          <w:p w14:paraId="39BD2CBD" w14:textId="77777777" w:rsidR="00B331AE" w:rsidRPr="00AC7317" w:rsidRDefault="00B331AE" w:rsidP="00B331AE">
            <w:pPr>
              <w:widowControl w:val="0"/>
              <w:autoSpaceDE w:val="0"/>
              <w:autoSpaceDN w:val="0"/>
              <w:spacing w:before="54"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6"/>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w:t>
            </w:r>
            <w:r w:rsidRPr="00AC7317">
              <w:rPr>
                <w:rFonts w:eastAsia="Times New Roman" w:cs="Calibri"/>
                <w:spacing w:val="-4"/>
                <w:sz w:val="24"/>
                <w:szCs w:val="24"/>
              </w:rPr>
              <w:t>dytë</w:t>
            </w:r>
          </w:p>
        </w:tc>
      </w:tr>
      <w:tr w:rsidR="00B331AE" w:rsidRPr="00AC7317" w14:paraId="7B5D2B01" w14:textId="77777777" w:rsidTr="00FC4B41">
        <w:trPr>
          <w:trHeight w:val="602"/>
        </w:trPr>
        <w:tc>
          <w:tcPr>
            <w:tcW w:w="1440" w:type="dxa"/>
            <w:tcBorders>
              <w:top w:val="single" w:sz="4" w:space="0" w:color="000000"/>
              <w:bottom w:val="single" w:sz="4" w:space="0" w:color="000000"/>
            </w:tcBorders>
            <w:shd w:val="clear" w:color="auto" w:fill="BBD4EC"/>
          </w:tcPr>
          <w:p w14:paraId="68F6C44A"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3100" w:type="dxa"/>
            <w:tcBorders>
              <w:top w:val="single" w:sz="4" w:space="0" w:color="000000"/>
              <w:bottom w:val="single" w:sz="4" w:space="0" w:color="000000"/>
            </w:tcBorders>
            <w:shd w:val="clear" w:color="auto" w:fill="F0F0F0"/>
          </w:tcPr>
          <w:p w14:paraId="5DD54218" w14:textId="77777777" w:rsidR="00B331AE" w:rsidRPr="00AC7317" w:rsidRDefault="00B331AE" w:rsidP="00B331AE">
            <w:pPr>
              <w:widowControl w:val="0"/>
              <w:autoSpaceDE w:val="0"/>
              <w:autoSpaceDN w:val="0"/>
              <w:spacing w:before="54" w:after="0" w:line="240" w:lineRule="auto"/>
              <w:ind w:left="117"/>
              <w:rPr>
                <w:rFonts w:eastAsia="Times New Roman" w:cs="Calibri"/>
                <w:sz w:val="24"/>
                <w:szCs w:val="24"/>
              </w:rPr>
            </w:pPr>
            <w:r w:rsidRPr="00AC7317">
              <w:rPr>
                <w:rFonts w:eastAsia="Times New Roman" w:cs="Calibri"/>
                <w:sz w:val="24"/>
                <w:szCs w:val="24"/>
              </w:rPr>
              <w:t>Hapësirë</w:t>
            </w:r>
            <w:r w:rsidRPr="00AC7317">
              <w:rPr>
                <w:rFonts w:eastAsia="Times New Roman" w:cs="Calibri"/>
                <w:spacing w:val="-12"/>
                <w:sz w:val="24"/>
                <w:szCs w:val="24"/>
              </w:rPr>
              <w:t xml:space="preserve"> </w:t>
            </w:r>
            <w:r w:rsidRPr="00AC7317">
              <w:rPr>
                <w:rFonts w:eastAsia="Times New Roman" w:cs="Calibri"/>
                <w:spacing w:val="-2"/>
                <w:sz w:val="24"/>
                <w:szCs w:val="24"/>
              </w:rPr>
              <w:t>Private</w:t>
            </w:r>
          </w:p>
        </w:tc>
        <w:tc>
          <w:tcPr>
            <w:tcW w:w="811" w:type="dxa"/>
            <w:tcBorders>
              <w:top w:val="single" w:sz="4" w:space="0" w:color="000000"/>
              <w:bottom w:val="single" w:sz="4" w:space="0" w:color="000000"/>
            </w:tcBorders>
            <w:shd w:val="clear" w:color="auto" w:fill="F0F0F0"/>
          </w:tcPr>
          <w:p w14:paraId="59556C2F" w14:textId="77777777" w:rsidR="00B331AE" w:rsidRPr="00AC7317" w:rsidRDefault="00B331AE" w:rsidP="00B331AE">
            <w:pPr>
              <w:widowControl w:val="0"/>
              <w:autoSpaceDE w:val="0"/>
              <w:autoSpaceDN w:val="0"/>
              <w:spacing w:before="54" w:after="0" w:line="240" w:lineRule="auto"/>
              <w:ind w:left="51" w:right="10"/>
              <w:jc w:val="center"/>
              <w:rPr>
                <w:rFonts w:eastAsia="Times New Roman" w:cs="Calibri"/>
                <w:sz w:val="24"/>
                <w:szCs w:val="24"/>
              </w:rPr>
            </w:pPr>
            <w:r w:rsidRPr="00AC7317">
              <w:rPr>
                <w:rFonts w:eastAsia="Times New Roman" w:cs="Calibri"/>
                <w:spacing w:val="-5"/>
                <w:sz w:val="24"/>
                <w:szCs w:val="24"/>
              </w:rPr>
              <w:t>HP</w:t>
            </w:r>
          </w:p>
        </w:tc>
        <w:tc>
          <w:tcPr>
            <w:tcW w:w="1619" w:type="dxa"/>
            <w:tcBorders>
              <w:top w:val="single" w:sz="4" w:space="0" w:color="000000"/>
              <w:bottom w:val="single" w:sz="4" w:space="0" w:color="000000"/>
            </w:tcBorders>
            <w:shd w:val="clear" w:color="auto" w:fill="F0F0F0"/>
          </w:tcPr>
          <w:p w14:paraId="3D241C45"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3620" w:type="dxa"/>
            <w:tcBorders>
              <w:top w:val="single" w:sz="4" w:space="0" w:color="000000"/>
              <w:bottom w:val="single" w:sz="4" w:space="0" w:color="000000"/>
            </w:tcBorders>
            <w:shd w:val="clear" w:color="auto" w:fill="F0F0F0"/>
          </w:tcPr>
          <w:p w14:paraId="2D5D4AB3" w14:textId="77777777" w:rsidR="00B331AE" w:rsidRPr="00AC7317" w:rsidRDefault="00B331AE" w:rsidP="00B331AE">
            <w:pPr>
              <w:widowControl w:val="0"/>
              <w:autoSpaceDE w:val="0"/>
              <w:autoSpaceDN w:val="0"/>
              <w:spacing w:before="54" w:after="0" w:line="240" w:lineRule="auto"/>
              <w:ind w:left="122"/>
              <w:rPr>
                <w:rFonts w:eastAsia="Times New Roman" w:cs="Calibri"/>
                <w:sz w:val="24"/>
                <w:szCs w:val="24"/>
              </w:rPr>
            </w:pPr>
            <w:r w:rsidRPr="00AC7317">
              <w:rPr>
                <w:rFonts w:eastAsia="Times New Roman" w:cs="Calibri"/>
                <w:sz w:val="24"/>
                <w:szCs w:val="24"/>
              </w:rPr>
              <w:t>Qendër</w:t>
            </w:r>
            <w:r w:rsidRPr="00AC7317">
              <w:rPr>
                <w:rFonts w:eastAsia="Times New Roman" w:cs="Calibri"/>
                <w:spacing w:val="-12"/>
                <w:sz w:val="24"/>
                <w:szCs w:val="24"/>
              </w:rPr>
              <w:t xml:space="preserve"> </w:t>
            </w:r>
            <w:r w:rsidRPr="00AC7317">
              <w:rPr>
                <w:rFonts w:eastAsia="Times New Roman" w:cs="Calibri"/>
                <w:sz w:val="24"/>
                <w:szCs w:val="24"/>
              </w:rPr>
              <w:t>e</w:t>
            </w:r>
            <w:r w:rsidRPr="00AC7317">
              <w:rPr>
                <w:rFonts w:eastAsia="Times New Roman" w:cs="Calibri"/>
                <w:spacing w:val="-3"/>
                <w:sz w:val="24"/>
                <w:szCs w:val="24"/>
              </w:rPr>
              <w:t xml:space="preserve"> </w:t>
            </w:r>
            <w:r w:rsidRPr="00AC7317">
              <w:rPr>
                <w:rFonts w:eastAsia="Times New Roman" w:cs="Calibri"/>
                <w:sz w:val="24"/>
                <w:szCs w:val="24"/>
              </w:rPr>
              <w:t>kurseve</w:t>
            </w:r>
            <w:r w:rsidRPr="00AC7317">
              <w:rPr>
                <w:rFonts w:eastAsia="Times New Roman" w:cs="Calibri"/>
                <w:spacing w:val="-2"/>
                <w:sz w:val="24"/>
                <w:szCs w:val="24"/>
              </w:rPr>
              <w:t xml:space="preserve"> </w:t>
            </w:r>
            <w:r w:rsidRPr="00AC7317">
              <w:rPr>
                <w:rFonts w:eastAsia="Times New Roman" w:cs="Calibri"/>
                <w:sz w:val="24"/>
                <w:szCs w:val="24"/>
              </w:rPr>
              <w:t>gj.</w:t>
            </w:r>
            <w:r w:rsidRPr="00AC7317">
              <w:rPr>
                <w:rFonts w:eastAsia="Times New Roman" w:cs="Calibri"/>
                <w:spacing w:val="-8"/>
                <w:sz w:val="24"/>
                <w:szCs w:val="24"/>
              </w:rPr>
              <w:t xml:space="preserve"> </w:t>
            </w:r>
            <w:r w:rsidR="000262BC" w:rsidRPr="00AC7317">
              <w:rPr>
                <w:rFonts w:eastAsia="Times New Roman" w:cs="Calibri"/>
                <w:sz w:val="24"/>
                <w:szCs w:val="24"/>
              </w:rPr>
              <w:t>të</w:t>
            </w:r>
            <w:r w:rsidRPr="00AC7317">
              <w:rPr>
                <w:rFonts w:eastAsia="Times New Roman" w:cs="Calibri"/>
                <w:spacing w:val="-6"/>
                <w:sz w:val="24"/>
                <w:szCs w:val="24"/>
              </w:rPr>
              <w:t xml:space="preserve"> </w:t>
            </w:r>
            <w:r w:rsidRPr="00AC7317">
              <w:rPr>
                <w:rFonts w:eastAsia="Times New Roman" w:cs="Calibri"/>
                <w:spacing w:val="-2"/>
                <w:sz w:val="24"/>
                <w:szCs w:val="24"/>
              </w:rPr>
              <w:t>huaja</w:t>
            </w:r>
          </w:p>
        </w:tc>
        <w:tc>
          <w:tcPr>
            <w:tcW w:w="1091" w:type="dxa"/>
            <w:tcBorders>
              <w:top w:val="single" w:sz="4" w:space="0" w:color="000000"/>
              <w:bottom w:val="single" w:sz="4" w:space="0" w:color="000000"/>
            </w:tcBorders>
            <w:shd w:val="clear" w:color="auto" w:fill="F0F0F0"/>
          </w:tcPr>
          <w:p w14:paraId="6F078160"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2747" w:type="dxa"/>
            <w:tcBorders>
              <w:top w:val="single" w:sz="4" w:space="0" w:color="000000"/>
              <w:bottom w:val="single" w:sz="4" w:space="0" w:color="000000"/>
            </w:tcBorders>
            <w:shd w:val="clear" w:color="auto" w:fill="F0F0F0"/>
          </w:tcPr>
          <w:p w14:paraId="0DFB439A" w14:textId="77777777" w:rsidR="00B331AE" w:rsidRPr="00AC7317" w:rsidRDefault="00B331AE" w:rsidP="00B331AE">
            <w:pPr>
              <w:widowControl w:val="0"/>
              <w:autoSpaceDE w:val="0"/>
              <w:autoSpaceDN w:val="0"/>
              <w:spacing w:before="54"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6"/>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w:t>
            </w:r>
            <w:r w:rsidRPr="00AC7317">
              <w:rPr>
                <w:rFonts w:eastAsia="Times New Roman" w:cs="Calibri"/>
                <w:spacing w:val="-4"/>
                <w:sz w:val="24"/>
                <w:szCs w:val="24"/>
              </w:rPr>
              <w:t>dytë</w:t>
            </w:r>
          </w:p>
        </w:tc>
      </w:tr>
    </w:tbl>
    <w:p w14:paraId="4047D12E" w14:textId="77777777" w:rsidR="00B331AE" w:rsidRPr="00AC7317" w:rsidRDefault="00B331AE" w:rsidP="00B331AE">
      <w:pPr>
        <w:rPr>
          <w:rFonts w:eastAsia="Times New Roman" w:cs="Calibri"/>
          <w:sz w:val="24"/>
          <w:szCs w:val="24"/>
        </w:rPr>
        <w:sectPr w:rsidR="00B331AE" w:rsidRPr="00AC7317" w:rsidSect="004A1A99">
          <w:pgSz w:w="15840" w:h="12240" w:orient="landscape"/>
          <w:pgMar w:top="900" w:right="480" w:bottom="918" w:left="600" w:header="720" w:footer="72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3036"/>
        <w:gridCol w:w="875"/>
        <w:gridCol w:w="1703"/>
        <w:gridCol w:w="3336"/>
        <w:gridCol w:w="1291"/>
        <w:gridCol w:w="2747"/>
      </w:tblGrid>
      <w:tr w:rsidR="00B331AE" w:rsidRPr="00AC7317" w14:paraId="7EA7D91F" w14:textId="77777777" w:rsidTr="00150D4C">
        <w:trPr>
          <w:trHeight w:val="631"/>
        </w:trPr>
        <w:tc>
          <w:tcPr>
            <w:tcW w:w="1440" w:type="dxa"/>
            <w:tcBorders>
              <w:left w:val="single" w:sz="8" w:space="0" w:color="000000"/>
              <w:right w:val="single" w:sz="8" w:space="0" w:color="000000"/>
            </w:tcBorders>
            <w:shd w:val="clear" w:color="auto" w:fill="BBD4EC"/>
          </w:tcPr>
          <w:p w14:paraId="1E30A974"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3036" w:type="dxa"/>
            <w:tcBorders>
              <w:left w:val="single" w:sz="8" w:space="0" w:color="000000"/>
              <w:right w:val="single" w:sz="8" w:space="0" w:color="000000"/>
            </w:tcBorders>
            <w:shd w:val="clear" w:color="auto" w:fill="F0F0F0"/>
          </w:tcPr>
          <w:p w14:paraId="4BE19584" w14:textId="77777777" w:rsidR="00B331AE" w:rsidRPr="00AC7317" w:rsidRDefault="00B331AE" w:rsidP="00B331AE">
            <w:pPr>
              <w:widowControl w:val="0"/>
              <w:autoSpaceDE w:val="0"/>
              <w:autoSpaceDN w:val="0"/>
              <w:spacing w:before="167" w:after="0" w:line="240" w:lineRule="auto"/>
              <w:ind w:left="117"/>
              <w:rPr>
                <w:rFonts w:eastAsia="Times New Roman" w:cs="Calibri"/>
                <w:sz w:val="24"/>
                <w:szCs w:val="24"/>
              </w:rPr>
            </w:pPr>
            <w:r w:rsidRPr="00AC7317">
              <w:rPr>
                <w:rFonts w:eastAsia="Times New Roman" w:cs="Calibri"/>
                <w:sz w:val="24"/>
                <w:szCs w:val="24"/>
              </w:rPr>
              <w:t>Hapësirë</w:t>
            </w:r>
            <w:r w:rsidRPr="00AC7317">
              <w:rPr>
                <w:rFonts w:eastAsia="Times New Roman" w:cs="Calibri"/>
                <w:spacing w:val="-9"/>
                <w:sz w:val="24"/>
                <w:szCs w:val="24"/>
              </w:rPr>
              <w:t xml:space="preserve"> </w:t>
            </w:r>
            <w:r w:rsidRPr="00AC7317">
              <w:rPr>
                <w:rFonts w:eastAsia="Times New Roman" w:cs="Calibri"/>
                <w:spacing w:val="-2"/>
                <w:sz w:val="24"/>
                <w:szCs w:val="24"/>
              </w:rPr>
              <w:t>Private</w:t>
            </w:r>
          </w:p>
        </w:tc>
        <w:tc>
          <w:tcPr>
            <w:tcW w:w="875" w:type="dxa"/>
            <w:tcBorders>
              <w:left w:val="single" w:sz="8" w:space="0" w:color="000000"/>
              <w:right w:val="single" w:sz="8" w:space="0" w:color="000000"/>
            </w:tcBorders>
            <w:shd w:val="clear" w:color="auto" w:fill="F0F0F0"/>
          </w:tcPr>
          <w:p w14:paraId="2831C2A5" w14:textId="77777777" w:rsidR="00B331AE" w:rsidRPr="00AC7317" w:rsidRDefault="00B331AE" w:rsidP="00B331AE">
            <w:pPr>
              <w:widowControl w:val="0"/>
              <w:autoSpaceDE w:val="0"/>
              <w:autoSpaceDN w:val="0"/>
              <w:spacing w:before="167" w:after="0" w:line="240" w:lineRule="auto"/>
              <w:ind w:left="51" w:right="10"/>
              <w:jc w:val="center"/>
              <w:rPr>
                <w:rFonts w:eastAsia="Times New Roman" w:cs="Calibri"/>
                <w:sz w:val="24"/>
                <w:szCs w:val="24"/>
              </w:rPr>
            </w:pPr>
            <w:r w:rsidRPr="00AC7317">
              <w:rPr>
                <w:rFonts w:eastAsia="Times New Roman" w:cs="Calibri"/>
                <w:spacing w:val="-5"/>
                <w:sz w:val="24"/>
                <w:szCs w:val="24"/>
              </w:rPr>
              <w:t>HP</w:t>
            </w:r>
          </w:p>
        </w:tc>
        <w:tc>
          <w:tcPr>
            <w:tcW w:w="1703" w:type="dxa"/>
            <w:tcBorders>
              <w:left w:val="single" w:sz="8" w:space="0" w:color="000000"/>
              <w:right w:val="single" w:sz="8" w:space="0" w:color="000000"/>
            </w:tcBorders>
            <w:shd w:val="clear" w:color="auto" w:fill="F0F0F0"/>
          </w:tcPr>
          <w:p w14:paraId="1804F7AE"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3336" w:type="dxa"/>
            <w:tcBorders>
              <w:left w:val="single" w:sz="8" w:space="0" w:color="000000"/>
              <w:right w:val="single" w:sz="8" w:space="0" w:color="000000"/>
            </w:tcBorders>
            <w:shd w:val="clear" w:color="auto" w:fill="F0F0F0"/>
          </w:tcPr>
          <w:p w14:paraId="119E897B" w14:textId="77777777" w:rsidR="00B331AE" w:rsidRPr="00AC7317" w:rsidRDefault="00B331AE" w:rsidP="00B331AE">
            <w:pPr>
              <w:widowControl w:val="0"/>
              <w:autoSpaceDE w:val="0"/>
              <w:autoSpaceDN w:val="0"/>
              <w:spacing w:before="167" w:after="0" w:line="240" w:lineRule="auto"/>
              <w:ind w:left="122"/>
              <w:rPr>
                <w:rFonts w:eastAsia="Times New Roman" w:cs="Calibri"/>
                <w:sz w:val="24"/>
                <w:szCs w:val="24"/>
              </w:rPr>
            </w:pPr>
            <w:r w:rsidRPr="00AC7317">
              <w:rPr>
                <w:rFonts w:eastAsia="Times New Roman" w:cs="Calibri"/>
                <w:sz w:val="24"/>
                <w:szCs w:val="24"/>
              </w:rPr>
              <w:t>Banim</w:t>
            </w:r>
            <w:r w:rsidRPr="00AC7317">
              <w:rPr>
                <w:rFonts w:eastAsia="Times New Roman" w:cs="Calibri"/>
                <w:spacing w:val="-5"/>
                <w:sz w:val="24"/>
                <w:szCs w:val="24"/>
              </w:rPr>
              <w:t xml:space="preserve"> </w:t>
            </w:r>
            <w:r w:rsidRPr="00AC7317">
              <w:rPr>
                <w:rFonts w:eastAsia="Times New Roman" w:cs="Calibri"/>
                <w:spacing w:val="-2"/>
                <w:sz w:val="24"/>
                <w:szCs w:val="24"/>
              </w:rPr>
              <w:t>familjar</w:t>
            </w:r>
          </w:p>
        </w:tc>
        <w:tc>
          <w:tcPr>
            <w:tcW w:w="1291" w:type="dxa"/>
            <w:tcBorders>
              <w:left w:val="single" w:sz="8" w:space="0" w:color="000000"/>
              <w:right w:val="single" w:sz="8" w:space="0" w:color="000000"/>
            </w:tcBorders>
            <w:shd w:val="clear" w:color="auto" w:fill="F0F0F0"/>
          </w:tcPr>
          <w:p w14:paraId="0A0D012A"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2747" w:type="dxa"/>
            <w:tcBorders>
              <w:left w:val="single" w:sz="8" w:space="0" w:color="000000"/>
              <w:right w:val="single" w:sz="8" w:space="0" w:color="000000"/>
            </w:tcBorders>
            <w:shd w:val="clear" w:color="auto" w:fill="F0F0F0"/>
          </w:tcPr>
          <w:p w14:paraId="2FF254B1" w14:textId="77777777" w:rsidR="00B331AE" w:rsidRPr="00AC7317" w:rsidRDefault="00B331AE" w:rsidP="00B331AE">
            <w:pPr>
              <w:widowControl w:val="0"/>
              <w:autoSpaceDE w:val="0"/>
              <w:autoSpaceDN w:val="0"/>
              <w:spacing w:before="167"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6"/>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w:t>
            </w:r>
            <w:r w:rsidRPr="00AC7317">
              <w:rPr>
                <w:rFonts w:eastAsia="Times New Roman" w:cs="Calibri"/>
                <w:spacing w:val="-4"/>
                <w:sz w:val="24"/>
                <w:szCs w:val="24"/>
              </w:rPr>
              <w:t>dytë</w:t>
            </w:r>
          </w:p>
        </w:tc>
      </w:tr>
      <w:tr w:rsidR="00B331AE" w:rsidRPr="00AC7317" w14:paraId="744ED37F" w14:textId="77777777" w:rsidTr="00150D4C">
        <w:trPr>
          <w:trHeight w:val="613"/>
        </w:trPr>
        <w:tc>
          <w:tcPr>
            <w:tcW w:w="1440" w:type="dxa"/>
            <w:tcBorders>
              <w:left w:val="single" w:sz="8" w:space="0" w:color="000000"/>
              <w:right w:val="single" w:sz="8" w:space="0" w:color="000000"/>
            </w:tcBorders>
            <w:shd w:val="clear" w:color="auto" w:fill="BBD4EC"/>
          </w:tcPr>
          <w:p w14:paraId="08417DC4" w14:textId="77777777" w:rsidR="00B331AE" w:rsidRPr="00AC7317" w:rsidRDefault="00B331AE" w:rsidP="00B331AE">
            <w:pPr>
              <w:widowControl w:val="0"/>
              <w:autoSpaceDE w:val="0"/>
              <w:autoSpaceDN w:val="0"/>
              <w:spacing w:before="12" w:after="0" w:line="240" w:lineRule="auto"/>
              <w:rPr>
                <w:rFonts w:eastAsia="Times New Roman" w:cs="Calibri"/>
                <w:b/>
                <w:sz w:val="24"/>
                <w:szCs w:val="24"/>
              </w:rPr>
            </w:pPr>
          </w:p>
          <w:p w14:paraId="53827349" w14:textId="77777777" w:rsidR="00B331AE" w:rsidRPr="00AC7317" w:rsidRDefault="00B331AE" w:rsidP="00B331AE">
            <w:pPr>
              <w:widowControl w:val="0"/>
              <w:autoSpaceDE w:val="0"/>
              <w:autoSpaceDN w:val="0"/>
              <w:spacing w:after="0" w:line="285" w:lineRule="exact"/>
              <w:ind w:left="44" w:right="11"/>
              <w:jc w:val="center"/>
              <w:rPr>
                <w:rFonts w:eastAsia="Times New Roman" w:cs="Calibri"/>
                <w:b/>
                <w:sz w:val="24"/>
                <w:szCs w:val="24"/>
              </w:rPr>
            </w:pPr>
            <w:r w:rsidRPr="00AC7317">
              <w:rPr>
                <w:rFonts w:eastAsia="Times New Roman" w:cs="Calibri"/>
                <w:b/>
                <w:spacing w:val="-5"/>
                <w:sz w:val="24"/>
                <w:szCs w:val="24"/>
              </w:rPr>
              <w:t>13</w:t>
            </w:r>
          </w:p>
        </w:tc>
        <w:tc>
          <w:tcPr>
            <w:tcW w:w="3036" w:type="dxa"/>
            <w:tcBorders>
              <w:left w:val="single" w:sz="8" w:space="0" w:color="000000"/>
              <w:right w:val="single" w:sz="8" w:space="0" w:color="000000"/>
            </w:tcBorders>
          </w:tcPr>
          <w:p w14:paraId="4E8DA25E" w14:textId="77777777" w:rsidR="00B331AE" w:rsidRPr="00AC7317" w:rsidRDefault="00B331AE" w:rsidP="00B331AE">
            <w:pPr>
              <w:widowControl w:val="0"/>
              <w:autoSpaceDE w:val="0"/>
              <w:autoSpaceDN w:val="0"/>
              <w:spacing w:after="0" w:line="240" w:lineRule="auto"/>
              <w:ind w:left="117"/>
              <w:rPr>
                <w:rFonts w:eastAsia="Times New Roman" w:cs="Calibri"/>
                <w:sz w:val="24"/>
                <w:szCs w:val="24"/>
              </w:rPr>
            </w:pPr>
            <w:r w:rsidRPr="00AC7317">
              <w:rPr>
                <w:rFonts w:eastAsia="Times New Roman" w:cs="Calibri"/>
                <w:spacing w:val="-2"/>
                <w:sz w:val="24"/>
                <w:szCs w:val="24"/>
              </w:rPr>
              <w:t>“OJQ”</w:t>
            </w:r>
            <w:r w:rsidRPr="00AC7317">
              <w:rPr>
                <w:rFonts w:eastAsia="Times New Roman" w:cs="Calibri"/>
                <w:spacing w:val="-11"/>
                <w:sz w:val="24"/>
                <w:szCs w:val="24"/>
              </w:rPr>
              <w:t xml:space="preserve"> </w:t>
            </w:r>
            <w:r w:rsidRPr="00AC7317">
              <w:rPr>
                <w:rFonts w:eastAsia="Times New Roman" w:cs="Calibri"/>
                <w:spacing w:val="-2"/>
                <w:sz w:val="24"/>
                <w:szCs w:val="24"/>
              </w:rPr>
              <w:t>Psikoterapeutët</w:t>
            </w:r>
            <w:r w:rsidRPr="00AC7317">
              <w:rPr>
                <w:rFonts w:eastAsia="Times New Roman" w:cs="Calibri"/>
                <w:spacing w:val="-10"/>
                <w:sz w:val="24"/>
                <w:szCs w:val="24"/>
              </w:rPr>
              <w:t xml:space="preserve"> </w:t>
            </w:r>
            <w:r w:rsidRPr="00AC7317">
              <w:rPr>
                <w:rFonts w:eastAsia="Times New Roman" w:cs="Calibri"/>
                <w:spacing w:val="-2"/>
                <w:sz w:val="24"/>
                <w:szCs w:val="24"/>
              </w:rPr>
              <w:t>në veprim</w:t>
            </w:r>
          </w:p>
        </w:tc>
        <w:tc>
          <w:tcPr>
            <w:tcW w:w="875" w:type="dxa"/>
            <w:tcBorders>
              <w:left w:val="single" w:sz="8" w:space="0" w:color="000000"/>
              <w:right w:val="single" w:sz="8" w:space="0" w:color="000000"/>
            </w:tcBorders>
          </w:tcPr>
          <w:p w14:paraId="2A9ACABD" w14:textId="77777777" w:rsidR="00B331AE" w:rsidRPr="00AC7317" w:rsidRDefault="00B331AE" w:rsidP="00B331AE">
            <w:pPr>
              <w:widowControl w:val="0"/>
              <w:autoSpaceDE w:val="0"/>
              <w:autoSpaceDN w:val="0"/>
              <w:spacing w:before="160" w:after="0" w:line="240" w:lineRule="auto"/>
              <w:ind w:left="51"/>
              <w:jc w:val="center"/>
              <w:rPr>
                <w:rFonts w:eastAsia="Times New Roman" w:cs="Calibri"/>
                <w:sz w:val="24"/>
                <w:szCs w:val="24"/>
              </w:rPr>
            </w:pPr>
            <w:r w:rsidRPr="00AC7317">
              <w:rPr>
                <w:rFonts w:eastAsia="Times New Roman" w:cs="Calibri"/>
                <w:spacing w:val="-5"/>
                <w:sz w:val="24"/>
                <w:szCs w:val="24"/>
              </w:rPr>
              <w:t>OJQ</w:t>
            </w:r>
          </w:p>
        </w:tc>
        <w:tc>
          <w:tcPr>
            <w:tcW w:w="1703" w:type="dxa"/>
            <w:tcBorders>
              <w:left w:val="single" w:sz="8" w:space="0" w:color="000000"/>
              <w:right w:val="single" w:sz="8" w:space="0" w:color="000000"/>
            </w:tcBorders>
          </w:tcPr>
          <w:p w14:paraId="0F607F4B" w14:textId="77777777" w:rsidR="00B331AE" w:rsidRPr="00AC7317" w:rsidRDefault="00B331AE" w:rsidP="00B331AE">
            <w:pPr>
              <w:widowControl w:val="0"/>
              <w:autoSpaceDE w:val="0"/>
              <w:autoSpaceDN w:val="0"/>
              <w:spacing w:before="160" w:after="0" w:line="240" w:lineRule="auto"/>
              <w:ind w:left="174"/>
              <w:rPr>
                <w:rFonts w:eastAsia="Times New Roman" w:cs="Calibri"/>
                <w:sz w:val="24"/>
                <w:szCs w:val="24"/>
              </w:rPr>
            </w:pPr>
            <w:r w:rsidRPr="00AC7317">
              <w:rPr>
                <w:rFonts w:eastAsia="Times New Roman" w:cs="Calibri"/>
                <w:spacing w:val="-2"/>
                <w:sz w:val="24"/>
                <w:szCs w:val="24"/>
              </w:rPr>
              <w:t>35.49m²</w:t>
            </w:r>
          </w:p>
        </w:tc>
        <w:tc>
          <w:tcPr>
            <w:tcW w:w="3336" w:type="dxa"/>
            <w:tcBorders>
              <w:left w:val="single" w:sz="8" w:space="0" w:color="000000"/>
              <w:right w:val="single" w:sz="8" w:space="0" w:color="000000"/>
            </w:tcBorders>
          </w:tcPr>
          <w:p w14:paraId="0400106E" w14:textId="77777777" w:rsidR="00B331AE" w:rsidRPr="00AC7317" w:rsidRDefault="00B331AE" w:rsidP="00B331AE">
            <w:pPr>
              <w:widowControl w:val="0"/>
              <w:autoSpaceDE w:val="0"/>
              <w:autoSpaceDN w:val="0"/>
              <w:spacing w:before="2" w:after="0" w:line="291" w:lineRule="exact"/>
              <w:ind w:left="122"/>
              <w:rPr>
                <w:rFonts w:eastAsia="Times New Roman" w:cs="Calibri"/>
                <w:sz w:val="24"/>
                <w:szCs w:val="24"/>
              </w:rPr>
            </w:pPr>
            <w:r w:rsidRPr="00AC7317">
              <w:rPr>
                <w:rFonts w:eastAsia="Times New Roman" w:cs="Calibri"/>
                <w:spacing w:val="-2"/>
                <w:sz w:val="24"/>
                <w:szCs w:val="24"/>
              </w:rPr>
              <w:t>Marrëveshje</w:t>
            </w:r>
          </w:p>
          <w:p w14:paraId="1182F793" w14:textId="77777777" w:rsidR="00B331AE" w:rsidRPr="00AC7317" w:rsidRDefault="00B331AE" w:rsidP="00B331AE">
            <w:pPr>
              <w:widowControl w:val="0"/>
              <w:autoSpaceDE w:val="0"/>
              <w:autoSpaceDN w:val="0"/>
              <w:spacing w:after="0" w:line="240" w:lineRule="auto"/>
              <w:ind w:left="122" w:right="262"/>
              <w:rPr>
                <w:rFonts w:eastAsia="Times New Roman" w:cs="Calibri"/>
                <w:sz w:val="24"/>
                <w:szCs w:val="24"/>
              </w:rPr>
            </w:pPr>
            <w:r w:rsidRPr="00AC7317">
              <w:rPr>
                <w:rFonts w:eastAsia="Times New Roman" w:cs="Calibri"/>
                <w:sz w:val="24"/>
                <w:szCs w:val="24"/>
              </w:rPr>
              <w:t>OJQ Psikoterapeutët</w:t>
            </w:r>
            <w:r w:rsidRPr="00AC7317">
              <w:rPr>
                <w:rFonts w:eastAsia="Times New Roman" w:cs="Calibri"/>
                <w:spacing w:val="-7"/>
                <w:sz w:val="24"/>
                <w:szCs w:val="24"/>
              </w:rPr>
              <w:t xml:space="preserve"> </w:t>
            </w:r>
            <w:r w:rsidRPr="00AC7317">
              <w:rPr>
                <w:rFonts w:eastAsia="Times New Roman" w:cs="Calibri"/>
                <w:sz w:val="24"/>
                <w:szCs w:val="24"/>
              </w:rPr>
              <w:t xml:space="preserve">dhe </w:t>
            </w:r>
            <w:r w:rsidRPr="00AC7317">
              <w:rPr>
                <w:rFonts w:eastAsia="Times New Roman" w:cs="Calibri"/>
                <w:spacing w:val="-2"/>
                <w:sz w:val="24"/>
                <w:szCs w:val="24"/>
              </w:rPr>
              <w:t>Z. Kryetarit</w:t>
            </w:r>
          </w:p>
        </w:tc>
        <w:tc>
          <w:tcPr>
            <w:tcW w:w="1291" w:type="dxa"/>
            <w:tcBorders>
              <w:left w:val="single" w:sz="8" w:space="0" w:color="000000"/>
              <w:right w:val="single" w:sz="8" w:space="0" w:color="000000"/>
            </w:tcBorders>
          </w:tcPr>
          <w:p w14:paraId="68606AF0" w14:textId="77777777" w:rsidR="00B331AE" w:rsidRPr="00AC7317" w:rsidRDefault="00B331AE" w:rsidP="00B331AE">
            <w:pPr>
              <w:widowControl w:val="0"/>
              <w:autoSpaceDE w:val="0"/>
              <w:autoSpaceDN w:val="0"/>
              <w:spacing w:after="0" w:line="240" w:lineRule="auto"/>
              <w:ind w:left="125" w:right="13"/>
              <w:rPr>
                <w:rFonts w:eastAsia="Times New Roman" w:cs="Calibri"/>
                <w:sz w:val="24"/>
                <w:szCs w:val="24"/>
              </w:rPr>
            </w:pPr>
            <w:r w:rsidRPr="00AC7317">
              <w:rPr>
                <w:rFonts w:eastAsia="Times New Roman" w:cs="Calibri"/>
                <w:spacing w:val="-2"/>
                <w:sz w:val="24"/>
                <w:szCs w:val="24"/>
              </w:rPr>
              <w:t>Aktive</w:t>
            </w:r>
          </w:p>
        </w:tc>
        <w:tc>
          <w:tcPr>
            <w:tcW w:w="2747" w:type="dxa"/>
            <w:tcBorders>
              <w:left w:val="single" w:sz="8" w:space="0" w:color="000000"/>
              <w:right w:val="single" w:sz="8" w:space="0" w:color="000000"/>
            </w:tcBorders>
          </w:tcPr>
          <w:p w14:paraId="55F35D4A" w14:textId="77777777" w:rsidR="00B331AE" w:rsidRPr="00AC7317" w:rsidRDefault="00B331AE" w:rsidP="00B331AE">
            <w:pPr>
              <w:widowControl w:val="0"/>
              <w:autoSpaceDE w:val="0"/>
              <w:autoSpaceDN w:val="0"/>
              <w:spacing w:before="160"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6"/>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w:t>
            </w:r>
            <w:r w:rsidRPr="00AC7317">
              <w:rPr>
                <w:rFonts w:eastAsia="Times New Roman" w:cs="Calibri"/>
                <w:spacing w:val="-4"/>
                <w:sz w:val="24"/>
                <w:szCs w:val="24"/>
              </w:rPr>
              <w:t>dytë</w:t>
            </w:r>
          </w:p>
        </w:tc>
      </w:tr>
      <w:tr w:rsidR="00B331AE" w:rsidRPr="00AC7317" w14:paraId="251DB442" w14:textId="77777777" w:rsidTr="00150D4C">
        <w:trPr>
          <w:trHeight w:val="592"/>
        </w:trPr>
        <w:tc>
          <w:tcPr>
            <w:tcW w:w="1440" w:type="dxa"/>
            <w:tcBorders>
              <w:left w:val="single" w:sz="8" w:space="0" w:color="000000"/>
              <w:right w:val="single" w:sz="8" w:space="0" w:color="000000"/>
            </w:tcBorders>
            <w:shd w:val="clear" w:color="auto" w:fill="BBD4EC"/>
          </w:tcPr>
          <w:p w14:paraId="0F149365" w14:textId="77777777" w:rsidR="00B331AE" w:rsidRPr="00AC7317" w:rsidRDefault="00B331AE" w:rsidP="00B331AE">
            <w:pPr>
              <w:widowControl w:val="0"/>
              <w:autoSpaceDE w:val="0"/>
              <w:autoSpaceDN w:val="0"/>
              <w:spacing w:before="287" w:after="0" w:line="285" w:lineRule="exact"/>
              <w:ind w:left="44" w:right="11"/>
              <w:jc w:val="center"/>
              <w:rPr>
                <w:rFonts w:eastAsia="Times New Roman" w:cs="Calibri"/>
                <w:b/>
                <w:sz w:val="24"/>
                <w:szCs w:val="24"/>
              </w:rPr>
            </w:pPr>
            <w:r w:rsidRPr="00AC7317">
              <w:rPr>
                <w:rFonts w:eastAsia="Times New Roman" w:cs="Calibri"/>
                <w:b/>
                <w:spacing w:val="-5"/>
                <w:sz w:val="24"/>
                <w:szCs w:val="24"/>
              </w:rPr>
              <w:t>14</w:t>
            </w:r>
          </w:p>
        </w:tc>
        <w:tc>
          <w:tcPr>
            <w:tcW w:w="3036" w:type="dxa"/>
            <w:tcBorders>
              <w:left w:val="single" w:sz="8" w:space="0" w:color="000000"/>
              <w:right w:val="single" w:sz="8" w:space="0" w:color="000000"/>
            </w:tcBorders>
          </w:tcPr>
          <w:p w14:paraId="23673EAB" w14:textId="77777777" w:rsidR="00B331AE" w:rsidRPr="00AC7317" w:rsidRDefault="00B331AE" w:rsidP="00B331AE">
            <w:pPr>
              <w:widowControl w:val="0"/>
              <w:autoSpaceDE w:val="0"/>
              <w:autoSpaceDN w:val="0"/>
              <w:spacing w:before="1" w:after="0" w:line="296" w:lineRule="exact"/>
              <w:ind w:left="117"/>
              <w:rPr>
                <w:rFonts w:eastAsia="Times New Roman" w:cs="Calibri"/>
                <w:sz w:val="24"/>
                <w:szCs w:val="24"/>
              </w:rPr>
            </w:pPr>
            <w:r w:rsidRPr="00AC7317">
              <w:rPr>
                <w:rFonts w:eastAsia="Times New Roman" w:cs="Calibri"/>
                <w:spacing w:val="-2"/>
                <w:sz w:val="24"/>
                <w:szCs w:val="24"/>
              </w:rPr>
              <w:t>Shoqata</w:t>
            </w:r>
            <w:r w:rsidRPr="00AC7317">
              <w:rPr>
                <w:rFonts w:eastAsia="Times New Roman" w:cs="Calibri"/>
                <w:spacing w:val="-13"/>
                <w:sz w:val="24"/>
                <w:szCs w:val="24"/>
              </w:rPr>
              <w:t xml:space="preserve"> </w:t>
            </w:r>
            <w:r w:rsidRPr="00AC7317">
              <w:rPr>
                <w:rFonts w:eastAsia="Times New Roman" w:cs="Calibri"/>
                <w:spacing w:val="-2"/>
                <w:sz w:val="24"/>
                <w:szCs w:val="24"/>
              </w:rPr>
              <w:t>e</w:t>
            </w:r>
            <w:r w:rsidRPr="00AC7317">
              <w:rPr>
                <w:rFonts w:eastAsia="Times New Roman" w:cs="Calibri"/>
                <w:spacing w:val="-5"/>
                <w:sz w:val="24"/>
                <w:szCs w:val="24"/>
              </w:rPr>
              <w:t xml:space="preserve"> </w:t>
            </w:r>
            <w:r w:rsidRPr="00AC7317">
              <w:rPr>
                <w:rFonts w:eastAsia="Times New Roman" w:cs="Calibri"/>
                <w:spacing w:val="-2"/>
                <w:sz w:val="24"/>
                <w:szCs w:val="24"/>
              </w:rPr>
              <w:t>grave</w:t>
            </w:r>
            <w:r w:rsidRPr="00AC7317">
              <w:rPr>
                <w:rFonts w:eastAsia="Times New Roman" w:cs="Calibri"/>
                <w:spacing w:val="-4"/>
                <w:sz w:val="24"/>
                <w:szCs w:val="24"/>
              </w:rPr>
              <w:t xml:space="preserve"> </w:t>
            </w:r>
            <w:r w:rsidRPr="00AC7317">
              <w:rPr>
                <w:rFonts w:eastAsia="Times New Roman" w:cs="Calibri"/>
                <w:spacing w:val="-2"/>
                <w:sz w:val="24"/>
                <w:szCs w:val="24"/>
              </w:rPr>
              <w:t>Turko-</w:t>
            </w:r>
          </w:p>
          <w:p w14:paraId="4ADBE9B5" w14:textId="77777777" w:rsidR="00B331AE" w:rsidRPr="00AC7317" w:rsidRDefault="00B331AE" w:rsidP="00B331AE">
            <w:pPr>
              <w:widowControl w:val="0"/>
              <w:autoSpaceDE w:val="0"/>
              <w:autoSpaceDN w:val="0"/>
              <w:spacing w:after="0" w:line="275" w:lineRule="exact"/>
              <w:ind w:left="117"/>
              <w:rPr>
                <w:rFonts w:eastAsia="Times New Roman" w:cs="Calibri"/>
                <w:sz w:val="24"/>
                <w:szCs w:val="24"/>
              </w:rPr>
            </w:pPr>
            <w:r w:rsidRPr="00AC7317">
              <w:rPr>
                <w:rFonts w:eastAsia="Times New Roman" w:cs="Calibri"/>
                <w:sz w:val="24"/>
                <w:szCs w:val="24"/>
              </w:rPr>
              <w:t>Shqiptare</w:t>
            </w:r>
            <w:r w:rsidRPr="00AC7317">
              <w:rPr>
                <w:rFonts w:eastAsia="Times New Roman" w:cs="Calibri"/>
                <w:spacing w:val="-4"/>
                <w:sz w:val="24"/>
                <w:szCs w:val="24"/>
              </w:rPr>
              <w:t xml:space="preserve"> </w:t>
            </w:r>
            <w:r w:rsidRPr="00AC7317">
              <w:rPr>
                <w:rFonts w:eastAsia="Times New Roman" w:cs="Calibri"/>
                <w:spacing w:val="-2"/>
                <w:sz w:val="24"/>
                <w:szCs w:val="24"/>
              </w:rPr>
              <w:t>"Fidan"</w:t>
            </w:r>
          </w:p>
        </w:tc>
        <w:tc>
          <w:tcPr>
            <w:tcW w:w="875" w:type="dxa"/>
            <w:tcBorders>
              <w:left w:val="single" w:sz="8" w:space="0" w:color="000000"/>
              <w:right w:val="single" w:sz="8" w:space="0" w:color="000000"/>
            </w:tcBorders>
          </w:tcPr>
          <w:p w14:paraId="71A19872" w14:textId="77777777" w:rsidR="00B331AE" w:rsidRPr="00AC7317" w:rsidRDefault="00B331AE" w:rsidP="00B331AE">
            <w:pPr>
              <w:widowControl w:val="0"/>
              <w:autoSpaceDE w:val="0"/>
              <w:autoSpaceDN w:val="0"/>
              <w:spacing w:before="287" w:after="0" w:line="285" w:lineRule="exact"/>
              <w:ind w:left="51"/>
              <w:jc w:val="center"/>
              <w:rPr>
                <w:rFonts w:eastAsia="Times New Roman" w:cs="Calibri"/>
                <w:sz w:val="24"/>
                <w:szCs w:val="24"/>
              </w:rPr>
            </w:pPr>
            <w:r w:rsidRPr="00AC7317">
              <w:rPr>
                <w:rFonts w:eastAsia="Times New Roman" w:cs="Calibri"/>
                <w:spacing w:val="-5"/>
                <w:sz w:val="24"/>
                <w:szCs w:val="24"/>
              </w:rPr>
              <w:t>OJQ</w:t>
            </w:r>
          </w:p>
        </w:tc>
        <w:tc>
          <w:tcPr>
            <w:tcW w:w="1703" w:type="dxa"/>
            <w:tcBorders>
              <w:left w:val="single" w:sz="8" w:space="0" w:color="000000"/>
              <w:right w:val="single" w:sz="8" w:space="0" w:color="000000"/>
            </w:tcBorders>
          </w:tcPr>
          <w:p w14:paraId="5F62497E" w14:textId="77777777" w:rsidR="00B331AE" w:rsidRPr="00AC7317" w:rsidRDefault="00B331AE" w:rsidP="00B331AE">
            <w:pPr>
              <w:widowControl w:val="0"/>
              <w:autoSpaceDE w:val="0"/>
              <w:autoSpaceDN w:val="0"/>
              <w:spacing w:before="287" w:after="0" w:line="285" w:lineRule="exact"/>
              <w:ind w:left="174"/>
              <w:rPr>
                <w:rFonts w:eastAsia="Times New Roman" w:cs="Calibri"/>
                <w:sz w:val="24"/>
                <w:szCs w:val="24"/>
              </w:rPr>
            </w:pPr>
            <w:r w:rsidRPr="00AC7317">
              <w:rPr>
                <w:rFonts w:eastAsia="Times New Roman" w:cs="Calibri"/>
                <w:spacing w:val="-2"/>
                <w:sz w:val="24"/>
                <w:szCs w:val="24"/>
              </w:rPr>
              <w:t>48.33m²</w:t>
            </w:r>
          </w:p>
        </w:tc>
        <w:tc>
          <w:tcPr>
            <w:tcW w:w="3336" w:type="dxa"/>
            <w:tcBorders>
              <w:left w:val="single" w:sz="8" w:space="0" w:color="000000"/>
              <w:right w:val="single" w:sz="8" w:space="0" w:color="000000"/>
            </w:tcBorders>
          </w:tcPr>
          <w:p w14:paraId="58AA5F2F" w14:textId="77777777" w:rsidR="00B331AE" w:rsidRPr="00AC7317" w:rsidRDefault="00B331AE" w:rsidP="00B331AE">
            <w:pPr>
              <w:widowControl w:val="0"/>
              <w:autoSpaceDE w:val="0"/>
              <w:autoSpaceDN w:val="0"/>
              <w:spacing w:before="1" w:after="0" w:line="296" w:lineRule="exact"/>
              <w:ind w:left="122"/>
              <w:rPr>
                <w:rFonts w:eastAsia="Times New Roman" w:cs="Calibri"/>
                <w:sz w:val="24"/>
                <w:szCs w:val="24"/>
              </w:rPr>
            </w:pPr>
            <w:r w:rsidRPr="00AC7317">
              <w:rPr>
                <w:rFonts w:eastAsia="Times New Roman" w:cs="Calibri"/>
                <w:sz w:val="24"/>
                <w:szCs w:val="24"/>
              </w:rPr>
              <w:t>Në</w:t>
            </w:r>
            <w:r w:rsidRPr="00AC7317">
              <w:rPr>
                <w:rFonts w:eastAsia="Times New Roman" w:cs="Calibri"/>
                <w:spacing w:val="-14"/>
                <w:sz w:val="24"/>
                <w:szCs w:val="24"/>
              </w:rPr>
              <w:t xml:space="preserve"> </w:t>
            </w:r>
            <w:r w:rsidRPr="00AC7317">
              <w:rPr>
                <w:rFonts w:eastAsia="Times New Roman" w:cs="Calibri"/>
                <w:sz w:val="24"/>
                <w:szCs w:val="24"/>
              </w:rPr>
              <w:t>proces</w:t>
            </w:r>
            <w:r w:rsidRPr="00AC7317">
              <w:rPr>
                <w:rFonts w:eastAsia="Times New Roman" w:cs="Calibri"/>
                <w:spacing w:val="-13"/>
                <w:sz w:val="24"/>
                <w:szCs w:val="24"/>
              </w:rPr>
              <w:t xml:space="preserve"> </w:t>
            </w:r>
            <w:r w:rsidRPr="00AC7317">
              <w:rPr>
                <w:rFonts w:eastAsia="Times New Roman" w:cs="Calibri"/>
                <w:sz w:val="24"/>
                <w:szCs w:val="24"/>
              </w:rPr>
              <w:t>të</w:t>
            </w:r>
            <w:r w:rsidRPr="00AC7317">
              <w:rPr>
                <w:rFonts w:eastAsia="Times New Roman" w:cs="Calibri"/>
                <w:spacing w:val="-14"/>
                <w:sz w:val="24"/>
                <w:szCs w:val="24"/>
              </w:rPr>
              <w:t xml:space="preserve"> </w:t>
            </w:r>
            <w:r w:rsidRPr="00AC7317">
              <w:rPr>
                <w:rFonts w:eastAsia="Times New Roman" w:cs="Calibri"/>
                <w:sz w:val="24"/>
                <w:szCs w:val="24"/>
              </w:rPr>
              <w:t>aprovimit</w:t>
            </w:r>
            <w:r w:rsidRPr="00AC7317">
              <w:rPr>
                <w:rFonts w:eastAsia="Times New Roman" w:cs="Calibri"/>
                <w:spacing w:val="-13"/>
                <w:sz w:val="24"/>
                <w:szCs w:val="24"/>
              </w:rPr>
              <w:t xml:space="preserve"> </w:t>
            </w:r>
            <w:r w:rsidRPr="00AC7317">
              <w:rPr>
                <w:rFonts w:eastAsia="Times New Roman" w:cs="Calibri"/>
                <w:spacing w:val="-4"/>
                <w:sz w:val="24"/>
                <w:szCs w:val="24"/>
              </w:rPr>
              <w:t>sipas</w:t>
            </w:r>
          </w:p>
          <w:p w14:paraId="1B1263F2" w14:textId="77777777" w:rsidR="00B331AE" w:rsidRPr="00AC7317" w:rsidRDefault="00B331AE" w:rsidP="00B331AE">
            <w:pPr>
              <w:widowControl w:val="0"/>
              <w:autoSpaceDE w:val="0"/>
              <w:autoSpaceDN w:val="0"/>
              <w:spacing w:after="0" w:line="275" w:lineRule="exact"/>
              <w:ind w:left="122"/>
              <w:rPr>
                <w:rFonts w:eastAsia="Times New Roman" w:cs="Calibri"/>
                <w:sz w:val="24"/>
                <w:szCs w:val="24"/>
              </w:rPr>
            </w:pPr>
            <w:r w:rsidRPr="00AC7317">
              <w:rPr>
                <w:rFonts w:eastAsia="Times New Roman" w:cs="Calibri"/>
                <w:sz w:val="24"/>
                <w:szCs w:val="24"/>
              </w:rPr>
              <w:t>kërkesës</w:t>
            </w:r>
            <w:r w:rsidRPr="00AC7317">
              <w:rPr>
                <w:rFonts w:eastAsia="Times New Roman" w:cs="Calibri"/>
                <w:spacing w:val="-6"/>
                <w:sz w:val="24"/>
                <w:szCs w:val="24"/>
              </w:rPr>
              <w:t xml:space="preserve"> </w:t>
            </w:r>
            <w:r w:rsidRPr="00AC7317">
              <w:rPr>
                <w:rFonts w:eastAsia="Times New Roman" w:cs="Calibri"/>
                <w:sz w:val="24"/>
                <w:szCs w:val="24"/>
              </w:rPr>
              <w:t>te Zyra</w:t>
            </w:r>
            <w:r w:rsidRPr="00AC7317">
              <w:rPr>
                <w:rFonts w:eastAsia="Times New Roman" w:cs="Calibri"/>
                <w:spacing w:val="-6"/>
                <w:sz w:val="24"/>
                <w:szCs w:val="24"/>
              </w:rPr>
              <w:t xml:space="preserve"> </w:t>
            </w:r>
            <w:r w:rsidRPr="00AC7317">
              <w:rPr>
                <w:rFonts w:eastAsia="Times New Roman" w:cs="Calibri"/>
                <w:sz w:val="24"/>
                <w:szCs w:val="24"/>
              </w:rPr>
              <w:t xml:space="preserve">e </w:t>
            </w:r>
            <w:r w:rsidRPr="00AC7317">
              <w:rPr>
                <w:rFonts w:eastAsia="Times New Roman" w:cs="Calibri"/>
                <w:spacing w:val="-2"/>
                <w:sz w:val="24"/>
                <w:szCs w:val="24"/>
              </w:rPr>
              <w:t>Kryetarit</w:t>
            </w:r>
          </w:p>
        </w:tc>
        <w:tc>
          <w:tcPr>
            <w:tcW w:w="1291" w:type="dxa"/>
            <w:tcBorders>
              <w:left w:val="single" w:sz="8" w:space="0" w:color="000000"/>
              <w:right w:val="single" w:sz="8" w:space="0" w:color="000000"/>
            </w:tcBorders>
          </w:tcPr>
          <w:p w14:paraId="2B90F489" w14:textId="77777777" w:rsidR="00B331AE" w:rsidRPr="00AC7317" w:rsidRDefault="00B331AE" w:rsidP="00B331AE">
            <w:pPr>
              <w:widowControl w:val="0"/>
              <w:autoSpaceDE w:val="0"/>
              <w:autoSpaceDN w:val="0"/>
              <w:spacing w:before="1" w:after="0" w:line="296" w:lineRule="exact"/>
              <w:ind w:left="125"/>
              <w:rPr>
                <w:rFonts w:eastAsia="Times New Roman" w:cs="Calibri"/>
                <w:sz w:val="24"/>
                <w:szCs w:val="24"/>
              </w:rPr>
            </w:pPr>
            <w:r w:rsidRPr="00AC7317">
              <w:rPr>
                <w:rFonts w:eastAsia="Times New Roman" w:cs="Calibri"/>
                <w:spacing w:val="-2"/>
                <w:sz w:val="24"/>
                <w:szCs w:val="24"/>
              </w:rPr>
              <w:t>Proces</w:t>
            </w:r>
          </w:p>
          <w:p w14:paraId="7301F964" w14:textId="77777777" w:rsidR="00B331AE" w:rsidRPr="00AC7317" w:rsidRDefault="00B331AE" w:rsidP="00B331AE">
            <w:pPr>
              <w:widowControl w:val="0"/>
              <w:autoSpaceDE w:val="0"/>
              <w:autoSpaceDN w:val="0"/>
              <w:spacing w:after="0" w:line="275" w:lineRule="exact"/>
              <w:ind w:left="125"/>
              <w:rPr>
                <w:rFonts w:eastAsia="Times New Roman" w:cs="Calibri"/>
                <w:sz w:val="24"/>
                <w:szCs w:val="24"/>
              </w:rPr>
            </w:pPr>
            <w:r w:rsidRPr="00AC7317">
              <w:rPr>
                <w:rFonts w:eastAsia="Times New Roman" w:cs="Calibri"/>
                <w:spacing w:val="-2"/>
                <w:sz w:val="24"/>
                <w:szCs w:val="24"/>
              </w:rPr>
              <w:t>Kërkesë (Pasive)</w:t>
            </w:r>
          </w:p>
        </w:tc>
        <w:tc>
          <w:tcPr>
            <w:tcW w:w="2747" w:type="dxa"/>
            <w:tcBorders>
              <w:left w:val="single" w:sz="8" w:space="0" w:color="000000"/>
              <w:right w:val="single" w:sz="8" w:space="0" w:color="000000"/>
            </w:tcBorders>
          </w:tcPr>
          <w:p w14:paraId="2DC9786D" w14:textId="77777777" w:rsidR="00B331AE" w:rsidRPr="00AC7317" w:rsidRDefault="00B331AE" w:rsidP="00B331AE">
            <w:pPr>
              <w:widowControl w:val="0"/>
              <w:autoSpaceDE w:val="0"/>
              <w:autoSpaceDN w:val="0"/>
              <w:spacing w:before="150"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6"/>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w:t>
            </w:r>
            <w:r w:rsidRPr="00AC7317">
              <w:rPr>
                <w:rFonts w:eastAsia="Times New Roman" w:cs="Calibri"/>
                <w:spacing w:val="-4"/>
                <w:sz w:val="24"/>
                <w:szCs w:val="24"/>
              </w:rPr>
              <w:t>dytë</w:t>
            </w:r>
          </w:p>
        </w:tc>
      </w:tr>
      <w:tr w:rsidR="00B331AE" w:rsidRPr="00AC7317" w14:paraId="25C2926B" w14:textId="77777777" w:rsidTr="00150D4C">
        <w:trPr>
          <w:trHeight w:val="400"/>
        </w:trPr>
        <w:tc>
          <w:tcPr>
            <w:tcW w:w="1440" w:type="dxa"/>
            <w:tcBorders>
              <w:left w:val="single" w:sz="8" w:space="0" w:color="000000"/>
              <w:right w:val="single" w:sz="8" w:space="0" w:color="000000"/>
            </w:tcBorders>
            <w:shd w:val="clear" w:color="auto" w:fill="BBD4EC"/>
          </w:tcPr>
          <w:p w14:paraId="7F990677" w14:textId="77777777" w:rsidR="00B331AE" w:rsidRPr="00AC7317" w:rsidRDefault="00B331AE" w:rsidP="00B331AE">
            <w:pPr>
              <w:widowControl w:val="0"/>
              <w:autoSpaceDE w:val="0"/>
              <w:autoSpaceDN w:val="0"/>
              <w:spacing w:before="95" w:after="0" w:line="285" w:lineRule="exact"/>
              <w:ind w:left="44" w:right="11"/>
              <w:jc w:val="center"/>
              <w:rPr>
                <w:rFonts w:eastAsia="Times New Roman" w:cs="Calibri"/>
                <w:b/>
                <w:sz w:val="24"/>
                <w:szCs w:val="24"/>
              </w:rPr>
            </w:pPr>
            <w:r w:rsidRPr="00AC7317">
              <w:rPr>
                <w:rFonts w:eastAsia="Times New Roman" w:cs="Calibri"/>
                <w:b/>
                <w:spacing w:val="-5"/>
                <w:sz w:val="24"/>
                <w:szCs w:val="24"/>
              </w:rPr>
              <w:t>15</w:t>
            </w:r>
          </w:p>
        </w:tc>
        <w:tc>
          <w:tcPr>
            <w:tcW w:w="3036" w:type="dxa"/>
            <w:tcBorders>
              <w:left w:val="single" w:sz="8" w:space="0" w:color="000000"/>
              <w:right w:val="single" w:sz="8" w:space="0" w:color="000000"/>
            </w:tcBorders>
          </w:tcPr>
          <w:p w14:paraId="2C99EFCE" w14:textId="77777777" w:rsidR="00B331AE" w:rsidRPr="00AC7317" w:rsidRDefault="00B331AE" w:rsidP="00B331AE">
            <w:pPr>
              <w:widowControl w:val="0"/>
              <w:autoSpaceDE w:val="0"/>
              <w:autoSpaceDN w:val="0"/>
              <w:spacing w:before="95" w:after="0" w:line="285" w:lineRule="exact"/>
              <w:ind w:left="117"/>
              <w:rPr>
                <w:rFonts w:eastAsia="Times New Roman" w:cs="Calibri"/>
                <w:sz w:val="24"/>
                <w:szCs w:val="24"/>
              </w:rPr>
            </w:pPr>
            <w:r w:rsidRPr="00AC7317">
              <w:rPr>
                <w:rFonts w:eastAsia="Times New Roman" w:cs="Calibri"/>
                <w:sz w:val="24"/>
                <w:szCs w:val="24"/>
              </w:rPr>
              <w:t>KK-</w:t>
            </w:r>
            <w:r w:rsidRPr="00AC7317">
              <w:rPr>
                <w:rFonts w:eastAsia="Times New Roman" w:cs="Calibri"/>
                <w:spacing w:val="-2"/>
                <w:sz w:val="24"/>
                <w:szCs w:val="24"/>
              </w:rPr>
              <w:t>Gjilan</w:t>
            </w:r>
          </w:p>
        </w:tc>
        <w:tc>
          <w:tcPr>
            <w:tcW w:w="875" w:type="dxa"/>
            <w:tcBorders>
              <w:left w:val="single" w:sz="8" w:space="0" w:color="000000"/>
              <w:right w:val="single" w:sz="8" w:space="0" w:color="000000"/>
            </w:tcBorders>
          </w:tcPr>
          <w:p w14:paraId="28916CF5" w14:textId="77777777" w:rsidR="00B331AE" w:rsidRPr="00AC7317" w:rsidRDefault="00B331AE" w:rsidP="00B331AE">
            <w:pPr>
              <w:widowControl w:val="0"/>
              <w:autoSpaceDE w:val="0"/>
              <w:autoSpaceDN w:val="0"/>
              <w:spacing w:before="95" w:after="0" w:line="285" w:lineRule="exact"/>
              <w:ind w:left="51" w:right="10"/>
              <w:jc w:val="center"/>
              <w:rPr>
                <w:rFonts w:eastAsia="Times New Roman" w:cs="Calibri"/>
                <w:sz w:val="24"/>
                <w:szCs w:val="24"/>
              </w:rPr>
            </w:pPr>
            <w:r w:rsidRPr="00AC7317">
              <w:rPr>
                <w:rFonts w:eastAsia="Times New Roman" w:cs="Calibri"/>
                <w:spacing w:val="-5"/>
                <w:sz w:val="24"/>
                <w:szCs w:val="24"/>
              </w:rPr>
              <w:t>IB</w:t>
            </w:r>
          </w:p>
        </w:tc>
        <w:tc>
          <w:tcPr>
            <w:tcW w:w="1703" w:type="dxa"/>
            <w:tcBorders>
              <w:left w:val="single" w:sz="8" w:space="0" w:color="000000"/>
              <w:right w:val="single" w:sz="8" w:space="0" w:color="000000"/>
            </w:tcBorders>
          </w:tcPr>
          <w:p w14:paraId="6E0DB28A" w14:textId="77777777" w:rsidR="00B331AE" w:rsidRPr="00AC7317" w:rsidRDefault="00B331AE" w:rsidP="00B331AE">
            <w:pPr>
              <w:widowControl w:val="0"/>
              <w:autoSpaceDE w:val="0"/>
              <w:autoSpaceDN w:val="0"/>
              <w:spacing w:before="54" w:after="0" w:line="240" w:lineRule="auto"/>
              <w:ind w:left="174"/>
              <w:rPr>
                <w:rFonts w:eastAsia="Times New Roman" w:cs="Calibri"/>
                <w:sz w:val="24"/>
                <w:szCs w:val="24"/>
              </w:rPr>
            </w:pPr>
            <w:r w:rsidRPr="00AC7317">
              <w:rPr>
                <w:rFonts w:eastAsia="Times New Roman" w:cs="Calibri"/>
                <w:spacing w:val="-4"/>
                <w:sz w:val="24"/>
                <w:szCs w:val="24"/>
              </w:rPr>
              <w:t>37m²</w:t>
            </w:r>
          </w:p>
        </w:tc>
        <w:tc>
          <w:tcPr>
            <w:tcW w:w="3336" w:type="dxa"/>
            <w:tcBorders>
              <w:left w:val="single" w:sz="8" w:space="0" w:color="000000"/>
              <w:right w:val="single" w:sz="8" w:space="0" w:color="000000"/>
            </w:tcBorders>
          </w:tcPr>
          <w:p w14:paraId="1E875989" w14:textId="77777777" w:rsidR="00B331AE" w:rsidRPr="00AC7317" w:rsidRDefault="00B331AE" w:rsidP="00B331AE">
            <w:pPr>
              <w:widowControl w:val="0"/>
              <w:autoSpaceDE w:val="0"/>
              <w:autoSpaceDN w:val="0"/>
              <w:spacing w:before="95" w:after="0" w:line="285" w:lineRule="exact"/>
              <w:ind w:left="122"/>
              <w:rPr>
                <w:rFonts w:eastAsia="Times New Roman" w:cs="Calibri"/>
                <w:sz w:val="24"/>
                <w:szCs w:val="24"/>
              </w:rPr>
            </w:pPr>
            <w:r w:rsidRPr="00AC7317">
              <w:rPr>
                <w:rFonts w:eastAsia="Times New Roman" w:cs="Calibri"/>
                <w:sz w:val="24"/>
                <w:szCs w:val="24"/>
              </w:rPr>
              <w:t>Hapësirë</w:t>
            </w:r>
            <w:r w:rsidRPr="00AC7317">
              <w:rPr>
                <w:rFonts w:eastAsia="Times New Roman" w:cs="Calibri"/>
                <w:spacing w:val="-8"/>
                <w:sz w:val="24"/>
                <w:szCs w:val="24"/>
              </w:rPr>
              <w:t xml:space="preserve"> </w:t>
            </w:r>
            <w:r w:rsidRPr="00AC7317">
              <w:rPr>
                <w:rFonts w:eastAsia="Times New Roman" w:cs="Calibri"/>
                <w:sz w:val="24"/>
                <w:szCs w:val="24"/>
              </w:rPr>
              <w:t>e</w:t>
            </w:r>
            <w:r w:rsidRPr="00AC7317">
              <w:rPr>
                <w:rFonts w:eastAsia="Times New Roman" w:cs="Calibri"/>
                <w:spacing w:val="-6"/>
                <w:sz w:val="24"/>
                <w:szCs w:val="24"/>
              </w:rPr>
              <w:t xml:space="preserve"> </w:t>
            </w:r>
            <w:r w:rsidRPr="00AC7317">
              <w:rPr>
                <w:rFonts w:eastAsia="Times New Roman" w:cs="Calibri"/>
                <w:spacing w:val="-4"/>
                <w:sz w:val="24"/>
                <w:szCs w:val="24"/>
              </w:rPr>
              <w:t>lirë</w:t>
            </w:r>
          </w:p>
        </w:tc>
        <w:tc>
          <w:tcPr>
            <w:tcW w:w="1291" w:type="dxa"/>
            <w:tcBorders>
              <w:left w:val="single" w:sz="8" w:space="0" w:color="000000"/>
              <w:right w:val="single" w:sz="8" w:space="0" w:color="000000"/>
            </w:tcBorders>
          </w:tcPr>
          <w:p w14:paraId="4982AAEB" w14:textId="77777777" w:rsidR="00B331AE" w:rsidRPr="00AC7317" w:rsidRDefault="00B331AE" w:rsidP="00B331AE">
            <w:pPr>
              <w:widowControl w:val="0"/>
              <w:autoSpaceDE w:val="0"/>
              <w:autoSpaceDN w:val="0"/>
              <w:spacing w:before="95" w:after="0" w:line="285" w:lineRule="exact"/>
              <w:ind w:left="125"/>
              <w:rPr>
                <w:rFonts w:eastAsia="Times New Roman" w:cs="Calibri"/>
                <w:sz w:val="24"/>
                <w:szCs w:val="24"/>
              </w:rPr>
            </w:pPr>
            <w:r w:rsidRPr="00AC7317">
              <w:rPr>
                <w:rFonts w:eastAsia="Times New Roman" w:cs="Calibri"/>
                <w:sz w:val="24"/>
                <w:szCs w:val="24"/>
              </w:rPr>
              <w:t>E</w:t>
            </w:r>
            <w:r w:rsidRPr="00AC7317">
              <w:rPr>
                <w:rFonts w:eastAsia="Times New Roman" w:cs="Calibri"/>
                <w:spacing w:val="-1"/>
                <w:sz w:val="24"/>
                <w:szCs w:val="24"/>
              </w:rPr>
              <w:t xml:space="preserve"> </w:t>
            </w:r>
            <w:r w:rsidR="00D84BBD" w:rsidRPr="00AC7317">
              <w:rPr>
                <w:rFonts w:eastAsia="Times New Roman" w:cs="Calibri"/>
                <w:spacing w:val="-4"/>
                <w:sz w:val="24"/>
                <w:szCs w:val="24"/>
              </w:rPr>
              <w:t>lirë</w:t>
            </w:r>
          </w:p>
        </w:tc>
        <w:tc>
          <w:tcPr>
            <w:tcW w:w="2747" w:type="dxa"/>
            <w:tcBorders>
              <w:left w:val="single" w:sz="8" w:space="0" w:color="000000"/>
              <w:right w:val="single" w:sz="8" w:space="0" w:color="000000"/>
            </w:tcBorders>
          </w:tcPr>
          <w:p w14:paraId="34E3E485" w14:textId="77777777" w:rsidR="00B331AE" w:rsidRPr="00AC7317" w:rsidRDefault="00B331AE" w:rsidP="00B331AE">
            <w:pPr>
              <w:widowControl w:val="0"/>
              <w:autoSpaceDE w:val="0"/>
              <w:autoSpaceDN w:val="0"/>
              <w:spacing w:before="54"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6"/>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w:t>
            </w:r>
            <w:r w:rsidRPr="00AC7317">
              <w:rPr>
                <w:rFonts w:eastAsia="Times New Roman" w:cs="Calibri"/>
                <w:spacing w:val="-4"/>
                <w:sz w:val="24"/>
                <w:szCs w:val="24"/>
              </w:rPr>
              <w:t>dytë</w:t>
            </w:r>
          </w:p>
        </w:tc>
      </w:tr>
      <w:tr w:rsidR="00B331AE" w:rsidRPr="00AC7317" w14:paraId="41C30437" w14:textId="77777777" w:rsidTr="00150D4C">
        <w:trPr>
          <w:trHeight w:val="599"/>
        </w:trPr>
        <w:tc>
          <w:tcPr>
            <w:tcW w:w="1440" w:type="dxa"/>
            <w:tcBorders>
              <w:left w:val="single" w:sz="8" w:space="0" w:color="000000"/>
              <w:right w:val="single" w:sz="8" w:space="0" w:color="000000"/>
            </w:tcBorders>
            <w:shd w:val="clear" w:color="auto" w:fill="BBD4EC"/>
          </w:tcPr>
          <w:p w14:paraId="3477CD04" w14:textId="77777777" w:rsidR="00B331AE" w:rsidRPr="00AC7317" w:rsidRDefault="00B331AE" w:rsidP="00B331AE">
            <w:pPr>
              <w:widowControl w:val="0"/>
              <w:autoSpaceDE w:val="0"/>
              <w:autoSpaceDN w:val="0"/>
              <w:spacing w:before="289" w:after="0" w:line="290" w:lineRule="exact"/>
              <w:ind w:left="44" w:right="11"/>
              <w:jc w:val="center"/>
              <w:rPr>
                <w:rFonts w:eastAsia="Times New Roman" w:cs="Calibri"/>
                <w:b/>
                <w:sz w:val="24"/>
                <w:szCs w:val="24"/>
              </w:rPr>
            </w:pPr>
            <w:r w:rsidRPr="00AC7317">
              <w:rPr>
                <w:rFonts w:eastAsia="Times New Roman" w:cs="Calibri"/>
                <w:b/>
                <w:spacing w:val="-5"/>
                <w:sz w:val="24"/>
                <w:szCs w:val="24"/>
              </w:rPr>
              <w:t>16</w:t>
            </w:r>
          </w:p>
        </w:tc>
        <w:tc>
          <w:tcPr>
            <w:tcW w:w="3036" w:type="dxa"/>
            <w:tcBorders>
              <w:left w:val="single" w:sz="8" w:space="0" w:color="000000"/>
              <w:right w:val="single" w:sz="8" w:space="0" w:color="000000"/>
            </w:tcBorders>
          </w:tcPr>
          <w:p w14:paraId="7300EA7E" w14:textId="77777777" w:rsidR="00B331AE" w:rsidRPr="00AC7317" w:rsidRDefault="00B331AE" w:rsidP="00B331AE">
            <w:pPr>
              <w:widowControl w:val="0"/>
              <w:autoSpaceDE w:val="0"/>
              <w:autoSpaceDN w:val="0"/>
              <w:spacing w:before="289" w:after="0" w:line="290" w:lineRule="exact"/>
              <w:ind w:left="117"/>
              <w:rPr>
                <w:rFonts w:eastAsia="Times New Roman" w:cs="Calibri"/>
                <w:sz w:val="24"/>
                <w:szCs w:val="24"/>
              </w:rPr>
            </w:pPr>
            <w:r w:rsidRPr="00AC7317">
              <w:rPr>
                <w:rFonts w:eastAsia="Times New Roman" w:cs="Calibri"/>
                <w:sz w:val="24"/>
                <w:szCs w:val="24"/>
              </w:rPr>
              <w:t>Shoqata</w:t>
            </w:r>
            <w:r w:rsidRPr="00AC7317">
              <w:rPr>
                <w:rFonts w:eastAsia="Times New Roman" w:cs="Calibri"/>
                <w:spacing w:val="-11"/>
                <w:sz w:val="24"/>
                <w:szCs w:val="24"/>
              </w:rPr>
              <w:t xml:space="preserve"> </w:t>
            </w:r>
            <w:r w:rsidRPr="00AC7317">
              <w:rPr>
                <w:rFonts w:eastAsia="Times New Roman" w:cs="Calibri"/>
                <w:sz w:val="24"/>
                <w:szCs w:val="24"/>
              </w:rPr>
              <w:t>e</w:t>
            </w:r>
            <w:r w:rsidRPr="00AC7317">
              <w:rPr>
                <w:rFonts w:eastAsia="Times New Roman" w:cs="Calibri"/>
                <w:spacing w:val="-5"/>
                <w:sz w:val="24"/>
                <w:szCs w:val="24"/>
              </w:rPr>
              <w:t xml:space="preserve"> </w:t>
            </w:r>
            <w:r w:rsidRPr="00AC7317">
              <w:rPr>
                <w:rFonts w:eastAsia="Times New Roman" w:cs="Calibri"/>
                <w:sz w:val="24"/>
                <w:szCs w:val="24"/>
              </w:rPr>
              <w:t>TMK-së</w:t>
            </w:r>
            <w:r w:rsidRPr="00AC7317">
              <w:rPr>
                <w:rFonts w:eastAsia="Times New Roman" w:cs="Calibri"/>
                <w:spacing w:val="-2"/>
                <w:sz w:val="24"/>
                <w:szCs w:val="24"/>
              </w:rPr>
              <w:t xml:space="preserve"> "ELITA"</w:t>
            </w:r>
          </w:p>
        </w:tc>
        <w:tc>
          <w:tcPr>
            <w:tcW w:w="875" w:type="dxa"/>
            <w:tcBorders>
              <w:left w:val="single" w:sz="8" w:space="0" w:color="000000"/>
              <w:right w:val="single" w:sz="8" w:space="0" w:color="000000"/>
            </w:tcBorders>
          </w:tcPr>
          <w:p w14:paraId="0530CE07" w14:textId="77777777" w:rsidR="00B331AE" w:rsidRPr="00AC7317" w:rsidRDefault="00B331AE" w:rsidP="00B331AE">
            <w:pPr>
              <w:widowControl w:val="0"/>
              <w:autoSpaceDE w:val="0"/>
              <w:autoSpaceDN w:val="0"/>
              <w:spacing w:before="289" w:after="0" w:line="290" w:lineRule="exact"/>
              <w:ind w:left="51"/>
              <w:jc w:val="center"/>
              <w:rPr>
                <w:rFonts w:eastAsia="Times New Roman" w:cs="Calibri"/>
                <w:sz w:val="24"/>
                <w:szCs w:val="24"/>
              </w:rPr>
            </w:pPr>
            <w:r w:rsidRPr="00AC7317">
              <w:rPr>
                <w:rFonts w:eastAsia="Times New Roman" w:cs="Calibri"/>
                <w:spacing w:val="-5"/>
                <w:sz w:val="24"/>
                <w:szCs w:val="24"/>
              </w:rPr>
              <w:t>OJQ</w:t>
            </w:r>
          </w:p>
        </w:tc>
        <w:tc>
          <w:tcPr>
            <w:tcW w:w="1703" w:type="dxa"/>
            <w:tcBorders>
              <w:left w:val="single" w:sz="8" w:space="0" w:color="000000"/>
              <w:right w:val="single" w:sz="8" w:space="0" w:color="000000"/>
            </w:tcBorders>
          </w:tcPr>
          <w:p w14:paraId="3C5C8589" w14:textId="77777777" w:rsidR="00B331AE" w:rsidRPr="00AC7317" w:rsidRDefault="00B331AE" w:rsidP="00B331AE">
            <w:pPr>
              <w:widowControl w:val="0"/>
              <w:autoSpaceDE w:val="0"/>
              <w:autoSpaceDN w:val="0"/>
              <w:spacing w:before="153" w:after="0" w:line="240" w:lineRule="auto"/>
              <w:ind w:left="174"/>
              <w:rPr>
                <w:rFonts w:eastAsia="Times New Roman" w:cs="Calibri"/>
                <w:sz w:val="24"/>
                <w:szCs w:val="24"/>
              </w:rPr>
            </w:pPr>
            <w:r w:rsidRPr="00AC7317">
              <w:rPr>
                <w:rFonts w:eastAsia="Times New Roman" w:cs="Calibri"/>
                <w:spacing w:val="-2"/>
                <w:sz w:val="24"/>
                <w:szCs w:val="24"/>
              </w:rPr>
              <w:t>27.76m²</w:t>
            </w:r>
          </w:p>
        </w:tc>
        <w:tc>
          <w:tcPr>
            <w:tcW w:w="3336" w:type="dxa"/>
            <w:tcBorders>
              <w:left w:val="single" w:sz="8" w:space="0" w:color="000000"/>
              <w:right w:val="single" w:sz="8" w:space="0" w:color="000000"/>
            </w:tcBorders>
          </w:tcPr>
          <w:p w14:paraId="447BABF1" w14:textId="77777777" w:rsidR="00B331AE" w:rsidRPr="00AC7317" w:rsidRDefault="00B331AE" w:rsidP="00B331AE">
            <w:pPr>
              <w:widowControl w:val="0"/>
              <w:autoSpaceDE w:val="0"/>
              <w:autoSpaceDN w:val="0"/>
              <w:spacing w:before="1" w:after="0" w:line="292" w:lineRule="exact"/>
              <w:ind w:left="122"/>
              <w:rPr>
                <w:rFonts w:eastAsia="Times New Roman" w:cs="Calibri"/>
                <w:sz w:val="24"/>
                <w:szCs w:val="24"/>
              </w:rPr>
            </w:pPr>
            <w:r w:rsidRPr="00AC7317">
              <w:rPr>
                <w:rFonts w:eastAsia="Times New Roman" w:cs="Calibri"/>
                <w:sz w:val="24"/>
                <w:szCs w:val="24"/>
              </w:rPr>
              <w:t>Marrëveshje</w:t>
            </w:r>
            <w:r w:rsidRPr="00AC7317">
              <w:rPr>
                <w:rFonts w:eastAsia="Times New Roman" w:cs="Calibri"/>
                <w:spacing w:val="-9"/>
                <w:sz w:val="24"/>
                <w:szCs w:val="24"/>
              </w:rPr>
              <w:t xml:space="preserve"> </w:t>
            </w:r>
            <w:r w:rsidRPr="00AC7317">
              <w:rPr>
                <w:rFonts w:eastAsia="Times New Roman" w:cs="Calibri"/>
                <w:sz w:val="24"/>
                <w:szCs w:val="24"/>
              </w:rPr>
              <w:t>OJQ</w:t>
            </w:r>
            <w:r w:rsidRPr="00AC7317">
              <w:rPr>
                <w:rFonts w:eastAsia="Times New Roman" w:cs="Calibri"/>
                <w:spacing w:val="-12"/>
                <w:sz w:val="24"/>
                <w:szCs w:val="24"/>
              </w:rPr>
              <w:t xml:space="preserve"> </w:t>
            </w:r>
            <w:r w:rsidRPr="00AC7317">
              <w:rPr>
                <w:rFonts w:eastAsia="Times New Roman" w:cs="Calibri"/>
                <w:sz w:val="24"/>
                <w:szCs w:val="24"/>
              </w:rPr>
              <w:t>ELITA</w:t>
            </w:r>
            <w:r w:rsidRPr="00AC7317">
              <w:rPr>
                <w:rFonts w:eastAsia="Times New Roman" w:cs="Calibri"/>
                <w:spacing w:val="-12"/>
                <w:sz w:val="24"/>
                <w:szCs w:val="24"/>
              </w:rPr>
              <w:t xml:space="preserve"> </w:t>
            </w:r>
            <w:r w:rsidRPr="00AC7317">
              <w:rPr>
                <w:rFonts w:eastAsia="Times New Roman" w:cs="Calibri"/>
                <w:spacing w:val="-5"/>
                <w:sz w:val="24"/>
                <w:szCs w:val="24"/>
              </w:rPr>
              <w:t>dhe</w:t>
            </w:r>
          </w:p>
          <w:p w14:paraId="578007DA" w14:textId="77777777" w:rsidR="00B331AE" w:rsidRPr="00AC7317" w:rsidRDefault="00B331AE" w:rsidP="00B331AE">
            <w:pPr>
              <w:widowControl w:val="0"/>
              <w:autoSpaceDE w:val="0"/>
              <w:autoSpaceDN w:val="0"/>
              <w:spacing w:after="0" w:line="286" w:lineRule="exact"/>
              <w:ind w:left="122"/>
              <w:rPr>
                <w:rFonts w:eastAsia="Times New Roman" w:cs="Calibri"/>
                <w:sz w:val="24"/>
                <w:szCs w:val="24"/>
              </w:rPr>
            </w:pPr>
            <w:r w:rsidRPr="00AC7317">
              <w:rPr>
                <w:rFonts w:eastAsia="Times New Roman" w:cs="Calibri"/>
                <w:sz w:val="24"/>
                <w:szCs w:val="24"/>
              </w:rPr>
              <w:t>Z.</w:t>
            </w:r>
            <w:r w:rsidRPr="00AC7317">
              <w:rPr>
                <w:rFonts w:eastAsia="Times New Roman" w:cs="Calibri"/>
                <w:spacing w:val="-6"/>
                <w:sz w:val="24"/>
                <w:szCs w:val="24"/>
              </w:rPr>
              <w:t xml:space="preserve"> </w:t>
            </w:r>
            <w:r w:rsidRPr="00AC7317">
              <w:rPr>
                <w:rFonts w:eastAsia="Times New Roman" w:cs="Calibri"/>
                <w:spacing w:val="-2"/>
                <w:sz w:val="24"/>
                <w:szCs w:val="24"/>
              </w:rPr>
              <w:t>Kryetarit</w:t>
            </w:r>
          </w:p>
        </w:tc>
        <w:tc>
          <w:tcPr>
            <w:tcW w:w="1291" w:type="dxa"/>
            <w:tcBorders>
              <w:left w:val="single" w:sz="8" w:space="0" w:color="000000"/>
              <w:right w:val="single" w:sz="8" w:space="0" w:color="000000"/>
            </w:tcBorders>
          </w:tcPr>
          <w:p w14:paraId="65BA2516" w14:textId="77777777" w:rsidR="00B331AE" w:rsidRPr="00AC7317" w:rsidRDefault="00B331AE" w:rsidP="00B331AE">
            <w:pPr>
              <w:widowControl w:val="0"/>
              <w:autoSpaceDE w:val="0"/>
              <w:autoSpaceDN w:val="0"/>
              <w:spacing w:after="0" w:line="300" w:lineRule="atLeast"/>
              <w:ind w:left="125" w:right="13"/>
              <w:rPr>
                <w:rFonts w:eastAsia="Times New Roman" w:cs="Calibri"/>
                <w:sz w:val="24"/>
                <w:szCs w:val="24"/>
              </w:rPr>
            </w:pPr>
            <w:r w:rsidRPr="00AC7317">
              <w:rPr>
                <w:rFonts w:eastAsia="Times New Roman" w:cs="Calibri"/>
                <w:spacing w:val="-2"/>
                <w:sz w:val="24"/>
                <w:szCs w:val="24"/>
              </w:rPr>
              <w:t xml:space="preserve">Proces </w:t>
            </w:r>
            <w:r w:rsidRPr="00AC7317">
              <w:rPr>
                <w:rFonts w:eastAsia="Times New Roman" w:cs="Calibri"/>
                <w:spacing w:val="-4"/>
                <w:sz w:val="24"/>
                <w:szCs w:val="24"/>
              </w:rPr>
              <w:t>kërkesë</w:t>
            </w:r>
          </w:p>
        </w:tc>
        <w:tc>
          <w:tcPr>
            <w:tcW w:w="2747" w:type="dxa"/>
            <w:tcBorders>
              <w:left w:val="single" w:sz="8" w:space="0" w:color="000000"/>
              <w:right w:val="single" w:sz="8" w:space="0" w:color="000000"/>
            </w:tcBorders>
          </w:tcPr>
          <w:p w14:paraId="312DB69A" w14:textId="77777777" w:rsidR="00B331AE" w:rsidRPr="00AC7317" w:rsidRDefault="00B331AE" w:rsidP="00B331AE">
            <w:pPr>
              <w:widowControl w:val="0"/>
              <w:autoSpaceDE w:val="0"/>
              <w:autoSpaceDN w:val="0"/>
              <w:spacing w:before="153"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6"/>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w:t>
            </w:r>
            <w:r w:rsidRPr="00AC7317">
              <w:rPr>
                <w:rFonts w:eastAsia="Times New Roman" w:cs="Calibri"/>
                <w:spacing w:val="-4"/>
                <w:sz w:val="24"/>
                <w:szCs w:val="24"/>
              </w:rPr>
              <w:t>dytë</w:t>
            </w:r>
          </w:p>
        </w:tc>
      </w:tr>
      <w:tr w:rsidR="00B331AE" w:rsidRPr="00AC7317" w14:paraId="2EE11C41" w14:textId="77777777" w:rsidTr="00150D4C">
        <w:trPr>
          <w:trHeight w:val="588"/>
        </w:trPr>
        <w:tc>
          <w:tcPr>
            <w:tcW w:w="1440" w:type="dxa"/>
            <w:tcBorders>
              <w:left w:val="single" w:sz="8" w:space="0" w:color="000000"/>
              <w:right w:val="single" w:sz="8" w:space="0" w:color="000000"/>
            </w:tcBorders>
            <w:shd w:val="clear" w:color="auto" w:fill="BBD4EC"/>
          </w:tcPr>
          <w:p w14:paraId="71859CC0" w14:textId="77777777" w:rsidR="00B331AE" w:rsidRPr="00AC7317" w:rsidRDefault="00B331AE" w:rsidP="00B331AE">
            <w:pPr>
              <w:widowControl w:val="0"/>
              <w:autoSpaceDE w:val="0"/>
              <w:autoSpaceDN w:val="0"/>
              <w:spacing w:before="282" w:after="0" w:line="285" w:lineRule="exact"/>
              <w:ind w:left="44" w:right="11"/>
              <w:jc w:val="center"/>
              <w:rPr>
                <w:rFonts w:eastAsia="Times New Roman" w:cs="Calibri"/>
                <w:b/>
                <w:sz w:val="24"/>
                <w:szCs w:val="24"/>
              </w:rPr>
            </w:pPr>
            <w:r w:rsidRPr="00AC7317">
              <w:rPr>
                <w:rFonts w:eastAsia="Times New Roman" w:cs="Calibri"/>
                <w:b/>
                <w:spacing w:val="-5"/>
                <w:sz w:val="24"/>
                <w:szCs w:val="24"/>
              </w:rPr>
              <w:t>17</w:t>
            </w:r>
          </w:p>
        </w:tc>
        <w:tc>
          <w:tcPr>
            <w:tcW w:w="3036" w:type="dxa"/>
            <w:tcBorders>
              <w:left w:val="single" w:sz="8" w:space="0" w:color="000000"/>
              <w:right w:val="single" w:sz="8" w:space="0" w:color="000000"/>
            </w:tcBorders>
          </w:tcPr>
          <w:p w14:paraId="2DDB6BBC" w14:textId="77777777" w:rsidR="00B331AE" w:rsidRPr="00AC7317" w:rsidRDefault="00B331AE" w:rsidP="00B331AE">
            <w:pPr>
              <w:widowControl w:val="0"/>
              <w:autoSpaceDE w:val="0"/>
              <w:autoSpaceDN w:val="0"/>
              <w:spacing w:before="282" w:after="0" w:line="285" w:lineRule="exact"/>
              <w:ind w:left="117"/>
              <w:rPr>
                <w:rFonts w:eastAsia="Times New Roman" w:cs="Calibri"/>
                <w:sz w:val="24"/>
                <w:szCs w:val="24"/>
              </w:rPr>
            </w:pPr>
            <w:r w:rsidRPr="00AC7317">
              <w:rPr>
                <w:rFonts w:eastAsia="Times New Roman" w:cs="Calibri"/>
                <w:sz w:val="24"/>
                <w:szCs w:val="24"/>
              </w:rPr>
              <w:t>AVUK</w:t>
            </w:r>
            <w:r w:rsidRPr="00AC7317">
              <w:rPr>
                <w:rFonts w:eastAsia="Times New Roman" w:cs="Calibri"/>
                <w:spacing w:val="-5"/>
                <w:sz w:val="24"/>
                <w:szCs w:val="24"/>
              </w:rPr>
              <w:t xml:space="preserve"> </w:t>
            </w:r>
            <w:r w:rsidRPr="00AC7317">
              <w:rPr>
                <w:rFonts w:eastAsia="Times New Roman" w:cs="Calibri"/>
                <w:sz w:val="24"/>
                <w:szCs w:val="24"/>
              </w:rPr>
              <w:t>-</w:t>
            </w:r>
            <w:r w:rsidRPr="00AC7317">
              <w:rPr>
                <w:rFonts w:eastAsia="Times New Roman" w:cs="Calibri"/>
                <w:spacing w:val="-4"/>
                <w:sz w:val="24"/>
                <w:szCs w:val="24"/>
              </w:rPr>
              <w:t xml:space="preserve"> </w:t>
            </w:r>
            <w:r w:rsidRPr="00AC7317">
              <w:rPr>
                <w:rFonts w:eastAsia="Times New Roman" w:cs="Calibri"/>
                <w:sz w:val="24"/>
                <w:szCs w:val="24"/>
              </w:rPr>
              <w:t>Zyra</w:t>
            </w:r>
            <w:r w:rsidRPr="00AC7317">
              <w:rPr>
                <w:rFonts w:eastAsia="Times New Roman" w:cs="Calibri"/>
                <w:spacing w:val="-4"/>
                <w:sz w:val="24"/>
                <w:szCs w:val="24"/>
              </w:rPr>
              <w:t xml:space="preserve"> </w:t>
            </w:r>
            <w:r w:rsidRPr="00AC7317">
              <w:rPr>
                <w:rFonts w:eastAsia="Times New Roman" w:cs="Calibri"/>
                <w:spacing w:val="-2"/>
                <w:sz w:val="24"/>
                <w:szCs w:val="24"/>
              </w:rPr>
              <w:t>Regjionale</w:t>
            </w:r>
          </w:p>
        </w:tc>
        <w:tc>
          <w:tcPr>
            <w:tcW w:w="875" w:type="dxa"/>
            <w:tcBorders>
              <w:left w:val="single" w:sz="8" w:space="0" w:color="000000"/>
              <w:right w:val="single" w:sz="8" w:space="0" w:color="000000"/>
            </w:tcBorders>
          </w:tcPr>
          <w:p w14:paraId="55C0DA0C" w14:textId="77777777" w:rsidR="00B331AE" w:rsidRPr="00AC7317" w:rsidRDefault="00B331AE" w:rsidP="00B331AE">
            <w:pPr>
              <w:widowControl w:val="0"/>
              <w:autoSpaceDE w:val="0"/>
              <w:autoSpaceDN w:val="0"/>
              <w:spacing w:before="282" w:after="0" w:line="285" w:lineRule="exact"/>
              <w:ind w:left="51" w:right="6"/>
              <w:jc w:val="center"/>
              <w:rPr>
                <w:rFonts w:eastAsia="Times New Roman" w:cs="Calibri"/>
                <w:sz w:val="24"/>
                <w:szCs w:val="24"/>
              </w:rPr>
            </w:pPr>
            <w:r w:rsidRPr="00AC7317">
              <w:rPr>
                <w:rFonts w:eastAsia="Times New Roman" w:cs="Calibri"/>
                <w:spacing w:val="-4"/>
                <w:sz w:val="24"/>
                <w:szCs w:val="24"/>
              </w:rPr>
              <w:t>AVUK</w:t>
            </w:r>
          </w:p>
        </w:tc>
        <w:tc>
          <w:tcPr>
            <w:tcW w:w="1703" w:type="dxa"/>
            <w:tcBorders>
              <w:left w:val="single" w:sz="8" w:space="0" w:color="000000"/>
              <w:right w:val="single" w:sz="8" w:space="0" w:color="000000"/>
            </w:tcBorders>
          </w:tcPr>
          <w:p w14:paraId="6279D486" w14:textId="77777777" w:rsidR="00B331AE" w:rsidRPr="00AC7317" w:rsidRDefault="00B331AE" w:rsidP="00B331AE">
            <w:pPr>
              <w:widowControl w:val="0"/>
              <w:autoSpaceDE w:val="0"/>
              <w:autoSpaceDN w:val="0"/>
              <w:spacing w:before="282" w:after="0" w:line="285" w:lineRule="exact"/>
              <w:ind w:left="174"/>
              <w:rPr>
                <w:rFonts w:eastAsia="Times New Roman" w:cs="Calibri"/>
                <w:sz w:val="24"/>
                <w:szCs w:val="24"/>
              </w:rPr>
            </w:pPr>
            <w:r w:rsidRPr="00AC7317">
              <w:rPr>
                <w:rFonts w:eastAsia="Times New Roman" w:cs="Calibri"/>
                <w:spacing w:val="-4"/>
                <w:sz w:val="24"/>
                <w:szCs w:val="24"/>
              </w:rPr>
              <w:t>46m²</w:t>
            </w:r>
          </w:p>
        </w:tc>
        <w:tc>
          <w:tcPr>
            <w:tcW w:w="3336" w:type="dxa"/>
            <w:tcBorders>
              <w:left w:val="single" w:sz="8" w:space="0" w:color="000000"/>
              <w:right w:val="single" w:sz="8" w:space="0" w:color="000000"/>
            </w:tcBorders>
          </w:tcPr>
          <w:p w14:paraId="76DB1488" w14:textId="77777777" w:rsidR="00B331AE" w:rsidRPr="00AC7317" w:rsidRDefault="00150D4C" w:rsidP="00150D4C">
            <w:pPr>
              <w:widowControl w:val="0"/>
              <w:autoSpaceDE w:val="0"/>
              <w:autoSpaceDN w:val="0"/>
              <w:spacing w:before="15" w:after="0" w:line="276" w:lineRule="exact"/>
              <w:ind w:left="177" w:right="1608" w:hanging="56"/>
              <w:jc w:val="center"/>
              <w:rPr>
                <w:rFonts w:eastAsia="Times New Roman" w:cs="Calibri"/>
                <w:sz w:val="24"/>
                <w:szCs w:val="24"/>
              </w:rPr>
            </w:pPr>
            <w:r w:rsidRPr="00AC7317">
              <w:rPr>
                <w:rFonts w:eastAsia="Times New Roman" w:cs="Calibri"/>
                <w:spacing w:val="-4"/>
                <w:sz w:val="24"/>
                <w:szCs w:val="24"/>
              </w:rPr>
              <w:t>Memorandum</w:t>
            </w:r>
            <w:r w:rsidR="00B331AE" w:rsidRPr="00AC7317">
              <w:rPr>
                <w:rFonts w:eastAsia="Times New Roman" w:cs="Calibri"/>
                <w:spacing w:val="-4"/>
                <w:sz w:val="24"/>
                <w:szCs w:val="24"/>
              </w:rPr>
              <w:t xml:space="preserve"> </w:t>
            </w:r>
            <w:r w:rsidR="00B331AE" w:rsidRPr="00AC7317">
              <w:rPr>
                <w:rFonts w:eastAsia="Times New Roman" w:cs="Calibri"/>
                <w:spacing w:val="-2"/>
                <w:sz w:val="24"/>
                <w:szCs w:val="24"/>
              </w:rPr>
              <w:t>KK-AVUK</w:t>
            </w:r>
          </w:p>
        </w:tc>
        <w:tc>
          <w:tcPr>
            <w:tcW w:w="1291" w:type="dxa"/>
            <w:tcBorders>
              <w:left w:val="single" w:sz="8" w:space="0" w:color="000000"/>
              <w:right w:val="single" w:sz="8" w:space="0" w:color="000000"/>
            </w:tcBorders>
          </w:tcPr>
          <w:p w14:paraId="4DAFAF46" w14:textId="77777777" w:rsidR="00B331AE" w:rsidRPr="00AC7317" w:rsidRDefault="00B331AE" w:rsidP="00B331AE">
            <w:pPr>
              <w:widowControl w:val="0"/>
              <w:autoSpaceDE w:val="0"/>
              <w:autoSpaceDN w:val="0"/>
              <w:spacing w:before="282" w:after="0" w:line="285" w:lineRule="exact"/>
              <w:ind w:left="125"/>
              <w:rPr>
                <w:rFonts w:eastAsia="Times New Roman" w:cs="Calibri"/>
                <w:sz w:val="24"/>
                <w:szCs w:val="24"/>
              </w:rPr>
            </w:pPr>
            <w:r w:rsidRPr="00AC7317">
              <w:rPr>
                <w:rFonts w:eastAsia="Times New Roman" w:cs="Calibri"/>
                <w:spacing w:val="-2"/>
                <w:sz w:val="24"/>
                <w:szCs w:val="24"/>
              </w:rPr>
              <w:t>Në proces të lirimit të zyrave</w:t>
            </w:r>
          </w:p>
        </w:tc>
        <w:tc>
          <w:tcPr>
            <w:tcW w:w="2747" w:type="dxa"/>
            <w:tcBorders>
              <w:left w:val="single" w:sz="8" w:space="0" w:color="000000"/>
              <w:right w:val="single" w:sz="8" w:space="0" w:color="000000"/>
            </w:tcBorders>
          </w:tcPr>
          <w:p w14:paraId="67E3F2A9" w14:textId="77777777" w:rsidR="00B331AE" w:rsidRPr="00AC7317" w:rsidRDefault="00B331AE" w:rsidP="00B331AE">
            <w:pPr>
              <w:widowControl w:val="0"/>
              <w:autoSpaceDE w:val="0"/>
              <w:autoSpaceDN w:val="0"/>
              <w:spacing w:before="146"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4"/>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tretë</w:t>
            </w:r>
          </w:p>
        </w:tc>
      </w:tr>
      <w:tr w:rsidR="00B331AE" w:rsidRPr="00AC7317" w14:paraId="13F9C606" w14:textId="77777777" w:rsidTr="00150D4C">
        <w:trPr>
          <w:trHeight w:val="594"/>
        </w:trPr>
        <w:tc>
          <w:tcPr>
            <w:tcW w:w="1440" w:type="dxa"/>
            <w:tcBorders>
              <w:left w:val="single" w:sz="8" w:space="0" w:color="000000"/>
              <w:right w:val="single" w:sz="8" w:space="0" w:color="000000"/>
            </w:tcBorders>
            <w:shd w:val="clear" w:color="auto" w:fill="BBD4EC"/>
          </w:tcPr>
          <w:p w14:paraId="0D05C1CF"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3036" w:type="dxa"/>
            <w:tcBorders>
              <w:left w:val="single" w:sz="8" w:space="0" w:color="000000"/>
              <w:right w:val="single" w:sz="8" w:space="0" w:color="000000"/>
            </w:tcBorders>
            <w:shd w:val="clear" w:color="auto" w:fill="F0F0F0"/>
          </w:tcPr>
          <w:p w14:paraId="30E8CDA9" w14:textId="77777777" w:rsidR="00B331AE" w:rsidRPr="00AC7317" w:rsidRDefault="00B331AE" w:rsidP="00B331AE">
            <w:pPr>
              <w:widowControl w:val="0"/>
              <w:autoSpaceDE w:val="0"/>
              <w:autoSpaceDN w:val="0"/>
              <w:spacing w:after="0" w:line="290" w:lineRule="atLeast"/>
              <w:ind w:left="117" w:right="159"/>
              <w:rPr>
                <w:rFonts w:eastAsia="Times New Roman" w:cs="Calibri"/>
                <w:sz w:val="24"/>
                <w:szCs w:val="24"/>
              </w:rPr>
            </w:pPr>
            <w:r w:rsidRPr="00AC7317">
              <w:rPr>
                <w:rFonts w:eastAsia="Times New Roman" w:cs="Calibri"/>
                <w:spacing w:val="-2"/>
                <w:sz w:val="24"/>
                <w:szCs w:val="24"/>
              </w:rPr>
              <w:t>Hapësirë</w:t>
            </w:r>
            <w:r w:rsidRPr="00AC7317">
              <w:rPr>
                <w:rFonts w:eastAsia="Times New Roman" w:cs="Calibri"/>
                <w:spacing w:val="-12"/>
                <w:sz w:val="24"/>
                <w:szCs w:val="24"/>
              </w:rPr>
              <w:t xml:space="preserve"> </w:t>
            </w:r>
            <w:r w:rsidRPr="00AC7317">
              <w:rPr>
                <w:rFonts w:eastAsia="Times New Roman" w:cs="Calibri"/>
                <w:spacing w:val="-2"/>
                <w:sz w:val="24"/>
                <w:szCs w:val="24"/>
              </w:rPr>
              <w:t>korridori</w:t>
            </w:r>
            <w:r w:rsidRPr="00AC7317">
              <w:rPr>
                <w:rFonts w:eastAsia="Times New Roman" w:cs="Calibri"/>
                <w:spacing w:val="-14"/>
                <w:sz w:val="24"/>
                <w:szCs w:val="24"/>
              </w:rPr>
              <w:t xml:space="preserve"> </w:t>
            </w:r>
            <w:r w:rsidRPr="00AC7317">
              <w:rPr>
                <w:rFonts w:eastAsia="Times New Roman" w:cs="Calibri"/>
                <w:spacing w:val="-2"/>
                <w:sz w:val="24"/>
                <w:szCs w:val="24"/>
              </w:rPr>
              <w:t xml:space="preserve">për </w:t>
            </w:r>
            <w:r w:rsidRPr="00AC7317">
              <w:rPr>
                <w:rFonts w:eastAsia="Times New Roman" w:cs="Calibri"/>
                <w:sz w:val="24"/>
                <w:szCs w:val="24"/>
              </w:rPr>
              <w:t>nevoja të APK-së</w:t>
            </w:r>
          </w:p>
        </w:tc>
        <w:tc>
          <w:tcPr>
            <w:tcW w:w="875" w:type="dxa"/>
            <w:tcBorders>
              <w:left w:val="single" w:sz="8" w:space="0" w:color="000000"/>
              <w:right w:val="single" w:sz="8" w:space="0" w:color="000000"/>
            </w:tcBorders>
            <w:shd w:val="clear" w:color="auto" w:fill="F0F0F0"/>
          </w:tcPr>
          <w:p w14:paraId="6E268D5B" w14:textId="77777777" w:rsidR="00B331AE" w:rsidRPr="00AC7317" w:rsidRDefault="00B331AE" w:rsidP="00B331AE">
            <w:pPr>
              <w:widowControl w:val="0"/>
              <w:autoSpaceDE w:val="0"/>
              <w:autoSpaceDN w:val="0"/>
              <w:spacing w:before="289" w:after="0" w:line="285" w:lineRule="exact"/>
              <w:ind w:left="51" w:right="10"/>
              <w:jc w:val="center"/>
              <w:rPr>
                <w:rFonts w:eastAsia="Times New Roman" w:cs="Calibri"/>
                <w:sz w:val="24"/>
                <w:szCs w:val="24"/>
              </w:rPr>
            </w:pPr>
            <w:r w:rsidRPr="00AC7317">
              <w:rPr>
                <w:rFonts w:eastAsia="Times New Roman" w:cs="Calibri"/>
                <w:spacing w:val="-5"/>
                <w:sz w:val="24"/>
                <w:szCs w:val="24"/>
              </w:rPr>
              <w:t>MB</w:t>
            </w:r>
          </w:p>
        </w:tc>
        <w:tc>
          <w:tcPr>
            <w:tcW w:w="1703" w:type="dxa"/>
            <w:tcBorders>
              <w:left w:val="single" w:sz="8" w:space="0" w:color="000000"/>
              <w:right w:val="single" w:sz="8" w:space="0" w:color="000000"/>
            </w:tcBorders>
            <w:shd w:val="clear" w:color="auto" w:fill="F0F0F0"/>
          </w:tcPr>
          <w:p w14:paraId="5809C867"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3336" w:type="dxa"/>
            <w:tcBorders>
              <w:left w:val="single" w:sz="8" w:space="0" w:color="000000"/>
              <w:right w:val="single" w:sz="8" w:space="0" w:color="000000"/>
            </w:tcBorders>
            <w:shd w:val="clear" w:color="auto" w:fill="F0F0F0"/>
          </w:tcPr>
          <w:p w14:paraId="0A5A0A70" w14:textId="77777777" w:rsidR="00B331AE" w:rsidRPr="00AC7317" w:rsidRDefault="00B331AE" w:rsidP="00B331AE">
            <w:pPr>
              <w:widowControl w:val="0"/>
              <w:autoSpaceDE w:val="0"/>
              <w:autoSpaceDN w:val="0"/>
              <w:spacing w:before="289" w:after="0" w:line="285" w:lineRule="exact"/>
              <w:ind w:left="122"/>
              <w:rPr>
                <w:rFonts w:eastAsia="Times New Roman" w:cs="Calibri"/>
                <w:sz w:val="24"/>
                <w:szCs w:val="24"/>
              </w:rPr>
            </w:pPr>
            <w:r w:rsidRPr="00AC7317">
              <w:rPr>
                <w:rFonts w:eastAsia="Times New Roman" w:cs="Calibri"/>
                <w:sz w:val="24"/>
                <w:szCs w:val="24"/>
              </w:rPr>
              <w:t>Shfrytëzim</w:t>
            </w:r>
            <w:r w:rsidRPr="00AC7317">
              <w:rPr>
                <w:rFonts w:eastAsia="Times New Roman" w:cs="Calibri"/>
                <w:spacing w:val="-11"/>
                <w:sz w:val="24"/>
                <w:szCs w:val="24"/>
              </w:rPr>
              <w:t xml:space="preserve"> </w:t>
            </w:r>
            <w:r w:rsidRPr="00AC7317">
              <w:rPr>
                <w:rFonts w:eastAsia="Times New Roman" w:cs="Calibri"/>
                <w:sz w:val="24"/>
                <w:szCs w:val="24"/>
              </w:rPr>
              <w:t>të</w:t>
            </w:r>
            <w:r w:rsidRPr="00AC7317">
              <w:rPr>
                <w:rFonts w:eastAsia="Times New Roman" w:cs="Calibri"/>
                <w:spacing w:val="-10"/>
                <w:sz w:val="24"/>
                <w:szCs w:val="24"/>
              </w:rPr>
              <w:t xml:space="preserve"> </w:t>
            </w:r>
            <w:r w:rsidRPr="00AC7317">
              <w:rPr>
                <w:rFonts w:eastAsia="Times New Roman" w:cs="Calibri"/>
                <w:sz w:val="24"/>
                <w:szCs w:val="24"/>
              </w:rPr>
              <w:t>APK-së,</w:t>
            </w:r>
            <w:r w:rsidRPr="00AC7317">
              <w:rPr>
                <w:rFonts w:eastAsia="Times New Roman" w:cs="Calibri"/>
                <w:spacing w:val="-12"/>
                <w:sz w:val="24"/>
                <w:szCs w:val="24"/>
              </w:rPr>
              <w:t xml:space="preserve"> </w:t>
            </w:r>
            <w:r w:rsidRPr="00AC7317">
              <w:rPr>
                <w:rFonts w:eastAsia="Times New Roman" w:cs="Calibri"/>
                <w:spacing w:val="-2"/>
                <w:sz w:val="24"/>
                <w:szCs w:val="24"/>
              </w:rPr>
              <w:t>Arkiv</w:t>
            </w:r>
          </w:p>
        </w:tc>
        <w:tc>
          <w:tcPr>
            <w:tcW w:w="1291" w:type="dxa"/>
            <w:tcBorders>
              <w:left w:val="single" w:sz="8" w:space="0" w:color="000000"/>
              <w:right w:val="single" w:sz="8" w:space="0" w:color="000000"/>
            </w:tcBorders>
            <w:shd w:val="clear" w:color="auto" w:fill="F0F0F0"/>
          </w:tcPr>
          <w:p w14:paraId="3B4F1732"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2747" w:type="dxa"/>
            <w:tcBorders>
              <w:left w:val="single" w:sz="8" w:space="0" w:color="000000"/>
              <w:right w:val="single" w:sz="8" w:space="0" w:color="000000"/>
            </w:tcBorders>
            <w:shd w:val="clear" w:color="auto" w:fill="F0F0F0"/>
          </w:tcPr>
          <w:p w14:paraId="6439AEF4" w14:textId="77777777" w:rsidR="00B331AE" w:rsidRPr="00AC7317" w:rsidRDefault="00B331AE" w:rsidP="00B331AE">
            <w:pPr>
              <w:widowControl w:val="0"/>
              <w:autoSpaceDE w:val="0"/>
              <w:autoSpaceDN w:val="0"/>
              <w:spacing w:before="150"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4"/>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tretë</w:t>
            </w:r>
          </w:p>
        </w:tc>
      </w:tr>
      <w:tr w:rsidR="00B331AE" w:rsidRPr="00AC7317" w14:paraId="0BCDB84F" w14:textId="77777777" w:rsidTr="00150D4C">
        <w:trPr>
          <w:trHeight w:val="400"/>
        </w:trPr>
        <w:tc>
          <w:tcPr>
            <w:tcW w:w="1440" w:type="dxa"/>
            <w:tcBorders>
              <w:left w:val="single" w:sz="8" w:space="0" w:color="000000"/>
              <w:right w:val="single" w:sz="8" w:space="0" w:color="000000"/>
            </w:tcBorders>
            <w:shd w:val="clear" w:color="auto" w:fill="BBD4EC"/>
          </w:tcPr>
          <w:p w14:paraId="702E7F90"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3036" w:type="dxa"/>
            <w:tcBorders>
              <w:left w:val="single" w:sz="8" w:space="0" w:color="000000"/>
              <w:right w:val="single" w:sz="8" w:space="0" w:color="000000"/>
            </w:tcBorders>
            <w:shd w:val="clear" w:color="auto" w:fill="F0F0F0"/>
          </w:tcPr>
          <w:p w14:paraId="42E097AC" w14:textId="77777777" w:rsidR="00B331AE" w:rsidRPr="00AC7317" w:rsidRDefault="00B331AE" w:rsidP="00B331AE">
            <w:pPr>
              <w:widowControl w:val="0"/>
              <w:autoSpaceDE w:val="0"/>
              <w:autoSpaceDN w:val="0"/>
              <w:spacing w:before="95" w:after="0" w:line="285" w:lineRule="exact"/>
              <w:ind w:left="117"/>
              <w:rPr>
                <w:rFonts w:eastAsia="Times New Roman" w:cs="Calibri"/>
                <w:sz w:val="24"/>
                <w:szCs w:val="24"/>
              </w:rPr>
            </w:pPr>
            <w:r w:rsidRPr="00AC7317">
              <w:rPr>
                <w:rFonts w:eastAsia="Times New Roman" w:cs="Calibri"/>
                <w:sz w:val="24"/>
                <w:szCs w:val="24"/>
              </w:rPr>
              <w:t>Hapësirë</w:t>
            </w:r>
            <w:r w:rsidRPr="00AC7317">
              <w:rPr>
                <w:rFonts w:eastAsia="Times New Roman" w:cs="Calibri"/>
                <w:spacing w:val="-7"/>
                <w:sz w:val="24"/>
                <w:szCs w:val="24"/>
              </w:rPr>
              <w:t xml:space="preserve"> </w:t>
            </w:r>
            <w:r w:rsidRPr="00AC7317">
              <w:rPr>
                <w:rFonts w:eastAsia="Times New Roman" w:cs="Calibri"/>
                <w:spacing w:val="-2"/>
                <w:sz w:val="24"/>
                <w:szCs w:val="24"/>
              </w:rPr>
              <w:t>private</w:t>
            </w:r>
          </w:p>
        </w:tc>
        <w:tc>
          <w:tcPr>
            <w:tcW w:w="875" w:type="dxa"/>
            <w:tcBorders>
              <w:left w:val="single" w:sz="8" w:space="0" w:color="000000"/>
              <w:right w:val="single" w:sz="8" w:space="0" w:color="000000"/>
            </w:tcBorders>
            <w:shd w:val="clear" w:color="auto" w:fill="F0F0F0"/>
          </w:tcPr>
          <w:p w14:paraId="3D276BBD" w14:textId="77777777" w:rsidR="00B331AE" w:rsidRPr="00AC7317" w:rsidRDefault="00B331AE" w:rsidP="00B331AE">
            <w:pPr>
              <w:widowControl w:val="0"/>
              <w:autoSpaceDE w:val="0"/>
              <w:autoSpaceDN w:val="0"/>
              <w:spacing w:before="95" w:after="0" w:line="285" w:lineRule="exact"/>
              <w:ind w:left="51" w:right="10"/>
              <w:jc w:val="center"/>
              <w:rPr>
                <w:rFonts w:eastAsia="Times New Roman" w:cs="Calibri"/>
                <w:sz w:val="24"/>
                <w:szCs w:val="24"/>
              </w:rPr>
            </w:pPr>
            <w:r w:rsidRPr="00AC7317">
              <w:rPr>
                <w:rFonts w:eastAsia="Times New Roman" w:cs="Calibri"/>
                <w:spacing w:val="-5"/>
                <w:sz w:val="24"/>
                <w:szCs w:val="24"/>
              </w:rPr>
              <w:t>HP</w:t>
            </w:r>
          </w:p>
        </w:tc>
        <w:tc>
          <w:tcPr>
            <w:tcW w:w="1703" w:type="dxa"/>
            <w:tcBorders>
              <w:left w:val="single" w:sz="8" w:space="0" w:color="000000"/>
              <w:right w:val="single" w:sz="8" w:space="0" w:color="000000"/>
            </w:tcBorders>
            <w:shd w:val="clear" w:color="auto" w:fill="F0F0F0"/>
          </w:tcPr>
          <w:p w14:paraId="2C5D0BBA"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3336" w:type="dxa"/>
            <w:tcBorders>
              <w:left w:val="single" w:sz="8" w:space="0" w:color="000000"/>
              <w:right w:val="single" w:sz="8" w:space="0" w:color="000000"/>
            </w:tcBorders>
            <w:shd w:val="clear" w:color="auto" w:fill="F0F0F0"/>
          </w:tcPr>
          <w:p w14:paraId="08979ECA" w14:textId="77777777" w:rsidR="00B331AE" w:rsidRPr="00AC7317" w:rsidRDefault="00B331AE" w:rsidP="00B331AE">
            <w:pPr>
              <w:widowControl w:val="0"/>
              <w:autoSpaceDE w:val="0"/>
              <w:autoSpaceDN w:val="0"/>
              <w:spacing w:before="95" w:after="0" w:line="285" w:lineRule="exact"/>
              <w:ind w:left="122"/>
              <w:rPr>
                <w:rFonts w:eastAsia="Times New Roman" w:cs="Calibri"/>
                <w:sz w:val="24"/>
                <w:szCs w:val="24"/>
              </w:rPr>
            </w:pPr>
            <w:r w:rsidRPr="00AC7317">
              <w:rPr>
                <w:rFonts w:eastAsia="Times New Roman" w:cs="Calibri"/>
                <w:sz w:val="24"/>
                <w:szCs w:val="24"/>
              </w:rPr>
              <w:t>Hapësirë</w:t>
            </w:r>
            <w:r w:rsidRPr="00AC7317">
              <w:rPr>
                <w:rFonts w:eastAsia="Times New Roman" w:cs="Calibri"/>
                <w:spacing w:val="-9"/>
                <w:sz w:val="24"/>
                <w:szCs w:val="24"/>
              </w:rPr>
              <w:t xml:space="preserve"> </w:t>
            </w:r>
            <w:r w:rsidRPr="00AC7317">
              <w:rPr>
                <w:rFonts w:eastAsia="Times New Roman" w:cs="Calibri"/>
                <w:sz w:val="24"/>
                <w:szCs w:val="24"/>
              </w:rPr>
              <w:t>e</w:t>
            </w:r>
            <w:r w:rsidRPr="00AC7317">
              <w:rPr>
                <w:rFonts w:eastAsia="Times New Roman" w:cs="Calibri"/>
                <w:spacing w:val="-7"/>
                <w:sz w:val="24"/>
                <w:szCs w:val="24"/>
              </w:rPr>
              <w:t xml:space="preserve"> </w:t>
            </w:r>
            <w:r w:rsidRPr="00AC7317">
              <w:rPr>
                <w:rFonts w:eastAsia="Times New Roman" w:cs="Calibri"/>
                <w:sz w:val="24"/>
                <w:szCs w:val="24"/>
              </w:rPr>
              <w:t>hapur</w:t>
            </w:r>
            <w:r w:rsidRPr="00AC7317">
              <w:rPr>
                <w:rFonts w:eastAsia="Times New Roman" w:cs="Calibri"/>
                <w:spacing w:val="-5"/>
                <w:sz w:val="24"/>
                <w:szCs w:val="24"/>
              </w:rPr>
              <w:t xml:space="preserve"> </w:t>
            </w:r>
            <w:r w:rsidRPr="00AC7317">
              <w:rPr>
                <w:rFonts w:eastAsia="Times New Roman" w:cs="Calibri"/>
                <w:spacing w:val="-2"/>
                <w:sz w:val="24"/>
                <w:szCs w:val="24"/>
              </w:rPr>
              <w:t>private</w:t>
            </w:r>
          </w:p>
        </w:tc>
        <w:tc>
          <w:tcPr>
            <w:tcW w:w="1291" w:type="dxa"/>
            <w:tcBorders>
              <w:left w:val="single" w:sz="8" w:space="0" w:color="000000"/>
              <w:right w:val="single" w:sz="8" w:space="0" w:color="000000"/>
            </w:tcBorders>
            <w:shd w:val="clear" w:color="auto" w:fill="F0F0F0"/>
          </w:tcPr>
          <w:p w14:paraId="3BB3520C" w14:textId="77777777" w:rsidR="00B331AE" w:rsidRPr="00AC7317" w:rsidRDefault="00B331AE" w:rsidP="00B331AE">
            <w:pPr>
              <w:widowControl w:val="0"/>
              <w:autoSpaceDE w:val="0"/>
              <w:autoSpaceDN w:val="0"/>
              <w:spacing w:after="0" w:line="240" w:lineRule="auto"/>
              <w:rPr>
                <w:rFonts w:eastAsia="Times New Roman" w:cs="Calibri"/>
                <w:sz w:val="24"/>
                <w:szCs w:val="24"/>
              </w:rPr>
            </w:pPr>
          </w:p>
        </w:tc>
        <w:tc>
          <w:tcPr>
            <w:tcW w:w="2747" w:type="dxa"/>
            <w:tcBorders>
              <w:left w:val="single" w:sz="8" w:space="0" w:color="000000"/>
              <w:right w:val="single" w:sz="8" w:space="0" w:color="000000"/>
            </w:tcBorders>
            <w:shd w:val="clear" w:color="auto" w:fill="F0F0F0"/>
          </w:tcPr>
          <w:p w14:paraId="695F65B5" w14:textId="77777777" w:rsidR="00B331AE" w:rsidRPr="00AC7317" w:rsidRDefault="00B331AE" w:rsidP="00B331AE">
            <w:pPr>
              <w:widowControl w:val="0"/>
              <w:autoSpaceDE w:val="0"/>
              <w:autoSpaceDN w:val="0"/>
              <w:spacing w:before="54"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4"/>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tretë</w:t>
            </w:r>
          </w:p>
        </w:tc>
      </w:tr>
      <w:tr w:rsidR="00B331AE" w:rsidRPr="00AC7317" w14:paraId="4F7C0BE5" w14:textId="77777777" w:rsidTr="00150D4C">
        <w:trPr>
          <w:trHeight w:val="594"/>
        </w:trPr>
        <w:tc>
          <w:tcPr>
            <w:tcW w:w="1440" w:type="dxa"/>
            <w:tcBorders>
              <w:left w:val="single" w:sz="8" w:space="0" w:color="000000"/>
              <w:right w:val="single" w:sz="8" w:space="0" w:color="000000"/>
            </w:tcBorders>
            <w:shd w:val="clear" w:color="auto" w:fill="BBD4EC"/>
          </w:tcPr>
          <w:p w14:paraId="6E246339" w14:textId="77777777" w:rsidR="00B331AE" w:rsidRPr="00AC7317" w:rsidRDefault="00B331AE" w:rsidP="00B331AE">
            <w:pPr>
              <w:widowControl w:val="0"/>
              <w:autoSpaceDE w:val="0"/>
              <w:autoSpaceDN w:val="0"/>
              <w:spacing w:before="287" w:after="0" w:line="288" w:lineRule="exact"/>
              <w:ind w:left="44" w:right="11"/>
              <w:jc w:val="center"/>
              <w:rPr>
                <w:rFonts w:eastAsia="Times New Roman" w:cs="Calibri"/>
                <w:b/>
                <w:sz w:val="24"/>
                <w:szCs w:val="24"/>
              </w:rPr>
            </w:pPr>
            <w:r w:rsidRPr="00AC7317">
              <w:rPr>
                <w:rFonts w:eastAsia="Times New Roman" w:cs="Calibri"/>
                <w:b/>
                <w:spacing w:val="-5"/>
                <w:sz w:val="24"/>
                <w:szCs w:val="24"/>
              </w:rPr>
              <w:t>18</w:t>
            </w:r>
          </w:p>
        </w:tc>
        <w:tc>
          <w:tcPr>
            <w:tcW w:w="3036" w:type="dxa"/>
            <w:tcBorders>
              <w:left w:val="single" w:sz="8" w:space="0" w:color="000000"/>
              <w:right w:val="single" w:sz="8" w:space="0" w:color="000000"/>
            </w:tcBorders>
          </w:tcPr>
          <w:p w14:paraId="04FF6836" w14:textId="77777777" w:rsidR="00B331AE" w:rsidRPr="00AC7317" w:rsidRDefault="00B331AE" w:rsidP="00B331AE">
            <w:pPr>
              <w:widowControl w:val="0"/>
              <w:autoSpaceDE w:val="0"/>
              <w:autoSpaceDN w:val="0"/>
              <w:spacing w:before="287" w:after="0" w:line="288" w:lineRule="exact"/>
              <w:ind w:left="117"/>
              <w:rPr>
                <w:rFonts w:eastAsia="Times New Roman" w:cs="Calibri"/>
                <w:sz w:val="24"/>
                <w:szCs w:val="24"/>
              </w:rPr>
            </w:pPr>
            <w:r w:rsidRPr="00AC7317">
              <w:rPr>
                <w:rFonts w:eastAsia="Times New Roman" w:cs="Calibri"/>
                <w:sz w:val="24"/>
                <w:szCs w:val="24"/>
              </w:rPr>
              <w:t>AVUK</w:t>
            </w:r>
            <w:r w:rsidRPr="00AC7317">
              <w:rPr>
                <w:rFonts w:eastAsia="Times New Roman" w:cs="Calibri"/>
                <w:spacing w:val="-5"/>
                <w:sz w:val="24"/>
                <w:szCs w:val="24"/>
              </w:rPr>
              <w:t xml:space="preserve"> </w:t>
            </w:r>
            <w:r w:rsidRPr="00AC7317">
              <w:rPr>
                <w:rFonts w:eastAsia="Times New Roman" w:cs="Calibri"/>
                <w:sz w:val="24"/>
                <w:szCs w:val="24"/>
              </w:rPr>
              <w:t>-</w:t>
            </w:r>
            <w:r w:rsidRPr="00AC7317">
              <w:rPr>
                <w:rFonts w:eastAsia="Times New Roman" w:cs="Calibri"/>
                <w:spacing w:val="-4"/>
                <w:sz w:val="24"/>
                <w:szCs w:val="24"/>
              </w:rPr>
              <w:t xml:space="preserve"> </w:t>
            </w:r>
            <w:r w:rsidRPr="00AC7317">
              <w:rPr>
                <w:rFonts w:eastAsia="Times New Roman" w:cs="Calibri"/>
                <w:sz w:val="24"/>
                <w:szCs w:val="24"/>
              </w:rPr>
              <w:t>Zyra</w:t>
            </w:r>
            <w:r w:rsidRPr="00AC7317">
              <w:rPr>
                <w:rFonts w:eastAsia="Times New Roman" w:cs="Calibri"/>
                <w:spacing w:val="-4"/>
                <w:sz w:val="24"/>
                <w:szCs w:val="24"/>
              </w:rPr>
              <w:t xml:space="preserve"> </w:t>
            </w:r>
            <w:r w:rsidRPr="00AC7317">
              <w:rPr>
                <w:rFonts w:eastAsia="Times New Roman" w:cs="Calibri"/>
                <w:spacing w:val="-2"/>
                <w:sz w:val="24"/>
                <w:szCs w:val="24"/>
              </w:rPr>
              <w:t>Regjionale</w:t>
            </w:r>
          </w:p>
        </w:tc>
        <w:tc>
          <w:tcPr>
            <w:tcW w:w="875" w:type="dxa"/>
            <w:tcBorders>
              <w:left w:val="single" w:sz="8" w:space="0" w:color="000000"/>
              <w:right w:val="single" w:sz="8" w:space="0" w:color="000000"/>
            </w:tcBorders>
          </w:tcPr>
          <w:p w14:paraId="554DA5AD" w14:textId="77777777" w:rsidR="00B331AE" w:rsidRPr="00AC7317" w:rsidRDefault="00B331AE" w:rsidP="00B331AE">
            <w:pPr>
              <w:widowControl w:val="0"/>
              <w:autoSpaceDE w:val="0"/>
              <w:autoSpaceDN w:val="0"/>
              <w:spacing w:before="287" w:after="0" w:line="288" w:lineRule="exact"/>
              <w:ind w:left="51" w:right="10"/>
              <w:jc w:val="center"/>
              <w:rPr>
                <w:rFonts w:eastAsia="Times New Roman" w:cs="Calibri"/>
                <w:sz w:val="24"/>
                <w:szCs w:val="24"/>
              </w:rPr>
            </w:pPr>
            <w:r w:rsidRPr="00AC7317">
              <w:rPr>
                <w:rFonts w:eastAsia="Times New Roman" w:cs="Calibri"/>
                <w:spacing w:val="-5"/>
                <w:sz w:val="24"/>
                <w:szCs w:val="24"/>
              </w:rPr>
              <w:t>MB</w:t>
            </w:r>
          </w:p>
        </w:tc>
        <w:tc>
          <w:tcPr>
            <w:tcW w:w="1703" w:type="dxa"/>
            <w:tcBorders>
              <w:left w:val="single" w:sz="8" w:space="0" w:color="000000"/>
              <w:right w:val="single" w:sz="8" w:space="0" w:color="000000"/>
            </w:tcBorders>
          </w:tcPr>
          <w:p w14:paraId="1ED9B152" w14:textId="77777777" w:rsidR="00B331AE" w:rsidRPr="00AC7317" w:rsidRDefault="00B331AE" w:rsidP="00B331AE">
            <w:pPr>
              <w:widowControl w:val="0"/>
              <w:autoSpaceDE w:val="0"/>
              <w:autoSpaceDN w:val="0"/>
              <w:spacing w:before="287" w:after="0" w:line="288" w:lineRule="exact"/>
              <w:ind w:left="174"/>
              <w:rPr>
                <w:rFonts w:eastAsia="Times New Roman" w:cs="Calibri"/>
                <w:sz w:val="24"/>
                <w:szCs w:val="24"/>
              </w:rPr>
            </w:pPr>
            <w:r w:rsidRPr="00AC7317">
              <w:rPr>
                <w:rFonts w:eastAsia="Times New Roman" w:cs="Calibri"/>
                <w:spacing w:val="-4"/>
                <w:sz w:val="24"/>
                <w:szCs w:val="24"/>
              </w:rPr>
              <w:t>34m²</w:t>
            </w:r>
          </w:p>
        </w:tc>
        <w:tc>
          <w:tcPr>
            <w:tcW w:w="3336" w:type="dxa"/>
            <w:tcBorders>
              <w:left w:val="single" w:sz="8" w:space="0" w:color="000000"/>
              <w:right w:val="single" w:sz="8" w:space="0" w:color="000000"/>
            </w:tcBorders>
          </w:tcPr>
          <w:p w14:paraId="2074579B" w14:textId="77777777" w:rsidR="00B331AE" w:rsidRPr="00AC7317" w:rsidRDefault="00B331AE" w:rsidP="00B331AE">
            <w:pPr>
              <w:widowControl w:val="0"/>
              <w:autoSpaceDE w:val="0"/>
              <w:autoSpaceDN w:val="0"/>
              <w:spacing w:before="1" w:after="0" w:line="296" w:lineRule="exact"/>
              <w:ind w:left="122"/>
              <w:rPr>
                <w:rFonts w:eastAsia="Times New Roman" w:cs="Calibri"/>
                <w:sz w:val="24"/>
                <w:szCs w:val="24"/>
              </w:rPr>
            </w:pPr>
            <w:r w:rsidRPr="00AC7317">
              <w:rPr>
                <w:rFonts w:eastAsia="Times New Roman" w:cs="Calibri"/>
                <w:spacing w:val="-2"/>
                <w:sz w:val="24"/>
                <w:szCs w:val="24"/>
              </w:rPr>
              <w:t>Memorandum</w:t>
            </w:r>
          </w:p>
          <w:p w14:paraId="2A518D5B" w14:textId="77777777" w:rsidR="00B331AE" w:rsidRPr="00AC7317" w:rsidRDefault="00B331AE" w:rsidP="00B331AE">
            <w:pPr>
              <w:widowControl w:val="0"/>
              <w:autoSpaceDE w:val="0"/>
              <w:autoSpaceDN w:val="0"/>
              <w:spacing w:after="0" w:line="277" w:lineRule="exact"/>
              <w:ind w:left="122"/>
              <w:rPr>
                <w:rFonts w:eastAsia="Times New Roman" w:cs="Calibri"/>
                <w:sz w:val="24"/>
                <w:szCs w:val="24"/>
              </w:rPr>
            </w:pPr>
            <w:r w:rsidRPr="00AC7317">
              <w:rPr>
                <w:rFonts w:eastAsia="Times New Roman" w:cs="Calibri"/>
                <w:spacing w:val="-2"/>
                <w:sz w:val="24"/>
                <w:szCs w:val="24"/>
              </w:rPr>
              <w:t>KK-</w:t>
            </w:r>
            <w:r w:rsidRPr="00AC7317">
              <w:rPr>
                <w:rFonts w:eastAsia="Times New Roman" w:cs="Calibri"/>
                <w:spacing w:val="-4"/>
                <w:sz w:val="24"/>
                <w:szCs w:val="24"/>
              </w:rPr>
              <w:t>AVUK</w:t>
            </w:r>
          </w:p>
        </w:tc>
        <w:tc>
          <w:tcPr>
            <w:tcW w:w="1291" w:type="dxa"/>
            <w:tcBorders>
              <w:left w:val="single" w:sz="8" w:space="0" w:color="000000"/>
              <w:right w:val="single" w:sz="8" w:space="0" w:color="000000"/>
            </w:tcBorders>
          </w:tcPr>
          <w:p w14:paraId="15A8B0CE" w14:textId="77777777" w:rsidR="00B331AE" w:rsidRPr="00AC7317" w:rsidRDefault="00B331AE" w:rsidP="00B331AE">
            <w:pPr>
              <w:widowControl w:val="0"/>
              <w:autoSpaceDE w:val="0"/>
              <w:autoSpaceDN w:val="0"/>
              <w:spacing w:before="287" w:after="0" w:line="288" w:lineRule="exact"/>
              <w:ind w:left="125"/>
              <w:rPr>
                <w:rFonts w:eastAsia="Times New Roman" w:cs="Calibri"/>
                <w:sz w:val="24"/>
                <w:szCs w:val="24"/>
              </w:rPr>
            </w:pPr>
            <w:r w:rsidRPr="00AC7317">
              <w:rPr>
                <w:rFonts w:eastAsia="Times New Roman" w:cs="Calibri"/>
                <w:spacing w:val="-2"/>
                <w:sz w:val="24"/>
                <w:szCs w:val="24"/>
              </w:rPr>
              <w:t>Në proces të lirimit të zyrave</w:t>
            </w:r>
          </w:p>
        </w:tc>
        <w:tc>
          <w:tcPr>
            <w:tcW w:w="2747" w:type="dxa"/>
            <w:tcBorders>
              <w:left w:val="single" w:sz="8" w:space="0" w:color="000000"/>
              <w:right w:val="single" w:sz="8" w:space="0" w:color="000000"/>
            </w:tcBorders>
          </w:tcPr>
          <w:p w14:paraId="03939306" w14:textId="77777777" w:rsidR="00B331AE" w:rsidRPr="00AC7317" w:rsidRDefault="00B331AE" w:rsidP="00B331AE">
            <w:pPr>
              <w:widowControl w:val="0"/>
              <w:autoSpaceDE w:val="0"/>
              <w:autoSpaceDN w:val="0"/>
              <w:spacing w:before="150"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4"/>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tretë</w:t>
            </w:r>
          </w:p>
        </w:tc>
      </w:tr>
      <w:tr w:rsidR="00B331AE" w:rsidRPr="00AC7317" w14:paraId="0E103606" w14:textId="77777777" w:rsidTr="00150D4C">
        <w:trPr>
          <w:trHeight w:val="592"/>
        </w:trPr>
        <w:tc>
          <w:tcPr>
            <w:tcW w:w="1440" w:type="dxa"/>
            <w:tcBorders>
              <w:left w:val="single" w:sz="8" w:space="0" w:color="000000"/>
              <w:right w:val="single" w:sz="8" w:space="0" w:color="000000"/>
            </w:tcBorders>
            <w:shd w:val="clear" w:color="auto" w:fill="BBD4EC"/>
          </w:tcPr>
          <w:p w14:paraId="64E12B4D" w14:textId="77777777" w:rsidR="00B331AE" w:rsidRPr="00AC7317" w:rsidRDefault="00B331AE" w:rsidP="00B331AE">
            <w:pPr>
              <w:widowControl w:val="0"/>
              <w:autoSpaceDE w:val="0"/>
              <w:autoSpaceDN w:val="0"/>
              <w:spacing w:before="287" w:after="0" w:line="285" w:lineRule="exact"/>
              <w:ind w:left="44" w:right="11"/>
              <w:jc w:val="center"/>
              <w:rPr>
                <w:rFonts w:eastAsia="Times New Roman" w:cs="Calibri"/>
                <w:b/>
                <w:sz w:val="24"/>
                <w:szCs w:val="24"/>
              </w:rPr>
            </w:pPr>
            <w:r w:rsidRPr="00AC7317">
              <w:rPr>
                <w:rFonts w:eastAsia="Times New Roman" w:cs="Calibri"/>
                <w:b/>
                <w:spacing w:val="-5"/>
                <w:sz w:val="24"/>
                <w:szCs w:val="24"/>
              </w:rPr>
              <w:t>19</w:t>
            </w:r>
          </w:p>
        </w:tc>
        <w:tc>
          <w:tcPr>
            <w:tcW w:w="3036" w:type="dxa"/>
            <w:tcBorders>
              <w:left w:val="single" w:sz="8" w:space="0" w:color="000000"/>
              <w:right w:val="single" w:sz="8" w:space="0" w:color="000000"/>
            </w:tcBorders>
          </w:tcPr>
          <w:p w14:paraId="2D472462" w14:textId="77777777" w:rsidR="00B331AE" w:rsidRPr="00AC7317" w:rsidRDefault="00B331AE" w:rsidP="00B331AE">
            <w:pPr>
              <w:widowControl w:val="0"/>
              <w:autoSpaceDE w:val="0"/>
              <w:autoSpaceDN w:val="0"/>
              <w:spacing w:before="287" w:after="0" w:line="285" w:lineRule="exact"/>
              <w:ind w:left="117"/>
              <w:rPr>
                <w:rFonts w:eastAsia="Times New Roman" w:cs="Calibri"/>
                <w:sz w:val="24"/>
                <w:szCs w:val="24"/>
              </w:rPr>
            </w:pPr>
            <w:r w:rsidRPr="00AC7317">
              <w:rPr>
                <w:rFonts w:eastAsia="Times New Roman" w:cs="Calibri"/>
                <w:sz w:val="24"/>
                <w:szCs w:val="24"/>
              </w:rPr>
              <w:t>OJQ</w:t>
            </w:r>
            <w:r w:rsidRPr="00AC7317">
              <w:rPr>
                <w:rFonts w:eastAsia="Times New Roman" w:cs="Calibri"/>
                <w:spacing w:val="-6"/>
                <w:sz w:val="24"/>
                <w:szCs w:val="24"/>
              </w:rPr>
              <w:t xml:space="preserve"> </w:t>
            </w:r>
            <w:r w:rsidRPr="00AC7317">
              <w:rPr>
                <w:rFonts w:eastAsia="Times New Roman" w:cs="Calibri"/>
                <w:sz w:val="24"/>
                <w:szCs w:val="24"/>
              </w:rPr>
              <w:t>"Fuqia</w:t>
            </w:r>
            <w:r w:rsidRPr="00AC7317">
              <w:rPr>
                <w:rFonts w:eastAsia="Times New Roman" w:cs="Calibri"/>
                <w:spacing w:val="49"/>
                <w:sz w:val="24"/>
                <w:szCs w:val="24"/>
              </w:rPr>
              <w:t xml:space="preserve"> </w:t>
            </w:r>
            <w:r w:rsidRPr="00AC7317">
              <w:rPr>
                <w:rFonts w:eastAsia="Times New Roman" w:cs="Calibri"/>
                <w:spacing w:val="-2"/>
                <w:sz w:val="24"/>
                <w:szCs w:val="24"/>
              </w:rPr>
              <w:t>Rinor"</w:t>
            </w:r>
          </w:p>
        </w:tc>
        <w:tc>
          <w:tcPr>
            <w:tcW w:w="875" w:type="dxa"/>
            <w:tcBorders>
              <w:left w:val="single" w:sz="8" w:space="0" w:color="000000"/>
              <w:right w:val="single" w:sz="8" w:space="0" w:color="000000"/>
            </w:tcBorders>
          </w:tcPr>
          <w:p w14:paraId="1D4B7D4C" w14:textId="77777777" w:rsidR="00B331AE" w:rsidRPr="00AC7317" w:rsidRDefault="00B331AE" w:rsidP="00B331AE">
            <w:pPr>
              <w:widowControl w:val="0"/>
              <w:autoSpaceDE w:val="0"/>
              <w:autoSpaceDN w:val="0"/>
              <w:spacing w:before="287" w:after="0" w:line="285" w:lineRule="exact"/>
              <w:ind w:left="51"/>
              <w:jc w:val="center"/>
              <w:rPr>
                <w:rFonts w:eastAsia="Times New Roman" w:cs="Calibri"/>
                <w:sz w:val="24"/>
                <w:szCs w:val="24"/>
              </w:rPr>
            </w:pPr>
            <w:r w:rsidRPr="00AC7317">
              <w:rPr>
                <w:rFonts w:eastAsia="Times New Roman" w:cs="Calibri"/>
                <w:spacing w:val="-5"/>
                <w:sz w:val="24"/>
                <w:szCs w:val="24"/>
              </w:rPr>
              <w:t>OJQ</w:t>
            </w:r>
          </w:p>
        </w:tc>
        <w:tc>
          <w:tcPr>
            <w:tcW w:w="1703" w:type="dxa"/>
            <w:tcBorders>
              <w:left w:val="single" w:sz="8" w:space="0" w:color="000000"/>
              <w:right w:val="single" w:sz="8" w:space="0" w:color="000000"/>
            </w:tcBorders>
          </w:tcPr>
          <w:p w14:paraId="7412A133" w14:textId="77777777" w:rsidR="00B331AE" w:rsidRPr="00AC7317" w:rsidRDefault="00B331AE" w:rsidP="00B331AE">
            <w:pPr>
              <w:widowControl w:val="0"/>
              <w:autoSpaceDE w:val="0"/>
              <w:autoSpaceDN w:val="0"/>
              <w:spacing w:before="287" w:after="0" w:line="285" w:lineRule="exact"/>
              <w:ind w:left="174"/>
              <w:rPr>
                <w:rFonts w:eastAsia="Times New Roman" w:cs="Calibri"/>
                <w:sz w:val="24"/>
                <w:szCs w:val="24"/>
              </w:rPr>
            </w:pPr>
            <w:r w:rsidRPr="00AC7317">
              <w:rPr>
                <w:rFonts w:eastAsia="Times New Roman" w:cs="Calibri"/>
                <w:spacing w:val="-2"/>
                <w:sz w:val="24"/>
                <w:szCs w:val="24"/>
              </w:rPr>
              <w:t>30.59m²</w:t>
            </w:r>
          </w:p>
        </w:tc>
        <w:tc>
          <w:tcPr>
            <w:tcW w:w="3336" w:type="dxa"/>
            <w:tcBorders>
              <w:left w:val="single" w:sz="8" w:space="0" w:color="000000"/>
              <w:right w:val="single" w:sz="8" w:space="0" w:color="000000"/>
            </w:tcBorders>
          </w:tcPr>
          <w:p w14:paraId="09BF2481" w14:textId="77777777" w:rsidR="00B331AE" w:rsidRPr="00AC7317" w:rsidRDefault="00B331AE" w:rsidP="00B331AE">
            <w:pPr>
              <w:widowControl w:val="0"/>
              <w:autoSpaceDE w:val="0"/>
              <w:autoSpaceDN w:val="0"/>
              <w:spacing w:before="9" w:after="0" w:line="286" w:lineRule="exact"/>
              <w:ind w:left="122"/>
              <w:rPr>
                <w:rFonts w:eastAsia="Times New Roman" w:cs="Calibri"/>
                <w:sz w:val="24"/>
                <w:szCs w:val="24"/>
              </w:rPr>
            </w:pPr>
            <w:r w:rsidRPr="00AC7317">
              <w:rPr>
                <w:rFonts w:eastAsia="Times New Roman" w:cs="Calibri"/>
                <w:spacing w:val="-2"/>
                <w:sz w:val="24"/>
                <w:szCs w:val="24"/>
              </w:rPr>
              <w:t>Marrëveshje</w:t>
            </w:r>
          </w:p>
          <w:p w14:paraId="04E82FD3" w14:textId="77777777" w:rsidR="00B331AE" w:rsidRPr="00AC7317" w:rsidRDefault="00B331AE" w:rsidP="00B331AE">
            <w:pPr>
              <w:widowControl w:val="0"/>
              <w:autoSpaceDE w:val="0"/>
              <w:autoSpaceDN w:val="0"/>
              <w:spacing w:after="0" w:line="277" w:lineRule="exact"/>
              <w:ind w:left="122"/>
              <w:rPr>
                <w:rFonts w:eastAsia="Times New Roman" w:cs="Calibri"/>
                <w:sz w:val="24"/>
                <w:szCs w:val="24"/>
              </w:rPr>
            </w:pPr>
            <w:r w:rsidRPr="00AC7317">
              <w:rPr>
                <w:rFonts w:eastAsia="Times New Roman" w:cs="Calibri"/>
                <w:sz w:val="24"/>
                <w:szCs w:val="24"/>
              </w:rPr>
              <w:t>OJQ</w:t>
            </w:r>
            <w:r w:rsidRPr="00AC7317">
              <w:rPr>
                <w:rFonts w:eastAsia="Times New Roman" w:cs="Calibri"/>
                <w:spacing w:val="-5"/>
                <w:sz w:val="24"/>
                <w:szCs w:val="24"/>
              </w:rPr>
              <w:t xml:space="preserve"> </w:t>
            </w:r>
            <w:r w:rsidRPr="00AC7317">
              <w:rPr>
                <w:rFonts w:eastAsia="Times New Roman" w:cs="Calibri"/>
                <w:sz w:val="24"/>
                <w:szCs w:val="24"/>
              </w:rPr>
              <w:t>FBR</w:t>
            </w:r>
            <w:r w:rsidRPr="00AC7317">
              <w:rPr>
                <w:rFonts w:eastAsia="Times New Roman" w:cs="Calibri"/>
                <w:spacing w:val="-5"/>
                <w:sz w:val="24"/>
                <w:szCs w:val="24"/>
              </w:rPr>
              <w:t xml:space="preserve"> </w:t>
            </w:r>
            <w:r w:rsidRPr="00AC7317">
              <w:rPr>
                <w:rFonts w:eastAsia="Times New Roman" w:cs="Calibri"/>
                <w:sz w:val="24"/>
                <w:szCs w:val="24"/>
              </w:rPr>
              <w:t>dhe</w:t>
            </w:r>
            <w:r w:rsidRPr="00AC7317">
              <w:rPr>
                <w:rFonts w:eastAsia="Times New Roman" w:cs="Calibri"/>
                <w:spacing w:val="1"/>
                <w:sz w:val="24"/>
                <w:szCs w:val="24"/>
              </w:rPr>
              <w:t xml:space="preserve"> </w:t>
            </w:r>
            <w:r w:rsidRPr="00AC7317">
              <w:rPr>
                <w:rFonts w:eastAsia="Times New Roman" w:cs="Calibri"/>
                <w:sz w:val="24"/>
                <w:szCs w:val="24"/>
              </w:rPr>
              <w:t>z.</w:t>
            </w:r>
            <w:r w:rsidRPr="00AC7317">
              <w:rPr>
                <w:rFonts w:eastAsia="Times New Roman" w:cs="Calibri"/>
                <w:spacing w:val="-6"/>
                <w:sz w:val="24"/>
                <w:szCs w:val="24"/>
              </w:rPr>
              <w:t xml:space="preserve"> </w:t>
            </w:r>
            <w:r w:rsidRPr="00AC7317">
              <w:rPr>
                <w:rFonts w:eastAsia="Times New Roman" w:cs="Calibri"/>
                <w:spacing w:val="-2"/>
                <w:sz w:val="24"/>
                <w:szCs w:val="24"/>
              </w:rPr>
              <w:t>Kryetarit</w:t>
            </w:r>
          </w:p>
        </w:tc>
        <w:tc>
          <w:tcPr>
            <w:tcW w:w="1291" w:type="dxa"/>
            <w:tcBorders>
              <w:left w:val="single" w:sz="8" w:space="0" w:color="000000"/>
              <w:right w:val="single" w:sz="8" w:space="0" w:color="000000"/>
            </w:tcBorders>
          </w:tcPr>
          <w:p w14:paraId="5A7F65A7" w14:textId="77777777" w:rsidR="00B331AE" w:rsidRPr="00AC7317" w:rsidRDefault="00B331AE" w:rsidP="00B331AE">
            <w:pPr>
              <w:widowControl w:val="0"/>
              <w:autoSpaceDE w:val="0"/>
              <w:autoSpaceDN w:val="0"/>
              <w:spacing w:before="19" w:after="0" w:line="276" w:lineRule="exact"/>
              <w:ind w:left="125" w:right="13"/>
              <w:rPr>
                <w:rFonts w:eastAsia="Times New Roman" w:cs="Calibri"/>
                <w:sz w:val="24"/>
                <w:szCs w:val="24"/>
              </w:rPr>
            </w:pPr>
            <w:r w:rsidRPr="00AC7317">
              <w:rPr>
                <w:rFonts w:eastAsia="Times New Roman" w:cs="Calibri"/>
                <w:spacing w:val="-2"/>
                <w:sz w:val="24"/>
                <w:szCs w:val="24"/>
              </w:rPr>
              <w:t>Aktive</w:t>
            </w:r>
          </w:p>
        </w:tc>
        <w:tc>
          <w:tcPr>
            <w:tcW w:w="2747" w:type="dxa"/>
            <w:tcBorders>
              <w:left w:val="single" w:sz="8" w:space="0" w:color="000000"/>
              <w:right w:val="single" w:sz="8" w:space="0" w:color="000000"/>
            </w:tcBorders>
          </w:tcPr>
          <w:p w14:paraId="646B93C1" w14:textId="77777777" w:rsidR="00B331AE" w:rsidRPr="00AC7317" w:rsidRDefault="00B331AE" w:rsidP="00B331AE">
            <w:pPr>
              <w:widowControl w:val="0"/>
              <w:autoSpaceDE w:val="0"/>
              <w:autoSpaceDN w:val="0"/>
              <w:spacing w:before="150"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4"/>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tretë</w:t>
            </w:r>
          </w:p>
        </w:tc>
      </w:tr>
      <w:tr w:rsidR="00B331AE" w:rsidRPr="00AC7317" w14:paraId="26AF0911" w14:textId="77777777" w:rsidTr="00150D4C">
        <w:trPr>
          <w:trHeight w:val="592"/>
        </w:trPr>
        <w:tc>
          <w:tcPr>
            <w:tcW w:w="1440" w:type="dxa"/>
            <w:tcBorders>
              <w:left w:val="single" w:sz="8" w:space="0" w:color="000000"/>
              <w:right w:val="single" w:sz="8" w:space="0" w:color="000000"/>
            </w:tcBorders>
            <w:shd w:val="clear" w:color="auto" w:fill="BBD4EC"/>
          </w:tcPr>
          <w:p w14:paraId="1EF52EAB" w14:textId="77777777" w:rsidR="00B331AE" w:rsidRPr="00AC7317" w:rsidRDefault="00B331AE" w:rsidP="00B331AE">
            <w:pPr>
              <w:widowControl w:val="0"/>
              <w:autoSpaceDE w:val="0"/>
              <w:autoSpaceDN w:val="0"/>
              <w:spacing w:before="287" w:after="0" w:line="285" w:lineRule="exact"/>
              <w:ind w:left="44" w:right="11"/>
              <w:jc w:val="center"/>
              <w:rPr>
                <w:rFonts w:eastAsia="Times New Roman" w:cs="Calibri"/>
                <w:b/>
                <w:sz w:val="24"/>
                <w:szCs w:val="24"/>
              </w:rPr>
            </w:pPr>
            <w:r w:rsidRPr="00AC7317">
              <w:rPr>
                <w:rFonts w:eastAsia="Times New Roman" w:cs="Calibri"/>
                <w:b/>
                <w:spacing w:val="-5"/>
                <w:sz w:val="24"/>
                <w:szCs w:val="24"/>
              </w:rPr>
              <w:t>20</w:t>
            </w:r>
          </w:p>
        </w:tc>
        <w:tc>
          <w:tcPr>
            <w:tcW w:w="3036" w:type="dxa"/>
            <w:tcBorders>
              <w:left w:val="single" w:sz="8" w:space="0" w:color="000000"/>
              <w:right w:val="single" w:sz="8" w:space="0" w:color="000000"/>
            </w:tcBorders>
          </w:tcPr>
          <w:p w14:paraId="3F0C0939" w14:textId="77777777" w:rsidR="00B331AE" w:rsidRPr="00AC7317" w:rsidRDefault="00B331AE" w:rsidP="00B331AE">
            <w:pPr>
              <w:widowControl w:val="0"/>
              <w:autoSpaceDE w:val="0"/>
              <w:autoSpaceDN w:val="0"/>
              <w:spacing w:after="0" w:line="296" w:lineRule="exact"/>
              <w:ind w:left="117"/>
              <w:rPr>
                <w:rFonts w:eastAsia="Times New Roman" w:cs="Calibri"/>
                <w:sz w:val="24"/>
                <w:szCs w:val="24"/>
              </w:rPr>
            </w:pPr>
            <w:r w:rsidRPr="00AC7317">
              <w:rPr>
                <w:rFonts w:eastAsia="Times New Roman" w:cs="Calibri"/>
                <w:spacing w:val="-2"/>
                <w:sz w:val="24"/>
                <w:szCs w:val="24"/>
              </w:rPr>
              <w:t>Ministria</w:t>
            </w:r>
            <w:r w:rsidRPr="00AC7317">
              <w:rPr>
                <w:rFonts w:eastAsia="Times New Roman" w:cs="Calibri"/>
                <w:spacing w:val="-9"/>
                <w:sz w:val="24"/>
                <w:szCs w:val="24"/>
              </w:rPr>
              <w:t xml:space="preserve"> </w:t>
            </w:r>
            <w:r w:rsidRPr="00AC7317">
              <w:rPr>
                <w:rFonts w:eastAsia="Times New Roman" w:cs="Calibri"/>
                <w:spacing w:val="-2"/>
                <w:sz w:val="24"/>
                <w:szCs w:val="24"/>
              </w:rPr>
              <w:t>e</w:t>
            </w:r>
            <w:r w:rsidRPr="00AC7317">
              <w:rPr>
                <w:rFonts w:eastAsia="Times New Roman" w:cs="Calibri"/>
                <w:spacing w:val="-3"/>
                <w:sz w:val="24"/>
                <w:szCs w:val="24"/>
              </w:rPr>
              <w:t xml:space="preserve"> </w:t>
            </w:r>
            <w:r w:rsidRPr="00AC7317">
              <w:rPr>
                <w:rFonts w:eastAsia="Times New Roman" w:cs="Calibri"/>
                <w:spacing w:val="-2"/>
                <w:sz w:val="24"/>
                <w:szCs w:val="24"/>
              </w:rPr>
              <w:t>Bujqësisë</w:t>
            </w:r>
          </w:p>
          <w:p w14:paraId="4BCAA4E6" w14:textId="77777777" w:rsidR="00B331AE" w:rsidRPr="00AC7317" w:rsidRDefault="00B331AE" w:rsidP="00B331AE">
            <w:pPr>
              <w:widowControl w:val="0"/>
              <w:autoSpaceDE w:val="0"/>
              <w:autoSpaceDN w:val="0"/>
              <w:spacing w:after="0" w:line="276" w:lineRule="exact"/>
              <w:ind w:left="117"/>
              <w:rPr>
                <w:rFonts w:eastAsia="Times New Roman" w:cs="Calibri"/>
                <w:sz w:val="24"/>
                <w:szCs w:val="24"/>
              </w:rPr>
            </w:pPr>
            <w:r w:rsidRPr="00AC7317">
              <w:rPr>
                <w:rFonts w:eastAsia="Times New Roman" w:cs="Calibri"/>
                <w:sz w:val="24"/>
                <w:szCs w:val="24"/>
              </w:rPr>
              <w:t>Agjensioni</w:t>
            </w:r>
            <w:r w:rsidRPr="00AC7317">
              <w:rPr>
                <w:rFonts w:eastAsia="Times New Roman" w:cs="Calibri"/>
                <w:spacing w:val="-7"/>
                <w:sz w:val="24"/>
                <w:szCs w:val="24"/>
              </w:rPr>
              <w:t xml:space="preserve"> </w:t>
            </w:r>
            <w:r w:rsidRPr="00AC7317">
              <w:rPr>
                <w:rFonts w:eastAsia="Times New Roman" w:cs="Calibri"/>
                <w:spacing w:val="-2"/>
                <w:sz w:val="24"/>
                <w:szCs w:val="24"/>
              </w:rPr>
              <w:t>Pyjor</w:t>
            </w:r>
          </w:p>
        </w:tc>
        <w:tc>
          <w:tcPr>
            <w:tcW w:w="875" w:type="dxa"/>
            <w:tcBorders>
              <w:left w:val="single" w:sz="8" w:space="0" w:color="000000"/>
              <w:right w:val="single" w:sz="8" w:space="0" w:color="000000"/>
            </w:tcBorders>
          </w:tcPr>
          <w:p w14:paraId="3824F98D" w14:textId="77777777" w:rsidR="00B331AE" w:rsidRPr="00AC7317" w:rsidRDefault="00B331AE" w:rsidP="00B331AE">
            <w:pPr>
              <w:widowControl w:val="0"/>
              <w:autoSpaceDE w:val="0"/>
              <w:autoSpaceDN w:val="0"/>
              <w:spacing w:before="287" w:after="0" w:line="285" w:lineRule="exact"/>
              <w:ind w:left="51" w:right="10"/>
              <w:jc w:val="center"/>
              <w:rPr>
                <w:rFonts w:eastAsia="Times New Roman" w:cs="Calibri"/>
                <w:sz w:val="24"/>
                <w:szCs w:val="24"/>
              </w:rPr>
            </w:pPr>
            <w:r w:rsidRPr="00AC7317">
              <w:rPr>
                <w:rFonts w:eastAsia="Times New Roman" w:cs="Calibri"/>
                <w:spacing w:val="-5"/>
                <w:sz w:val="24"/>
                <w:szCs w:val="24"/>
              </w:rPr>
              <w:t>MB</w:t>
            </w:r>
          </w:p>
        </w:tc>
        <w:tc>
          <w:tcPr>
            <w:tcW w:w="1703" w:type="dxa"/>
            <w:tcBorders>
              <w:left w:val="single" w:sz="8" w:space="0" w:color="000000"/>
              <w:right w:val="single" w:sz="8" w:space="0" w:color="000000"/>
            </w:tcBorders>
          </w:tcPr>
          <w:p w14:paraId="7D866292" w14:textId="77777777" w:rsidR="00B331AE" w:rsidRPr="00AC7317" w:rsidRDefault="00B331AE" w:rsidP="00B331AE">
            <w:pPr>
              <w:widowControl w:val="0"/>
              <w:autoSpaceDE w:val="0"/>
              <w:autoSpaceDN w:val="0"/>
              <w:spacing w:before="287" w:after="0" w:line="285" w:lineRule="exact"/>
              <w:ind w:left="174"/>
              <w:rPr>
                <w:rFonts w:eastAsia="Times New Roman" w:cs="Calibri"/>
                <w:sz w:val="24"/>
                <w:szCs w:val="24"/>
              </w:rPr>
            </w:pPr>
            <w:r w:rsidRPr="00AC7317">
              <w:rPr>
                <w:rFonts w:eastAsia="Times New Roman" w:cs="Calibri"/>
                <w:spacing w:val="-4"/>
                <w:sz w:val="24"/>
                <w:szCs w:val="24"/>
              </w:rPr>
              <w:t>28m²</w:t>
            </w:r>
          </w:p>
        </w:tc>
        <w:tc>
          <w:tcPr>
            <w:tcW w:w="3336" w:type="dxa"/>
            <w:tcBorders>
              <w:left w:val="single" w:sz="8" w:space="0" w:color="000000"/>
              <w:right w:val="single" w:sz="8" w:space="0" w:color="000000"/>
            </w:tcBorders>
          </w:tcPr>
          <w:p w14:paraId="27807EC4" w14:textId="77777777" w:rsidR="00B331AE" w:rsidRPr="00AC7317" w:rsidRDefault="00B331AE" w:rsidP="00B331AE">
            <w:pPr>
              <w:widowControl w:val="0"/>
              <w:autoSpaceDE w:val="0"/>
              <w:autoSpaceDN w:val="0"/>
              <w:spacing w:after="0" w:line="296" w:lineRule="exact"/>
              <w:ind w:left="122"/>
              <w:rPr>
                <w:rFonts w:eastAsia="Times New Roman" w:cs="Calibri"/>
                <w:sz w:val="24"/>
                <w:szCs w:val="24"/>
              </w:rPr>
            </w:pPr>
            <w:r w:rsidRPr="00AC7317">
              <w:rPr>
                <w:rFonts w:eastAsia="Times New Roman" w:cs="Calibri"/>
                <w:spacing w:val="-2"/>
                <w:sz w:val="24"/>
                <w:szCs w:val="24"/>
              </w:rPr>
              <w:t>Memorandum</w:t>
            </w:r>
          </w:p>
          <w:p w14:paraId="078BE545" w14:textId="77777777" w:rsidR="00B331AE" w:rsidRPr="00AC7317" w:rsidRDefault="00B331AE" w:rsidP="00B331AE">
            <w:pPr>
              <w:widowControl w:val="0"/>
              <w:autoSpaceDE w:val="0"/>
              <w:autoSpaceDN w:val="0"/>
              <w:spacing w:after="0" w:line="276" w:lineRule="exact"/>
              <w:ind w:left="122"/>
              <w:rPr>
                <w:rFonts w:eastAsia="Times New Roman" w:cs="Calibri"/>
                <w:sz w:val="24"/>
                <w:szCs w:val="24"/>
              </w:rPr>
            </w:pPr>
            <w:r w:rsidRPr="00AC7317">
              <w:rPr>
                <w:rFonts w:eastAsia="Times New Roman" w:cs="Calibri"/>
                <w:spacing w:val="-2"/>
                <w:sz w:val="24"/>
                <w:szCs w:val="24"/>
              </w:rPr>
              <w:t>Komuna</w:t>
            </w:r>
            <w:r w:rsidRPr="00AC7317">
              <w:rPr>
                <w:rFonts w:eastAsia="Times New Roman" w:cs="Calibri"/>
                <w:spacing w:val="-9"/>
                <w:sz w:val="24"/>
                <w:szCs w:val="24"/>
              </w:rPr>
              <w:t xml:space="preserve"> </w:t>
            </w:r>
            <w:r w:rsidRPr="00AC7317">
              <w:rPr>
                <w:rFonts w:eastAsia="Times New Roman" w:cs="Calibri"/>
                <w:spacing w:val="-2"/>
                <w:sz w:val="24"/>
                <w:szCs w:val="24"/>
              </w:rPr>
              <w:t>-</w:t>
            </w:r>
            <w:r w:rsidRPr="00AC7317">
              <w:rPr>
                <w:rFonts w:eastAsia="Times New Roman" w:cs="Calibri"/>
                <w:spacing w:val="-6"/>
                <w:sz w:val="24"/>
                <w:szCs w:val="24"/>
              </w:rPr>
              <w:t xml:space="preserve"> </w:t>
            </w:r>
            <w:r w:rsidRPr="00AC7317">
              <w:rPr>
                <w:rFonts w:eastAsia="Times New Roman" w:cs="Calibri"/>
                <w:spacing w:val="-2"/>
                <w:sz w:val="24"/>
                <w:szCs w:val="24"/>
              </w:rPr>
              <w:t>A.</w:t>
            </w:r>
            <w:r w:rsidRPr="00AC7317">
              <w:rPr>
                <w:rFonts w:eastAsia="Times New Roman" w:cs="Calibri"/>
                <w:spacing w:val="-12"/>
                <w:sz w:val="24"/>
                <w:szCs w:val="24"/>
              </w:rPr>
              <w:t xml:space="preserve"> </w:t>
            </w:r>
            <w:r w:rsidRPr="00AC7317">
              <w:rPr>
                <w:rFonts w:eastAsia="Times New Roman" w:cs="Calibri"/>
                <w:spacing w:val="-2"/>
                <w:sz w:val="24"/>
                <w:szCs w:val="24"/>
              </w:rPr>
              <w:t>Pyjor</w:t>
            </w:r>
          </w:p>
        </w:tc>
        <w:tc>
          <w:tcPr>
            <w:tcW w:w="1291" w:type="dxa"/>
            <w:tcBorders>
              <w:left w:val="single" w:sz="8" w:space="0" w:color="000000"/>
              <w:right w:val="single" w:sz="8" w:space="0" w:color="000000"/>
            </w:tcBorders>
          </w:tcPr>
          <w:p w14:paraId="1CE74729" w14:textId="77777777" w:rsidR="00B331AE" w:rsidRPr="00AC7317" w:rsidRDefault="00B331AE" w:rsidP="00B331AE">
            <w:pPr>
              <w:widowControl w:val="0"/>
              <w:autoSpaceDE w:val="0"/>
              <w:autoSpaceDN w:val="0"/>
              <w:spacing w:before="287" w:after="0" w:line="285" w:lineRule="exact"/>
              <w:ind w:left="125"/>
              <w:rPr>
                <w:rFonts w:eastAsia="Times New Roman" w:cs="Calibri"/>
                <w:sz w:val="24"/>
                <w:szCs w:val="24"/>
              </w:rPr>
            </w:pPr>
            <w:r w:rsidRPr="00AC7317">
              <w:rPr>
                <w:rFonts w:eastAsia="Times New Roman" w:cs="Calibri"/>
                <w:spacing w:val="-2"/>
                <w:sz w:val="24"/>
                <w:szCs w:val="24"/>
              </w:rPr>
              <w:t>Aktive</w:t>
            </w:r>
          </w:p>
        </w:tc>
        <w:tc>
          <w:tcPr>
            <w:tcW w:w="2747" w:type="dxa"/>
            <w:tcBorders>
              <w:left w:val="single" w:sz="8" w:space="0" w:color="000000"/>
              <w:right w:val="single" w:sz="8" w:space="0" w:color="000000"/>
            </w:tcBorders>
          </w:tcPr>
          <w:p w14:paraId="6FA1A11F" w14:textId="77777777" w:rsidR="00B331AE" w:rsidRPr="00AC7317" w:rsidRDefault="00B331AE" w:rsidP="00B331AE">
            <w:pPr>
              <w:widowControl w:val="0"/>
              <w:autoSpaceDE w:val="0"/>
              <w:autoSpaceDN w:val="0"/>
              <w:spacing w:before="151"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4"/>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tretë</w:t>
            </w:r>
          </w:p>
        </w:tc>
      </w:tr>
      <w:tr w:rsidR="00B331AE" w:rsidRPr="00AC7317" w14:paraId="289E8BE0" w14:textId="77777777" w:rsidTr="00150D4C">
        <w:trPr>
          <w:trHeight w:val="696"/>
        </w:trPr>
        <w:tc>
          <w:tcPr>
            <w:tcW w:w="1440" w:type="dxa"/>
            <w:tcBorders>
              <w:left w:val="single" w:sz="8" w:space="0" w:color="000000"/>
              <w:bottom w:val="single" w:sz="8" w:space="0" w:color="000000"/>
              <w:right w:val="single" w:sz="8" w:space="0" w:color="000000"/>
            </w:tcBorders>
            <w:shd w:val="clear" w:color="auto" w:fill="BBD4EC"/>
          </w:tcPr>
          <w:p w14:paraId="23FB8CBF" w14:textId="77777777" w:rsidR="00B331AE" w:rsidRPr="00AC7317" w:rsidRDefault="00B331AE" w:rsidP="00B331AE">
            <w:pPr>
              <w:widowControl w:val="0"/>
              <w:autoSpaceDE w:val="0"/>
              <w:autoSpaceDN w:val="0"/>
              <w:spacing w:before="294" w:after="0" w:line="285" w:lineRule="exact"/>
              <w:ind w:left="44" w:right="11"/>
              <w:jc w:val="center"/>
              <w:rPr>
                <w:rFonts w:eastAsia="Times New Roman" w:cs="Calibri"/>
                <w:b/>
                <w:sz w:val="24"/>
                <w:szCs w:val="24"/>
              </w:rPr>
            </w:pPr>
            <w:r w:rsidRPr="00AC7317">
              <w:rPr>
                <w:rFonts w:eastAsia="Times New Roman" w:cs="Calibri"/>
                <w:b/>
                <w:spacing w:val="-5"/>
                <w:sz w:val="24"/>
                <w:szCs w:val="24"/>
              </w:rPr>
              <w:t>21</w:t>
            </w:r>
          </w:p>
        </w:tc>
        <w:tc>
          <w:tcPr>
            <w:tcW w:w="3036" w:type="dxa"/>
            <w:tcBorders>
              <w:left w:val="single" w:sz="8" w:space="0" w:color="000000"/>
              <w:bottom w:val="single" w:sz="8" w:space="0" w:color="000000"/>
              <w:right w:val="single" w:sz="8" w:space="0" w:color="000000"/>
            </w:tcBorders>
          </w:tcPr>
          <w:p w14:paraId="04533E60" w14:textId="77777777" w:rsidR="00B331AE" w:rsidRPr="00AC7317" w:rsidRDefault="00B331AE" w:rsidP="00B331AE">
            <w:pPr>
              <w:widowControl w:val="0"/>
              <w:autoSpaceDE w:val="0"/>
              <w:autoSpaceDN w:val="0"/>
              <w:spacing w:after="0" w:line="290" w:lineRule="atLeast"/>
              <w:ind w:left="117"/>
              <w:rPr>
                <w:rFonts w:eastAsia="Times New Roman" w:cs="Calibri"/>
                <w:sz w:val="24"/>
                <w:szCs w:val="24"/>
              </w:rPr>
            </w:pPr>
            <w:r w:rsidRPr="00AC7317">
              <w:rPr>
                <w:rFonts w:eastAsia="Times New Roman" w:cs="Calibri"/>
                <w:spacing w:val="-2"/>
                <w:sz w:val="24"/>
                <w:szCs w:val="24"/>
              </w:rPr>
              <w:t>Ministria</w:t>
            </w:r>
            <w:r w:rsidRPr="00AC7317">
              <w:rPr>
                <w:rFonts w:eastAsia="Times New Roman" w:cs="Calibri"/>
                <w:spacing w:val="-16"/>
                <w:sz w:val="24"/>
                <w:szCs w:val="24"/>
              </w:rPr>
              <w:t xml:space="preserve"> </w:t>
            </w:r>
            <w:r w:rsidRPr="00AC7317">
              <w:rPr>
                <w:rFonts w:eastAsia="Times New Roman" w:cs="Calibri"/>
                <w:spacing w:val="-2"/>
                <w:sz w:val="24"/>
                <w:szCs w:val="24"/>
              </w:rPr>
              <w:t>e</w:t>
            </w:r>
            <w:r w:rsidRPr="00AC7317">
              <w:rPr>
                <w:rFonts w:eastAsia="Times New Roman" w:cs="Calibri"/>
                <w:spacing w:val="-12"/>
                <w:sz w:val="24"/>
                <w:szCs w:val="24"/>
              </w:rPr>
              <w:t xml:space="preserve"> </w:t>
            </w:r>
            <w:r w:rsidRPr="00AC7317">
              <w:rPr>
                <w:rFonts w:eastAsia="Times New Roman" w:cs="Calibri"/>
                <w:spacing w:val="-2"/>
                <w:sz w:val="24"/>
                <w:szCs w:val="24"/>
              </w:rPr>
              <w:t xml:space="preserve">Bujqësisë </w:t>
            </w:r>
            <w:r w:rsidRPr="00AC7317">
              <w:rPr>
                <w:rFonts w:eastAsia="Times New Roman" w:cs="Calibri"/>
                <w:sz w:val="24"/>
                <w:szCs w:val="24"/>
              </w:rPr>
              <w:t>Agjensioni Pyjor</w:t>
            </w:r>
          </w:p>
        </w:tc>
        <w:tc>
          <w:tcPr>
            <w:tcW w:w="875" w:type="dxa"/>
            <w:tcBorders>
              <w:left w:val="single" w:sz="8" w:space="0" w:color="000000"/>
              <w:bottom w:val="single" w:sz="8" w:space="0" w:color="000000"/>
              <w:right w:val="single" w:sz="8" w:space="0" w:color="000000"/>
            </w:tcBorders>
          </w:tcPr>
          <w:p w14:paraId="088CAB31" w14:textId="77777777" w:rsidR="00B331AE" w:rsidRPr="00AC7317" w:rsidRDefault="00B331AE" w:rsidP="00B331AE">
            <w:pPr>
              <w:widowControl w:val="0"/>
              <w:autoSpaceDE w:val="0"/>
              <w:autoSpaceDN w:val="0"/>
              <w:spacing w:before="294" w:after="0" w:line="285" w:lineRule="exact"/>
              <w:ind w:left="51" w:right="10"/>
              <w:jc w:val="center"/>
              <w:rPr>
                <w:rFonts w:eastAsia="Times New Roman" w:cs="Calibri"/>
                <w:sz w:val="24"/>
                <w:szCs w:val="24"/>
              </w:rPr>
            </w:pPr>
            <w:r w:rsidRPr="00AC7317">
              <w:rPr>
                <w:rFonts w:eastAsia="Times New Roman" w:cs="Calibri"/>
                <w:spacing w:val="-5"/>
                <w:sz w:val="24"/>
                <w:szCs w:val="24"/>
              </w:rPr>
              <w:t>MB</w:t>
            </w:r>
          </w:p>
        </w:tc>
        <w:tc>
          <w:tcPr>
            <w:tcW w:w="1703" w:type="dxa"/>
            <w:tcBorders>
              <w:left w:val="single" w:sz="8" w:space="0" w:color="000000"/>
              <w:bottom w:val="single" w:sz="8" w:space="0" w:color="000000"/>
              <w:right w:val="single" w:sz="8" w:space="0" w:color="000000"/>
            </w:tcBorders>
          </w:tcPr>
          <w:p w14:paraId="179020C3" w14:textId="77777777" w:rsidR="00B331AE" w:rsidRPr="00AC7317" w:rsidRDefault="00B331AE" w:rsidP="00B331AE">
            <w:pPr>
              <w:widowControl w:val="0"/>
              <w:autoSpaceDE w:val="0"/>
              <w:autoSpaceDN w:val="0"/>
              <w:spacing w:before="294" w:after="0" w:line="285" w:lineRule="exact"/>
              <w:ind w:left="174"/>
              <w:rPr>
                <w:rFonts w:eastAsia="Times New Roman" w:cs="Calibri"/>
                <w:sz w:val="24"/>
                <w:szCs w:val="24"/>
              </w:rPr>
            </w:pPr>
            <w:r w:rsidRPr="00AC7317">
              <w:rPr>
                <w:rFonts w:eastAsia="Times New Roman" w:cs="Calibri"/>
                <w:spacing w:val="-4"/>
                <w:sz w:val="24"/>
                <w:szCs w:val="24"/>
              </w:rPr>
              <w:t>37m²</w:t>
            </w:r>
          </w:p>
        </w:tc>
        <w:tc>
          <w:tcPr>
            <w:tcW w:w="3336" w:type="dxa"/>
            <w:tcBorders>
              <w:left w:val="single" w:sz="8" w:space="0" w:color="000000"/>
              <w:bottom w:val="single" w:sz="8" w:space="0" w:color="000000"/>
              <w:right w:val="single" w:sz="8" w:space="0" w:color="000000"/>
            </w:tcBorders>
          </w:tcPr>
          <w:p w14:paraId="0F45A7E4" w14:textId="77777777" w:rsidR="00B331AE" w:rsidRPr="00AC7317" w:rsidRDefault="00B331AE" w:rsidP="00B331AE">
            <w:pPr>
              <w:widowControl w:val="0"/>
              <w:autoSpaceDE w:val="0"/>
              <w:autoSpaceDN w:val="0"/>
              <w:spacing w:after="0" w:line="290" w:lineRule="atLeast"/>
              <w:ind w:left="122" w:right="1211"/>
              <w:rPr>
                <w:rFonts w:eastAsia="Times New Roman" w:cs="Calibri"/>
                <w:sz w:val="24"/>
                <w:szCs w:val="24"/>
              </w:rPr>
            </w:pPr>
            <w:r w:rsidRPr="00AC7317">
              <w:rPr>
                <w:rFonts w:eastAsia="Times New Roman" w:cs="Calibri"/>
                <w:spacing w:val="-2"/>
                <w:sz w:val="24"/>
                <w:szCs w:val="24"/>
              </w:rPr>
              <w:t xml:space="preserve">Memorandum </w:t>
            </w:r>
            <w:r w:rsidRPr="00AC7317">
              <w:rPr>
                <w:rFonts w:eastAsia="Times New Roman" w:cs="Calibri"/>
                <w:sz w:val="24"/>
                <w:szCs w:val="24"/>
              </w:rPr>
              <w:t>Komuna</w:t>
            </w:r>
            <w:r w:rsidRPr="00AC7317">
              <w:rPr>
                <w:rFonts w:eastAsia="Times New Roman" w:cs="Calibri"/>
                <w:spacing w:val="-14"/>
                <w:sz w:val="24"/>
                <w:szCs w:val="24"/>
              </w:rPr>
              <w:t xml:space="preserve"> </w:t>
            </w:r>
            <w:r w:rsidRPr="00AC7317">
              <w:rPr>
                <w:rFonts w:eastAsia="Times New Roman" w:cs="Calibri"/>
                <w:sz w:val="24"/>
                <w:szCs w:val="24"/>
              </w:rPr>
              <w:t>-</w:t>
            </w:r>
            <w:r w:rsidRPr="00AC7317">
              <w:rPr>
                <w:rFonts w:eastAsia="Times New Roman" w:cs="Calibri"/>
                <w:spacing w:val="-14"/>
                <w:sz w:val="24"/>
                <w:szCs w:val="24"/>
              </w:rPr>
              <w:t xml:space="preserve"> </w:t>
            </w:r>
            <w:r w:rsidRPr="00AC7317">
              <w:rPr>
                <w:rFonts w:eastAsia="Times New Roman" w:cs="Calibri"/>
                <w:sz w:val="24"/>
                <w:szCs w:val="24"/>
              </w:rPr>
              <w:t>A.</w:t>
            </w:r>
            <w:r w:rsidRPr="00AC7317">
              <w:rPr>
                <w:rFonts w:eastAsia="Times New Roman" w:cs="Calibri"/>
                <w:spacing w:val="-17"/>
                <w:sz w:val="24"/>
                <w:szCs w:val="24"/>
              </w:rPr>
              <w:t xml:space="preserve"> </w:t>
            </w:r>
            <w:r w:rsidRPr="00AC7317">
              <w:rPr>
                <w:rFonts w:eastAsia="Times New Roman" w:cs="Calibri"/>
                <w:sz w:val="24"/>
                <w:szCs w:val="24"/>
              </w:rPr>
              <w:t>Pyjor</w:t>
            </w:r>
          </w:p>
        </w:tc>
        <w:tc>
          <w:tcPr>
            <w:tcW w:w="1291" w:type="dxa"/>
            <w:tcBorders>
              <w:left w:val="single" w:sz="8" w:space="0" w:color="000000"/>
              <w:bottom w:val="single" w:sz="8" w:space="0" w:color="000000"/>
              <w:right w:val="single" w:sz="8" w:space="0" w:color="000000"/>
            </w:tcBorders>
          </w:tcPr>
          <w:p w14:paraId="7E46A181" w14:textId="77777777" w:rsidR="00B331AE" w:rsidRPr="00AC7317" w:rsidRDefault="00B331AE" w:rsidP="00B331AE">
            <w:pPr>
              <w:widowControl w:val="0"/>
              <w:autoSpaceDE w:val="0"/>
              <w:autoSpaceDN w:val="0"/>
              <w:spacing w:before="294" w:after="0" w:line="285" w:lineRule="exact"/>
              <w:ind w:left="125"/>
              <w:rPr>
                <w:rFonts w:eastAsia="Times New Roman" w:cs="Calibri"/>
                <w:sz w:val="24"/>
                <w:szCs w:val="24"/>
              </w:rPr>
            </w:pPr>
            <w:r w:rsidRPr="00AC7317">
              <w:rPr>
                <w:rFonts w:eastAsia="Times New Roman" w:cs="Calibri"/>
                <w:spacing w:val="-2"/>
                <w:sz w:val="24"/>
                <w:szCs w:val="24"/>
              </w:rPr>
              <w:t>Aktive</w:t>
            </w:r>
          </w:p>
        </w:tc>
        <w:tc>
          <w:tcPr>
            <w:tcW w:w="2747" w:type="dxa"/>
            <w:tcBorders>
              <w:left w:val="single" w:sz="8" w:space="0" w:color="000000"/>
              <w:bottom w:val="single" w:sz="8" w:space="0" w:color="000000"/>
              <w:right w:val="single" w:sz="8" w:space="0" w:color="000000"/>
            </w:tcBorders>
          </w:tcPr>
          <w:p w14:paraId="76AEBD3C" w14:textId="77777777" w:rsidR="00B331AE" w:rsidRPr="00AC7317" w:rsidRDefault="00B331AE" w:rsidP="00B331AE">
            <w:pPr>
              <w:widowControl w:val="0"/>
              <w:autoSpaceDE w:val="0"/>
              <w:autoSpaceDN w:val="0"/>
              <w:spacing w:before="153" w:after="0" w:line="240" w:lineRule="auto"/>
              <w:ind w:left="126"/>
              <w:rPr>
                <w:rFonts w:eastAsia="Times New Roman" w:cs="Calibri"/>
                <w:sz w:val="24"/>
                <w:szCs w:val="24"/>
              </w:rPr>
            </w:pPr>
            <w:r w:rsidRPr="00AC7317">
              <w:rPr>
                <w:rFonts w:eastAsia="Times New Roman" w:cs="Calibri"/>
                <w:sz w:val="24"/>
                <w:szCs w:val="24"/>
              </w:rPr>
              <w:t>Kati</w:t>
            </w:r>
            <w:r w:rsidRPr="00AC7317">
              <w:rPr>
                <w:rFonts w:eastAsia="Times New Roman" w:cs="Calibri"/>
                <w:spacing w:val="-4"/>
                <w:sz w:val="24"/>
                <w:szCs w:val="24"/>
              </w:rPr>
              <w:t xml:space="preserve"> </w:t>
            </w:r>
            <w:r w:rsidRPr="00AC7317">
              <w:rPr>
                <w:rFonts w:eastAsia="Times New Roman" w:cs="Calibri"/>
                <w:sz w:val="24"/>
                <w:szCs w:val="24"/>
              </w:rPr>
              <w:t>i</w:t>
            </w:r>
            <w:r w:rsidRPr="00AC7317">
              <w:rPr>
                <w:rFonts w:eastAsia="Times New Roman" w:cs="Calibri"/>
                <w:spacing w:val="-2"/>
                <w:sz w:val="24"/>
                <w:szCs w:val="24"/>
              </w:rPr>
              <w:t xml:space="preserve"> tretë</w:t>
            </w:r>
          </w:p>
        </w:tc>
      </w:tr>
    </w:tbl>
    <w:p w14:paraId="6568EB90" w14:textId="77777777" w:rsidR="00B331AE" w:rsidRPr="00AC7317" w:rsidRDefault="00B331AE" w:rsidP="00B331AE">
      <w:pPr>
        <w:rPr>
          <w:rFonts w:eastAsia="Times New Roman" w:cs="Calibri"/>
          <w:sz w:val="24"/>
          <w:szCs w:val="24"/>
        </w:rPr>
        <w:sectPr w:rsidR="00B331AE" w:rsidRPr="00AC7317">
          <w:type w:val="continuous"/>
          <w:pgSz w:w="15840" w:h="12240" w:orient="landscape"/>
          <w:pgMar w:top="680" w:right="480" w:bottom="280" w:left="600" w:header="720" w:footer="720" w:gutter="0"/>
          <w:cols w:space="720"/>
        </w:sectPr>
      </w:pPr>
    </w:p>
    <w:p w14:paraId="0521CF54" w14:textId="77777777" w:rsidR="00B331AE" w:rsidRPr="00AC7317" w:rsidRDefault="00B331AE" w:rsidP="006546D0">
      <w:pPr>
        <w:spacing w:after="120" w:line="360" w:lineRule="auto"/>
        <w:ind w:left="720" w:right="1439"/>
        <w:jc w:val="both"/>
        <w:rPr>
          <w:rFonts w:eastAsia="Times New Roman" w:cs="Calibri"/>
          <w:sz w:val="24"/>
          <w:szCs w:val="24"/>
        </w:rPr>
      </w:pPr>
      <w:r w:rsidRPr="00AC7317">
        <w:rPr>
          <w:rFonts w:eastAsia="Times New Roman" w:cs="Calibri"/>
          <w:sz w:val="24"/>
          <w:szCs w:val="24"/>
        </w:rPr>
        <w:lastRenderedPageBreak/>
        <w:t xml:space="preserve">Drejtoria për Zhvillim Ekonomik në bashkëpunim me </w:t>
      </w:r>
      <w:r w:rsidRPr="00AC7317">
        <w:rPr>
          <w:rFonts w:eastAsia="Times New Roman" w:cs="Calibri"/>
          <w:color w:val="202020"/>
          <w:sz w:val="24"/>
          <w:szCs w:val="24"/>
        </w:rPr>
        <w:t>Ministrinë e Zhvillimit Rajonal dhe AZHR Lindje ka realizuar takim konsultative me bizneset që operojnë në Rajonin Lindje.</w:t>
      </w:r>
    </w:p>
    <w:p w14:paraId="7D1B7F16" w14:textId="77777777" w:rsidR="00B331AE" w:rsidRPr="00AC7317" w:rsidRDefault="00B331AE" w:rsidP="006546D0">
      <w:pPr>
        <w:spacing w:after="120" w:line="360" w:lineRule="auto"/>
        <w:ind w:left="720" w:right="1434"/>
        <w:jc w:val="both"/>
        <w:rPr>
          <w:rFonts w:eastAsia="Times New Roman" w:cs="Calibri"/>
          <w:sz w:val="24"/>
          <w:szCs w:val="24"/>
        </w:rPr>
      </w:pPr>
      <w:r w:rsidRPr="00AC7317">
        <w:rPr>
          <w:rFonts w:eastAsia="Times New Roman" w:cs="Calibri"/>
          <w:color w:val="202020"/>
          <w:sz w:val="24"/>
          <w:szCs w:val="24"/>
        </w:rPr>
        <w:t>Gjatë takimit Ministria e Zhvillimit Rajonal, ka njoftuar bizneset dhe ndërmarrësit e ri</w:t>
      </w:r>
      <w:r w:rsidR="00387B0B" w:rsidRPr="00AC7317">
        <w:rPr>
          <w:rFonts w:eastAsia="Times New Roman" w:cs="Calibri"/>
          <w:color w:val="202020"/>
          <w:sz w:val="24"/>
          <w:szCs w:val="24"/>
        </w:rPr>
        <w:t>,</w:t>
      </w:r>
      <w:r w:rsidRPr="00AC7317">
        <w:rPr>
          <w:rFonts w:eastAsia="Times New Roman" w:cs="Calibri"/>
          <w:color w:val="202020"/>
          <w:spacing w:val="40"/>
          <w:sz w:val="24"/>
          <w:szCs w:val="24"/>
        </w:rPr>
        <w:t xml:space="preserve"> </w:t>
      </w:r>
      <w:r w:rsidRPr="00AC7317">
        <w:rPr>
          <w:rFonts w:eastAsia="Times New Roman" w:cs="Calibri"/>
          <w:color w:val="202020"/>
          <w:sz w:val="24"/>
          <w:szCs w:val="24"/>
        </w:rPr>
        <w:t>që si rrjedhojë e përgatitjeve për shpalljen e Thirrje për propozime – Grante për Biznese 2024 | komunikimi dhe</w:t>
      </w:r>
      <w:r w:rsidRPr="00AC7317">
        <w:rPr>
          <w:rFonts w:eastAsia="Times New Roman" w:cs="Calibri"/>
          <w:color w:val="202020"/>
          <w:spacing w:val="37"/>
          <w:sz w:val="24"/>
          <w:szCs w:val="24"/>
        </w:rPr>
        <w:t xml:space="preserve"> </w:t>
      </w:r>
      <w:r w:rsidRPr="00AC7317">
        <w:rPr>
          <w:rFonts w:eastAsia="Times New Roman" w:cs="Calibri"/>
          <w:color w:val="202020"/>
          <w:sz w:val="24"/>
          <w:szCs w:val="24"/>
        </w:rPr>
        <w:t>informimi për së afërmi me bizneset lidhur me vështirësitë dhe prioritetet e tyre zhvillimore është rendësi parë</w:t>
      </w:r>
      <w:r w:rsidR="00387B0B" w:rsidRPr="00AC7317">
        <w:rPr>
          <w:rFonts w:eastAsia="Times New Roman" w:cs="Calibri"/>
          <w:color w:val="202020"/>
          <w:sz w:val="24"/>
          <w:szCs w:val="24"/>
        </w:rPr>
        <w:t>sore e politikave zhvillimore në</w:t>
      </w:r>
      <w:r w:rsidRPr="00AC7317">
        <w:rPr>
          <w:rFonts w:eastAsia="Times New Roman" w:cs="Calibri"/>
          <w:color w:val="202020"/>
          <w:sz w:val="24"/>
          <w:szCs w:val="24"/>
        </w:rPr>
        <w:t xml:space="preserve"> nivel qendror dhe lokal.</w:t>
      </w:r>
    </w:p>
    <w:p w14:paraId="22E76A54" w14:textId="77777777" w:rsidR="00B331AE" w:rsidRPr="00AC7317" w:rsidRDefault="00B331AE" w:rsidP="006546D0">
      <w:pPr>
        <w:spacing w:after="120" w:line="360" w:lineRule="auto"/>
        <w:ind w:left="720" w:right="1431"/>
        <w:jc w:val="both"/>
        <w:rPr>
          <w:rFonts w:eastAsia="Times New Roman" w:cs="Calibri"/>
          <w:sz w:val="24"/>
          <w:szCs w:val="24"/>
        </w:rPr>
      </w:pPr>
      <w:r w:rsidRPr="00AC7317">
        <w:rPr>
          <w:rFonts w:eastAsia="Times New Roman" w:cs="Calibri"/>
          <w:sz w:val="24"/>
          <w:szCs w:val="24"/>
        </w:rPr>
        <w:t xml:space="preserve">Drejtoria për Zhvillim Ekonomik </w:t>
      </w:r>
      <w:r w:rsidR="00387B0B" w:rsidRPr="00AC7317">
        <w:rPr>
          <w:rFonts w:eastAsia="Times New Roman" w:cs="Calibri"/>
          <w:sz w:val="24"/>
          <w:szCs w:val="24"/>
        </w:rPr>
        <w:t>,</w:t>
      </w:r>
      <w:r w:rsidRPr="00AC7317">
        <w:rPr>
          <w:rFonts w:eastAsia="Times New Roman" w:cs="Calibri"/>
          <w:sz w:val="24"/>
          <w:szCs w:val="24"/>
        </w:rPr>
        <w:t>me qëllim të koordinimit të veprimeve me kompanitë publike</w:t>
      </w:r>
      <w:r w:rsidRPr="00AC7317">
        <w:rPr>
          <w:rFonts w:eastAsia="Times New Roman" w:cs="Calibri"/>
          <w:spacing w:val="-2"/>
          <w:sz w:val="24"/>
          <w:szCs w:val="24"/>
        </w:rPr>
        <w:t xml:space="preserve"> </w:t>
      </w:r>
      <w:r w:rsidRPr="00AC7317">
        <w:rPr>
          <w:rFonts w:eastAsia="Times New Roman" w:cs="Calibri"/>
          <w:sz w:val="24"/>
          <w:szCs w:val="24"/>
        </w:rPr>
        <w:t>për</w:t>
      </w:r>
      <w:r w:rsidRPr="00AC7317">
        <w:rPr>
          <w:rFonts w:eastAsia="Times New Roman" w:cs="Calibri"/>
          <w:spacing w:val="-1"/>
          <w:sz w:val="24"/>
          <w:szCs w:val="24"/>
        </w:rPr>
        <w:t xml:space="preserve"> </w:t>
      </w:r>
      <w:r w:rsidRPr="00AC7317">
        <w:rPr>
          <w:rFonts w:eastAsia="Times New Roman" w:cs="Calibri"/>
          <w:sz w:val="24"/>
          <w:szCs w:val="24"/>
        </w:rPr>
        <w:t>të</w:t>
      </w:r>
      <w:r w:rsidRPr="00AC7317">
        <w:rPr>
          <w:rFonts w:eastAsia="Times New Roman" w:cs="Calibri"/>
          <w:spacing w:val="-4"/>
          <w:sz w:val="24"/>
          <w:szCs w:val="24"/>
        </w:rPr>
        <w:t xml:space="preserve"> </w:t>
      </w:r>
      <w:r w:rsidRPr="00AC7317">
        <w:rPr>
          <w:rFonts w:eastAsia="Times New Roman" w:cs="Calibri"/>
          <w:sz w:val="24"/>
          <w:szCs w:val="24"/>
        </w:rPr>
        <w:t>rritur</w:t>
      </w:r>
      <w:r w:rsidRPr="00AC7317">
        <w:rPr>
          <w:rFonts w:eastAsia="Times New Roman" w:cs="Calibri"/>
          <w:spacing w:val="-4"/>
          <w:sz w:val="24"/>
          <w:szCs w:val="24"/>
        </w:rPr>
        <w:t xml:space="preserve"> </w:t>
      </w:r>
      <w:r w:rsidRPr="00AC7317">
        <w:rPr>
          <w:rFonts w:eastAsia="Times New Roman" w:cs="Calibri"/>
          <w:sz w:val="24"/>
          <w:szCs w:val="24"/>
        </w:rPr>
        <w:t>efikasitetin, transparencën</w:t>
      </w:r>
      <w:r w:rsidRPr="00AC7317">
        <w:rPr>
          <w:rFonts w:eastAsia="Times New Roman" w:cs="Calibri"/>
          <w:spacing w:val="-4"/>
          <w:sz w:val="24"/>
          <w:szCs w:val="24"/>
        </w:rPr>
        <w:t xml:space="preserve"> </w:t>
      </w:r>
      <w:r w:rsidRPr="00AC7317">
        <w:rPr>
          <w:rFonts w:eastAsia="Times New Roman" w:cs="Calibri"/>
          <w:sz w:val="24"/>
          <w:szCs w:val="24"/>
        </w:rPr>
        <w:t>dhe</w:t>
      </w:r>
      <w:r w:rsidRPr="00AC7317">
        <w:rPr>
          <w:rFonts w:eastAsia="Times New Roman" w:cs="Calibri"/>
          <w:spacing w:val="-1"/>
          <w:sz w:val="24"/>
          <w:szCs w:val="24"/>
        </w:rPr>
        <w:t xml:space="preserve"> </w:t>
      </w:r>
      <w:r w:rsidRPr="00AC7317">
        <w:rPr>
          <w:rFonts w:eastAsia="Times New Roman" w:cs="Calibri"/>
          <w:sz w:val="24"/>
          <w:szCs w:val="24"/>
        </w:rPr>
        <w:t>cilësinë</w:t>
      </w:r>
      <w:r w:rsidRPr="00AC7317">
        <w:rPr>
          <w:rFonts w:eastAsia="Times New Roman" w:cs="Calibri"/>
          <w:spacing w:val="-1"/>
          <w:sz w:val="24"/>
          <w:szCs w:val="24"/>
        </w:rPr>
        <w:t xml:space="preserve"> </w:t>
      </w:r>
      <w:r w:rsidRPr="00AC7317">
        <w:rPr>
          <w:rFonts w:eastAsia="Times New Roman" w:cs="Calibri"/>
          <w:sz w:val="24"/>
          <w:szCs w:val="24"/>
        </w:rPr>
        <w:t>e</w:t>
      </w:r>
      <w:r w:rsidRPr="00AC7317">
        <w:rPr>
          <w:rFonts w:eastAsia="Times New Roman" w:cs="Calibri"/>
          <w:spacing w:val="-2"/>
          <w:sz w:val="24"/>
          <w:szCs w:val="24"/>
        </w:rPr>
        <w:t xml:space="preserve"> </w:t>
      </w:r>
      <w:r w:rsidRPr="00AC7317">
        <w:rPr>
          <w:rFonts w:eastAsia="Times New Roman" w:cs="Calibri"/>
          <w:sz w:val="24"/>
          <w:szCs w:val="24"/>
        </w:rPr>
        <w:t>shërbimeve</w:t>
      </w:r>
      <w:r w:rsidRPr="00AC7317">
        <w:rPr>
          <w:rFonts w:eastAsia="Times New Roman" w:cs="Calibri"/>
          <w:spacing w:val="-1"/>
          <w:sz w:val="24"/>
          <w:szCs w:val="24"/>
        </w:rPr>
        <w:t xml:space="preserve"> </w:t>
      </w:r>
      <w:r w:rsidRPr="00AC7317">
        <w:rPr>
          <w:rFonts w:eastAsia="Times New Roman" w:cs="Calibri"/>
          <w:sz w:val="24"/>
          <w:szCs w:val="24"/>
        </w:rPr>
        <w:t>për</w:t>
      </w:r>
      <w:r w:rsidRPr="00AC7317">
        <w:rPr>
          <w:rFonts w:eastAsia="Times New Roman" w:cs="Calibri"/>
          <w:spacing w:val="-3"/>
          <w:sz w:val="24"/>
          <w:szCs w:val="24"/>
        </w:rPr>
        <w:t xml:space="preserve"> </w:t>
      </w:r>
      <w:r w:rsidRPr="00AC7317">
        <w:rPr>
          <w:rFonts w:eastAsia="Times New Roman" w:cs="Calibri"/>
          <w:sz w:val="24"/>
          <w:szCs w:val="24"/>
        </w:rPr>
        <w:t>qytetarët</w:t>
      </w:r>
      <w:r w:rsidRPr="00AC7317">
        <w:rPr>
          <w:rFonts w:eastAsia="Times New Roman" w:cs="Calibri"/>
          <w:spacing w:val="-3"/>
          <w:sz w:val="24"/>
          <w:szCs w:val="24"/>
        </w:rPr>
        <w:t xml:space="preserve"> </w:t>
      </w:r>
      <w:r w:rsidRPr="00AC7317">
        <w:rPr>
          <w:rFonts w:eastAsia="Times New Roman" w:cs="Calibri"/>
          <w:sz w:val="24"/>
          <w:szCs w:val="24"/>
        </w:rPr>
        <w:t>e Komunës së Gjilanit.</w:t>
      </w:r>
    </w:p>
    <w:p w14:paraId="22E6CB65" w14:textId="77777777" w:rsidR="00B331AE" w:rsidRPr="00AC7317" w:rsidRDefault="00B331AE" w:rsidP="006546D0">
      <w:pPr>
        <w:spacing w:after="120" w:line="360" w:lineRule="auto"/>
        <w:ind w:right="140" w:firstLine="720"/>
        <w:jc w:val="both"/>
        <w:rPr>
          <w:rFonts w:eastAsia="Times New Roman" w:cs="Calibri"/>
          <w:sz w:val="24"/>
          <w:szCs w:val="24"/>
        </w:rPr>
      </w:pPr>
      <w:r w:rsidRPr="00AC7317">
        <w:rPr>
          <w:rFonts w:eastAsia="Times New Roman" w:cs="Calibri"/>
          <w:sz w:val="24"/>
          <w:szCs w:val="24"/>
        </w:rPr>
        <w:t>Gjatë</w:t>
      </w:r>
      <w:r w:rsidRPr="00AC7317">
        <w:rPr>
          <w:rFonts w:eastAsia="Times New Roman" w:cs="Calibri"/>
          <w:spacing w:val="-10"/>
          <w:sz w:val="24"/>
          <w:szCs w:val="24"/>
        </w:rPr>
        <w:t xml:space="preserve"> </w:t>
      </w:r>
      <w:r w:rsidRPr="00AC7317">
        <w:rPr>
          <w:rFonts w:eastAsia="Times New Roman" w:cs="Calibri"/>
          <w:sz w:val="24"/>
          <w:szCs w:val="24"/>
        </w:rPr>
        <w:t>kësaj</w:t>
      </w:r>
      <w:r w:rsidRPr="00AC7317">
        <w:rPr>
          <w:rFonts w:eastAsia="Times New Roman" w:cs="Calibri"/>
          <w:spacing w:val="-4"/>
          <w:sz w:val="24"/>
          <w:szCs w:val="24"/>
        </w:rPr>
        <w:t xml:space="preserve"> </w:t>
      </w:r>
      <w:r w:rsidRPr="00AC7317">
        <w:rPr>
          <w:rFonts w:eastAsia="Times New Roman" w:cs="Calibri"/>
          <w:sz w:val="24"/>
          <w:szCs w:val="24"/>
        </w:rPr>
        <w:t>periudhe</w:t>
      </w:r>
      <w:r w:rsidRPr="00AC7317">
        <w:rPr>
          <w:rFonts w:eastAsia="Times New Roman" w:cs="Calibri"/>
          <w:spacing w:val="-6"/>
          <w:sz w:val="24"/>
          <w:szCs w:val="24"/>
        </w:rPr>
        <w:t xml:space="preserve"> 12 mujore </w:t>
      </w:r>
      <w:r w:rsidR="00387B0B" w:rsidRPr="00AC7317">
        <w:rPr>
          <w:rFonts w:eastAsia="Times New Roman" w:cs="Calibri"/>
          <w:spacing w:val="-6"/>
          <w:sz w:val="24"/>
          <w:szCs w:val="24"/>
        </w:rPr>
        <w:t>,</w:t>
      </w:r>
      <w:r w:rsidRPr="00AC7317">
        <w:rPr>
          <w:rFonts w:eastAsia="Times New Roman" w:cs="Calibri"/>
          <w:sz w:val="24"/>
          <w:szCs w:val="24"/>
        </w:rPr>
        <w:t>Drejtoria</w:t>
      </w:r>
      <w:r w:rsidRPr="00AC7317">
        <w:rPr>
          <w:rFonts w:eastAsia="Times New Roman" w:cs="Calibri"/>
          <w:spacing w:val="-4"/>
          <w:sz w:val="24"/>
          <w:szCs w:val="24"/>
        </w:rPr>
        <w:t xml:space="preserve"> </w:t>
      </w:r>
      <w:r w:rsidRPr="00AC7317">
        <w:rPr>
          <w:rFonts w:eastAsia="Times New Roman" w:cs="Calibri"/>
          <w:sz w:val="24"/>
          <w:szCs w:val="24"/>
        </w:rPr>
        <w:t>për</w:t>
      </w:r>
      <w:r w:rsidRPr="00AC7317">
        <w:rPr>
          <w:rFonts w:eastAsia="Times New Roman" w:cs="Calibri"/>
          <w:spacing w:val="-4"/>
          <w:sz w:val="24"/>
          <w:szCs w:val="24"/>
        </w:rPr>
        <w:t xml:space="preserve"> </w:t>
      </w:r>
      <w:r w:rsidRPr="00AC7317">
        <w:rPr>
          <w:rFonts w:eastAsia="Times New Roman" w:cs="Calibri"/>
          <w:sz w:val="24"/>
          <w:szCs w:val="24"/>
        </w:rPr>
        <w:t>Zhvillim</w:t>
      </w:r>
      <w:r w:rsidRPr="00AC7317">
        <w:rPr>
          <w:rFonts w:eastAsia="Times New Roman" w:cs="Calibri"/>
          <w:spacing w:val="-6"/>
          <w:sz w:val="24"/>
          <w:szCs w:val="24"/>
        </w:rPr>
        <w:t xml:space="preserve"> </w:t>
      </w:r>
      <w:r w:rsidRPr="00AC7317">
        <w:rPr>
          <w:rFonts w:eastAsia="Times New Roman" w:cs="Calibri"/>
          <w:sz w:val="24"/>
          <w:szCs w:val="24"/>
        </w:rPr>
        <w:t>Ekonomik</w:t>
      </w:r>
      <w:r w:rsidR="00387B0B" w:rsidRPr="00AC7317">
        <w:rPr>
          <w:rFonts w:eastAsia="Times New Roman" w:cs="Calibri"/>
          <w:sz w:val="24"/>
          <w:szCs w:val="24"/>
        </w:rPr>
        <w:t>,</w:t>
      </w:r>
      <w:r w:rsidRPr="00AC7317">
        <w:rPr>
          <w:rFonts w:eastAsia="Times New Roman" w:cs="Calibri"/>
          <w:spacing w:val="-4"/>
          <w:sz w:val="24"/>
          <w:szCs w:val="24"/>
        </w:rPr>
        <w:t xml:space="preserve"> </w:t>
      </w:r>
      <w:r w:rsidRPr="00AC7317">
        <w:rPr>
          <w:rFonts w:eastAsia="Times New Roman" w:cs="Calibri"/>
          <w:sz w:val="24"/>
          <w:szCs w:val="24"/>
        </w:rPr>
        <w:t>ka</w:t>
      </w:r>
      <w:r w:rsidRPr="00AC7317">
        <w:rPr>
          <w:rFonts w:eastAsia="Times New Roman" w:cs="Calibri"/>
          <w:spacing w:val="-6"/>
          <w:sz w:val="24"/>
          <w:szCs w:val="24"/>
        </w:rPr>
        <w:t xml:space="preserve"> </w:t>
      </w:r>
      <w:r w:rsidRPr="00AC7317">
        <w:rPr>
          <w:rFonts w:eastAsia="Times New Roman" w:cs="Calibri"/>
          <w:sz w:val="24"/>
          <w:szCs w:val="24"/>
        </w:rPr>
        <w:t>bashkëpunuar</w:t>
      </w:r>
      <w:r w:rsidRPr="00AC7317">
        <w:rPr>
          <w:rFonts w:eastAsia="Times New Roman" w:cs="Calibri"/>
          <w:spacing w:val="-5"/>
          <w:sz w:val="24"/>
          <w:szCs w:val="24"/>
        </w:rPr>
        <w:t xml:space="preserve"> </w:t>
      </w:r>
      <w:r w:rsidRPr="00AC7317">
        <w:rPr>
          <w:rFonts w:eastAsia="Times New Roman" w:cs="Calibri"/>
          <w:sz w:val="24"/>
          <w:szCs w:val="24"/>
        </w:rPr>
        <w:t>ngushtë</w:t>
      </w:r>
      <w:r w:rsidRPr="00AC7317">
        <w:rPr>
          <w:rFonts w:eastAsia="Times New Roman" w:cs="Calibri"/>
          <w:spacing w:val="-4"/>
          <w:sz w:val="24"/>
          <w:szCs w:val="24"/>
        </w:rPr>
        <w:t xml:space="preserve"> </w:t>
      </w:r>
      <w:r w:rsidR="00387B0B" w:rsidRPr="00AC7317">
        <w:rPr>
          <w:rFonts w:eastAsia="Times New Roman" w:cs="Calibri"/>
          <w:sz w:val="24"/>
          <w:szCs w:val="24"/>
        </w:rPr>
        <w:t>me Ndërmarrjet Publike Komunale</w:t>
      </w:r>
      <w:r w:rsidRPr="00AC7317">
        <w:rPr>
          <w:rFonts w:eastAsia="Times New Roman" w:cs="Calibri"/>
          <w:spacing w:val="-10"/>
          <w:sz w:val="24"/>
          <w:szCs w:val="24"/>
        </w:rPr>
        <w:t>:</w:t>
      </w:r>
    </w:p>
    <w:p w14:paraId="0B15A1FC" w14:textId="77777777" w:rsidR="00B331AE" w:rsidRPr="00AC7317" w:rsidRDefault="00B331AE" w:rsidP="00B331AE">
      <w:pPr>
        <w:spacing w:before="97" w:after="120" w:line="360" w:lineRule="auto"/>
        <w:rPr>
          <w:rFonts w:eastAsia="Times New Roman" w:cs="Calibri"/>
          <w:sz w:val="24"/>
          <w:szCs w:val="24"/>
        </w:rPr>
      </w:pPr>
    </w:p>
    <w:p w14:paraId="57F3EE2D" w14:textId="77777777" w:rsidR="00B331AE" w:rsidRPr="00AC7317" w:rsidRDefault="00B331AE" w:rsidP="00391A68">
      <w:pPr>
        <w:widowControl w:val="0"/>
        <w:numPr>
          <w:ilvl w:val="0"/>
          <w:numId w:val="92"/>
        </w:numPr>
        <w:tabs>
          <w:tab w:val="left" w:pos="1399"/>
        </w:tabs>
        <w:autoSpaceDE w:val="0"/>
        <w:autoSpaceDN w:val="0"/>
        <w:spacing w:after="0" w:line="360" w:lineRule="auto"/>
        <w:ind w:left="1399" w:hanging="361"/>
        <w:rPr>
          <w:rFonts w:eastAsia="Times New Roman" w:cs="Calibri"/>
          <w:sz w:val="24"/>
          <w:szCs w:val="24"/>
        </w:rPr>
      </w:pPr>
      <w:r w:rsidRPr="00AC7317">
        <w:rPr>
          <w:rFonts w:eastAsia="Times New Roman" w:cs="Calibri"/>
          <w:sz w:val="24"/>
          <w:szCs w:val="24"/>
        </w:rPr>
        <w:t>NPL</w:t>
      </w:r>
      <w:r w:rsidRPr="00AC7317">
        <w:rPr>
          <w:rFonts w:eastAsia="Times New Roman" w:cs="Calibri"/>
          <w:spacing w:val="-5"/>
          <w:sz w:val="24"/>
          <w:szCs w:val="24"/>
        </w:rPr>
        <w:t xml:space="preserve"> </w:t>
      </w:r>
      <w:r w:rsidRPr="00AC7317">
        <w:rPr>
          <w:rFonts w:eastAsia="Times New Roman" w:cs="Calibri"/>
          <w:spacing w:val="-2"/>
          <w:sz w:val="24"/>
          <w:szCs w:val="24"/>
        </w:rPr>
        <w:t>“Tregu”,</w:t>
      </w:r>
    </w:p>
    <w:p w14:paraId="440525F0" w14:textId="77777777" w:rsidR="00B331AE" w:rsidRPr="00AC7317" w:rsidRDefault="00B331AE" w:rsidP="00391A68">
      <w:pPr>
        <w:widowControl w:val="0"/>
        <w:numPr>
          <w:ilvl w:val="0"/>
          <w:numId w:val="92"/>
        </w:numPr>
        <w:tabs>
          <w:tab w:val="left" w:pos="1399"/>
        </w:tabs>
        <w:autoSpaceDE w:val="0"/>
        <w:autoSpaceDN w:val="0"/>
        <w:spacing w:before="48" w:after="0" w:line="360" w:lineRule="auto"/>
        <w:ind w:left="1399" w:hanging="361"/>
        <w:rPr>
          <w:rFonts w:eastAsia="Times New Roman" w:cs="Calibri"/>
          <w:sz w:val="24"/>
          <w:szCs w:val="24"/>
        </w:rPr>
      </w:pPr>
      <w:r w:rsidRPr="00AC7317">
        <w:rPr>
          <w:rFonts w:eastAsia="Times New Roman" w:cs="Calibri"/>
          <w:sz w:val="24"/>
          <w:szCs w:val="24"/>
        </w:rPr>
        <w:t>NPL</w:t>
      </w:r>
      <w:r w:rsidRPr="00AC7317">
        <w:rPr>
          <w:rFonts w:eastAsia="Times New Roman" w:cs="Calibri"/>
          <w:spacing w:val="-5"/>
          <w:sz w:val="24"/>
          <w:szCs w:val="24"/>
        </w:rPr>
        <w:t xml:space="preserve"> </w:t>
      </w:r>
      <w:r w:rsidRPr="00AC7317">
        <w:rPr>
          <w:rFonts w:eastAsia="Times New Roman" w:cs="Calibri"/>
          <w:sz w:val="24"/>
          <w:szCs w:val="24"/>
        </w:rPr>
        <w:t>“Stacioni</w:t>
      </w:r>
      <w:r w:rsidRPr="00AC7317">
        <w:rPr>
          <w:rFonts w:eastAsia="Times New Roman" w:cs="Calibri"/>
          <w:spacing w:val="-3"/>
          <w:sz w:val="24"/>
          <w:szCs w:val="24"/>
        </w:rPr>
        <w:t xml:space="preserve"> </w:t>
      </w:r>
      <w:r w:rsidRPr="00AC7317">
        <w:rPr>
          <w:rFonts w:eastAsia="Times New Roman" w:cs="Calibri"/>
          <w:sz w:val="24"/>
          <w:szCs w:val="24"/>
        </w:rPr>
        <w:t>i</w:t>
      </w:r>
      <w:r w:rsidRPr="00AC7317">
        <w:rPr>
          <w:rFonts w:eastAsia="Times New Roman" w:cs="Calibri"/>
          <w:spacing w:val="-9"/>
          <w:sz w:val="24"/>
          <w:szCs w:val="24"/>
        </w:rPr>
        <w:t xml:space="preserve"> </w:t>
      </w:r>
      <w:r w:rsidRPr="00AC7317">
        <w:rPr>
          <w:rFonts w:eastAsia="Times New Roman" w:cs="Calibri"/>
          <w:sz w:val="24"/>
          <w:szCs w:val="24"/>
        </w:rPr>
        <w:t xml:space="preserve">Autobusëve” </w:t>
      </w:r>
      <w:r w:rsidRPr="00AC7317">
        <w:rPr>
          <w:rFonts w:eastAsia="Times New Roman" w:cs="Calibri"/>
          <w:spacing w:val="-5"/>
          <w:sz w:val="24"/>
          <w:szCs w:val="24"/>
        </w:rPr>
        <w:t>dhe</w:t>
      </w:r>
    </w:p>
    <w:p w14:paraId="148D501E" w14:textId="77777777" w:rsidR="00B331AE" w:rsidRPr="00AC7317" w:rsidRDefault="00B331AE" w:rsidP="00391A68">
      <w:pPr>
        <w:widowControl w:val="0"/>
        <w:numPr>
          <w:ilvl w:val="0"/>
          <w:numId w:val="92"/>
        </w:numPr>
        <w:tabs>
          <w:tab w:val="left" w:pos="1399"/>
        </w:tabs>
        <w:autoSpaceDE w:val="0"/>
        <w:autoSpaceDN w:val="0"/>
        <w:spacing w:before="48" w:after="0" w:line="360" w:lineRule="auto"/>
        <w:ind w:left="1399" w:hanging="361"/>
        <w:rPr>
          <w:rFonts w:eastAsia="Times New Roman" w:cs="Calibri"/>
          <w:sz w:val="24"/>
          <w:szCs w:val="24"/>
        </w:rPr>
      </w:pPr>
      <w:r w:rsidRPr="00AC7317">
        <w:rPr>
          <w:rFonts w:eastAsia="Times New Roman" w:cs="Calibri"/>
          <w:sz w:val="24"/>
          <w:szCs w:val="24"/>
        </w:rPr>
        <w:t>PPP</w:t>
      </w:r>
      <w:r w:rsidRPr="00AC7317">
        <w:rPr>
          <w:rFonts w:eastAsia="Times New Roman" w:cs="Calibri"/>
          <w:spacing w:val="-7"/>
          <w:sz w:val="24"/>
          <w:szCs w:val="24"/>
        </w:rPr>
        <w:t xml:space="preserve"> </w:t>
      </w:r>
      <w:r w:rsidRPr="00AC7317">
        <w:rPr>
          <w:rFonts w:eastAsia="Times New Roman" w:cs="Calibri"/>
          <w:sz w:val="24"/>
          <w:szCs w:val="24"/>
        </w:rPr>
        <w:t>“Eco-</w:t>
      </w:r>
      <w:r w:rsidRPr="00AC7317">
        <w:rPr>
          <w:rFonts w:eastAsia="Times New Roman" w:cs="Calibri"/>
          <w:spacing w:val="-2"/>
          <w:sz w:val="24"/>
          <w:szCs w:val="24"/>
        </w:rPr>
        <w:t>higjiena”</w:t>
      </w:r>
    </w:p>
    <w:p w14:paraId="0C473FE8" w14:textId="77777777" w:rsidR="00B331AE" w:rsidRPr="00AC7317" w:rsidRDefault="00B331AE" w:rsidP="00B331AE">
      <w:pPr>
        <w:spacing w:after="120" w:line="360" w:lineRule="auto"/>
        <w:ind w:right="1433"/>
        <w:jc w:val="both"/>
        <w:rPr>
          <w:rFonts w:eastAsia="Times New Roman" w:cs="Calibri"/>
          <w:sz w:val="24"/>
          <w:szCs w:val="24"/>
        </w:rPr>
      </w:pPr>
    </w:p>
    <w:p w14:paraId="246B52D1" w14:textId="77777777" w:rsidR="00B331AE" w:rsidRPr="00AC7317" w:rsidRDefault="00B331AE" w:rsidP="006546D0">
      <w:pPr>
        <w:spacing w:after="120" w:line="360" w:lineRule="auto"/>
        <w:ind w:left="360" w:right="1433"/>
        <w:jc w:val="both"/>
        <w:rPr>
          <w:rFonts w:eastAsia="Times New Roman" w:cs="Calibri"/>
          <w:sz w:val="24"/>
          <w:szCs w:val="24"/>
        </w:rPr>
      </w:pPr>
      <w:r w:rsidRPr="00AC7317">
        <w:rPr>
          <w:rFonts w:eastAsia="Times New Roman" w:cs="Calibri"/>
          <w:sz w:val="24"/>
          <w:szCs w:val="24"/>
        </w:rPr>
        <w:t>Drejtoria për Zhvillim Ekonomik do të vazhdojë të bashkëpunojë ngushtë dhe është në kërkim të partneriteteve me të gjithë akterët relevant në nivel lokal dhe qendror, donatorë, shoqëri civile, komunitet të biznesit, me qëllim të koordinimit të iniciativave dhe aktiviteteve të cilat ndikojnë në rigjenerimin ekonomik, rritjen ekonomike si dhe përmirësimin në vazhdimësi të cilësisë së jetesës së qytetarëve.</w:t>
      </w:r>
    </w:p>
    <w:p w14:paraId="4454E3DB" w14:textId="77777777" w:rsidR="00B331AE" w:rsidRPr="00AC7317" w:rsidRDefault="00B331AE" w:rsidP="00B331AE">
      <w:pPr>
        <w:spacing w:after="120"/>
        <w:rPr>
          <w:rFonts w:eastAsia="Times New Roman" w:cs="Calibri"/>
          <w:sz w:val="24"/>
          <w:szCs w:val="24"/>
        </w:rPr>
      </w:pPr>
    </w:p>
    <w:p w14:paraId="62E9BE99" w14:textId="77777777" w:rsidR="00B331AE" w:rsidRPr="00AC7317" w:rsidRDefault="00EA2580" w:rsidP="006546D0">
      <w:pPr>
        <w:spacing w:line="360" w:lineRule="auto"/>
        <w:ind w:firstLine="360"/>
        <w:rPr>
          <w:rFonts w:eastAsia="Times New Roman" w:cs="Calibri"/>
          <w:b/>
          <w:sz w:val="32"/>
          <w:szCs w:val="32"/>
        </w:rPr>
      </w:pPr>
      <w:r w:rsidRPr="00AC7317">
        <w:rPr>
          <w:rFonts w:eastAsia="Times New Roman" w:cs="Calibri"/>
          <w:b/>
          <w:sz w:val="32"/>
          <w:szCs w:val="32"/>
        </w:rPr>
        <w:lastRenderedPageBreak/>
        <w:t>ZYRA</w:t>
      </w:r>
      <w:r w:rsidR="00B331AE" w:rsidRPr="00AC7317">
        <w:rPr>
          <w:rFonts w:eastAsia="Times New Roman" w:cs="Calibri"/>
          <w:b/>
          <w:sz w:val="32"/>
          <w:szCs w:val="32"/>
        </w:rPr>
        <w:t>T DHE NJËSITË</w:t>
      </w:r>
    </w:p>
    <w:p w14:paraId="3C41D4B1" w14:textId="77777777" w:rsidR="00B331AE" w:rsidRPr="00AC7317" w:rsidRDefault="00B331AE" w:rsidP="006546D0">
      <w:pPr>
        <w:spacing w:line="360" w:lineRule="auto"/>
        <w:ind w:firstLine="360"/>
        <w:rPr>
          <w:rFonts w:eastAsia="Times New Roman" w:cs="Calibri"/>
          <w:b/>
          <w:sz w:val="32"/>
          <w:szCs w:val="32"/>
        </w:rPr>
      </w:pPr>
      <w:r w:rsidRPr="00AC7317">
        <w:rPr>
          <w:rFonts w:eastAsia="Times New Roman" w:cs="Calibri"/>
          <w:b/>
          <w:sz w:val="32"/>
          <w:szCs w:val="32"/>
        </w:rPr>
        <w:t>Zyra për Preshevë Medvegjë dhe Bujanoc</w:t>
      </w:r>
    </w:p>
    <w:p w14:paraId="44894D5D" w14:textId="77777777" w:rsidR="00B331AE" w:rsidRPr="00AC7317" w:rsidRDefault="004D5AD6" w:rsidP="00EA2580">
      <w:pPr>
        <w:numPr>
          <w:ilvl w:val="0"/>
          <w:numId w:val="55"/>
        </w:numPr>
        <w:spacing w:line="360" w:lineRule="auto"/>
        <w:contextualSpacing/>
        <w:jc w:val="both"/>
        <w:rPr>
          <w:rFonts w:eastAsia="Times New Roman" w:cs="Calibri"/>
          <w:sz w:val="24"/>
          <w:szCs w:val="24"/>
        </w:rPr>
      </w:pPr>
      <w:r w:rsidRPr="00AC7317">
        <w:rPr>
          <w:rFonts w:eastAsia="Times New Roman" w:cs="Calibri"/>
          <w:sz w:val="24"/>
          <w:szCs w:val="24"/>
        </w:rPr>
        <w:t>G</w:t>
      </w:r>
      <w:r w:rsidR="00B331AE" w:rsidRPr="00AC7317">
        <w:rPr>
          <w:rFonts w:eastAsia="Times New Roman" w:cs="Calibri"/>
          <w:sz w:val="24"/>
          <w:szCs w:val="24"/>
        </w:rPr>
        <w:t>jatë vitit të kaluar arritëm marrëveshjen me Ministrinë e Punëve Brendshme që të gjithë qytetarët e Kosovës Lindore që jetojnë në Republikën e Kosovës dhe që nuk kanë kurrfarë dokumentacioni t</w:t>
      </w:r>
      <w:r w:rsidR="0053485B" w:rsidRPr="00AC7317">
        <w:rPr>
          <w:rFonts w:eastAsia="Times New Roman" w:cs="Calibri"/>
          <w:sz w:val="24"/>
          <w:szCs w:val="24"/>
        </w:rPr>
        <w:t>’</w:t>
      </w:r>
      <w:r w:rsidR="00B331AE" w:rsidRPr="00AC7317">
        <w:rPr>
          <w:rFonts w:eastAsia="Times New Roman" w:cs="Calibri"/>
          <w:sz w:val="24"/>
          <w:szCs w:val="24"/>
        </w:rPr>
        <w:t>i pajisim me leje qëndrim të përhershëm në rrethana të jashtëzakonshme, dhe që rezultoi si një marrëveshje e suksesshme dhe një hap jashtëzakonisht i madh drejt zgjidhjes përfundimtare të çështjes së shqiptarëve të Kosovës Lindore që jetojnë në Republikën e Kosovës për më tepër se 24 v</w:t>
      </w:r>
      <w:r w:rsidR="0053485B" w:rsidRPr="00AC7317">
        <w:rPr>
          <w:rFonts w:eastAsia="Times New Roman" w:cs="Calibri"/>
          <w:sz w:val="24"/>
          <w:szCs w:val="24"/>
        </w:rPr>
        <w:t>ite, dhe deri në marrjen e</w:t>
      </w:r>
      <w:r w:rsidR="00B331AE" w:rsidRPr="00AC7317">
        <w:rPr>
          <w:rFonts w:eastAsia="Times New Roman" w:cs="Calibri"/>
          <w:sz w:val="24"/>
          <w:szCs w:val="24"/>
        </w:rPr>
        <w:t xml:space="preserve"> leje</w:t>
      </w:r>
      <w:r w:rsidR="006B7A45" w:rsidRPr="00AC7317">
        <w:rPr>
          <w:rFonts w:eastAsia="Times New Roman" w:cs="Calibri"/>
          <w:sz w:val="24"/>
          <w:szCs w:val="24"/>
        </w:rPr>
        <w:t>s së</w:t>
      </w:r>
      <w:r w:rsidR="00B331AE" w:rsidRPr="00AC7317">
        <w:rPr>
          <w:rFonts w:eastAsia="Times New Roman" w:cs="Calibri"/>
          <w:sz w:val="24"/>
          <w:szCs w:val="24"/>
        </w:rPr>
        <w:t xml:space="preserve"> qëndrimi</w:t>
      </w:r>
      <w:r w:rsidR="006B7A45" w:rsidRPr="00AC7317">
        <w:rPr>
          <w:rFonts w:eastAsia="Times New Roman" w:cs="Calibri"/>
          <w:sz w:val="24"/>
          <w:szCs w:val="24"/>
        </w:rPr>
        <w:t>t ishin</w:t>
      </w:r>
      <w:r w:rsidR="00B331AE" w:rsidRPr="00AC7317">
        <w:rPr>
          <w:rFonts w:eastAsia="Times New Roman" w:cs="Calibri"/>
          <w:sz w:val="24"/>
          <w:szCs w:val="24"/>
        </w:rPr>
        <w:t xml:space="preserve"> të padukshëm juridikisht, kurse tashmë ata po legjitimohen me një dokument identifikimi dhe besojmë se deri në fund të këtij viti as një qytetarë i Kosovës Lindore që nuk ka pasur kurrfarë dokumentacioni nuk do të mbetet pa u pajisur me një leje qëndrim të përhershëm (5 vjeçar) të Republikës së Kosovës.</w:t>
      </w:r>
      <w:r w:rsidR="00B331AE" w:rsidRPr="00AC7317">
        <w:rPr>
          <w:rFonts w:eastAsia="Times New Roman" w:cs="Calibri"/>
          <w:sz w:val="24"/>
          <w:szCs w:val="24"/>
        </w:rPr>
        <w:tab/>
      </w:r>
      <w:r w:rsidR="00B331AE" w:rsidRPr="00AC7317">
        <w:rPr>
          <w:rFonts w:eastAsia="Times New Roman" w:cs="Calibri"/>
          <w:b/>
          <w:sz w:val="24"/>
          <w:szCs w:val="24"/>
        </w:rPr>
        <w:br/>
      </w:r>
    </w:p>
    <w:p w14:paraId="6269B210" w14:textId="77777777" w:rsidR="00B331AE" w:rsidRPr="00AC7317" w:rsidRDefault="00B331AE" w:rsidP="00B331AE">
      <w:pPr>
        <w:numPr>
          <w:ilvl w:val="0"/>
          <w:numId w:val="55"/>
        </w:numPr>
        <w:spacing w:line="360" w:lineRule="auto"/>
        <w:contextualSpacing/>
        <w:jc w:val="both"/>
        <w:rPr>
          <w:rFonts w:eastAsia="Times New Roman" w:cs="Calibri"/>
          <w:sz w:val="24"/>
          <w:szCs w:val="24"/>
        </w:rPr>
      </w:pPr>
      <w:r w:rsidRPr="00AC7317">
        <w:rPr>
          <w:rFonts w:eastAsia="Times New Roman" w:cs="Calibri"/>
          <w:sz w:val="24"/>
          <w:szCs w:val="24"/>
        </w:rPr>
        <w:t xml:space="preserve">Po ashtu hartuam planin e punës së ZPMB-së, nga i cili do të aranzhohen këto </w:t>
      </w:r>
    </w:p>
    <w:p w14:paraId="0BE10262" w14:textId="77777777" w:rsidR="00B331AE" w:rsidRPr="00AC7317" w:rsidRDefault="00B331AE" w:rsidP="00595889">
      <w:pPr>
        <w:spacing w:line="360" w:lineRule="auto"/>
        <w:ind w:firstLine="720"/>
        <w:jc w:val="both"/>
        <w:rPr>
          <w:rFonts w:eastAsia="Times New Roman" w:cs="Calibri"/>
          <w:sz w:val="24"/>
          <w:szCs w:val="24"/>
        </w:rPr>
      </w:pPr>
      <w:r w:rsidRPr="00AC7317">
        <w:rPr>
          <w:rFonts w:eastAsia="Times New Roman" w:cs="Calibri"/>
          <w:sz w:val="24"/>
          <w:szCs w:val="24"/>
        </w:rPr>
        <w:t xml:space="preserve">takime apo hapa të mëtutjeshëm, me qëllim </w:t>
      </w:r>
      <w:r w:rsidR="006B7A45" w:rsidRPr="00AC7317">
        <w:rPr>
          <w:rFonts w:eastAsia="Times New Roman" w:cs="Calibri"/>
          <w:sz w:val="24"/>
          <w:szCs w:val="24"/>
        </w:rPr>
        <w:t>të lehtësimit të procedurave si</w:t>
      </w:r>
      <w:r w:rsidRPr="00AC7317">
        <w:rPr>
          <w:rFonts w:eastAsia="Times New Roman" w:cs="Calibri"/>
          <w:sz w:val="24"/>
          <w:szCs w:val="24"/>
        </w:rPr>
        <w:t>:</w:t>
      </w:r>
    </w:p>
    <w:p w14:paraId="522512A9" w14:textId="77777777" w:rsidR="00B331AE" w:rsidRPr="00AC7317" w:rsidRDefault="00B331AE" w:rsidP="00B331AE">
      <w:pPr>
        <w:numPr>
          <w:ilvl w:val="0"/>
          <w:numId w:val="54"/>
        </w:numPr>
        <w:spacing w:after="200" w:line="360" w:lineRule="auto"/>
        <w:contextualSpacing/>
        <w:jc w:val="both"/>
        <w:rPr>
          <w:rFonts w:eastAsia="Times New Roman" w:cs="Calibri"/>
          <w:sz w:val="24"/>
          <w:szCs w:val="24"/>
        </w:rPr>
      </w:pPr>
      <w:r w:rsidRPr="00AC7317">
        <w:rPr>
          <w:rFonts w:eastAsia="Times New Roman" w:cs="Calibri"/>
          <w:sz w:val="24"/>
          <w:szCs w:val="24"/>
        </w:rPr>
        <w:t>Fitimi i shtetësisë së Republikës së Kosovës pë</w:t>
      </w:r>
      <w:r w:rsidR="006B7A45" w:rsidRPr="00AC7317">
        <w:rPr>
          <w:rFonts w:eastAsia="Times New Roman" w:cs="Calibri"/>
          <w:sz w:val="24"/>
          <w:szCs w:val="24"/>
        </w:rPr>
        <w:t>r qytetarët e Kosovës Lindore (s</w:t>
      </w:r>
      <w:r w:rsidRPr="00AC7317">
        <w:rPr>
          <w:rFonts w:eastAsia="Times New Roman" w:cs="Calibri"/>
          <w:sz w:val="24"/>
          <w:szCs w:val="24"/>
        </w:rPr>
        <w:t>idomos për personat që kanë njërin prind të lindur në Republikën e Kosovës dhe nuk kanë pasaportë të Serbisë që është kushti kryesor për fitimin e shtetësisë së Republikës së Kosovës, këtyre personave të u mundësohet fitimi i shtetësisë vetëm me leje qëndrim, po ashtu edhe i atyre personave që kanë përmbushur kushtin e kërkuar pr</w:t>
      </w:r>
      <w:r w:rsidR="006B7A45" w:rsidRPr="00AC7317">
        <w:rPr>
          <w:rFonts w:eastAsia="Times New Roman" w:cs="Calibri"/>
          <w:sz w:val="24"/>
          <w:szCs w:val="24"/>
        </w:rPr>
        <w:t>ej 3 vjetëve kurorë me shtetësinë</w:t>
      </w:r>
      <w:r w:rsidRPr="00AC7317">
        <w:rPr>
          <w:rFonts w:eastAsia="Times New Roman" w:cs="Calibri"/>
          <w:sz w:val="24"/>
          <w:szCs w:val="24"/>
        </w:rPr>
        <w:t xml:space="preserve"> e Republikës së Kosovës kanë leje qëndrim valid</w:t>
      </w:r>
      <w:r w:rsidR="009F7F20" w:rsidRPr="00AC7317">
        <w:rPr>
          <w:rFonts w:eastAsia="Times New Roman" w:cs="Calibri"/>
          <w:sz w:val="24"/>
          <w:szCs w:val="24"/>
        </w:rPr>
        <w:t>,</w:t>
      </w:r>
      <w:r w:rsidRPr="00AC7317">
        <w:rPr>
          <w:rFonts w:eastAsia="Times New Roman" w:cs="Calibri"/>
          <w:sz w:val="24"/>
          <w:szCs w:val="24"/>
        </w:rPr>
        <w:t xml:space="preserve"> por që nuk kanë pasaportë të Serbisë që është kusht kryesor edhe këtu);</w:t>
      </w:r>
    </w:p>
    <w:p w14:paraId="7349CBE9" w14:textId="77777777" w:rsidR="00B331AE" w:rsidRPr="00AC7317" w:rsidRDefault="00B331AE" w:rsidP="00B331AE">
      <w:pPr>
        <w:numPr>
          <w:ilvl w:val="0"/>
          <w:numId w:val="54"/>
        </w:numPr>
        <w:spacing w:after="200" w:line="360" w:lineRule="auto"/>
        <w:contextualSpacing/>
        <w:jc w:val="both"/>
        <w:rPr>
          <w:rFonts w:eastAsia="Times New Roman" w:cs="Calibri"/>
          <w:sz w:val="24"/>
          <w:szCs w:val="24"/>
        </w:rPr>
      </w:pPr>
      <w:r w:rsidRPr="00AC7317">
        <w:rPr>
          <w:rFonts w:eastAsia="Times New Roman" w:cs="Calibri"/>
          <w:sz w:val="24"/>
          <w:szCs w:val="24"/>
        </w:rPr>
        <w:t>Të shqyrtohen mundësitë e lidhjes së kurorëzimit të qytetarëve të Kosovës Lindore me shtetas të Republikës së Kosovës vetëm me leje qëndrim;</w:t>
      </w:r>
    </w:p>
    <w:p w14:paraId="7120A6C6" w14:textId="77777777" w:rsidR="00B331AE" w:rsidRPr="00AC7317" w:rsidRDefault="00B331AE" w:rsidP="00B331AE">
      <w:pPr>
        <w:numPr>
          <w:ilvl w:val="0"/>
          <w:numId w:val="54"/>
        </w:numPr>
        <w:spacing w:after="200" w:line="360" w:lineRule="auto"/>
        <w:contextualSpacing/>
        <w:jc w:val="both"/>
        <w:rPr>
          <w:rFonts w:eastAsia="Times New Roman" w:cs="Calibri"/>
          <w:sz w:val="24"/>
          <w:szCs w:val="24"/>
        </w:rPr>
      </w:pPr>
      <w:r w:rsidRPr="00AC7317">
        <w:rPr>
          <w:rFonts w:eastAsia="Times New Roman" w:cs="Calibri"/>
          <w:sz w:val="24"/>
          <w:szCs w:val="24"/>
        </w:rPr>
        <w:lastRenderedPageBreak/>
        <w:t>Të shqyrtohen mundësitë që qytetarëve të Kosovës Lindore të u lejohet hapja e xhirollogarisë bankare vetëm me leje qëndrim pa u nevojitur pasaporta;</w:t>
      </w:r>
    </w:p>
    <w:p w14:paraId="0CAAE0F6" w14:textId="77777777" w:rsidR="00B331AE" w:rsidRPr="00AC7317" w:rsidRDefault="00B331AE" w:rsidP="00B331AE">
      <w:pPr>
        <w:numPr>
          <w:ilvl w:val="0"/>
          <w:numId w:val="54"/>
        </w:numPr>
        <w:spacing w:after="200" w:line="360" w:lineRule="auto"/>
        <w:contextualSpacing/>
        <w:jc w:val="both"/>
        <w:rPr>
          <w:rFonts w:eastAsia="Times New Roman" w:cs="Calibri"/>
          <w:sz w:val="24"/>
          <w:szCs w:val="24"/>
        </w:rPr>
      </w:pPr>
      <w:r w:rsidRPr="00AC7317">
        <w:rPr>
          <w:rFonts w:eastAsia="Times New Roman" w:cs="Calibri"/>
          <w:sz w:val="24"/>
          <w:szCs w:val="24"/>
        </w:rPr>
        <w:t xml:space="preserve">Integrimi edhe i mëtejshëm i qytetarëve të Kosovës Lindore në Kosovë, </w:t>
      </w:r>
      <w:r w:rsidR="003F2301" w:rsidRPr="00AC7317">
        <w:rPr>
          <w:rFonts w:eastAsia="Times New Roman" w:cs="Calibri"/>
          <w:sz w:val="24"/>
          <w:szCs w:val="24"/>
        </w:rPr>
        <w:t>respektivisht</w:t>
      </w:r>
      <w:r w:rsidRPr="00AC7317">
        <w:rPr>
          <w:rFonts w:eastAsia="Times New Roman" w:cs="Calibri"/>
          <w:sz w:val="24"/>
          <w:szCs w:val="24"/>
        </w:rPr>
        <w:t xml:space="preserve"> në komunën e Gjilanit;</w:t>
      </w:r>
    </w:p>
    <w:p w14:paraId="1284E78E" w14:textId="77777777" w:rsidR="00B331AE" w:rsidRPr="00AC7317" w:rsidRDefault="00B331AE" w:rsidP="00B331AE">
      <w:pPr>
        <w:numPr>
          <w:ilvl w:val="0"/>
          <w:numId w:val="54"/>
        </w:numPr>
        <w:spacing w:after="200" w:line="360" w:lineRule="auto"/>
        <w:contextualSpacing/>
        <w:jc w:val="both"/>
        <w:rPr>
          <w:rFonts w:eastAsia="Times New Roman" w:cs="Calibri"/>
          <w:sz w:val="24"/>
          <w:szCs w:val="24"/>
        </w:rPr>
      </w:pPr>
      <w:r w:rsidRPr="00AC7317">
        <w:rPr>
          <w:rFonts w:eastAsia="Times New Roman" w:cs="Calibri"/>
          <w:sz w:val="24"/>
          <w:szCs w:val="24"/>
        </w:rPr>
        <w:t>Dhe çështje të tjera të cilat kanë të bëjnë me qytetarët pa dokumente të identifikimit.</w:t>
      </w:r>
    </w:p>
    <w:p w14:paraId="0FB3F02E" w14:textId="77777777" w:rsidR="00B331AE" w:rsidRPr="00AC7317" w:rsidRDefault="00B331AE" w:rsidP="00B331AE">
      <w:pPr>
        <w:spacing w:after="200" w:line="360" w:lineRule="auto"/>
        <w:ind w:left="720"/>
        <w:contextualSpacing/>
        <w:jc w:val="both"/>
        <w:rPr>
          <w:rFonts w:eastAsia="Times New Roman" w:cs="Calibri"/>
          <w:sz w:val="24"/>
          <w:szCs w:val="24"/>
        </w:rPr>
      </w:pPr>
    </w:p>
    <w:p w14:paraId="0511D407" w14:textId="77777777" w:rsidR="00B331AE" w:rsidRPr="00AC7317" w:rsidRDefault="00B331AE" w:rsidP="00B331AE">
      <w:pPr>
        <w:numPr>
          <w:ilvl w:val="0"/>
          <w:numId w:val="55"/>
        </w:numPr>
        <w:spacing w:after="200" w:line="360" w:lineRule="auto"/>
        <w:contextualSpacing/>
        <w:jc w:val="both"/>
        <w:rPr>
          <w:rFonts w:eastAsia="Times New Roman" w:cs="Calibri"/>
          <w:sz w:val="24"/>
          <w:szCs w:val="24"/>
        </w:rPr>
      </w:pPr>
      <w:r w:rsidRPr="00AC7317">
        <w:rPr>
          <w:rFonts w:eastAsia="Times New Roman" w:cs="Calibri"/>
          <w:sz w:val="24"/>
          <w:szCs w:val="24"/>
        </w:rPr>
        <w:t>Vazhduam me pritjen e palëve dhe udhëzimin e tyre për kompletimin e dokumentacionit për aplikim për leje</w:t>
      </w:r>
      <w:r w:rsidR="003F2301" w:rsidRPr="00AC7317">
        <w:rPr>
          <w:rFonts w:eastAsia="Times New Roman" w:cs="Calibri"/>
          <w:sz w:val="24"/>
          <w:szCs w:val="24"/>
        </w:rPr>
        <w:t xml:space="preserve"> </w:t>
      </w:r>
      <w:r w:rsidRPr="00AC7317">
        <w:rPr>
          <w:rFonts w:eastAsia="Times New Roman" w:cs="Calibri"/>
          <w:sz w:val="24"/>
          <w:szCs w:val="24"/>
        </w:rPr>
        <w:t>qëndrim të përkohshëm dhe të përhershëm në rrethana të jashtëzakonshme kur vazhdon fluksi i madh i aplikantëve.</w:t>
      </w:r>
    </w:p>
    <w:p w14:paraId="17FFD6AE" w14:textId="77777777" w:rsidR="00B331AE" w:rsidRPr="00AC7317" w:rsidRDefault="00B331AE" w:rsidP="00EB6E3C">
      <w:pPr>
        <w:numPr>
          <w:ilvl w:val="0"/>
          <w:numId w:val="55"/>
        </w:numPr>
        <w:spacing w:after="200" w:line="360" w:lineRule="auto"/>
        <w:contextualSpacing/>
        <w:jc w:val="both"/>
        <w:rPr>
          <w:rFonts w:eastAsia="Times New Roman" w:cs="Calibri"/>
          <w:sz w:val="24"/>
          <w:szCs w:val="24"/>
        </w:rPr>
      </w:pPr>
      <w:r w:rsidRPr="00AC7317">
        <w:rPr>
          <w:rFonts w:eastAsia="Times New Roman" w:cs="Calibri"/>
          <w:sz w:val="24"/>
          <w:szCs w:val="24"/>
        </w:rPr>
        <w:t>Më 14 mars së bashku me Nënkryetaren e Komunës zonjën Leonora Morina Bunjaku dhe përfaqësuesit e Zyrës për Komunitete dhe Kthim</w:t>
      </w:r>
      <w:r w:rsidR="009F7F20" w:rsidRPr="00AC7317">
        <w:rPr>
          <w:rFonts w:eastAsia="Times New Roman" w:cs="Calibri"/>
          <w:sz w:val="24"/>
          <w:szCs w:val="24"/>
        </w:rPr>
        <w:t>,</w:t>
      </w:r>
      <w:r w:rsidRPr="00AC7317">
        <w:rPr>
          <w:rFonts w:eastAsia="Times New Roman" w:cs="Calibri"/>
          <w:sz w:val="24"/>
          <w:szCs w:val="24"/>
        </w:rPr>
        <w:t xml:space="preserve"> pritëm në takim zonjën Flora Ferati Sachsenmaier e cila është Profesoreshë në Universitetin e Gotingenit në Gjermani dhe njëherit aktiviste shumë vjeçare për çështjen e Shqiptarëve në Kosovën Lindore. Zonja Ferati po</w:t>
      </w:r>
      <w:r w:rsidR="003F2301" w:rsidRPr="00AC7317">
        <w:rPr>
          <w:rFonts w:eastAsia="Times New Roman" w:cs="Calibri"/>
          <w:sz w:val="24"/>
          <w:szCs w:val="24"/>
        </w:rPr>
        <w:t xml:space="preserve"> </w:t>
      </w:r>
      <w:r w:rsidRPr="00AC7317">
        <w:rPr>
          <w:rFonts w:eastAsia="Times New Roman" w:cs="Calibri"/>
          <w:sz w:val="24"/>
          <w:szCs w:val="24"/>
        </w:rPr>
        <w:t>ashtu është hartuese e një rezolute në Parlamentin Evropian për diskriminimin që u është bërë Shqiptarëve nga Republika e Serbisë me pasivizimin e adresave të tyre dhe marrjen e të drejtave elementare të pajisjes me dokumentacion etj. Aty u diskutua edhe për hapat e mëtutjeshëm dhe bashkërendimin e aktiviteteve në të ardhmen gjithnjë në të mirë të qytetarëve të K</w:t>
      </w:r>
      <w:r w:rsidR="00CA68E5" w:rsidRPr="00AC7317">
        <w:rPr>
          <w:rFonts w:eastAsia="Times New Roman" w:cs="Calibri"/>
          <w:sz w:val="24"/>
          <w:szCs w:val="24"/>
        </w:rPr>
        <w:t>o</w:t>
      </w:r>
      <w:r w:rsidRPr="00AC7317">
        <w:rPr>
          <w:rFonts w:eastAsia="Times New Roman" w:cs="Calibri"/>
          <w:sz w:val="24"/>
          <w:szCs w:val="24"/>
        </w:rPr>
        <w:t xml:space="preserve">sovës Lindore. </w:t>
      </w:r>
    </w:p>
    <w:p w14:paraId="4CDB8549" w14:textId="77777777" w:rsidR="00B331AE" w:rsidRPr="00AC7317" w:rsidRDefault="00B331AE" w:rsidP="00B331AE">
      <w:pPr>
        <w:numPr>
          <w:ilvl w:val="0"/>
          <w:numId w:val="55"/>
        </w:numPr>
        <w:spacing w:after="200" w:line="360" w:lineRule="auto"/>
        <w:contextualSpacing/>
        <w:jc w:val="both"/>
        <w:rPr>
          <w:rFonts w:eastAsia="Times New Roman" w:cs="Calibri"/>
          <w:sz w:val="24"/>
          <w:szCs w:val="24"/>
        </w:rPr>
      </w:pPr>
      <w:r w:rsidRPr="00AC7317">
        <w:rPr>
          <w:rFonts w:eastAsia="Times New Roman" w:cs="Calibri"/>
          <w:sz w:val="24"/>
          <w:szCs w:val="24"/>
        </w:rPr>
        <w:t>Gjatë muajve prill, maj dhe qershor, kemi vazhduar me pritjen e palëve në</w:t>
      </w:r>
    </w:p>
    <w:p w14:paraId="1C952494" w14:textId="77777777" w:rsidR="00B331AE" w:rsidRPr="00AC7317" w:rsidRDefault="00B331AE" w:rsidP="0034056D">
      <w:pPr>
        <w:spacing w:after="200" w:line="360" w:lineRule="auto"/>
        <w:ind w:firstLine="720"/>
        <w:jc w:val="both"/>
        <w:rPr>
          <w:rFonts w:eastAsia="Times New Roman" w:cs="Calibri"/>
          <w:sz w:val="24"/>
          <w:szCs w:val="24"/>
        </w:rPr>
      </w:pPr>
      <w:r w:rsidRPr="00AC7317">
        <w:rPr>
          <w:rFonts w:eastAsia="Times New Roman" w:cs="Calibri"/>
          <w:sz w:val="24"/>
          <w:szCs w:val="24"/>
        </w:rPr>
        <w:t>zyre si dhe asistimin e tyre në kompletimin e dokumentacionit të nevojshëm.</w:t>
      </w:r>
    </w:p>
    <w:p w14:paraId="20A8FA30" w14:textId="77777777" w:rsidR="00B331AE" w:rsidRPr="00AC7317" w:rsidRDefault="00B331AE" w:rsidP="00EB6E3C">
      <w:pPr>
        <w:numPr>
          <w:ilvl w:val="0"/>
          <w:numId w:val="55"/>
        </w:numPr>
        <w:spacing w:after="200" w:line="360" w:lineRule="auto"/>
        <w:contextualSpacing/>
        <w:jc w:val="both"/>
        <w:rPr>
          <w:rFonts w:eastAsia="Times New Roman" w:cs="Calibri"/>
          <w:sz w:val="24"/>
          <w:szCs w:val="24"/>
        </w:rPr>
      </w:pPr>
      <w:r w:rsidRPr="00AC7317">
        <w:rPr>
          <w:rFonts w:eastAsia="Times New Roman" w:cs="Calibri"/>
          <w:sz w:val="24"/>
          <w:szCs w:val="24"/>
        </w:rPr>
        <w:t>Kemi kërkuar nga Agjencia e Regjistrimit Civil që të mundësohet lidhja e</w:t>
      </w:r>
      <w:r w:rsidR="006F16F3" w:rsidRPr="00AC7317">
        <w:rPr>
          <w:rFonts w:eastAsia="Times New Roman" w:cs="Calibri"/>
          <w:sz w:val="24"/>
          <w:szCs w:val="24"/>
        </w:rPr>
        <w:t xml:space="preserve"> </w:t>
      </w:r>
      <w:r w:rsidRPr="00AC7317">
        <w:rPr>
          <w:rFonts w:eastAsia="Times New Roman" w:cs="Calibri"/>
          <w:sz w:val="24"/>
          <w:szCs w:val="24"/>
        </w:rPr>
        <w:t>kurorës së qytetarëve të Kosovës Lindore vetëm me leje</w:t>
      </w:r>
      <w:r w:rsidR="003F2301" w:rsidRPr="00AC7317">
        <w:rPr>
          <w:rFonts w:eastAsia="Times New Roman" w:cs="Calibri"/>
          <w:sz w:val="24"/>
          <w:szCs w:val="24"/>
        </w:rPr>
        <w:t xml:space="preserve"> </w:t>
      </w:r>
      <w:r w:rsidRPr="00AC7317">
        <w:rPr>
          <w:rFonts w:eastAsia="Times New Roman" w:cs="Calibri"/>
          <w:sz w:val="24"/>
          <w:szCs w:val="24"/>
        </w:rPr>
        <w:t>qëndrim valid të Republikës së Kosovës duke marrë parasysh se edhe leje</w:t>
      </w:r>
      <w:r w:rsidR="003F2301" w:rsidRPr="00AC7317">
        <w:rPr>
          <w:rFonts w:eastAsia="Times New Roman" w:cs="Calibri"/>
          <w:sz w:val="24"/>
          <w:szCs w:val="24"/>
        </w:rPr>
        <w:t xml:space="preserve"> </w:t>
      </w:r>
      <w:r w:rsidRPr="00AC7317">
        <w:rPr>
          <w:rFonts w:eastAsia="Times New Roman" w:cs="Calibri"/>
          <w:sz w:val="24"/>
          <w:szCs w:val="24"/>
        </w:rPr>
        <w:t>qëndrimi është dokument i lëshuar nga organet shtetërore të Republikës së Kosovës, kjo çështje ka mbetur për t</w:t>
      </w:r>
      <w:r w:rsidR="006F16F3" w:rsidRPr="00AC7317">
        <w:rPr>
          <w:rFonts w:eastAsia="Times New Roman" w:cs="Calibri"/>
          <w:sz w:val="24"/>
          <w:szCs w:val="24"/>
        </w:rPr>
        <w:t>’</w:t>
      </w:r>
      <w:r w:rsidRPr="00AC7317">
        <w:rPr>
          <w:rFonts w:eastAsia="Times New Roman" w:cs="Calibri"/>
          <w:sz w:val="24"/>
          <w:szCs w:val="24"/>
        </w:rPr>
        <w:t>u diskutuar nga ARC-ja dhe do të na njoftojnë me mundësitë ligjore që të realizohet.</w:t>
      </w:r>
    </w:p>
    <w:p w14:paraId="0D92D4AA" w14:textId="77777777" w:rsidR="00B331AE" w:rsidRPr="00AC7317" w:rsidRDefault="00B331AE" w:rsidP="00EB6E3C">
      <w:pPr>
        <w:numPr>
          <w:ilvl w:val="0"/>
          <w:numId w:val="55"/>
        </w:numPr>
        <w:spacing w:line="360" w:lineRule="auto"/>
        <w:contextualSpacing/>
        <w:jc w:val="both"/>
        <w:rPr>
          <w:rFonts w:eastAsia="Times New Roman" w:cs="Calibri"/>
          <w:sz w:val="24"/>
          <w:szCs w:val="24"/>
        </w:rPr>
      </w:pPr>
      <w:r w:rsidRPr="00AC7317">
        <w:rPr>
          <w:rFonts w:eastAsia="Times New Roman" w:cs="Calibri"/>
          <w:sz w:val="24"/>
          <w:szCs w:val="24"/>
        </w:rPr>
        <w:t>Po</w:t>
      </w:r>
      <w:r w:rsidR="003F2301" w:rsidRPr="00AC7317">
        <w:rPr>
          <w:rFonts w:eastAsia="Times New Roman" w:cs="Calibri"/>
          <w:sz w:val="24"/>
          <w:szCs w:val="24"/>
        </w:rPr>
        <w:t xml:space="preserve"> </w:t>
      </w:r>
      <w:r w:rsidRPr="00AC7317">
        <w:rPr>
          <w:rFonts w:eastAsia="Times New Roman" w:cs="Calibri"/>
          <w:sz w:val="24"/>
          <w:szCs w:val="24"/>
        </w:rPr>
        <w:t xml:space="preserve">ashtu kemi kërkuar nga MPB-ja interpretimin e Udhëzimit Administrativ të MPB-së  Nr. 05/2020,  edhe dispozitën e nenit 10  të këtij udhëzimi që parasheh fitimin e shtetësisë së Republikës së Kosovës  me natyralizim, e që në paragrafin  2.8 të nenit </w:t>
      </w:r>
      <w:r w:rsidRPr="00AC7317">
        <w:rPr>
          <w:rFonts w:eastAsia="Times New Roman" w:cs="Calibri"/>
          <w:sz w:val="24"/>
          <w:szCs w:val="24"/>
        </w:rPr>
        <w:lastRenderedPageBreak/>
        <w:t xml:space="preserve">të lartcekur parashihet: </w:t>
      </w:r>
      <w:r w:rsidRPr="00AC7317">
        <w:rPr>
          <w:rFonts w:eastAsia="Times New Roman" w:cs="Calibri"/>
          <w:i/>
          <w:sz w:val="24"/>
          <w:szCs w:val="24"/>
        </w:rPr>
        <w:t>“ Kopjen e vërtetuar të  dokumentit të udhëtimit - Pasaportë të shtetit  të huaj të vlefshëm me fotografi që duket qartë. Dhe ky kriter është krejtësisht i qartë  për çfarë bëhet fjalë,  pra,  pasaporta e shtetit të huaj</w:t>
      </w:r>
      <w:r w:rsidRPr="00AC7317">
        <w:rPr>
          <w:rFonts w:eastAsia="Times New Roman" w:cs="Calibri"/>
          <w:sz w:val="24"/>
          <w:szCs w:val="24"/>
        </w:rPr>
        <w:t xml:space="preserve">”.  Pikërisht në këtë udhëzim  05/2020  kemi  vërejtur se në nenin 11 lidhur me fitimin e shtetësisë së Republikës së Kosovës me  natyralizim të bashkëshortëve në   paragrafin  2.6 të këtij neni parashihet: </w:t>
      </w:r>
      <w:r w:rsidRPr="00AC7317">
        <w:rPr>
          <w:rFonts w:eastAsia="Times New Roman" w:cs="Calibri"/>
          <w:i/>
          <w:sz w:val="24"/>
          <w:szCs w:val="24"/>
        </w:rPr>
        <w:t>“Kopje e dokumentit të  identifikimit të vlefshëm, me fotografi që duket qartë”</w:t>
      </w:r>
      <w:r w:rsidRPr="00AC7317">
        <w:rPr>
          <w:rFonts w:eastAsia="Times New Roman" w:cs="Calibri"/>
          <w:sz w:val="24"/>
          <w:szCs w:val="24"/>
        </w:rPr>
        <w:t>. Prandaj</w:t>
      </w:r>
      <w:r w:rsidR="006F16F3" w:rsidRPr="00AC7317">
        <w:rPr>
          <w:rFonts w:eastAsia="Times New Roman" w:cs="Calibri"/>
          <w:sz w:val="24"/>
          <w:szCs w:val="24"/>
        </w:rPr>
        <w:t>,</w:t>
      </w:r>
      <w:r w:rsidRPr="00AC7317">
        <w:rPr>
          <w:rFonts w:eastAsia="Times New Roman" w:cs="Calibri"/>
          <w:sz w:val="24"/>
          <w:szCs w:val="24"/>
        </w:rPr>
        <w:t xml:space="preserve"> ne kemi  kërkuar interpretimin e këtij udhëzimi nga departamenti ligjor i MPB-së në mënyrë që të shohim për mundësitë e realizimit të kësaj kërkese.</w:t>
      </w:r>
    </w:p>
    <w:p w14:paraId="54F52D56" w14:textId="77777777" w:rsidR="00B331AE" w:rsidRPr="00AC7317" w:rsidRDefault="00B331AE" w:rsidP="00B331AE">
      <w:pPr>
        <w:numPr>
          <w:ilvl w:val="0"/>
          <w:numId w:val="55"/>
        </w:numPr>
        <w:spacing w:line="360" w:lineRule="auto"/>
        <w:contextualSpacing/>
        <w:jc w:val="both"/>
        <w:rPr>
          <w:rFonts w:eastAsia="Times New Roman" w:cs="Calibri"/>
          <w:sz w:val="24"/>
          <w:szCs w:val="24"/>
        </w:rPr>
      </w:pPr>
      <w:r w:rsidRPr="00AC7317">
        <w:rPr>
          <w:rFonts w:eastAsia="Times New Roman" w:cs="Calibri"/>
          <w:sz w:val="24"/>
          <w:szCs w:val="24"/>
        </w:rPr>
        <w:t>Kemi kërkuar edhe nga institucionet financiare bankare që të mundësohet</w:t>
      </w:r>
    </w:p>
    <w:p w14:paraId="5CD92331" w14:textId="77777777" w:rsidR="00B331AE" w:rsidRPr="00AC7317" w:rsidRDefault="00B331AE" w:rsidP="00595889">
      <w:pPr>
        <w:spacing w:line="360" w:lineRule="auto"/>
        <w:ind w:left="720"/>
        <w:jc w:val="both"/>
        <w:rPr>
          <w:rFonts w:eastAsia="Times New Roman" w:cs="Calibri"/>
          <w:sz w:val="24"/>
          <w:szCs w:val="24"/>
        </w:rPr>
      </w:pPr>
      <w:r w:rsidRPr="00AC7317">
        <w:rPr>
          <w:rFonts w:eastAsia="Times New Roman" w:cs="Calibri"/>
          <w:sz w:val="24"/>
          <w:szCs w:val="24"/>
        </w:rPr>
        <w:t>hapja e xhirollogarisë bankare për qytetarët e Kosovës Lindore që jetojnë në Republikën e Kosovës dhe kanë vetëm se një leje qëndrim të përhershëm të RKS-së por nuk kanë pasaportë të shtetit të huaj, sepse për shtetasit e huaj në përjashtim të shtetasve Kosovarë që u kërkohej vetëm letërnjoftimi i RKS-së të huajve u kërkohej edhe pasaporta valide e shtetit të huaj, dhe qytetarët e Kosovës Lindore deri tash nuk kanë pasur fare as një dokument identifikimi</w:t>
      </w:r>
      <w:r w:rsidR="006F16F3" w:rsidRPr="00AC7317">
        <w:rPr>
          <w:rFonts w:eastAsia="Times New Roman" w:cs="Calibri"/>
          <w:sz w:val="24"/>
          <w:szCs w:val="24"/>
        </w:rPr>
        <w:t>,</w:t>
      </w:r>
      <w:r w:rsidRPr="00AC7317">
        <w:rPr>
          <w:rFonts w:eastAsia="Times New Roman" w:cs="Calibri"/>
          <w:sz w:val="24"/>
          <w:szCs w:val="24"/>
        </w:rPr>
        <w:t xml:space="preserve"> por me marrëveshjen tonë të fundit me MPB-në ata kanë filluar të pajisen me leje qëndrim të përhershëm të RKS-së si dokument i vetëm identifikimi për këta qytetarë. Kësaj kërkese i është përgjigjur pozitivisht </w:t>
      </w:r>
      <w:r w:rsidRPr="00AC7317">
        <w:rPr>
          <w:rFonts w:eastAsia="Times New Roman" w:cs="Calibri"/>
          <w:b/>
          <w:sz w:val="24"/>
          <w:szCs w:val="24"/>
        </w:rPr>
        <w:t>NLB BANK</w:t>
      </w:r>
      <w:r w:rsidRPr="00AC7317">
        <w:rPr>
          <w:rFonts w:eastAsia="Times New Roman" w:cs="Calibri"/>
          <w:sz w:val="24"/>
          <w:szCs w:val="24"/>
        </w:rPr>
        <w:t xml:space="preserve"> të cilët u mundësuan qytetarëve të hapin xhirollogari bankare vetëm me </w:t>
      </w:r>
      <w:r w:rsidRPr="00AC7317">
        <w:rPr>
          <w:rFonts w:eastAsia="Times New Roman" w:cs="Calibri"/>
          <w:i/>
          <w:sz w:val="24"/>
          <w:szCs w:val="24"/>
        </w:rPr>
        <w:t xml:space="preserve">“leje qëndrim të përhershëm të RKS-së” </w:t>
      </w:r>
      <w:r w:rsidRPr="00AC7317">
        <w:rPr>
          <w:rFonts w:eastAsia="Times New Roman" w:cs="Calibri"/>
          <w:sz w:val="24"/>
          <w:szCs w:val="24"/>
        </w:rPr>
        <w:t>dhe me dokumentet tjera përcjellëse që u nevojiten të gjithë qytetarëve të RKS-së siç janë : kontrata e punës, fatura e ujësjellësit apo e rrymës etj.</w:t>
      </w:r>
    </w:p>
    <w:p w14:paraId="1127FEAC" w14:textId="77777777" w:rsidR="00B331AE" w:rsidRPr="00AC7317" w:rsidRDefault="00B331AE" w:rsidP="00EB6E3C">
      <w:pPr>
        <w:numPr>
          <w:ilvl w:val="0"/>
          <w:numId w:val="55"/>
        </w:numPr>
        <w:spacing w:line="360" w:lineRule="auto"/>
        <w:contextualSpacing/>
        <w:jc w:val="both"/>
        <w:rPr>
          <w:rFonts w:eastAsia="Times New Roman" w:cs="Calibri"/>
          <w:color w:val="222222"/>
          <w:sz w:val="24"/>
          <w:szCs w:val="24"/>
          <w:shd w:val="clear" w:color="auto" w:fill="FFFFFF"/>
        </w:rPr>
      </w:pPr>
      <w:r w:rsidRPr="00AC7317">
        <w:rPr>
          <w:rFonts w:eastAsia="Times New Roman" w:cs="Calibri"/>
          <w:color w:val="222222"/>
          <w:sz w:val="24"/>
          <w:szCs w:val="24"/>
          <w:shd w:val="clear" w:color="auto" w:fill="FFFFFF"/>
        </w:rPr>
        <w:t>Pas ndryshimeve ligjore për evidencat penale (nga Policia më nuk lëshohen certifikata të së kaluarës kriminale</w:t>
      </w:r>
      <w:r w:rsidR="006F16F3" w:rsidRPr="00AC7317">
        <w:rPr>
          <w:rFonts w:eastAsia="Times New Roman" w:cs="Calibri"/>
          <w:color w:val="222222"/>
          <w:sz w:val="24"/>
          <w:szCs w:val="24"/>
          <w:shd w:val="clear" w:color="auto" w:fill="FFFFFF"/>
        </w:rPr>
        <w:t>,</w:t>
      </w:r>
      <w:r w:rsidRPr="00AC7317">
        <w:rPr>
          <w:rFonts w:eastAsia="Times New Roman" w:cs="Calibri"/>
          <w:color w:val="222222"/>
          <w:sz w:val="24"/>
          <w:szCs w:val="24"/>
          <w:shd w:val="clear" w:color="auto" w:fill="FFFFFF"/>
        </w:rPr>
        <w:t xml:space="preserve"> por të njëjtat janë bartur në Gjykatat Themelore, njëkohësisht edhe nga Gjykatat </w:t>
      </w:r>
      <w:r w:rsidR="006F16F3" w:rsidRPr="00AC7317">
        <w:rPr>
          <w:rFonts w:eastAsia="Times New Roman" w:cs="Calibri"/>
          <w:color w:val="222222"/>
          <w:sz w:val="24"/>
          <w:szCs w:val="24"/>
          <w:shd w:val="clear" w:color="auto" w:fill="FFFFFF"/>
        </w:rPr>
        <w:t xml:space="preserve">përkatëse duke u bazuar në ligj, </w:t>
      </w:r>
      <w:r w:rsidRPr="00AC7317">
        <w:rPr>
          <w:rFonts w:eastAsia="Times New Roman" w:cs="Calibri"/>
          <w:color w:val="222222"/>
          <w:sz w:val="24"/>
          <w:szCs w:val="24"/>
          <w:shd w:val="clear" w:color="auto" w:fill="FFFFFF"/>
        </w:rPr>
        <w:t xml:space="preserve">u </w:t>
      </w:r>
      <w:r w:rsidR="003F2301" w:rsidRPr="00AC7317">
        <w:rPr>
          <w:rFonts w:eastAsia="Times New Roman" w:cs="Calibri"/>
          <w:color w:val="222222"/>
          <w:sz w:val="24"/>
          <w:szCs w:val="24"/>
          <w:shd w:val="clear" w:color="auto" w:fill="FFFFFF"/>
        </w:rPr>
        <w:t>rekomandua</w:t>
      </w:r>
      <w:r w:rsidRPr="00AC7317">
        <w:rPr>
          <w:rFonts w:eastAsia="Times New Roman" w:cs="Calibri"/>
          <w:color w:val="222222"/>
          <w:sz w:val="24"/>
          <w:szCs w:val="24"/>
          <w:shd w:val="clear" w:color="auto" w:fill="FFFFFF"/>
        </w:rPr>
        <w:t xml:space="preserve"> nga Këshilli Gjyqësor i Kosovës që të mos lëshohen certifikata të tilla pa dokumente valide të shtetit të huaj ose leje</w:t>
      </w:r>
      <w:r w:rsidR="003F2301" w:rsidRPr="00AC7317">
        <w:rPr>
          <w:rFonts w:eastAsia="Times New Roman" w:cs="Calibri"/>
          <w:color w:val="222222"/>
          <w:sz w:val="24"/>
          <w:szCs w:val="24"/>
          <w:shd w:val="clear" w:color="auto" w:fill="FFFFFF"/>
        </w:rPr>
        <w:t xml:space="preserve"> </w:t>
      </w:r>
      <w:r w:rsidRPr="00AC7317">
        <w:rPr>
          <w:rFonts w:eastAsia="Times New Roman" w:cs="Calibri"/>
          <w:color w:val="222222"/>
          <w:sz w:val="24"/>
          <w:szCs w:val="24"/>
          <w:shd w:val="clear" w:color="auto" w:fill="FFFFFF"/>
        </w:rPr>
        <w:t>qëndrim valid të Republikës së Kosovës). Duke e parë këtë situatë të bllokimit të aplikimit për leje</w:t>
      </w:r>
      <w:r w:rsidR="003F2301" w:rsidRPr="00AC7317">
        <w:rPr>
          <w:rFonts w:eastAsia="Times New Roman" w:cs="Calibri"/>
          <w:color w:val="222222"/>
          <w:sz w:val="24"/>
          <w:szCs w:val="24"/>
          <w:shd w:val="clear" w:color="auto" w:fill="FFFFFF"/>
        </w:rPr>
        <w:t xml:space="preserve"> </w:t>
      </w:r>
      <w:r w:rsidRPr="00AC7317">
        <w:rPr>
          <w:rFonts w:eastAsia="Times New Roman" w:cs="Calibri"/>
          <w:color w:val="222222"/>
          <w:sz w:val="24"/>
          <w:szCs w:val="24"/>
          <w:shd w:val="clear" w:color="auto" w:fill="FFFFFF"/>
        </w:rPr>
        <w:t>qëndrim të përhershëm në rrethana të jashtëzakonshme e ku kriter bazë ka qenë edhe certifikata e të kaluarës kriminale, ne ndërmorëm iniciativë që të organizojmë një takim në Këshillin Gjyqësor të Kosovës</w:t>
      </w:r>
      <w:r w:rsidR="006F16F3" w:rsidRPr="00AC7317">
        <w:rPr>
          <w:rFonts w:eastAsia="Times New Roman" w:cs="Calibri"/>
          <w:color w:val="222222"/>
          <w:sz w:val="24"/>
          <w:szCs w:val="24"/>
          <w:shd w:val="clear" w:color="auto" w:fill="FFFFFF"/>
        </w:rPr>
        <w:t>. Në atë takim ne u pritëm nga d</w:t>
      </w:r>
      <w:r w:rsidRPr="00AC7317">
        <w:rPr>
          <w:rFonts w:eastAsia="Times New Roman" w:cs="Calibri"/>
          <w:color w:val="222222"/>
          <w:sz w:val="24"/>
          <w:szCs w:val="24"/>
          <w:shd w:val="clear" w:color="auto" w:fill="FFFFFF"/>
        </w:rPr>
        <w:t xml:space="preserve">rejtori për evidenca penale z. Blerim Batatina, </w:t>
      </w:r>
      <w:r w:rsidRPr="00AC7317">
        <w:rPr>
          <w:rFonts w:eastAsia="Times New Roman" w:cs="Calibri"/>
          <w:color w:val="222222"/>
          <w:sz w:val="24"/>
          <w:szCs w:val="24"/>
          <w:shd w:val="clear" w:color="auto" w:fill="FFFFFF"/>
        </w:rPr>
        <w:lastRenderedPageBreak/>
        <w:t>znj.Valentina Shabani dhe znj.Hida</w:t>
      </w:r>
      <w:r w:rsidR="003307AD" w:rsidRPr="00AC7317">
        <w:rPr>
          <w:rFonts w:eastAsia="Times New Roman" w:cs="Calibri"/>
          <w:color w:val="222222"/>
          <w:sz w:val="24"/>
          <w:szCs w:val="24"/>
          <w:shd w:val="clear" w:color="auto" w:fill="FFFFFF"/>
        </w:rPr>
        <w:t>jete Leci zyrtare për evidenca</w:t>
      </w:r>
      <w:r w:rsidRPr="00AC7317">
        <w:rPr>
          <w:rFonts w:eastAsia="Times New Roman" w:cs="Calibri"/>
          <w:color w:val="222222"/>
          <w:sz w:val="24"/>
          <w:szCs w:val="24"/>
          <w:shd w:val="clear" w:color="auto" w:fill="FFFFFF"/>
        </w:rPr>
        <w:t xml:space="preserve"> penale. Në takim diskutuam për ecurinë e pajisjes me certifikata nga evidencat penale për qytetarët e Kosovës Lindore që jetojnë në Republikën e Kosovës</w:t>
      </w:r>
      <w:r w:rsidR="003307AD" w:rsidRPr="00AC7317">
        <w:rPr>
          <w:rFonts w:eastAsia="Times New Roman" w:cs="Calibri"/>
          <w:color w:val="222222"/>
          <w:sz w:val="24"/>
          <w:szCs w:val="24"/>
          <w:shd w:val="clear" w:color="auto" w:fill="FFFFFF"/>
        </w:rPr>
        <w:t>,</w:t>
      </w:r>
      <w:r w:rsidRPr="00AC7317">
        <w:rPr>
          <w:rFonts w:eastAsia="Times New Roman" w:cs="Calibri"/>
          <w:color w:val="222222"/>
          <w:sz w:val="24"/>
          <w:szCs w:val="24"/>
          <w:shd w:val="clear" w:color="auto" w:fill="FFFFFF"/>
        </w:rPr>
        <w:t xml:space="preserve"> por që ende nuk e kanë zgjidhur çështjen e dokumentacionit. </w:t>
      </w:r>
    </w:p>
    <w:p w14:paraId="4661C73A" w14:textId="77777777" w:rsidR="00B331AE" w:rsidRPr="00AC7317" w:rsidRDefault="00B331AE" w:rsidP="008B66E2">
      <w:pPr>
        <w:spacing w:line="360" w:lineRule="auto"/>
        <w:ind w:left="720"/>
        <w:jc w:val="both"/>
        <w:rPr>
          <w:rFonts w:eastAsia="Times New Roman" w:cs="Calibri"/>
          <w:color w:val="222222"/>
          <w:sz w:val="24"/>
          <w:szCs w:val="24"/>
          <w:shd w:val="clear" w:color="auto" w:fill="FFFFFF"/>
        </w:rPr>
      </w:pPr>
      <w:r w:rsidRPr="00AC7317">
        <w:rPr>
          <w:rFonts w:eastAsia="Times New Roman" w:cs="Calibri"/>
          <w:color w:val="222222"/>
          <w:sz w:val="24"/>
          <w:szCs w:val="24"/>
          <w:shd w:val="clear" w:color="auto" w:fill="FFFFFF"/>
        </w:rPr>
        <w:t>Po ashtu gjatë takimit erdhëm në përfundim të përbashkët që të mos jetë e nevojshme për qytetarët e Kosovës Lindore të cilët nuk kanë asnjë dokument valid nga shteti i huaj të aplikojnë direkt në Gjykata, por të aplikojnë në Departamentin për të Huaj pa këtë certifikatë, por verifikimi i qytetarëve do të bëhet në vija institucionale pra Departamenti për të Huaj dërgon të dhënat e qytetarëve që aplikojnë për leje</w:t>
      </w:r>
      <w:r w:rsidR="003F2301" w:rsidRPr="00AC7317">
        <w:rPr>
          <w:rFonts w:eastAsia="Times New Roman" w:cs="Calibri"/>
          <w:color w:val="222222"/>
          <w:sz w:val="24"/>
          <w:szCs w:val="24"/>
          <w:shd w:val="clear" w:color="auto" w:fill="FFFFFF"/>
        </w:rPr>
        <w:t xml:space="preserve"> </w:t>
      </w:r>
      <w:r w:rsidRPr="00AC7317">
        <w:rPr>
          <w:rFonts w:eastAsia="Times New Roman" w:cs="Calibri"/>
          <w:color w:val="222222"/>
          <w:sz w:val="24"/>
          <w:szCs w:val="24"/>
          <w:shd w:val="clear" w:color="auto" w:fill="FFFFFF"/>
        </w:rPr>
        <w:t>qëndrim në Këshillin Gjyqësor të Kosovës</w:t>
      </w:r>
      <w:r w:rsidR="000B32E5" w:rsidRPr="00AC7317">
        <w:rPr>
          <w:rFonts w:eastAsia="Times New Roman" w:cs="Calibri"/>
          <w:color w:val="222222"/>
          <w:sz w:val="24"/>
          <w:szCs w:val="24"/>
          <w:shd w:val="clear" w:color="auto" w:fill="FFFFFF"/>
        </w:rPr>
        <w:t>,</w:t>
      </w:r>
      <w:r w:rsidRPr="00AC7317">
        <w:rPr>
          <w:rFonts w:eastAsia="Times New Roman" w:cs="Calibri"/>
          <w:color w:val="222222"/>
          <w:sz w:val="24"/>
          <w:szCs w:val="24"/>
          <w:shd w:val="clear" w:color="auto" w:fill="FFFFFF"/>
        </w:rPr>
        <w:t xml:space="preserve"> e i cili bënë verifikimin e tyre dhe ua dërgon nëpërmes komunikimit të brendshëm zyrtar ndërinstitucional. Kjo</w:t>
      </w:r>
      <w:r w:rsidR="000B32E5" w:rsidRPr="00AC7317">
        <w:rPr>
          <w:rFonts w:eastAsia="Times New Roman" w:cs="Calibri"/>
          <w:color w:val="222222"/>
          <w:sz w:val="24"/>
          <w:szCs w:val="24"/>
          <w:shd w:val="clear" w:color="auto" w:fill="FFFFFF"/>
        </w:rPr>
        <w:t>,</w:t>
      </w:r>
      <w:r w:rsidRPr="00AC7317">
        <w:rPr>
          <w:rFonts w:eastAsia="Times New Roman" w:cs="Calibri"/>
          <w:color w:val="222222"/>
          <w:sz w:val="24"/>
          <w:szCs w:val="24"/>
          <w:shd w:val="clear" w:color="auto" w:fill="FFFFFF"/>
        </w:rPr>
        <w:t xml:space="preserve"> qytetarit nuk ia vështirëson aplikimin</w:t>
      </w:r>
      <w:r w:rsidR="000B32E5" w:rsidRPr="00AC7317">
        <w:rPr>
          <w:rFonts w:eastAsia="Times New Roman" w:cs="Calibri"/>
          <w:color w:val="222222"/>
          <w:sz w:val="24"/>
          <w:szCs w:val="24"/>
          <w:shd w:val="clear" w:color="auto" w:fill="FFFFFF"/>
        </w:rPr>
        <w:t>,</w:t>
      </w:r>
      <w:r w:rsidRPr="00AC7317">
        <w:rPr>
          <w:rFonts w:eastAsia="Times New Roman" w:cs="Calibri"/>
          <w:color w:val="222222"/>
          <w:sz w:val="24"/>
          <w:szCs w:val="24"/>
          <w:shd w:val="clear" w:color="auto" w:fill="FFFFFF"/>
        </w:rPr>
        <w:t xml:space="preserve"> përkundrazi hiqet një dokument nga kriteret e kërkuara bazë që ishte më herët.</w:t>
      </w:r>
    </w:p>
    <w:p w14:paraId="1285026B" w14:textId="77AE3DC4" w:rsidR="00B331AE" w:rsidRDefault="00B331AE" w:rsidP="00B331AE">
      <w:pPr>
        <w:numPr>
          <w:ilvl w:val="0"/>
          <w:numId w:val="55"/>
        </w:numPr>
        <w:spacing w:line="360" w:lineRule="auto"/>
        <w:contextualSpacing/>
        <w:jc w:val="both"/>
        <w:rPr>
          <w:rFonts w:eastAsia="Times New Roman" w:cs="Calibri"/>
          <w:sz w:val="24"/>
          <w:szCs w:val="24"/>
        </w:rPr>
      </w:pPr>
      <w:r w:rsidRPr="00AC7317">
        <w:rPr>
          <w:rFonts w:eastAsia="Times New Roman" w:cs="Calibri"/>
          <w:sz w:val="24"/>
          <w:szCs w:val="24"/>
        </w:rPr>
        <w:t>Gjatë tërë këtij viti përsëri kanë vazhduar qytetarët e Kosovës Lindore që jetojnë në Gjilan dhe madje gjetiu nëpër Kosovë si p.sh(Kamenicë, Viti, Novobërdë, Fushë Kosovë, Prishtinë, Lipjan, Podujevë, Prizren etj) ta frekuentojnë zyrën për Preshevë Medvegjë dhe Bujanoc</w:t>
      </w:r>
      <w:r w:rsidR="000B32E5" w:rsidRPr="00AC7317">
        <w:rPr>
          <w:rFonts w:eastAsia="Times New Roman" w:cs="Calibri"/>
          <w:sz w:val="24"/>
          <w:szCs w:val="24"/>
        </w:rPr>
        <w:t xml:space="preserve">, </w:t>
      </w:r>
      <w:r w:rsidRPr="00AC7317">
        <w:rPr>
          <w:rFonts w:eastAsia="Times New Roman" w:cs="Calibri"/>
          <w:sz w:val="24"/>
          <w:szCs w:val="24"/>
        </w:rPr>
        <w:t xml:space="preserve">që të marrin udhëzimet e duhura rreth mundësisë së pajisjes me dokumentacion të Republikës së Kosovës. Dhe mund të themi që 99% të tyre i kemi udhëzuar dhe kemi qenë afër tyre për të ju dhënë udhëzimet e duhura gjatë tërë procedurës deri në pajisjen e tyre me </w:t>
      </w:r>
      <w:r w:rsidR="003F2301" w:rsidRPr="00AC7317">
        <w:rPr>
          <w:rFonts w:eastAsia="Times New Roman" w:cs="Calibri"/>
          <w:sz w:val="24"/>
          <w:szCs w:val="24"/>
        </w:rPr>
        <w:t>lejë qëndrimin</w:t>
      </w:r>
      <w:r w:rsidRPr="00AC7317">
        <w:rPr>
          <w:rFonts w:eastAsia="Times New Roman" w:cs="Calibri"/>
          <w:sz w:val="24"/>
          <w:szCs w:val="24"/>
        </w:rPr>
        <w:t xml:space="preserve"> përkatës për të cilin kanë aplikuar.</w:t>
      </w:r>
    </w:p>
    <w:p w14:paraId="72848EFF" w14:textId="167CADB7" w:rsidR="00412D69" w:rsidRDefault="00412D69" w:rsidP="00412D69">
      <w:pPr>
        <w:spacing w:line="360" w:lineRule="auto"/>
        <w:ind w:left="720"/>
        <w:contextualSpacing/>
        <w:jc w:val="both"/>
        <w:rPr>
          <w:rFonts w:eastAsia="Times New Roman" w:cs="Calibri"/>
          <w:sz w:val="24"/>
          <w:szCs w:val="24"/>
        </w:rPr>
      </w:pPr>
    </w:p>
    <w:p w14:paraId="4821113C" w14:textId="1911D7E8" w:rsidR="00412D69" w:rsidRDefault="00412D69" w:rsidP="00412D69">
      <w:pPr>
        <w:spacing w:line="360" w:lineRule="auto"/>
        <w:ind w:left="720"/>
        <w:contextualSpacing/>
        <w:jc w:val="both"/>
        <w:rPr>
          <w:rFonts w:eastAsia="Times New Roman" w:cs="Calibri"/>
          <w:sz w:val="24"/>
          <w:szCs w:val="24"/>
        </w:rPr>
      </w:pPr>
    </w:p>
    <w:p w14:paraId="5C94A530" w14:textId="05F51121" w:rsidR="0071634A" w:rsidRDefault="0071634A" w:rsidP="00412D69">
      <w:pPr>
        <w:spacing w:line="360" w:lineRule="auto"/>
        <w:ind w:left="720"/>
        <w:contextualSpacing/>
        <w:jc w:val="both"/>
        <w:rPr>
          <w:rFonts w:eastAsia="Times New Roman" w:cs="Calibri"/>
          <w:sz w:val="24"/>
          <w:szCs w:val="24"/>
        </w:rPr>
      </w:pPr>
    </w:p>
    <w:p w14:paraId="259ED503" w14:textId="594322EE" w:rsidR="0071634A" w:rsidRDefault="0071634A" w:rsidP="00412D69">
      <w:pPr>
        <w:spacing w:line="360" w:lineRule="auto"/>
        <w:ind w:left="720"/>
        <w:contextualSpacing/>
        <w:jc w:val="both"/>
        <w:rPr>
          <w:rFonts w:eastAsia="Times New Roman" w:cs="Calibri"/>
          <w:sz w:val="24"/>
          <w:szCs w:val="24"/>
        </w:rPr>
      </w:pPr>
    </w:p>
    <w:p w14:paraId="7F9FE0C5" w14:textId="0AD9A451" w:rsidR="0071634A" w:rsidRDefault="0071634A" w:rsidP="00412D69">
      <w:pPr>
        <w:spacing w:line="360" w:lineRule="auto"/>
        <w:ind w:left="720"/>
        <w:contextualSpacing/>
        <w:jc w:val="both"/>
        <w:rPr>
          <w:rFonts w:eastAsia="Times New Roman" w:cs="Calibri"/>
          <w:sz w:val="24"/>
          <w:szCs w:val="24"/>
        </w:rPr>
      </w:pPr>
    </w:p>
    <w:p w14:paraId="5A815C37" w14:textId="77777777" w:rsidR="0071634A" w:rsidRDefault="0071634A" w:rsidP="00412D69">
      <w:pPr>
        <w:spacing w:line="360" w:lineRule="auto"/>
        <w:ind w:left="720"/>
        <w:contextualSpacing/>
        <w:jc w:val="both"/>
        <w:rPr>
          <w:rFonts w:eastAsia="Times New Roman" w:cs="Calibri"/>
          <w:sz w:val="24"/>
          <w:szCs w:val="24"/>
        </w:rPr>
      </w:pPr>
    </w:p>
    <w:p w14:paraId="4BB2FFD4" w14:textId="77777777" w:rsidR="00412D69" w:rsidRPr="009C55C1" w:rsidRDefault="00412D69" w:rsidP="00412D69">
      <w:pPr>
        <w:spacing w:line="360" w:lineRule="auto"/>
        <w:ind w:left="720"/>
        <w:contextualSpacing/>
        <w:jc w:val="both"/>
        <w:rPr>
          <w:rFonts w:eastAsia="Times New Roman" w:cs="Calibri"/>
          <w:sz w:val="24"/>
          <w:szCs w:val="24"/>
        </w:rPr>
      </w:pPr>
    </w:p>
    <w:p w14:paraId="13BA8F14" w14:textId="77777777" w:rsidR="00B331AE" w:rsidRPr="00AC7317" w:rsidRDefault="00B331AE" w:rsidP="00B331AE">
      <w:pPr>
        <w:tabs>
          <w:tab w:val="left" w:pos="2550"/>
        </w:tabs>
        <w:rPr>
          <w:rFonts w:eastAsia="Times New Roman" w:cs="Calibri"/>
          <w:b/>
          <w:sz w:val="32"/>
          <w:szCs w:val="32"/>
        </w:rPr>
      </w:pPr>
      <w:r w:rsidRPr="00AC7317">
        <w:rPr>
          <w:rFonts w:eastAsia="Times New Roman" w:cs="Calibri"/>
          <w:b/>
          <w:sz w:val="32"/>
          <w:szCs w:val="32"/>
        </w:rPr>
        <w:lastRenderedPageBreak/>
        <w:t xml:space="preserve">II. Zyra </w:t>
      </w:r>
      <w:r w:rsidR="003F2301" w:rsidRPr="00AC7317">
        <w:rPr>
          <w:rFonts w:eastAsia="Times New Roman" w:cs="Calibri"/>
          <w:b/>
          <w:sz w:val="32"/>
          <w:szCs w:val="32"/>
        </w:rPr>
        <w:t>për</w:t>
      </w:r>
      <w:r w:rsidRPr="00AC7317">
        <w:rPr>
          <w:rFonts w:eastAsia="Times New Roman" w:cs="Calibri"/>
          <w:b/>
          <w:sz w:val="32"/>
          <w:szCs w:val="32"/>
        </w:rPr>
        <w:t xml:space="preserve"> te Drejtat e Njeriut</w:t>
      </w:r>
    </w:p>
    <w:p w14:paraId="770F9B53" w14:textId="77777777" w:rsidR="00B331AE" w:rsidRPr="00AC7317" w:rsidRDefault="00B331AE" w:rsidP="00B8259A">
      <w:pPr>
        <w:spacing w:before="100" w:beforeAutospacing="1" w:after="100" w:afterAutospacing="1"/>
        <w:ind w:left="360"/>
        <w:rPr>
          <w:rFonts w:eastAsia="Times New Roman" w:cs="Calibri"/>
          <w:sz w:val="24"/>
          <w:szCs w:val="24"/>
        </w:rPr>
      </w:pPr>
      <w:r w:rsidRPr="00AC7317">
        <w:rPr>
          <w:rFonts w:eastAsia="Times New Roman" w:cs="Calibri"/>
          <w:sz w:val="24"/>
          <w:szCs w:val="24"/>
        </w:rPr>
        <w:t>Kjo pjese e raportit aktivitetet që reflektojnë angazhimin dhe rezultatet e shënuara nga ky sektor si mekanizëm përgjegjës për promovimin dhe mbrojtjen e të drejtave të njeriut në nivel komunal.</w:t>
      </w:r>
    </w:p>
    <w:p w14:paraId="2CC6ADAC" w14:textId="77777777" w:rsidR="00B331AE" w:rsidRPr="00AC7317" w:rsidRDefault="00B331AE" w:rsidP="00B8259A">
      <w:pPr>
        <w:spacing w:before="100" w:beforeAutospacing="1" w:after="100" w:afterAutospacing="1"/>
        <w:ind w:firstLine="360"/>
        <w:rPr>
          <w:rFonts w:eastAsia="Times New Roman" w:cs="Calibri"/>
          <w:sz w:val="24"/>
          <w:szCs w:val="24"/>
        </w:rPr>
      </w:pPr>
      <w:r w:rsidRPr="00AC7317">
        <w:rPr>
          <w:rFonts w:eastAsia="Times New Roman" w:cs="Calibri"/>
          <w:b/>
          <w:bCs/>
          <w:sz w:val="24"/>
          <w:szCs w:val="24"/>
        </w:rPr>
        <w:t>Aktivitetet kryesore:</w:t>
      </w:r>
    </w:p>
    <w:p w14:paraId="5D017653" w14:textId="77777777" w:rsidR="00B331AE" w:rsidRPr="00AC7317" w:rsidRDefault="00B331AE" w:rsidP="00391A68">
      <w:pPr>
        <w:numPr>
          <w:ilvl w:val="0"/>
          <w:numId w:val="98"/>
        </w:numPr>
        <w:spacing w:before="100" w:beforeAutospacing="1" w:after="100" w:afterAutospacing="1" w:line="240" w:lineRule="auto"/>
        <w:contextualSpacing/>
        <w:rPr>
          <w:rFonts w:eastAsia="Times New Roman" w:cs="Calibri"/>
          <w:b/>
          <w:bCs/>
          <w:sz w:val="24"/>
          <w:szCs w:val="24"/>
        </w:rPr>
      </w:pPr>
      <w:r w:rsidRPr="00AC7317">
        <w:rPr>
          <w:rFonts w:eastAsia="Times New Roman" w:cs="Calibri"/>
          <w:b/>
          <w:bCs/>
          <w:sz w:val="24"/>
          <w:szCs w:val="24"/>
        </w:rPr>
        <w:t>Monitorimi i të Drejtave të Njeriut:</w:t>
      </w:r>
    </w:p>
    <w:p w14:paraId="1C253C00" w14:textId="77777777" w:rsidR="00B331AE" w:rsidRPr="00AC7317" w:rsidRDefault="00B331AE" w:rsidP="00B331AE">
      <w:pPr>
        <w:spacing w:before="100" w:beforeAutospacing="1" w:after="100" w:afterAutospacing="1"/>
        <w:ind w:left="720"/>
        <w:contextualSpacing/>
        <w:rPr>
          <w:rFonts w:eastAsia="Times New Roman" w:cs="Calibri"/>
          <w:sz w:val="24"/>
          <w:szCs w:val="24"/>
        </w:rPr>
      </w:pPr>
      <w:r w:rsidRPr="00AC7317">
        <w:rPr>
          <w:rFonts w:eastAsia="Times New Roman" w:cs="Calibri"/>
          <w:sz w:val="24"/>
          <w:szCs w:val="24"/>
        </w:rPr>
        <w:br/>
        <w:t>Gjatë këtyre muajve, kemi monitoruar përputhshmërinë dhe respektimin e standardeve për të drejtat e njeriut në fusha të ndryshme, përfshirë: mundësi të barabarta, mbrojtje nga diskriminimi, barazi gjinore, të drejtat e fëmijëve, personat me nevoja të veçanta, të drejtat e komuniteteve, përdorimi i gjuhëve, si dhe lufta kundër trafikimit të qenieve njerëzore.</w:t>
      </w:r>
    </w:p>
    <w:p w14:paraId="5B7B8A6A" w14:textId="77777777" w:rsidR="00B331AE" w:rsidRPr="00AC7317" w:rsidRDefault="00B331AE" w:rsidP="00B331AE">
      <w:pPr>
        <w:spacing w:before="100" w:beforeAutospacing="1" w:after="100" w:afterAutospacing="1"/>
        <w:ind w:left="720"/>
        <w:contextualSpacing/>
        <w:rPr>
          <w:rFonts w:eastAsia="Times New Roman" w:cs="Calibri"/>
          <w:sz w:val="24"/>
          <w:szCs w:val="24"/>
        </w:rPr>
      </w:pPr>
    </w:p>
    <w:p w14:paraId="2D79EA1D" w14:textId="77777777" w:rsidR="00B331AE" w:rsidRPr="00AC7317" w:rsidRDefault="00B331AE" w:rsidP="00391A68">
      <w:pPr>
        <w:numPr>
          <w:ilvl w:val="0"/>
          <w:numId w:val="98"/>
        </w:numPr>
        <w:spacing w:before="100" w:beforeAutospacing="1" w:after="100" w:afterAutospacing="1" w:line="240" w:lineRule="auto"/>
        <w:contextualSpacing/>
        <w:rPr>
          <w:rFonts w:eastAsia="Times New Roman" w:cs="Calibri"/>
          <w:b/>
          <w:bCs/>
          <w:sz w:val="24"/>
          <w:szCs w:val="24"/>
        </w:rPr>
      </w:pPr>
      <w:r w:rsidRPr="00AC7317">
        <w:rPr>
          <w:rFonts w:eastAsia="Times New Roman" w:cs="Calibri"/>
          <w:b/>
          <w:bCs/>
          <w:sz w:val="24"/>
          <w:szCs w:val="24"/>
        </w:rPr>
        <w:t>Monitorimi i Seancave të Kuvendit dhe Takimeve të Komunës:</w:t>
      </w:r>
    </w:p>
    <w:p w14:paraId="391719B3" w14:textId="77777777" w:rsidR="00B331AE" w:rsidRPr="00AC7317" w:rsidRDefault="00B331AE" w:rsidP="00B331AE">
      <w:pPr>
        <w:spacing w:before="100" w:beforeAutospacing="1" w:after="100" w:afterAutospacing="1"/>
        <w:ind w:left="720"/>
        <w:contextualSpacing/>
        <w:rPr>
          <w:rFonts w:eastAsia="Times New Roman" w:cs="Calibri"/>
          <w:sz w:val="24"/>
          <w:szCs w:val="24"/>
        </w:rPr>
      </w:pPr>
      <w:r w:rsidRPr="00AC7317">
        <w:rPr>
          <w:rFonts w:eastAsia="Times New Roman" w:cs="Calibri"/>
          <w:sz w:val="24"/>
          <w:szCs w:val="24"/>
        </w:rPr>
        <w:br/>
        <w:t>Si pjesë e Zyrës për të Drejtat e Njeriut dhe Komunitet, kemi monitoruar seancat e Kuvendit Komunal, Komitetet e ndryshme, si dhe KKSB-në dhe takime të tjera të organizuara në kuadër të komunës.</w:t>
      </w:r>
    </w:p>
    <w:p w14:paraId="4641C696" w14:textId="77777777" w:rsidR="00B331AE" w:rsidRPr="00AC7317" w:rsidRDefault="00B331AE" w:rsidP="004215B6">
      <w:pPr>
        <w:spacing w:before="100" w:beforeAutospacing="1" w:after="100" w:afterAutospacing="1"/>
        <w:contextualSpacing/>
        <w:rPr>
          <w:rFonts w:eastAsia="Times New Roman" w:cs="Calibri"/>
          <w:sz w:val="24"/>
          <w:szCs w:val="24"/>
        </w:rPr>
      </w:pPr>
    </w:p>
    <w:p w14:paraId="646C4B2C" w14:textId="77777777" w:rsidR="004215B6" w:rsidRPr="00AC7317" w:rsidRDefault="00B331AE" w:rsidP="00391A68">
      <w:pPr>
        <w:pStyle w:val="ListParagraph"/>
        <w:numPr>
          <w:ilvl w:val="0"/>
          <w:numId w:val="98"/>
        </w:numPr>
        <w:spacing w:before="100" w:beforeAutospacing="1" w:after="100" w:afterAutospacing="1"/>
        <w:rPr>
          <w:rFonts w:cs="Calibri"/>
          <w:b/>
          <w:bCs/>
          <w:sz w:val="24"/>
          <w:szCs w:val="24"/>
        </w:rPr>
      </w:pPr>
      <w:r w:rsidRPr="00AC7317">
        <w:rPr>
          <w:rFonts w:cs="Calibri"/>
          <w:b/>
          <w:bCs/>
          <w:sz w:val="24"/>
          <w:szCs w:val="24"/>
        </w:rPr>
        <w:t>Taki</w:t>
      </w:r>
      <w:r w:rsidR="004215B6" w:rsidRPr="00AC7317">
        <w:rPr>
          <w:rFonts w:cs="Calibri"/>
          <w:b/>
          <w:bCs/>
          <w:sz w:val="24"/>
          <w:szCs w:val="24"/>
        </w:rPr>
        <w:t>me dhe Konsultime me Partnerët:</w:t>
      </w:r>
    </w:p>
    <w:p w14:paraId="298CB94B" w14:textId="77777777" w:rsidR="00B243D5" w:rsidRPr="00AC7317" w:rsidRDefault="00B331AE" w:rsidP="004215B6">
      <w:pPr>
        <w:pStyle w:val="ListParagraph"/>
        <w:spacing w:before="100" w:beforeAutospacing="1" w:after="100" w:afterAutospacing="1"/>
        <w:rPr>
          <w:rFonts w:cs="Calibri"/>
          <w:sz w:val="24"/>
          <w:szCs w:val="24"/>
        </w:rPr>
      </w:pPr>
      <w:r w:rsidRPr="00AC7317">
        <w:rPr>
          <w:rFonts w:cs="Calibri"/>
          <w:sz w:val="24"/>
          <w:szCs w:val="24"/>
        </w:rPr>
        <w:br/>
        <w:t>Kemi marrë pjesë në një takim të organizuar nga MAPL dhe Demos, ku diskutuar për vlerësimin e kapaciteteve të strukturave komunale për punën me grupet e margjinalizuara.</w:t>
      </w:r>
    </w:p>
    <w:p w14:paraId="16AD31B7" w14:textId="77777777" w:rsidR="004215B6" w:rsidRPr="00AC7317" w:rsidRDefault="004215B6" w:rsidP="004215B6">
      <w:pPr>
        <w:pStyle w:val="ListParagraph"/>
        <w:spacing w:before="100" w:beforeAutospacing="1" w:after="100" w:afterAutospacing="1"/>
        <w:rPr>
          <w:rFonts w:cs="Calibri"/>
          <w:b/>
          <w:bCs/>
          <w:sz w:val="24"/>
          <w:szCs w:val="24"/>
        </w:rPr>
      </w:pPr>
    </w:p>
    <w:p w14:paraId="0D58E731" w14:textId="77777777" w:rsidR="00B243D5" w:rsidRPr="00AC7317" w:rsidRDefault="00B331AE" w:rsidP="00391A68">
      <w:pPr>
        <w:pStyle w:val="ListParagraph"/>
        <w:numPr>
          <w:ilvl w:val="0"/>
          <w:numId w:val="98"/>
        </w:numPr>
        <w:spacing w:before="100" w:beforeAutospacing="1" w:after="100" w:afterAutospacing="1"/>
        <w:rPr>
          <w:rFonts w:cs="Calibri"/>
          <w:b/>
          <w:bCs/>
          <w:sz w:val="24"/>
          <w:szCs w:val="24"/>
        </w:rPr>
      </w:pPr>
      <w:r w:rsidRPr="00AC7317">
        <w:rPr>
          <w:rFonts w:cs="Calibri"/>
          <w:b/>
          <w:bCs/>
          <w:sz w:val="24"/>
          <w:szCs w:val="24"/>
        </w:rPr>
        <w:t>Vizita dhe Mbështetje për P</w:t>
      </w:r>
      <w:r w:rsidR="00B243D5" w:rsidRPr="00AC7317">
        <w:rPr>
          <w:rFonts w:cs="Calibri"/>
          <w:b/>
          <w:bCs/>
          <w:sz w:val="24"/>
          <w:szCs w:val="24"/>
        </w:rPr>
        <w:t>ersonat me Aftësi të Kufizuara:</w:t>
      </w:r>
    </w:p>
    <w:p w14:paraId="26A9EEA3" w14:textId="77777777" w:rsidR="00B331AE" w:rsidRPr="00AC7317" w:rsidRDefault="00B331AE" w:rsidP="00B243D5">
      <w:pPr>
        <w:pStyle w:val="ListParagraph"/>
        <w:spacing w:before="100" w:beforeAutospacing="1" w:after="100" w:afterAutospacing="1"/>
        <w:rPr>
          <w:rFonts w:cs="Calibri"/>
          <w:b/>
          <w:bCs/>
          <w:sz w:val="24"/>
          <w:szCs w:val="24"/>
        </w:rPr>
      </w:pPr>
      <w:r w:rsidRPr="00AC7317">
        <w:rPr>
          <w:rFonts w:cs="Calibri"/>
          <w:sz w:val="24"/>
          <w:szCs w:val="24"/>
        </w:rPr>
        <w:br/>
        <w:t>Kemi vizituar Qendrën e Down Syndrome Kosova në Gjilan, duke u zotuar për vazhdimin e mbështetjes dhe përkushtimit institucional për të mundësuar që çdo individ të vlerësohet dhe të arrijë potencialin e tij të plotë. Në këtë kuadër, kemi nënshkruar marrëveshje bashkëpunimi me Organizatën Down Syndrome Kosova dhe dy kompani donatore.</w:t>
      </w:r>
    </w:p>
    <w:p w14:paraId="6034A0A8" w14:textId="77777777" w:rsidR="004215B6" w:rsidRPr="00AC7317" w:rsidRDefault="00B331AE" w:rsidP="00391A68">
      <w:pPr>
        <w:pStyle w:val="ListParagraph"/>
        <w:numPr>
          <w:ilvl w:val="0"/>
          <w:numId w:val="98"/>
        </w:numPr>
        <w:spacing w:before="100" w:beforeAutospacing="1" w:after="100" w:afterAutospacing="1"/>
        <w:rPr>
          <w:rFonts w:cs="Calibri"/>
          <w:b/>
          <w:bCs/>
          <w:sz w:val="24"/>
          <w:szCs w:val="24"/>
        </w:rPr>
      </w:pPr>
      <w:r w:rsidRPr="00AC7317">
        <w:rPr>
          <w:rFonts w:cs="Calibri"/>
          <w:b/>
          <w:bCs/>
          <w:sz w:val="24"/>
          <w:szCs w:val="24"/>
        </w:rPr>
        <w:lastRenderedPageBreak/>
        <w:t xml:space="preserve">Mjetet Didaktike dhe Projekte </w:t>
      </w:r>
      <w:r w:rsidR="004215B6" w:rsidRPr="00AC7317">
        <w:rPr>
          <w:rFonts w:cs="Calibri"/>
          <w:b/>
          <w:bCs/>
          <w:sz w:val="24"/>
          <w:szCs w:val="24"/>
        </w:rPr>
        <w:t>për Shkolla dhe Infrastrukturë:</w:t>
      </w:r>
    </w:p>
    <w:p w14:paraId="5E0424C5" w14:textId="77777777" w:rsidR="00B331AE" w:rsidRPr="00AC7317" w:rsidRDefault="00B331AE" w:rsidP="004215B6">
      <w:pPr>
        <w:pStyle w:val="ListParagraph"/>
        <w:spacing w:before="100" w:beforeAutospacing="1" w:after="100" w:afterAutospacing="1"/>
        <w:rPr>
          <w:rFonts w:cs="Calibri"/>
          <w:b/>
          <w:bCs/>
          <w:sz w:val="24"/>
          <w:szCs w:val="24"/>
        </w:rPr>
      </w:pPr>
      <w:r w:rsidRPr="00AC7317">
        <w:rPr>
          <w:rFonts w:cs="Calibri"/>
          <w:sz w:val="24"/>
          <w:szCs w:val="24"/>
        </w:rPr>
        <w:br/>
        <w:t xml:space="preserve">Në kuadër të kontratës sociale me USAID-in, janë realizuar dy projekte për </w:t>
      </w:r>
      <w:r w:rsidR="00B243D5" w:rsidRPr="00AC7317">
        <w:rPr>
          <w:rFonts w:cs="Calibri"/>
          <w:sz w:val="24"/>
          <w:szCs w:val="24"/>
        </w:rPr>
        <w:t>mjete didaktike në shkollat e P</w:t>
      </w:r>
      <w:r w:rsidRPr="00AC7317">
        <w:rPr>
          <w:rFonts w:cs="Calibri"/>
          <w:sz w:val="24"/>
          <w:szCs w:val="24"/>
        </w:rPr>
        <w:t>ë</w:t>
      </w:r>
      <w:r w:rsidR="00B243D5" w:rsidRPr="00AC7317">
        <w:rPr>
          <w:rFonts w:cs="Calibri"/>
          <w:sz w:val="24"/>
          <w:szCs w:val="24"/>
        </w:rPr>
        <w:t>r</w:t>
      </w:r>
      <w:r w:rsidRPr="00AC7317">
        <w:rPr>
          <w:rFonts w:cs="Calibri"/>
          <w:sz w:val="24"/>
          <w:szCs w:val="24"/>
        </w:rPr>
        <w:t>lepnicës, Llashticës dhe Zhegër, si dhe një projekt për përmirësimin e parkut të qytetit me dy pajisje për një park të qëndrueshëm për qytetarët e Gjilanit.</w:t>
      </w:r>
    </w:p>
    <w:p w14:paraId="60038E4E" w14:textId="77777777" w:rsidR="00B331AE" w:rsidRPr="00AC7317" w:rsidRDefault="00B331AE" w:rsidP="00B8259A">
      <w:pPr>
        <w:spacing w:before="100" w:beforeAutospacing="1" w:after="100" w:afterAutospacing="1"/>
        <w:ind w:firstLine="360"/>
        <w:rPr>
          <w:rFonts w:eastAsia="Times New Roman" w:cs="Calibri"/>
          <w:sz w:val="24"/>
          <w:szCs w:val="24"/>
        </w:rPr>
      </w:pPr>
      <w:r w:rsidRPr="00AC7317">
        <w:rPr>
          <w:rFonts w:eastAsia="Times New Roman" w:cs="Calibri"/>
          <w:b/>
          <w:bCs/>
          <w:sz w:val="24"/>
          <w:szCs w:val="24"/>
        </w:rPr>
        <w:t>6. Trajnime dhe Aktivitetet e Organizuara:</w:t>
      </w:r>
    </w:p>
    <w:p w14:paraId="03772007" w14:textId="77777777" w:rsidR="00B331AE" w:rsidRPr="00AC7317" w:rsidRDefault="00B331AE" w:rsidP="00391A68">
      <w:pPr>
        <w:numPr>
          <w:ilvl w:val="0"/>
          <w:numId w:val="95"/>
        </w:numPr>
        <w:spacing w:before="100" w:beforeAutospacing="1" w:after="100" w:afterAutospacing="1" w:line="240" w:lineRule="auto"/>
        <w:rPr>
          <w:rFonts w:eastAsia="Times New Roman" w:cs="Calibri"/>
          <w:sz w:val="24"/>
          <w:szCs w:val="24"/>
        </w:rPr>
      </w:pPr>
      <w:r w:rsidRPr="00AC7317">
        <w:rPr>
          <w:rFonts w:eastAsia="Times New Roman" w:cs="Calibri"/>
          <w:b/>
          <w:bCs/>
          <w:sz w:val="24"/>
          <w:szCs w:val="24"/>
        </w:rPr>
        <w:t>Trajnimi i Koordinatorëve të të Drejtave të Njeriut për Higjienën e Raportimit në Media.</w:t>
      </w:r>
    </w:p>
    <w:p w14:paraId="0C147048" w14:textId="77777777" w:rsidR="00B331AE" w:rsidRPr="00AC7317" w:rsidRDefault="00B331AE" w:rsidP="00391A68">
      <w:pPr>
        <w:numPr>
          <w:ilvl w:val="0"/>
          <w:numId w:val="95"/>
        </w:numPr>
        <w:spacing w:before="100" w:beforeAutospacing="1" w:after="100" w:afterAutospacing="1" w:line="240" w:lineRule="auto"/>
        <w:rPr>
          <w:rFonts w:eastAsia="Times New Roman" w:cs="Calibri"/>
          <w:sz w:val="24"/>
          <w:szCs w:val="24"/>
        </w:rPr>
      </w:pPr>
      <w:r w:rsidRPr="00AC7317">
        <w:rPr>
          <w:rFonts w:eastAsia="Times New Roman" w:cs="Calibri"/>
          <w:b/>
          <w:bCs/>
          <w:sz w:val="24"/>
          <w:szCs w:val="24"/>
        </w:rPr>
        <w:t>Takimi me Komandantin e KFOR-it Turke dhe përfaqësuesit e KFOR-it Amerikan për bashkëpunimin dhe sigurinë.</w:t>
      </w:r>
    </w:p>
    <w:p w14:paraId="0724356E" w14:textId="77777777" w:rsidR="00B331AE" w:rsidRPr="00AC7317" w:rsidRDefault="00B331AE" w:rsidP="00391A68">
      <w:pPr>
        <w:numPr>
          <w:ilvl w:val="0"/>
          <w:numId w:val="95"/>
        </w:numPr>
        <w:spacing w:before="100" w:beforeAutospacing="1" w:after="100" w:afterAutospacing="1" w:line="240" w:lineRule="auto"/>
        <w:rPr>
          <w:rFonts w:eastAsia="Times New Roman" w:cs="Calibri"/>
          <w:sz w:val="24"/>
          <w:szCs w:val="24"/>
        </w:rPr>
      </w:pPr>
      <w:r w:rsidRPr="00AC7317">
        <w:rPr>
          <w:rFonts w:eastAsia="Times New Roman" w:cs="Calibri"/>
          <w:b/>
          <w:bCs/>
          <w:sz w:val="24"/>
          <w:szCs w:val="24"/>
        </w:rPr>
        <w:t>Trajnim për Identifikimin e Fushatave të Dhunës dhe Rekrutimit të Ekstremistëve në Mediat Sociale.</w:t>
      </w:r>
    </w:p>
    <w:p w14:paraId="13226414" w14:textId="77777777" w:rsidR="004215B6" w:rsidRPr="00AC7317" w:rsidRDefault="004215B6" w:rsidP="00391A68">
      <w:pPr>
        <w:pStyle w:val="ListParagraph"/>
        <w:numPr>
          <w:ilvl w:val="0"/>
          <w:numId w:val="98"/>
        </w:numPr>
        <w:spacing w:before="100" w:beforeAutospacing="1" w:after="100" w:afterAutospacing="1"/>
        <w:rPr>
          <w:rFonts w:cs="Calibri"/>
          <w:b/>
          <w:bCs/>
          <w:sz w:val="24"/>
          <w:szCs w:val="24"/>
        </w:rPr>
      </w:pPr>
      <w:r w:rsidRPr="00AC7317">
        <w:rPr>
          <w:rFonts w:cs="Calibri"/>
          <w:b/>
          <w:bCs/>
          <w:sz w:val="24"/>
          <w:szCs w:val="24"/>
        </w:rPr>
        <w:t>Aktivitetet për Barazi Gjinore:</w:t>
      </w:r>
    </w:p>
    <w:p w14:paraId="2965FFB3" w14:textId="77777777" w:rsidR="00B331AE" w:rsidRPr="00AC7317" w:rsidRDefault="00B331AE" w:rsidP="004215B6">
      <w:pPr>
        <w:pStyle w:val="ListParagraph"/>
        <w:spacing w:before="100" w:beforeAutospacing="1" w:after="100" w:afterAutospacing="1"/>
        <w:rPr>
          <w:rFonts w:cs="Calibri"/>
          <w:b/>
          <w:bCs/>
          <w:sz w:val="24"/>
          <w:szCs w:val="24"/>
        </w:rPr>
      </w:pPr>
      <w:r w:rsidRPr="00AC7317">
        <w:rPr>
          <w:rFonts w:cs="Calibri"/>
          <w:sz w:val="24"/>
          <w:szCs w:val="24"/>
        </w:rPr>
        <w:br/>
        <w:t>Në periudhën janar – mars, Zyrtari për Barazi Gjinore (ZBGJ) ka organizuar aktivitete të shumta për të nderuar kontributin e grave, duke përfshirë vizita në institucione, takime me gra ndërmarrëse dhe aktivitete për rritjen e vetëdijes për pavarësinë financiare të grave.</w:t>
      </w:r>
    </w:p>
    <w:p w14:paraId="490F44DA" w14:textId="77777777" w:rsidR="00B331AE" w:rsidRPr="00AC7317" w:rsidRDefault="00B331AE" w:rsidP="00391A68">
      <w:pPr>
        <w:numPr>
          <w:ilvl w:val="0"/>
          <w:numId w:val="96"/>
        </w:numPr>
        <w:spacing w:before="100" w:beforeAutospacing="1" w:after="100" w:afterAutospacing="1" w:line="240" w:lineRule="auto"/>
        <w:jc w:val="both"/>
        <w:rPr>
          <w:rFonts w:eastAsia="Times New Roman" w:cs="Calibri"/>
          <w:sz w:val="24"/>
          <w:szCs w:val="24"/>
        </w:rPr>
      </w:pPr>
      <w:r w:rsidRPr="00AC7317">
        <w:rPr>
          <w:rFonts w:eastAsia="Times New Roman" w:cs="Calibri"/>
          <w:b/>
          <w:bCs/>
          <w:sz w:val="24"/>
          <w:szCs w:val="24"/>
        </w:rPr>
        <w:t>Java e Gruas</w:t>
      </w:r>
      <w:r w:rsidRPr="00AC7317">
        <w:rPr>
          <w:rFonts w:eastAsia="Times New Roman" w:cs="Calibri"/>
          <w:sz w:val="24"/>
          <w:szCs w:val="24"/>
        </w:rPr>
        <w:t xml:space="preserve"> – Aktivitetet përfshinë vizita në strehimore, tryeza diskutimi, si dhe ndarjen e mirënjohjeve.</w:t>
      </w:r>
    </w:p>
    <w:p w14:paraId="69D13C54" w14:textId="77777777" w:rsidR="00C103E2" w:rsidRPr="00AC7317" w:rsidRDefault="00B331AE" w:rsidP="00391A68">
      <w:pPr>
        <w:numPr>
          <w:ilvl w:val="0"/>
          <w:numId w:val="96"/>
        </w:numPr>
        <w:spacing w:before="100" w:beforeAutospacing="1" w:after="100" w:afterAutospacing="1" w:line="240" w:lineRule="auto"/>
        <w:jc w:val="both"/>
        <w:rPr>
          <w:rFonts w:eastAsia="Times New Roman" w:cs="Calibri"/>
          <w:sz w:val="24"/>
          <w:szCs w:val="24"/>
        </w:rPr>
      </w:pPr>
      <w:r w:rsidRPr="00AC7317">
        <w:rPr>
          <w:rFonts w:eastAsia="Times New Roman" w:cs="Calibri"/>
          <w:b/>
          <w:bCs/>
          <w:sz w:val="24"/>
          <w:szCs w:val="24"/>
        </w:rPr>
        <w:t>Fushata për Parandalimin e Dhunës ndaj Grave dhe Vajzave</w:t>
      </w:r>
      <w:r w:rsidRPr="00AC7317">
        <w:rPr>
          <w:rFonts w:eastAsia="Times New Roman" w:cs="Calibri"/>
          <w:sz w:val="24"/>
          <w:szCs w:val="24"/>
        </w:rPr>
        <w:t xml:space="preserve"> – Aktivitetet përfshinë hapjen e fushatës "16 Ditë Aktivizëm" dhe sesione informuese për parandalimin e dhunës në shkolla.</w:t>
      </w:r>
    </w:p>
    <w:p w14:paraId="1B045A41" w14:textId="77777777" w:rsidR="004215B6" w:rsidRPr="00AC7317" w:rsidRDefault="00B331AE" w:rsidP="00391A68">
      <w:pPr>
        <w:pStyle w:val="ListParagraph"/>
        <w:numPr>
          <w:ilvl w:val="0"/>
          <w:numId w:val="98"/>
        </w:numPr>
        <w:spacing w:before="100" w:beforeAutospacing="1" w:after="100" w:afterAutospacing="1"/>
        <w:rPr>
          <w:rFonts w:cs="Calibri"/>
          <w:b/>
          <w:bCs/>
          <w:sz w:val="24"/>
          <w:szCs w:val="24"/>
        </w:rPr>
      </w:pPr>
      <w:r w:rsidRPr="00AC7317">
        <w:rPr>
          <w:rFonts w:cs="Calibri"/>
          <w:b/>
          <w:bCs/>
          <w:sz w:val="24"/>
          <w:szCs w:val="24"/>
        </w:rPr>
        <w:t>Aktivit</w:t>
      </w:r>
      <w:r w:rsidR="004215B6" w:rsidRPr="00AC7317">
        <w:rPr>
          <w:rFonts w:cs="Calibri"/>
          <w:b/>
          <w:bCs/>
          <w:sz w:val="24"/>
          <w:szCs w:val="24"/>
        </w:rPr>
        <w:t>etet për të Drejtat e Fëmijëve:</w:t>
      </w:r>
    </w:p>
    <w:p w14:paraId="11072D22" w14:textId="77777777" w:rsidR="00B331AE" w:rsidRPr="00AC7317" w:rsidRDefault="00B331AE" w:rsidP="004215B6">
      <w:pPr>
        <w:pStyle w:val="ListParagraph"/>
        <w:spacing w:before="100" w:beforeAutospacing="1" w:after="100" w:afterAutospacing="1"/>
        <w:rPr>
          <w:rFonts w:cs="Calibri"/>
          <w:b/>
          <w:bCs/>
          <w:sz w:val="24"/>
          <w:szCs w:val="24"/>
        </w:rPr>
      </w:pPr>
      <w:r w:rsidRPr="00AC7317">
        <w:rPr>
          <w:rFonts w:cs="Calibri"/>
          <w:sz w:val="24"/>
          <w:szCs w:val="24"/>
        </w:rPr>
        <w:br/>
        <w:t>Në kuadër të aktiviteteve për të drejtat e fëmijëve, kemi organizuar trajnime me Asamblenë Komunale të Fëmijëve dhe grupin "Respect Our Rights" në Gjilan për rritjen e kapaciteteve të avokimit dhe transparencës së institucioneve.</w:t>
      </w:r>
    </w:p>
    <w:p w14:paraId="5B5B29B2" w14:textId="77777777" w:rsidR="00B331AE" w:rsidRPr="00AC7317" w:rsidRDefault="00B331AE" w:rsidP="00391A68">
      <w:pPr>
        <w:numPr>
          <w:ilvl w:val="0"/>
          <w:numId w:val="97"/>
        </w:numPr>
        <w:spacing w:before="100" w:beforeAutospacing="1" w:after="100" w:afterAutospacing="1" w:line="240" w:lineRule="auto"/>
        <w:jc w:val="both"/>
        <w:rPr>
          <w:rFonts w:eastAsia="Times New Roman" w:cs="Calibri"/>
          <w:sz w:val="24"/>
          <w:szCs w:val="24"/>
        </w:rPr>
      </w:pPr>
      <w:r w:rsidRPr="00AC7317">
        <w:rPr>
          <w:rFonts w:eastAsia="Times New Roman" w:cs="Calibri"/>
          <w:b/>
          <w:bCs/>
          <w:sz w:val="24"/>
          <w:szCs w:val="24"/>
        </w:rPr>
        <w:t>Shënimi i Ditës Ndërkombëtare të Fëmijëve (1 Qershor)</w:t>
      </w:r>
      <w:r w:rsidRPr="00AC7317">
        <w:rPr>
          <w:rFonts w:eastAsia="Times New Roman" w:cs="Calibri"/>
          <w:sz w:val="24"/>
          <w:szCs w:val="24"/>
        </w:rPr>
        <w:t xml:space="preserve"> me aktivitete sensibilizuese për mbrojtjen e të drejtave të fëmijëve.</w:t>
      </w:r>
    </w:p>
    <w:p w14:paraId="535B8248" w14:textId="77777777" w:rsidR="00B331AE" w:rsidRPr="00AC7317" w:rsidRDefault="00B331AE" w:rsidP="00391A68">
      <w:pPr>
        <w:numPr>
          <w:ilvl w:val="0"/>
          <w:numId w:val="97"/>
        </w:numPr>
        <w:spacing w:before="100" w:beforeAutospacing="1" w:after="100" w:afterAutospacing="1" w:line="240" w:lineRule="auto"/>
        <w:jc w:val="both"/>
        <w:rPr>
          <w:rFonts w:eastAsia="Times New Roman" w:cs="Calibri"/>
          <w:sz w:val="24"/>
          <w:szCs w:val="24"/>
        </w:rPr>
      </w:pPr>
      <w:r w:rsidRPr="00AC7317">
        <w:rPr>
          <w:rFonts w:eastAsia="Times New Roman" w:cs="Calibri"/>
          <w:b/>
          <w:bCs/>
          <w:sz w:val="24"/>
          <w:szCs w:val="24"/>
        </w:rPr>
        <w:t>Aktivitete për Ditën e Fëmijëve me Aftësi të Kufizuara</w:t>
      </w:r>
      <w:r w:rsidRPr="00AC7317">
        <w:rPr>
          <w:rFonts w:eastAsia="Times New Roman" w:cs="Calibri"/>
          <w:sz w:val="24"/>
          <w:szCs w:val="24"/>
        </w:rPr>
        <w:t xml:space="preserve"> dhe aktivitete të tjera sensibilizuese për të drejtat e fëmijëve.</w:t>
      </w:r>
    </w:p>
    <w:p w14:paraId="78A1DE38" w14:textId="77777777" w:rsidR="00B331AE" w:rsidRPr="00AC7317" w:rsidRDefault="00B331AE" w:rsidP="00391A68">
      <w:pPr>
        <w:numPr>
          <w:ilvl w:val="0"/>
          <w:numId w:val="97"/>
        </w:numPr>
        <w:spacing w:before="100" w:beforeAutospacing="1" w:after="100" w:afterAutospacing="1" w:line="240" w:lineRule="auto"/>
        <w:jc w:val="both"/>
        <w:rPr>
          <w:rFonts w:eastAsia="Times New Roman" w:cs="Calibri"/>
          <w:sz w:val="24"/>
          <w:szCs w:val="24"/>
        </w:rPr>
      </w:pPr>
      <w:r w:rsidRPr="00AC7317">
        <w:rPr>
          <w:rFonts w:eastAsia="Times New Roman" w:cs="Calibri"/>
          <w:b/>
          <w:bCs/>
          <w:sz w:val="24"/>
          <w:szCs w:val="24"/>
        </w:rPr>
        <w:t>Takime të Asamblesë Komunale të Fëmijëve</w:t>
      </w:r>
      <w:r w:rsidRPr="00AC7317">
        <w:rPr>
          <w:rFonts w:eastAsia="Times New Roman" w:cs="Calibri"/>
          <w:sz w:val="24"/>
          <w:szCs w:val="24"/>
        </w:rPr>
        <w:t xml:space="preserve"> për diskutimin e çështjeve të arsimit dhe mbrojtjes së fëmijëve nga trafiku.</w:t>
      </w:r>
    </w:p>
    <w:p w14:paraId="1DDA9A23" w14:textId="77777777" w:rsidR="00B331AE" w:rsidRPr="00AC7317" w:rsidRDefault="00B331AE" w:rsidP="00576F21">
      <w:pPr>
        <w:spacing w:before="100" w:beforeAutospacing="1" w:after="100" w:afterAutospacing="1"/>
        <w:ind w:firstLine="720"/>
        <w:rPr>
          <w:rFonts w:eastAsia="Times New Roman" w:cs="Calibri"/>
          <w:b/>
          <w:bCs/>
          <w:sz w:val="24"/>
          <w:szCs w:val="24"/>
        </w:rPr>
      </w:pPr>
      <w:r w:rsidRPr="00AC7317">
        <w:rPr>
          <w:rFonts w:eastAsia="Times New Roman" w:cs="Calibri"/>
          <w:b/>
          <w:bCs/>
          <w:sz w:val="24"/>
          <w:szCs w:val="24"/>
        </w:rPr>
        <w:lastRenderedPageBreak/>
        <w:t>9. Aktivitetet e Asamblesë Komunale të Fëmijëve (AKF):</w:t>
      </w:r>
    </w:p>
    <w:p w14:paraId="6657F4D3" w14:textId="77777777" w:rsidR="00B331AE" w:rsidRPr="00AC7317" w:rsidRDefault="00B331AE" w:rsidP="00576F21">
      <w:pPr>
        <w:spacing w:before="100" w:beforeAutospacing="1" w:after="100" w:afterAutospacing="1"/>
        <w:ind w:left="720"/>
        <w:rPr>
          <w:rFonts w:eastAsia="Times New Roman" w:cs="Calibri"/>
          <w:b/>
          <w:bCs/>
          <w:sz w:val="24"/>
          <w:szCs w:val="24"/>
        </w:rPr>
      </w:pPr>
      <w:r w:rsidRPr="00AC7317">
        <w:rPr>
          <w:rFonts w:eastAsia="Times New Roman" w:cs="Calibri"/>
          <w:bCs/>
          <w:sz w:val="24"/>
          <w:szCs w:val="24"/>
        </w:rPr>
        <w:t>Në bashkëpunim me Syri i Vizionit dhe Save the Children Kosova, kemi organizuar takimin e parë me Asamblenë Komunale të Fëmijëve, ku janë diskutuar aktivitetet për vitin 2024 dhe janë paraqitur propozimet dhe sugjerimet nga anëtarët e Asamblesë për përfaqësimin më të mirë të shkollave të tyre</w:t>
      </w:r>
      <w:r w:rsidRPr="00AC7317">
        <w:rPr>
          <w:rFonts w:eastAsia="Times New Roman" w:cs="Calibri"/>
          <w:b/>
          <w:bCs/>
          <w:sz w:val="24"/>
          <w:szCs w:val="24"/>
        </w:rPr>
        <w:t>.</w:t>
      </w:r>
    </w:p>
    <w:p w14:paraId="575820C3" w14:textId="77777777" w:rsidR="00B331AE" w:rsidRPr="00AC7317" w:rsidRDefault="00B331AE" w:rsidP="00576F21">
      <w:pPr>
        <w:spacing w:before="100" w:beforeAutospacing="1" w:after="100" w:afterAutospacing="1"/>
        <w:ind w:left="720"/>
        <w:jc w:val="both"/>
        <w:rPr>
          <w:rFonts w:eastAsia="Times New Roman" w:cs="Calibri"/>
          <w:sz w:val="24"/>
          <w:szCs w:val="24"/>
        </w:rPr>
      </w:pPr>
      <w:r w:rsidRPr="00AC7317">
        <w:rPr>
          <w:rFonts w:eastAsia="Times New Roman" w:cs="Calibri"/>
          <w:sz w:val="24"/>
          <w:szCs w:val="24"/>
        </w:rPr>
        <w:br/>
        <w:t>Asambleja ka realizuar aktivitete të ndryshme, përfshirë aktivitete artistike dhe shënime të datave të rëndësishme si Dita e Flamurit dhe Ditën Ndërkombëtare të Drejtave të Fëmijëve. Po ashtu, AKF ka zgjedhur komisione të reja për Kulturë, Humanizëm dhe Monitorimin e Konventës për të Drejtat e Fëmijëve.</w:t>
      </w:r>
    </w:p>
    <w:p w14:paraId="6AEDB812" w14:textId="77777777" w:rsidR="004215B6" w:rsidRPr="00AC7317" w:rsidRDefault="004215B6" w:rsidP="00391A68">
      <w:pPr>
        <w:pStyle w:val="ListParagraph"/>
        <w:numPr>
          <w:ilvl w:val="0"/>
          <w:numId w:val="90"/>
        </w:numPr>
        <w:spacing w:before="100" w:beforeAutospacing="1" w:after="100" w:afterAutospacing="1"/>
        <w:rPr>
          <w:rFonts w:cs="Calibri"/>
          <w:b/>
          <w:bCs/>
          <w:sz w:val="24"/>
          <w:szCs w:val="24"/>
        </w:rPr>
      </w:pPr>
      <w:r w:rsidRPr="00AC7317">
        <w:rPr>
          <w:rFonts w:cs="Calibri"/>
          <w:b/>
          <w:bCs/>
          <w:sz w:val="24"/>
          <w:szCs w:val="24"/>
        </w:rPr>
        <w:t>Aktivitetet me Komunitetet:</w:t>
      </w:r>
    </w:p>
    <w:p w14:paraId="3CBB8592" w14:textId="77777777" w:rsidR="00B331AE" w:rsidRPr="00AC7317" w:rsidRDefault="00B331AE" w:rsidP="004215B6">
      <w:pPr>
        <w:pStyle w:val="ListParagraph"/>
        <w:spacing w:before="100" w:beforeAutospacing="1" w:after="100" w:afterAutospacing="1"/>
        <w:ind w:left="1440"/>
        <w:rPr>
          <w:rFonts w:cs="Calibri"/>
          <w:b/>
          <w:bCs/>
          <w:sz w:val="24"/>
          <w:szCs w:val="24"/>
        </w:rPr>
      </w:pPr>
      <w:r w:rsidRPr="00AC7317">
        <w:rPr>
          <w:rFonts w:cs="Calibri"/>
          <w:sz w:val="24"/>
          <w:szCs w:val="24"/>
        </w:rPr>
        <w:br/>
        <w:t>Në bashkëpunim me OJQ "Zëri Rinor Gjilan", kemi realizuar takime me përfaqësues të komunitetit serb në fshatin Shillovë</w:t>
      </w:r>
      <w:r w:rsidR="00733A5E" w:rsidRPr="00AC7317">
        <w:rPr>
          <w:rFonts w:cs="Calibri"/>
          <w:sz w:val="24"/>
          <w:szCs w:val="24"/>
        </w:rPr>
        <w:t xml:space="preserve">, </w:t>
      </w:r>
      <w:r w:rsidRPr="00AC7317">
        <w:rPr>
          <w:rFonts w:cs="Calibri"/>
          <w:sz w:val="24"/>
          <w:szCs w:val="24"/>
        </w:rPr>
        <w:t xml:space="preserve"> për të diskutuar sfidat dhe mundësitë e përmirësimit të kushteve për këtë komunitet.</w:t>
      </w:r>
    </w:p>
    <w:p w14:paraId="010015C6" w14:textId="77777777" w:rsidR="004215B6" w:rsidRPr="00AC7317" w:rsidRDefault="00B331AE" w:rsidP="00391A68">
      <w:pPr>
        <w:pStyle w:val="ListParagraph"/>
        <w:numPr>
          <w:ilvl w:val="0"/>
          <w:numId w:val="90"/>
        </w:numPr>
        <w:spacing w:before="100" w:beforeAutospacing="1" w:after="100" w:afterAutospacing="1"/>
        <w:rPr>
          <w:rFonts w:cs="Calibri"/>
          <w:b/>
          <w:bCs/>
          <w:sz w:val="24"/>
          <w:szCs w:val="24"/>
        </w:rPr>
      </w:pPr>
      <w:r w:rsidRPr="00AC7317">
        <w:rPr>
          <w:rFonts w:cs="Calibri"/>
          <w:b/>
          <w:bCs/>
          <w:sz w:val="24"/>
          <w:szCs w:val="24"/>
        </w:rPr>
        <w:t>Plani për P</w:t>
      </w:r>
      <w:r w:rsidR="004215B6" w:rsidRPr="00AC7317">
        <w:rPr>
          <w:rFonts w:cs="Calibri"/>
          <w:b/>
          <w:bCs/>
          <w:sz w:val="24"/>
          <w:szCs w:val="24"/>
        </w:rPr>
        <w:t>ersonat me Aftësi të Kufizuara:</w:t>
      </w:r>
    </w:p>
    <w:p w14:paraId="7B4FF756" w14:textId="77777777" w:rsidR="008934C8" w:rsidRPr="00AC7317" w:rsidRDefault="00B331AE" w:rsidP="004215B6">
      <w:pPr>
        <w:pStyle w:val="ListParagraph"/>
        <w:spacing w:before="100" w:beforeAutospacing="1" w:after="100" w:afterAutospacing="1"/>
        <w:ind w:left="1440"/>
        <w:rPr>
          <w:rFonts w:cs="Calibri"/>
          <w:b/>
          <w:bCs/>
          <w:sz w:val="24"/>
          <w:szCs w:val="24"/>
        </w:rPr>
      </w:pPr>
      <w:r w:rsidRPr="00AC7317">
        <w:rPr>
          <w:rFonts w:cs="Calibri"/>
          <w:sz w:val="24"/>
          <w:szCs w:val="24"/>
        </w:rPr>
        <w:br/>
        <w:t>Plani për përfshirjen e personave me aftësi të kufizuara është i gatshëm dhe do të kalojë në Kuvend për miratim gjatë vitit 2024.</w:t>
      </w:r>
    </w:p>
    <w:p w14:paraId="45D0971A" w14:textId="77777777" w:rsidR="00B331AE" w:rsidRPr="00AC7317" w:rsidRDefault="00B331AE" w:rsidP="00FE33E6">
      <w:pPr>
        <w:spacing w:before="100" w:beforeAutospacing="1" w:after="100" w:afterAutospacing="1"/>
        <w:ind w:firstLine="360"/>
        <w:rPr>
          <w:rFonts w:eastAsia="Times New Roman" w:cs="Calibri"/>
          <w:sz w:val="24"/>
          <w:szCs w:val="24"/>
        </w:rPr>
      </w:pPr>
      <w:r w:rsidRPr="00AC7317">
        <w:rPr>
          <w:rFonts w:eastAsia="Times New Roman" w:cs="Calibri"/>
          <w:b/>
          <w:bCs/>
          <w:sz w:val="24"/>
          <w:szCs w:val="24"/>
        </w:rPr>
        <w:t>Përfundim:</w:t>
      </w:r>
    </w:p>
    <w:p w14:paraId="6E41A55F" w14:textId="77777777" w:rsidR="00B331AE" w:rsidRPr="00AC7317" w:rsidRDefault="00B331AE" w:rsidP="00FE33E6">
      <w:pPr>
        <w:spacing w:before="100" w:beforeAutospacing="1" w:after="100" w:afterAutospacing="1"/>
        <w:ind w:left="360"/>
        <w:jc w:val="both"/>
        <w:rPr>
          <w:rFonts w:eastAsia="Times New Roman" w:cs="Calibri"/>
          <w:sz w:val="24"/>
          <w:szCs w:val="24"/>
        </w:rPr>
      </w:pPr>
      <w:r w:rsidRPr="00AC7317">
        <w:rPr>
          <w:rFonts w:eastAsia="Times New Roman" w:cs="Calibri"/>
          <w:sz w:val="24"/>
          <w:szCs w:val="24"/>
        </w:rPr>
        <w:t>Sektori për të Drejtat e Njeriut dhe Komunitet ka realizuar një sërë aktivitetesh të rëndësishme gjatë periudhës janar – qershor 2024, duke kontribuar në përmirësimin e kushteve për të drejtat e njeriut dhe komunitetet e margjinalizuara. Aktivitetet kanë përfshirë monitorimin e të drejtave të njeriut, organizimin e aktiviteteve për barazi gjinore, përfshirjen e fëmijëve dhe mbrojtjen e të drejtave të tyre, si dhe mbështetje për personat me aftësi të kufizuara. Bashkëpunimi me organizatat vendore dhe ndërkombëtare ka qenë i pandërprerë dhe ka kontribuar në ngritjen e kapaciteteve dhe realizimin e projekteve të rëndësishme.</w:t>
      </w:r>
    </w:p>
    <w:p w14:paraId="6772210D" w14:textId="77777777" w:rsidR="00B331AE" w:rsidRPr="00AC7317" w:rsidRDefault="00B331AE" w:rsidP="00B331AE">
      <w:pPr>
        <w:ind w:left="360"/>
        <w:jc w:val="both"/>
        <w:rPr>
          <w:rFonts w:eastAsia="Times New Roman" w:cs="Calibri"/>
          <w:b/>
          <w:sz w:val="24"/>
          <w:szCs w:val="24"/>
        </w:rPr>
      </w:pPr>
    </w:p>
    <w:p w14:paraId="65BAB525" w14:textId="77777777" w:rsidR="00B331AE" w:rsidRPr="00AC7317" w:rsidRDefault="00B331AE" w:rsidP="00B331AE">
      <w:pPr>
        <w:ind w:left="360"/>
        <w:jc w:val="both"/>
        <w:rPr>
          <w:rFonts w:eastAsia="Times New Roman" w:cs="Calibri"/>
          <w:b/>
          <w:bCs/>
          <w:sz w:val="32"/>
          <w:szCs w:val="32"/>
          <w:u w:val="single"/>
        </w:rPr>
      </w:pPr>
      <w:r w:rsidRPr="00AC7317">
        <w:rPr>
          <w:rFonts w:eastAsia="Times New Roman" w:cs="Calibri"/>
          <w:b/>
          <w:sz w:val="32"/>
          <w:szCs w:val="32"/>
        </w:rPr>
        <w:lastRenderedPageBreak/>
        <w:t xml:space="preserve">III.Njësia e Auditimit të Brendshëm </w:t>
      </w:r>
    </w:p>
    <w:p w14:paraId="46C42EF9" w14:textId="77777777" w:rsidR="00B331AE" w:rsidRPr="00AC7317" w:rsidRDefault="00B331AE" w:rsidP="00B331AE">
      <w:pPr>
        <w:autoSpaceDE w:val="0"/>
        <w:autoSpaceDN w:val="0"/>
        <w:adjustRightInd w:val="0"/>
        <w:spacing w:after="0" w:line="240" w:lineRule="auto"/>
        <w:rPr>
          <w:rFonts w:eastAsiaTheme="minorEastAsia" w:cs="Calibri"/>
          <w:sz w:val="24"/>
          <w:szCs w:val="24"/>
          <w:u w:val="single"/>
        </w:rPr>
      </w:pPr>
      <w:r w:rsidRPr="00AC7317">
        <w:rPr>
          <w:rFonts w:eastAsiaTheme="minorEastAsia" w:cs="Calibri"/>
          <w:b/>
          <w:bCs/>
          <w:sz w:val="24"/>
          <w:szCs w:val="24"/>
          <w:u w:val="single"/>
        </w:rPr>
        <w:t xml:space="preserve">1. Përshkrim i Shkurtër i Punës së Njësisë së Auditimit të Brendshëm: </w:t>
      </w:r>
    </w:p>
    <w:p w14:paraId="6F4AE936" w14:textId="77777777" w:rsidR="00B331AE" w:rsidRPr="00AC7317" w:rsidRDefault="00B331AE" w:rsidP="00391A68">
      <w:pPr>
        <w:numPr>
          <w:ilvl w:val="0"/>
          <w:numId w:val="101"/>
        </w:numPr>
        <w:spacing w:after="0" w:line="240" w:lineRule="auto"/>
        <w:jc w:val="both"/>
        <w:rPr>
          <w:rFonts w:eastAsia="Times New Roman" w:cs="Calibri"/>
          <w:sz w:val="24"/>
          <w:szCs w:val="24"/>
        </w:rPr>
      </w:pPr>
      <w:r w:rsidRPr="00AC7317">
        <w:rPr>
          <w:rFonts w:eastAsia="Times New Roman" w:cs="Calibri"/>
          <w:sz w:val="24"/>
          <w:szCs w:val="24"/>
        </w:rPr>
        <w:t>Njësia e Auditimit të Brendshëm funksionon sipas Ligjit për Kontrollin e Brendshëm të Financave Publike (Ligji nr.06/L-21), si njësi e pavarur e auditimit të brendshëm  në vartësi të drejtpërdrejt të Udhëheqësit të Subjektit të Sektorit Publik (Kryetarit të Komunës). Pra i raporton drejtpërdrejt vetëm Udhëheqësit të Subjektit të Sektorit Publik dhe e njofton Komitetin e Auditimit.</w:t>
      </w:r>
    </w:p>
    <w:p w14:paraId="27E1A5E5" w14:textId="77777777" w:rsidR="00B331AE" w:rsidRPr="00AC7317" w:rsidRDefault="00B331AE" w:rsidP="00391A68">
      <w:pPr>
        <w:numPr>
          <w:ilvl w:val="0"/>
          <w:numId w:val="101"/>
        </w:numPr>
        <w:spacing w:after="0" w:line="240" w:lineRule="auto"/>
        <w:jc w:val="both"/>
        <w:rPr>
          <w:rFonts w:eastAsia="Times New Roman" w:cs="Calibri"/>
          <w:sz w:val="24"/>
          <w:szCs w:val="24"/>
        </w:rPr>
      </w:pPr>
      <w:r w:rsidRPr="00AC7317">
        <w:rPr>
          <w:rFonts w:eastAsia="Times New Roman" w:cs="Calibri"/>
          <w:sz w:val="24"/>
          <w:szCs w:val="24"/>
        </w:rPr>
        <w:t>Njësia e Auditimit të Brendshëm për vitin aktual ka funksionuar me tre auditor, ku njëri prej tyre ende nuk është i certifikuar sipas kushteve të parapara me ligj.</w:t>
      </w:r>
    </w:p>
    <w:p w14:paraId="16A5FD9D" w14:textId="77777777" w:rsidR="00B331AE" w:rsidRPr="00AC7317" w:rsidRDefault="00B331AE" w:rsidP="00391A68">
      <w:pPr>
        <w:numPr>
          <w:ilvl w:val="0"/>
          <w:numId w:val="101"/>
        </w:numPr>
        <w:spacing w:after="0" w:line="240" w:lineRule="auto"/>
        <w:jc w:val="both"/>
        <w:rPr>
          <w:rFonts w:eastAsia="Times New Roman" w:cs="Calibri"/>
          <w:sz w:val="24"/>
          <w:szCs w:val="24"/>
        </w:rPr>
      </w:pPr>
      <w:r w:rsidRPr="00AC7317">
        <w:rPr>
          <w:rFonts w:eastAsia="Times New Roman" w:cs="Calibri"/>
          <w:sz w:val="24"/>
          <w:szCs w:val="24"/>
        </w:rPr>
        <w:t>Auditorët e brendshëm kryejnë vetëm punët e auditimit të brendshëm;</w:t>
      </w:r>
    </w:p>
    <w:p w14:paraId="78FF2515" w14:textId="77777777" w:rsidR="00B331AE" w:rsidRPr="00AC7317" w:rsidRDefault="00B331AE" w:rsidP="00391A68">
      <w:pPr>
        <w:numPr>
          <w:ilvl w:val="0"/>
          <w:numId w:val="101"/>
        </w:numPr>
        <w:spacing w:after="0" w:line="240" w:lineRule="auto"/>
        <w:jc w:val="both"/>
        <w:rPr>
          <w:rFonts w:eastAsia="Times New Roman" w:cs="Calibri"/>
          <w:sz w:val="24"/>
          <w:szCs w:val="24"/>
        </w:rPr>
      </w:pPr>
      <w:r w:rsidRPr="00AC7317">
        <w:rPr>
          <w:rFonts w:eastAsia="Times New Roman" w:cs="Calibri"/>
          <w:sz w:val="24"/>
          <w:szCs w:val="24"/>
        </w:rPr>
        <w:t xml:space="preserve">Auditorët e brendshëm kanë qasje të plotë, të lirë dhe të pakufizuar në të gjithë dokumentacionin e Subjektit të Sektorit Publik (SSP) ku funksionon.                 </w:t>
      </w:r>
    </w:p>
    <w:p w14:paraId="6F3E878B" w14:textId="77777777" w:rsidR="00B331AE" w:rsidRPr="00AC7317" w:rsidRDefault="00B331AE" w:rsidP="00FE33E6">
      <w:pPr>
        <w:spacing w:after="0" w:line="240" w:lineRule="auto"/>
        <w:ind w:left="360"/>
        <w:jc w:val="both"/>
        <w:rPr>
          <w:rFonts w:eastAsia="MS Mincho" w:cs="Calibri"/>
          <w:sz w:val="24"/>
          <w:szCs w:val="24"/>
          <w:highlight w:val="yellow"/>
        </w:rPr>
      </w:pPr>
      <w:r w:rsidRPr="00AC7317">
        <w:rPr>
          <w:rFonts w:eastAsia="MS Mincho" w:cs="Calibri"/>
          <w:sz w:val="24"/>
          <w:szCs w:val="24"/>
        </w:rPr>
        <w:t xml:space="preserve">Pra, Njësia e Auditimit të Brendshëm funksionon në bazë të kornizës ligjore të aprovuar nga Kuvendi i Republikës së Kosovës dhe kornizës profesionale të vendosur nga Ministria e Financave dhe Transfereve dhe </w:t>
      </w:r>
      <w:r w:rsidRPr="00AC7317">
        <w:rPr>
          <w:rFonts w:eastAsia="MS Mincho" w:cs="Calibri"/>
          <w:iCs/>
          <w:sz w:val="24"/>
          <w:szCs w:val="24"/>
        </w:rPr>
        <w:t>Njësia Qendrore Harmonizuese e Auditimit të Brendshëm (NJQHAB)</w:t>
      </w:r>
      <w:r w:rsidRPr="00AC7317">
        <w:rPr>
          <w:rFonts w:eastAsia="MS Mincho" w:cs="Calibri"/>
          <w:sz w:val="24"/>
          <w:szCs w:val="24"/>
        </w:rPr>
        <w:t>, që mbështet vlerat kryesore të ligjshmërisë, integritetit, objektivitetit, besueshmërisë, kompetencave dhe pavarësisë.</w:t>
      </w:r>
    </w:p>
    <w:p w14:paraId="4CE2D582" w14:textId="77777777" w:rsidR="00B331AE" w:rsidRPr="00AC7317" w:rsidRDefault="00B331AE" w:rsidP="00B331AE">
      <w:pPr>
        <w:spacing w:after="0" w:line="240" w:lineRule="auto"/>
        <w:jc w:val="both"/>
        <w:rPr>
          <w:rFonts w:eastAsia="MS Mincho" w:cs="Calibri"/>
          <w:sz w:val="24"/>
          <w:szCs w:val="24"/>
        </w:rPr>
      </w:pPr>
    </w:p>
    <w:p w14:paraId="3525B95D" w14:textId="77777777" w:rsidR="00B331AE" w:rsidRPr="00AC7317" w:rsidRDefault="00FE33E6" w:rsidP="00B331AE">
      <w:pPr>
        <w:tabs>
          <w:tab w:val="left" w:pos="270"/>
          <w:tab w:val="left" w:pos="630"/>
          <w:tab w:val="left" w:pos="1080"/>
        </w:tabs>
        <w:spacing w:after="0" w:line="240" w:lineRule="auto"/>
        <w:ind w:right="295"/>
        <w:jc w:val="both"/>
        <w:rPr>
          <w:rFonts w:eastAsia="MS Mincho" w:cs="Calibri"/>
          <w:sz w:val="24"/>
          <w:szCs w:val="24"/>
        </w:rPr>
      </w:pPr>
      <w:r w:rsidRPr="00AC7317">
        <w:rPr>
          <w:rFonts w:eastAsia="MS Mincho" w:cs="Calibri"/>
          <w:b/>
          <w:sz w:val="24"/>
          <w:szCs w:val="24"/>
        </w:rPr>
        <w:tab/>
      </w:r>
      <w:r w:rsidR="00B331AE" w:rsidRPr="00AC7317">
        <w:rPr>
          <w:rFonts w:eastAsia="MS Mincho" w:cs="Calibri"/>
          <w:b/>
          <w:sz w:val="24"/>
          <w:szCs w:val="24"/>
        </w:rPr>
        <w:t>Misioni</w:t>
      </w:r>
      <w:r w:rsidR="00B331AE" w:rsidRPr="00AC7317">
        <w:rPr>
          <w:rFonts w:eastAsia="MS Mincho" w:cs="Calibri"/>
          <w:sz w:val="24"/>
          <w:szCs w:val="24"/>
        </w:rPr>
        <w:t xml:space="preserve"> </w:t>
      </w:r>
      <w:r w:rsidR="00B331AE" w:rsidRPr="00AC7317">
        <w:rPr>
          <w:rFonts w:eastAsia="MS Mincho" w:cs="Calibri"/>
          <w:b/>
          <w:sz w:val="24"/>
          <w:szCs w:val="24"/>
        </w:rPr>
        <w:t>i Auditimit të Brendshëm</w:t>
      </w:r>
      <w:r w:rsidR="00B331AE" w:rsidRPr="00AC7317">
        <w:rPr>
          <w:rFonts w:eastAsia="MS Mincho" w:cs="Calibri"/>
          <w:sz w:val="24"/>
          <w:szCs w:val="24"/>
        </w:rPr>
        <w:t xml:space="preserve"> është që në pajtim me qëllimet e Institucioneve dhe organeve komunale: </w:t>
      </w:r>
    </w:p>
    <w:p w14:paraId="0344F629" w14:textId="77777777" w:rsidR="00B331AE" w:rsidRPr="00AC7317" w:rsidRDefault="00B331AE" w:rsidP="00391A68">
      <w:pPr>
        <w:numPr>
          <w:ilvl w:val="0"/>
          <w:numId w:val="99"/>
        </w:numPr>
        <w:tabs>
          <w:tab w:val="left" w:pos="270"/>
          <w:tab w:val="left" w:pos="630"/>
          <w:tab w:val="left" w:pos="1080"/>
        </w:tabs>
        <w:spacing w:after="0" w:line="240" w:lineRule="auto"/>
        <w:ind w:right="295"/>
        <w:jc w:val="both"/>
        <w:rPr>
          <w:rFonts w:eastAsia="MS Mincho" w:cs="Calibri"/>
          <w:sz w:val="24"/>
          <w:szCs w:val="24"/>
        </w:rPr>
      </w:pPr>
      <w:r w:rsidRPr="00AC7317">
        <w:rPr>
          <w:rFonts w:eastAsia="MS Mincho" w:cs="Calibri"/>
          <w:sz w:val="24"/>
          <w:szCs w:val="24"/>
        </w:rPr>
        <w:t>Të shtoj vlerën për performancën e veprimeve të Komunës duke siguruar cilësi dhe duke kryer auditime dhe shërbime këshillimore me kosto të reduktuara.</w:t>
      </w:r>
    </w:p>
    <w:p w14:paraId="07A4406A" w14:textId="77777777" w:rsidR="00B331AE" w:rsidRPr="00AC7317" w:rsidRDefault="00B331AE" w:rsidP="00391A68">
      <w:pPr>
        <w:numPr>
          <w:ilvl w:val="0"/>
          <w:numId w:val="99"/>
        </w:numPr>
        <w:tabs>
          <w:tab w:val="left" w:pos="270"/>
          <w:tab w:val="left" w:pos="630"/>
          <w:tab w:val="left" w:pos="1080"/>
        </w:tabs>
        <w:spacing w:after="0" w:line="240" w:lineRule="auto"/>
        <w:ind w:right="295"/>
        <w:jc w:val="both"/>
        <w:rPr>
          <w:rFonts w:eastAsia="MS Mincho" w:cs="Calibri"/>
          <w:sz w:val="24"/>
          <w:szCs w:val="24"/>
        </w:rPr>
      </w:pPr>
      <w:r w:rsidRPr="00AC7317">
        <w:rPr>
          <w:rFonts w:eastAsia="MS Mincho" w:cs="Calibri"/>
          <w:sz w:val="24"/>
          <w:szCs w:val="24"/>
        </w:rPr>
        <w:t>Të sjellë përfitime në efiçiencën operacionale, kontrolle të brendshme dhe politika të përmirësuara.</w:t>
      </w:r>
    </w:p>
    <w:p w14:paraId="4347DADB" w14:textId="77777777" w:rsidR="00B331AE" w:rsidRPr="00AC7317" w:rsidRDefault="00B331AE" w:rsidP="00B331AE">
      <w:pPr>
        <w:tabs>
          <w:tab w:val="left" w:pos="270"/>
          <w:tab w:val="left" w:pos="630"/>
          <w:tab w:val="left" w:pos="1080"/>
        </w:tabs>
        <w:spacing w:after="0" w:line="240" w:lineRule="auto"/>
        <w:ind w:left="360" w:right="295"/>
        <w:jc w:val="both"/>
        <w:rPr>
          <w:rFonts w:eastAsia="MS Mincho" w:cs="Calibri"/>
          <w:sz w:val="24"/>
          <w:szCs w:val="24"/>
        </w:rPr>
      </w:pPr>
    </w:p>
    <w:p w14:paraId="36A3E4CF" w14:textId="77777777" w:rsidR="00B331AE" w:rsidRPr="00AC7317" w:rsidRDefault="00FE33E6" w:rsidP="00B331AE">
      <w:pPr>
        <w:tabs>
          <w:tab w:val="left" w:pos="270"/>
          <w:tab w:val="left" w:pos="630"/>
          <w:tab w:val="left" w:pos="1080"/>
        </w:tabs>
        <w:spacing w:after="0" w:line="240" w:lineRule="auto"/>
        <w:ind w:right="295"/>
        <w:jc w:val="both"/>
        <w:rPr>
          <w:rFonts w:eastAsia="MS Mincho" w:cs="Calibri"/>
          <w:b/>
          <w:bCs/>
          <w:sz w:val="24"/>
          <w:szCs w:val="24"/>
        </w:rPr>
      </w:pPr>
      <w:r w:rsidRPr="00AC7317">
        <w:rPr>
          <w:rFonts w:eastAsia="MS Mincho" w:cs="Calibri"/>
          <w:b/>
          <w:bCs/>
          <w:sz w:val="24"/>
          <w:szCs w:val="24"/>
        </w:rPr>
        <w:tab/>
      </w:r>
      <w:r w:rsidR="00B331AE" w:rsidRPr="00AC7317">
        <w:rPr>
          <w:rFonts w:eastAsia="MS Mincho" w:cs="Calibri"/>
          <w:b/>
          <w:bCs/>
          <w:sz w:val="24"/>
          <w:szCs w:val="24"/>
        </w:rPr>
        <w:t>Qëllimet e Auditimit të Brendshëm janë:</w:t>
      </w:r>
    </w:p>
    <w:p w14:paraId="488D9AE9" w14:textId="77777777" w:rsidR="00B331AE" w:rsidRPr="00AC7317" w:rsidRDefault="00B331AE" w:rsidP="00391A68">
      <w:pPr>
        <w:numPr>
          <w:ilvl w:val="0"/>
          <w:numId w:val="100"/>
        </w:numPr>
        <w:tabs>
          <w:tab w:val="left" w:pos="270"/>
          <w:tab w:val="left" w:pos="630"/>
          <w:tab w:val="left" w:pos="1080"/>
        </w:tabs>
        <w:spacing w:after="0" w:line="240" w:lineRule="auto"/>
        <w:ind w:right="295"/>
        <w:jc w:val="both"/>
        <w:rPr>
          <w:rFonts w:eastAsia="MS Mincho" w:cs="Calibri"/>
          <w:sz w:val="24"/>
          <w:szCs w:val="24"/>
        </w:rPr>
      </w:pPr>
      <w:r w:rsidRPr="00AC7317">
        <w:rPr>
          <w:rFonts w:eastAsia="MS Mincho" w:cs="Calibri"/>
          <w:sz w:val="24"/>
          <w:szCs w:val="24"/>
        </w:rPr>
        <w:t>Të jap siguri objektive, të pavarur dhe aktivitet këshillimor, i projektuar për të shtuar vlerën dhe përmirësuar veprimet e Institucioneve dhe Organeve Komunale.</w:t>
      </w:r>
    </w:p>
    <w:p w14:paraId="7B7CC1F2" w14:textId="77777777" w:rsidR="00B331AE" w:rsidRPr="00AC7317" w:rsidRDefault="00B331AE" w:rsidP="00391A68">
      <w:pPr>
        <w:numPr>
          <w:ilvl w:val="0"/>
          <w:numId w:val="100"/>
        </w:numPr>
        <w:tabs>
          <w:tab w:val="left" w:pos="270"/>
          <w:tab w:val="left" w:pos="630"/>
          <w:tab w:val="left" w:pos="1080"/>
        </w:tabs>
        <w:spacing w:after="0" w:line="240" w:lineRule="auto"/>
        <w:ind w:right="295"/>
        <w:jc w:val="both"/>
        <w:rPr>
          <w:rFonts w:eastAsia="MS Mincho" w:cs="Calibri"/>
          <w:sz w:val="24"/>
          <w:szCs w:val="24"/>
        </w:rPr>
      </w:pPr>
      <w:r w:rsidRPr="00AC7317">
        <w:rPr>
          <w:rFonts w:eastAsia="MS Mincho" w:cs="Calibri"/>
          <w:sz w:val="24"/>
          <w:szCs w:val="24"/>
        </w:rPr>
        <w:t>Të asistoi të gjitha nivelet e menaxhimit në kryerjen efektive të përgjegjësive të tyre me anë të vlerësimeve të pavarura, këshillimeve dhe rekomandimeve.</w:t>
      </w:r>
    </w:p>
    <w:p w14:paraId="7C2950EE" w14:textId="77777777" w:rsidR="00B331AE" w:rsidRPr="00AC7317" w:rsidRDefault="00B331AE" w:rsidP="00391A68">
      <w:pPr>
        <w:numPr>
          <w:ilvl w:val="0"/>
          <w:numId w:val="100"/>
        </w:numPr>
        <w:tabs>
          <w:tab w:val="left" w:pos="270"/>
          <w:tab w:val="left" w:pos="630"/>
          <w:tab w:val="left" w:pos="1080"/>
        </w:tabs>
        <w:spacing w:after="0" w:line="240" w:lineRule="auto"/>
        <w:ind w:right="295"/>
        <w:jc w:val="both"/>
        <w:rPr>
          <w:rFonts w:eastAsia="MS Mincho" w:cs="Calibri"/>
          <w:sz w:val="24"/>
          <w:szCs w:val="24"/>
        </w:rPr>
      </w:pPr>
      <w:r w:rsidRPr="00AC7317">
        <w:rPr>
          <w:rFonts w:eastAsia="MS Mincho" w:cs="Calibri"/>
          <w:sz w:val="24"/>
          <w:szCs w:val="24"/>
        </w:rPr>
        <w:t>Të raportoi te menaxhmenti i lartë lidhur me veprimet korrigjuese të ndërmarra nga të gjitha nivelet e menaxhimit.</w:t>
      </w:r>
    </w:p>
    <w:p w14:paraId="5FC80B72" w14:textId="4BB902E4" w:rsidR="0071634A" w:rsidRDefault="0071634A" w:rsidP="00B331AE">
      <w:pPr>
        <w:tabs>
          <w:tab w:val="left" w:pos="270"/>
          <w:tab w:val="left" w:pos="630"/>
          <w:tab w:val="left" w:pos="1080"/>
        </w:tabs>
        <w:spacing w:after="0" w:line="240" w:lineRule="auto"/>
        <w:ind w:right="295"/>
        <w:jc w:val="both"/>
        <w:rPr>
          <w:rFonts w:eastAsia="MS Mincho" w:cs="Calibri"/>
          <w:b/>
          <w:sz w:val="24"/>
          <w:szCs w:val="24"/>
        </w:rPr>
      </w:pPr>
    </w:p>
    <w:p w14:paraId="13B0CE68" w14:textId="5F3D318F" w:rsidR="0071634A" w:rsidRDefault="0071634A" w:rsidP="00B331AE">
      <w:pPr>
        <w:tabs>
          <w:tab w:val="left" w:pos="270"/>
          <w:tab w:val="left" w:pos="630"/>
          <w:tab w:val="left" w:pos="1080"/>
        </w:tabs>
        <w:spacing w:after="0" w:line="240" w:lineRule="auto"/>
        <w:ind w:right="295"/>
        <w:jc w:val="both"/>
        <w:rPr>
          <w:rFonts w:eastAsia="MS Mincho" w:cs="Calibri"/>
          <w:b/>
          <w:sz w:val="24"/>
          <w:szCs w:val="24"/>
        </w:rPr>
      </w:pPr>
    </w:p>
    <w:p w14:paraId="49A333CF" w14:textId="0DC782DB" w:rsidR="0071634A" w:rsidRDefault="0071634A" w:rsidP="00B331AE">
      <w:pPr>
        <w:tabs>
          <w:tab w:val="left" w:pos="270"/>
          <w:tab w:val="left" w:pos="630"/>
          <w:tab w:val="left" w:pos="1080"/>
        </w:tabs>
        <w:spacing w:after="0" w:line="240" w:lineRule="auto"/>
        <w:ind w:right="295"/>
        <w:jc w:val="both"/>
        <w:rPr>
          <w:rFonts w:eastAsia="MS Mincho" w:cs="Calibri"/>
          <w:b/>
          <w:sz w:val="24"/>
          <w:szCs w:val="24"/>
        </w:rPr>
      </w:pPr>
    </w:p>
    <w:p w14:paraId="39F3C661" w14:textId="77777777" w:rsidR="0071634A" w:rsidRPr="00AC7317" w:rsidRDefault="0071634A" w:rsidP="00B331AE">
      <w:pPr>
        <w:tabs>
          <w:tab w:val="left" w:pos="270"/>
          <w:tab w:val="left" w:pos="630"/>
          <w:tab w:val="left" w:pos="1080"/>
        </w:tabs>
        <w:spacing w:after="0" w:line="240" w:lineRule="auto"/>
        <w:ind w:right="295"/>
        <w:jc w:val="both"/>
        <w:rPr>
          <w:rFonts w:eastAsia="MS Mincho" w:cs="Calibri"/>
          <w:b/>
          <w:sz w:val="24"/>
          <w:szCs w:val="24"/>
        </w:rPr>
      </w:pPr>
    </w:p>
    <w:p w14:paraId="5F007AFD" w14:textId="77777777" w:rsidR="00B331AE" w:rsidRPr="00AC7317" w:rsidRDefault="0029412B" w:rsidP="00B331AE">
      <w:pPr>
        <w:tabs>
          <w:tab w:val="left" w:pos="270"/>
          <w:tab w:val="left" w:pos="630"/>
          <w:tab w:val="left" w:pos="1080"/>
        </w:tabs>
        <w:spacing w:after="0" w:line="240" w:lineRule="auto"/>
        <w:ind w:right="295"/>
        <w:jc w:val="both"/>
        <w:rPr>
          <w:rFonts w:eastAsia="MS Mincho" w:cs="Calibri"/>
          <w:sz w:val="24"/>
          <w:szCs w:val="24"/>
        </w:rPr>
      </w:pPr>
      <w:r w:rsidRPr="00AC7317">
        <w:rPr>
          <w:rFonts w:eastAsia="MS Mincho" w:cs="Calibri"/>
          <w:b/>
          <w:sz w:val="24"/>
          <w:szCs w:val="24"/>
        </w:rPr>
        <w:lastRenderedPageBreak/>
        <w:tab/>
      </w:r>
      <w:r w:rsidR="00B331AE" w:rsidRPr="00AC7317">
        <w:rPr>
          <w:rFonts w:eastAsia="MS Mincho" w:cs="Calibri"/>
          <w:b/>
          <w:sz w:val="24"/>
          <w:szCs w:val="24"/>
        </w:rPr>
        <w:t>Objektiva e Auditimit të Brendshëm:</w:t>
      </w:r>
    </w:p>
    <w:p w14:paraId="307B2F27" w14:textId="77777777" w:rsidR="00B331AE" w:rsidRPr="00AC7317" w:rsidRDefault="0029412B" w:rsidP="0029412B">
      <w:pPr>
        <w:tabs>
          <w:tab w:val="left" w:pos="270"/>
          <w:tab w:val="left" w:pos="630"/>
          <w:tab w:val="left" w:pos="1080"/>
        </w:tabs>
        <w:spacing w:after="0" w:line="240" w:lineRule="auto"/>
        <w:ind w:left="270" w:right="295"/>
        <w:jc w:val="both"/>
        <w:rPr>
          <w:rFonts w:eastAsia="MS Mincho" w:cs="Calibri"/>
          <w:sz w:val="24"/>
          <w:szCs w:val="24"/>
        </w:rPr>
      </w:pPr>
      <w:r w:rsidRPr="00AC7317">
        <w:rPr>
          <w:rFonts w:eastAsia="MS Mincho" w:cs="Calibri"/>
          <w:sz w:val="24"/>
          <w:szCs w:val="24"/>
        </w:rPr>
        <w:tab/>
      </w:r>
      <w:r w:rsidR="00B331AE" w:rsidRPr="00AC7317">
        <w:rPr>
          <w:rFonts w:eastAsia="MS Mincho" w:cs="Calibri"/>
          <w:sz w:val="24"/>
          <w:szCs w:val="24"/>
        </w:rPr>
        <w:t>Objektivi primar është të asistoi në menaxhimin e drejt të buxhetit, në zbatueshmërinë e plotë ligjore,  në realizimin efektiv të përgjegjësive të tyre (personelit përgjegjës për ato veprime). Në këtë mënyrë i furnizon ata me analiza, rekomandime, këshilla dhe informacione lidhur me aktivitetet e shqyrtuara.</w:t>
      </w:r>
    </w:p>
    <w:p w14:paraId="00CCAC96" w14:textId="77777777" w:rsidR="00906AC6" w:rsidRPr="00AC7317" w:rsidRDefault="00906AC6" w:rsidP="00B331AE">
      <w:pPr>
        <w:tabs>
          <w:tab w:val="left" w:pos="270"/>
          <w:tab w:val="left" w:pos="630"/>
          <w:tab w:val="left" w:pos="1080"/>
        </w:tabs>
        <w:spacing w:after="0" w:line="240" w:lineRule="auto"/>
        <w:ind w:right="295"/>
        <w:jc w:val="both"/>
        <w:rPr>
          <w:rFonts w:eastAsia="MS Mincho" w:cs="Calibri"/>
          <w:sz w:val="24"/>
          <w:szCs w:val="24"/>
        </w:rPr>
      </w:pPr>
    </w:p>
    <w:p w14:paraId="4705998F" w14:textId="77777777" w:rsidR="00B331AE" w:rsidRPr="00AC7317" w:rsidRDefault="00B331AE" w:rsidP="0029412B">
      <w:pPr>
        <w:autoSpaceDE w:val="0"/>
        <w:autoSpaceDN w:val="0"/>
        <w:adjustRightInd w:val="0"/>
        <w:spacing w:after="0" w:line="240" w:lineRule="auto"/>
        <w:ind w:firstLine="360"/>
        <w:jc w:val="both"/>
        <w:rPr>
          <w:rFonts w:eastAsiaTheme="minorEastAsia" w:cs="Calibri"/>
          <w:sz w:val="24"/>
          <w:szCs w:val="24"/>
          <w:u w:val="single"/>
        </w:rPr>
      </w:pPr>
      <w:r w:rsidRPr="00AC7317">
        <w:rPr>
          <w:rFonts w:eastAsiaTheme="minorEastAsia" w:cs="Calibri"/>
          <w:b/>
          <w:bCs/>
          <w:sz w:val="24"/>
          <w:szCs w:val="24"/>
          <w:u w:val="single"/>
        </w:rPr>
        <w:t xml:space="preserve">2. Të Arriturat: </w:t>
      </w:r>
    </w:p>
    <w:p w14:paraId="3CE0DD17" w14:textId="77777777" w:rsidR="00B331AE" w:rsidRPr="00AC7317" w:rsidRDefault="00B331AE" w:rsidP="0029412B">
      <w:pPr>
        <w:ind w:left="360"/>
        <w:jc w:val="both"/>
        <w:rPr>
          <w:rFonts w:eastAsia="Times New Roman" w:cs="Calibri"/>
          <w:sz w:val="24"/>
          <w:szCs w:val="24"/>
        </w:rPr>
      </w:pPr>
      <w:r w:rsidRPr="00AC7317">
        <w:rPr>
          <w:rFonts w:eastAsia="Times New Roman" w:cs="Calibri"/>
          <w:sz w:val="24"/>
          <w:szCs w:val="24"/>
        </w:rPr>
        <w:t xml:space="preserve">Njësia e Auditimit të Brendshëm (NJAB) punën e vetë e ka bazuar në Planin Strategjik për vitet 2024-2026 dhe Planin Vjetor për vitin 2024. Plane këto të shqyrtuara dhe aprovuara nga Kryetari i Komunës dhe Komiteti i Auditimit. </w:t>
      </w:r>
    </w:p>
    <w:p w14:paraId="198E8E01" w14:textId="77777777" w:rsidR="00B331AE" w:rsidRPr="00AC7317" w:rsidRDefault="00B331AE" w:rsidP="0029412B">
      <w:pPr>
        <w:ind w:left="360"/>
        <w:jc w:val="both"/>
        <w:rPr>
          <w:rFonts w:eastAsia="Times New Roman" w:cs="Calibri"/>
          <w:sz w:val="24"/>
          <w:szCs w:val="24"/>
        </w:rPr>
      </w:pPr>
      <w:r w:rsidRPr="00AC7317">
        <w:rPr>
          <w:rFonts w:eastAsia="Times New Roman" w:cs="Calibri"/>
          <w:sz w:val="24"/>
          <w:szCs w:val="24"/>
        </w:rPr>
        <w:t xml:space="preserve">Me Planin Vjetor të NJAB-së për vitin 2024 </w:t>
      </w:r>
      <w:r w:rsidR="00906AC6" w:rsidRPr="00AC7317">
        <w:rPr>
          <w:rFonts w:eastAsia="Times New Roman" w:cs="Calibri"/>
          <w:sz w:val="24"/>
          <w:szCs w:val="24"/>
        </w:rPr>
        <w:t>,</w:t>
      </w:r>
      <w:r w:rsidRPr="00AC7317">
        <w:rPr>
          <w:rFonts w:eastAsia="Times New Roman" w:cs="Calibri"/>
          <w:sz w:val="24"/>
          <w:szCs w:val="24"/>
        </w:rPr>
        <w:t xml:space="preserve">janë planifikuar të kryhen gjithsejtë </w:t>
      </w:r>
      <w:r w:rsidRPr="00AC7317">
        <w:rPr>
          <w:rFonts w:eastAsia="Times New Roman" w:cs="Calibri"/>
          <w:b/>
          <w:sz w:val="24"/>
          <w:szCs w:val="24"/>
        </w:rPr>
        <w:t xml:space="preserve">11 </w:t>
      </w:r>
      <w:r w:rsidRPr="00AC7317">
        <w:rPr>
          <w:rFonts w:eastAsia="Times New Roman" w:cs="Calibri"/>
          <w:sz w:val="24"/>
          <w:szCs w:val="24"/>
        </w:rPr>
        <w:t>auditime. Për gjashtëmujorin e parë (GJM1) kanë qenë të planifikuara të kryhen</w:t>
      </w:r>
      <w:r w:rsidRPr="00AC7317">
        <w:rPr>
          <w:rFonts w:eastAsia="Times New Roman" w:cs="Calibri"/>
          <w:b/>
          <w:sz w:val="24"/>
          <w:szCs w:val="24"/>
        </w:rPr>
        <w:t xml:space="preserve"> pesë (5)</w:t>
      </w:r>
      <w:r w:rsidRPr="00AC7317">
        <w:rPr>
          <w:rFonts w:eastAsia="Times New Roman" w:cs="Calibri"/>
          <w:sz w:val="24"/>
          <w:szCs w:val="24"/>
        </w:rPr>
        <w:t xml:space="preserve"> auditime, kurse për gjashtëmujorin e dytë (GJM2) kanë qenë të planifikuara të kryhen </w:t>
      </w:r>
      <w:r w:rsidRPr="00AC7317">
        <w:rPr>
          <w:rFonts w:eastAsia="Times New Roman" w:cs="Calibri"/>
          <w:b/>
          <w:sz w:val="24"/>
          <w:szCs w:val="24"/>
        </w:rPr>
        <w:t>gjashtë</w:t>
      </w:r>
      <w:r w:rsidRPr="00AC7317">
        <w:rPr>
          <w:rFonts w:eastAsia="Times New Roman" w:cs="Calibri"/>
          <w:sz w:val="24"/>
          <w:szCs w:val="24"/>
        </w:rPr>
        <w:t xml:space="preserve"> (6) auditime. </w:t>
      </w:r>
    </w:p>
    <w:p w14:paraId="0CEA7D41" w14:textId="77777777" w:rsidR="00B331AE" w:rsidRPr="00AC7317" w:rsidRDefault="00B331AE" w:rsidP="0029412B">
      <w:pPr>
        <w:ind w:left="360"/>
        <w:jc w:val="both"/>
        <w:rPr>
          <w:rFonts w:eastAsia="Times New Roman" w:cs="Calibri"/>
          <w:sz w:val="24"/>
          <w:szCs w:val="24"/>
        </w:rPr>
      </w:pPr>
      <w:r w:rsidRPr="00AC7317">
        <w:rPr>
          <w:rFonts w:eastAsia="Times New Roman" w:cs="Calibri"/>
          <w:sz w:val="24"/>
          <w:szCs w:val="24"/>
        </w:rPr>
        <w:t>Brenda gjashtëmujorit të parë (GJM1), NJAB-ja ka arritur t</w:t>
      </w:r>
      <w:r w:rsidR="00992B88" w:rsidRPr="00AC7317">
        <w:rPr>
          <w:rFonts w:eastAsia="Times New Roman" w:cs="Calibri"/>
          <w:sz w:val="24"/>
          <w:szCs w:val="24"/>
        </w:rPr>
        <w:t>’</w:t>
      </w:r>
      <w:r w:rsidRPr="00AC7317">
        <w:rPr>
          <w:rFonts w:eastAsia="Times New Roman" w:cs="Calibri"/>
          <w:sz w:val="24"/>
          <w:szCs w:val="24"/>
        </w:rPr>
        <w:t xml:space="preserve">i përfundoi </w:t>
      </w:r>
      <w:r w:rsidRPr="00AC7317">
        <w:rPr>
          <w:rFonts w:eastAsia="Times New Roman" w:cs="Calibri"/>
          <w:b/>
          <w:sz w:val="24"/>
          <w:szCs w:val="24"/>
        </w:rPr>
        <w:t>katër (4)</w:t>
      </w:r>
      <w:r w:rsidRPr="00AC7317">
        <w:rPr>
          <w:rFonts w:eastAsia="Times New Roman" w:cs="Calibri"/>
          <w:sz w:val="24"/>
          <w:szCs w:val="24"/>
        </w:rPr>
        <w:t xml:space="preserve"> auditime (në Drejtorinë për Urbanizëm, Planifikim dhe Mbrojtje të Mjedisit, në Drejtorinë për Administratë të Përgjithshme, në Drejtorinë Komunale të Arsimit dhe në Drejtorinë për Gjeodezi, Kadastër dhe Pronë). Pra një auditim - auditimi i procesit të shpenzimeve nuk është arritur të kryhet </w:t>
      </w:r>
      <w:r w:rsidR="00992B88" w:rsidRPr="00AC7317">
        <w:rPr>
          <w:rFonts w:eastAsia="Times New Roman" w:cs="Calibri"/>
          <w:sz w:val="24"/>
          <w:szCs w:val="24"/>
        </w:rPr>
        <w:t xml:space="preserve">për </w:t>
      </w:r>
      <w:r w:rsidR="008542C2" w:rsidRPr="00AC7317">
        <w:rPr>
          <w:rFonts w:eastAsia="Times New Roman" w:cs="Calibri"/>
          <w:sz w:val="24"/>
          <w:szCs w:val="24"/>
        </w:rPr>
        <w:t>shkak</w:t>
      </w:r>
      <w:r w:rsidRPr="00AC7317">
        <w:rPr>
          <w:rFonts w:eastAsia="Times New Roman" w:cs="Calibri"/>
          <w:sz w:val="24"/>
          <w:szCs w:val="24"/>
        </w:rPr>
        <w:t xml:space="preserve"> të shfrytëzimit të ditëve të pushimeve të kthyera nga Njësia e Personelit për ditët e kthyera për </w:t>
      </w:r>
      <w:r w:rsidRPr="00AC7317">
        <w:rPr>
          <w:rFonts w:eastAsia="Times New Roman" w:cs="Calibri"/>
          <w:b/>
          <w:sz w:val="24"/>
          <w:szCs w:val="24"/>
        </w:rPr>
        <w:t xml:space="preserve">tri </w:t>
      </w:r>
      <w:r w:rsidRPr="00AC7317">
        <w:rPr>
          <w:rFonts w:eastAsia="Times New Roman" w:cs="Calibri"/>
          <w:sz w:val="24"/>
          <w:szCs w:val="24"/>
        </w:rPr>
        <w:t xml:space="preserve">vitet e kaluara sipas kërkesës së </w:t>
      </w:r>
      <w:r w:rsidR="00992B88" w:rsidRPr="00AC7317">
        <w:rPr>
          <w:rFonts w:eastAsia="Times New Roman" w:cs="Calibri"/>
          <w:sz w:val="24"/>
          <w:szCs w:val="24"/>
        </w:rPr>
        <w:t>avokatit të popullit si një e drejtë e fituar me ligj</w:t>
      </w:r>
      <w:r w:rsidRPr="00AC7317">
        <w:rPr>
          <w:rFonts w:eastAsia="Times New Roman" w:cs="Calibri"/>
          <w:sz w:val="24"/>
          <w:szCs w:val="24"/>
        </w:rPr>
        <w:t>.</w:t>
      </w:r>
    </w:p>
    <w:p w14:paraId="1AD3E5A1" w14:textId="77777777" w:rsidR="00B331AE" w:rsidRPr="00AC7317" w:rsidRDefault="00B331AE" w:rsidP="0029412B">
      <w:pPr>
        <w:ind w:left="360"/>
        <w:jc w:val="both"/>
        <w:rPr>
          <w:rFonts w:eastAsia="Times New Roman" w:cs="Calibri"/>
          <w:sz w:val="24"/>
          <w:szCs w:val="24"/>
        </w:rPr>
      </w:pPr>
      <w:r w:rsidRPr="00AC7317">
        <w:rPr>
          <w:rFonts w:eastAsia="Times New Roman" w:cs="Calibri"/>
          <w:sz w:val="24"/>
          <w:szCs w:val="24"/>
        </w:rPr>
        <w:t xml:space="preserve">Gjithashtu për shkak të zgjerimit të objektivave të auditimit ka pasur tejkalim të ditëve të planifikuara edhe në dy auditimet e kryera (Auditimi i kryer në Drejtorinë për Urbanizëm, Planifikim dhe Mbrojtje të Mjedisit dhe në auditimin e kryer në Drejtorinë Komunale të Arsimit). </w:t>
      </w:r>
    </w:p>
    <w:p w14:paraId="4E1D221C" w14:textId="77777777" w:rsidR="00B331AE" w:rsidRPr="00AC7317" w:rsidRDefault="00B331AE" w:rsidP="00B331AE">
      <w:pPr>
        <w:ind w:left="432" w:hanging="432"/>
        <w:jc w:val="both"/>
        <w:rPr>
          <w:rFonts w:eastAsia="Times New Roman" w:cs="Calibri"/>
          <w:sz w:val="24"/>
          <w:szCs w:val="24"/>
        </w:rPr>
      </w:pPr>
      <w:r w:rsidRPr="00AC7317">
        <w:rPr>
          <w:rFonts w:eastAsia="Times New Roman" w:cs="Calibri"/>
          <w:sz w:val="24"/>
          <w:szCs w:val="24"/>
        </w:rPr>
        <w:t xml:space="preserve"> </w:t>
      </w:r>
    </w:p>
    <w:p w14:paraId="4EB27718" w14:textId="77777777" w:rsidR="00B331AE" w:rsidRPr="00AC7317" w:rsidRDefault="00B331AE" w:rsidP="0029412B">
      <w:pPr>
        <w:ind w:firstLine="360"/>
        <w:jc w:val="both"/>
        <w:rPr>
          <w:rFonts w:eastAsia="Times New Roman" w:cs="Calibri"/>
          <w:sz w:val="24"/>
          <w:szCs w:val="24"/>
        </w:rPr>
      </w:pPr>
      <w:r w:rsidRPr="00AC7317">
        <w:rPr>
          <w:rFonts w:eastAsia="Times New Roman" w:cs="Calibri"/>
          <w:b/>
          <w:sz w:val="24"/>
          <w:szCs w:val="24"/>
          <w:u w:val="single"/>
        </w:rPr>
        <w:t>Pra, në vitin 2024 (deri me 16.12.2024), NJAB-ja ka kryer gjithsejtë tetë auditime, ndërsa dy auditime janë në procese të përfundimit</w:t>
      </w:r>
      <w:r w:rsidRPr="00AC7317">
        <w:rPr>
          <w:rFonts w:eastAsia="Times New Roman" w:cs="Calibri"/>
          <w:sz w:val="24"/>
          <w:szCs w:val="24"/>
        </w:rPr>
        <w:t>:</w:t>
      </w:r>
    </w:p>
    <w:p w14:paraId="2F8FB547" w14:textId="77777777" w:rsidR="00B331AE" w:rsidRPr="00AC7317" w:rsidRDefault="00B331AE" w:rsidP="00391A68">
      <w:pPr>
        <w:numPr>
          <w:ilvl w:val="0"/>
          <w:numId w:val="102"/>
        </w:numPr>
        <w:spacing w:after="0" w:line="240" w:lineRule="auto"/>
        <w:contextualSpacing/>
        <w:jc w:val="both"/>
        <w:rPr>
          <w:rFonts w:eastAsia="Times New Roman" w:cs="Calibri"/>
          <w:sz w:val="24"/>
          <w:szCs w:val="24"/>
        </w:rPr>
      </w:pPr>
      <w:r w:rsidRPr="00AC7317">
        <w:rPr>
          <w:rFonts w:eastAsia="Times New Roman" w:cs="Calibri"/>
          <w:sz w:val="24"/>
          <w:szCs w:val="24"/>
        </w:rPr>
        <w:t>Auditimi në Drejtorinë për Urbanizëm, Planifikim dhe Mbrojtje të Mjedisit (</w:t>
      </w:r>
      <w:r w:rsidRPr="00AC7317">
        <w:rPr>
          <w:rFonts w:eastAsia="Times New Roman" w:cs="Calibri"/>
          <w:i/>
          <w:sz w:val="24"/>
          <w:szCs w:val="24"/>
        </w:rPr>
        <w:t>auditim i vlerësuar me rrezikshmëri të mesme</w:t>
      </w:r>
      <w:r w:rsidRPr="00AC7317">
        <w:rPr>
          <w:rFonts w:eastAsia="Times New Roman" w:cs="Calibri"/>
          <w:sz w:val="24"/>
          <w:szCs w:val="24"/>
        </w:rPr>
        <w:t>),</w:t>
      </w:r>
    </w:p>
    <w:p w14:paraId="372A2B4D" w14:textId="77777777" w:rsidR="00B331AE" w:rsidRPr="00AC7317" w:rsidRDefault="00B331AE" w:rsidP="00391A68">
      <w:pPr>
        <w:numPr>
          <w:ilvl w:val="0"/>
          <w:numId w:val="102"/>
        </w:numPr>
        <w:spacing w:after="0" w:line="240" w:lineRule="auto"/>
        <w:contextualSpacing/>
        <w:jc w:val="both"/>
        <w:rPr>
          <w:rFonts w:eastAsia="Times New Roman" w:cs="Calibri"/>
          <w:sz w:val="24"/>
          <w:szCs w:val="24"/>
        </w:rPr>
      </w:pPr>
      <w:r w:rsidRPr="00AC7317">
        <w:rPr>
          <w:rFonts w:eastAsia="Times New Roman" w:cs="Calibri"/>
          <w:sz w:val="24"/>
          <w:szCs w:val="24"/>
        </w:rPr>
        <w:t>Auditimi në Drejtorinë për Administratë të Përgjithshme (</w:t>
      </w:r>
      <w:r w:rsidRPr="00AC7317">
        <w:rPr>
          <w:rFonts w:eastAsia="Times New Roman" w:cs="Calibri"/>
          <w:i/>
          <w:sz w:val="24"/>
          <w:szCs w:val="24"/>
        </w:rPr>
        <w:t>auditim i vlerësuar me rrezikshmëri të mesme</w:t>
      </w:r>
      <w:r w:rsidRPr="00AC7317">
        <w:rPr>
          <w:rFonts w:eastAsia="Times New Roman" w:cs="Calibri"/>
          <w:sz w:val="24"/>
          <w:szCs w:val="24"/>
        </w:rPr>
        <w:t>),</w:t>
      </w:r>
    </w:p>
    <w:p w14:paraId="67CBFFE3" w14:textId="77777777" w:rsidR="00B331AE" w:rsidRPr="00AC7317" w:rsidRDefault="00B331AE" w:rsidP="00391A68">
      <w:pPr>
        <w:numPr>
          <w:ilvl w:val="0"/>
          <w:numId w:val="102"/>
        </w:numPr>
        <w:spacing w:after="0" w:line="240" w:lineRule="auto"/>
        <w:contextualSpacing/>
        <w:jc w:val="both"/>
        <w:rPr>
          <w:rFonts w:eastAsia="Times New Roman" w:cs="Calibri"/>
          <w:sz w:val="24"/>
          <w:szCs w:val="24"/>
        </w:rPr>
      </w:pPr>
      <w:r w:rsidRPr="00AC7317">
        <w:rPr>
          <w:rFonts w:eastAsia="Times New Roman" w:cs="Calibri"/>
          <w:sz w:val="24"/>
          <w:szCs w:val="24"/>
        </w:rPr>
        <w:t>Auditimi në Drejtorinë Komunale të Arsimit</w:t>
      </w:r>
      <w:r w:rsidR="008542C2" w:rsidRPr="00AC7317">
        <w:rPr>
          <w:rFonts w:eastAsia="Times New Roman" w:cs="Calibri"/>
          <w:sz w:val="24"/>
          <w:szCs w:val="24"/>
        </w:rPr>
        <w:t xml:space="preserve"> </w:t>
      </w:r>
      <w:r w:rsidRPr="00AC7317">
        <w:rPr>
          <w:rFonts w:eastAsia="Times New Roman" w:cs="Calibri"/>
          <w:sz w:val="24"/>
          <w:szCs w:val="24"/>
        </w:rPr>
        <w:t>(</w:t>
      </w:r>
      <w:r w:rsidRPr="00AC7317">
        <w:rPr>
          <w:rFonts w:eastAsia="Times New Roman" w:cs="Calibri"/>
          <w:i/>
          <w:sz w:val="24"/>
          <w:szCs w:val="24"/>
        </w:rPr>
        <w:t>auditim</w:t>
      </w:r>
      <w:r w:rsidRPr="00AC7317">
        <w:rPr>
          <w:rFonts w:eastAsia="Times New Roman" w:cs="Calibri"/>
          <w:sz w:val="24"/>
          <w:szCs w:val="24"/>
        </w:rPr>
        <w:t xml:space="preserve"> </w:t>
      </w:r>
      <w:r w:rsidRPr="00AC7317">
        <w:rPr>
          <w:rFonts w:eastAsia="Times New Roman" w:cs="Calibri"/>
          <w:i/>
          <w:sz w:val="24"/>
          <w:szCs w:val="24"/>
        </w:rPr>
        <w:t>i vlerësuar me rrezikshmëri të mesme),</w:t>
      </w:r>
      <w:r w:rsidRPr="00AC7317">
        <w:rPr>
          <w:rFonts w:eastAsia="Times New Roman" w:cs="Calibri"/>
          <w:sz w:val="24"/>
          <w:szCs w:val="24"/>
        </w:rPr>
        <w:t xml:space="preserve"> </w:t>
      </w:r>
    </w:p>
    <w:p w14:paraId="18249C48" w14:textId="77777777" w:rsidR="00B331AE" w:rsidRPr="00AC7317" w:rsidRDefault="00B331AE" w:rsidP="00391A68">
      <w:pPr>
        <w:numPr>
          <w:ilvl w:val="0"/>
          <w:numId w:val="102"/>
        </w:numPr>
        <w:spacing w:after="0" w:line="240" w:lineRule="auto"/>
        <w:contextualSpacing/>
        <w:jc w:val="both"/>
        <w:rPr>
          <w:rFonts w:eastAsia="Times New Roman" w:cs="Calibri"/>
          <w:sz w:val="24"/>
          <w:szCs w:val="24"/>
        </w:rPr>
      </w:pPr>
      <w:r w:rsidRPr="00AC7317">
        <w:rPr>
          <w:rFonts w:eastAsia="Times New Roman" w:cs="Calibri"/>
          <w:sz w:val="24"/>
          <w:szCs w:val="24"/>
        </w:rPr>
        <w:t>Auditimi në Drejtorinë për Gjeodezi, Kadastër dhe Pronë (</w:t>
      </w:r>
      <w:r w:rsidRPr="00AC7317">
        <w:rPr>
          <w:rFonts w:eastAsia="Times New Roman" w:cs="Calibri"/>
          <w:i/>
          <w:sz w:val="24"/>
          <w:szCs w:val="24"/>
        </w:rPr>
        <w:t>auditim i vlerësuar me rrezikshmëri të lartë</w:t>
      </w:r>
      <w:r w:rsidRPr="00AC7317">
        <w:rPr>
          <w:rFonts w:eastAsia="Times New Roman" w:cs="Calibri"/>
          <w:sz w:val="24"/>
          <w:szCs w:val="24"/>
        </w:rPr>
        <w:t>),</w:t>
      </w:r>
    </w:p>
    <w:p w14:paraId="4F8C3073" w14:textId="77777777" w:rsidR="00B331AE" w:rsidRPr="00AC7317" w:rsidRDefault="00B331AE" w:rsidP="00391A68">
      <w:pPr>
        <w:numPr>
          <w:ilvl w:val="0"/>
          <w:numId w:val="102"/>
        </w:numPr>
        <w:spacing w:after="0" w:line="240" w:lineRule="auto"/>
        <w:contextualSpacing/>
        <w:jc w:val="both"/>
        <w:rPr>
          <w:rFonts w:eastAsia="Times New Roman" w:cs="Calibri"/>
          <w:sz w:val="24"/>
          <w:szCs w:val="24"/>
        </w:rPr>
      </w:pPr>
      <w:r w:rsidRPr="00AC7317">
        <w:rPr>
          <w:rFonts w:eastAsia="Times New Roman" w:cs="Calibri"/>
          <w:sz w:val="24"/>
          <w:szCs w:val="24"/>
        </w:rPr>
        <w:t>Auditimi në Drejtorinë e Inspeksionit (</w:t>
      </w:r>
      <w:r w:rsidRPr="00AC7317">
        <w:rPr>
          <w:rFonts w:eastAsia="Times New Roman" w:cs="Calibri"/>
          <w:i/>
          <w:sz w:val="24"/>
          <w:szCs w:val="24"/>
        </w:rPr>
        <w:t>auditim i vlerësuar me rrezikshmëri të mesme</w:t>
      </w:r>
      <w:r w:rsidRPr="00AC7317">
        <w:rPr>
          <w:rFonts w:eastAsia="Times New Roman" w:cs="Calibri"/>
          <w:sz w:val="24"/>
          <w:szCs w:val="24"/>
        </w:rPr>
        <w:t>),</w:t>
      </w:r>
    </w:p>
    <w:p w14:paraId="502B91C1" w14:textId="77777777" w:rsidR="00B331AE" w:rsidRPr="00AC7317" w:rsidRDefault="00B331AE" w:rsidP="00391A68">
      <w:pPr>
        <w:numPr>
          <w:ilvl w:val="0"/>
          <w:numId w:val="102"/>
        </w:numPr>
        <w:spacing w:after="0" w:line="240" w:lineRule="auto"/>
        <w:contextualSpacing/>
        <w:jc w:val="both"/>
        <w:rPr>
          <w:rFonts w:eastAsia="Times New Roman" w:cs="Calibri"/>
          <w:i/>
          <w:sz w:val="24"/>
          <w:szCs w:val="24"/>
        </w:rPr>
      </w:pPr>
      <w:r w:rsidRPr="00AC7317">
        <w:rPr>
          <w:rFonts w:eastAsia="Times New Roman" w:cs="Calibri"/>
          <w:sz w:val="24"/>
          <w:szCs w:val="24"/>
        </w:rPr>
        <w:lastRenderedPageBreak/>
        <w:t xml:space="preserve">Auditimi në Administratën Komunale-Procesi i shpenzimeve </w:t>
      </w:r>
      <w:r w:rsidRPr="00AC7317">
        <w:rPr>
          <w:rFonts w:eastAsia="Times New Roman" w:cs="Calibri"/>
          <w:i/>
          <w:sz w:val="24"/>
          <w:szCs w:val="24"/>
        </w:rPr>
        <w:t>(auditim i vlerësuar me rrezikshmëri të lartë),</w:t>
      </w:r>
    </w:p>
    <w:p w14:paraId="32837B1F" w14:textId="77777777" w:rsidR="00B331AE" w:rsidRPr="00AC7317" w:rsidRDefault="00B331AE" w:rsidP="00391A68">
      <w:pPr>
        <w:numPr>
          <w:ilvl w:val="0"/>
          <w:numId w:val="102"/>
        </w:numPr>
        <w:spacing w:after="0" w:line="240" w:lineRule="auto"/>
        <w:contextualSpacing/>
        <w:jc w:val="both"/>
        <w:rPr>
          <w:rFonts w:eastAsia="Times New Roman" w:cs="Calibri"/>
          <w:i/>
          <w:sz w:val="24"/>
          <w:szCs w:val="24"/>
        </w:rPr>
      </w:pPr>
      <w:r w:rsidRPr="00AC7317">
        <w:rPr>
          <w:rFonts w:eastAsia="Times New Roman" w:cs="Calibri"/>
          <w:sz w:val="24"/>
          <w:szCs w:val="24"/>
        </w:rPr>
        <w:t>Auditimi në Drejtorinë Komunale të Arsimit-me kërkesë të Kryetarit të Komunës</w:t>
      </w:r>
      <w:r w:rsidR="008542C2" w:rsidRPr="00AC7317">
        <w:rPr>
          <w:rFonts w:eastAsia="Times New Roman" w:cs="Calibri"/>
          <w:sz w:val="24"/>
          <w:szCs w:val="24"/>
        </w:rPr>
        <w:t xml:space="preserve"> </w:t>
      </w:r>
      <w:r w:rsidRPr="00AC7317">
        <w:rPr>
          <w:rFonts w:eastAsia="Times New Roman" w:cs="Calibri"/>
          <w:sz w:val="24"/>
          <w:szCs w:val="24"/>
        </w:rPr>
        <w:t>(</w:t>
      </w:r>
      <w:r w:rsidRPr="00AC7317">
        <w:rPr>
          <w:rFonts w:eastAsia="Times New Roman" w:cs="Calibri"/>
          <w:i/>
          <w:sz w:val="24"/>
          <w:szCs w:val="24"/>
        </w:rPr>
        <w:t>auditim i vlerësuar me rrezikshmëri të lartë),</w:t>
      </w:r>
    </w:p>
    <w:p w14:paraId="79171E36" w14:textId="77777777" w:rsidR="00B331AE" w:rsidRPr="00AC7317" w:rsidRDefault="00B331AE" w:rsidP="00391A68">
      <w:pPr>
        <w:numPr>
          <w:ilvl w:val="0"/>
          <w:numId w:val="102"/>
        </w:numPr>
        <w:spacing w:after="0" w:line="240" w:lineRule="auto"/>
        <w:contextualSpacing/>
        <w:jc w:val="both"/>
        <w:rPr>
          <w:rFonts w:eastAsia="Times New Roman" w:cs="Calibri"/>
          <w:sz w:val="24"/>
          <w:szCs w:val="24"/>
        </w:rPr>
      </w:pPr>
      <w:r w:rsidRPr="00AC7317">
        <w:rPr>
          <w:rFonts w:eastAsia="Times New Roman" w:cs="Calibri"/>
          <w:sz w:val="24"/>
          <w:szCs w:val="24"/>
        </w:rPr>
        <w:t>Auditimi në Administratën Komunale –Menaxhimi i Pasurisë Komunale (</w:t>
      </w:r>
      <w:r w:rsidRPr="00AC7317">
        <w:rPr>
          <w:rFonts w:eastAsia="Times New Roman" w:cs="Calibri"/>
          <w:i/>
          <w:sz w:val="24"/>
          <w:szCs w:val="24"/>
        </w:rPr>
        <w:t>auditim i vlerësuar me rrezikshmëri të lartë</w:t>
      </w:r>
      <w:r w:rsidRPr="00AC7317">
        <w:rPr>
          <w:rFonts w:eastAsia="Times New Roman" w:cs="Calibri"/>
          <w:sz w:val="24"/>
          <w:szCs w:val="24"/>
        </w:rPr>
        <w:t>),</w:t>
      </w:r>
    </w:p>
    <w:p w14:paraId="06EF088A" w14:textId="77777777" w:rsidR="00B331AE" w:rsidRPr="00AC7317" w:rsidRDefault="00B331AE" w:rsidP="00391A68">
      <w:pPr>
        <w:numPr>
          <w:ilvl w:val="0"/>
          <w:numId w:val="102"/>
        </w:numPr>
        <w:spacing w:after="0" w:line="240" w:lineRule="auto"/>
        <w:contextualSpacing/>
        <w:jc w:val="both"/>
        <w:rPr>
          <w:rFonts w:eastAsia="Times New Roman" w:cs="Calibri"/>
          <w:sz w:val="24"/>
          <w:szCs w:val="24"/>
        </w:rPr>
      </w:pPr>
      <w:r w:rsidRPr="00AC7317">
        <w:rPr>
          <w:rFonts w:eastAsia="Times New Roman" w:cs="Calibri"/>
          <w:sz w:val="24"/>
          <w:szCs w:val="24"/>
        </w:rPr>
        <w:t>Auditimi në Zyrën e Prokurimit (</w:t>
      </w:r>
      <w:r w:rsidRPr="00AC7317">
        <w:rPr>
          <w:rFonts w:eastAsia="Times New Roman" w:cs="Calibri"/>
          <w:i/>
          <w:sz w:val="24"/>
          <w:szCs w:val="24"/>
        </w:rPr>
        <w:t>auditim i vlerësuar me rrezikshmëri të lartë</w:t>
      </w:r>
      <w:r w:rsidRPr="00AC7317">
        <w:rPr>
          <w:rFonts w:eastAsia="Times New Roman" w:cs="Calibri"/>
          <w:sz w:val="24"/>
          <w:szCs w:val="24"/>
        </w:rPr>
        <w:t>),</w:t>
      </w:r>
    </w:p>
    <w:p w14:paraId="1B27409F" w14:textId="77777777" w:rsidR="00B331AE" w:rsidRPr="00AC7317" w:rsidRDefault="00B331AE" w:rsidP="00391A68">
      <w:pPr>
        <w:numPr>
          <w:ilvl w:val="0"/>
          <w:numId w:val="102"/>
        </w:numPr>
        <w:spacing w:after="0" w:line="240" w:lineRule="auto"/>
        <w:contextualSpacing/>
        <w:jc w:val="both"/>
        <w:rPr>
          <w:rFonts w:eastAsia="Times New Roman" w:cs="Calibri"/>
          <w:sz w:val="24"/>
          <w:szCs w:val="24"/>
        </w:rPr>
      </w:pPr>
      <w:r w:rsidRPr="00AC7317">
        <w:rPr>
          <w:rFonts w:eastAsia="Times New Roman" w:cs="Calibri"/>
          <w:sz w:val="24"/>
          <w:szCs w:val="24"/>
        </w:rPr>
        <w:t>Auditimi për verifikimin e zbatueshmërisë së rekomandimeve të dhëna nga NJAB-ja gjatë auditimeve të kryera në vitin 2024 (</w:t>
      </w:r>
      <w:r w:rsidRPr="00AC7317">
        <w:rPr>
          <w:rFonts w:eastAsia="Times New Roman" w:cs="Calibri"/>
          <w:i/>
          <w:sz w:val="24"/>
          <w:szCs w:val="24"/>
        </w:rPr>
        <w:t>auditim i vlerësuar me rrezikshmëri të lartë</w:t>
      </w:r>
      <w:r w:rsidRPr="00AC7317">
        <w:rPr>
          <w:rFonts w:eastAsia="Times New Roman" w:cs="Calibri"/>
          <w:sz w:val="24"/>
          <w:szCs w:val="24"/>
        </w:rPr>
        <w:t>).</w:t>
      </w:r>
    </w:p>
    <w:p w14:paraId="4BE6C6DD" w14:textId="77777777" w:rsidR="00B331AE" w:rsidRPr="00AC7317" w:rsidRDefault="00B331AE" w:rsidP="00B331AE">
      <w:pPr>
        <w:spacing w:after="0" w:line="240" w:lineRule="auto"/>
        <w:contextualSpacing/>
        <w:jc w:val="both"/>
        <w:rPr>
          <w:rFonts w:eastAsia="Times New Roman" w:cs="Calibri"/>
          <w:sz w:val="24"/>
          <w:szCs w:val="24"/>
        </w:rPr>
      </w:pPr>
    </w:p>
    <w:p w14:paraId="6F67E17A" w14:textId="77777777" w:rsidR="00B331AE" w:rsidRPr="00AC7317" w:rsidRDefault="00B331AE" w:rsidP="0029412B">
      <w:pPr>
        <w:spacing w:after="120"/>
        <w:ind w:firstLine="360"/>
        <w:rPr>
          <w:rFonts w:eastAsia="Times New Roman" w:cs="Calibri"/>
          <w:bCs/>
          <w:sz w:val="24"/>
          <w:szCs w:val="24"/>
        </w:rPr>
      </w:pPr>
      <w:r w:rsidRPr="00AC7317">
        <w:rPr>
          <w:rFonts w:eastAsia="Times New Roman" w:cs="Calibri"/>
          <w:bCs/>
          <w:sz w:val="24"/>
          <w:szCs w:val="24"/>
        </w:rPr>
        <w:t>Në auditimet e kryera deri me datë 16.12.2024,</w:t>
      </w:r>
      <w:r w:rsidR="008542C2" w:rsidRPr="00AC7317">
        <w:rPr>
          <w:rFonts w:eastAsia="Times New Roman" w:cs="Calibri"/>
          <w:bCs/>
          <w:sz w:val="24"/>
          <w:szCs w:val="24"/>
        </w:rPr>
        <w:t xml:space="preserve"> </w:t>
      </w:r>
      <w:r w:rsidRPr="00AC7317">
        <w:rPr>
          <w:rFonts w:eastAsia="Times New Roman" w:cs="Calibri"/>
          <w:bCs/>
          <w:sz w:val="24"/>
          <w:szCs w:val="24"/>
        </w:rPr>
        <w:t xml:space="preserve">janë dhënë  </w:t>
      </w:r>
      <w:r w:rsidRPr="00AC7317">
        <w:rPr>
          <w:rFonts w:eastAsia="Times New Roman" w:cs="Calibri"/>
          <w:b/>
          <w:bCs/>
          <w:sz w:val="24"/>
          <w:szCs w:val="24"/>
        </w:rPr>
        <w:t xml:space="preserve">18 </w:t>
      </w:r>
      <w:r w:rsidRPr="00AC7317">
        <w:rPr>
          <w:rFonts w:eastAsia="Times New Roman" w:cs="Calibri"/>
          <w:bCs/>
          <w:sz w:val="24"/>
          <w:szCs w:val="24"/>
        </w:rPr>
        <w:t>rekomandime:</w:t>
      </w:r>
    </w:p>
    <w:p w14:paraId="7F41F350" w14:textId="77777777" w:rsidR="00B331AE" w:rsidRPr="00AC7317" w:rsidRDefault="00B331AE" w:rsidP="00391A68">
      <w:pPr>
        <w:numPr>
          <w:ilvl w:val="0"/>
          <w:numId w:val="106"/>
        </w:numPr>
        <w:spacing w:after="0" w:line="240" w:lineRule="auto"/>
        <w:jc w:val="both"/>
        <w:rPr>
          <w:rFonts w:eastAsia="Times New Roman" w:cs="Calibri"/>
          <w:bCs/>
          <w:sz w:val="24"/>
          <w:szCs w:val="24"/>
        </w:rPr>
      </w:pPr>
      <w:r w:rsidRPr="00AC7317">
        <w:rPr>
          <w:rFonts w:eastAsia="Times New Roman" w:cs="Calibri"/>
          <w:b/>
          <w:bCs/>
          <w:sz w:val="24"/>
          <w:szCs w:val="24"/>
        </w:rPr>
        <w:t>Dy (2)</w:t>
      </w:r>
      <w:r w:rsidRPr="00AC7317">
        <w:rPr>
          <w:rFonts w:eastAsia="Times New Roman" w:cs="Calibri"/>
          <w:bCs/>
          <w:sz w:val="24"/>
          <w:szCs w:val="24"/>
        </w:rPr>
        <w:t xml:space="preserve"> rekomandime në auditimin e kryer në Drejtorinë për Urbanizëm, Planifikim dhe Mbrojtje të mjedisit; </w:t>
      </w:r>
    </w:p>
    <w:p w14:paraId="202036C8" w14:textId="77777777" w:rsidR="00B331AE" w:rsidRPr="00AC7317" w:rsidRDefault="00B331AE" w:rsidP="00391A68">
      <w:pPr>
        <w:numPr>
          <w:ilvl w:val="0"/>
          <w:numId w:val="106"/>
        </w:numPr>
        <w:spacing w:after="0" w:line="240" w:lineRule="auto"/>
        <w:jc w:val="both"/>
        <w:rPr>
          <w:rFonts w:eastAsia="Times New Roman" w:cs="Calibri"/>
          <w:bCs/>
          <w:sz w:val="24"/>
          <w:szCs w:val="24"/>
        </w:rPr>
      </w:pPr>
      <w:r w:rsidRPr="00AC7317">
        <w:rPr>
          <w:rFonts w:eastAsia="Times New Roman" w:cs="Calibri"/>
          <w:b/>
          <w:bCs/>
          <w:sz w:val="24"/>
          <w:szCs w:val="24"/>
        </w:rPr>
        <w:t>Një</w:t>
      </w:r>
      <w:r w:rsidRPr="00AC7317">
        <w:rPr>
          <w:rFonts w:eastAsia="Times New Roman" w:cs="Calibri"/>
          <w:bCs/>
          <w:sz w:val="24"/>
          <w:szCs w:val="24"/>
        </w:rPr>
        <w:t xml:space="preserve"> (1) rekomandim në auditimin e kryer në Drejtorinë për Administratë të Përgjithshme; </w:t>
      </w:r>
    </w:p>
    <w:p w14:paraId="0EE24DBB" w14:textId="77777777" w:rsidR="00B331AE" w:rsidRPr="00AC7317" w:rsidRDefault="00B331AE" w:rsidP="00391A68">
      <w:pPr>
        <w:numPr>
          <w:ilvl w:val="0"/>
          <w:numId w:val="106"/>
        </w:numPr>
        <w:spacing w:after="0" w:line="240" w:lineRule="auto"/>
        <w:jc w:val="both"/>
        <w:rPr>
          <w:rFonts w:eastAsia="Times New Roman" w:cs="Calibri"/>
          <w:bCs/>
          <w:sz w:val="24"/>
          <w:szCs w:val="24"/>
        </w:rPr>
      </w:pPr>
      <w:r w:rsidRPr="00AC7317">
        <w:rPr>
          <w:rFonts w:eastAsia="Times New Roman" w:cs="Calibri"/>
          <w:b/>
          <w:bCs/>
          <w:sz w:val="24"/>
          <w:szCs w:val="24"/>
        </w:rPr>
        <w:t>Dy (2)</w:t>
      </w:r>
      <w:r w:rsidRPr="00AC7317">
        <w:rPr>
          <w:rFonts w:eastAsia="Times New Roman" w:cs="Calibri"/>
          <w:bCs/>
          <w:sz w:val="24"/>
          <w:szCs w:val="24"/>
        </w:rPr>
        <w:t xml:space="preserve"> rekomandime në auditimin e kryer në Drejtorinë Komunale të Arsimit; </w:t>
      </w:r>
    </w:p>
    <w:p w14:paraId="1ACCC5D1" w14:textId="77777777" w:rsidR="00B331AE" w:rsidRPr="00AC7317" w:rsidRDefault="00B331AE" w:rsidP="00391A68">
      <w:pPr>
        <w:numPr>
          <w:ilvl w:val="0"/>
          <w:numId w:val="106"/>
        </w:numPr>
        <w:spacing w:after="0" w:line="240" w:lineRule="auto"/>
        <w:jc w:val="both"/>
        <w:rPr>
          <w:rFonts w:eastAsia="Times New Roman" w:cs="Calibri"/>
          <w:bCs/>
          <w:sz w:val="24"/>
          <w:szCs w:val="24"/>
        </w:rPr>
      </w:pPr>
      <w:r w:rsidRPr="00AC7317">
        <w:rPr>
          <w:rFonts w:eastAsia="Times New Roman" w:cs="Calibri"/>
          <w:b/>
          <w:bCs/>
          <w:sz w:val="24"/>
          <w:szCs w:val="24"/>
        </w:rPr>
        <w:t>Dy (2)</w:t>
      </w:r>
      <w:r w:rsidRPr="00AC7317">
        <w:rPr>
          <w:rFonts w:eastAsia="Times New Roman" w:cs="Calibri"/>
          <w:bCs/>
          <w:sz w:val="24"/>
          <w:szCs w:val="24"/>
        </w:rPr>
        <w:t xml:space="preserve"> rekomandime në auditimin e kryer në Drejtorinë për Gjeodezi, Kadastër dhe pronë; </w:t>
      </w:r>
    </w:p>
    <w:p w14:paraId="3CCDB652" w14:textId="77777777" w:rsidR="00B331AE" w:rsidRPr="00AC7317" w:rsidRDefault="00B331AE" w:rsidP="00391A68">
      <w:pPr>
        <w:numPr>
          <w:ilvl w:val="0"/>
          <w:numId w:val="106"/>
        </w:numPr>
        <w:spacing w:after="0" w:line="240" w:lineRule="auto"/>
        <w:jc w:val="both"/>
        <w:rPr>
          <w:rFonts w:eastAsia="Times New Roman" w:cs="Calibri"/>
          <w:b/>
          <w:bCs/>
          <w:sz w:val="24"/>
          <w:szCs w:val="24"/>
        </w:rPr>
      </w:pPr>
      <w:r w:rsidRPr="00AC7317">
        <w:rPr>
          <w:rFonts w:eastAsia="Times New Roman" w:cs="Calibri"/>
          <w:b/>
          <w:bCs/>
          <w:sz w:val="24"/>
          <w:szCs w:val="24"/>
        </w:rPr>
        <w:t xml:space="preserve">Katër (4) </w:t>
      </w:r>
      <w:r w:rsidRPr="00AC7317">
        <w:rPr>
          <w:rFonts w:eastAsia="Times New Roman" w:cs="Calibri"/>
          <w:bCs/>
          <w:sz w:val="24"/>
          <w:szCs w:val="24"/>
        </w:rPr>
        <w:t>rekomandime në auditimin e kryer në Drejtorinë e Inspeksionit;</w:t>
      </w:r>
    </w:p>
    <w:p w14:paraId="3AD847FF" w14:textId="77777777" w:rsidR="00B331AE" w:rsidRPr="00AC7317" w:rsidRDefault="00B331AE" w:rsidP="00391A68">
      <w:pPr>
        <w:numPr>
          <w:ilvl w:val="0"/>
          <w:numId w:val="106"/>
        </w:numPr>
        <w:spacing w:after="0" w:line="240" w:lineRule="auto"/>
        <w:jc w:val="both"/>
        <w:rPr>
          <w:rFonts w:eastAsia="Times New Roman" w:cs="Calibri"/>
          <w:bCs/>
          <w:sz w:val="24"/>
          <w:szCs w:val="24"/>
        </w:rPr>
      </w:pPr>
      <w:r w:rsidRPr="00AC7317">
        <w:rPr>
          <w:rFonts w:eastAsia="Times New Roman" w:cs="Calibri"/>
          <w:b/>
          <w:bCs/>
          <w:sz w:val="24"/>
          <w:szCs w:val="24"/>
        </w:rPr>
        <w:t>Një</w:t>
      </w:r>
      <w:r w:rsidRPr="00AC7317">
        <w:rPr>
          <w:rFonts w:eastAsia="Times New Roman" w:cs="Calibri"/>
          <w:bCs/>
          <w:sz w:val="24"/>
          <w:szCs w:val="24"/>
        </w:rPr>
        <w:t xml:space="preserve"> rekomandim në auditimin e kryer </w:t>
      </w:r>
      <w:r w:rsidRPr="00AC7317">
        <w:rPr>
          <w:rFonts w:eastAsia="Times New Roman" w:cs="Calibri"/>
          <w:sz w:val="24"/>
          <w:szCs w:val="24"/>
        </w:rPr>
        <w:t>në Administratën Komunale-Procesi i shpenzimeve</w:t>
      </w:r>
      <w:r w:rsidRPr="00AC7317">
        <w:rPr>
          <w:rFonts w:eastAsia="Times New Roman" w:cs="Calibri"/>
          <w:bCs/>
          <w:sz w:val="24"/>
          <w:szCs w:val="24"/>
        </w:rPr>
        <w:t>;</w:t>
      </w:r>
    </w:p>
    <w:p w14:paraId="164EE42C" w14:textId="77777777" w:rsidR="00B331AE" w:rsidRPr="00AC7317" w:rsidRDefault="00B331AE" w:rsidP="00391A68">
      <w:pPr>
        <w:numPr>
          <w:ilvl w:val="0"/>
          <w:numId w:val="106"/>
        </w:numPr>
        <w:spacing w:after="0" w:line="240" w:lineRule="auto"/>
        <w:jc w:val="both"/>
        <w:rPr>
          <w:rFonts w:eastAsia="Times New Roman" w:cs="Calibri"/>
          <w:bCs/>
          <w:sz w:val="24"/>
          <w:szCs w:val="24"/>
        </w:rPr>
      </w:pPr>
      <w:r w:rsidRPr="00AC7317">
        <w:rPr>
          <w:rFonts w:eastAsia="Times New Roman" w:cs="Calibri"/>
          <w:b/>
          <w:bCs/>
          <w:sz w:val="24"/>
          <w:szCs w:val="24"/>
        </w:rPr>
        <w:t>Dy (2) rekomandime</w:t>
      </w:r>
      <w:r w:rsidRPr="00AC7317">
        <w:rPr>
          <w:rFonts w:eastAsia="Times New Roman" w:cs="Calibri"/>
          <w:bCs/>
          <w:sz w:val="24"/>
          <w:szCs w:val="24"/>
        </w:rPr>
        <w:t xml:space="preserve"> në auditimin e kryer në Drejtorinë Komunale të Arsimit</w:t>
      </w:r>
      <w:r w:rsidR="008542C2" w:rsidRPr="00AC7317">
        <w:rPr>
          <w:rFonts w:eastAsia="Times New Roman" w:cs="Calibri"/>
          <w:bCs/>
          <w:sz w:val="24"/>
          <w:szCs w:val="24"/>
        </w:rPr>
        <w:t xml:space="preserve"> </w:t>
      </w:r>
      <w:r w:rsidRPr="00AC7317">
        <w:rPr>
          <w:rFonts w:eastAsia="Times New Roman" w:cs="Calibri"/>
          <w:bCs/>
          <w:sz w:val="24"/>
          <w:szCs w:val="24"/>
        </w:rPr>
        <w:t>(</w:t>
      </w:r>
      <w:r w:rsidR="008542C2" w:rsidRPr="00AC7317">
        <w:rPr>
          <w:rFonts w:eastAsia="Times New Roman" w:cs="Calibri"/>
          <w:bCs/>
          <w:sz w:val="24"/>
          <w:szCs w:val="24"/>
        </w:rPr>
        <w:t xml:space="preserve"> </w:t>
      </w:r>
      <w:r w:rsidRPr="00AC7317">
        <w:rPr>
          <w:rFonts w:eastAsia="Times New Roman" w:cs="Calibri"/>
          <w:bCs/>
          <w:i/>
          <w:sz w:val="24"/>
          <w:szCs w:val="24"/>
        </w:rPr>
        <w:t>me kërkesë të Kryetarit të Komunës</w:t>
      </w:r>
      <w:r w:rsidRPr="00AC7317">
        <w:rPr>
          <w:rFonts w:eastAsia="Times New Roman" w:cs="Calibri"/>
          <w:bCs/>
          <w:sz w:val="24"/>
          <w:szCs w:val="24"/>
        </w:rPr>
        <w:t xml:space="preserve">); </w:t>
      </w:r>
    </w:p>
    <w:p w14:paraId="6B9419FD" w14:textId="77777777" w:rsidR="00B331AE" w:rsidRPr="00AC7317" w:rsidRDefault="00B331AE" w:rsidP="00391A68">
      <w:pPr>
        <w:numPr>
          <w:ilvl w:val="0"/>
          <w:numId w:val="106"/>
        </w:numPr>
        <w:spacing w:after="0" w:line="240" w:lineRule="auto"/>
        <w:jc w:val="both"/>
        <w:rPr>
          <w:rFonts w:eastAsia="Times New Roman" w:cs="Calibri"/>
          <w:bCs/>
          <w:sz w:val="24"/>
          <w:szCs w:val="24"/>
        </w:rPr>
      </w:pPr>
      <w:r w:rsidRPr="00AC7317">
        <w:rPr>
          <w:rFonts w:eastAsia="Times New Roman" w:cs="Calibri"/>
          <w:b/>
          <w:bCs/>
          <w:sz w:val="24"/>
          <w:szCs w:val="24"/>
        </w:rPr>
        <w:t xml:space="preserve">Katër (4) </w:t>
      </w:r>
      <w:r w:rsidRPr="00AC7317">
        <w:rPr>
          <w:rFonts w:eastAsia="Times New Roman" w:cs="Calibri"/>
          <w:bCs/>
          <w:sz w:val="24"/>
          <w:szCs w:val="24"/>
        </w:rPr>
        <w:t>rekomandime në auditimin e kryer në Administratën Komunale-Menaxhimi i pasurisë komunale;</w:t>
      </w:r>
    </w:p>
    <w:p w14:paraId="2BB5ECFB" w14:textId="77777777" w:rsidR="00B331AE" w:rsidRPr="00AC7317" w:rsidRDefault="00B331AE" w:rsidP="00B331AE">
      <w:pPr>
        <w:spacing w:after="120"/>
        <w:ind w:left="360"/>
        <w:rPr>
          <w:rFonts w:eastAsia="Times New Roman" w:cs="Calibri"/>
          <w:bCs/>
          <w:sz w:val="24"/>
          <w:szCs w:val="24"/>
        </w:rPr>
      </w:pPr>
      <w:r w:rsidRPr="00AC7317">
        <w:rPr>
          <w:rFonts w:eastAsia="Times New Roman" w:cs="Calibri"/>
          <w:bCs/>
          <w:sz w:val="24"/>
          <w:szCs w:val="24"/>
        </w:rPr>
        <w:t xml:space="preserve"> </w:t>
      </w:r>
    </w:p>
    <w:p w14:paraId="7D512C93" w14:textId="77777777" w:rsidR="00B331AE" w:rsidRPr="00AC7317" w:rsidRDefault="00B331AE" w:rsidP="0029412B">
      <w:pPr>
        <w:ind w:firstLine="360"/>
        <w:contextualSpacing/>
        <w:jc w:val="both"/>
        <w:rPr>
          <w:rFonts w:eastAsia="Times New Roman" w:cs="Calibri"/>
          <w:sz w:val="24"/>
          <w:szCs w:val="24"/>
        </w:rPr>
      </w:pPr>
      <w:r w:rsidRPr="00AC7317">
        <w:rPr>
          <w:rFonts w:eastAsia="Times New Roman" w:cs="Calibri"/>
          <w:bCs/>
          <w:sz w:val="24"/>
          <w:szCs w:val="24"/>
        </w:rPr>
        <w:t xml:space="preserve">Prej </w:t>
      </w:r>
      <w:r w:rsidRPr="00AC7317">
        <w:rPr>
          <w:rFonts w:eastAsia="Times New Roman" w:cs="Calibri"/>
          <w:b/>
          <w:bCs/>
          <w:sz w:val="24"/>
          <w:szCs w:val="24"/>
        </w:rPr>
        <w:t>18</w:t>
      </w:r>
      <w:r w:rsidRPr="00AC7317">
        <w:rPr>
          <w:rFonts w:eastAsia="Times New Roman" w:cs="Calibri"/>
          <w:bCs/>
          <w:sz w:val="24"/>
          <w:szCs w:val="24"/>
        </w:rPr>
        <w:t xml:space="preserve"> rekomandimeve të dhëna, </w:t>
      </w:r>
      <w:r w:rsidRPr="00AC7317">
        <w:rPr>
          <w:rFonts w:eastAsia="Times New Roman" w:cs="Calibri"/>
          <w:sz w:val="24"/>
          <w:szCs w:val="24"/>
        </w:rPr>
        <w:t>tri (</w:t>
      </w:r>
      <w:r w:rsidRPr="00AC7317">
        <w:rPr>
          <w:rFonts w:eastAsia="Times New Roman" w:cs="Calibri"/>
          <w:b/>
          <w:sz w:val="24"/>
          <w:szCs w:val="24"/>
        </w:rPr>
        <w:t>3)</w:t>
      </w:r>
      <w:r w:rsidRPr="00AC7317">
        <w:rPr>
          <w:rFonts w:eastAsia="Times New Roman" w:cs="Calibri"/>
          <w:sz w:val="24"/>
          <w:szCs w:val="24"/>
        </w:rPr>
        <w:t xml:space="preserve"> rekomandime kanë qenë të përsëritura nga auditimet e kaluara dhe </w:t>
      </w:r>
      <w:r w:rsidRPr="00AC7317">
        <w:rPr>
          <w:rFonts w:eastAsia="Times New Roman" w:cs="Calibri"/>
          <w:b/>
          <w:sz w:val="24"/>
          <w:szCs w:val="24"/>
        </w:rPr>
        <w:t xml:space="preserve">15 </w:t>
      </w:r>
      <w:r w:rsidRPr="00AC7317">
        <w:rPr>
          <w:rFonts w:eastAsia="Times New Roman" w:cs="Calibri"/>
          <w:sz w:val="24"/>
          <w:szCs w:val="24"/>
        </w:rPr>
        <w:t xml:space="preserve">rekomandime të reja. </w:t>
      </w:r>
    </w:p>
    <w:p w14:paraId="2E2809FA" w14:textId="77777777" w:rsidR="00B331AE" w:rsidRPr="00AC7317" w:rsidRDefault="00B331AE" w:rsidP="0029412B">
      <w:pPr>
        <w:ind w:firstLine="360"/>
        <w:jc w:val="both"/>
        <w:rPr>
          <w:rFonts w:eastAsia="Times New Roman" w:cs="Calibri"/>
          <w:sz w:val="24"/>
          <w:szCs w:val="24"/>
        </w:rPr>
      </w:pPr>
      <w:r w:rsidRPr="00AC7317">
        <w:rPr>
          <w:rFonts w:eastAsia="Times New Roman" w:cs="Calibri"/>
          <w:sz w:val="24"/>
          <w:szCs w:val="24"/>
        </w:rPr>
        <w:t>Sipas prioriteteve kemi vlerësuar se 15</w:t>
      </w:r>
      <w:r w:rsidRPr="00AC7317">
        <w:rPr>
          <w:rFonts w:eastAsia="Times New Roman" w:cs="Calibri"/>
          <w:b/>
          <w:sz w:val="24"/>
          <w:szCs w:val="24"/>
        </w:rPr>
        <w:t xml:space="preserve"> </w:t>
      </w:r>
      <w:r w:rsidRPr="00AC7317">
        <w:rPr>
          <w:rFonts w:eastAsia="Times New Roman" w:cs="Calibri"/>
          <w:sz w:val="24"/>
          <w:szCs w:val="24"/>
        </w:rPr>
        <w:t>rekomandime janë me prioritet të lartë, kurse tri (3) rekomandime me prioritet të mesëm.</w:t>
      </w:r>
    </w:p>
    <w:p w14:paraId="511377FD" w14:textId="77777777" w:rsidR="00B331AE" w:rsidRPr="00AC7317" w:rsidRDefault="00B331AE" w:rsidP="00B331AE">
      <w:pPr>
        <w:spacing w:after="0" w:line="240" w:lineRule="auto"/>
        <w:ind w:left="399" w:hanging="399"/>
        <w:jc w:val="both"/>
        <w:rPr>
          <w:rFonts w:eastAsia="Times New Roman" w:cs="Calibri"/>
          <w:sz w:val="24"/>
          <w:szCs w:val="24"/>
        </w:rPr>
      </w:pPr>
    </w:p>
    <w:p w14:paraId="72EEF947" w14:textId="77777777" w:rsidR="00B331AE" w:rsidRPr="00AC7317" w:rsidRDefault="00B331AE" w:rsidP="0029412B">
      <w:pPr>
        <w:ind w:firstLine="360"/>
        <w:contextualSpacing/>
        <w:rPr>
          <w:rFonts w:eastAsia="Times New Roman" w:cs="Calibri"/>
          <w:b/>
          <w:sz w:val="24"/>
          <w:szCs w:val="24"/>
        </w:rPr>
      </w:pPr>
      <w:r w:rsidRPr="00AC7317">
        <w:rPr>
          <w:rFonts w:eastAsia="Times New Roman" w:cs="Calibri"/>
          <w:b/>
          <w:sz w:val="24"/>
          <w:szCs w:val="24"/>
        </w:rPr>
        <w:t>Me rekomandimet e dhëna në</w:t>
      </w:r>
      <w:r w:rsidRPr="00AC7317">
        <w:rPr>
          <w:rFonts w:eastAsia="Times New Roman" w:cs="Calibri"/>
          <w:sz w:val="24"/>
          <w:szCs w:val="24"/>
        </w:rPr>
        <w:t xml:space="preserve"> </w:t>
      </w:r>
      <w:r w:rsidRPr="00AC7317">
        <w:rPr>
          <w:rFonts w:eastAsia="Times New Roman" w:cs="Calibri"/>
          <w:b/>
          <w:sz w:val="24"/>
          <w:szCs w:val="24"/>
        </w:rPr>
        <w:t xml:space="preserve">auditimet e kryera në këtë vit është synuar  që të bëhet  përmirësimi i performancës në aspektin e: </w:t>
      </w:r>
    </w:p>
    <w:p w14:paraId="54DE06DD" w14:textId="77777777" w:rsidR="00B331AE" w:rsidRPr="00AC7317" w:rsidRDefault="00B331AE" w:rsidP="00B331AE">
      <w:pPr>
        <w:numPr>
          <w:ilvl w:val="0"/>
          <w:numId w:val="59"/>
        </w:numPr>
        <w:spacing w:after="0" w:line="240" w:lineRule="auto"/>
        <w:contextualSpacing/>
        <w:rPr>
          <w:rFonts w:eastAsia="Times New Roman" w:cs="Calibri"/>
          <w:sz w:val="24"/>
          <w:szCs w:val="24"/>
        </w:rPr>
      </w:pPr>
      <w:r w:rsidRPr="00AC7317">
        <w:rPr>
          <w:rFonts w:eastAsia="Times New Roman" w:cs="Calibri"/>
          <w:sz w:val="24"/>
          <w:szCs w:val="24"/>
        </w:rPr>
        <w:t>Përmirësimit të kontrollit të brendshëm dhe aplikimin e legjislacionit lidhur me zbatimin e planeve urbanistike,</w:t>
      </w:r>
    </w:p>
    <w:p w14:paraId="64BA1FAE" w14:textId="77777777" w:rsidR="00B331AE" w:rsidRPr="00AC7317" w:rsidRDefault="00B331AE" w:rsidP="00B331AE">
      <w:pPr>
        <w:numPr>
          <w:ilvl w:val="0"/>
          <w:numId w:val="59"/>
        </w:numPr>
        <w:spacing w:after="0" w:line="240" w:lineRule="auto"/>
        <w:contextualSpacing/>
        <w:rPr>
          <w:rFonts w:eastAsia="Times New Roman" w:cs="Calibri"/>
          <w:sz w:val="24"/>
          <w:szCs w:val="24"/>
        </w:rPr>
      </w:pPr>
      <w:r w:rsidRPr="00AC7317">
        <w:rPr>
          <w:rFonts w:eastAsia="Times New Roman" w:cs="Calibri"/>
          <w:sz w:val="24"/>
          <w:szCs w:val="24"/>
        </w:rPr>
        <w:t xml:space="preserve">Përmirësimin e kontrolleve, sistemeve, proceseve dhe procedurave përgjatë procesit të nxjerrjes së akteve dhe dokumenteve tjera në shërbimin e gjendjes civile,  </w:t>
      </w:r>
    </w:p>
    <w:p w14:paraId="535E366B" w14:textId="77777777" w:rsidR="00B331AE" w:rsidRPr="00AC7317" w:rsidRDefault="00B331AE" w:rsidP="00B331AE">
      <w:pPr>
        <w:numPr>
          <w:ilvl w:val="0"/>
          <w:numId w:val="59"/>
        </w:numPr>
        <w:spacing w:after="0" w:line="240" w:lineRule="auto"/>
        <w:contextualSpacing/>
        <w:rPr>
          <w:rFonts w:eastAsia="Times New Roman" w:cs="Calibri"/>
          <w:sz w:val="24"/>
          <w:szCs w:val="24"/>
        </w:rPr>
      </w:pPr>
      <w:r w:rsidRPr="00AC7317">
        <w:rPr>
          <w:rFonts w:eastAsia="Times New Roman" w:cs="Calibri"/>
          <w:sz w:val="24"/>
          <w:szCs w:val="24"/>
        </w:rPr>
        <w:t>Marrjes së veprimeve administrative për plotësimin e vendeve të lira të punës përmes procedurave të konkursit.</w:t>
      </w:r>
    </w:p>
    <w:p w14:paraId="605A8966" w14:textId="77777777" w:rsidR="00B331AE" w:rsidRPr="00AC7317" w:rsidRDefault="00B331AE" w:rsidP="00B331AE">
      <w:pPr>
        <w:numPr>
          <w:ilvl w:val="0"/>
          <w:numId w:val="59"/>
        </w:numPr>
        <w:spacing w:after="0" w:line="240" w:lineRule="auto"/>
        <w:contextualSpacing/>
        <w:rPr>
          <w:rFonts w:eastAsia="Times New Roman" w:cs="Calibri"/>
          <w:sz w:val="24"/>
          <w:szCs w:val="24"/>
        </w:rPr>
      </w:pPr>
      <w:r w:rsidRPr="00AC7317">
        <w:rPr>
          <w:rFonts w:eastAsia="Times New Roman" w:cs="Calibri"/>
          <w:sz w:val="24"/>
          <w:szCs w:val="24"/>
        </w:rPr>
        <w:t xml:space="preserve">Përmirësimit të proceseve të raportimeve përgjatë procesit të organizimit dhe mbajtjes së mësimit praktik për nxënësit e shkollave profesionale si dhe përgjatë procesit të zëvendësimeve dhe transfereve të personelit arsimor nga një institucion shkollor në një tjetër institucion shkollor.     </w:t>
      </w:r>
    </w:p>
    <w:p w14:paraId="0C5608CA" w14:textId="77777777" w:rsidR="00B331AE" w:rsidRPr="00AC7317" w:rsidRDefault="00B331AE" w:rsidP="00B331AE">
      <w:pPr>
        <w:contextualSpacing/>
        <w:rPr>
          <w:rFonts w:eastAsia="Times New Roman" w:cs="Calibri"/>
          <w:sz w:val="24"/>
          <w:szCs w:val="24"/>
        </w:rPr>
      </w:pPr>
      <w:r w:rsidRPr="00AC7317">
        <w:rPr>
          <w:rFonts w:eastAsia="Times New Roman" w:cs="Calibri"/>
          <w:sz w:val="24"/>
          <w:szCs w:val="24"/>
        </w:rPr>
        <w:lastRenderedPageBreak/>
        <w:t>-     Krijimit të kushteve për funksionalizimin dhe përfundimin sa më të shpejt të funksionalizimit të</w:t>
      </w:r>
    </w:p>
    <w:p w14:paraId="5B9BF516" w14:textId="77777777" w:rsidR="00B331AE" w:rsidRPr="00AC7317" w:rsidRDefault="00B331AE" w:rsidP="00B331AE">
      <w:pPr>
        <w:contextualSpacing/>
        <w:rPr>
          <w:rFonts w:eastAsia="Times New Roman" w:cs="Calibri"/>
          <w:sz w:val="24"/>
          <w:szCs w:val="24"/>
        </w:rPr>
      </w:pPr>
      <w:r w:rsidRPr="00AC7317">
        <w:rPr>
          <w:rFonts w:eastAsia="Times New Roman" w:cs="Calibri"/>
          <w:sz w:val="24"/>
          <w:szCs w:val="24"/>
        </w:rPr>
        <w:t xml:space="preserve">      plotë të programit E-Pasuria,</w:t>
      </w:r>
    </w:p>
    <w:p w14:paraId="091646AE" w14:textId="77777777" w:rsidR="00B331AE" w:rsidRPr="00AC7317" w:rsidRDefault="00B331AE" w:rsidP="00B331AE">
      <w:pPr>
        <w:numPr>
          <w:ilvl w:val="0"/>
          <w:numId w:val="59"/>
        </w:numPr>
        <w:spacing w:after="200" w:line="276" w:lineRule="auto"/>
        <w:contextualSpacing/>
        <w:rPr>
          <w:rFonts w:eastAsia="Times New Roman" w:cs="Calibri"/>
          <w:sz w:val="24"/>
          <w:szCs w:val="24"/>
        </w:rPr>
      </w:pPr>
      <w:r w:rsidRPr="00AC7317">
        <w:rPr>
          <w:rFonts w:eastAsia="Times New Roman" w:cs="Calibri"/>
          <w:sz w:val="24"/>
          <w:szCs w:val="24"/>
        </w:rPr>
        <w:t>Përfshirjes së të gjitha pasurive në regjistrat kontabël (SIMFK) dhe</w:t>
      </w:r>
    </w:p>
    <w:p w14:paraId="36A23417" w14:textId="77777777" w:rsidR="00B331AE" w:rsidRPr="00AC7317" w:rsidRDefault="00B331AE" w:rsidP="00B331AE">
      <w:pPr>
        <w:numPr>
          <w:ilvl w:val="0"/>
          <w:numId w:val="59"/>
        </w:numPr>
        <w:spacing w:after="200" w:line="276" w:lineRule="auto"/>
        <w:contextualSpacing/>
        <w:rPr>
          <w:rFonts w:eastAsia="Times New Roman" w:cs="Calibri"/>
          <w:sz w:val="24"/>
          <w:szCs w:val="24"/>
        </w:rPr>
      </w:pPr>
      <w:r w:rsidRPr="00AC7317">
        <w:rPr>
          <w:rFonts w:eastAsia="Times New Roman" w:cs="Calibri"/>
          <w:sz w:val="24"/>
          <w:szCs w:val="24"/>
        </w:rPr>
        <w:t>Organizimit të procedurave për shitjen e inventarit dhe pajisjeve të pa përdorshme përmes ankandit publik.</w:t>
      </w:r>
    </w:p>
    <w:p w14:paraId="07B516A6" w14:textId="77777777" w:rsidR="00B331AE" w:rsidRPr="00AC7317" w:rsidRDefault="00B331AE" w:rsidP="0029412B">
      <w:pPr>
        <w:tabs>
          <w:tab w:val="left" w:pos="360"/>
        </w:tabs>
        <w:ind w:left="360"/>
        <w:jc w:val="both"/>
        <w:rPr>
          <w:rFonts w:eastAsia="Times New Roman" w:cs="Calibri"/>
          <w:i/>
          <w:sz w:val="24"/>
          <w:szCs w:val="24"/>
        </w:rPr>
      </w:pPr>
      <w:r w:rsidRPr="00AC7317">
        <w:rPr>
          <w:rFonts w:eastAsia="Times New Roman" w:cs="Calibri"/>
          <w:sz w:val="24"/>
          <w:szCs w:val="24"/>
        </w:rPr>
        <w:t xml:space="preserve">Nga rekomandimet e dhëna, rezultate konkrete të prekshme ka pasur te Drejtoria për Administratë të Përgjithshme, te Drejtoria për Gjeodezi, Kadastër dhe Pronë, te Drejtoria për Buxhet dhe Financa (përgjatë procesit të shpenzimeve dhe menaxhimit të pasurisë) si dhe te Drejtoria për Urbanizëm, Planifikim dhe Mbrojtje të Mjedisit. Ndërsa, rezultate të më vonshme priten nga zbatimi i rekomandimeve te dhëna në Drejtorin Komunale të Arsimit, Drejtorin e Inspeksionit dhe në Drejtorinë për Urbanizëm, Planifikim dhe Mbrojtje të Mjedisit.  </w:t>
      </w:r>
      <w:r w:rsidRPr="00AC7317">
        <w:rPr>
          <w:rFonts w:eastAsia="Times New Roman" w:cs="Calibri"/>
          <w:i/>
          <w:sz w:val="24"/>
          <w:szCs w:val="24"/>
        </w:rPr>
        <w:t xml:space="preserve"> </w:t>
      </w:r>
    </w:p>
    <w:p w14:paraId="49328BF0" w14:textId="77777777" w:rsidR="00B331AE" w:rsidRPr="00AC7317" w:rsidRDefault="00B331AE" w:rsidP="00B331AE">
      <w:pPr>
        <w:tabs>
          <w:tab w:val="left" w:pos="360"/>
        </w:tabs>
        <w:jc w:val="both"/>
        <w:rPr>
          <w:rFonts w:eastAsia="Times New Roman" w:cs="Calibri"/>
          <w:i/>
          <w:sz w:val="24"/>
          <w:szCs w:val="24"/>
        </w:rPr>
      </w:pPr>
    </w:p>
    <w:p w14:paraId="332F416B" w14:textId="77777777" w:rsidR="00B331AE" w:rsidRPr="00AC7317" w:rsidRDefault="00B331AE" w:rsidP="0029412B">
      <w:pPr>
        <w:ind w:left="432" w:hanging="72"/>
        <w:jc w:val="both"/>
        <w:rPr>
          <w:rFonts w:eastAsia="Times New Roman" w:cs="Calibri"/>
          <w:b/>
          <w:sz w:val="24"/>
          <w:szCs w:val="24"/>
        </w:rPr>
      </w:pPr>
      <w:r w:rsidRPr="00AC7317">
        <w:rPr>
          <w:rFonts w:eastAsia="Times New Roman" w:cs="Calibri"/>
          <w:b/>
          <w:sz w:val="24"/>
          <w:szCs w:val="24"/>
        </w:rPr>
        <w:t xml:space="preserve">Aktivitetet e tjera të cilat janë planifikuar ose janë realizuar për zhvillimin e auditimit të </w:t>
      </w:r>
    </w:p>
    <w:p w14:paraId="36ED676F" w14:textId="77777777" w:rsidR="00B331AE" w:rsidRPr="00AC7317" w:rsidRDefault="00B331AE" w:rsidP="0029412B">
      <w:pPr>
        <w:ind w:left="432" w:hanging="72"/>
        <w:jc w:val="both"/>
        <w:rPr>
          <w:rFonts w:eastAsia="Times New Roman" w:cs="Calibri"/>
          <w:b/>
          <w:sz w:val="24"/>
          <w:szCs w:val="24"/>
        </w:rPr>
      </w:pPr>
      <w:r w:rsidRPr="00AC7317">
        <w:rPr>
          <w:rFonts w:eastAsia="Times New Roman" w:cs="Calibri"/>
          <w:b/>
          <w:sz w:val="24"/>
          <w:szCs w:val="24"/>
        </w:rPr>
        <w:t>brendshëm në kuadër të Komunës (shkurtimisht)</w:t>
      </w:r>
    </w:p>
    <w:p w14:paraId="4CA5E4B1" w14:textId="77777777" w:rsidR="00B331AE" w:rsidRPr="00AC7317" w:rsidRDefault="00B331AE" w:rsidP="00B331AE">
      <w:pPr>
        <w:ind w:left="360"/>
        <w:jc w:val="both"/>
        <w:rPr>
          <w:rFonts w:eastAsia="Times New Roman" w:cs="Calibri"/>
          <w:b/>
          <w:sz w:val="24"/>
          <w:szCs w:val="24"/>
        </w:rPr>
      </w:pPr>
    </w:p>
    <w:p w14:paraId="13432C33" w14:textId="77777777" w:rsidR="00B331AE" w:rsidRPr="00AC7317" w:rsidRDefault="00B331AE" w:rsidP="00391A68">
      <w:pPr>
        <w:numPr>
          <w:ilvl w:val="0"/>
          <w:numId w:val="105"/>
        </w:numPr>
        <w:spacing w:after="0" w:line="240" w:lineRule="auto"/>
        <w:jc w:val="both"/>
        <w:rPr>
          <w:rFonts w:eastAsia="Times New Roman" w:cs="Calibri"/>
          <w:sz w:val="24"/>
          <w:szCs w:val="24"/>
        </w:rPr>
      </w:pPr>
      <w:r w:rsidRPr="00AC7317">
        <w:rPr>
          <w:rFonts w:eastAsia="Times New Roman" w:cs="Calibri"/>
          <w:sz w:val="24"/>
          <w:szCs w:val="24"/>
        </w:rPr>
        <w:t xml:space="preserve">Në fillim të vitit 2024 janë përgatitur dy Raporte të punës së NJAB-së, raporti për gjashtëmujorin e dytë të vitit 2023 dhe Raporti  Vjetor i NJAB-së për vitin 2024. </w:t>
      </w:r>
    </w:p>
    <w:p w14:paraId="13036876" w14:textId="77777777" w:rsidR="00B331AE" w:rsidRPr="00AC7317" w:rsidRDefault="00B331AE" w:rsidP="00391A68">
      <w:pPr>
        <w:numPr>
          <w:ilvl w:val="0"/>
          <w:numId w:val="105"/>
        </w:numPr>
        <w:spacing w:after="0" w:line="240" w:lineRule="auto"/>
        <w:jc w:val="both"/>
        <w:rPr>
          <w:rFonts w:eastAsia="Times New Roman" w:cs="Calibri"/>
          <w:sz w:val="24"/>
          <w:szCs w:val="24"/>
        </w:rPr>
      </w:pPr>
      <w:r w:rsidRPr="00AC7317">
        <w:rPr>
          <w:rFonts w:eastAsia="Times New Roman" w:cs="Calibri"/>
          <w:sz w:val="24"/>
          <w:szCs w:val="24"/>
        </w:rPr>
        <w:t xml:space="preserve">NJAB, gjatë muajit korrik  ka pasur angazhime lidhur me verifikimin e zbatueshmërisë së rekomandimeve të dhëna nga auditori i brendshëm. Për të gjeturat lidhur me zbatueshmërinë e rekomandimeve është përgatitur një informatë e  cila i është dorëzuar Kryetarit të Komunës dhe Komitetit të Auditimit.  </w:t>
      </w:r>
    </w:p>
    <w:p w14:paraId="04CB38BC" w14:textId="77777777" w:rsidR="00B331AE" w:rsidRPr="00AC7317" w:rsidRDefault="00B331AE" w:rsidP="00391A68">
      <w:pPr>
        <w:numPr>
          <w:ilvl w:val="0"/>
          <w:numId w:val="105"/>
        </w:numPr>
        <w:spacing w:after="0" w:line="240" w:lineRule="auto"/>
        <w:jc w:val="both"/>
        <w:rPr>
          <w:rFonts w:eastAsia="Times New Roman" w:cs="Calibri"/>
          <w:sz w:val="24"/>
          <w:szCs w:val="24"/>
        </w:rPr>
      </w:pPr>
      <w:r w:rsidRPr="00AC7317">
        <w:rPr>
          <w:rFonts w:eastAsia="Times New Roman" w:cs="Calibri"/>
          <w:sz w:val="24"/>
          <w:szCs w:val="24"/>
        </w:rPr>
        <w:t>Janë mbajtur tri takime me Komitetin e Auditimit (me 19.01.2024,me 24.05.2024, me 22.11.2024), ku është bërë shqyrtimi i Raportit për gjashtëmujorin e dytë të vitit 2023 dhe Raportit Vjetor të NJAB-së për vitin 2023, shqyrtimi i aktiviteteve dhe auditimeve të NJAB-së për gjashtëmujorin e parë të vitit 2024, si dhe raporti i progresit të zbatimit të rekomandimeve.</w:t>
      </w:r>
    </w:p>
    <w:p w14:paraId="034C2AD0" w14:textId="77777777" w:rsidR="00B331AE" w:rsidRPr="00AC7317" w:rsidRDefault="00B331AE" w:rsidP="00391A68">
      <w:pPr>
        <w:numPr>
          <w:ilvl w:val="0"/>
          <w:numId w:val="105"/>
        </w:numPr>
        <w:spacing w:after="0" w:line="240" w:lineRule="auto"/>
        <w:jc w:val="both"/>
        <w:rPr>
          <w:rFonts w:eastAsia="Times New Roman" w:cs="Calibri"/>
          <w:sz w:val="24"/>
          <w:szCs w:val="24"/>
        </w:rPr>
      </w:pPr>
      <w:r w:rsidRPr="00AC7317">
        <w:rPr>
          <w:rFonts w:eastAsia="Times New Roman" w:cs="Calibri"/>
          <w:sz w:val="24"/>
          <w:szCs w:val="24"/>
        </w:rPr>
        <w:t xml:space="preserve"> Udhëheqësi i  NJAB-së ka pasur takime konsultative-bashkëpunuese me ekipin e auditorëve të Zyrës Kombëtare të Auditimit, lidhur me aktivitetet audituese të kryera gjatë vitit 2023 dhe vitit 2024 deri në mbajtjen e takimit me auditorët e Zyrës Kombëtare të Auditimit.  </w:t>
      </w:r>
    </w:p>
    <w:p w14:paraId="1C132EFA" w14:textId="77777777" w:rsidR="00B331AE" w:rsidRPr="00AC7317" w:rsidRDefault="00B331AE" w:rsidP="00391A68">
      <w:pPr>
        <w:numPr>
          <w:ilvl w:val="0"/>
          <w:numId w:val="105"/>
        </w:numPr>
        <w:spacing w:after="0" w:line="240" w:lineRule="auto"/>
        <w:jc w:val="both"/>
        <w:rPr>
          <w:rFonts w:eastAsia="Times New Roman" w:cs="Calibri"/>
          <w:bCs/>
          <w:sz w:val="24"/>
          <w:szCs w:val="24"/>
        </w:rPr>
      </w:pPr>
      <w:r w:rsidRPr="00AC7317">
        <w:rPr>
          <w:rFonts w:eastAsia="Times New Roman" w:cs="Calibri"/>
          <w:sz w:val="24"/>
          <w:szCs w:val="24"/>
        </w:rPr>
        <w:t>NJAB-ja ka përgatitur Planin Strategjik për vitet 2025-2027 dhe Planin Vjetor për vitin 2025, të cilat Plane do të shqyrtohen dhe aprovohen nga Kryetari i Komunës dhe Komiteti i Auditimit.</w:t>
      </w:r>
    </w:p>
    <w:p w14:paraId="26FDF641" w14:textId="77777777" w:rsidR="00B331AE" w:rsidRPr="00AC7317" w:rsidRDefault="00B331AE" w:rsidP="00391A68">
      <w:pPr>
        <w:numPr>
          <w:ilvl w:val="0"/>
          <w:numId w:val="105"/>
        </w:numPr>
        <w:spacing w:after="0" w:line="240" w:lineRule="auto"/>
        <w:jc w:val="both"/>
        <w:rPr>
          <w:rFonts w:eastAsia="Times New Roman" w:cs="Calibri"/>
          <w:sz w:val="24"/>
          <w:szCs w:val="24"/>
        </w:rPr>
      </w:pPr>
      <w:r w:rsidRPr="00AC7317">
        <w:rPr>
          <w:rFonts w:eastAsia="Times New Roman" w:cs="Calibri"/>
          <w:sz w:val="24"/>
          <w:szCs w:val="24"/>
        </w:rPr>
        <w:lastRenderedPageBreak/>
        <w:t>Kemi pasur  angazhime dhe konsulta lidhur me çështje të ndryshme e që kanë qenë në interes të shtyrjes përpara të proceseve të ndryshme nga ana e Zyrës së Kryetarit dhe stafit të kabinetit të tij, si dhe angazhime tjera në mbajtjen e takimeve edhe me komitetin e auditimit.</w:t>
      </w:r>
    </w:p>
    <w:p w14:paraId="77DCE663" w14:textId="77777777" w:rsidR="00B331AE" w:rsidRPr="00AC7317" w:rsidRDefault="00B331AE" w:rsidP="00B331AE">
      <w:pPr>
        <w:jc w:val="both"/>
        <w:rPr>
          <w:rFonts w:eastAsia="Times New Roman" w:cs="Calibri"/>
          <w:sz w:val="24"/>
          <w:szCs w:val="24"/>
        </w:rPr>
      </w:pPr>
    </w:p>
    <w:p w14:paraId="707F6ECE" w14:textId="77777777" w:rsidR="00B331AE" w:rsidRPr="00AC7317" w:rsidRDefault="00B331AE" w:rsidP="0029412B">
      <w:pPr>
        <w:ind w:firstLine="360"/>
        <w:jc w:val="both"/>
        <w:rPr>
          <w:rFonts w:eastAsia="Times New Roman" w:cs="Calibri"/>
          <w:b/>
          <w:sz w:val="24"/>
          <w:szCs w:val="24"/>
          <w:u w:val="single"/>
        </w:rPr>
      </w:pPr>
      <w:r w:rsidRPr="00AC7317">
        <w:rPr>
          <w:rFonts w:eastAsia="Times New Roman" w:cs="Calibri"/>
          <w:b/>
          <w:sz w:val="24"/>
          <w:szCs w:val="24"/>
          <w:u w:val="single"/>
        </w:rPr>
        <w:t xml:space="preserve">3.Sfidat:     </w:t>
      </w:r>
    </w:p>
    <w:p w14:paraId="63CAC500" w14:textId="77777777" w:rsidR="00B331AE" w:rsidRPr="00AC7317" w:rsidRDefault="00B331AE" w:rsidP="0029412B">
      <w:pPr>
        <w:ind w:left="360"/>
        <w:jc w:val="both"/>
        <w:rPr>
          <w:rFonts w:eastAsia="Times New Roman" w:cs="Calibri"/>
          <w:sz w:val="24"/>
          <w:szCs w:val="24"/>
        </w:rPr>
      </w:pPr>
      <w:r w:rsidRPr="00AC7317">
        <w:rPr>
          <w:rFonts w:eastAsia="Times New Roman" w:cs="Calibri"/>
          <w:sz w:val="24"/>
          <w:szCs w:val="24"/>
        </w:rPr>
        <w:t xml:space="preserve">Sfidë kryesore ka qenë realizimi i auditimeve sipas Planit Vjetor, ku përkundër angazhimeve tona kemi pasur tejkalim të ditëve të planifikuara për   auditimet e kryera në gjashtëmujorin e parë dhe në gjashtëmujorin e dytë. Kjo ka ndodhur si rezultati kërkesave të menaxhmenteve të drejtorive të audituara për zgjerim të objektivave të auditimit dhe vështirësive të paraqitura gjatë kryerjes së auditimeve në Drejtorinë e Inspeksionit dhe gjatë kryerjes së auditimit lidhur me menaxhimin e pasurisë komunale.   </w:t>
      </w:r>
    </w:p>
    <w:p w14:paraId="74F48E0D" w14:textId="77777777" w:rsidR="00A1401E" w:rsidRPr="00AC7317" w:rsidRDefault="00A1401E" w:rsidP="00B331AE">
      <w:pPr>
        <w:jc w:val="both"/>
        <w:rPr>
          <w:rFonts w:eastAsia="Times New Roman" w:cs="Calibri"/>
          <w:sz w:val="24"/>
          <w:szCs w:val="24"/>
        </w:rPr>
      </w:pPr>
    </w:p>
    <w:p w14:paraId="64FA8EFE" w14:textId="77777777" w:rsidR="00B331AE" w:rsidRPr="00AC7317" w:rsidRDefault="00B331AE" w:rsidP="00B331AE">
      <w:pPr>
        <w:jc w:val="both"/>
        <w:rPr>
          <w:rFonts w:eastAsia="Times New Roman" w:cs="Calibri"/>
          <w:sz w:val="24"/>
          <w:szCs w:val="24"/>
        </w:rPr>
      </w:pPr>
      <w:r w:rsidRPr="00AC7317">
        <w:rPr>
          <w:rFonts w:eastAsia="Times New Roman" w:cs="Calibri"/>
          <w:sz w:val="24"/>
          <w:szCs w:val="24"/>
        </w:rPr>
        <w:t xml:space="preserve"> </w:t>
      </w:r>
    </w:p>
    <w:p w14:paraId="7B4C934A" w14:textId="77777777" w:rsidR="00B331AE" w:rsidRPr="00AC7317" w:rsidRDefault="00B331AE" w:rsidP="009811B1">
      <w:pPr>
        <w:autoSpaceDE w:val="0"/>
        <w:autoSpaceDN w:val="0"/>
        <w:adjustRightInd w:val="0"/>
        <w:spacing w:after="0" w:line="240" w:lineRule="auto"/>
        <w:ind w:firstLine="360"/>
        <w:rPr>
          <w:rFonts w:eastAsiaTheme="minorEastAsia" w:cs="Calibri"/>
          <w:b/>
          <w:bCs/>
          <w:sz w:val="24"/>
          <w:szCs w:val="24"/>
          <w:u w:val="single"/>
        </w:rPr>
      </w:pPr>
      <w:r w:rsidRPr="00AC7317">
        <w:rPr>
          <w:rFonts w:eastAsiaTheme="minorEastAsia" w:cs="Calibri"/>
          <w:b/>
          <w:bCs/>
          <w:sz w:val="24"/>
          <w:szCs w:val="24"/>
          <w:u w:val="single"/>
        </w:rPr>
        <w:t>4. Punët Kryesore në vazhdim:</w:t>
      </w:r>
    </w:p>
    <w:p w14:paraId="43BB891A" w14:textId="77777777" w:rsidR="00B331AE" w:rsidRPr="00AC7317" w:rsidRDefault="00B331AE" w:rsidP="00B331AE">
      <w:pPr>
        <w:autoSpaceDE w:val="0"/>
        <w:autoSpaceDN w:val="0"/>
        <w:adjustRightInd w:val="0"/>
        <w:spacing w:after="0" w:line="240" w:lineRule="auto"/>
        <w:rPr>
          <w:rFonts w:eastAsiaTheme="minorEastAsia" w:cs="Calibri"/>
          <w:b/>
          <w:bCs/>
          <w:sz w:val="24"/>
          <w:szCs w:val="24"/>
          <w:u w:val="single"/>
        </w:rPr>
      </w:pPr>
    </w:p>
    <w:p w14:paraId="0C8770CE" w14:textId="77777777" w:rsidR="00B331AE" w:rsidRPr="00AC7317" w:rsidRDefault="00B331AE" w:rsidP="00391A68">
      <w:pPr>
        <w:numPr>
          <w:ilvl w:val="0"/>
          <w:numId w:val="103"/>
        </w:numPr>
        <w:autoSpaceDE w:val="0"/>
        <w:autoSpaceDN w:val="0"/>
        <w:adjustRightInd w:val="0"/>
        <w:spacing w:after="0" w:line="240" w:lineRule="auto"/>
        <w:jc w:val="both"/>
        <w:rPr>
          <w:rFonts w:eastAsiaTheme="minorEastAsia" w:cs="Calibri"/>
          <w:bCs/>
          <w:sz w:val="24"/>
          <w:szCs w:val="24"/>
        </w:rPr>
      </w:pPr>
      <w:r w:rsidRPr="00AC7317">
        <w:rPr>
          <w:rFonts w:eastAsiaTheme="minorEastAsia" w:cs="Calibri"/>
          <w:bCs/>
          <w:sz w:val="24"/>
          <w:szCs w:val="24"/>
        </w:rPr>
        <w:t>Në pjesën e parë të muajit Janar 2025 do të përfundohet verifikimi i zbatueshmërisë së rekomandimeve të dalura nga auditimet e kryera në vitin 2024.</w:t>
      </w:r>
    </w:p>
    <w:p w14:paraId="42FF57D1" w14:textId="77777777" w:rsidR="00B331AE" w:rsidRPr="00AC7317" w:rsidRDefault="00B331AE" w:rsidP="00391A68">
      <w:pPr>
        <w:numPr>
          <w:ilvl w:val="0"/>
          <w:numId w:val="103"/>
        </w:numPr>
        <w:autoSpaceDE w:val="0"/>
        <w:autoSpaceDN w:val="0"/>
        <w:adjustRightInd w:val="0"/>
        <w:spacing w:after="0" w:line="240" w:lineRule="auto"/>
        <w:jc w:val="both"/>
        <w:rPr>
          <w:rFonts w:eastAsiaTheme="minorEastAsia" w:cs="Calibri"/>
          <w:bCs/>
          <w:sz w:val="24"/>
          <w:szCs w:val="24"/>
        </w:rPr>
      </w:pPr>
      <w:r w:rsidRPr="00AC7317">
        <w:rPr>
          <w:rFonts w:eastAsiaTheme="minorEastAsia" w:cs="Calibri"/>
          <w:bCs/>
          <w:sz w:val="24"/>
          <w:szCs w:val="24"/>
        </w:rPr>
        <w:t>Deri me 15.01.2025 do të përgatitet dhe dorëzohet Raporti i punës së NJAB-së për gjashtëmujorin e dytë/2024 dhe Raporti Vjetor/2024.</w:t>
      </w:r>
    </w:p>
    <w:p w14:paraId="58D8C39E" w14:textId="77777777" w:rsidR="00B331AE" w:rsidRPr="00AC7317" w:rsidRDefault="00B331AE" w:rsidP="00391A68">
      <w:pPr>
        <w:numPr>
          <w:ilvl w:val="0"/>
          <w:numId w:val="104"/>
        </w:numPr>
        <w:autoSpaceDE w:val="0"/>
        <w:autoSpaceDN w:val="0"/>
        <w:adjustRightInd w:val="0"/>
        <w:spacing w:after="0" w:line="240" w:lineRule="auto"/>
        <w:jc w:val="both"/>
        <w:rPr>
          <w:rFonts w:eastAsiaTheme="minorEastAsia" w:cs="Calibri"/>
          <w:b/>
          <w:bCs/>
          <w:iCs/>
          <w:sz w:val="24"/>
          <w:szCs w:val="24"/>
          <w:u w:val="single"/>
        </w:rPr>
      </w:pPr>
      <w:r w:rsidRPr="00AC7317">
        <w:rPr>
          <w:rFonts w:eastAsiaTheme="minorEastAsia" w:cs="Calibri"/>
          <w:bCs/>
          <w:sz w:val="24"/>
          <w:szCs w:val="24"/>
        </w:rPr>
        <w:t xml:space="preserve">Pas 15 Janarit 2025 do të raportohet para Komitetit të Auditimit për dy raportet e lartcekura (për GJM 2/2024 dhe për vitin 2024). </w:t>
      </w:r>
    </w:p>
    <w:p w14:paraId="0ED5644F" w14:textId="77777777" w:rsidR="00B331AE" w:rsidRPr="00AC7317" w:rsidRDefault="00B331AE" w:rsidP="00391A68">
      <w:pPr>
        <w:numPr>
          <w:ilvl w:val="0"/>
          <w:numId w:val="104"/>
        </w:numPr>
        <w:autoSpaceDE w:val="0"/>
        <w:autoSpaceDN w:val="0"/>
        <w:adjustRightInd w:val="0"/>
        <w:spacing w:after="0" w:line="240" w:lineRule="auto"/>
        <w:jc w:val="both"/>
        <w:rPr>
          <w:rFonts w:eastAsiaTheme="minorEastAsia" w:cs="Calibri"/>
          <w:b/>
          <w:bCs/>
          <w:iCs/>
          <w:sz w:val="24"/>
          <w:szCs w:val="24"/>
          <w:u w:val="single"/>
        </w:rPr>
      </w:pPr>
      <w:r w:rsidRPr="00AC7317">
        <w:rPr>
          <w:rFonts w:eastAsiaTheme="minorEastAsia" w:cs="Calibri"/>
          <w:bCs/>
          <w:sz w:val="24"/>
          <w:szCs w:val="24"/>
        </w:rPr>
        <w:t xml:space="preserve">Më pastaj do të vazhdohet me angazhime konkrete sipas Planit Vjetor të vitit 2025. </w:t>
      </w:r>
    </w:p>
    <w:p w14:paraId="65641B37" w14:textId="42E6968E" w:rsidR="004215B6" w:rsidRDefault="004215B6" w:rsidP="00B331AE">
      <w:pPr>
        <w:jc w:val="both"/>
        <w:rPr>
          <w:rFonts w:eastAsia="Times New Roman" w:cs="Calibri"/>
          <w:sz w:val="32"/>
          <w:szCs w:val="32"/>
        </w:rPr>
      </w:pPr>
    </w:p>
    <w:p w14:paraId="232A9071" w14:textId="326F781C" w:rsidR="0071634A" w:rsidRDefault="0071634A" w:rsidP="00B331AE">
      <w:pPr>
        <w:jc w:val="both"/>
        <w:rPr>
          <w:rFonts w:eastAsia="Times New Roman" w:cs="Calibri"/>
          <w:sz w:val="32"/>
          <w:szCs w:val="32"/>
        </w:rPr>
      </w:pPr>
    </w:p>
    <w:p w14:paraId="795F9ADE" w14:textId="06BCE47B" w:rsidR="0071634A" w:rsidRDefault="0071634A" w:rsidP="00B331AE">
      <w:pPr>
        <w:jc w:val="both"/>
        <w:rPr>
          <w:rFonts w:eastAsia="Times New Roman" w:cs="Calibri"/>
          <w:sz w:val="32"/>
          <w:szCs w:val="32"/>
        </w:rPr>
      </w:pPr>
    </w:p>
    <w:p w14:paraId="1795E4C7" w14:textId="77777777" w:rsidR="0071634A" w:rsidRPr="00AC7317" w:rsidRDefault="0071634A" w:rsidP="00B331AE">
      <w:pPr>
        <w:jc w:val="both"/>
        <w:rPr>
          <w:rFonts w:eastAsia="Times New Roman" w:cs="Calibri"/>
          <w:sz w:val="32"/>
          <w:szCs w:val="32"/>
        </w:rPr>
      </w:pPr>
    </w:p>
    <w:p w14:paraId="4C74EE63" w14:textId="77777777" w:rsidR="00B331AE" w:rsidRPr="00AC7317" w:rsidRDefault="00B331AE" w:rsidP="00391A68">
      <w:pPr>
        <w:numPr>
          <w:ilvl w:val="0"/>
          <w:numId w:val="108"/>
        </w:numPr>
        <w:contextualSpacing/>
        <w:jc w:val="both"/>
        <w:rPr>
          <w:rFonts w:eastAsia="Times New Roman" w:cs="Calibri"/>
          <w:b/>
          <w:sz w:val="32"/>
          <w:szCs w:val="32"/>
        </w:rPr>
      </w:pPr>
      <w:r w:rsidRPr="00AC7317">
        <w:rPr>
          <w:rFonts w:eastAsia="Times New Roman" w:cs="Calibri"/>
          <w:b/>
          <w:sz w:val="32"/>
          <w:szCs w:val="32"/>
        </w:rPr>
        <w:lastRenderedPageBreak/>
        <w:t xml:space="preserve">Zyra Komunale për Integrime Evropiane (ZKIE) </w:t>
      </w:r>
    </w:p>
    <w:p w14:paraId="3CEA2AE6" w14:textId="77777777" w:rsidR="00A1401E" w:rsidRPr="00AC7317" w:rsidRDefault="00A1401E" w:rsidP="00A1401E">
      <w:pPr>
        <w:ind w:left="1080"/>
        <w:contextualSpacing/>
        <w:jc w:val="both"/>
        <w:rPr>
          <w:rFonts w:eastAsia="Times New Roman" w:cs="Calibri"/>
          <w:b/>
          <w:sz w:val="32"/>
          <w:szCs w:val="32"/>
        </w:rPr>
      </w:pPr>
    </w:p>
    <w:p w14:paraId="7E7C98B6" w14:textId="77777777" w:rsidR="00B331AE" w:rsidRPr="00AC7317" w:rsidRDefault="00B331AE" w:rsidP="00CE3F85">
      <w:pPr>
        <w:ind w:left="360"/>
        <w:jc w:val="both"/>
        <w:rPr>
          <w:rFonts w:ascii="Calibri" w:eastAsia="Times New Roman" w:hAnsi="Calibri" w:cs="Times New Roman"/>
          <w:color w:val="000000" w:themeColor="text1"/>
          <w:sz w:val="24"/>
          <w:szCs w:val="24"/>
          <w:shd w:val="clear" w:color="auto" w:fill="FFFFFF"/>
        </w:rPr>
      </w:pPr>
      <w:r w:rsidRPr="00AC7317">
        <w:rPr>
          <w:rFonts w:ascii="Calibri" w:eastAsia="Times New Roman" w:hAnsi="Calibri" w:cs="Times New Roman"/>
          <w:color w:val="000000" w:themeColor="text1"/>
          <w:sz w:val="24"/>
          <w:szCs w:val="24"/>
          <w:shd w:val="clear" w:color="auto" w:fill="FFFFFF"/>
        </w:rPr>
        <w:t xml:space="preserve">Zyra Komunale për Integrime Evropiane për periudhën raportuese janar – dhjetor 2024 ka zhvilluar një varg aktivitetesh që dalin nga obligimet dhe përgjegjësitë e saja. Ky raport përfshinë aktivitetet dhe rezultatet e punëve së kryera për vitin 2024.  </w:t>
      </w:r>
    </w:p>
    <w:p w14:paraId="0CFB722F" w14:textId="77777777" w:rsidR="00B331AE" w:rsidRPr="00AC7317" w:rsidRDefault="00B331AE" w:rsidP="00CE3F85">
      <w:pPr>
        <w:ind w:left="360"/>
        <w:jc w:val="both"/>
        <w:rPr>
          <w:rFonts w:ascii="Calibri" w:eastAsia="Times New Roman" w:hAnsi="Calibri" w:cs="Times New Roman"/>
          <w:color w:val="000000" w:themeColor="text1"/>
          <w:sz w:val="24"/>
          <w:szCs w:val="24"/>
          <w:shd w:val="clear" w:color="auto" w:fill="FFFFFF"/>
        </w:rPr>
      </w:pPr>
      <w:r w:rsidRPr="00AC7317">
        <w:rPr>
          <w:rFonts w:ascii="Calibri" w:eastAsia="Times New Roman" w:hAnsi="Calibri" w:cs="Times New Roman"/>
          <w:color w:val="000000" w:themeColor="text1"/>
          <w:sz w:val="24"/>
          <w:szCs w:val="24"/>
          <w:shd w:val="clear" w:color="auto" w:fill="FFFFFF"/>
        </w:rPr>
        <w:t>ZKIE është angazhuar në detyrat dhe përgjegjësitë e zyrës përfshirë këtu komunikimin e rregullt me Kabinetin e kryetarit të Komunës, Ministrinë e linjës dhe institucionet tjera që ndërlidhen me funksionimin sipas detyrave ditore, si dhe me akterët tjerë relevantë në realizimin e punëve dhe përgjegjësive që dalin në kuadër të ZKIE.</w:t>
      </w:r>
    </w:p>
    <w:p w14:paraId="2558367D" w14:textId="77777777" w:rsidR="00B331AE" w:rsidRPr="00AC7317" w:rsidRDefault="00B331AE" w:rsidP="00E76A7E">
      <w:pPr>
        <w:ind w:left="360"/>
        <w:jc w:val="both"/>
        <w:rPr>
          <w:rFonts w:ascii="Calibri" w:eastAsia="Times New Roman" w:hAnsi="Calibri" w:cs="Times New Roman"/>
          <w:color w:val="000000" w:themeColor="text1"/>
          <w:sz w:val="24"/>
          <w:szCs w:val="24"/>
          <w:shd w:val="clear" w:color="auto" w:fill="FFFFFF"/>
        </w:rPr>
      </w:pPr>
      <w:r w:rsidRPr="00AC7317">
        <w:rPr>
          <w:rFonts w:ascii="Calibri" w:eastAsia="Times New Roman" w:hAnsi="Calibri" w:cs="Times New Roman"/>
          <w:color w:val="000000" w:themeColor="text1"/>
          <w:sz w:val="24"/>
          <w:szCs w:val="24"/>
          <w:shd w:val="clear" w:color="auto" w:fill="FFFFFF"/>
        </w:rPr>
        <w:t xml:space="preserve">Fokus kryesor gjatë vitit 2024 ka qenë raportimi në kuadër të Matricës lidhur me obligimet e Komunës nga agjenda Evropiane për periudhën janar-qershor 2024, për të cilën kemi raportuar me kohë dhe kemi nxjerrë sfidat me të cilat ballafaqohet Komuna e Gjilanit në këtë rrafsh. ZKIE e ka njoftuar kryetarin e Komunës, drejtoritë, zyrat dhe njësitë lidhur me të gjitha sfidat, në kuadër të obligimeve të Komunës që dalin nga agjenda Evropiane. </w:t>
      </w:r>
    </w:p>
    <w:p w14:paraId="442F22D7" w14:textId="77777777" w:rsidR="00B331AE" w:rsidRPr="00AC7317" w:rsidRDefault="00B331AE" w:rsidP="00E76A7E">
      <w:pPr>
        <w:ind w:left="360"/>
        <w:jc w:val="both"/>
        <w:rPr>
          <w:rFonts w:ascii="Calibri" w:eastAsia="Times New Roman" w:hAnsi="Calibri" w:cs="Times New Roman"/>
          <w:color w:val="000000" w:themeColor="text1"/>
          <w:sz w:val="24"/>
          <w:szCs w:val="24"/>
          <w:shd w:val="clear" w:color="auto" w:fill="FFFFFF"/>
        </w:rPr>
      </w:pPr>
      <w:r w:rsidRPr="00AC7317">
        <w:rPr>
          <w:rFonts w:ascii="Calibri" w:eastAsia="Times New Roman" w:hAnsi="Calibri" w:cs="Times New Roman"/>
          <w:color w:val="000000" w:themeColor="text1"/>
          <w:sz w:val="24"/>
          <w:szCs w:val="24"/>
          <w:shd w:val="clear" w:color="auto" w:fill="FFFFFF"/>
        </w:rPr>
        <w:t xml:space="preserve">ZKIE në vazhdimësi ka bërë identifikimin e sfidave që dalin nga raportimi për Agjendën Evropiane, koordinimi i vazhdueshëm me Zyrën e Kryetarit, drejtoritë, njësitë dhe zyrat komunale lidhur me harmonizimin për eliminimin e sfidave që dalin nga Agjenda Evropiane. </w:t>
      </w:r>
    </w:p>
    <w:p w14:paraId="5F586C3E" w14:textId="77777777" w:rsidR="00B331AE" w:rsidRPr="00AC7317" w:rsidRDefault="00B331AE" w:rsidP="00E76A7E">
      <w:pPr>
        <w:ind w:left="360"/>
        <w:jc w:val="both"/>
        <w:rPr>
          <w:rFonts w:ascii="Calibri" w:eastAsia="Times New Roman" w:hAnsi="Calibri" w:cs="Times New Roman"/>
          <w:color w:val="000000" w:themeColor="text1"/>
          <w:sz w:val="24"/>
          <w:szCs w:val="24"/>
          <w:shd w:val="clear" w:color="auto" w:fill="FFFFFF"/>
        </w:rPr>
      </w:pPr>
      <w:r w:rsidRPr="00AC7317">
        <w:rPr>
          <w:rFonts w:ascii="Calibri" w:eastAsia="Times New Roman" w:hAnsi="Calibri" w:cs="Times New Roman"/>
          <w:color w:val="000000" w:themeColor="text1"/>
          <w:sz w:val="24"/>
          <w:szCs w:val="24"/>
          <w:shd w:val="clear" w:color="auto" w:fill="FFFFFF"/>
        </w:rPr>
        <w:t>Gjatë periudhës janar-dhjetor 2024, ZKIE ka bërë monitorimin e vazhdueshëm të seancave të Kuvendit Komunal si dhe komiteteve, detyrë e përshkruar me vendin e punës, si dhe takimet e vazhdueshme me komisionin komunal për Riatdhesim në kuadër të kërkesave të qytetarëve të riatdhesuar në komunën e Gjilanit.</w:t>
      </w:r>
    </w:p>
    <w:p w14:paraId="5E3D7411" w14:textId="77777777" w:rsidR="00B331AE" w:rsidRPr="00AC7317" w:rsidRDefault="00B331AE" w:rsidP="00E76A7E">
      <w:pPr>
        <w:shd w:val="clear" w:color="auto" w:fill="FFFFFF"/>
        <w:spacing w:before="75" w:after="75" w:line="240" w:lineRule="auto"/>
        <w:ind w:firstLine="360"/>
        <w:jc w:val="both"/>
        <w:rPr>
          <w:rFonts w:ascii="Calibri" w:eastAsia="Times New Roman" w:hAnsi="Calibri" w:cs="Times New Roman"/>
          <w:color w:val="000000" w:themeColor="text1"/>
          <w:sz w:val="24"/>
          <w:szCs w:val="24"/>
          <w:shd w:val="clear" w:color="auto" w:fill="FFFFFF"/>
        </w:rPr>
      </w:pPr>
      <w:r w:rsidRPr="00AC7317">
        <w:rPr>
          <w:rFonts w:ascii="Calibri" w:eastAsia="Times New Roman" w:hAnsi="Calibri" w:cs="Times New Roman"/>
          <w:color w:val="000000" w:themeColor="text1"/>
          <w:sz w:val="24"/>
          <w:szCs w:val="24"/>
          <w:shd w:val="clear" w:color="auto" w:fill="FFFFFF"/>
        </w:rPr>
        <w:t>Udhëheqësi i ZKIE është i ngarkuar edhe me këto detyra shtesë, të cilat i realizon në përputhje me përshkrimet në vendimet e kryetarit:</w:t>
      </w:r>
    </w:p>
    <w:p w14:paraId="769A9F71" w14:textId="77777777" w:rsidR="00B331AE" w:rsidRPr="00AC7317" w:rsidRDefault="00B331AE" w:rsidP="00B331AE">
      <w:pPr>
        <w:shd w:val="clear" w:color="auto" w:fill="FFFFFF"/>
        <w:spacing w:before="75" w:after="75" w:line="240" w:lineRule="auto"/>
        <w:jc w:val="both"/>
        <w:rPr>
          <w:rFonts w:ascii="Calibri" w:eastAsia="Times New Roman" w:hAnsi="Calibri" w:cs="Times New Roman"/>
          <w:color w:val="000000" w:themeColor="text1"/>
          <w:sz w:val="24"/>
          <w:szCs w:val="24"/>
          <w:shd w:val="clear" w:color="auto" w:fill="FFFFFF"/>
        </w:rPr>
      </w:pPr>
    </w:p>
    <w:p w14:paraId="24E3A824" w14:textId="77777777" w:rsidR="00B331AE" w:rsidRPr="00AC7317" w:rsidRDefault="00B331AE" w:rsidP="00B331AE">
      <w:pPr>
        <w:numPr>
          <w:ilvl w:val="0"/>
          <w:numId w:val="60"/>
        </w:numPr>
        <w:shd w:val="clear" w:color="auto" w:fill="FFFFFF"/>
        <w:spacing w:before="75" w:after="75" w:line="240" w:lineRule="auto"/>
        <w:contextualSpacing/>
        <w:jc w:val="both"/>
        <w:rPr>
          <w:rFonts w:ascii="Calibri" w:eastAsia="Times New Roman" w:hAnsi="Calibri" w:cs="Times New Roman"/>
          <w:color w:val="000000"/>
          <w:sz w:val="24"/>
          <w:szCs w:val="24"/>
        </w:rPr>
      </w:pPr>
      <w:r w:rsidRPr="00AC7317">
        <w:rPr>
          <w:rFonts w:ascii="Calibri" w:eastAsia="Times New Roman" w:hAnsi="Calibri" w:cs="Times New Roman"/>
          <w:color w:val="000000"/>
          <w:sz w:val="24"/>
          <w:szCs w:val="24"/>
        </w:rPr>
        <w:t>Zyrtar kontaktues në Agjencinë Kundër Korrupsion</w:t>
      </w:r>
    </w:p>
    <w:p w14:paraId="4CB62ABE" w14:textId="77777777" w:rsidR="00B331AE" w:rsidRPr="00AC7317" w:rsidRDefault="00B331AE" w:rsidP="00B331AE">
      <w:pPr>
        <w:numPr>
          <w:ilvl w:val="0"/>
          <w:numId w:val="60"/>
        </w:numPr>
        <w:shd w:val="clear" w:color="auto" w:fill="FFFFFF"/>
        <w:spacing w:before="75" w:after="75" w:line="240" w:lineRule="auto"/>
        <w:contextualSpacing/>
        <w:jc w:val="both"/>
        <w:rPr>
          <w:rFonts w:ascii="Calibri" w:eastAsia="Times New Roman" w:hAnsi="Calibri" w:cs="Times New Roman"/>
          <w:color w:val="000000"/>
          <w:sz w:val="24"/>
          <w:szCs w:val="24"/>
        </w:rPr>
      </w:pPr>
      <w:r w:rsidRPr="00AC7317">
        <w:rPr>
          <w:rFonts w:ascii="Calibri" w:eastAsia="Times New Roman" w:hAnsi="Calibri" w:cs="Times New Roman"/>
          <w:color w:val="000000"/>
          <w:sz w:val="24"/>
          <w:szCs w:val="24"/>
        </w:rPr>
        <w:t>Zyrtar kontaktues për bashkëpunim ndër komunal dhe ndërkufitar</w:t>
      </w:r>
    </w:p>
    <w:p w14:paraId="0392A7AC" w14:textId="77777777" w:rsidR="00B331AE" w:rsidRPr="00AC7317" w:rsidRDefault="00B331AE" w:rsidP="00B331AE">
      <w:pPr>
        <w:numPr>
          <w:ilvl w:val="0"/>
          <w:numId w:val="60"/>
        </w:numPr>
        <w:shd w:val="clear" w:color="auto" w:fill="FFFFFF"/>
        <w:spacing w:before="75" w:after="75" w:line="240" w:lineRule="auto"/>
        <w:contextualSpacing/>
        <w:jc w:val="both"/>
        <w:rPr>
          <w:rFonts w:ascii="Calibri" w:eastAsia="Times New Roman" w:hAnsi="Calibri" w:cs="Times New Roman"/>
          <w:color w:val="000000"/>
          <w:sz w:val="24"/>
          <w:szCs w:val="24"/>
        </w:rPr>
      </w:pPr>
      <w:r w:rsidRPr="00AC7317">
        <w:rPr>
          <w:rFonts w:ascii="Calibri" w:eastAsia="Times New Roman" w:hAnsi="Calibri" w:cs="Times New Roman"/>
          <w:color w:val="000000"/>
          <w:sz w:val="24"/>
          <w:szCs w:val="24"/>
        </w:rPr>
        <w:t>Anëtar i grupit punues për hartimin e Planit Lokal për Riintegrim</w:t>
      </w:r>
    </w:p>
    <w:p w14:paraId="2C37337F" w14:textId="77777777" w:rsidR="00B331AE" w:rsidRPr="00AC7317" w:rsidRDefault="00B331AE" w:rsidP="00B331AE">
      <w:pPr>
        <w:numPr>
          <w:ilvl w:val="0"/>
          <w:numId w:val="60"/>
        </w:numPr>
        <w:shd w:val="clear" w:color="auto" w:fill="FFFFFF"/>
        <w:spacing w:before="75" w:after="75" w:line="240" w:lineRule="auto"/>
        <w:contextualSpacing/>
        <w:jc w:val="both"/>
        <w:rPr>
          <w:rFonts w:ascii="Calibri" w:eastAsia="Times New Roman" w:hAnsi="Calibri" w:cs="Times New Roman"/>
          <w:color w:val="000000"/>
          <w:sz w:val="24"/>
          <w:szCs w:val="24"/>
        </w:rPr>
      </w:pPr>
      <w:r w:rsidRPr="00AC7317">
        <w:rPr>
          <w:rFonts w:ascii="Calibri" w:eastAsia="Times New Roman" w:hAnsi="Calibri" w:cs="Times New Roman"/>
          <w:color w:val="000000"/>
          <w:sz w:val="24"/>
          <w:szCs w:val="24"/>
        </w:rPr>
        <w:t>Anëtar i Komisionit Komunal për Riintegrim</w:t>
      </w:r>
    </w:p>
    <w:p w14:paraId="5CBF69F3" w14:textId="77777777" w:rsidR="00B331AE" w:rsidRPr="00AC7317" w:rsidRDefault="00B331AE" w:rsidP="00B331AE">
      <w:pPr>
        <w:numPr>
          <w:ilvl w:val="0"/>
          <w:numId w:val="60"/>
        </w:numPr>
        <w:shd w:val="clear" w:color="auto" w:fill="FFFFFF"/>
        <w:spacing w:before="75" w:after="75" w:line="240" w:lineRule="auto"/>
        <w:contextualSpacing/>
        <w:jc w:val="both"/>
        <w:rPr>
          <w:rFonts w:ascii="Calibri" w:eastAsia="Times New Roman" w:hAnsi="Calibri" w:cs="Times New Roman"/>
          <w:color w:val="000000"/>
          <w:sz w:val="24"/>
          <w:szCs w:val="24"/>
        </w:rPr>
      </w:pPr>
      <w:r w:rsidRPr="00AC7317">
        <w:rPr>
          <w:rFonts w:ascii="Calibri" w:eastAsia="Times New Roman" w:hAnsi="Calibri" w:cs="Times New Roman"/>
          <w:color w:val="000000"/>
          <w:sz w:val="24"/>
          <w:szCs w:val="24"/>
        </w:rPr>
        <w:t>Zyrtar ndërlidhës komunal për diasporën</w:t>
      </w:r>
    </w:p>
    <w:p w14:paraId="36506ED0" w14:textId="77777777" w:rsidR="00B331AE" w:rsidRPr="00AC7317" w:rsidRDefault="00B331AE" w:rsidP="00B331AE">
      <w:pPr>
        <w:numPr>
          <w:ilvl w:val="0"/>
          <w:numId w:val="60"/>
        </w:numPr>
        <w:shd w:val="clear" w:color="auto" w:fill="FFFFFF"/>
        <w:spacing w:before="75" w:after="75" w:line="240" w:lineRule="auto"/>
        <w:contextualSpacing/>
        <w:jc w:val="both"/>
        <w:rPr>
          <w:rFonts w:ascii="Calibri" w:eastAsia="Times New Roman" w:hAnsi="Calibri" w:cs="Times New Roman"/>
          <w:color w:val="000000"/>
          <w:sz w:val="24"/>
          <w:szCs w:val="24"/>
        </w:rPr>
      </w:pPr>
      <w:r w:rsidRPr="00AC7317">
        <w:rPr>
          <w:rFonts w:ascii="Calibri" w:eastAsia="Times New Roman" w:hAnsi="Calibri" w:cs="Times New Roman"/>
          <w:color w:val="000000"/>
          <w:sz w:val="24"/>
          <w:szCs w:val="24"/>
        </w:rPr>
        <w:t>Zyrtar për mbrojtjen e të dhënave personale</w:t>
      </w:r>
    </w:p>
    <w:p w14:paraId="46B7EBBE" w14:textId="77777777" w:rsidR="00B331AE" w:rsidRPr="00AC7317" w:rsidRDefault="00B331AE" w:rsidP="00B331AE">
      <w:pPr>
        <w:shd w:val="clear" w:color="auto" w:fill="FFFFFF"/>
        <w:spacing w:before="75" w:after="75" w:line="240" w:lineRule="auto"/>
        <w:jc w:val="both"/>
        <w:rPr>
          <w:rFonts w:ascii="Calibri" w:eastAsia="Times New Roman" w:hAnsi="Calibri" w:cs="Times New Roman"/>
          <w:color w:val="000000"/>
          <w:sz w:val="24"/>
          <w:szCs w:val="24"/>
        </w:rPr>
      </w:pPr>
    </w:p>
    <w:p w14:paraId="18DBAB1F" w14:textId="77777777" w:rsidR="00B331AE" w:rsidRPr="00AC7317" w:rsidRDefault="00B331AE" w:rsidP="00E76A7E">
      <w:pPr>
        <w:ind w:left="360"/>
        <w:jc w:val="both"/>
        <w:rPr>
          <w:rFonts w:ascii="Calibri" w:eastAsia="Times New Roman" w:hAnsi="Calibri" w:cs="Times New Roman"/>
          <w:color w:val="000000" w:themeColor="text1"/>
          <w:sz w:val="24"/>
          <w:szCs w:val="24"/>
        </w:rPr>
      </w:pPr>
      <w:r w:rsidRPr="00AC7317">
        <w:rPr>
          <w:rFonts w:ascii="Calibri" w:eastAsia="Times New Roman" w:hAnsi="Calibri" w:cs="Times New Roman"/>
          <w:color w:val="000000" w:themeColor="text1"/>
          <w:sz w:val="24"/>
          <w:szCs w:val="24"/>
        </w:rPr>
        <w:t xml:space="preserve">Gjatë muajit janar – shkurt, është bërë identifikimi i zyrtarëve të lartë publikë, të cilët më herët nuk kanë qenë në listën e zyrtarëve për deklarim të pasurisë, por me Ligjin e ri obligohen ta bëjnë këtë.  </w:t>
      </w:r>
    </w:p>
    <w:p w14:paraId="3E408899" w14:textId="77777777" w:rsidR="00B331AE" w:rsidRPr="00AC7317" w:rsidRDefault="00B331AE" w:rsidP="00E76A7E">
      <w:pPr>
        <w:ind w:left="360"/>
        <w:jc w:val="both"/>
        <w:rPr>
          <w:rFonts w:ascii="Calibri" w:eastAsia="Times New Roman" w:hAnsi="Calibri" w:cs="Times New Roman"/>
          <w:color w:val="000000" w:themeColor="text1"/>
          <w:sz w:val="24"/>
          <w:szCs w:val="24"/>
        </w:rPr>
      </w:pPr>
      <w:r w:rsidRPr="00AC7317">
        <w:rPr>
          <w:rFonts w:ascii="Calibri" w:eastAsia="Times New Roman" w:hAnsi="Calibri" w:cs="Times New Roman"/>
          <w:color w:val="000000" w:themeColor="text1"/>
          <w:sz w:val="24"/>
          <w:szCs w:val="24"/>
        </w:rPr>
        <w:t>Ndërsa, gjatë muajit mars, ja</w:t>
      </w:r>
      <w:r w:rsidR="00D67147" w:rsidRPr="00AC7317">
        <w:rPr>
          <w:rFonts w:ascii="Calibri" w:eastAsia="Times New Roman" w:hAnsi="Calibri" w:cs="Times New Roman"/>
          <w:color w:val="000000" w:themeColor="text1"/>
          <w:sz w:val="24"/>
          <w:szCs w:val="24"/>
        </w:rPr>
        <w:t xml:space="preserve">në njoftuar të gjithë zyrtarët </w:t>
      </w:r>
      <w:r w:rsidRPr="00AC7317">
        <w:rPr>
          <w:rFonts w:ascii="Calibri" w:eastAsia="Times New Roman" w:hAnsi="Calibri" w:cs="Times New Roman"/>
          <w:color w:val="000000" w:themeColor="text1"/>
          <w:sz w:val="24"/>
          <w:szCs w:val="24"/>
        </w:rPr>
        <w:t xml:space="preserve">të lartë për deklarimin e rregullt të pasurisë, ku përfshihen dhjetëra njoftime e takime informuese lidhur me mënyrën e deklarimit të pasurisë. </w:t>
      </w:r>
    </w:p>
    <w:p w14:paraId="4CC5223C" w14:textId="77777777" w:rsidR="00B331AE" w:rsidRPr="00AC7317" w:rsidRDefault="00B331AE" w:rsidP="00E76A7E">
      <w:pPr>
        <w:ind w:left="360"/>
        <w:jc w:val="both"/>
        <w:rPr>
          <w:rFonts w:ascii="Calibri" w:eastAsia="Times New Roman" w:hAnsi="Calibri" w:cs="Times New Roman"/>
          <w:color w:val="000000" w:themeColor="text1"/>
          <w:sz w:val="24"/>
          <w:szCs w:val="24"/>
        </w:rPr>
      </w:pPr>
      <w:r w:rsidRPr="00AC7317">
        <w:rPr>
          <w:rFonts w:ascii="Calibri" w:eastAsia="Times New Roman" w:hAnsi="Calibri" w:cs="Times New Roman"/>
          <w:color w:val="000000" w:themeColor="text1"/>
          <w:sz w:val="24"/>
          <w:szCs w:val="24"/>
        </w:rPr>
        <w:t>Për pe</w:t>
      </w:r>
      <w:r w:rsidR="00FC3DB4" w:rsidRPr="00AC7317">
        <w:rPr>
          <w:rFonts w:ascii="Calibri" w:eastAsia="Times New Roman" w:hAnsi="Calibri" w:cs="Times New Roman"/>
          <w:color w:val="000000" w:themeColor="text1"/>
          <w:sz w:val="24"/>
          <w:szCs w:val="24"/>
        </w:rPr>
        <w:t>riudhën raportuese udhëheqësi i</w:t>
      </w:r>
      <w:r w:rsidRPr="00AC7317">
        <w:rPr>
          <w:rFonts w:ascii="Calibri" w:eastAsia="Times New Roman" w:hAnsi="Calibri" w:cs="Times New Roman"/>
          <w:color w:val="000000" w:themeColor="text1"/>
          <w:sz w:val="24"/>
          <w:szCs w:val="24"/>
        </w:rPr>
        <w:t xml:space="preserve"> ZKIE-së</w:t>
      </w:r>
      <w:r w:rsidR="00FC3DB4" w:rsidRPr="00AC7317">
        <w:rPr>
          <w:rFonts w:ascii="Calibri" w:eastAsia="Times New Roman" w:hAnsi="Calibri" w:cs="Times New Roman"/>
          <w:color w:val="000000" w:themeColor="text1"/>
          <w:sz w:val="24"/>
          <w:szCs w:val="24"/>
        </w:rPr>
        <w:t>,</w:t>
      </w:r>
      <w:r w:rsidRPr="00AC7317">
        <w:rPr>
          <w:rFonts w:ascii="Calibri" w:eastAsia="Times New Roman" w:hAnsi="Calibri" w:cs="Times New Roman"/>
          <w:color w:val="000000" w:themeColor="text1"/>
          <w:sz w:val="24"/>
          <w:szCs w:val="24"/>
        </w:rPr>
        <w:t xml:space="preserve"> ka zhvilluar disa takime në kuadër te kolegjiumit për Integrime Evropiane, bashkë me kolege/ë, kemi takuar zyrtar e kemi vizituar institucione për t</w:t>
      </w:r>
      <w:r w:rsidR="00FC3DB4" w:rsidRPr="00AC7317">
        <w:rPr>
          <w:rFonts w:ascii="Calibri" w:eastAsia="Times New Roman" w:hAnsi="Calibri" w:cs="Times New Roman"/>
          <w:color w:val="000000" w:themeColor="text1"/>
          <w:sz w:val="24"/>
          <w:szCs w:val="24"/>
        </w:rPr>
        <w:t>’i dakorduar veprimet në të mirë</w:t>
      </w:r>
      <w:r w:rsidRPr="00AC7317">
        <w:rPr>
          <w:rFonts w:ascii="Calibri" w:eastAsia="Times New Roman" w:hAnsi="Calibri" w:cs="Times New Roman"/>
          <w:color w:val="000000" w:themeColor="text1"/>
          <w:sz w:val="24"/>
          <w:szCs w:val="24"/>
        </w:rPr>
        <w:t xml:space="preserve"> të procesit të integrimit. Gjithashtu gjatë muajit Maj</w:t>
      </w:r>
      <w:r w:rsidR="00FC3DB4" w:rsidRPr="00AC7317">
        <w:rPr>
          <w:rFonts w:ascii="Calibri" w:eastAsia="Times New Roman" w:hAnsi="Calibri" w:cs="Times New Roman"/>
          <w:color w:val="000000" w:themeColor="text1"/>
          <w:sz w:val="24"/>
          <w:szCs w:val="24"/>
        </w:rPr>
        <w:t>, kam marrë pjesë në</w:t>
      </w:r>
      <w:r w:rsidRPr="00AC7317">
        <w:rPr>
          <w:rFonts w:ascii="Calibri" w:eastAsia="Times New Roman" w:hAnsi="Calibri" w:cs="Times New Roman"/>
          <w:color w:val="000000" w:themeColor="text1"/>
          <w:sz w:val="24"/>
          <w:szCs w:val="24"/>
        </w:rPr>
        <w:t xml:space="preserve"> takimin e kolegjiumit të zyrtarëve për mbrojtjen e të dhënave personale si detyrë shtesë që e kam.</w:t>
      </w:r>
    </w:p>
    <w:p w14:paraId="41BF2AAB" w14:textId="77777777" w:rsidR="00B331AE" w:rsidRPr="00AC7317" w:rsidRDefault="00B331AE" w:rsidP="00E76A7E">
      <w:pPr>
        <w:ind w:left="360"/>
        <w:jc w:val="both"/>
        <w:rPr>
          <w:rFonts w:ascii="Calibri" w:eastAsia="Times New Roman" w:hAnsi="Calibri" w:cs="Calibri"/>
          <w:color w:val="000000" w:themeColor="text1"/>
          <w:sz w:val="24"/>
          <w:szCs w:val="24"/>
          <w:shd w:val="clear" w:color="auto" w:fill="FFFFFF"/>
        </w:rPr>
      </w:pPr>
      <w:r w:rsidRPr="00AC7317">
        <w:rPr>
          <w:rFonts w:ascii="Calibri" w:eastAsia="Times New Roman" w:hAnsi="Calibri" w:cs="Times New Roman"/>
          <w:color w:val="000000" w:themeColor="text1"/>
          <w:sz w:val="24"/>
          <w:szCs w:val="24"/>
        </w:rPr>
        <w:t xml:space="preserve">Misioni i Zyrës për integrime evropiane është që </w:t>
      </w:r>
      <w:r w:rsidRPr="00AC7317">
        <w:rPr>
          <w:rFonts w:ascii="Calibri" w:eastAsia="Times New Roman" w:hAnsi="Calibri" w:cs="Times New Roman"/>
          <w:color w:val="000000" w:themeColor="text1"/>
          <w:sz w:val="24"/>
          <w:szCs w:val="24"/>
          <w:shd w:val="clear" w:color="auto" w:fill="FFFFFF"/>
        </w:rPr>
        <w:t>në bashkëpunim me instancat përkatëse lokale dhe qendrore, të mbështesë Komunën në arritjen e standardeve evropiane dhe përmbushjen e obligimeve të dala nga dokumentet strategjike nacionale për integrim evropian si dhe të koordinojë të gjithë çështjet lokale të procesit të integrimit evropian, përmes respektimit të praktikave dhe rregullave të përcaktuara nga BE-ja</w:t>
      </w:r>
      <w:r w:rsidRPr="00AC7317">
        <w:rPr>
          <w:rFonts w:ascii="Calibri" w:eastAsia="Times New Roman" w:hAnsi="Calibri" w:cs="Calibri"/>
          <w:color w:val="000000" w:themeColor="text1"/>
          <w:sz w:val="24"/>
          <w:szCs w:val="24"/>
          <w:shd w:val="clear" w:color="auto" w:fill="FFFFFF"/>
        </w:rPr>
        <w:t>.</w:t>
      </w:r>
    </w:p>
    <w:p w14:paraId="5DD4B7EA" w14:textId="77777777" w:rsidR="00B331AE" w:rsidRPr="00AC7317" w:rsidRDefault="00B331AE" w:rsidP="00B331AE">
      <w:pPr>
        <w:jc w:val="both"/>
        <w:rPr>
          <w:rFonts w:ascii="Times New Roman" w:eastAsia="Times New Roman" w:hAnsi="Times New Roman" w:cs="Times New Roman"/>
          <w:color w:val="000000" w:themeColor="text1"/>
          <w:sz w:val="24"/>
          <w:szCs w:val="24"/>
          <w:shd w:val="clear" w:color="auto" w:fill="FFFFFF"/>
        </w:rPr>
      </w:pPr>
    </w:p>
    <w:p w14:paraId="44A06506" w14:textId="7FE14305" w:rsidR="00B331AE" w:rsidRDefault="00B331AE" w:rsidP="00B331AE">
      <w:pPr>
        <w:jc w:val="both"/>
        <w:rPr>
          <w:rFonts w:eastAsia="Times New Roman" w:cs="Calibri"/>
          <w:color w:val="000000" w:themeColor="text1"/>
          <w:sz w:val="24"/>
          <w:szCs w:val="24"/>
          <w:shd w:val="clear" w:color="auto" w:fill="FFFFFF"/>
        </w:rPr>
      </w:pPr>
    </w:p>
    <w:p w14:paraId="7FD502EF" w14:textId="6BE3281D" w:rsidR="0071634A" w:rsidRDefault="0071634A" w:rsidP="00B331AE">
      <w:pPr>
        <w:jc w:val="both"/>
        <w:rPr>
          <w:rFonts w:eastAsia="Times New Roman" w:cs="Calibri"/>
          <w:color w:val="000000" w:themeColor="text1"/>
          <w:sz w:val="24"/>
          <w:szCs w:val="24"/>
          <w:shd w:val="clear" w:color="auto" w:fill="FFFFFF"/>
        </w:rPr>
      </w:pPr>
    </w:p>
    <w:p w14:paraId="0486D19B" w14:textId="71BD2B9A" w:rsidR="0071634A" w:rsidRDefault="0071634A" w:rsidP="00B331AE">
      <w:pPr>
        <w:jc w:val="both"/>
        <w:rPr>
          <w:rFonts w:eastAsia="Times New Roman" w:cs="Calibri"/>
          <w:color w:val="000000" w:themeColor="text1"/>
          <w:sz w:val="24"/>
          <w:szCs w:val="24"/>
          <w:shd w:val="clear" w:color="auto" w:fill="FFFFFF"/>
        </w:rPr>
      </w:pPr>
    </w:p>
    <w:p w14:paraId="013EB6AC" w14:textId="5EB78BCD" w:rsidR="0071634A" w:rsidRDefault="0071634A" w:rsidP="00B331AE">
      <w:pPr>
        <w:jc w:val="both"/>
        <w:rPr>
          <w:rFonts w:eastAsia="Times New Roman" w:cs="Calibri"/>
          <w:color w:val="000000" w:themeColor="text1"/>
          <w:sz w:val="24"/>
          <w:szCs w:val="24"/>
          <w:shd w:val="clear" w:color="auto" w:fill="FFFFFF"/>
        </w:rPr>
      </w:pPr>
    </w:p>
    <w:p w14:paraId="427B20E6" w14:textId="6A2442FE" w:rsidR="0071634A" w:rsidRDefault="0071634A" w:rsidP="00B331AE">
      <w:pPr>
        <w:jc w:val="both"/>
        <w:rPr>
          <w:rFonts w:eastAsia="Times New Roman" w:cs="Calibri"/>
          <w:color w:val="000000" w:themeColor="text1"/>
          <w:sz w:val="24"/>
          <w:szCs w:val="24"/>
          <w:shd w:val="clear" w:color="auto" w:fill="FFFFFF"/>
        </w:rPr>
      </w:pPr>
    </w:p>
    <w:p w14:paraId="0C2AE8D6" w14:textId="44E8272B" w:rsidR="0071634A" w:rsidRDefault="0071634A" w:rsidP="00B331AE">
      <w:pPr>
        <w:jc w:val="both"/>
        <w:rPr>
          <w:rFonts w:eastAsia="Times New Roman" w:cs="Calibri"/>
          <w:color w:val="000000" w:themeColor="text1"/>
          <w:sz w:val="24"/>
          <w:szCs w:val="24"/>
          <w:shd w:val="clear" w:color="auto" w:fill="FFFFFF"/>
        </w:rPr>
      </w:pPr>
    </w:p>
    <w:p w14:paraId="19337C02" w14:textId="7F78701E" w:rsidR="0071634A" w:rsidRDefault="0071634A" w:rsidP="00B331AE">
      <w:pPr>
        <w:jc w:val="both"/>
        <w:rPr>
          <w:rFonts w:eastAsia="Times New Roman" w:cs="Calibri"/>
          <w:color w:val="000000" w:themeColor="text1"/>
          <w:sz w:val="24"/>
          <w:szCs w:val="24"/>
          <w:shd w:val="clear" w:color="auto" w:fill="FFFFFF"/>
        </w:rPr>
      </w:pPr>
    </w:p>
    <w:p w14:paraId="4A723804" w14:textId="77777777" w:rsidR="0071634A" w:rsidRPr="00AC7317" w:rsidRDefault="0071634A" w:rsidP="00B331AE">
      <w:pPr>
        <w:jc w:val="both"/>
        <w:rPr>
          <w:rFonts w:eastAsia="Times New Roman" w:cs="Calibri"/>
          <w:color w:val="000000" w:themeColor="text1"/>
          <w:sz w:val="24"/>
          <w:szCs w:val="24"/>
          <w:shd w:val="clear" w:color="auto" w:fill="FFFFFF"/>
        </w:rPr>
      </w:pPr>
    </w:p>
    <w:p w14:paraId="585068ED" w14:textId="77777777" w:rsidR="00B331AE" w:rsidRPr="00AC7317" w:rsidRDefault="00B331AE" w:rsidP="00391A68">
      <w:pPr>
        <w:numPr>
          <w:ilvl w:val="0"/>
          <w:numId w:val="108"/>
        </w:numPr>
        <w:contextualSpacing/>
        <w:jc w:val="both"/>
        <w:rPr>
          <w:rFonts w:eastAsia="Times New Roman" w:cs="Calibri"/>
          <w:color w:val="000000" w:themeColor="text1"/>
          <w:sz w:val="32"/>
          <w:szCs w:val="32"/>
          <w:shd w:val="clear" w:color="auto" w:fill="FFFFFF"/>
        </w:rPr>
      </w:pPr>
      <w:r w:rsidRPr="00AC7317">
        <w:rPr>
          <w:rFonts w:eastAsia="MS Mincho" w:cs="Calibri"/>
          <w:b/>
          <w:sz w:val="32"/>
          <w:szCs w:val="32"/>
          <w:lang w:eastAsia="sr-Latn-CS"/>
        </w:rPr>
        <w:lastRenderedPageBreak/>
        <w:t>Zyra  Komunale për Kthim dhe Komunitete</w:t>
      </w:r>
    </w:p>
    <w:p w14:paraId="1FD62C75" w14:textId="77777777" w:rsidR="00B331AE" w:rsidRPr="00AC7317" w:rsidRDefault="00B331AE" w:rsidP="00B331AE">
      <w:pPr>
        <w:ind w:left="1080"/>
        <w:contextualSpacing/>
        <w:jc w:val="both"/>
        <w:rPr>
          <w:rFonts w:eastAsia="Times New Roman" w:cs="Calibri"/>
          <w:color w:val="000000" w:themeColor="text1"/>
          <w:sz w:val="24"/>
          <w:szCs w:val="24"/>
          <w:shd w:val="clear" w:color="auto" w:fill="FFFFFF"/>
        </w:rPr>
      </w:pPr>
    </w:p>
    <w:p w14:paraId="76744E9B" w14:textId="77777777" w:rsidR="00B331AE" w:rsidRPr="00AC7317" w:rsidRDefault="00B331AE" w:rsidP="00B331AE">
      <w:pPr>
        <w:numPr>
          <w:ilvl w:val="0"/>
          <w:numId w:val="60"/>
        </w:numPr>
        <w:contextualSpacing/>
        <w:rPr>
          <w:rFonts w:eastAsia="Times New Roman" w:cs="Calibri"/>
          <w:b/>
          <w:sz w:val="24"/>
          <w:szCs w:val="24"/>
        </w:rPr>
      </w:pPr>
      <w:r w:rsidRPr="00AC7317">
        <w:rPr>
          <w:rFonts w:eastAsia="Times New Roman" w:cs="Calibri"/>
          <w:b/>
          <w:sz w:val="24"/>
          <w:szCs w:val="24"/>
        </w:rPr>
        <w:t>Kthimi dhe riintegrimi:</w:t>
      </w:r>
    </w:p>
    <w:p w14:paraId="66F882CC" w14:textId="77777777" w:rsidR="00B331AE" w:rsidRPr="00AC7317" w:rsidRDefault="00B331AE" w:rsidP="007B50AF">
      <w:pPr>
        <w:ind w:left="720"/>
        <w:rPr>
          <w:rFonts w:eastAsia="Times New Roman" w:cs="Calibri"/>
          <w:sz w:val="24"/>
          <w:szCs w:val="24"/>
        </w:rPr>
      </w:pPr>
      <w:r w:rsidRPr="00AC7317">
        <w:rPr>
          <w:rFonts w:eastAsia="Times New Roman" w:cs="Calibri"/>
          <w:sz w:val="24"/>
          <w:szCs w:val="24"/>
        </w:rPr>
        <w:t>•   Sipas të dhënave të ZKKK-së</w:t>
      </w:r>
      <w:r w:rsidR="00FC3DB4" w:rsidRPr="00AC7317">
        <w:rPr>
          <w:rFonts w:eastAsia="Times New Roman" w:cs="Calibri"/>
          <w:sz w:val="24"/>
          <w:szCs w:val="24"/>
        </w:rPr>
        <w:t>,</w:t>
      </w:r>
      <w:r w:rsidRPr="00AC7317">
        <w:rPr>
          <w:rFonts w:eastAsia="Times New Roman" w:cs="Calibri"/>
          <w:sz w:val="24"/>
          <w:szCs w:val="24"/>
        </w:rPr>
        <w:t xml:space="preserve"> janë regjistruar dy familje për kthimin për periudhën e caktuar (periudha raportuese). Këto janë familje të zhvendosura brenda komunës.</w:t>
      </w:r>
    </w:p>
    <w:p w14:paraId="66BEBAED" w14:textId="77777777" w:rsidR="00B331AE" w:rsidRPr="00AC7317" w:rsidRDefault="00B331AE" w:rsidP="007B50AF">
      <w:pPr>
        <w:ind w:left="720"/>
        <w:rPr>
          <w:rFonts w:eastAsia="Times New Roman" w:cs="Calibri"/>
          <w:sz w:val="24"/>
          <w:szCs w:val="24"/>
        </w:rPr>
      </w:pPr>
      <w:r w:rsidRPr="00AC7317">
        <w:rPr>
          <w:rFonts w:eastAsia="Times New Roman" w:cs="Calibri"/>
          <w:sz w:val="24"/>
          <w:szCs w:val="24"/>
        </w:rPr>
        <w:t>•    Gjatë periudhës raportuese kemi punuar në zgjidhjen e 3 (tre) familjeve të regjistruara dhe miratuara nga Ministria e Kthimit në vitet e kaluara, si prioritet për ndërtimin e shtëpive. Nga familjet e përmendura, një familje ka një shtëpi në ndërtim, një familje tjetër është në ndërtim e sipër, ndërsa familja e tretë ka problem me dhënien e lejes së ndërtimit.</w:t>
      </w:r>
    </w:p>
    <w:p w14:paraId="3E1608BD" w14:textId="77777777" w:rsidR="00B331AE" w:rsidRPr="00AC7317" w:rsidRDefault="00B331AE" w:rsidP="007B50AF">
      <w:pPr>
        <w:ind w:left="720"/>
        <w:rPr>
          <w:rFonts w:eastAsia="Times New Roman" w:cs="Calibri"/>
          <w:sz w:val="24"/>
          <w:szCs w:val="24"/>
        </w:rPr>
      </w:pPr>
      <w:r w:rsidRPr="00AC7317">
        <w:rPr>
          <w:rFonts w:eastAsia="Times New Roman" w:cs="Calibri"/>
          <w:sz w:val="24"/>
          <w:szCs w:val="24"/>
        </w:rPr>
        <w:t>•    Gjatë periudhës së përmendur, kemi pasur disa vizita në terren (monitorimi i të drejtave të njeriut dhe niveli i integrimit) me përfaqësues të UNHCR-AT. Monitorimi është bërë për familjet e regjistruara si dhe familjet që kanë pasur përkujdesje të përhershme në dy vitet e fundit. Gjatë monitorimit u konstatua se nuk kishte probleme sigurie, se familjet kishin akses të plotë në të gjitha shërbimet publike në komunë dhe rregullonin dokumentacionin e tyre personal.</w:t>
      </w:r>
    </w:p>
    <w:p w14:paraId="6E5A110D" w14:textId="77777777" w:rsidR="00B331AE" w:rsidRPr="00AC7317" w:rsidRDefault="00B331AE" w:rsidP="007B50AF">
      <w:pPr>
        <w:ind w:firstLine="720"/>
        <w:rPr>
          <w:rFonts w:eastAsia="Times New Roman" w:cs="Calibri"/>
          <w:sz w:val="24"/>
          <w:szCs w:val="24"/>
        </w:rPr>
      </w:pPr>
      <w:r w:rsidRPr="00AC7317">
        <w:rPr>
          <w:rFonts w:eastAsia="Times New Roman" w:cs="Calibri"/>
          <w:sz w:val="24"/>
          <w:szCs w:val="24"/>
        </w:rPr>
        <w:t>•    ZKKK është në kontakt të përditshëm me Ministrinë e Kthimit dhe Komunitete, si dhe me partnerë të tjerë, konkretisht: UNHCR, AT, IOM.</w:t>
      </w:r>
    </w:p>
    <w:p w14:paraId="104D0A20" w14:textId="77777777" w:rsidR="00B331AE" w:rsidRPr="00AC7317" w:rsidRDefault="00B331AE" w:rsidP="007B50AF">
      <w:pPr>
        <w:ind w:left="720"/>
        <w:rPr>
          <w:rFonts w:eastAsia="Times New Roman" w:cs="Calibri"/>
          <w:sz w:val="24"/>
          <w:szCs w:val="24"/>
        </w:rPr>
      </w:pPr>
      <w:r w:rsidRPr="00AC7317">
        <w:rPr>
          <w:rFonts w:eastAsia="Times New Roman" w:cs="Calibri"/>
          <w:sz w:val="24"/>
          <w:szCs w:val="24"/>
        </w:rPr>
        <w:t>•    Gjatë këtij sezoni kemi pasur seminare dhe punëtori të ndryshme me temën e Kthimit. Duhet të theksojmë se për temën e kthimit të qëndrueshëm, kemi pasur një takim pune me zyrtarë të lartë të të gjitha organizatave ndërkombëtare që veprojnë në Kosovë, dhe takimi është organizuar nga OJQ Jahjaga. Në takim, përveç zyrtarëve të lartë, morën pjesë edhe të kthyer nga komuniteti rom dhe serb.</w:t>
      </w:r>
    </w:p>
    <w:p w14:paraId="768A1E66" w14:textId="77777777" w:rsidR="00B331AE" w:rsidRPr="00AC7317" w:rsidRDefault="00B331AE" w:rsidP="00B331AE">
      <w:pPr>
        <w:rPr>
          <w:rFonts w:eastAsia="Times New Roman" w:cs="Calibri"/>
          <w:sz w:val="24"/>
          <w:szCs w:val="24"/>
        </w:rPr>
      </w:pPr>
    </w:p>
    <w:p w14:paraId="0897D603" w14:textId="77777777" w:rsidR="00C5114A" w:rsidRDefault="00C5114A" w:rsidP="00B331AE">
      <w:pPr>
        <w:rPr>
          <w:rFonts w:eastAsia="Times New Roman" w:cs="Calibri"/>
          <w:b/>
          <w:sz w:val="24"/>
          <w:szCs w:val="24"/>
        </w:rPr>
      </w:pPr>
    </w:p>
    <w:p w14:paraId="2BBD38C6" w14:textId="443A388A" w:rsidR="00B331AE" w:rsidRPr="00AC7317" w:rsidRDefault="00B331AE" w:rsidP="00C5114A">
      <w:pPr>
        <w:ind w:firstLine="360"/>
        <w:rPr>
          <w:rFonts w:eastAsia="Times New Roman" w:cs="Calibri"/>
          <w:b/>
          <w:sz w:val="24"/>
          <w:szCs w:val="24"/>
        </w:rPr>
      </w:pPr>
      <w:r w:rsidRPr="00AC7317">
        <w:rPr>
          <w:rFonts w:eastAsia="Times New Roman" w:cs="Calibri"/>
          <w:b/>
          <w:sz w:val="24"/>
          <w:szCs w:val="24"/>
        </w:rPr>
        <w:t xml:space="preserve"> Procesi i ri integrimit të personave të riatdhesuar</w:t>
      </w:r>
    </w:p>
    <w:p w14:paraId="1537D860"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Puna për përgatitjen e kërkesës për vazhdimin e akomodimit për një familje me statusin e nënës beqare për 6 (gjashtë) muajt e ardhshëm.</w:t>
      </w:r>
    </w:p>
    <w:p w14:paraId="1A74A98D"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lastRenderedPageBreak/>
        <w:t>Aktivitet me koordinatorin rajonal të Ministrisë së Punëve të Brendshme, gjegjësisht DPRMH, në terren, verifikimi i të kthyerve nga Misioni i Kuq, si dhe plotësimi i formularit 72 orësh, ku janë nevojat themelore të të kthyeri</w:t>
      </w:r>
      <w:r w:rsidR="00C22794" w:rsidRPr="00AC7317">
        <w:rPr>
          <w:rFonts w:eastAsia="Times New Roman" w:cs="Calibri"/>
          <w:sz w:val="24"/>
          <w:szCs w:val="24"/>
        </w:rPr>
        <w:t>t apo familjes së të kthyerit të</w:t>
      </w:r>
      <w:r w:rsidRPr="00AC7317">
        <w:rPr>
          <w:rFonts w:eastAsia="Times New Roman" w:cs="Calibri"/>
          <w:sz w:val="24"/>
          <w:szCs w:val="24"/>
        </w:rPr>
        <w:t xml:space="preserve">  regjistruar.</w:t>
      </w:r>
    </w:p>
    <w:p w14:paraId="0899556D"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Koordinim me kryetarin e OKR-së për veprimtarinë e organizimit të një takimi me anëtarët e komisionit me qëllim miratimin ose mosmiratimin e kërkesës për vazhdimin e akomodimit.</w:t>
      </w:r>
    </w:p>
    <w:p w14:paraId="7D6EE9D8"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Puna për përgatitjen e kërkesës për vazhdimin e akomodimit për një familje që ka statusin e të moshuarit pa kujdes për 6 (gjashtë) muajt e ardhshëm.</w:t>
      </w:r>
    </w:p>
    <w:p w14:paraId="230E0CF7"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Organizimi dhe ndjekja e takimeve të OKR-së ku janë miratuar kërkesat për vazhdimin e akomodimit për dy familje në 6 (gjashtë muajt) e ardhshëm.</w:t>
      </w:r>
    </w:p>
    <w:p w14:paraId="6D141F31"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Koordinim me zyrën e kryetarit  për nënshkrimin e</w:t>
      </w:r>
      <w:r w:rsidR="00C006DE" w:rsidRPr="00AC7317">
        <w:rPr>
          <w:rFonts w:eastAsia="Times New Roman" w:cs="Calibri"/>
          <w:sz w:val="24"/>
          <w:szCs w:val="24"/>
        </w:rPr>
        <w:t xml:space="preserve"> vendimit për vazhdimin e qirasë</w:t>
      </w:r>
      <w:r w:rsidRPr="00AC7317">
        <w:rPr>
          <w:rFonts w:eastAsia="Times New Roman" w:cs="Calibri"/>
          <w:sz w:val="24"/>
          <w:szCs w:val="24"/>
        </w:rPr>
        <w:t xml:space="preserve"> si dhe kërkesën për Ministrinë e Brendshme - d.m.th. që DPRMH të paguajë qiranë, kërkesa</w:t>
      </w:r>
      <w:r w:rsidR="00E80845" w:rsidRPr="00AC7317">
        <w:rPr>
          <w:rFonts w:eastAsia="Times New Roman" w:cs="Calibri"/>
          <w:sz w:val="24"/>
          <w:szCs w:val="24"/>
        </w:rPr>
        <w:t>t e nënshkruara nga kryetari i K</w:t>
      </w:r>
      <w:r w:rsidRPr="00AC7317">
        <w:rPr>
          <w:rFonts w:eastAsia="Times New Roman" w:cs="Calibri"/>
          <w:sz w:val="24"/>
          <w:szCs w:val="24"/>
        </w:rPr>
        <w:t>omunës.</w:t>
      </w:r>
    </w:p>
    <w:p w14:paraId="37FD953C"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Aktivitet dhe koordinim me koordinatorin rajonal të MPB-së, d.m.th.</w:t>
      </w:r>
    </w:p>
    <w:p w14:paraId="1652F125"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Ndihmë familjes së të kthyerve për rregullimin e dokumentit të udhëtimit (Dokumentit të Udhëtimit) në Ambasadën e Maqedonisë së Veriut në Prishtinë.</w:t>
      </w:r>
    </w:p>
    <w:p w14:paraId="06F9E3D3"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Asistencë dhe koordinim me organizatën AWO Ninberg për asistencën e familjeve të kthyera nga procesi i ri pranimit.</w:t>
      </w:r>
    </w:p>
    <w:p w14:paraId="3BA5BECA"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Aktivitet dhe koordinim me koordinatorin rajonal të Ministrisë së Brendshme për verifikimin e familjeve të kthyera nga vendet e Bashkimit Evropian që nuk kanë marrë azil.</w:t>
      </w:r>
    </w:p>
    <w:p w14:paraId="60951A81"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Përgatitja e kërkesave për miratimin e banesave me qira për familjet e kthyera nga procesi i ri pranimit.</w:t>
      </w:r>
    </w:p>
    <w:p w14:paraId="5326BFDF"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Pjesëmarrja në një seminar për të drejtat e familjeve nga jashtë që aktualisht banojnë në Kosovë</w:t>
      </w:r>
    </w:p>
    <w:p w14:paraId="109BB544"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Asistencë dhe koordinim me organizatën AWO Ninberg për asistencën e familjeve të kthyera nga procesi i ri pranimit.</w:t>
      </w:r>
    </w:p>
    <w:p w14:paraId="4085B0B8"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Aktivitet dhe koordinim me koordinatorin rajonal të Ministrisë së Brendshme në lidhje me regjistrimin e familjeve të kthyera nga vendet e Bashkimit Evropian që nuk kanë marrë azil në SMR.</w:t>
      </w:r>
    </w:p>
    <w:p w14:paraId="63D95377" w14:textId="77777777" w:rsidR="00B331AE" w:rsidRPr="00AC7317" w:rsidRDefault="00B331AE" w:rsidP="00B331AE">
      <w:pPr>
        <w:rPr>
          <w:rFonts w:eastAsia="Times New Roman" w:cs="Calibri"/>
          <w:sz w:val="24"/>
          <w:szCs w:val="24"/>
        </w:rPr>
      </w:pPr>
    </w:p>
    <w:p w14:paraId="2363E728" w14:textId="77777777" w:rsidR="00B331AE" w:rsidRPr="00AC7317" w:rsidRDefault="00B331AE" w:rsidP="00B90892">
      <w:pPr>
        <w:ind w:firstLine="360"/>
        <w:rPr>
          <w:rFonts w:eastAsia="Times New Roman" w:cs="Calibri"/>
          <w:sz w:val="24"/>
          <w:szCs w:val="24"/>
        </w:rPr>
      </w:pPr>
      <w:r w:rsidRPr="00AC7317">
        <w:rPr>
          <w:rFonts w:eastAsia="Times New Roman" w:cs="Calibri"/>
          <w:sz w:val="24"/>
          <w:szCs w:val="24"/>
        </w:rPr>
        <w:t>Shënim:</w:t>
      </w:r>
    </w:p>
    <w:p w14:paraId="4AA7A4B9" w14:textId="77777777" w:rsidR="00B331AE" w:rsidRPr="00AC7317" w:rsidRDefault="00B331AE" w:rsidP="00B90892">
      <w:pPr>
        <w:ind w:left="360"/>
        <w:rPr>
          <w:rFonts w:eastAsia="Times New Roman" w:cs="Calibri"/>
          <w:sz w:val="24"/>
          <w:szCs w:val="24"/>
        </w:rPr>
      </w:pPr>
      <w:r w:rsidRPr="00AC7317">
        <w:rPr>
          <w:rFonts w:eastAsia="Times New Roman" w:cs="Calibri"/>
          <w:sz w:val="24"/>
          <w:szCs w:val="24"/>
        </w:rPr>
        <w:t>Dy persona nga Gjermania janë kthyer nga data baza e MPB-it nga SMR-ja dhe të dhënat në dispozicion të ZKKK-së në periudhën raportuese nga 01.01.2024 deri më 13.12.2024.</w:t>
      </w:r>
    </w:p>
    <w:p w14:paraId="1C673A15" w14:textId="77777777" w:rsidR="00B331AE" w:rsidRPr="00AC7317" w:rsidRDefault="00B331AE" w:rsidP="00B331AE">
      <w:pPr>
        <w:rPr>
          <w:rFonts w:eastAsia="Times New Roman" w:cs="Calibri"/>
          <w:b/>
          <w:sz w:val="24"/>
          <w:szCs w:val="24"/>
        </w:rPr>
      </w:pPr>
    </w:p>
    <w:p w14:paraId="3F2BE82F" w14:textId="77777777" w:rsidR="00B331AE" w:rsidRPr="00AC7317" w:rsidRDefault="00B331AE" w:rsidP="00B331AE">
      <w:pPr>
        <w:numPr>
          <w:ilvl w:val="0"/>
          <w:numId w:val="60"/>
        </w:numPr>
        <w:contextualSpacing/>
        <w:rPr>
          <w:rFonts w:eastAsia="Times New Roman" w:cs="Calibri"/>
          <w:b/>
          <w:sz w:val="24"/>
          <w:szCs w:val="24"/>
        </w:rPr>
      </w:pPr>
      <w:r w:rsidRPr="00AC7317">
        <w:rPr>
          <w:rFonts w:eastAsia="Times New Roman" w:cs="Calibri"/>
          <w:b/>
          <w:sz w:val="24"/>
          <w:szCs w:val="24"/>
        </w:rPr>
        <w:t>Integrimi dhe të drejtat e komunitetit:</w:t>
      </w:r>
    </w:p>
    <w:p w14:paraId="12772187" w14:textId="77777777" w:rsidR="007806FD" w:rsidRPr="00AC7317" w:rsidRDefault="007806FD" w:rsidP="007806FD">
      <w:pPr>
        <w:ind w:left="720"/>
        <w:contextualSpacing/>
        <w:rPr>
          <w:rFonts w:eastAsia="Times New Roman" w:cs="Calibri"/>
          <w:b/>
          <w:sz w:val="24"/>
          <w:szCs w:val="24"/>
        </w:rPr>
      </w:pPr>
    </w:p>
    <w:p w14:paraId="7F4DF255"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ZKKK ka punuar në lëshimin e certifikatave të nacionalitetit për qytetarët e komuniteteve jo</w:t>
      </w:r>
      <w:r w:rsidR="007806FD" w:rsidRPr="00AC7317">
        <w:rPr>
          <w:rFonts w:eastAsia="Times New Roman" w:cs="Calibri"/>
          <w:sz w:val="24"/>
          <w:szCs w:val="24"/>
        </w:rPr>
        <w:t xml:space="preserve"> </w:t>
      </w:r>
      <w:r w:rsidRPr="00AC7317">
        <w:rPr>
          <w:rFonts w:eastAsia="Times New Roman" w:cs="Calibri"/>
          <w:sz w:val="24"/>
          <w:szCs w:val="24"/>
        </w:rPr>
        <w:t>shumicë, për qëllime të pranimit në Fakultete</w:t>
      </w:r>
    </w:p>
    <w:p w14:paraId="6C56B338"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ZKKK lëshoi ​​certifikata të kombësisë si ndihmë në plotësimin e aplikacioneve për nxënësit e shkollave të mesme për dhënien e bursave nga MASHT në bashkëpunim me organizatën VORAE.</w:t>
      </w:r>
    </w:p>
    <w:p w14:paraId="55264D6D"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Aktivitet me organizatën IOM lidhur me publikimin e konkurseve për stabilizimin e komuniteteve si dhe dhënien e granteve për personat e aprovuar.</w:t>
      </w:r>
    </w:p>
    <w:p w14:paraId="39751F99"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Në bashkëpunim me organizatën IOM, është caktuar një projekt për komunitetin serb, më konkretisht për nxënësit e shkollës së mesme të mjekësisë. projekti "Pajisjet mjekësore për trajnimin e klasave praktike për studentët"</w:t>
      </w:r>
    </w:p>
    <w:p w14:paraId="5D49F19E"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Takimi me përfaqësuesin e universitetit për të drejtat e njeriut nga Berlini, ku morën pjesë edhe stafi i zyrës së Preshevës. Tema kryesore është pamundësia e regjistrimit dhe posedimit të dokumenteve të Kosovës për personat që janë nga Serbia dhe që jetojnë në komunën tonë apo që kanë lidhur martesa me qytetarë të Kosovës.</w:t>
      </w:r>
    </w:p>
    <w:p w14:paraId="78C72DB6"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Pjesëmarrja në një punëtori krijuese të mbajtur në qendrën për mësim shtesë të nxënësve të shkollave fillore nga komuniteti Rome. Organizator i OSBE-së.</w:t>
      </w:r>
    </w:p>
    <w:p w14:paraId="0C318DDD"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Pjesëmarrja në tryezën e rrumbullakët mbi progresin e zbatimit të strategjisë për Romët dhe Ashkali. Organizator i OSBE-së dhe Zyra e Kryeministrit.</w:t>
      </w:r>
    </w:p>
    <w:p w14:paraId="641C1CBE"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 xml:space="preserve">Zyra komunale për komunitete dhe kthim i komunave së Gjilanit dhe Novobërdës, me propozim të OSBE-së, </w:t>
      </w:r>
      <w:r w:rsidR="00B1144F" w:rsidRPr="00AC7317">
        <w:rPr>
          <w:rFonts w:eastAsia="Times New Roman" w:cs="Calibri"/>
          <w:sz w:val="24"/>
          <w:szCs w:val="24"/>
        </w:rPr>
        <w:t>janë</w:t>
      </w:r>
      <w:r w:rsidRPr="00AC7317">
        <w:rPr>
          <w:rFonts w:eastAsia="Times New Roman" w:cs="Calibri"/>
          <w:sz w:val="24"/>
          <w:szCs w:val="24"/>
        </w:rPr>
        <w:t xml:space="preserve"> bërë komuna binjak</w:t>
      </w:r>
      <w:r w:rsidR="00B1144F" w:rsidRPr="00AC7317">
        <w:rPr>
          <w:rFonts w:eastAsia="Times New Roman" w:cs="Calibri"/>
          <w:sz w:val="24"/>
          <w:szCs w:val="24"/>
        </w:rPr>
        <w:t>ë</w:t>
      </w:r>
      <w:r w:rsidRPr="00AC7317">
        <w:rPr>
          <w:rFonts w:eastAsia="Times New Roman" w:cs="Calibri"/>
          <w:sz w:val="24"/>
          <w:szCs w:val="24"/>
        </w:rPr>
        <w:t>zume. Duke punuar së bashku, kemi punuar dhe do të vazhdojmë të punojmë për shkëmbimin e informacionit dhe marrëdhëniet e mira me qytetarët tanë, si dhe promovimin e kushteve më të mira të jetesës.</w:t>
      </w:r>
    </w:p>
    <w:p w14:paraId="25878D7A"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Takime të përhershme me stafin e UMNIK-ut për gjendjen dhe problemet në komunën tonë.`</w:t>
      </w:r>
    </w:p>
    <w:p w14:paraId="5C4B3CBD" w14:textId="77777777" w:rsidR="00B331AE" w:rsidRPr="00AC7317" w:rsidRDefault="00B331AE" w:rsidP="00391A68">
      <w:pPr>
        <w:numPr>
          <w:ilvl w:val="0"/>
          <w:numId w:val="107"/>
        </w:numPr>
        <w:spacing w:after="200" w:line="276" w:lineRule="auto"/>
        <w:contextualSpacing/>
        <w:rPr>
          <w:rFonts w:eastAsia="Times New Roman" w:cs="Calibri"/>
          <w:sz w:val="24"/>
          <w:szCs w:val="24"/>
        </w:rPr>
      </w:pPr>
      <w:r w:rsidRPr="00AC7317">
        <w:rPr>
          <w:rFonts w:eastAsia="Times New Roman" w:cs="Calibri"/>
          <w:sz w:val="24"/>
          <w:szCs w:val="24"/>
        </w:rPr>
        <w:t>Përveç aktiviteteve të sipër  menduara, ZKKK është në kontakt të vazhdueshëm me OSBE, UMNIK, USAID, GIZ. Përveç organizatave të lartpërmendura, ne kemi kontakte edhe me organizata të tjera ndërkombëtare si dhe me organizata joqeveritare që veprojnë në territorin e komunës sonë. Gjithashtu, kemi bashkëpunim dhe komunikim të mirë me drejtoritë tjera komunale dhe përpiqemi që të jemi sa më të suksesshëm dhe të ofrojmë shërbime sa më të mira për qytetarët tanë.</w:t>
      </w:r>
    </w:p>
    <w:p w14:paraId="4D65FA12" w14:textId="77777777" w:rsidR="00B1144F" w:rsidRPr="00AC7317" w:rsidRDefault="00B1144F" w:rsidP="00B1144F">
      <w:pPr>
        <w:spacing w:after="200" w:line="276" w:lineRule="auto"/>
        <w:ind w:left="720"/>
        <w:contextualSpacing/>
        <w:rPr>
          <w:rFonts w:eastAsia="Times New Roman" w:cs="Calibri"/>
          <w:sz w:val="24"/>
          <w:szCs w:val="24"/>
        </w:rPr>
      </w:pPr>
    </w:p>
    <w:p w14:paraId="47E40FFD" w14:textId="77777777" w:rsidR="00B331AE" w:rsidRPr="00AC7317" w:rsidRDefault="00B331AE" w:rsidP="00391A68">
      <w:pPr>
        <w:numPr>
          <w:ilvl w:val="0"/>
          <w:numId w:val="108"/>
        </w:numPr>
        <w:contextualSpacing/>
        <w:jc w:val="both"/>
        <w:rPr>
          <w:rFonts w:eastAsia="Times New Roman" w:cs="Calibri"/>
          <w:color w:val="000000" w:themeColor="text1"/>
          <w:sz w:val="32"/>
          <w:szCs w:val="32"/>
          <w:shd w:val="clear" w:color="auto" w:fill="FFFFFF"/>
        </w:rPr>
      </w:pPr>
      <w:r w:rsidRPr="00AC7317">
        <w:rPr>
          <w:rFonts w:eastAsia="Times New Roman" w:cs="Calibri"/>
          <w:b/>
          <w:sz w:val="32"/>
          <w:szCs w:val="32"/>
        </w:rPr>
        <w:lastRenderedPageBreak/>
        <w:t>Zyra e Avokatit të Komunës</w:t>
      </w:r>
    </w:p>
    <w:p w14:paraId="13463F4B" w14:textId="77777777" w:rsidR="00B331AE" w:rsidRPr="00AC7317" w:rsidRDefault="00B331AE" w:rsidP="00B331AE">
      <w:pPr>
        <w:ind w:left="360"/>
        <w:jc w:val="both"/>
        <w:rPr>
          <w:rFonts w:eastAsia="Times New Roman" w:cs="Calibri"/>
          <w:color w:val="000000" w:themeColor="text1"/>
          <w:sz w:val="24"/>
          <w:szCs w:val="24"/>
          <w:shd w:val="clear" w:color="auto" w:fill="FFFFFF"/>
        </w:rPr>
      </w:pPr>
      <w:r w:rsidRPr="00AC7317">
        <w:rPr>
          <w:rFonts w:eastAsia="Times New Roman" w:cs="Calibri"/>
          <w:color w:val="000000" w:themeColor="text1"/>
          <w:sz w:val="24"/>
          <w:szCs w:val="24"/>
          <w:shd w:val="clear" w:color="auto" w:fill="FFFFFF"/>
        </w:rPr>
        <w:t xml:space="preserve">Raportin statistikor të punës së Zyrës Avokatit për vitin 2024. </w:t>
      </w:r>
    </w:p>
    <w:p w14:paraId="08F6E6AF" w14:textId="77777777" w:rsidR="00B331AE" w:rsidRPr="00AC7317" w:rsidRDefault="00B331AE" w:rsidP="00B331AE">
      <w:pPr>
        <w:jc w:val="both"/>
        <w:rPr>
          <w:rFonts w:eastAsia="Times New Roman" w:cs="Calibri"/>
          <w:b/>
          <w:bCs/>
          <w:color w:val="3F3F3F"/>
          <w:sz w:val="24"/>
          <w:szCs w:val="24"/>
          <w:u w:val="single"/>
        </w:rPr>
      </w:pPr>
      <w:r w:rsidRPr="00AC7317">
        <w:rPr>
          <w:rFonts w:eastAsia="Times New Roman" w:cs="Calibri"/>
          <w:b/>
          <w:sz w:val="24"/>
          <w:szCs w:val="24"/>
          <w:u w:val="single"/>
        </w:rPr>
        <w:t>I. Aktivitetet:</w:t>
      </w:r>
      <w:r w:rsidR="00B1144F" w:rsidRPr="00AC7317">
        <w:rPr>
          <w:rFonts w:eastAsia="Times New Roman" w:cs="Calibri"/>
          <w:b/>
          <w:bCs/>
          <w:color w:val="3F3F3F"/>
          <w:sz w:val="24"/>
          <w:szCs w:val="24"/>
          <w:u w:val="single"/>
        </w:rPr>
        <w:t xml:space="preserve"> Janar-Dhjetor 2024</w:t>
      </w:r>
    </w:p>
    <w:p w14:paraId="02FC712A" w14:textId="77777777" w:rsidR="00B331AE" w:rsidRPr="00AC7317" w:rsidRDefault="00B331AE" w:rsidP="00B331AE">
      <w:pPr>
        <w:jc w:val="both"/>
        <w:rPr>
          <w:rFonts w:eastAsia="Times New Roman" w:cs="Calibri"/>
          <w:b/>
          <w:sz w:val="24"/>
          <w:szCs w:val="24"/>
        </w:rPr>
      </w:pPr>
      <w:r w:rsidRPr="00AC7317">
        <w:rPr>
          <w:rFonts w:eastAsia="Times New Roman" w:cs="Calibri"/>
          <w:b/>
          <w:sz w:val="24"/>
          <w:szCs w:val="24"/>
        </w:rPr>
        <w:t>Të pranuara:</w:t>
      </w:r>
    </w:p>
    <w:p w14:paraId="298E0478"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Padi kundër Komunës  - 2,826,</w:t>
      </w:r>
    </w:p>
    <w:p w14:paraId="484E2984"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Përgjigje në padi – 1,</w:t>
      </w:r>
    </w:p>
    <w:p w14:paraId="799B8717"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xml:space="preserve">- Aktgjykime– aktvendime të gjykatës themelore  - 3,140, </w:t>
      </w:r>
    </w:p>
    <w:p w14:paraId="5E9A6AE6"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Aktgjykime – aktvendime të gjykatës së Apelit  -  314,</w:t>
      </w:r>
    </w:p>
    <w:p w14:paraId="6503E8F9"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Aktgjykime – aktvendime të gjykatës Komerciale – 14,</w:t>
      </w:r>
    </w:p>
    <w:p w14:paraId="620D761E"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Aktgjykime – aktvendime të gjykatës Supreme – 21,</w:t>
      </w:r>
    </w:p>
    <w:p w14:paraId="397938B0"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Pranimi i thirrjeve për seancë – 328,</w:t>
      </w:r>
    </w:p>
    <w:p w14:paraId="7A807EF7"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Ankesa palës- 164,</w:t>
      </w:r>
    </w:p>
    <w:p w14:paraId="2E93D16D"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Fjalë përfundimtare – 40,</w:t>
      </w:r>
    </w:p>
    <w:p w14:paraId="77D61AA3"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Konkluzion –konstatim – 21,</w:t>
      </w:r>
    </w:p>
    <w:p w14:paraId="6BC8C976"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Njoftime – 23,</w:t>
      </w:r>
    </w:p>
    <w:p w14:paraId="10E5A397"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Parashtresa të palëve – 82,</w:t>
      </w:r>
    </w:p>
    <w:p w14:paraId="54C184BD"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Përgjigje në ankesë të palëve – 150,</w:t>
      </w:r>
    </w:p>
    <w:p w14:paraId="1F0E18EF"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Ekspertiza – 1,702,</w:t>
      </w:r>
    </w:p>
    <w:p w14:paraId="7ADF4D3B"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Revizion - pala – 11,</w:t>
      </w:r>
    </w:p>
    <w:p w14:paraId="63A2CA6A"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lastRenderedPageBreak/>
        <w:t>- Propozim për përmbarim palës – 2,860,</w:t>
      </w:r>
    </w:p>
    <w:p w14:paraId="773C399E"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Urdhër – 2,754,</w:t>
      </w:r>
    </w:p>
    <w:p w14:paraId="5C7B5EEE"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-Përgjigje në revizion – 2.</w:t>
      </w:r>
    </w:p>
    <w:p w14:paraId="03F5A61C" w14:textId="77777777" w:rsidR="00B1144F" w:rsidRPr="00AC7317" w:rsidRDefault="00B90892" w:rsidP="00B331AE">
      <w:pPr>
        <w:spacing w:line="276" w:lineRule="auto"/>
        <w:jc w:val="both"/>
        <w:rPr>
          <w:rFonts w:eastAsia="Times New Roman" w:cs="Calibri"/>
          <w:sz w:val="24"/>
          <w:szCs w:val="24"/>
        </w:rPr>
      </w:pPr>
      <w:r w:rsidRPr="00AC7317">
        <w:rPr>
          <w:rFonts w:eastAsia="Times New Roman" w:cs="Calibri"/>
          <w:sz w:val="24"/>
          <w:szCs w:val="24"/>
        </w:rPr>
        <w:t>- Përgjigje në prapsim- 1</w:t>
      </w:r>
    </w:p>
    <w:p w14:paraId="01F224E4" w14:textId="77777777" w:rsidR="00B331AE" w:rsidRPr="00AC7317" w:rsidRDefault="00B331AE" w:rsidP="00B331AE">
      <w:pPr>
        <w:spacing w:line="276" w:lineRule="auto"/>
        <w:jc w:val="both"/>
        <w:rPr>
          <w:rFonts w:eastAsia="Times New Roman" w:cs="Calibri"/>
          <w:b/>
          <w:sz w:val="24"/>
          <w:szCs w:val="24"/>
          <w:u w:val="single"/>
        </w:rPr>
      </w:pPr>
      <w:r w:rsidRPr="00AC7317">
        <w:rPr>
          <w:rFonts w:eastAsia="Times New Roman" w:cs="Calibri"/>
          <w:b/>
          <w:sz w:val="24"/>
          <w:szCs w:val="24"/>
          <w:u w:val="single"/>
        </w:rPr>
        <w:t>Aktivitetet e zyrës:</w:t>
      </w:r>
    </w:p>
    <w:p w14:paraId="417DF274"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Seanca gjyqësore në çështje juridike të ndryshme  - 560,</w:t>
      </w:r>
    </w:p>
    <w:p w14:paraId="17CB2BC1"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-Padi – 1,</w:t>
      </w:r>
    </w:p>
    <w:p w14:paraId="685A4CE6"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Përgjigje në padi –2,826 ,</w:t>
      </w:r>
    </w:p>
    <w:p w14:paraId="6B44FFD3"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Fjalë përfundimtare – 58,</w:t>
      </w:r>
    </w:p>
    <w:p w14:paraId="51172D8C"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Ankesa – 918,</w:t>
      </w:r>
    </w:p>
    <w:p w14:paraId="013B4348"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Përgjigje në Ankesë – 23,</w:t>
      </w:r>
    </w:p>
    <w:p w14:paraId="5990D874"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Kundërshtime / Prapësime – 14,</w:t>
      </w:r>
    </w:p>
    <w:p w14:paraId="24CCB5EE"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Parashtresa  -132,</w:t>
      </w:r>
    </w:p>
    <w:p w14:paraId="5C6C3DF5"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 Kërkesa - njoftime drejtorive (email) –  197,</w:t>
      </w:r>
    </w:p>
    <w:p w14:paraId="3F91B952"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-Revizion – 45,</w:t>
      </w:r>
    </w:p>
    <w:p w14:paraId="547F460C" w14:textId="77777777" w:rsidR="00B331AE" w:rsidRPr="00AC7317" w:rsidRDefault="00B331AE" w:rsidP="00B331AE">
      <w:pPr>
        <w:spacing w:line="276" w:lineRule="auto"/>
        <w:jc w:val="both"/>
        <w:rPr>
          <w:rFonts w:eastAsia="Times New Roman" w:cs="Calibri"/>
          <w:sz w:val="24"/>
          <w:szCs w:val="24"/>
        </w:rPr>
      </w:pPr>
      <w:r w:rsidRPr="00AC7317">
        <w:rPr>
          <w:rFonts w:eastAsia="Times New Roman" w:cs="Calibri"/>
          <w:sz w:val="24"/>
          <w:szCs w:val="24"/>
        </w:rPr>
        <w:t>-Përgjigje në revizion – 11.</w:t>
      </w:r>
    </w:p>
    <w:p w14:paraId="31AF0A3C" w14:textId="77777777" w:rsidR="00B331AE" w:rsidRPr="00AC7317" w:rsidRDefault="00B331AE" w:rsidP="00B331AE">
      <w:pPr>
        <w:spacing w:line="240" w:lineRule="exact"/>
        <w:jc w:val="both"/>
        <w:rPr>
          <w:rFonts w:eastAsia="Times New Roman" w:cs="Calibri"/>
          <w:sz w:val="24"/>
          <w:szCs w:val="24"/>
        </w:rPr>
      </w:pPr>
    </w:p>
    <w:p w14:paraId="23286B67" w14:textId="77777777" w:rsidR="00B331AE" w:rsidRPr="00AC7317" w:rsidRDefault="00B331AE" w:rsidP="00B90892">
      <w:pPr>
        <w:spacing w:line="240" w:lineRule="exact"/>
        <w:ind w:firstLine="360"/>
        <w:jc w:val="both"/>
        <w:rPr>
          <w:rFonts w:eastAsia="Times New Roman" w:cs="Calibri"/>
          <w:b/>
          <w:sz w:val="24"/>
          <w:szCs w:val="24"/>
        </w:rPr>
      </w:pPr>
      <w:r w:rsidRPr="00AC7317">
        <w:rPr>
          <w:rFonts w:eastAsia="Times New Roman" w:cs="Calibri"/>
          <w:sz w:val="24"/>
          <w:szCs w:val="24"/>
        </w:rPr>
        <w:t xml:space="preserve">- </w:t>
      </w:r>
      <w:r w:rsidR="00B90892" w:rsidRPr="00AC7317">
        <w:rPr>
          <w:rFonts w:eastAsia="Times New Roman" w:cs="Calibri"/>
          <w:b/>
          <w:sz w:val="24"/>
          <w:szCs w:val="24"/>
        </w:rPr>
        <w:t xml:space="preserve">Gjithsejtë aktivitete – </w:t>
      </w:r>
      <w:r w:rsidRPr="00AC7317">
        <w:rPr>
          <w:rFonts w:eastAsia="Times New Roman" w:cs="Calibri"/>
          <w:b/>
          <w:sz w:val="24"/>
          <w:szCs w:val="24"/>
        </w:rPr>
        <w:t>19,239</w:t>
      </w:r>
    </w:p>
    <w:p w14:paraId="60AD0C75" w14:textId="77777777" w:rsidR="00B331AE" w:rsidRPr="00AC7317" w:rsidRDefault="00B331AE" w:rsidP="00B90892">
      <w:pPr>
        <w:ind w:firstLine="360"/>
        <w:rPr>
          <w:rFonts w:eastAsia="Times New Roman" w:cs="Calibri"/>
          <w:b/>
          <w:sz w:val="24"/>
          <w:szCs w:val="24"/>
        </w:rPr>
      </w:pPr>
      <w:r w:rsidRPr="00AC7317">
        <w:rPr>
          <w:rFonts w:eastAsia="Times New Roman" w:cs="Calibri"/>
          <w:b/>
          <w:sz w:val="24"/>
          <w:szCs w:val="24"/>
        </w:rPr>
        <w:t xml:space="preserve"> Sfidat: </w:t>
      </w:r>
    </w:p>
    <w:p w14:paraId="69C3CDA0" w14:textId="77777777" w:rsidR="00B331AE" w:rsidRPr="00AC7317" w:rsidRDefault="00B331AE" w:rsidP="00B90892">
      <w:pPr>
        <w:rPr>
          <w:rFonts w:eastAsia="Times New Roman" w:cs="Calibri"/>
          <w:b/>
          <w:sz w:val="24"/>
          <w:szCs w:val="24"/>
        </w:rPr>
      </w:pPr>
    </w:p>
    <w:p w14:paraId="17B46D43" w14:textId="77777777" w:rsidR="00B331AE" w:rsidRPr="00AC7317" w:rsidRDefault="00B331AE" w:rsidP="00B90892">
      <w:pPr>
        <w:spacing w:line="240" w:lineRule="exact"/>
        <w:ind w:firstLine="360"/>
        <w:jc w:val="both"/>
        <w:rPr>
          <w:rFonts w:eastAsia="Times New Roman" w:cs="Calibri"/>
          <w:sz w:val="24"/>
          <w:szCs w:val="24"/>
        </w:rPr>
      </w:pPr>
      <w:r w:rsidRPr="00AC7317">
        <w:rPr>
          <w:rFonts w:eastAsia="Times New Roman" w:cs="Calibri"/>
          <w:sz w:val="24"/>
          <w:szCs w:val="24"/>
        </w:rPr>
        <w:t>Sfidat për vitin 2024 si në vijim;</w:t>
      </w:r>
    </w:p>
    <w:p w14:paraId="7FD059A9" w14:textId="77777777" w:rsidR="00B331AE" w:rsidRPr="00AC7317" w:rsidRDefault="00B331AE" w:rsidP="00B331AE">
      <w:pPr>
        <w:numPr>
          <w:ilvl w:val="0"/>
          <w:numId w:val="61"/>
        </w:numPr>
        <w:spacing w:line="240" w:lineRule="exact"/>
        <w:jc w:val="both"/>
        <w:rPr>
          <w:rFonts w:eastAsia="Times New Roman" w:cs="Calibri"/>
          <w:sz w:val="24"/>
          <w:szCs w:val="24"/>
        </w:rPr>
      </w:pPr>
      <w:r w:rsidRPr="00AC7317">
        <w:rPr>
          <w:rFonts w:eastAsia="Times New Roman" w:cs="Calibri"/>
          <w:sz w:val="24"/>
          <w:szCs w:val="24"/>
        </w:rPr>
        <w:t>Numri i madh i lëndëve gjyqësore në raport me komunën.</w:t>
      </w:r>
    </w:p>
    <w:p w14:paraId="770C9CAE" w14:textId="77777777" w:rsidR="00B331AE" w:rsidRPr="00AC7317" w:rsidRDefault="00B331AE" w:rsidP="00B331AE">
      <w:pPr>
        <w:numPr>
          <w:ilvl w:val="0"/>
          <w:numId w:val="61"/>
        </w:numPr>
        <w:spacing w:line="240" w:lineRule="exact"/>
        <w:jc w:val="both"/>
        <w:rPr>
          <w:rFonts w:eastAsia="Times New Roman" w:cs="Calibri"/>
          <w:sz w:val="24"/>
          <w:szCs w:val="24"/>
        </w:rPr>
      </w:pPr>
      <w:r w:rsidRPr="00AC7317">
        <w:rPr>
          <w:rFonts w:eastAsia="Times New Roman" w:cs="Calibri"/>
          <w:sz w:val="24"/>
          <w:szCs w:val="24"/>
        </w:rPr>
        <w:t>Problem mbetet edhe më tutje zgjidhja e çështjes së shpronësimeve që kanë ndodhur para lufte dhe pas lufte.</w:t>
      </w:r>
    </w:p>
    <w:p w14:paraId="39E3BBD1" w14:textId="77777777" w:rsidR="00B331AE" w:rsidRPr="00AC7317" w:rsidRDefault="00B331AE" w:rsidP="00B331AE">
      <w:pPr>
        <w:numPr>
          <w:ilvl w:val="0"/>
          <w:numId w:val="61"/>
        </w:numPr>
        <w:spacing w:line="240" w:lineRule="exact"/>
        <w:jc w:val="both"/>
        <w:rPr>
          <w:rFonts w:eastAsia="Times New Roman" w:cs="Calibri"/>
          <w:sz w:val="24"/>
          <w:szCs w:val="24"/>
        </w:rPr>
      </w:pPr>
      <w:r w:rsidRPr="00AC7317">
        <w:rPr>
          <w:rFonts w:eastAsia="Times New Roman" w:cs="Calibri"/>
          <w:sz w:val="24"/>
          <w:szCs w:val="24"/>
        </w:rPr>
        <w:t>Gjithashtu hapja e rrugëve të ndryshme, nuk duhet të ndodh pa përfunduar shpronësimet dhe pa u bë</w:t>
      </w:r>
      <w:r w:rsidR="00B1144F" w:rsidRPr="00AC7317">
        <w:rPr>
          <w:rFonts w:eastAsia="Times New Roman" w:cs="Calibri"/>
          <w:sz w:val="24"/>
          <w:szCs w:val="24"/>
        </w:rPr>
        <w:t>rë</w:t>
      </w:r>
      <w:r w:rsidRPr="00AC7317">
        <w:rPr>
          <w:rFonts w:eastAsia="Times New Roman" w:cs="Calibri"/>
          <w:sz w:val="24"/>
          <w:szCs w:val="24"/>
        </w:rPr>
        <w:t xml:space="preserve"> bartja e tyre në emër të komunës. Përpos kompensi</w:t>
      </w:r>
      <w:r w:rsidR="00825402" w:rsidRPr="00AC7317">
        <w:rPr>
          <w:rFonts w:eastAsia="Times New Roman" w:cs="Calibri"/>
          <w:sz w:val="24"/>
          <w:szCs w:val="24"/>
        </w:rPr>
        <w:t>meve për shpronësime, palët në G</w:t>
      </w:r>
      <w:r w:rsidRPr="00AC7317">
        <w:rPr>
          <w:rFonts w:eastAsia="Times New Roman" w:cs="Calibri"/>
          <w:sz w:val="24"/>
          <w:szCs w:val="24"/>
        </w:rPr>
        <w:t xml:space="preserve">jykatë po kërkojmë edhe kamatën ligjore dhe kompensimet për avokatë, të gjitha këto e rëndojnë buxhetin e komunës. </w:t>
      </w:r>
    </w:p>
    <w:p w14:paraId="70A91D76" w14:textId="77777777" w:rsidR="00B331AE" w:rsidRPr="00AC7317" w:rsidRDefault="00B331AE" w:rsidP="00B331AE">
      <w:pPr>
        <w:numPr>
          <w:ilvl w:val="0"/>
          <w:numId w:val="61"/>
        </w:numPr>
        <w:spacing w:line="240" w:lineRule="exact"/>
        <w:jc w:val="both"/>
        <w:rPr>
          <w:rFonts w:eastAsia="Times New Roman" w:cs="Calibri"/>
          <w:sz w:val="24"/>
          <w:szCs w:val="24"/>
        </w:rPr>
      </w:pPr>
      <w:r w:rsidRPr="00AC7317">
        <w:rPr>
          <w:rFonts w:eastAsia="Times New Roman" w:cs="Calibri"/>
          <w:sz w:val="24"/>
          <w:szCs w:val="24"/>
        </w:rPr>
        <w:t>Problem i vazhdueshëm mbeten lëndët e ndryshme nga çështja e arsimit (mos pagesave e pagave për angazhimet në punë në të kaluarën), mos pagesa e pagave me rastin e  pensionimit, kompensimi i shujtës ditore, udhëtimi, paga jubilare, inflacionit, kualifikimit, puna mbi normë, puna ditëve të vikendit si dhe anulimet e vendimeve.</w:t>
      </w:r>
    </w:p>
    <w:p w14:paraId="22DC1E39" w14:textId="77777777" w:rsidR="00B331AE" w:rsidRPr="00AC7317" w:rsidRDefault="00B331AE" w:rsidP="00B331AE">
      <w:pPr>
        <w:numPr>
          <w:ilvl w:val="0"/>
          <w:numId w:val="61"/>
        </w:numPr>
        <w:spacing w:line="240" w:lineRule="exact"/>
        <w:jc w:val="both"/>
        <w:rPr>
          <w:rFonts w:eastAsia="Times New Roman" w:cs="Calibri"/>
          <w:sz w:val="24"/>
          <w:szCs w:val="24"/>
        </w:rPr>
      </w:pPr>
      <w:r w:rsidRPr="00AC7317">
        <w:rPr>
          <w:rFonts w:eastAsia="Times New Roman" w:cs="Calibri"/>
          <w:sz w:val="24"/>
          <w:szCs w:val="24"/>
        </w:rPr>
        <w:t xml:space="preserve">Problem në vete në vazhdim paraqiten në gjykatë edhe kërkesat sa i përket kompensimeve për dëmin e pretenduar se ju është shkaktuar palëve të ndryshme kontraktuese në raport me komunën si autoritet publik, për mos zbatim të kontratave apo zbatim të pjesshëm të tyre. </w:t>
      </w:r>
    </w:p>
    <w:p w14:paraId="718028FA" w14:textId="77777777" w:rsidR="00B331AE" w:rsidRPr="00AC7317" w:rsidRDefault="00B331AE" w:rsidP="00B331AE">
      <w:pPr>
        <w:tabs>
          <w:tab w:val="left" w:pos="1747"/>
        </w:tabs>
        <w:rPr>
          <w:rFonts w:eastAsia="Times New Roman" w:cs="Calibri"/>
          <w:sz w:val="24"/>
          <w:szCs w:val="24"/>
        </w:rPr>
      </w:pPr>
    </w:p>
    <w:p w14:paraId="5CB0E878" w14:textId="77777777" w:rsidR="00B331AE" w:rsidRPr="00AC7317" w:rsidRDefault="00B331AE" w:rsidP="00391A68">
      <w:pPr>
        <w:numPr>
          <w:ilvl w:val="0"/>
          <w:numId w:val="108"/>
        </w:numPr>
        <w:tabs>
          <w:tab w:val="left" w:pos="1747"/>
        </w:tabs>
        <w:contextualSpacing/>
        <w:rPr>
          <w:rFonts w:eastAsia="Times New Roman" w:cs="Calibri"/>
          <w:b/>
          <w:sz w:val="32"/>
          <w:szCs w:val="32"/>
        </w:rPr>
      </w:pPr>
      <w:r w:rsidRPr="00AC7317">
        <w:rPr>
          <w:rFonts w:eastAsia="Times New Roman" w:cs="Calibri"/>
          <w:b/>
          <w:sz w:val="32"/>
          <w:szCs w:val="32"/>
        </w:rPr>
        <w:t>Njësia e personelit</w:t>
      </w:r>
    </w:p>
    <w:p w14:paraId="09D321EF" w14:textId="77777777" w:rsidR="00B331AE" w:rsidRPr="00AC7317" w:rsidRDefault="00B331AE" w:rsidP="00782761">
      <w:pPr>
        <w:spacing w:after="0" w:line="240" w:lineRule="auto"/>
        <w:ind w:firstLine="360"/>
        <w:jc w:val="both"/>
        <w:rPr>
          <w:rFonts w:eastAsia="Times New Roman" w:cs="Calibri"/>
          <w:sz w:val="24"/>
          <w:szCs w:val="24"/>
        </w:rPr>
      </w:pPr>
      <w:r w:rsidRPr="00AC7317">
        <w:rPr>
          <w:rFonts w:eastAsia="Times New Roman" w:cs="Calibri"/>
          <w:sz w:val="24"/>
          <w:szCs w:val="24"/>
        </w:rPr>
        <w:t>Raporti i punës përfshin përmbledhjen e aktiviteteve punuese në Njësinë e personelit për periudhën janar – dhjetor 2024</w:t>
      </w:r>
    </w:p>
    <w:p w14:paraId="03C9753E" w14:textId="77777777" w:rsidR="00B331AE" w:rsidRPr="00AC7317" w:rsidRDefault="00B331AE" w:rsidP="00782761">
      <w:pPr>
        <w:spacing w:after="0" w:line="240" w:lineRule="auto"/>
        <w:ind w:firstLine="360"/>
        <w:jc w:val="both"/>
        <w:rPr>
          <w:rFonts w:eastAsia="Times New Roman" w:cs="Calibri"/>
          <w:sz w:val="24"/>
          <w:szCs w:val="24"/>
        </w:rPr>
      </w:pPr>
      <w:r w:rsidRPr="00AC7317">
        <w:rPr>
          <w:rFonts w:eastAsia="Times New Roman" w:cs="Calibri"/>
          <w:sz w:val="24"/>
          <w:szCs w:val="24"/>
        </w:rPr>
        <w:t>Njësia e personelit merret kryesisht me menaxhimin e burimeve njerëzor</w:t>
      </w:r>
      <w:r w:rsidR="0004615F" w:rsidRPr="00AC7317">
        <w:rPr>
          <w:rFonts w:eastAsia="Times New Roman" w:cs="Calibri"/>
          <w:sz w:val="24"/>
          <w:szCs w:val="24"/>
        </w:rPr>
        <w:t>e të cilët janë</w:t>
      </w:r>
      <w:r w:rsidRPr="00AC7317">
        <w:rPr>
          <w:rFonts w:eastAsia="Times New Roman" w:cs="Calibri"/>
          <w:sz w:val="24"/>
          <w:szCs w:val="24"/>
        </w:rPr>
        <w:t xml:space="preserve"> pasuria kryesore e një organizate buxhetore.</w:t>
      </w:r>
    </w:p>
    <w:p w14:paraId="62A36D77" w14:textId="77777777" w:rsidR="00B331AE" w:rsidRPr="00AC7317" w:rsidRDefault="00B331AE" w:rsidP="00C5114A">
      <w:pPr>
        <w:spacing w:after="0" w:line="240" w:lineRule="auto"/>
        <w:ind w:left="360"/>
        <w:jc w:val="both"/>
        <w:rPr>
          <w:rFonts w:eastAsia="Times New Roman" w:cs="Calibri"/>
          <w:sz w:val="24"/>
          <w:szCs w:val="24"/>
        </w:rPr>
      </w:pPr>
      <w:r w:rsidRPr="00AC7317">
        <w:rPr>
          <w:rFonts w:eastAsia="Times New Roman" w:cs="Calibri"/>
          <w:sz w:val="24"/>
          <w:szCs w:val="24"/>
        </w:rPr>
        <w:t>Menaxhimi i burimeve njerëzore është proces i cili tejkalon kufijtë e njësive buxhetore dhe përbëhet nga disa komponente edhe atë:</w:t>
      </w:r>
    </w:p>
    <w:p w14:paraId="32AB52EF" w14:textId="77777777" w:rsidR="00B331AE" w:rsidRPr="00AC7317" w:rsidRDefault="00B331AE" w:rsidP="00782761">
      <w:pPr>
        <w:spacing w:after="0" w:line="240" w:lineRule="auto"/>
        <w:ind w:firstLine="360"/>
        <w:jc w:val="both"/>
        <w:rPr>
          <w:rFonts w:eastAsia="Times New Roman" w:cs="Calibri"/>
          <w:sz w:val="24"/>
          <w:szCs w:val="24"/>
        </w:rPr>
      </w:pPr>
      <w:r w:rsidRPr="00AC7317">
        <w:rPr>
          <w:rFonts w:eastAsia="Times New Roman" w:cs="Calibri"/>
          <w:sz w:val="24"/>
          <w:szCs w:val="24"/>
        </w:rPr>
        <w:t>Planifikimi, punësimi, menaxhimi i performancës, trajnimi dhe zhvillimi i karrierës së nëpunësve civilë.</w:t>
      </w:r>
    </w:p>
    <w:p w14:paraId="71997975" w14:textId="77777777" w:rsidR="00B331AE" w:rsidRPr="00AC7317" w:rsidRDefault="00B331AE" w:rsidP="00782761">
      <w:pPr>
        <w:spacing w:after="0" w:line="240" w:lineRule="auto"/>
        <w:ind w:left="360"/>
        <w:jc w:val="both"/>
        <w:rPr>
          <w:rFonts w:eastAsia="Times New Roman" w:cs="Calibri"/>
          <w:sz w:val="24"/>
          <w:szCs w:val="24"/>
        </w:rPr>
      </w:pPr>
      <w:r w:rsidRPr="00AC7317">
        <w:rPr>
          <w:rFonts w:eastAsia="Times New Roman" w:cs="Calibri"/>
          <w:sz w:val="24"/>
          <w:szCs w:val="24"/>
        </w:rPr>
        <w:t>Po ashtu Njësia e personelit bënë mbikëqyrjen dhe zbatimin e dispozitave ligjore dhe akteve nënligjore, kryesisht nga marrëdhënia e punës dhe procedura administrative, duke bashkëpunuar dhe koordinuar veprimet e saj me Kryetarin e Komunës dhe drejtoritë përkatëse lidhur me zbatimin e përgjegjësive të Komunës të cilat rrjedhin nga ligjet dhe aktet nënligjore nga sfera e marrëdhënies së punës dhe pagave të SHC.</w:t>
      </w:r>
    </w:p>
    <w:p w14:paraId="27D56728" w14:textId="77777777" w:rsidR="00B331AE" w:rsidRPr="00AC7317" w:rsidRDefault="00B331AE" w:rsidP="00782761">
      <w:pPr>
        <w:spacing w:after="0" w:line="240" w:lineRule="auto"/>
        <w:ind w:firstLine="360"/>
        <w:jc w:val="both"/>
        <w:rPr>
          <w:rFonts w:eastAsia="Times New Roman" w:cs="Calibri"/>
          <w:sz w:val="24"/>
          <w:szCs w:val="24"/>
        </w:rPr>
      </w:pPr>
      <w:r w:rsidRPr="00AC7317">
        <w:rPr>
          <w:rFonts w:eastAsia="Times New Roman" w:cs="Calibri"/>
          <w:sz w:val="24"/>
          <w:szCs w:val="24"/>
        </w:rPr>
        <w:t>Andaj</w:t>
      </w:r>
      <w:r w:rsidR="006D20F0" w:rsidRPr="00AC7317">
        <w:rPr>
          <w:rFonts w:eastAsia="Times New Roman" w:cs="Calibri"/>
          <w:sz w:val="24"/>
          <w:szCs w:val="24"/>
        </w:rPr>
        <w:t>,</w:t>
      </w:r>
      <w:r w:rsidRPr="00AC7317">
        <w:rPr>
          <w:rFonts w:eastAsia="Times New Roman" w:cs="Calibri"/>
          <w:sz w:val="24"/>
          <w:szCs w:val="24"/>
        </w:rPr>
        <w:t xml:space="preserve"> Njësia e personelit në kuadër të planit të saj punues këtë vit ka kryer aktivitetet punuese si në vijim:</w:t>
      </w:r>
    </w:p>
    <w:p w14:paraId="40E32181" w14:textId="77777777" w:rsidR="00B331AE" w:rsidRPr="00AC7317" w:rsidRDefault="00B331AE" w:rsidP="00782761">
      <w:pPr>
        <w:spacing w:after="0" w:line="240" w:lineRule="auto"/>
        <w:ind w:left="360"/>
        <w:jc w:val="both"/>
        <w:rPr>
          <w:rFonts w:eastAsia="Times New Roman" w:cs="Calibri"/>
          <w:sz w:val="24"/>
          <w:szCs w:val="24"/>
        </w:rPr>
      </w:pPr>
      <w:r w:rsidRPr="00AC7317">
        <w:rPr>
          <w:rFonts w:eastAsia="Times New Roman" w:cs="Calibri"/>
          <w:sz w:val="24"/>
          <w:szCs w:val="24"/>
        </w:rPr>
        <w:t>Akt emërime për nëpunës të ri 9, Kontrata pune 13, Hartimi i 298 Akt Emërimeve dhe Kontratave të reja të harmonizuara me Ligjin për Zyrtarët Publi</w:t>
      </w:r>
      <w:r w:rsidR="006D20F0" w:rsidRPr="00AC7317">
        <w:rPr>
          <w:rFonts w:eastAsia="Times New Roman" w:cs="Calibri"/>
          <w:sz w:val="24"/>
          <w:szCs w:val="24"/>
        </w:rPr>
        <w:t>k</w:t>
      </w:r>
      <w:r w:rsidRPr="00AC7317">
        <w:rPr>
          <w:rFonts w:eastAsia="Times New Roman" w:cs="Calibri"/>
          <w:sz w:val="24"/>
          <w:szCs w:val="24"/>
        </w:rPr>
        <w:t xml:space="preserve">, Kontrata në vepër 354, ka shpallur 8 konkurse për 37 pozitë me 1168 dokumente, hartimit i 146 vendimeve të ndryshme, 526 vendime për përvojë pune, 54 takime pune, 60 vërtetime të ndryshme, 209 pushime mjekësore, pushime vjetore 1035, 15 pushime të tjera, ka hartuar shkresa të ndryshme 96, njoftime 60, përgjigje të ndryshme sipas kërkesave të nëpunësve </w:t>
      </w:r>
      <w:r w:rsidRPr="00AC7317">
        <w:rPr>
          <w:rFonts w:eastAsia="Times New Roman" w:cs="Calibri"/>
          <w:sz w:val="24"/>
          <w:szCs w:val="24"/>
        </w:rPr>
        <w:lastRenderedPageBreak/>
        <w:t>49,  përshkrimi i pozitave punuese për nevoja të drejtorive 23, plotësimi i formularëve për MAP 494, 248 konsultime me zyrtarë dhe të tjerë, aktivitete të ndryshme 69, janë përpunuar, skanuar dhe regjistruar në SIMBNJ 5 dosje, janë skanuar dhe kopjuar 321 dokumente, si dhe 69 shërbime dhe këshilla të ndryshme.</w:t>
      </w:r>
    </w:p>
    <w:p w14:paraId="64891FA3" w14:textId="77777777" w:rsidR="00B331AE" w:rsidRPr="00AC7317" w:rsidRDefault="00B331AE" w:rsidP="00B331AE">
      <w:pPr>
        <w:spacing w:after="0" w:line="240" w:lineRule="auto"/>
        <w:jc w:val="both"/>
        <w:rPr>
          <w:rFonts w:eastAsia="Times New Roman" w:cs="Calibri"/>
          <w:sz w:val="24"/>
          <w:szCs w:val="24"/>
        </w:rPr>
      </w:pPr>
    </w:p>
    <w:p w14:paraId="7B8F9EE1" w14:textId="77777777" w:rsidR="00B331AE" w:rsidRPr="00AC7317" w:rsidRDefault="00B331AE" w:rsidP="00B331AE">
      <w:pPr>
        <w:ind w:firstLine="360"/>
        <w:jc w:val="both"/>
        <w:rPr>
          <w:rFonts w:eastAsia="Times New Roman" w:cs="Calibri"/>
          <w:b/>
          <w:sz w:val="24"/>
          <w:szCs w:val="24"/>
          <w:u w:val="single"/>
        </w:rPr>
      </w:pPr>
      <w:r w:rsidRPr="00AC7317">
        <w:rPr>
          <w:rFonts w:eastAsia="Times New Roman" w:cs="Calibri"/>
          <w:b/>
          <w:sz w:val="24"/>
          <w:szCs w:val="24"/>
          <w:u w:val="single"/>
        </w:rPr>
        <w:t>Aktivitetet shtesë:</w:t>
      </w:r>
    </w:p>
    <w:p w14:paraId="4FCF28CE" w14:textId="77777777" w:rsidR="00B331AE" w:rsidRPr="00AC7317" w:rsidRDefault="00B331AE" w:rsidP="00B331AE">
      <w:pPr>
        <w:numPr>
          <w:ilvl w:val="0"/>
          <w:numId w:val="62"/>
        </w:numPr>
        <w:spacing w:after="0" w:line="240" w:lineRule="auto"/>
        <w:jc w:val="both"/>
        <w:rPr>
          <w:rFonts w:eastAsia="Times New Roman" w:cs="Calibri"/>
          <w:bCs/>
          <w:sz w:val="24"/>
          <w:szCs w:val="24"/>
        </w:rPr>
      </w:pPr>
      <w:r w:rsidRPr="00AC7317">
        <w:rPr>
          <w:rFonts w:eastAsia="Times New Roman" w:cs="Calibri"/>
          <w:bCs/>
          <w:sz w:val="24"/>
          <w:szCs w:val="24"/>
        </w:rPr>
        <w:t>Mbajtja e përhershme e evidencës së punëtoreve të Komunës përmes sistemit elektronik;</w:t>
      </w:r>
    </w:p>
    <w:p w14:paraId="595D4578" w14:textId="77777777" w:rsidR="00B331AE" w:rsidRPr="00AC7317" w:rsidRDefault="00B331AE" w:rsidP="00B331AE">
      <w:pPr>
        <w:numPr>
          <w:ilvl w:val="0"/>
          <w:numId w:val="62"/>
        </w:numPr>
        <w:spacing w:after="0" w:line="240" w:lineRule="auto"/>
        <w:jc w:val="both"/>
        <w:rPr>
          <w:rFonts w:eastAsia="Times New Roman" w:cs="Calibri"/>
          <w:bCs/>
          <w:sz w:val="24"/>
          <w:szCs w:val="24"/>
        </w:rPr>
      </w:pPr>
      <w:r w:rsidRPr="00AC7317">
        <w:rPr>
          <w:rFonts w:eastAsia="Times New Roman" w:cs="Calibri"/>
          <w:bCs/>
          <w:sz w:val="24"/>
          <w:szCs w:val="24"/>
        </w:rPr>
        <w:t>Menaxhimi me lista të pagave së Shërbyesve civil</w:t>
      </w:r>
      <w:r w:rsidR="00DB1495" w:rsidRPr="00AC7317">
        <w:rPr>
          <w:rFonts w:eastAsia="Times New Roman" w:cs="Calibri"/>
          <w:bCs/>
          <w:sz w:val="24"/>
          <w:szCs w:val="24"/>
        </w:rPr>
        <w:t>ë</w:t>
      </w:r>
      <w:r w:rsidRPr="00AC7317">
        <w:rPr>
          <w:rFonts w:eastAsia="Times New Roman" w:cs="Calibri"/>
          <w:bCs/>
          <w:sz w:val="24"/>
          <w:szCs w:val="24"/>
        </w:rPr>
        <w:t>;</w:t>
      </w:r>
    </w:p>
    <w:p w14:paraId="6A3EF63E" w14:textId="77777777" w:rsidR="00B331AE" w:rsidRPr="00AC7317" w:rsidRDefault="00B331AE" w:rsidP="00B331AE">
      <w:pPr>
        <w:numPr>
          <w:ilvl w:val="0"/>
          <w:numId w:val="62"/>
        </w:numPr>
        <w:spacing w:after="0" w:line="240" w:lineRule="auto"/>
        <w:jc w:val="both"/>
        <w:rPr>
          <w:rFonts w:eastAsia="Times New Roman" w:cs="Calibri"/>
          <w:bCs/>
          <w:sz w:val="24"/>
          <w:szCs w:val="24"/>
        </w:rPr>
      </w:pPr>
      <w:r w:rsidRPr="00AC7317">
        <w:rPr>
          <w:rFonts w:eastAsia="Times New Roman" w:cs="Calibri"/>
          <w:bCs/>
          <w:sz w:val="24"/>
          <w:szCs w:val="24"/>
        </w:rPr>
        <w:t>Menaxhimi me stafin në aspektin e mbajtjes së trajnimeve të ndryshme;</w:t>
      </w:r>
    </w:p>
    <w:p w14:paraId="0C7986B6" w14:textId="77777777" w:rsidR="00B331AE" w:rsidRPr="00AC7317" w:rsidRDefault="00B331AE" w:rsidP="00B331AE">
      <w:pPr>
        <w:numPr>
          <w:ilvl w:val="0"/>
          <w:numId w:val="62"/>
        </w:numPr>
        <w:spacing w:after="0" w:line="240" w:lineRule="auto"/>
        <w:jc w:val="both"/>
        <w:rPr>
          <w:rFonts w:eastAsia="Times New Roman" w:cs="Calibri"/>
          <w:bCs/>
          <w:sz w:val="24"/>
          <w:szCs w:val="24"/>
        </w:rPr>
      </w:pPr>
      <w:r w:rsidRPr="00AC7317">
        <w:rPr>
          <w:rFonts w:eastAsia="Times New Roman" w:cs="Calibri"/>
          <w:bCs/>
          <w:sz w:val="24"/>
          <w:szCs w:val="24"/>
        </w:rPr>
        <w:t>Raportimi nivelit qendror; MAPL dhe MAP për numrin e punëtoreve sipas gjinisë, kualifikimit, etnitetit etj;</w:t>
      </w:r>
    </w:p>
    <w:p w14:paraId="2D31B3F5" w14:textId="77777777" w:rsidR="00B331AE" w:rsidRPr="00AC7317" w:rsidRDefault="00B331AE" w:rsidP="00B331AE">
      <w:pPr>
        <w:numPr>
          <w:ilvl w:val="0"/>
          <w:numId w:val="62"/>
        </w:numPr>
        <w:spacing w:after="0" w:line="240" w:lineRule="auto"/>
        <w:jc w:val="both"/>
        <w:rPr>
          <w:rFonts w:eastAsia="Times New Roman" w:cs="Calibri"/>
          <w:bCs/>
          <w:sz w:val="24"/>
          <w:szCs w:val="24"/>
        </w:rPr>
      </w:pPr>
      <w:r w:rsidRPr="00AC7317">
        <w:rPr>
          <w:rFonts w:eastAsia="Times New Roman" w:cs="Calibri"/>
          <w:bCs/>
          <w:sz w:val="24"/>
          <w:szCs w:val="24"/>
        </w:rPr>
        <w:t>Përgatitja e formularëve: për punëtorë të ri, ndryshime, të larguar, retroaktive dhe dërgimi i tyre në Ministrinë e Administratës Publike - Divizioni i pagesave, Prishtinë;</w:t>
      </w:r>
    </w:p>
    <w:p w14:paraId="66D18E8D" w14:textId="77777777" w:rsidR="00B331AE" w:rsidRPr="00AC7317" w:rsidRDefault="00B331AE" w:rsidP="00B331AE">
      <w:pPr>
        <w:numPr>
          <w:ilvl w:val="0"/>
          <w:numId w:val="62"/>
        </w:numPr>
        <w:spacing w:after="0" w:line="240" w:lineRule="auto"/>
        <w:jc w:val="both"/>
        <w:rPr>
          <w:rFonts w:eastAsia="Times New Roman" w:cs="Calibri"/>
          <w:bCs/>
          <w:sz w:val="24"/>
          <w:szCs w:val="24"/>
        </w:rPr>
      </w:pPr>
      <w:r w:rsidRPr="00AC7317">
        <w:rPr>
          <w:rFonts w:eastAsia="Times New Roman" w:cs="Calibri"/>
          <w:bCs/>
          <w:sz w:val="24"/>
          <w:szCs w:val="24"/>
        </w:rPr>
        <w:t>Ofrimi i të dhënave për auditorin e brendshëm, jashtëm dhe KPMSHCK;</w:t>
      </w:r>
    </w:p>
    <w:p w14:paraId="10569B2E" w14:textId="77777777" w:rsidR="00B331AE" w:rsidRPr="00AC7317" w:rsidRDefault="00B331AE" w:rsidP="00B331AE">
      <w:pPr>
        <w:numPr>
          <w:ilvl w:val="0"/>
          <w:numId w:val="62"/>
        </w:numPr>
        <w:spacing w:after="0" w:line="240" w:lineRule="auto"/>
        <w:jc w:val="both"/>
        <w:rPr>
          <w:rFonts w:eastAsia="Times New Roman" w:cs="Calibri"/>
          <w:bCs/>
          <w:sz w:val="24"/>
          <w:szCs w:val="24"/>
        </w:rPr>
      </w:pPr>
      <w:r w:rsidRPr="00AC7317">
        <w:rPr>
          <w:rFonts w:eastAsia="Times New Roman" w:cs="Calibri"/>
          <w:bCs/>
          <w:sz w:val="24"/>
          <w:szCs w:val="24"/>
        </w:rPr>
        <w:t>Përpunimi dhe azhurimi i listës së SHCK;</w:t>
      </w:r>
    </w:p>
    <w:p w14:paraId="658BF306" w14:textId="77777777" w:rsidR="00B331AE" w:rsidRPr="00AC7317" w:rsidRDefault="00B331AE" w:rsidP="00B331AE">
      <w:pPr>
        <w:numPr>
          <w:ilvl w:val="0"/>
          <w:numId w:val="62"/>
        </w:numPr>
        <w:spacing w:after="0" w:line="240" w:lineRule="auto"/>
        <w:jc w:val="both"/>
        <w:rPr>
          <w:rFonts w:eastAsia="Times New Roman" w:cs="Calibri"/>
          <w:sz w:val="24"/>
          <w:szCs w:val="24"/>
        </w:rPr>
      </w:pPr>
      <w:r w:rsidRPr="00AC7317">
        <w:rPr>
          <w:rFonts w:eastAsia="Times New Roman" w:cs="Calibri"/>
          <w:bCs/>
          <w:sz w:val="24"/>
          <w:szCs w:val="24"/>
        </w:rPr>
        <w:t>Bashkëpunimi me të gjithë drejtoritë komunale sa i përket aspektit të nëpunësit civil;</w:t>
      </w:r>
    </w:p>
    <w:p w14:paraId="44F719AD" w14:textId="77777777" w:rsidR="00B331AE" w:rsidRPr="00AC7317" w:rsidRDefault="00B331AE" w:rsidP="00B331AE">
      <w:pPr>
        <w:numPr>
          <w:ilvl w:val="0"/>
          <w:numId w:val="62"/>
        </w:numPr>
        <w:spacing w:after="0" w:line="240" w:lineRule="auto"/>
        <w:jc w:val="both"/>
        <w:rPr>
          <w:rFonts w:eastAsia="Times New Roman" w:cs="Calibri"/>
          <w:sz w:val="24"/>
          <w:szCs w:val="24"/>
        </w:rPr>
      </w:pPr>
      <w:r w:rsidRPr="00AC7317">
        <w:rPr>
          <w:rFonts w:eastAsia="Times New Roman" w:cs="Calibri"/>
          <w:sz w:val="24"/>
          <w:szCs w:val="24"/>
        </w:rPr>
        <w:t>Përgatitja e konkurseve, publikimi i tyre dhe zhvillimi i procedurave rekrutuese konform konkurseve;</w:t>
      </w:r>
    </w:p>
    <w:p w14:paraId="56A0DC49" w14:textId="77777777" w:rsidR="00B331AE" w:rsidRPr="00AC7317" w:rsidRDefault="00B331AE" w:rsidP="00B331AE">
      <w:pPr>
        <w:numPr>
          <w:ilvl w:val="0"/>
          <w:numId w:val="62"/>
        </w:numPr>
        <w:spacing w:after="0" w:line="240" w:lineRule="auto"/>
        <w:jc w:val="both"/>
        <w:rPr>
          <w:rFonts w:eastAsia="Times New Roman" w:cs="Calibri"/>
          <w:sz w:val="24"/>
          <w:szCs w:val="24"/>
        </w:rPr>
      </w:pPr>
      <w:r w:rsidRPr="00AC7317">
        <w:rPr>
          <w:rFonts w:eastAsia="Times New Roman" w:cs="Calibri"/>
          <w:sz w:val="24"/>
          <w:szCs w:val="24"/>
        </w:rPr>
        <w:t>Shfrytëzimi i pushimeve vjetore, mjekësore, vdekjes, lehonisë, etj. përmes SIMBNJ</w:t>
      </w:r>
    </w:p>
    <w:p w14:paraId="742FBF92" w14:textId="77777777" w:rsidR="00B331AE" w:rsidRPr="00AC7317" w:rsidRDefault="00B331AE" w:rsidP="00B331AE">
      <w:pPr>
        <w:numPr>
          <w:ilvl w:val="0"/>
          <w:numId w:val="62"/>
        </w:numPr>
        <w:spacing w:after="0" w:line="240" w:lineRule="auto"/>
        <w:jc w:val="both"/>
        <w:rPr>
          <w:rFonts w:eastAsia="Times New Roman" w:cs="Calibri"/>
          <w:sz w:val="24"/>
          <w:szCs w:val="24"/>
        </w:rPr>
      </w:pPr>
      <w:r w:rsidRPr="00AC7317">
        <w:rPr>
          <w:rFonts w:eastAsia="Times New Roman" w:cs="Calibri"/>
          <w:sz w:val="24"/>
          <w:szCs w:val="24"/>
        </w:rPr>
        <w:t>Përpunimi i dosjeve të nëpunësve civil dhe futja e dosjeve në SIMBNJ</w:t>
      </w:r>
    </w:p>
    <w:p w14:paraId="66D5492F" w14:textId="77777777" w:rsidR="00B331AE" w:rsidRPr="00AC7317" w:rsidRDefault="00B331AE" w:rsidP="00B331AE">
      <w:pPr>
        <w:numPr>
          <w:ilvl w:val="0"/>
          <w:numId w:val="62"/>
        </w:numPr>
        <w:spacing w:after="0" w:line="240" w:lineRule="auto"/>
        <w:jc w:val="both"/>
        <w:rPr>
          <w:rFonts w:eastAsia="Times New Roman" w:cs="Calibri"/>
          <w:sz w:val="24"/>
          <w:szCs w:val="24"/>
        </w:rPr>
      </w:pPr>
      <w:r w:rsidRPr="00AC7317">
        <w:rPr>
          <w:rFonts w:eastAsia="Times New Roman" w:cs="Calibri"/>
          <w:sz w:val="24"/>
          <w:szCs w:val="24"/>
        </w:rPr>
        <w:t>Pjesëmarrja në trajnime rreth SIMB</w:t>
      </w:r>
      <w:r w:rsidR="00FA2BEF" w:rsidRPr="00AC7317">
        <w:rPr>
          <w:rFonts w:eastAsia="Times New Roman" w:cs="Calibri"/>
          <w:sz w:val="24"/>
          <w:szCs w:val="24"/>
        </w:rPr>
        <w:t>NJ, monitorimit të performancës</w:t>
      </w:r>
      <w:r w:rsidRPr="00AC7317">
        <w:rPr>
          <w:rFonts w:eastAsia="Times New Roman" w:cs="Calibri"/>
          <w:sz w:val="24"/>
          <w:szCs w:val="24"/>
        </w:rPr>
        <w:t xml:space="preserve"> etj</w:t>
      </w:r>
    </w:p>
    <w:p w14:paraId="1F6587BD" w14:textId="77777777" w:rsidR="00FA2BEF" w:rsidRPr="00AC7317" w:rsidRDefault="00FA2BEF" w:rsidP="00782761">
      <w:pPr>
        <w:spacing w:after="0" w:line="240" w:lineRule="auto"/>
        <w:ind w:left="720"/>
        <w:jc w:val="both"/>
        <w:rPr>
          <w:rFonts w:eastAsia="Times New Roman" w:cs="Calibri"/>
          <w:sz w:val="24"/>
          <w:szCs w:val="24"/>
        </w:rPr>
      </w:pPr>
    </w:p>
    <w:p w14:paraId="15151436" w14:textId="77777777" w:rsidR="00B331AE" w:rsidRPr="00AC7317" w:rsidRDefault="00B331AE" w:rsidP="00B331AE">
      <w:pPr>
        <w:tabs>
          <w:tab w:val="left" w:pos="1747"/>
        </w:tabs>
        <w:ind w:left="1080"/>
        <w:contextualSpacing/>
        <w:rPr>
          <w:rFonts w:eastAsia="Times New Roman" w:cs="Calibri"/>
          <w:sz w:val="24"/>
          <w:szCs w:val="24"/>
        </w:rPr>
      </w:pPr>
    </w:p>
    <w:p w14:paraId="64B51815" w14:textId="77777777" w:rsidR="00B331AE" w:rsidRPr="00AC7317" w:rsidRDefault="00B331AE" w:rsidP="00391A68">
      <w:pPr>
        <w:numPr>
          <w:ilvl w:val="0"/>
          <w:numId w:val="108"/>
        </w:numPr>
        <w:tabs>
          <w:tab w:val="left" w:pos="1747"/>
        </w:tabs>
        <w:contextualSpacing/>
        <w:rPr>
          <w:rFonts w:eastAsia="Times New Roman" w:cs="Calibri"/>
          <w:sz w:val="32"/>
          <w:szCs w:val="32"/>
        </w:rPr>
      </w:pPr>
      <w:r w:rsidRPr="00AC7317">
        <w:rPr>
          <w:rFonts w:eastAsia="Times New Roman" w:cs="Calibri"/>
          <w:b/>
          <w:color w:val="000000"/>
          <w:sz w:val="32"/>
          <w:szCs w:val="32"/>
        </w:rPr>
        <w:t>Zyra për Informim</w:t>
      </w:r>
    </w:p>
    <w:p w14:paraId="1269CDE0" w14:textId="77777777" w:rsidR="00FA2BEF" w:rsidRPr="00AC7317" w:rsidRDefault="00FA2BEF" w:rsidP="00FA2BEF">
      <w:pPr>
        <w:tabs>
          <w:tab w:val="left" w:pos="1747"/>
        </w:tabs>
        <w:ind w:left="1080"/>
        <w:contextualSpacing/>
        <w:rPr>
          <w:rFonts w:eastAsia="Times New Roman" w:cs="Calibri"/>
          <w:sz w:val="32"/>
          <w:szCs w:val="32"/>
        </w:rPr>
      </w:pPr>
    </w:p>
    <w:p w14:paraId="000BC19A" w14:textId="77777777" w:rsidR="00B331AE" w:rsidRPr="00AC7317" w:rsidRDefault="00B331AE" w:rsidP="00782761">
      <w:pPr>
        <w:ind w:left="360" w:firstLine="855"/>
        <w:jc w:val="both"/>
        <w:rPr>
          <w:rFonts w:eastAsia="Times New Roman" w:cs="Calibri"/>
          <w:sz w:val="24"/>
          <w:szCs w:val="24"/>
        </w:rPr>
      </w:pPr>
      <w:r w:rsidRPr="00AC7317">
        <w:rPr>
          <w:rFonts w:eastAsia="Times New Roman" w:cs="Calibri"/>
          <w:sz w:val="24"/>
          <w:szCs w:val="24"/>
        </w:rPr>
        <w:t xml:space="preserve">Zyra për Informim përbën një segment të rëndësishëm brenda qeverisjes komunale, që përmes informacioneve ditore, raporteve, njoftimeve e publikimeve të tjera, realizon transparencën e pushtetit kundrejt publikut, i cili ka të drejtë të plotë të njihet me punën e të zgjedhurve të vetë. </w:t>
      </w:r>
    </w:p>
    <w:p w14:paraId="5E0EDF66" w14:textId="77777777" w:rsidR="00B331AE" w:rsidRPr="00AC7317" w:rsidRDefault="00B331AE" w:rsidP="00782761">
      <w:pPr>
        <w:ind w:left="360"/>
        <w:jc w:val="both"/>
        <w:rPr>
          <w:rFonts w:eastAsia="Times New Roman" w:cs="Calibri"/>
          <w:sz w:val="24"/>
          <w:szCs w:val="24"/>
        </w:rPr>
      </w:pPr>
      <w:r w:rsidRPr="00AC7317">
        <w:rPr>
          <w:rFonts w:eastAsia="Times New Roman" w:cs="Calibri"/>
          <w:sz w:val="24"/>
          <w:szCs w:val="24"/>
        </w:rPr>
        <w:t>Gjatë vitit 2024, Zyra ka përgatitur dhe publikuar në ueb faqen e Komunës dhe profilin e saj në facebook si dhe ka shpërndarë për media 552 informacione ditore, ose mesatarisht nga dy e më tepër informacione në ditë pune, duke bërë kështu të mundur që puna e institucioneve vendimmarrëse dhe ekzekutive të jenë sa më transparente.</w:t>
      </w:r>
    </w:p>
    <w:p w14:paraId="7B9D3D92" w14:textId="77777777" w:rsidR="00B331AE" w:rsidRPr="00AC7317" w:rsidRDefault="00B331AE" w:rsidP="00782761">
      <w:pPr>
        <w:ind w:left="360"/>
        <w:jc w:val="both"/>
        <w:rPr>
          <w:rFonts w:eastAsia="Times New Roman" w:cs="Calibri"/>
          <w:sz w:val="24"/>
          <w:szCs w:val="24"/>
        </w:rPr>
      </w:pPr>
      <w:r w:rsidRPr="00AC7317">
        <w:rPr>
          <w:rFonts w:eastAsia="Times New Roman" w:cs="Calibri"/>
          <w:sz w:val="24"/>
          <w:szCs w:val="24"/>
        </w:rPr>
        <w:lastRenderedPageBreak/>
        <w:t>Në web faqe, pos informacioneve ditore janë publikuar edhe 576 materiale të tjera, si vendime të Kuvendit Komunal, rregullore, raporte, procesverbale, paralajmërime të seancave të Kuvendit, konkurse si dhe aktiviteteve të tjera të ndryshme.</w:t>
      </w:r>
    </w:p>
    <w:p w14:paraId="5A4FF8A2" w14:textId="77777777" w:rsidR="00B331AE" w:rsidRPr="00AC7317" w:rsidRDefault="00B331AE" w:rsidP="00782761">
      <w:pPr>
        <w:ind w:left="720"/>
        <w:jc w:val="both"/>
        <w:rPr>
          <w:rFonts w:eastAsia="Times New Roman" w:cs="Calibri"/>
          <w:sz w:val="24"/>
          <w:szCs w:val="24"/>
        </w:rPr>
      </w:pPr>
      <w:r w:rsidRPr="00AC7317">
        <w:rPr>
          <w:rFonts w:eastAsia="Times New Roman" w:cs="Calibri"/>
          <w:sz w:val="24"/>
          <w:szCs w:val="24"/>
        </w:rPr>
        <w:t>Si zakonisht, Zyra për Informim është kujdesur edhe për azhurnimin e rregullt të ueb-faqes komunale, përkundër vështirësive teknike të mëdha në administrimin e saj, të cilat janë shfaqur prej kohësh në serverin qendror.</w:t>
      </w:r>
    </w:p>
    <w:p w14:paraId="49023C96" w14:textId="2B7955BB" w:rsidR="00B331AE" w:rsidRDefault="00B331AE" w:rsidP="00782761">
      <w:pPr>
        <w:ind w:left="720"/>
        <w:jc w:val="both"/>
        <w:rPr>
          <w:rFonts w:eastAsia="Times New Roman" w:cs="Calibri"/>
          <w:sz w:val="24"/>
          <w:szCs w:val="24"/>
        </w:rPr>
      </w:pPr>
      <w:r w:rsidRPr="00AC7317">
        <w:rPr>
          <w:rFonts w:eastAsia="Times New Roman" w:cs="Calibri"/>
          <w:sz w:val="24"/>
          <w:szCs w:val="24"/>
        </w:rPr>
        <w:t xml:space="preserve">Po ashtu, gjatë vitit 2024, Zyra, në koordinim me Kabinetin e Kryetarit, ka ftuar gazetarët në konferencat e kryetarit të Komunës, si dhe ka mbajtur kontakte të rregullta me mediat lokale e qendrore, në funksion të bashkëpunimit dhe transparencës. </w:t>
      </w:r>
    </w:p>
    <w:p w14:paraId="68DABFCC" w14:textId="6788F360" w:rsidR="00074358" w:rsidRDefault="00074358" w:rsidP="00782761">
      <w:pPr>
        <w:ind w:left="720"/>
        <w:jc w:val="both"/>
        <w:rPr>
          <w:rFonts w:eastAsia="Times New Roman" w:cs="Calibri"/>
          <w:sz w:val="24"/>
          <w:szCs w:val="24"/>
        </w:rPr>
      </w:pPr>
    </w:p>
    <w:p w14:paraId="0BEDA057" w14:textId="6B0DC2E8" w:rsidR="00074358" w:rsidRDefault="00074358" w:rsidP="00782761">
      <w:pPr>
        <w:ind w:left="720"/>
        <w:jc w:val="both"/>
        <w:rPr>
          <w:rFonts w:eastAsia="Times New Roman" w:cs="Calibri"/>
          <w:sz w:val="24"/>
          <w:szCs w:val="24"/>
        </w:rPr>
      </w:pPr>
    </w:p>
    <w:p w14:paraId="09FB3126" w14:textId="7E97A46E" w:rsidR="00074358" w:rsidRDefault="00074358" w:rsidP="00782761">
      <w:pPr>
        <w:ind w:left="720"/>
        <w:jc w:val="both"/>
        <w:rPr>
          <w:rFonts w:eastAsia="Times New Roman" w:cs="Calibri"/>
          <w:sz w:val="24"/>
          <w:szCs w:val="24"/>
        </w:rPr>
      </w:pPr>
    </w:p>
    <w:p w14:paraId="1A8C0F44" w14:textId="2430FF47" w:rsidR="00074358" w:rsidRDefault="00074358" w:rsidP="00782761">
      <w:pPr>
        <w:ind w:left="720"/>
        <w:jc w:val="both"/>
        <w:rPr>
          <w:rFonts w:eastAsia="Times New Roman" w:cs="Calibri"/>
          <w:sz w:val="24"/>
          <w:szCs w:val="24"/>
        </w:rPr>
      </w:pPr>
    </w:p>
    <w:p w14:paraId="06BE0882" w14:textId="2299ACBD" w:rsidR="00074358" w:rsidRDefault="00074358" w:rsidP="00782761">
      <w:pPr>
        <w:ind w:left="720"/>
        <w:jc w:val="both"/>
        <w:rPr>
          <w:rFonts w:eastAsia="Times New Roman" w:cs="Calibri"/>
          <w:sz w:val="24"/>
          <w:szCs w:val="24"/>
        </w:rPr>
      </w:pPr>
    </w:p>
    <w:p w14:paraId="7C848F3F" w14:textId="37FACB5A" w:rsidR="00074358" w:rsidRDefault="00074358" w:rsidP="00782761">
      <w:pPr>
        <w:ind w:left="720"/>
        <w:jc w:val="both"/>
        <w:rPr>
          <w:rFonts w:eastAsia="Times New Roman" w:cs="Calibri"/>
          <w:sz w:val="24"/>
          <w:szCs w:val="24"/>
        </w:rPr>
      </w:pPr>
    </w:p>
    <w:p w14:paraId="2B57FF5B" w14:textId="6A7F65B6" w:rsidR="00074358" w:rsidRDefault="00074358" w:rsidP="00782761">
      <w:pPr>
        <w:ind w:left="720"/>
        <w:jc w:val="both"/>
        <w:rPr>
          <w:rFonts w:eastAsia="Times New Roman" w:cs="Calibri"/>
          <w:sz w:val="24"/>
          <w:szCs w:val="24"/>
        </w:rPr>
      </w:pPr>
    </w:p>
    <w:p w14:paraId="346DE078" w14:textId="02366DB3" w:rsidR="00074358" w:rsidRDefault="00074358" w:rsidP="00782761">
      <w:pPr>
        <w:ind w:left="720"/>
        <w:jc w:val="both"/>
        <w:rPr>
          <w:rFonts w:eastAsia="Times New Roman" w:cs="Calibri"/>
          <w:sz w:val="24"/>
          <w:szCs w:val="24"/>
        </w:rPr>
      </w:pPr>
    </w:p>
    <w:p w14:paraId="7D1B269E" w14:textId="65B98F38" w:rsidR="00074358" w:rsidRDefault="00074358" w:rsidP="00782761">
      <w:pPr>
        <w:ind w:left="720"/>
        <w:jc w:val="both"/>
        <w:rPr>
          <w:rFonts w:eastAsia="Times New Roman" w:cs="Calibri"/>
          <w:sz w:val="24"/>
          <w:szCs w:val="24"/>
        </w:rPr>
      </w:pPr>
    </w:p>
    <w:p w14:paraId="1AB84544" w14:textId="5AB6B948" w:rsidR="00074358" w:rsidRDefault="00074358" w:rsidP="00782761">
      <w:pPr>
        <w:ind w:left="720"/>
        <w:jc w:val="both"/>
        <w:rPr>
          <w:rFonts w:eastAsia="Times New Roman" w:cs="Calibri"/>
          <w:sz w:val="24"/>
          <w:szCs w:val="24"/>
        </w:rPr>
      </w:pPr>
    </w:p>
    <w:p w14:paraId="2EEEDA1F" w14:textId="7E11F4AA" w:rsidR="00074358" w:rsidRDefault="00074358" w:rsidP="00782761">
      <w:pPr>
        <w:ind w:left="720"/>
        <w:jc w:val="both"/>
        <w:rPr>
          <w:rFonts w:eastAsia="Times New Roman" w:cs="Calibri"/>
          <w:sz w:val="24"/>
          <w:szCs w:val="24"/>
        </w:rPr>
      </w:pPr>
    </w:p>
    <w:p w14:paraId="11E41738" w14:textId="0B236277" w:rsidR="00074358" w:rsidRDefault="00074358" w:rsidP="00782761">
      <w:pPr>
        <w:ind w:left="720"/>
        <w:jc w:val="both"/>
        <w:rPr>
          <w:rFonts w:eastAsia="Times New Roman" w:cs="Calibri"/>
          <w:sz w:val="24"/>
          <w:szCs w:val="24"/>
        </w:rPr>
      </w:pPr>
    </w:p>
    <w:p w14:paraId="67852CAB" w14:textId="77777777" w:rsidR="00074358" w:rsidRPr="00AC7317" w:rsidRDefault="00074358" w:rsidP="00782761">
      <w:pPr>
        <w:ind w:left="720"/>
        <w:jc w:val="both"/>
        <w:rPr>
          <w:rFonts w:eastAsia="Times New Roman" w:cs="Calibri"/>
          <w:b/>
          <w:color w:val="000000"/>
          <w:sz w:val="24"/>
          <w:szCs w:val="24"/>
        </w:rPr>
      </w:pPr>
    </w:p>
    <w:p w14:paraId="5B6427AF" w14:textId="5F854C3D" w:rsidR="00C5114A" w:rsidRPr="00074358" w:rsidRDefault="00B331AE" w:rsidP="00B331AE">
      <w:pPr>
        <w:jc w:val="both"/>
        <w:rPr>
          <w:rFonts w:eastAsia="Times New Roman" w:cs="Calibri"/>
          <w:sz w:val="24"/>
          <w:szCs w:val="24"/>
        </w:rPr>
      </w:pPr>
      <w:r w:rsidRPr="00AC7317">
        <w:rPr>
          <w:rFonts w:eastAsia="Times New Roman" w:cs="Calibri"/>
          <w:sz w:val="24"/>
          <w:szCs w:val="24"/>
        </w:rPr>
        <w:t xml:space="preserve"> </w:t>
      </w:r>
    </w:p>
    <w:p w14:paraId="73CA3F28" w14:textId="77777777" w:rsidR="00B331AE" w:rsidRPr="00AC7317" w:rsidRDefault="00B331AE" w:rsidP="00391A68">
      <w:pPr>
        <w:numPr>
          <w:ilvl w:val="0"/>
          <w:numId w:val="108"/>
        </w:numPr>
        <w:tabs>
          <w:tab w:val="left" w:pos="1747"/>
        </w:tabs>
        <w:contextualSpacing/>
        <w:rPr>
          <w:rFonts w:eastAsia="Times New Roman" w:cs="Calibri"/>
          <w:b/>
          <w:sz w:val="32"/>
          <w:szCs w:val="32"/>
        </w:rPr>
      </w:pPr>
      <w:r w:rsidRPr="00AC7317">
        <w:rPr>
          <w:rFonts w:eastAsia="Times New Roman" w:cs="Calibri"/>
          <w:b/>
          <w:sz w:val="32"/>
          <w:szCs w:val="32"/>
        </w:rPr>
        <w:lastRenderedPageBreak/>
        <w:t>Zyra e prokurimit</w:t>
      </w:r>
    </w:p>
    <w:p w14:paraId="30E5E9AD" w14:textId="77777777" w:rsidR="00FA2BEF" w:rsidRPr="00AC7317" w:rsidRDefault="00FA2BEF" w:rsidP="00FA2BEF">
      <w:pPr>
        <w:tabs>
          <w:tab w:val="left" w:pos="1747"/>
        </w:tabs>
        <w:ind w:left="1080"/>
        <w:contextualSpacing/>
        <w:rPr>
          <w:rFonts w:eastAsia="Times New Roman" w:cs="Calibri"/>
          <w:b/>
          <w:sz w:val="32"/>
          <w:szCs w:val="32"/>
        </w:rPr>
      </w:pPr>
    </w:p>
    <w:p w14:paraId="7F426D55" w14:textId="77777777" w:rsidR="00B331AE" w:rsidRPr="00AC7317" w:rsidRDefault="00B331AE" w:rsidP="00B331AE">
      <w:pPr>
        <w:ind w:left="1080"/>
        <w:contextualSpacing/>
        <w:rPr>
          <w:rFonts w:eastAsia="Times New Roman" w:cs="Calibri"/>
          <w:sz w:val="24"/>
          <w:szCs w:val="24"/>
        </w:rPr>
      </w:pPr>
      <w:r w:rsidRPr="00AC7317">
        <w:rPr>
          <w:rFonts w:eastAsia="Times New Roman" w:cs="Calibri"/>
          <w:sz w:val="24"/>
          <w:szCs w:val="24"/>
        </w:rPr>
        <w:t xml:space="preserve">Zyra e Prokurimit, në përputhje me kërkesat e njësive kërkuese, dhe në zbatim të LPP-ës, kemi zhvilluar procedurat e prokurimit të cilat kanë rezultuar në lidhjen/dhënien e kontratave nga llojet e procedurave si Punë, Furnizim  dhe Shërbim, ku janë të paraqitura në mënyrë tabelare me vlera totale të llojeve të kontratave. </w:t>
      </w:r>
    </w:p>
    <w:tbl>
      <w:tblPr>
        <w:tblStyle w:val="TableGrid0"/>
        <w:tblpPr w:leftFromText="180" w:rightFromText="180" w:vertAnchor="text" w:horzAnchor="margin" w:tblpY="1168"/>
        <w:tblW w:w="0" w:type="auto"/>
        <w:tblLook w:val="04A0" w:firstRow="1" w:lastRow="0" w:firstColumn="1" w:lastColumn="0" w:noHBand="0" w:noVBand="1"/>
      </w:tblPr>
      <w:tblGrid>
        <w:gridCol w:w="895"/>
        <w:gridCol w:w="3528"/>
        <w:gridCol w:w="1963"/>
        <w:gridCol w:w="2302"/>
      </w:tblGrid>
      <w:tr w:rsidR="00B331AE" w:rsidRPr="00966565" w14:paraId="0F58A6E3" w14:textId="77777777" w:rsidTr="00C5114A">
        <w:trPr>
          <w:trHeight w:val="553"/>
        </w:trPr>
        <w:tc>
          <w:tcPr>
            <w:tcW w:w="845" w:type="dxa"/>
          </w:tcPr>
          <w:p w14:paraId="32694DC4" w14:textId="77777777" w:rsidR="00B331AE" w:rsidRPr="00966565" w:rsidRDefault="00B331AE" w:rsidP="00B331AE">
            <w:pPr>
              <w:rPr>
                <w:rFonts w:ascii="Calibri" w:hAnsi="Calibri" w:cs="Calibri"/>
                <w:b/>
                <w:sz w:val="24"/>
                <w:szCs w:val="24"/>
                <w:lang w:val="sq-AL"/>
              </w:rPr>
            </w:pPr>
            <w:r w:rsidRPr="00966565">
              <w:rPr>
                <w:rFonts w:ascii="Calibri" w:hAnsi="Calibri" w:cs="Calibri"/>
                <w:b/>
                <w:sz w:val="24"/>
                <w:szCs w:val="24"/>
                <w:lang w:val="sq-AL"/>
              </w:rPr>
              <w:t>Nr. rendor</w:t>
            </w:r>
          </w:p>
        </w:tc>
        <w:tc>
          <w:tcPr>
            <w:tcW w:w="3528" w:type="dxa"/>
          </w:tcPr>
          <w:p w14:paraId="0CD923A9" w14:textId="77777777" w:rsidR="00B331AE" w:rsidRPr="00966565" w:rsidRDefault="00B331AE" w:rsidP="00B331AE">
            <w:pPr>
              <w:rPr>
                <w:rFonts w:ascii="Calibri" w:hAnsi="Calibri" w:cs="Calibri"/>
                <w:b/>
                <w:sz w:val="24"/>
                <w:szCs w:val="24"/>
                <w:lang w:val="sq-AL"/>
              </w:rPr>
            </w:pPr>
            <w:r w:rsidRPr="00966565">
              <w:rPr>
                <w:rFonts w:ascii="Calibri" w:hAnsi="Calibri" w:cs="Calibri"/>
                <w:b/>
                <w:sz w:val="24"/>
                <w:szCs w:val="24"/>
                <w:lang w:val="sq-AL"/>
              </w:rPr>
              <w:t>Titulli I aktivitetit</w:t>
            </w:r>
          </w:p>
        </w:tc>
        <w:tc>
          <w:tcPr>
            <w:tcW w:w="1963" w:type="dxa"/>
          </w:tcPr>
          <w:p w14:paraId="0139BA81" w14:textId="77777777" w:rsidR="00B331AE" w:rsidRPr="00966565" w:rsidRDefault="00B331AE" w:rsidP="00B331AE">
            <w:pPr>
              <w:rPr>
                <w:rFonts w:ascii="Calibri" w:hAnsi="Calibri" w:cs="Calibri"/>
                <w:b/>
                <w:sz w:val="24"/>
                <w:szCs w:val="24"/>
                <w:lang w:val="sq-AL"/>
              </w:rPr>
            </w:pPr>
            <w:r w:rsidRPr="00966565">
              <w:rPr>
                <w:rFonts w:ascii="Calibri" w:hAnsi="Calibri" w:cs="Calibri"/>
                <w:b/>
                <w:sz w:val="24"/>
                <w:szCs w:val="24"/>
                <w:lang w:val="sq-AL"/>
              </w:rPr>
              <w:t>Vlera e Kontratës</w:t>
            </w:r>
          </w:p>
        </w:tc>
        <w:tc>
          <w:tcPr>
            <w:tcW w:w="2302" w:type="dxa"/>
          </w:tcPr>
          <w:p w14:paraId="1EB48B81" w14:textId="77777777" w:rsidR="00B331AE" w:rsidRPr="00966565" w:rsidRDefault="00B331AE" w:rsidP="00B331AE">
            <w:pPr>
              <w:rPr>
                <w:rFonts w:ascii="Calibri" w:hAnsi="Calibri" w:cs="Calibri"/>
                <w:b/>
                <w:sz w:val="24"/>
                <w:szCs w:val="24"/>
                <w:lang w:val="sq-AL"/>
              </w:rPr>
            </w:pPr>
            <w:r w:rsidRPr="00966565">
              <w:rPr>
                <w:rFonts w:ascii="Calibri" w:hAnsi="Calibri" w:cs="Calibri"/>
                <w:b/>
                <w:sz w:val="24"/>
                <w:szCs w:val="24"/>
                <w:lang w:val="sq-AL"/>
              </w:rPr>
              <w:t>OE I shpërblyer me kontratë</w:t>
            </w:r>
          </w:p>
        </w:tc>
      </w:tr>
      <w:tr w:rsidR="00B331AE" w:rsidRPr="00966565" w14:paraId="7C511A6D" w14:textId="77777777" w:rsidTr="00C5114A">
        <w:trPr>
          <w:trHeight w:val="814"/>
        </w:trPr>
        <w:tc>
          <w:tcPr>
            <w:tcW w:w="845" w:type="dxa"/>
          </w:tcPr>
          <w:p w14:paraId="57071B55"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w:t>
            </w:r>
          </w:p>
        </w:tc>
        <w:tc>
          <w:tcPr>
            <w:tcW w:w="3528" w:type="dxa"/>
          </w:tcPr>
          <w:p w14:paraId="46B06B4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Ndërtimi i infrastrukturës nëntokësore të elektrikes në rr. Adem Jashari</w:t>
            </w:r>
          </w:p>
        </w:tc>
        <w:tc>
          <w:tcPr>
            <w:tcW w:w="1963" w:type="dxa"/>
          </w:tcPr>
          <w:p w14:paraId="79113BD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241,189.86</w:t>
            </w:r>
          </w:p>
        </w:tc>
        <w:tc>
          <w:tcPr>
            <w:tcW w:w="2302" w:type="dxa"/>
          </w:tcPr>
          <w:p w14:paraId="2531A343"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EL-BAU   SH.P.K.</w:t>
            </w:r>
          </w:p>
        </w:tc>
      </w:tr>
      <w:tr w:rsidR="00B331AE" w:rsidRPr="00966565" w14:paraId="57AD4986" w14:textId="77777777" w:rsidTr="00C5114A">
        <w:trPr>
          <w:trHeight w:val="825"/>
        </w:trPr>
        <w:tc>
          <w:tcPr>
            <w:tcW w:w="845" w:type="dxa"/>
          </w:tcPr>
          <w:p w14:paraId="4E6FC6A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w:t>
            </w:r>
          </w:p>
        </w:tc>
        <w:tc>
          <w:tcPr>
            <w:tcW w:w="3528" w:type="dxa"/>
          </w:tcPr>
          <w:p w14:paraId="3125B716"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Furnizim me rekuizita sportive ,mjete muzikore të shkencës së natyrës, historisë dhe teknologjisë.</w:t>
            </w:r>
          </w:p>
        </w:tc>
        <w:tc>
          <w:tcPr>
            <w:tcW w:w="1963" w:type="dxa"/>
          </w:tcPr>
          <w:p w14:paraId="0EED9179"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4,210.00 </w:t>
            </w:r>
          </w:p>
        </w:tc>
        <w:tc>
          <w:tcPr>
            <w:tcW w:w="2302" w:type="dxa"/>
          </w:tcPr>
          <w:p w14:paraId="4AF2979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Offishop Group SH.P.K.</w:t>
            </w:r>
          </w:p>
        </w:tc>
      </w:tr>
      <w:tr w:rsidR="00B331AE" w:rsidRPr="00966565" w14:paraId="5402A0A4" w14:textId="77777777" w:rsidTr="00C5114A">
        <w:trPr>
          <w:trHeight w:val="1097"/>
        </w:trPr>
        <w:tc>
          <w:tcPr>
            <w:tcW w:w="845" w:type="dxa"/>
          </w:tcPr>
          <w:p w14:paraId="2DEA8E32"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3.</w:t>
            </w:r>
          </w:p>
        </w:tc>
        <w:tc>
          <w:tcPr>
            <w:tcW w:w="3528" w:type="dxa"/>
          </w:tcPr>
          <w:p w14:paraId="1A5DD8F3"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Sinjalizimi Horizontal, Vertikal dhe pajisjeve rrugore ne komunën e Gjilanit</w:t>
            </w:r>
          </w:p>
        </w:tc>
        <w:tc>
          <w:tcPr>
            <w:tcW w:w="1963" w:type="dxa"/>
          </w:tcPr>
          <w:p w14:paraId="1D58B26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340,000.00</w:t>
            </w:r>
          </w:p>
        </w:tc>
        <w:tc>
          <w:tcPr>
            <w:tcW w:w="2302" w:type="dxa"/>
          </w:tcPr>
          <w:p w14:paraId="6EBFED6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Grup i Operatorëve Ekonomik   AVAG GROUP SH.P.K.; SINJAL SH.P.K.</w:t>
            </w:r>
          </w:p>
        </w:tc>
      </w:tr>
      <w:tr w:rsidR="00B331AE" w:rsidRPr="00966565" w14:paraId="69EFE53B" w14:textId="77777777" w:rsidTr="00C5114A">
        <w:trPr>
          <w:trHeight w:val="271"/>
        </w:trPr>
        <w:tc>
          <w:tcPr>
            <w:tcW w:w="845" w:type="dxa"/>
          </w:tcPr>
          <w:p w14:paraId="03D99DE8"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w:t>
            </w:r>
          </w:p>
        </w:tc>
        <w:tc>
          <w:tcPr>
            <w:tcW w:w="3528" w:type="dxa"/>
          </w:tcPr>
          <w:p w14:paraId="4E8B771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Furnizim me teknologji Informative</w:t>
            </w:r>
          </w:p>
        </w:tc>
        <w:tc>
          <w:tcPr>
            <w:tcW w:w="1963" w:type="dxa"/>
          </w:tcPr>
          <w:p w14:paraId="576494D5"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23,479.40</w:t>
            </w:r>
          </w:p>
        </w:tc>
        <w:tc>
          <w:tcPr>
            <w:tcW w:w="2302" w:type="dxa"/>
          </w:tcPr>
          <w:p w14:paraId="48AE834C"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INFINITT SH.P.K</w:t>
            </w:r>
          </w:p>
        </w:tc>
      </w:tr>
      <w:tr w:rsidR="00B331AE" w:rsidRPr="00966565" w14:paraId="030CA284" w14:textId="77777777" w:rsidTr="00C5114A">
        <w:trPr>
          <w:trHeight w:val="282"/>
        </w:trPr>
        <w:tc>
          <w:tcPr>
            <w:tcW w:w="845" w:type="dxa"/>
          </w:tcPr>
          <w:p w14:paraId="3339F47B"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5.</w:t>
            </w:r>
          </w:p>
        </w:tc>
        <w:tc>
          <w:tcPr>
            <w:tcW w:w="3528" w:type="dxa"/>
          </w:tcPr>
          <w:p w14:paraId="5164E9A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Furnizime Mjekësore ( PAP TEST )</w:t>
            </w:r>
          </w:p>
        </w:tc>
        <w:tc>
          <w:tcPr>
            <w:tcW w:w="1963" w:type="dxa"/>
          </w:tcPr>
          <w:p w14:paraId="27656745"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2,500.00</w:t>
            </w:r>
          </w:p>
        </w:tc>
        <w:tc>
          <w:tcPr>
            <w:tcW w:w="2302" w:type="dxa"/>
          </w:tcPr>
          <w:p w14:paraId="7837783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MADEKOS SH.P.K.</w:t>
            </w:r>
          </w:p>
        </w:tc>
      </w:tr>
      <w:tr w:rsidR="00B331AE" w:rsidRPr="00966565" w14:paraId="6893238D" w14:textId="77777777" w:rsidTr="00C5114A">
        <w:trPr>
          <w:trHeight w:val="542"/>
        </w:trPr>
        <w:tc>
          <w:tcPr>
            <w:tcW w:w="845" w:type="dxa"/>
          </w:tcPr>
          <w:p w14:paraId="16C35A3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6.</w:t>
            </w:r>
          </w:p>
        </w:tc>
        <w:tc>
          <w:tcPr>
            <w:tcW w:w="3528" w:type="dxa"/>
          </w:tcPr>
          <w:p w14:paraId="5F69265B"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Furnizimi me Farë Misri dhe Pleh Artificial ’’ Ritender</w:t>
            </w:r>
          </w:p>
        </w:tc>
        <w:tc>
          <w:tcPr>
            <w:tcW w:w="1963" w:type="dxa"/>
          </w:tcPr>
          <w:p w14:paraId="5FF1663F"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59,400.00</w:t>
            </w:r>
          </w:p>
        </w:tc>
        <w:tc>
          <w:tcPr>
            <w:tcW w:w="2302" w:type="dxa"/>
          </w:tcPr>
          <w:p w14:paraId="4AEC5C06"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Agro Gresa SH.P.K.</w:t>
            </w:r>
          </w:p>
        </w:tc>
      </w:tr>
      <w:tr w:rsidR="00B331AE" w:rsidRPr="00966565" w14:paraId="7D31D95A" w14:textId="77777777" w:rsidTr="00C5114A">
        <w:trPr>
          <w:trHeight w:val="553"/>
        </w:trPr>
        <w:tc>
          <w:tcPr>
            <w:tcW w:w="845" w:type="dxa"/>
          </w:tcPr>
          <w:p w14:paraId="6FC7BC19"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7.</w:t>
            </w:r>
          </w:p>
        </w:tc>
        <w:tc>
          <w:tcPr>
            <w:tcW w:w="3528" w:type="dxa"/>
          </w:tcPr>
          <w:p w14:paraId="5C88102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Rregullimi i rrugëve të arave për nevojat e Bujqësisë</w:t>
            </w:r>
          </w:p>
        </w:tc>
        <w:tc>
          <w:tcPr>
            <w:tcW w:w="1963" w:type="dxa"/>
          </w:tcPr>
          <w:p w14:paraId="6AE098C8"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400,000.00</w:t>
            </w:r>
          </w:p>
        </w:tc>
        <w:tc>
          <w:tcPr>
            <w:tcW w:w="2302" w:type="dxa"/>
          </w:tcPr>
          <w:p w14:paraId="45523115"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Company Zuka Commerce" Sh.p.k.</w:t>
            </w:r>
          </w:p>
        </w:tc>
      </w:tr>
      <w:tr w:rsidR="00B331AE" w:rsidRPr="00966565" w14:paraId="61C25E4D" w14:textId="77777777" w:rsidTr="00C5114A">
        <w:trPr>
          <w:trHeight w:val="542"/>
        </w:trPr>
        <w:tc>
          <w:tcPr>
            <w:tcW w:w="845" w:type="dxa"/>
          </w:tcPr>
          <w:p w14:paraId="7C6C5305"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lastRenderedPageBreak/>
              <w:t>8.</w:t>
            </w:r>
          </w:p>
        </w:tc>
        <w:tc>
          <w:tcPr>
            <w:tcW w:w="3528" w:type="dxa"/>
          </w:tcPr>
          <w:p w14:paraId="62B9D46F" w14:textId="77777777" w:rsidR="00B331AE" w:rsidRPr="00966565" w:rsidRDefault="00FA2BEF" w:rsidP="00B331AE">
            <w:pPr>
              <w:rPr>
                <w:rFonts w:ascii="Calibri" w:hAnsi="Calibri" w:cs="Calibri"/>
                <w:sz w:val="24"/>
                <w:szCs w:val="24"/>
                <w:lang w:val="sq-AL"/>
              </w:rPr>
            </w:pPr>
            <w:r w:rsidRPr="00966565">
              <w:rPr>
                <w:rFonts w:ascii="Calibri" w:hAnsi="Calibri" w:cs="Calibri"/>
                <w:sz w:val="24"/>
                <w:szCs w:val="24"/>
                <w:lang w:val="sq-AL"/>
              </w:rPr>
              <w:t>Furnizim</w:t>
            </w:r>
            <w:r w:rsidR="00DC555C" w:rsidRPr="00966565">
              <w:rPr>
                <w:rFonts w:ascii="Calibri" w:hAnsi="Calibri" w:cs="Calibri"/>
                <w:sz w:val="24"/>
                <w:szCs w:val="24"/>
                <w:lang w:val="sq-AL"/>
              </w:rPr>
              <w:t xml:space="preserve"> me karriget</w:t>
            </w:r>
            <w:r w:rsidR="00B331AE" w:rsidRPr="00966565">
              <w:rPr>
                <w:rFonts w:ascii="Calibri" w:hAnsi="Calibri" w:cs="Calibri"/>
                <w:sz w:val="24"/>
                <w:szCs w:val="24"/>
                <w:lang w:val="sq-AL"/>
              </w:rPr>
              <w:t xml:space="preserve"> Stomatologjike dhe pa</w:t>
            </w:r>
            <w:r w:rsidR="00DC555C" w:rsidRPr="00966565">
              <w:rPr>
                <w:rFonts w:ascii="Calibri" w:hAnsi="Calibri" w:cs="Calibri"/>
                <w:sz w:val="24"/>
                <w:szCs w:val="24"/>
                <w:lang w:val="sq-AL"/>
              </w:rPr>
              <w:t>jis</w:t>
            </w:r>
            <w:r w:rsidR="00B331AE" w:rsidRPr="00966565">
              <w:rPr>
                <w:rFonts w:ascii="Calibri" w:hAnsi="Calibri" w:cs="Calibri"/>
                <w:sz w:val="24"/>
                <w:szCs w:val="24"/>
                <w:lang w:val="sq-AL"/>
              </w:rPr>
              <w:t>je tjera</w:t>
            </w:r>
          </w:p>
        </w:tc>
        <w:tc>
          <w:tcPr>
            <w:tcW w:w="1963" w:type="dxa"/>
          </w:tcPr>
          <w:p w14:paraId="0E179CA4"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46,400.00</w:t>
            </w:r>
          </w:p>
        </w:tc>
        <w:tc>
          <w:tcPr>
            <w:tcW w:w="2302" w:type="dxa"/>
          </w:tcPr>
          <w:p w14:paraId="3AE0EBC9"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Pro Medical SH.P.K.</w:t>
            </w:r>
          </w:p>
        </w:tc>
      </w:tr>
      <w:tr w:rsidR="00B331AE" w:rsidRPr="00966565" w14:paraId="6AF89F64" w14:textId="77777777" w:rsidTr="00C5114A">
        <w:trPr>
          <w:trHeight w:val="271"/>
        </w:trPr>
        <w:tc>
          <w:tcPr>
            <w:tcW w:w="845" w:type="dxa"/>
          </w:tcPr>
          <w:p w14:paraId="78A89978"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9.</w:t>
            </w:r>
          </w:p>
        </w:tc>
        <w:tc>
          <w:tcPr>
            <w:tcW w:w="3528" w:type="dxa"/>
          </w:tcPr>
          <w:p w14:paraId="77148734"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Furnizim me Laurë Rampë</w:t>
            </w:r>
          </w:p>
        </w:tc>
        <w:tc>
          <w:tcPr>
            <w:tcW w:w="1963" w:type="dxa"/>
          </w:tcPr>
          <w:p w14:paraId="6993C468"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5,410.00</w:t>
            </w:r>
          </w:p>
        </w:tc>
        <w:tc>
          <w:tcPr>
            <w:tcW w:w="2302" w:type="dxa"/>
          </w:tcPr>
          <w:p w14:paraId="64E2C6FC"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Behari SH.P.K.</w:t>
            </w:r>
          </w:p>
        </w:tc>
      </w:tr>
      <w:tr w:rsidR="00B331AE" w:rsidRPr="00966565" w14:paraId="520FCBE1" w14:textId="77777777" w:rsidTr="00C5114A">
        <w:trPr>
          <w:trHeight w:val="143"/>
        </w:trPr>
        <w:tc>
          <w:tcPr>
            <w:tcW w:w="845" w:type="dxa"/>
          </w:tcPr>
          <w:p w14:paraId="5F07A41B"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10.</w:t>
            </w:r>
          </w:p>
        </w:tc>
        <w:tc>
          <w:tcPr>
            <w:tcW w:w="3528" w:type="dxa"/>
          </w:tcPr>
          <w:p w14:paraId="432F857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Furnizim me dhurata të festave të fund</w:t>
            </w:r>
            <w:r w:rsidR="00DC555C" w:rsidRPr="00966565">
              <w:rPr>
                <w:rFonts w:ascii="Calibri" w:hAnsi="Calibri" w:cs="Calibri"/>
                <w:sz w:val="24"/>
                <w:szCs w:val="24"/>
                <w:lang w:val="sq-AL"/>
              </w:rPr>
              <w:t xml:space="preserve"> vitit për fëmijë e ç</w:t>
            </w:r>
            <w:r w:rsidRPr="00966565">
              <w:rPr>
                <w:rFonts w:ascii="Calibri" w:hAnsi="Calibri" w:cs="Calibri"/>
                <w:sz w:val="24"/>
                <w:szCs w:val="24"/>
                <w:lang w:val="sq-AL"/>
              </w:rPr>
              <w:t>erdheve të Komunës së Gjilanit</w:t>
            </w:r>
          </w:p>
        </w:tc>
        <w:tc>
          <w:tcPr>
            <w:tcW w:w="1963" w:type="dxa"/>
          </w:tcPr>
          <w:p w14:paraId="1120D28C"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3,120.00</w:t>
            </w:r>
          </w:p>
        </w:tc>
        <w:tc>
          <w:tcPr>
            <w:tcW w:w="2302" w:type="dxa"/>
          </w:tcPr>
          <w:p w14:paraId="3339F8F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K.T.SH. Ballkania SH.P.K.</w:t>
            </w:r>
          </w:p>
        </w:tc>
      </w:tr>
      <w:tr w:rsidR="00B331AE" w:rsidRPr="00966565" w14:paraId="2B9909C0" w14:textId="77777777" w:rsidTr="00C5114A">
        <w:trPr>
          <w:trHeight w:val="143"/>
        </w:trPr>
        <w:tc>
          <w:tcPr>
            <w:tcW w:w="845" w:type="dxa"/>
          </w:tcPr>
          <w:p w14:paraId="430D5586"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11.</w:t>
            </w:r>
          </w:p>
        </w:tc>
        <w:tc>
          <w:tcPr>
            <w:tcW w:w="3528" w:type="dxa"/>
          </w:tcPr>
          <w:p w14:paraId="7196C6E6"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Ndërtimi I AMF Uglar</w:t>
            </w:r>
          </w:p>
        </w:tc>
        <w:tc>
          <w:tcPr>
            <w:tcW w:w="1963" w:type="dxa"/>
          </w:tcPr>
          <w:p w14:paraId="405961DC"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128,003.30</w:t>
            </w:r>
          </w:p>
        </w:tc>
        <w:tc>
          <w:tcPr>
            <w:tcW w:w="2302" w:type="dxa"/>
          </w:tcPr>
          <w:p w14:paraId="400C1BF3"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NIKA PrO- Ing SH.P.K.</w:t>
            </w:r>
          </w:p>
        </w:tc>
      </w:tr>
      <w:tr w:rsidR="00B331AE" w:rsidRPr="00966565" w14:paraId="66920479" w14:textId="77777777" w:rsidTr="00C5114A">
        <w:trPr>
          <w:trHeight w:val="143"/>
        </w:trPr>
        <w:tc>
          <w:tcPr>
            <w:tcW w:w="845" w:type="dxa"/>
          </w:tcPr>
          <w:p w14:paraId="2917E7B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12.</w:t>
            </w:r>
          </w:p>
        </w:tc>
        <w:tc>
          <w:tcPr>
            <w:tcW w:w="3528" w:type="dxa"/>
          </w:tcPr>
          <w:p w14:paraId="15220119"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Furnizim me pako ushqimore për familjet skamnore - DSHMS ( Drejtoria e Shëndetësisë dhe Mirëqenjes Sociale ) Gjilan</w:t>
            </w:r>
          </w:p>
        </w:tc>
        <w:tc>
          <w:tcPr>
            <w:tcW w:w="1963" w:type="dxa"/>
          </w:tcPr>
          <w:p w14:paraId="5490E1D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33,382.50 </w:t>
            </w:r>
          </w:p>
        </w:tc>
        <w:tc>
          <w:tcPr>
            <w:tcW w:w="2302" w:type="dxa"/>
          </w:tcPr>
          <w:p w14:paraId="5534D31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Dauti Komerc SH.P.K</w:t>
            </w:r>
          </w:p>
        </w:tc>
      </w:tr>
      <w:tr w:rsidR="00B331AE" w:rsidRPr="00966565" w14:paraId="334F2660" w14:textId="77777777" w:rsidTr="00C5114A">
        <w:trPr>
          <w:trHeight w:val="143"/>
        </w:trPr>
        <w:tc>
          <w:tcPr>
            <w:tcW w:w="845" w:type="dxa"/>
          </w:tcPr>
          <w:p w14:paraId="0AC272DF"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13.</w:t>
            </w:r>
          </w:p>
        </w:tc>
        <w:tc>
          <w:tcPr>
            <w:tcW w:w="3528" w:type="dxa"/>
          </w:tcPr>
          <w:p w14:paraId="60BD917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Këndi i </w:t>
            </w:r>
            <w:r w:rsidR="00DC555C" w:rsidRPr="00966565">
              <w:rPr>
                <w:rFonts w:ascii="Calibri" w:hAnsi="Calibri" w:cs="Calibri"/>
                <w:sz w:val="24"/>
                <w:szCs w:val="24"/>
                <w:lang w:val="sq-AL"/>
              </w:rPr>
              <w:t>lojërave</w:t>
            </w:r>
            <w:r w:rsidRPr="00966565">
              <w:rPr>
                <w:rFonts w:ascii="Calibri" w:hAnsi="Calibri" w:cs="Calibri"/>
                <w:sz w:val="24"/>
                <w:szCs w:val="24"/>
                <w:lang w:val="sq-AL"/>
              </w:rPr>
              <w:t xml:space="preserve"> për komunitetin e lagjes Arbëria-Gjilan</w:t>
            </w:r>
          </w:p>
        </w:tc>
        <w:tc>
          <w:tcPr>
            <w:tcW w:w="1963" w:type="dxa"/>
          </w:tcPr>
          <w:p w14:paraId="6382E59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13,444.50</w:t>
            </w:r>
          </w:p>
        </w:tc>
        <w:tc>
          <w:tcPr>
            <w:tcW w:w="2302" w:type="dxa"/>
          </w:tcPr>
          <w:p w14:paraId="2FADA2E6"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BEREQETI - ING</w:t>
            </w:r>
          </w:p>
        </w:tc>
      </w:tr>
      <w:tr w:rsidR="00B331AE" w:rsidRPr="00966565" w14:paraId="457A5495" w14:textId="77777777" w:rsidTr="00C5114A">
        <w:trPr>
          <w:trHeight w:val="143"/>
        </w:trPr>
        <w:tc>
          <w:tcPr>
            <w:tcW w:w="845" w:type="dxa"/>
          </w:tcPr>
          <w:p w14:paraId="7E7FFC06"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14.</w:t>
            </w:r>
          </w:p>
        </w:tc>
        <w:tc>
          <w:tcPr>
            <w:tcW w:w="3528" w:type="dxa"/>
          </w:tcPr>
          <w:p w14:paraId="0EF4798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Lot 1 -Ndërtimi kanalizimit atmosferik tek Parku Baja dhe Lot 2 Ndërtimi I rrugëve dhe kanalizimi ne fshatin Zhegër-Gjilan; </w:t>
            </w:r>
          </w:p>
          <w:p w14:paraId="53E5FF23" w14:textId="77777777" w:rsidR="00B331AE" w:rsidRPr="00966565" w:rsidRDefault="00B331AE" w:rsidP="00B331AE">
            <w:pPr>
              <w:rPr>
                <w:rFonts w:ascii="Calibri" w:hAnsi="Calibri" w:cs="Calibri"/>
                <w:sz w:val="24"/>
                <w:szCs w:val="24"/>
                <w:lang w:val="sq-AL"/>
              </w:rPr>
            </w:pPr>
          </w:p>
          <w:p w14:paraId="3979C12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Lëndët e prokurimit - Ndërtimi kanalizimit atmosferik tek Parku Baja, Ndërtimi I rrugëve dhe kanalizimi ne fshatin Zhegër-Gjilan</w:t>
            </w:r>
          </w:p>
        </w:tc>
        <w:tc>
          <w:tcPr>
            <w:tcW w:w="1963" w:type="dxa"/>
          </w:tcPr>
          <w:p w14:paraId="0EF49E9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178,291.70</w:t>
            </w:r>
          </w:p>
        </w:tc>
        <w:tc>
          <w:tcPr>
            <w:tcW w:w="2302" w:type="dxa"/>
          </w:tcPr>
          <w:p w14:paraId="5973AB2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Lot 2 -EL-BAU SH.P.K.</w:t>
            </w:r>
          </w:p>
        </w:tc>
      </w:tr>
      <w:tr w:rsidR="00B331AE" w:rsidRPr="00966565" w14:paraId="5526A7C7" w14:textId="77777777" w:rsidTr="00C5114A">
        <w:trPr>
          <w:trHeight w:val="143"/>
        </w:trPr>
        <w:tc>
          <w:tcPr>
            <w:tcW w:w="845" w:type="dxa"/>
          </w:tcPr>
          <w:p w14:paraId="010BA84E"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15.</w:t>
            </w:r>
          </w:p>
        </w:tc>
        <w:tc>
          <w:tcPr>
            <w:tcW w:w="3528" w:type="dxa"/>
          </w:tcPr>
          <w:p w14:paraId="37447973"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Ndërtimi i trotuarit në fshatin Llashticë ‘’</w:t>
            </w:r>
          </w:p>
        </w:tc>
        <w:tc>
          <w:tcPr>
            <w:tcW w:w="1963" w:type="dxa"/>
          </w:tcPr>
          <w:p w14:paraId="58F404B2"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64,623.53</w:t>
            </w:r>
          </w:p>
        </w:tc>
        <w:tc>
          <w:tcPr>
            <w:tcW w:w="2302" w:type="dxa"/>
          </w:tcPr>
          <w:p w14:paraId="246516C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EL-BAU SH.P.K.</w:t>
            </w:r>
          </w:p>
        </w:tc>
      </w:tr>
      <w:tr w:rsidR="00B331AE" w:rsidRPr="00966565" w14:paraId="77CC4912" w14:textId="77777777" w:rsidTr="00C5114A">
        <w:trPr>
          <w:trHeight w:val="143"/>
        </w:trPr>
        <w:tc>
          <w:tcPr>
            <w:tcW w:w="845" w:type="dxa"/>
          </w:tcPr>
          <w:p w14:paraId="46FF69F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16.</w:t>
            </w:r>
          </w:p>
        </w:tc>
        <w:tc>
          <w:tcPr>
            <w:tcW w:w="3528" w:type="dxa"/>
          </w:tcPr>
          <w:p w14:paraId="4F90049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Furnizim me Inventar për QKMF – në ‘’</w:t>
            </w:r>
          </w:p>
        </w:tc>
        <w:tc>
          <w:tcPr>
            <w:tcW w:w="1963" w:type="dxa"/>
          </w:tcPr>
          <w:p w14:paraId="630BE32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2,890.00</w:t>
            </w:r>
          </w:p>
        </w:tc>
        <w:tc>
          <w:tcPr>
            <w:tcW w:w="2302" w:type="dxa"/>
          </w:tcPr>
          <w:p w14:paraId="5A152228"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Offishop Group SH.P.K.</w:t>
            </w:r>
          </w:p>
        </w:tc>
      </w:tr>
      <w:tr w:rsidR="00B331AE" w:rsidRPr="00966565" w14:paraId="389245B3" w14:textId="77777777" w:rsidTr="00C5114A">
        <w:trPr>
          <w:trHeight w:val="143"/>
        </w:trPr>
        <w:tc>
          <w:tcPr>
            <w:tcW w:w="845" w:type="dxa"/>
          </w:tcPr>
          <w:p w14:paraId="731C30FF"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17.</w:t>
            </w:r>
          </w:p>
        </w:tc>
        <w:tc>
          <w:tcPr>
            <w:tcW w:w="3528" w:type="dxa"/>
          </w:tcPr>
          <w:p w14:paraId="1B909169"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Ndërtimi I rrugëve në lagjen Dheu I bardh</w:t>
            </w:r>
          </w:p>
        </w:tc>
        <w:tc>
          <w:tcPr>
            <w:tcW w:w="1963" w:type="dxa"/>
          </w:tcPr>
          <w:p w14:paraId="14273CD8"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335,995.84</w:t>
            </w:r>
          </w:p>
        </w:tc>
        <w:tc>
          <w:tcPr>
            <w:tcW w:w="2302" w:type="dxa"/>
          </w:tcPr>
          <w:p w14:paraId="4055D9D3"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EL-BAU SH.P.K</w:t>
            </w:r>
          </w:p>
        </w:tc>
      </w:tr>
      <w:tr w:rsidR="00B331AE" w:rsidRPr="00966565" w14:paraId="6DCF0C61" w14:textId="77777777" w:rsidTr="00C5114A">
        <w:trPr>
          <w:trHeight w:val="143"/>
        </w:trPr>
        <w:tc>
          <w:tcPr>
            <w:tcW w:w="845" w:type="dxa"/>
          </w:tcPr>
          <w:p w14:paraId="5E88B9E5"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18.</w:t>
            </w:r>
          </w:p>
        </w:tc>
        <w:tc>
          <w:tcPr>
            <w:tcW w:w="3528" w:type="dxa"/>
          </w:tcPr>
          <w:p w14:paraId="3E50662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Digjitalimi </w:t>
            </w:r>
            <w:r w:rsidR="00DC555C" w:rsidRPr="00966565">
              <w:rPr>
                <w:rFonts w:ascii="Calibri" w:hAnsi="Calibri" w:cs="Calibri"/>
                <w:sz w:val="24"/>
                <w:szCs w:val="24"/>
                <w:lang w:val="sq-AL"/>
              </w:rPr>
              <w:t>trashëgimisë</w:t>
            </w:r>
            <w:r w:rsidRPr="00966565">
              <w:rPr>
                <w:rFonts w:ascii="Calibri" w:hAnsi="Calibri" w:cs="Calibri"/>
                <w:sz w:val="24"/>
                <w:szCs w:val="24"/>
                <w:lang w:val="sq-AL"/>
              </w:rPr>
              <w:t xml:space="preserve"> kulturore</w:t>
            </w:r>
          </w:p>
        </w:tc>
        <w:tc>
          <w:tcPr>
            <w:tcW w:w="1963" w:type="dxa"/>
          </w:tcPr>
          <w:p w14:paraId="2D6C99F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19,700.00</w:t>
            </w:r>
          </w:p>
        </w:tc>
        <w:tc>
          <w:tcPr>
            <w:tcW w:w="2302" w:type="dxa"/>
          </w:tcPr>
          <w:p w14:paraId="3A5BC63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LAPSI 360 " SH.P.K.</w:t>
            </w:r>
          </w:p>
        </w:tc>
      </w:tr>
      <w:tr w:rsidR="00B331AE" w:rsidRPr="00966565" w14:paraId="1B73D515" w14:textId="77777777" w:rsidTr="00C5114A">
        <w:trPr>
          <w:trHeight w:val="143"/>
        </w:trPr>
        <w:tc>
          <w:tcPr>
            <w:tcW w:w="845" w:type="dxa"/>
          </w:tcPr>
          <w:p w14:paraId="3B1AE97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lastRenderedPageBreak/>
              <w:t>19.</w:t>
            </w:r>
          </w:p>
        </w:tc>
        <w:tc>
          <w:tcPr>
            <w:tcW w:w="3528" w:type="dxa"/>
          </w:tcPr>
          <w:p w14:paraId="127C2AD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Furnizim me Lule</w:t>
            </w:r>
          </w:p>
        </w:tc>
        <w:tc>
          <w:tcPr>
            <w:tcW w:w="1963" w:type="dxa"/>
          </w:tcPr>
          <w:p w14:paraId="4083559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5,407.00</w:t>
            </w:r>
          </w:p>
        </w:tc>
        <w:tc>
          <w:tcPr>
            <w:tcW w:w="2302" w:type="dxa"/>
          </w:tcPr>
          <w:p w14:paraId="097653A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Fatmir Masurica B.I.</w:t>
            </w:r>
          </w:p>
        </w:tc>
      </w:tr>
      <w:tr w:rsidR="00B331AE" w:rsidRPr="00966565" w14:paraId="44D07C52" w14:textId="77777777" w:rsidTr="00C5114A">
        <w:trPr>
          <w:trHeight w:val="143"/>
        </w:trPr>
        <w:tc>
          <w:tcPr>
            <w:tcW w:w="845" w:type="dxa"/>
          </w:tcPr>
          <w:p w14:paraId="45C24EEF"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20.</w:t>
            </w:r>
          </w:p>
        </w:tc>
        <w:tc>
          <w:tcPr>
            <w:tcW w:w="3528" w:type="dxa"/>
          </w:tcPr>
          <w:p w14:paraId="4A5B0B8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Mirëmbajtja dimërore e Rrugëve në Gjilan</w:t>
            </w:r>
          </w:p>
        </w:tc>
        <w:tc>
          <w:tcPr>
            <w:tcW w:w="1963" w:type="dxa"/>
          </w:tcPr>
          <w:p w14:paraId="21D618AE"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390,000.00</w:t>
            </w:r>
          </w:p>
        </w:tc>
        <w:tc>
          <w:tcPr>
            <w:tcW w:w="2302" w:type="dxa"/>
          </w:tcPr>
          <w:p w14:paraId="2D7D8E7F"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EL-BAU SH.P.K.</w:t>
            </w:r>
          </w:p>
        </w:tc>
      </w:tr>
      <w:tr w:rsidR="00B331AE" w:rsidRPr="00966565" w14:paraId="59435DA8" w14:textId="77777777" w:rsidTr="00C5114A">
        <w:trPr>
          <w:trHeight w:val="143"/>
        </w:trPr>
        <w:tc>
          <w:tcPr>
            <w:tcW w:w="845" w:type="dxa"/>
          </w:tcPr>
          <w:p w14:paraId="0D3E3BFF"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21.</w:t>
            </w:r>
          </w:p>
        </w:tc>
        <w:tc>
          <w:tcPr>
            <w:tcW w:w="3528" w:type="dxa"/>
          </w:tcPr>
          <w:p w14:paraId="27904FD3"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Ndërtimi i rrugëve në komunën e Gjilanit - Lot 1 deri ne Lot 3</w:t>
            </w:r>
          </w:p>
          <w:p w14:paraId="66530F3E" w14:textId="77777777" w:rsidR="00B331AE" w:rsidRPr="00966565" w:rsidRDefault="00B331AE" w:rsidP="00B331AE">
            <w:pPr>
              <w:rPr>
                <w:rFonts w:ascii="Calibri" w:hAnsi="Calibri" w:cs="Calibri"/>
                <w:sz w:val="24"/>
                <w:szCs w:val="24"/>
                <w:lang w:val="sq-AL"/>
              </w:rPr>
            </w:pPr>
          </w:p>
          <w:p w14:paraId="1B7CA334"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Lot 1- Ndërtimi i rrugëve në fshatin Gumnishtë ( Krahu 2 )</w:t>
            </w:r>
          </w:p>
          <w:p w14:paraId="178DC807" w14:textId="77777777" w:rsidR="00B331AE" w:rsidRPr="00966565" w:rsidRDefault="00B331AE" w:rsidP="00B331AE">
            <w:pPr>
              <w:rPr>
                <w:rFonts w:ascii="Calibri" w:hAnsi="Calibri" w:cs="Calibri"/>
                <w:sz w:val="24"/>
                <w:szCs w:val="24"/>
                <w:lang w:val="sq-AL"/>
              </w:rPr>
            </w:pPr>
          </w:p>
          <w:p w14:paraId="353F689E"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Lot 2- Ndërtimi i rrugëve në fshatin Bresalc</w:t>
            </w:r>
          </w:p>
          <w:p w14:paraId="5C9D5874" w14:textId="77777777" w:rsidR="00B331AE" w:rsidRPr="00966565" w:rsidRDefault="00B331AE" w:rsidP="00B331AE">
            <w:pPr>
              <w:rPr>
                <w:rFonts w:ascii="Calibri" w:hAnsi="Calibri" w:cs="Calibri"/>
                <w:sz w:val="24"/>
                <w:szCs w:val="24"/>
                <w:lang w:val="sq-AL"/>
              </w:rPr>
            </w:pPr>
          </w:p>
          <w:p w14:paraId="1B5738ED" w14:textId="77777777" w:rsidR="00B331AE" w:rsidRPr="00966565" w:rsidRDefault="00B331AE" w:rsidP="00B331AE">
            <w:pPr>
              <w:rPr>
                <w:rFonts w:ascii="Calibri" w:hAnsi="Calibri" w:cs="Calibri"/>
                <w:sz w:val="24"/>
                <w:szCs w:val="24"/>
                <w:lang w:val="sq-AL"/>
              </w:rPr>
            </w:pPr>
          </w:p>
          <w:p w14:paraId="7C2FAD51" w14:textId="77777777" w:rsidR="00B331AE" w:rsidRPr="00966565" w:rsidRDefault="00B331AE" w:rsidP="00B331AE">
            <w:pPr>
              <w:rPr>
                <w:rFonts w:ascii="Calibri" w:hAnsi="Calibri" w:cs="Calibri"/>
                <w:sz w:val="24"/>
                <w:szCs w:val="24"/>
                <w:lang w:val="sq-AL"/>
              </w:rPr>
            </w:pPr>
          </w:p>
          <w:p w14:paraId="4C18F8BB" w14:textId="77777777" w:rsidR="00B331AE" w:rsidRPr="00966565" w:rsidRDefault="00B331AE" w:rsidP="00B331AE">
            <w:pPr>
              <w:rPr>
                <w:rFonts w:ascii="Calibri" w:hAnsi="Calibri" w:cs="Calibri"/>
                <w:sz w:val="24"/>
                <w:szCs w:val="24"/>
                <w:lang w:val="sq-AL"/>
              </w:rPr>
            </w:pPr>
          </w:p>
          <w:p w14:paraId="750B04F5"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Lot 3 – Ndërtimi i rrugëve në fshatin Cër</w:t>
            </w:r>
            <w:r w:rsidR="00DC555C" w:rsidRPr="00966565">
              <w:rPr>
                <w:rFonts w:ascii="Calibri" w:hAnsi="Calibri" w:cs="Calibri"/>
                <w:sz w:val="24"/>
                <w:szCs w:val="24"/>
                <w:lang w:val="sq-AL"/>
              </w:rPr>
              <w:t xml:space="preserve">rnicë dhe rrugë </w:t>
            </w:r>
            <w:r w:rsidRPr="00966565">
              <w:rPr>
                <w:rFonts w:ascii="Calibri" w:hAnsi="Calibri" w:cs="Calibri"/>
                <w:sz w:val="24"/>
                <w:szCs w:val="24"/>
                <w:lang w:val="sq-AL"/>
              </w:rPr>
              <w:t>lidhëse për Vrapçiq</w:t>
            </w:r>
            <w:r w:rsidR="00DC555C" w:rsidRPr="00966565">
              <w:rPr>
                <w:rFonts w:ascii="Calibri" w:hAnsi="Calibri" w:cs="Calibri"/>
                <w:sz w:val="24"/>
                <w:szCs w:val="24"/>
                <w:lang w:val="sq-AL"/>
              </w:rPr>
              <w:t>ë</w:t>
            </w:r>
            <w:r w:rsidRPr="00966565">
              <w:rPr>
                <w:rFonts w:ascii="Calibri" w:hAnsi="Calibri" w:cs="Calibri"/>
                <w:sz w:val="24"/>
                <w:szCs w:val="24"/>
                <w:lang w:val="sq-AL"/>
              </w:rPr>
              <w:t>-Gjilan</w:t>
            </w:r>
          </w:p>
        </w:tc>
        <w:tc>
          <w:tcPr>
            <w:tcW w:w="1963" w:type="dxa"/>
          </w:tcPr>
          <w:p w14:paraId="42CA21D7" w14:textId="77777777" w:rsidR="00B331AE" w:rsidRPr="00966565" w:rsidRDefault="00B331AE" w:rsidP="00B331AE">
            <w:pPr>
              <w:rPr>
                <w:rFonts w:ascii="Calibri" w:hAnsi="Calibri" w:cs="Calibri"/>
                <w:sz w:val="24"/>
                <w:szCs w:val="24"/>
                <w:lang w:val="sq-AL"/>
              </w:rPr>
            </w:pPr>
          </w:p>
          <w:p w14:paraId="5F81123D" w14:textId="77777777" w:rsidR="00B331AE" w:rsidRPr="00966565" w:rsidRDefault="00B331AE" w:rsidP="00B331AE">
            <w:pPr>
              <w:rPr>
                <w:rFonts w:ascii="Calibri" w:hAnsi="Calibri" w:cs="Calibri"/>
                <w:sz w:val="24"/>
                <w:szCs w:val="24"/>
                <w:lang w:val="sq-AL"/>
              </w:rPr>
            </w:pPr>
          </w:p>
          <w:p w14:paraId="75A5A5E5" w14:textId="77777777" w:rsidR="00B331AE" w:rsidRPr="00966565" w:rsidRDefault="00B331AE" w:rsidP="00B331AE">
            <w:pPr>
              <w:rPr>
                <w:rFonts w:ascii="Calibri" w:hAnsi="Calibri" w:cs="Calibri"/>
                <w:sz w:val="24"/>
                <w:szCs w:val="24"/>
                <w:lang w:val="sq-AL"/>
              </w:rPr>
            </w:pPr>
          </w:p>
          <w:p w14:paraId="6EDA261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169,672.06</w:t>
            </w:r>
          </w:p>
          <w:p w14:paraId="41F35F53" w14:textId="77777777" w:rsidR="00B331AE" w:rsidRPr="00966565" w:rsidRDefault="00B331AE" w:rsidP="00B331AE">
            <w:pPr>
              <w:rPr>
                <w:rFonts w:ascii="Calibri" w:hAnsi="Calibri" w:cs="Calibri"/>
                <w:sz w:val="24"/>
                <w:szCs w:val="24"/>
                <w:lang w:val="sq-AL"/>
              </w:rPr>
            </w:pPr>
          </w:p>
          <w:p w14:paraId="309CC473" w14:textId="77777777" w:rsidR="00B331AE" w:rsidRPr="00966565" w:rsidRDefault="00B331AE" w:rsidP="00B331AE">
            <w:pPr>
              <w:rPr>
                <w:rFonts w:ascii="Calibri" w:hAnsi="Calibri" w:cs="Calibri"/>
                <w:sz w:val="24"/>
                <w:szCs w:val="24"/>
                <w:lang w:val="sq-AL"/>
              </w:rPr>
            </w:pPr>
          </w:p>
          <w:p w14:paraId="09294CB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162,525.30</w:t>
            </w:r>
          </w:p>
          <w:p w14:paraId="106FDEC5" w14:textId="77777777" w:rsidR="00B331AE" w:rsidRPr="00966565" w:rsidRDefault="00B331AE" w:rsidP="00B331AE">
            <w:pPr>
              <w:rPr>
                <w:rFonts w:ascii="Calibri" w:hAnsi="Calibri" w:cs="Calibri"/>
                <w:sz w:val="24"/>
                <w:szCs w:val="24"/>
                <w:lang w:val="sq-AL"/>
              </w:rPr>
            </w:pPr>
          </w:p>
          <w:p w14:paraId="2EC1F572" w14:textId="77777777" w:rsidR="00B331AE" w:rsidRPr="00966565" w:rsidRDefault="00B331AE" w:rsidP="00B331AE">
            <w:pPr>
              <w:rPr>
                <w:rFonts w:ascii="Calibri" w:hAnsi="Calibri" w:cs="Calibri"/>
                <w:sz w:val="24"/>
                <w:szCs w:val="24"/>
                <w:lang w:val="sq-AL"/>
              </w:rPr>
            </w:pPr>
          </w:p>
          <w:p w14:paraId="61F1F3FF" w14:textId="77777777" w:rsidR="00B331AE" w:rsidRPr="00966565" w:rsidRDefault="00B331AE" w:rsidP="00B331AE">
            <w:pPr>
              <w:rPr>
                <w:rFonts w:ascii="Calibri" w:hAnsi="Calibri" w:cs="Calibri"/>
                <w:sz w:val="24"/>
                <w:szCs w:val="24"/>
                <w:lang w:val="sq-AL"/>
              </w:rPr>
            </w:pPr>
          </w:p>
          <w:p w14:paraId="1A2A78D2" w14:textId="77777777" w:rsidR="00B331AE" w:rsidRPr="00966565" w:rsidRDefault="00B331AE" w:rsidP="00B331AE">
            <w:pPr>
              <w:rPr>
                <w:rFonts w:ascii="Calibri" w:hAnsi="Calibri" w:cs="Calibri"/>
                <w:sz w:val="24"/>
                <w:szCs w:val="24"/>
                <w:lang w:val="sq-AL"/>
              </w:rPr>
            </w:pPr>
          </w:p>
          <w:p w14:paraId="6A69DB71" w14:textId="77777777" w:rsidR="00B331AE" w:rsidRPr="00966565" w:rsidRDefault="00B331AE" w:rsidP="00B331AE">
            <w:pPr>
              <w:rPr>
                <w:rFonts w:ascii="Calibri" w:hAnsi="Calibri" w:cs="Calibri"/>
                <w:sz w:val="24"/>
                <w:szCs w:val="24"/>
                <w:lang w:val="sq-AL"/>
              </w:rPr>
            </w:pPr>
          </w:p>
          <w:p w14:paraId="7A145F0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178,094.62  </w:t>
            </w:r>
          </w:p>
        </w:tc>
        <w:tc>
          <w:tcPr>
            <w:tcW w:w="2302" w:type="dxa"/>
          </w:tcPr>
          <w:p w14:paraId="7A8DAB36" w14:textId="77777777" w:rsidR="00B331AE" w:rsidRPr="00966565" w:rsidRDefault="00B331AE" w:rsidP="00B331AE">
            <w:pPr>
              <w:rPr>
                <w:rFonts w:ascii="Calibri" w:hAnsi="Calibri" w:cs="Calibri"/>
                <w:sz w:val="24"/>
                <w:szCs w:val="24"/>
                <w:lang w:val="sq-AL"/>
              </w:rPr>
            </w:pPr>
          </w:p>
          <w:p w14:paraId="27EE2E94" w14:textId="77777777" w:rsidR="00B331AE" w:rsidRPr="00966565" w:rsidRDefault="00B331AE" w:rsidP="00B331AE">
            <w:pPr>
              <w:rPr>
                <w:rFonts w:ascii="Calibri" w:hAnsi="Calibri" w:cs="Calibri"/>
                <w:sz w:val="24"/>
                <w:szCs w:val="24"/>
                <w:lang w:val="sq-AL"/>
              </w:rPr>
            </w:pPr>
          </w:p>
          <w:p w14:paraId="777DB642" w14:textId="77777777" w:rsidR="00B331AE" w:rsidRPr="00966565" w:rsidRDefault="00B331AE" w:rsidP="00B331AE">
            <w:pPr>
              <w:rPr>
                <w:rFonts w:ascii="Calibri" w:hAnsi="Calibri" w:cs="Calibri"/>
                <w:sz w:val="24"/>
                <w:szCs w:val="24"/>
                <w:lang w:val="sq-AL"/>
              </w:rPr>
            </w:pPr>
          </w:p>
          <w:p w14:paraId="2CC601A8"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TALI   SH.P.K.</w:t>
            </w:r>
          </w:p>
          <w:p w14:paraId="433A514A" w14:textId="77777777" w:rsidR="00B331AE" w:rsidRPr="00966565" w:rsidRDefault="00B331AE" w:rsidP="00B331AE">
            <w:pPr>
              <w:rPr>
                <w:rFonts w:ascii="Calibri" w:hAnsi="Calibri" w:cs="Calibri"/>
                <w:sz w:val="24"/>
                <w:szCs w:val="24"/>
                <w:lang w:val="sq-AL"/>
              </w:rPr>
            </w:pPr>
          </w:p>
          <w:p w14:paraId="2F4D53C2" w14:textId="77777777" w:rsidR="00B331AE" w:rsidRPr="00966565" w:rsidRDefault="00B331AE" w:rsidP="00B331AE">
            <w:pPr>
              <w:rPr>
                <w:rFonts w:ascii="Calibri" w:hAnsi="Calibri" w:cs="Calibri"/>
                <w:sz w:val="24"/>
                <w:szCs w:val="24"/>
                <w:lang w:val="sq-AL"/>
              </w:rPr>
            </w:pPr>
          </w:p>
          <w:p w14:paraId="44930514"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Grup i Operatorëve Ekonomik     Company Zuka Commerce   Sh.p.k.; KUSHTRIMI NM SH.P.K.</w:t>
            </w:r>
          </w:p>
          <w:p w14:paraId="5736B4AB" w14:textId="77777777" w:rsidR="00B331AE" w:rsidRPr="00966565" w:rsidRDefault="00B331AE" w:rsidP="00B331AE">
            <w:pPr>
              <w:rPr>
                <w:rFonts w:ascii="Calibri" w:hAnsi="Calibri" w:cs="Calibri"/>
                <w:sz w:val="24"/>
                <w:szCs w:val="24"/>
                <w:lang w:val="sq-AL"/>
              </w:rPr>
            </w:pPr>
          </w:p>
          <w:p w14:paraId="68BDED3E"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EL-BAU   SH.P.K.</w:t>
            </w:r>
          </w:p>
        </w:tc>
      </w:tr>
      <w:tr w:rsidR="00B331AE" w:rsidRPr="00966565" w14:paraId="1A9D4CD6" w14:textId="77777777" w:rsidTr="00C5114A">
        <w:trPr>
          <w:trHeight w:val="143"/>
        </w:trPr>
        <w:tc>
          <w:tcPr>
            <w:tcW w:w="845" w:type="dxa"/>
          </w:tcPr>
          <w:p w14:paraId="086CD2B9"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22.</w:t>
            </w:r>
          </w:p>
        </w:tc>
        <w:tc>
          <w:tcPr>
            <w:tcW w:w="3528" w:type="dxa"/>
          </w:tcPr>
          <w:p w14:paraId="51DCAAC5"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Ndërtimi i rrugëve në fshatrat e Komunës së Gjilanit</w:t>
            </w:r>
          </w:p>
          <w:p w14:paraId="19901DD0" w14:textId="77777777" w:rsidR="00B331AE" w:rsidRPr="00966565" w:rsidRDefault="00B331AE" w:rsidP="00B331AE">
            <w:pPr>
              <w:rPr>
                <w:rFonts w:ascii="Calibri" w:hAnsi="Calibri" w:cs="Calibri"/>
                <w:sz w:val="24"/>
                <w:szCs w:val="24"/>
                <w:lang w:val="sq-AL"/>
              </w:rPr>
            </w:pPr>
          </w:p>
          <w:p w14:paraId="48D46AA9"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LOT 1 Ndërtimi i rrugëve në fshatin Malishevë</w:t>
            </w:r>
          </w:p>
          <w:p w14:paraId="180CB4C8" w14:textId="77777777" w:rsidR="00B331AE" w:rsidRPr="00966565" w:rsidRDefault="00B331AE" w:rsidP="00B331AE">
            <w:pPr>
              <w:rPr>
                <w:rFonts w:ascii="Calibri" w:hAnsi="Calibri" w:cs="Calibri"/>
                <w:sz w:val="24"/>
                <w:szCs w:val="24"/>
                <w:lang w:val="sq-AL"/>
              </w:rPr>
            </w:pPr>
          </w:p>
          <w:p w14:paraId="3A8018E6"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LOT 2 Ndërtimi i rrugëve shtesë në fshatin Malishevë</w:t>
            </w:r>
          </w:p>
          <w:p w14:paraId="5F480AE4"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 </w:t>
            </w:r>
          </w:p>
          <w:p w14:paraId="69D6B6C6" w14:textId="77777777" w:rsidR="00B331AE" w:rsidRPr="00966565" w:rsidRDefault="00B331AE" w:rsidP="00B331AE">
            <w:pPr>
              <w:rPr>
                <w:rFonts w:ascii="Calibri" w:hAnsi="Calibri" w:cs="Calibri"/>
                <w:sz w:val="24"/>
                <w:szCs w:val="24"/>
                <w:lang w:val="sq-AL"/>
              </w:rPr>
            </w:pPr>
          </w:p>
          <w:p w14:paraId="6D2EC3FC"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LOT 3 Ndërtimi i rrugëve në fshatin Bilinicë</w:t>
            </w:r>
          </w:p>
          <w:p w14:paraId="362196A1" w14:textId="77777777" w:rsidR="00B331AE" w:rsidRPr="00966565" w:rsidRDefault="00B331AE" w:rsidP="00B331AE">
            <w:pPr>
              <w:rPr>
                <w:rFonts w:ascii="Calibri" w:hAnsi="Calibri" w:cs="Calibri"/>
                <w:sz w:val="24"/>
                <w:szCs w:val="24"/>
                <w:lang w:val="sq-AL"/>
              </w:rPr>
            </w:pPr>
          </w:p>
          <w:p w14:paraId="419C7089" w14:textId="77777777" w:rsidR="00B331AE" w:rsidRPr="00966565" w:rsidRDefault="00B331AE" w:rsidP="00B331AE">
            <w:pPr>
              <w:rPr>
                <w:rFonts w:ascii="Calibri" w:hAnsi="Calibri" w:cs="Calibri"/>
                <w:sz w:val="24"/>
                <w:szCs w:val="24"/>
                <w:lang w:val="sq-AL"/>
              </w:rPr>
            </w:pPr>
          </w:p>
          <w:p w14:paraId="29960DA4" w14:textId="77777777" w:rsidR="00B331AE" w:rsidRPr="00966565" w:rsidRDefault="00B331AE" w:rsidP="00B331AE">
            <w:pPr>
              <w:rPr>
                <w:rFonts w:ascii="Calibri" w:hAnsi="Calibri" w:cs="Calibri"/>
                <w:sz w:val="24"/>
                <w:szCs w:val="24"/>
                <w:lang w:val="sq-AL"/>
              </w:rPr>
            </w:pPr>
          </w:p>
          <w:p w14:paraId="7C960632"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LOT 4 Ndërtimi i rrugëve në fshatin Kmetoc</w:t>
            </w:r>
          </w:p>
        </w:tc>
        <w:tc>
          <w:tcPr>
            <w:tcW w:w="1963" w:type="dxa"/>
          </w:tcPr>
          <w:p w14:paraId="2278A028" w14:textId="77777777" w:rsidR="00B331AE" w:rsidRPr="00966565" w:rsidRDefault="00B331AE" w:rsidP="00B331AE">
            <w:pPr>
              <w:rPr>
                <w:rFonts w:ascii="Calibri" w:hAnsi="Calibri" w:cs="Calibri"/>
                <w:sz w:val="24"/>
                <w:szCs w:val="24"/>
                <w:lang w:val="sq-AL"/>
              </w:rPr>
            </w:pPr>
          </w:p>
          <w:p w14:paraId="08A4D8E7" w14:textId="77777777" w:rsidR="00B331AE" w:rsidRPr="00966565" w:rsidRDefault="00B331AE" w:rsidP="00B331AE">
            <w:pPr>
              <w:rPr>
                <w:rFonts w:ascii="Calibri" w:hAnsi="Calibri" w:cs="Calibri"/>
                <w:sz w:val="24"/>
                <w:szCs w:val="24"/>
                <w:lang w:val="sq-AL"/>
              </w:rPr>
            </w:pPr>
          </w:p>
          <w:p w14:paraId="3721DC80" w14:textId="77777777" w:rsidR="00B331AE" w:rsidRPr="00966565" w:rsidRDefault="00B331AE" w:rsidP="00B331AE">
            <w:pPr>
              <w:rPr>
                <w:rFonts w:ascii="Calibri" w:hAnsi="Calibri" w:cs="Calibri"/>
                <w:sz w:val="24"/>
                <w:szCs w:val="24"/>
                <w:lang w:val="sq-AL"/>
              </w:rPr>
            </w:pPr>
          </w:p>
          <w:p w14:paraId="2914F863"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88,591.17</w:t>
            </w:r>
          </w:p>
          <w:p w14:paraId="2489B84C" w14:textId="77777777" w:rsidR="00B331AE" w:rsidRPr="00966565" w:rsidRDefault="00B331AE" w:rsidP="00B331AE">
            <w:pPr>
              <w:rPr>
                <w:rFonts w:ascii="Calibri" w:hAnsi="Calibri" w:cs="Calibri"/>
                <w:sz w:val="24"/>
                <w:szCs w:val="24"/>
                <w:lang w:val="sq-AL"/>
              </w:rPr>
            </w:pPr>
          </w:p>
          <w:p w14:paraId="526FF647" w14:textId="77777777" w:rsidR="00B331AE" w:rsidRPr="00966565" w:rsidRDefault="00B331AE" w:rsidP="00B331AE">
            <w:pPr>
              <w:rPr>
                <w:rFonts w:ascii="Calibri" w:hAnsi="Calibri" w:cs="Calibri"/>
                <w:sz w:val="24"/>
                <w:szCs w:val="24"/>
                <w:lang w:val="sq-AL"/>
              </w:rPr>
            </w:pPr>
          </w:p>
          <w:p w14:paraId="2C47E44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44,567.14</w:t>
            </w:r>
          </w:p>
          <w:p w14:paraId="5D0C38A6" w14:textId="77777777" w:rsidR="00B331AE" w:rsidRPr="00966565" w:rsidRDefault="00B331AE" w:rsidP="00B331AE">
            <w:pPr>
              <w:rPr>
                <w:rFonts w:ascii="Calibri" w:hAnsi="Calibri" w:cs="Calibri"/>
                <w:sz w:val="24"/>
                <w:szCs w:val="24"/>
                <w:lang w:val="sq-AL"/>
              </w:rPr>
            </w:pPr>
          </w:p>
          <w:p w14:paraId="38E62A7F" w14:textId="77777777" w:rsidR="00B331AE" w:rsidRPr="00966565" w:rsidRDefault="00B331AE" w:rsidP="00B331AE">
            <w:pPr>
              <w:rPr>
                <w:rFonts w:ascii="Calibri" w:hAnsi="Calibri" w:cs="Calibri"/>
                <w:sz w:val="24"/>
                <w:szCs w:val="24"/>
                <w:lang w:val="sq-AL"/>
              </w:rPr>
            </w:pPr>
          </w:p>
          <w:p w14:paraId="70F91D14" w14:textId="77777777" w:rsidR="00B331AE" w:rsidRPr="00966565" w:rsidRDefault="00B331AE" w:rsidP="00B331AE">
            <w:pPr>
              <w:rPr>
                <w:rFonts w:ascii="Calibri" w:hAnsi="Calibri" w:cs="Calibri"/>
                <w:sz w:val="24"/>
                <w:szCs w:val="24"/>
                <w:lang w:val="sq-AL"/>
              </w:rPr>
            </w:pPr>
          </w:p>
          <w:p w14:paraId="1FDD8B64"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38,716.73</w:t>
            </w:r>
          </w:p>
          <w:p w14:paraId="11395060" w14:textId="77777777" w:rsidR="00B331AE" w:rsidRPr="00966565" w:rsidRDefault="00B331AE" w:rsidP="00B331AE">
            <w:pPr>
              <w:rPr>
                <w:rFonts w:ascii="Calibri" w:hAnsi="Calibri" w:cs="Calibri"/>
                <w:sz w:val="24"/>
                <w:szCs w:val="24"/>
                <w:lang w:val="sq-AL"/>
              </w:rPr>
            </w:pPr>
          </w:p>
          <w:p w14:paraId="5ECD2C91" w14:textId="77777777" w:rsidR="00B331AE" w:rsidRPr="00966565" w:rsidRDefault="00B331AE" w:rsidP="00B331AE">
            <w:pPr>
              <w:rPr>
                <w:rFonts w:ascii="Calibri" w:hAnsi="Calibri" w:cs="Calibri"/>
                <w:sz w:val="24"/>
                <w:szCs w:val="24"/>
                <w:lang w:val="sq-AL"/>
              </w:rPr>
            </w:pPr>
          </w:p>
          <w:p w14:paraId="0033B1A3" w14:textId="77777777" w:rsidR="00B331AE" w:rsidRPr="00966565" w:rsidRDefault="00B331AE" w:rsidP="00B331AE">
            <w:pPr>
              <w:rPr>
                <w:rFonts w:ascii="Calibri" w:hAnsi="Calibri" w:cs="Calibri"/>
                <w:sz w:val="24"/>
                <w:szCs w:val="24"/>
                <w:lang w:val="sq-AL"/>
              </w:rPr>
            </w:pPr>
          </w:p>
          <w:p w14:paraId="5A327076" w14:textId="77777777" w:rsidR="00B331AE" w:rsidRPr="00966565" w:rsidRDefault="00B331AE" w:rsidP="00B331AE">
            <w:pPr>
              <w:rPr>
                <w:rFonts w:ascii="Calibri" w:hAnsi="Calibri" w:cs="Calibri"/>
                <w:sz w:val="24"/>
                <w:szCs w:val="24"/>
                <w:lang w:val="sq-AL"/>
              </w:rPr>
            </w:pPr>
          </w:p>
          <w:p w14:paraId="5C114C3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70,321.14</w:t>
            </w:r>
          </w:p>
        </w:tc>
        <w:tc>
          <w:tcPr>
            <w:tcW w:w="2302" w:type="dxa"/>
          </w:tcPr>
          <w:p w14:paraId="1EA4B631" w14:textId="77777777" w:rsidR="00B331AE" w:rsidRPr="00966565" w:rsidRDefault="00B331AE" w:rsidP="00B331AE">
            <w:pPr>
              <w:rPr>
                <w:rFonts w:ascii="Calibri" w:hAnsi="Calibri" w:cs="Calibri"/>
                <w:sz w:val="24"/>
                <w:szCs w:val="24"/>
                <w:lang w:val="sq-AL"/>
              </w:rPr>
            </w:pPr>
          </w:p>
          <w:p w14:paraId="2FEE26BB" w14:textId="77777777" w:rsidR="00B331AE" w:rsidRPr="00966565" w:rsidRDefault="00B331AE" w:rsidP="00B331AE">
            <w:pPr>
              <w:rPr>
                <w:rFonts w:ascii="Calibri" w:hAnsi="Calibri" w:cs="Calibri"/>
                <w:sz w:val="24"/>
                <w:szCs w:val="24"/>
                <w:lang w:val="sq-AL"/>
              </w:rPr>
            </w:pPr>
          </w:p>
          <w:p w14:paraId="5E509EDC" w14:textId="77777777" w:rsidR="00B331AE" w:rsidRPr="00966565" w:rsidRDefault="00B331AE" w:rsidP="00B331AE">
            <w:pPr>
              <w:rPr>
                <w:rFonts w:ascii="Calibri" w:hAnsi="Calibri" w:cs="Calibri"/>
                <w:sz w:val="24"/>
                <w:szCs w:val="24"/>
                <w:lang w:val="sq-AL"/>
              </w:rPr>
            </w:pPr>
          </w:p>
          <w:p w14:paraId="55EB5056"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TALI   SH.P.K.</w:t>
            </w:r>
          </w:p>
          <w:p w14:paraId="3F75DB18" w14:textId="77777777" w:rsidR="00B331AE" w:rsidRPr="00966565" w:rsidRDefault="00B331AE" w:rsidP="00B331AE">
            <w:pPr>
              <w:rPr>
                <w:rFonts w:ascii="Calibri" w:hAnsi="Calibri" w:cs="Calibri"/>
                <w:sz w:val="24"/>
                <w:szCs w:val="24"/>
                <w:lang w:val="sq-AL"/>
              </w:rPr>
            </w:pPr>
          </w:p>
          <w:p w14:paraId="2762F81E" w14:textId="77777777" w:rsidR="00B331AE" w:rsidRPr="00966565" w:rsidRDefault="00B331AE" w:rsidP="00B331AE">
            <w:pPr>
              <w:rPr>
                <w:rFonts w:ascii="Calibri" w:hAnsi="Calibri" w:cs="Calibri"/>
                <w:sz w:val="24"/>
                <w:szCs w:val="24"/>
                <w:lang w:val="sq-AL"/>
              </w:rPr>
            </w:pPr>
          </w:p>
          <w:p w14:paraId="1AD56CEB"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COMPANY"BEJTA COMMERCE"SH.A</w:t>
            </w:r>
          </w:p>
          <w:p w14:paraId="08C03AEE" w14:textId="77777777" w:rsidR="00B331AE" w:rsidRPr="00966565" w:rsidRDefault="00B331AE" w:rsidP="00B331AE">
            <w:pPr>
              <w:rPr>
                <w:rFonts w:ascii="Calibri" w:hAnsi="Calibri" w:cs="Calibri"/>
                <w:sz w:val="24"/>
                <w:szCs w:val="24"/>
                <w:lang w:val="sq-AL"/>
              </w:rPr>
            </w:pPr>
          </w:p>
          <w:p w14:paraId="51A181D8" w14:textId="77777777" w:rsidR="00B331AE" w:rsidRPr="00966565" w:rsidRDefault="00B331AE" w:rsidP="00B331AE">
            <w:pPr>
              <w:rPr>
                <w:rFonts w:ascii="Calibri" w:hAnsi="Calibri" w:cs="Calibri"/>
                <w:sz w:val="24"/>
                <w:szCs w:val="24"/>
                <w:lang w:val="sq-AL"/>
              </w:rPr>
            </w:pPr>
          </w:p>
          <w:p w14:paraId="3BFF1CF3"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K.N.P.SH.  PAPENBURG &amp; </w:t>
            </w:r>
            <w:r w:rsidRPr="00966565">
              <w:rPr>
                <w:rFonts w:ascii="Calibri" w:hAnsi="Calibri" w:cs="Calibri"/>
                <w:sz w:val="24"/>
                <w:szCs w:val="24"/>
                <w:lang w:val="sq-AL"/>
              </w:rPr>
              <w:lastRenderedPageBreak/>
              <w:t>ADRIANI COMPANY SH.P.K.,</w:t>
            </w:r>
          </w:p>
          <w:p w14:paraId="45067C2E" w14:textId="77777777" w:rsidR="00B331AE" w:rsidRPr="00966565" w:rsidRDefault="00B331AE" w:rsidP="00B331AE">
            <w:pPr>
              <w:rPr>
                <w:rFonts w:ascii="Calibri" w:hAnsi="Calibri" w:cs="Calibri"/>
                <w:sz w:val="24"/>
                <w:szCs w:val="24"/>
                <w:lang w:val="sq-AL"/>
              </w:rPr>
            </w:pPr>
          </w:p>
          <w:p w14:paraId="24D6CBC0" w14:textId="77777777" w:rsidR="00B331AE" w:rsidRPr="00966565" w:rsidRDefault="00B331AE" w:rsidP="00B331AE">
            <w:pPr>
              <w:rPr>
                <w:rFonts w:ascii="Calibri" w:hAnsi="Calibri" w:cs="Calibri"/>
                <w:sz w:val="24"/>
                <w:szCs w:val="24"/>
                <w:lang w:val="sq-AL"/>
              </w:rPr>
            </w:pPr>
          </w:p>
          <w:p w14:paraId="5F5352D3"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"Company Zuka Commerce" Sh.p.k</w:t>
            </w:r>
          </w:p>
        </w:tc>
      </w:tr>
      <w:tr w:rsidR="00B331AE" w:rsidRPr="00966565" w14:paraId="348B1CBE" w14:textId="77777777" w:rsidTr="00C5114A">
        <w:trPr>
          <w:trHeight w:val="143"/>
        </w:trPr>
        <w:tc>
          <w:tcPr>
            <w:tcW w:w="845" w:type="dxa"/>
          </w:tcPr>
          <w:p w14:paraId="1F995B9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lastRenderedPageBreak/>
              <w:t>23.</w:t>
            </w:r>
          </w:p>
        </w:tc>
        <w:tc>
          <w:tcPr>
            <w:tcW w:w="3528" w:type="dxa"/>
          </w:tcPr>
          <w:p w14:paraId="595BDCB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Furnizim me Autoambulancë</w:t>
            </w:r>
          </w:p>
        </w:tc>
        <w:tc>
          <w:tcPr>
            <w:tcW w:w="1963" w:type="dxa"/>
          </w:tcPr>
          <w:p w14:paraId="342F340B"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59,491.00  </w:t>
            </w:r>
          </w:p>
        </w:tc>
        <w:tc>
          <w:tcPr>
            <w:tcW w:w="2302" w:type="dxa"/>
          </w:tcPr>
          <w:p w14:paraId="11EC627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ES INDUSTRY SH.P.K</w:t>
            </w:r>
          </w:p>
        </w:tc>
      </w:tr>
      <w:tr w:rsidR="00B331AE" w:rsidRPr="00966565" w14:paraId="3BC2053C" w14:textId="77777777" w:rsidTr="00C5114A">
        <w:trPr>
          <w:trHeight w:val="143"/>
        </w:trPr>
        <w:tc>
          <w:tcPr>
            <w:tcW w:w="845" w:type="dxa"/>
          </w:tcPr>
          <w:p w14:paraId="57DA7BD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24.</w:t>
            </w:r>
          </w:p>
        </w:tc>
        <w:tc>
          <w:tcPr>
            <w:tcW w:w="3528" w:type="dxa"/>
          </w:tcPr>
          <w:p w14:paraId="73CEBB2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Sigurimi shëndetësor i nxënësve gjatë praktikës profesionale</w:t>
            </w:r>
          </w:p>
        </w:tc>
        <w:tc>
          <w:tcPr>
            <w:tcW w:w="1963" w:type="dxa"/>
          </w:tcPr>
          <w:p w14:paraId="5CEDC5C4"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8,200.80</w:t>
            </w:r>
          </w:p>
        </w:tc>
        <w:tc>
          <w:tcPr>
            <w:tcW w:w="2302" w:type="dxa"/>
          </w:tcPr>
          <w:p w14:paraId="28C8D5E2"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SIGMA INTERALBANIAN VIENNA INSURANCE GROUP SH.A.- DEGA KOSOVË</w:t>
            </w:r>
          </w:p>
        </w:tc>
      </w:tr>
      <w:tr w:rsidR="00B331AE" w:rsidRPr="00966565" w14:paraId="7E1D4BB8" w14:textId="77777777" w:rsidTr="00C5114A">
        <w:trPr>
          <w:trHeight w:val="143"/>
        </w:trPr>
        <w:tc>
          <w:tcPr>
            <w:tcW w:w="845" w:type="dxa"/>
          </w:tcPr>
          <w:p w14:paraId="1D4FA93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25.</w:t>
            </w:r>
          </w:p>
        </w:tc>
        <w:tc>
          <w:tcPr>
            <w:tcW w:w="3528" w:type="dxa"/>
          </w:tcPr>
          <w:p w14:paraId="141C45DB"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Furnizimi dhe shtrimi i dyshemeve të sallave të sporteve të shkollave në Komunën e Gjilanit</w:t>
            </w:r>
          </w:p>
        </w:tc>
        <w:tc>
          <w:tcPr>
            <w:tcW w:w="1963" w:type="dxa"/>
          </w:tcPr>
          <w:p w14:paraId="1BB09AFB"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67,825.00</w:t>
            </w:r>
          </w:p>
        </w:tc>
        <w:tc>
          <w:tcPr>
            <w:tcW w:w="2302" w:type="dxa"/>
          </w:tcPr>
          <w:p w14:paraId="6136606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Grup i Operatorëve Ekonomik       AVAG GROUP    SH.P.K.;    EING COM    SH.P.K.</w:t>
            </w:r>
          </w:p>
        </w:tc>
      </w:tr>
      <w:tr w:rsidR="00B331AE" w:rsidRPr="00966565" w14:paraId="73DC7879" w14:textId="77777777" w:rsidTr="00C5114A">
        <w:trPr>
          <w:trHeight w:val="143"/>
        </w:trPr>
        <w:tc>
          <w:tcPr>
            <w:tcW w:w="845" w:type="dxa"/>
          </w:tcPr>
          <w:p w14:paraId="44EEDF29"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26.</w:t>
            </w:r>
          </w:p>
        </w:tc>
        <w:tc>
          <w:tcPr>
            <w:tcW w:w="3528" w:type="dxa"/>
          </w:tcPr>
          <w:p w14:paraId="1AF3F18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Aneksi i </w:t>
            </w:r>
            <w:r w:rsidR="00407B11" w:rsidRPr="00966565">
              <w:rPr>
                <w:rFonts w:ascii="Calibri" w:hAnsi="Calibri" w:cs="Calibri"/>
                <w:sz w:val="24"/>
                <w:szCs w:val="24"/>
                <w:lang w:val="sq-AL"/>
              </w:rPr>
              <w:t>garazheve</w:t>
            </w:r>
            <w:r w:rsidRPr="00966565">
              <w:rPr>
                <w:rFonts w:ascii="Calibri" w:hAnsi="Calibri" w:cs="Calibri"/>
                <w:sz w:val="24"/>
                <w:szCs w:val="24"/>
                <w:lang w:val="sq-AL"/>
              </w:rPr>
              <w:t xml:space="preserve"> për NJZPSH-në - Ri Tender</w:t>
            </w:r>
          </w:p>
        </w:tc>
        <w:tc>
          <w:tcPr>
            <w:tcW w:w="1963" w:type="dxa"/>
          </w:tcPr>
          <w:p w14:paraId="1B8676E8"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176,266.02</w:t>
            </w:r>
          </w:p>
        </w:tc>
        <w:tc>
          <w:tcPr>
            <w:tcW w:w="2302" w:type="dxa"/>
          </w:tcPr>
          <w:p w14:paraId="108C5D1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HIDROING 2SH SH.P.K.</w:t>
            </w:r>
          </w:p>
        </w:tc>
      </w:tr>
      <w:tr w:rsidR="00B331AE" w:rsidRPr="00966565" w14:paraId="04835193" w14:textId="77777777" w:rsidTr="00C5114A">
        <w:trPr>
          <w:trHeight w:val="143"/>
        </w:trPr>
        <w:tc>
          <w:tcPr>
            <w:tcW w:w="845" w:type="dxa"/>
          </w:tcPr>
          <w:p w14:paraId="6C06A57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27.</w:t>
            </w:r>
          </w:p>
        </w:tc>
        <w:tc>
          <w:tcPr>
            <w:tcW w:w="3528" w:type="dxa"/>
          </w:tcPr>
          <w:p w14:paraId="56072C56"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Blerja e shërbimeve profesionale shëndetësore</w:t>
            </w:r>
          </w:p>
        </w:tc>
        <w:tc>
          <w:tcPr>
            <w:tcW w:w="1963" w:type="dxa"/>
          </w:tcPr>
          <w:p w14:paraId="6C3CB22F"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449,683.20</w:t>
            </w:r>
          </w:p>
        </w:tc>
        <w:tc>
          <w:tcPr>
            <w:tcW w:w="2302" w:type="dxa"/>
          </w:tcPr>
          <w:p w14:paraId="6F8CB832"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KosovaMed Healthcare SH.P.K.</w:t>
            </w:r>
          </w:p>
        </w:tc>
      </w:tr>
      <w:tr w:rsidR="00B331AE" w:rsidRPr="00966565" w14:paraId="7D540F62" w14:textId="77777777" w:rsidTr="00C5114A">
        <w:trPr>
          <w:trHeight w:val="143"/>
        </w:trPr>
        <w:tc>
          <w:tcPr>
            <w:tcW w:w="845" w:type="dxa"/>
          </w:tcPr>
          <w:p w14:paraId="3CDD2E2C"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28.</w:t>
            </w:r>
          </w:p>
        </w:tc>
        <w:tc>
          <w:tcPr>
            <w:tcW w:w="3528" w:type="dxa"/>
          </w:tcPr>
          <w:p w14:paraId="0C41298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Ndërtimi i rrugës Malishevë - Verbicë e Kmetocit</w:t>
            </w:r>
          </w:p>
        </w:tc>
        <w:tc>
          <w:tcPr>
            <w:tcW w:w="1963" w:type="dxa"/>
          </w:tcPr>
          <w:p w14:paraId="3AE3B85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258,659.80</w:t>
            </w:r>
          </w:p>
        </w:tc>
        <w:tc>
          <w:tcPr>
            <w:tcW w:w="2302" w:type="dxa"/>
          </w:tcPr>
          <w:p w14:paraId="4D241C0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Grup i Operatorëve Ekonomik   TALI   SH.P.K.; ETI SH.P.K.</w:t>
            </w:r>
          </w:p>
        </w:tc>
      </w:tr>
      <w:tr w:rsidR="00B331AE" w:rsidRPr="00966565" w14:paraId="38EB1DE1" w14:textId="77777777" w:rsidTr="00C5114A">
        <w:trPr>
          <w:trHeight w:val="143"/>
        </w:trPr>
        <w:tc>
          <w:tcPr>
            <w:tcW w:w="845" w:type="dxa"/>
          </w:tcPr>
          <w:p w14:paraId="1CDF1073"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29.</w:t>
            </w:r>
          </w:p>
        </w:tc>
        <w:tc>
          <w:tcPr>
            <w:tcW w:w="3528" w:type="dxa"/>
          </w:tcPr>
          <w:p w14:paraId="3486CA58"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Asfaltimi i rrugëve lidhëse në rrugën Qarkore</w:t>
            </w:r>
          </w:p>
        </w:tc>
        <w:tc>
          <w:tcPr>
            <w:tcW w:w="1963" w:type="dxa"/>
          </w:tcPr>
          <w:p w14:paraId="320D5F25"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213053.57</w:t>
            </w:r>
          </w:p>
        </w:tc>
        <w:tc>
          <w:tcPr>
            <w:tcW w:w="2302" w:type="dxa"/>
          </w:tcPr>
          <w:p w14:paraId="4607EBB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Grup i Operatorëve Ekonomik   SBP CONSTRUCTION SH.P.K.; Bujar Shabani B.I.</w:t>
            </w:r>
          </w:p>
        </w:tc>
      </w:tr>
      <w:tr w:rsidR="00B331AE" w:rsidRPr="00966565" w14:paraId="1A75BE62" w14:textId="77777777" w:rsidTr="00C5114A">
        <w:trPr>
          <w:trHeight w:val="143"/>
        </w:trPr>
        <w:tc>
          <w:tcPr>
            <w:tcW w:w="845" w:type="dxa"/>
          </w:tcPr>
          <w:p w14:paraId="2EE61C6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30.</w:t>
            </w:r>
          </w:p>
        </w:tc>
        <w:tc>
          <w:tcPr>
            <w:tcW w:w="3528" w:type="dxa"/>
          </w:tcPr>
          <w:p w14:paraId="4CDB6E55"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Ndërtimi i rrugëve në Komunën e Gjilanit ( Lot 4 - Ndërtimi I rrugës </w:t>
            </w:r>
            <w:r w:rsidRPr="00966565">
              <w:rPr>
                <w:rFonts w:ascii="Calibri" w:hAnsi="Calibri" w:cs="Calibri"/>
                <w:sz w:val="24"/>
                <w:szCs w:val="24"/>
                <w:lang w:val="sq-AL"/>
              </w:rPr>
              <w:lastRenderedPageBreak/>
              <w:t>së Kumanovës – Faza e dytë)”–Aneks –Kontrata</w:t>
            </w:r>
          </w:p>
        </w:tc>
        <w:tc>
          <w:tcPr>
            <w:tcW w:w="1963" w:type="dxa"/>
          </w:tcPr>
          <w:p w14:paraId="19249C75"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lastRenderedPageBreak/>
              <w:t>190,610.54</w:t>
            </w:r>
          </w:p>
        </w:tc>
        <w:tc>
          <w:tcPr>
            <w:tcW w:w="2302" w:type="dxa"/>
          </w:tcPr>
          <w:p w14:paraId="2C92E55C"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“Company Zuka Commerce" Sh.p.k.</w:t>
            </w:r>
          </w:p>
        </w:tc>
      </w:tr>
      <w:tr w:rsidR="00B331AE" w:rsidRPr="00966565" w14:paraId="18385A5B" w14:textId="77777777" w:rsidTr="00C5114A">
        <w:trPr>
          <w:trHeight w:val="143"/>
        </w:trPr>
        <w:tc>
          <w:tcPr>
            <w:tcW w:w="845" w:type="dxa"/>
          </w:tcPr>
          <w:p w14:paraId="321585C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lastRenderedPageBreak/>
              <w:t>31.</w:t>
            </w:r>
          </w:p>
        </w:tc>
        <w:tc>
          <w:tcPr>
            <w:tcW w:w="3528" w:type="dxa"/>
          </w:tcPr>
          <w:p w14:paraId="7EB9E46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Furnizim </w:t>
            </w:r>
            <w:r w:rsidR="00407B11" w:rsidRPr="00966565">
              <w:rPr>
                <w:rFonts w:ascii="Calibri" w:hAnsi="Calibri" w:cs="Calibri"/>
                <w:sz w:val="24"/>
                <w:szCs w:val="24"/>
                <w:lang w:val="sq-AL"/>
              </w:rPr>
              <w:t>Mjekësorë</w:t>
            </w:r>
          </w:p>
        </w:tc>
        <w:tc>
          <w:tcPr>
            <w:tcW w:w="1963" w:type="dxa"/>
          </w:tcPr>
          <w:p w14:paraId="3C7C3DB4"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24,689.35</w:t>
            </w:r>
          </w:p>
        </w:tc>
        <w:tc>
          <w:tcPr>
            <w:tcW w:w="2302" w:type="dxa"/>
          </w:tcPr>
          <w:p w14:paraId="0557E6A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MATKOS PHARM    SH .P.K.</w:t>
            </w:r>
          </w:p>
        </w:tc>
      </w:tr>
      <w:tr w:rsidR="00B331AE" w:rsidRPr="00966565" w14:paraId="45A96D86" w14:textId="77777777" w:rsidTr="00C5114A">
        <w:trPr>
          <w:trHeight w:val="143"/>
        </w:trPr>
        <w:tc>
          <w:tcPr>
            <w:tcW w:w="845" w:type="dxa"/>
          </w:tcPr>
          <w:p w14:paraId="44EF05B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32.</w:t>
            </w:r>
          </w:p>
        </w:tc>
        <w:tc>
          <w:tcPr>
            <w:tcW w:w="3528" w:type="dxa"/>
          </w:tcPr>
          <w:p w14:paraId="20BA065C"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Ndërtimi i urave në fshatin Demiraj, Gumnishtë dhe Kacabash - Ritender</w:t>
            </w:r>
          </w:p>
        </w:tc>
        <w:tc>
          <w:tcPr>
            <w:tcW w:w="1963" w:type="dxa"/>
          </w:tcPr>
          <w:p w14:paraId="1B92AD99"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108,478.00</w:t>
            </w:r>
          </w:p>
        </w:tc>
        <w:tc>
          <w:tcPr>
            <w:tcW w:w="2302" w:type="dxa"/>
          </w:tcPr>
          <w:p w14:paraId="651A8692"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Grup i Operatorëve Ekonomik   REI COMPANY SH.P.K.; Pro &amp; Co Group SH.P.K.</w:t>
            </w:r>
          </w:p>
        </w:tc>
      </w:tr>
      <w:tr w:rsidR="00B331AE" w:rsidRPr="00966565" w14:paraId="36EF3D3F" w14:textId="77777777" w:rsidTr="00C5114A">
        <w:trPr>
          <w:trHeight w:val="1369"/>
        </w:trPr>
        <w:tc>
          <w:tcPr>
            <w:tcW w:w="845" w:type="dxa"/>
          </w:tcPr>
          <w:p w14:paraId="0FDB8965"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33.</w:t>
            </w:r>
          </w:p>
        </w:tc>
        <w:tc>
          <w:tcPr>
            <w:tcW w:w="3528" w:type="dxa"/>
          </w:tcPr>
          <w:p w14:paraId="7432A7C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Ndërtimi i urave në fshatin Verbicë e Zhegocit, Livoç i Epërm dhe Çelik</w:t>
            </w:r>
          </w:p>
        </w:tc>
        <w:tc>
          <w:tcPr>
            <w:tcW w:w="1963" w:type="dxa"/>
          </w:tcPr>
          <w:p w14:paraId="565A7C9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98,209.01</w:t>
            </w:r>
          </w:p>
        </w:tc>
        <w:tc>
          <w:tcPr>
            <w:tcW w:w="2302" w:type="dxa"/>
          </w:tcPr>
          <w:p w14:paraId="68699E6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Grup i Operatorëve Ekonomik   REI COMPANY SH.P.K.; Pro &amp; Co Group SH.P.K.</w:t>
            </w:r>
          </w:p>
        </w:tc>
      </w:tr>
      <w:tr w:rsidR="00B331AE" w:rsidRPr="00966565" w14:paraId="4EDDF0D0" w14:textId="77777777" w:rsidTr="00C5114A">
        <w:trPr>
          <w:trHeight w:val="1108"/>
        </w:trPr>
        <w:tc>
          <w:tcPr>
            <w:tcW w:w="845" w:type="dxa"/>
          </w:tcPr>
          <w:p w14:paraId="130D7394"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34.</w:t>
            </w:r>
          </w:p>
        </w:tc>
        <w:tc>
          <w:tcPr>
            <w:tcW w:w="3528" w:type="dxa"/>
          </w:tcPr>
          <w:p w14:paraId="0617B88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Mbjellja e drunjëve dekoruese në qytet dhe në oborre të shkollave</w:t>
            </w:r>
          </w:p>
        </w:tc>
        <w:tc>
          <w:tcPr>
            <w:tcW w:w="1963" w:type="dxa"/>
          </w:tcPr>
          <w:p w14:paraId="570DE82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49,852.00</w:t>
            </w:r>
          </w:p>
        </w:tc>
        <w:tc>
          <w:tcPr>
            <w:tcW w:w="2302" w:type="dxa"/>
          </w:tcPr>
          <w:p w14:paraId="4B8F2DD4"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Grup i Operatorëve Ekonomik   Eco Holding Group SH.P.K.;</w:t>
            </w:r>
          </w:p>
        </w:tc>
      </w:tr>
      <w:tr w:rsidR="00B331AE" w:rsidRPr="00966565" w14:paraId="5F2CAD8B" w14:textId="77777777" w:rsidTr="00C5114A">
        <w:trPr>
          <w:trHeight w:val="1369"/>
        </w:trPr>
        <w:tc>
          <w:tcPr>
            <w:tcW w:w="845" w:type="dxa"/>
          </w:tcPr>
          <w:p w14:paraId="336C2A63"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35.</w:t>
            </w:r>
          </w:p>
        </w:tc>
        <w:tc>
          <w:tcPr>
            <w:tcW w:w="3528" w:type="dxa"/>
          </w:tcPr>
          <w:p w14:paraId="57A2F519" w14:textId="77777777" w:rsidR="00B331AE" w:rsidRPr="00966565" w:rsidRDefault="00B331AE" w:rsidP="00B331AE">
            <w:pPr>
              <w:tabs>
                <w:tab w:val="left" w:pos="2415"/>
              </w:tabs>
              <w:rPr>
                <w:rFonts w:ascii="Calibri" w:hAnsi="Calibri" w:cs="Calibri"/>
                <w:sz w:val="24"/>
                <w:szCs w:val="24"/>
                <w:lang w:val="sq-AL"/>
              </w:rPr>
            </w:pPr>
            <w:r w:rsidRPr="00966565">
              <w:rPr>
                <w:rFonts w:ascii="Calibri" w:hAnsi="Calibri" w:cs="Calibri"/>
                <w:sz w:val="24"/>
                <w:szCs w:val="24"/>
                <w:lang w:val="sq-AL"/>
              </w:rPr>
              <w:t>Hapja e pusit, furnizimi me fidanë dhe mbjellja e drurëve dekorativ</w:t>
            </w:r>
          </w:p>
        </w:tc>
        <w:tc>
          <w:tcPr>
            <w:tcW w:w="1963" w:type="dxa"/>
          </w:tcPr>
          <w:p w14:paraId="21A1B7D2"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29,925.00</w:t>
            </w:r>
          </w:p>
        </w:tc>
        <w:tc>
          <w:tcPr>
            <w:tcW w:w="2302" w:type="dxa"/>
          </w:tcPr>
          <w:p w14:paraId="5415B0CE"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Grup i Operatorëve Ekonomik   Eco Holding Group SH.P.K.; Xhylferije Dervishi B.I.</w:t>
            </w:r>
          </w:p>
        </w:tc>
      </w:tr>
      <w:tr w:rsidR="00B331AE" w:rsidRPr="00966565" w14:paraId="7E61DB2D" w14:textId="77777777" w:rsidTr="00C5114A">
        <w:trPr>
          <w:trHeight w:val="1369"/>
        </w:trPr>
        <w:tc>
          <w:tcPr>
            <w:tcW w:w="845" w:type="dxa"/>
          </w:tcPr>
          <w:p w14:paraId="500A9E1D" w14:textId="77777777" w:rsidR="00B331AE" w:rsidRPr="00966565" w:rsidRDefault="00B331AE" w:rsidP="00B331AE">
            <w:pPr>
              <w:rPr>
                <w:rFonts w:ascii="Calibri" w:hAnsi="Calibri" w:cs="Calibri"/>
                <w:sz w:val="24"/>
                <w:szCs w:val="24"/>
                <w:lang w:val="sq-AL"/>
              </w:rPr>
            </w:pPr>
          </w:p>
          <w:p w14:paraId="42609899"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36</w:t>
            </w:r>
          </w:p>
        </w:tc>
        <w:tc>
          <w:tcPr>
            <w:tcW w:w="3528" w:type="dxa"/>
          </w:tcPr>
          <w:p w14:paraId="0ECB0C2A" w14:textId="77777777" w:rsidR="00B331AE" w:rsidRPr="00966565" w:rsidRDefault="00B331AE" w:rsidP="00B331AE">
            <w:pPr>
              <w:tabs>
                <w:tab w:val="left" w:pos="2415"/>
              </w:tabs>
              <w:rPr>
                <w:rFonts w:ascii="Calibri" w:hAnsi="Calibri" w:cs="Calibri"/>
                <w:sz w:val="24"/>
                <w:szCs w:val="24"/>
                <w:lang w:val="sq-AL"/>
              </w:rPr>
            </w:pPr>
            <w:r w:rsidRPr="00966565">
              <w:rPr>
                <w:rFonts w:ascii="Calibri" w:hAnsi="Calibri" w:cs="Calibri"/>
                <w:sz w:val="24"/>
                <w:szCs w:val="24"/>
                <w:lang w:val="sq-AL"/>
              </w:rPr>
              <w:t>Furnizim me dru</w:t>
            </w:r>
          </w:p>
        </w:tc>
        <w:tc>
          <w:tcPr>
            <w:tcW w:w="1963" w:type="dxa"/>
          </w:tcPr>
          <w:p w14:paraId="1E9E4DEC"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371,381.00</w:t>
            </w:r>
          </w:p>
        </w:tc>
        <w:tc>
          <w:tcPr>
            <w:tcW w:w="2302" w:type="dxa"/>
          </w:tcPr>
          <w:p w14:paraId="3A202616"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Grup i Operatorëve Ekonomik   EURO - MODEL;    Pylla    SH.P.K., Shillove, Gjilan</w:t>
            </w:r>
          </w:p>
        </w:tc>
      </w:tr>
      <w:tr w:rsidR="00B331AE" w:rsidRPr="00966565" w14:paraId="14C1712F" w14:textId="77777777" w:rsidTr="00C5114A">
        <w:trPr>
          <w:trHeight w:val="825"/>
        </w:trPr>
        <w:tc>
          <w:tcPr>
            <w:tcW w:w="845" w:type="dxa"/>
          </w:tcPr>
          <w:p w14:paraId="0B224E9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37</w:t>
            </w:r>
          </w:p>
        </w:tc>
        <w:tc>
          <w:tcPr>
            <w:tcW w:w="3528" w:type="dxa"/>
          </w:tcPr>
          <w:p w14:paraId="3E2E2A29" w14:textId="77777777" w:rsidR="00B331AE" w:rsidRPr="00966565" w:rsidRDefault="00B331AE" w:rsidP="00B331AE">
            <w:pPr>
              <w:tabs>
                <w:tab w:val="left" w:pos="2415"/>
              </w:tabs>
              <w:rPr>
                <w:rFonts w:ascii="Calibri" w:hAnsi="Calibri" w:cs="Calibri"/>
                <w:sz w:val="24"/>
                <w:szCs w:val="24"/>
                <w:lang w:val="sq-AL"/>
              </w:rPr>
            </w:pPr>
            <w:r w:rsidRPr="00966565">
              <w:rPr>
                <w:rFonts w:ascii="Calibri" w:hAnsi="Calibri" w:cs="Calibri"/>
                <w:sz w:val="24"/>
                <w:szCs w:val="24"/>
                <w:lang w:val="sq-AL"/>
              </w:rPr>
              <w:t>Furnizim me farë gruri</w:t>
            </w:r>
          </w:p>
        </w:tc>
        <w:tc>
          <w:tcPr>
            <w:tcW w:w="1963" w:type="dxa"/>
          </w:tcPr>
          <w:p w14:paraId="0C1433E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74,000.00€;</w:t>
            </w:r>
          </w:p>
        </w:tc>
        <w:tc>
          <w:tcPr>
            <w:tcW w:w="2302" w:type="dxa"/>
          </w:tcPr>
          <w:p w14:paraId="7E18B414" w14:textId="77777777" w:rsidR="00B331AE" w:rsidRPr="00966565" w:rsidRDefault="00407B11" w:rsidP="00B331AE">
            <w:pPr>
              <w:rPr>
                <w:rFonts w:ascii="Calibri" w:hAnsi="Calibri" w:cs="Calibri"/>
                <w:sz w:val="24"/>
                <w:szCs w:val="24"/>
                <w:lang w:val="sq-AL"/>
              </w:rPr>
            </w:pPr>
            <w:r w:rsidRPr="00966565">
              <w:rPr>
                <w:rFonts w:ascii="Calibri" w:hAnsi="Calibri" w:cs="Calibri"/>
                <w:sz w:val="24"/>
                <w:szCs w:val="24"/>
                <w:lang w:val="sq-AL"/>
              </w:rPr>
              <w:t>Agro Gresa SH.P.K., Përlepnicë</w:t>
            </w:r>
            <w:r w:rsidR="00B331AE" w:rsidRPr="00966565">
              <w:rPr>
                <w:rFonts w:ascii="Calibri" w:hAnsi="Calibri" w:cs="Calibri"/>
                <w:sz w:val="24"/>
                <w:szCs w:val="24"/>
                <w:lang w:val="sq-AL"/>
              </w:rPr>
              <w:t>, 60000, Gjilan, Kosovë</w:t>
            </w:r>
          </w:p>
        </w:tc>
      </w:tr>
      <w:tr w:rsidR="00B331AE" w:rsidRPr="00966565" w14:paraId="7B5CADB6" w14:textId="77777777" w:rsidTr="00C5114A">
        <w:trPr>
          <w:trHeight w:val="553"/>
        </w:trPr>
        <w:tc>
          <w:tcPr>
            <w:tcW w:w="845" w:type="dxa"/>
          </w:tcPr>
          <w:p w14:paraId="5C1FCCBF"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lastRenderedPageBreak/>
              <w:t>38</w:t>
            </w:r>
          </w:p>
        </w:tc>
        <w:tc>
          <w:tcPr>
            <w:tcW w:w="3528" w:type="dxa"/>
          </w:tcPr>
          <w:p w14:paraId="4AFEAFD3" w14:textId="77777777" w:rsidR="00B331AE" w:rsidRPr="00966565" w:rsidRDefault="00407B11" w:rsidP="00B331AE">
            <w:pPr>
              <w:tabs>
                <w:tab w:val="left" w:pos="2415"/>
              </w:tabs>
              <w:rPr>
                <w:rFonts w:ascii="Calibri" w:hAnsi="Calibri" w:cs="Calibri"/>
                <w:sz w:val="24"/>
                <w:szCs w:val="24"/>
                <w:lang w:val="sq-AL"/>
              </w:rPr>
            </w:pPr>
            <w:r w:rsidRPr="00966565">
              <w:rPr>
                <w:rFonts w:ascii="Calibri" w:hAnsi="Calibri" w:cs="Calibri"/>
                <w:sz w:val="24"/>
                <w:szCs w:val="24"/>
                <w:lang w:val="sq-AL"/>
              </w:rPr>
              <w:t>Furnizim me karrige</w:t>
            </w:r>
            <w:r w:rsidR="00B331AE" w:rsidRPr="00966565">
              <w:rPr>
                <w:rFonts w:ascii="Calibri" w:hAnsi="Calibri" w:cs="Calibri"/>
                <w:sz w:val="24"/>
                <w:szCs w:val="24"/>
                <w:lang w:val="sq-AL"/>
              </w:rPr>
              <w:t>t Stomatologjike dhe pa</w:t>
            </w:r>
            <w:r w:rsidRPr="00966565">
              <w:rPr>
                <w:rFonts w:ascii="Calibri" w:hAnsi="Calibri" w:cs="Calibri"/>
                <w:sz w:val="24"/>
                <w:szCs w:val="24"/>
                <w:lang w:val="sq-AL"/>
              </w:rPr>
              <w:t>jis</w:t>
            </w:r>
            <w:r w:rsidR="00B331AE" w:rsidRPr="00966565">
              <w:rPr>
                <w:rFonts w:ascii="Calibri" w:hAnsi="Calibri" w:cs="Calibri"/>
                <w:sz w:val="24"/>
                <w:szCs w:val="24"/>
                <w:lang w:val="sq-AL"/>
              </w:rPr>
              <w:t xml:space="preserve">je tjera-Ankes </w:t>
            </w:r>
            <w:r w:rsidRPr="00966565">
              <w:rPr>
                <w:rFonts w:ascii="Calibri" w:hAnsi="Calibri" w:cs="Calibri"/>
                <w:sz w:val="24"/>
                <w:szCs w:val="24"/>
                <w:lang w:val="sq-AL"/>
              </w:rPr>
              <w:t>Kontratë</w:t>
            </w:r>
            <w:r w:rsidR="00B331AE" w:rsidRPr="00966565">
              <w:rPr>
                <w:rFonts w:ascii="Calibri" w:hAnsi="Calibri" w:cs="Calibri"/>
                <w:sz w:val="24"/>
                <w:szCs w:val="24"/>
                <w:lang w:val="sq-AL"/>
              </w:rPr>
              <w:t> </w:t>
            </w:r>
          </w:p>
        </w:tc>
        <w:tc>
          <w:tcPr>
            <w:tcW w:w="1963" w:type="dxa"/>
          </w:tcPr>
          <w:p w14:paraId="27AC15D5"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4,495.00</w:t>
            </w:r>
          </w:p>
        </w:tc>
        <w:tc>
          <w:tcPr>
            <w:tcW w:w="2302" w:type="dxa"/>
          </w:tcPr>
          <w:p w14:paraId="0FCE609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PRO MEDICAL SH.P.K.</w:t>
            </w:r>
          </w:p>
        </w:tc>
      </w:tr>
      <w:tr w:rsidR="00B331AE" w:rsidRPr="00966565" w14:paraId="1CA4D88A" w14:textId="77777777" w:rsidTr="00C5114A">
        <w:trPr>
          <w:trHeight w:val="1097"/>
        </w:trPr>
        <w:tc>
          <w:tcPr>
            <w:tcW w:w="845" w:type="dxa"/>
          </w:tcPr>
          <w:p w14:paraId="2D81210B"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39</w:t>
            </w:r>
          </w:p>
        </w:tc>
        <w:tc>
          <w:tcPr>
            <w:tcW w:w="3528" w:type="dxa"/>
          </w:tcPr>
          <w:p w14:paraId="4DDD7BA3" w14:textId="77777777" w:rsidR="00B331AE" w:rsidRPr="00966565" w:rsidRDefault="00B331AE" w:rsidP="00B331AE">
            <w:pPr>
              <w:tabs>
                <w:tab w:val="left" w:pos="2415"/>
              </w:tabs>
              <w:rPr>
                <w:rFonts w:ascii="Calibri" w:hAnsi="Calibri" w:cs="Calibri"/>
                <w:sz w:val="24"/>
                <w:szCs w:val="24"/>
                <w:lang w:val="sq-AL"/>
              </w:rPr>
            </w:pPr>
            <w:r w:rsidRPr="00966565">
              <w:rPr>
                <w:rFonts w:ascii="Calibri" w:hAnsi="Calibri" w:cs="Calibri"/>
                <w:sz w:val="24"/>
                <w:szCs w:val="24"/>
                <w:lang w:val="sq-AL"/>
              </w:rPr>
              <w:t xml:space="preserve">Ndërtimi i rrugëve në fshatrat e </w:t>
            </w:r>
            <w:r w:rsidR="00407B11" w:rsidRPr="00966565">
              <w:rPr>
                <w:rFonts w:ascii="Calibri" w:hAnsi="Calibri" w:cs="Calibri"/>
                <w:sz w:val="24"/>
                <w:szCs w:val="24"/>
                <w:lang w:val="sq-AL"/>
              </w:rPr>
              <w:t>zonës</w:t>
            </w:r>
            <w:r w:rsidRPr="00966565">
              <w:rPr>
                <w:rFonts w:ascii="Calibri" w:hAnsi="Calibri" w:cs="Calibri"/>
                <w:sz w:val="24"/>
                <w:szCs w:val="24"/>
                <w:lang w:val="sq-AL"/>
              </w:rPr>
              <w:t xml:space="preserve"> Lindore dhe në zonën e tretë të qytetit (rrugët në fshatin Zhegër-pjesa  e dytë)”–Aneks –Kontrata</w:t>
            </w:r>
          </w:p>
        </w:tc>
        <w:tc>
          <w:tcPr>
            <w:tcW w:w="1963" w:type="dxa"/>
          </w:tcPr>
          <w:p w14:paraId="44DCF17C"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13,606.94€</w:t>
            </w:r>
          </w:p>
        </w:tc>
        <w:tc>
          <w:tcPr>
            <w:tcW w:w="2302" w:type="dxa"/>
          </w:tcPr>
          <w:p w14:paraId="6B28F0A5" w14:textId="77777777" w:rsidR="00B331AE" w:rsidRPr="00966565" w:rsidRDefault="00B331AE" w:rsidP="00B331AE">
            <w:pPr>
              <w:jc w:val="center"/>
              <w:rPr>
                <w:rFonts w:ascii="Calibri" w:hAnsi="Calibri" w:cs="Calibri"/>
                <w:sz w:val="24"/>
                <w:szCs w:val="24"/>
                <w:lang w:val="sq-AL"/>
              </w:rPr>
            </w:pPr>
            <w:r w:rsidRPr="00966565">
              <w:rPr>
                <w:rFonts w:ascii="Calibri" w:hAnsi="Calibri" w:cs="Calibri"/>
                <w:sz w:val="24"/>
                <w:szCs w:val="24"/>
                <w:lang w:val="sq-AL"/>
              </w:rPr>
              <w:t>"Company Zuka Commerce" Sh.p.k., Metush Krasniqi nr.135, GJILAN</w:t>
            </w:r>
          </w:p>
        </w:tc>
      </w:tr>
      <w:tr w:rsidR="00B331AE" w:rsidRPr="00966565" w14:paraId="6ECF4E2C" w14:textId="77777777" w:rsidTr="00C5114A">
        <w:trPr>
          <w:trHeight w:val="1369"/>
        </w:trPr>
        <w:tc>
          <w:tcPr>
            <w:tcW w:w="845" w:type="dxa"/>
          </w:tcPr>
          <w:p w14:paraId="7B13DD8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40</w:t>
            </w:r>
          </w:p>
        </w:tc>
        <w:tc>
          <w:tcPr>
            <w:tcW w:w="3528" w:type="dxa"/>
          </w:tcPr>
          <w:p w14:paraId="4425809E" w14:textId="77777777" w:rsidR="00B331AE" w:rsidRPr="00966565" w:rsidRDefault="00407B11" w:rsidP="00B331AE">
            <w:pPr>
              <w:tabs>
                <w:tab w:val="left" w:pos="2415"/>
              </w:tabs>
              <w:rPr>
                <w:rFonts w:ascii="Calibri" w:hAnsi="Calibri" w:cs="Calibri"/>
                <w:sz w:val="24"/>
                <w:szCs w:val="24"/>
                <w:lang w:val="sq-AL"/>
              </w:rPr>
            </w:pPr>
            <w:r w:rsidRPr="00966565">
              <w:rPr>
                <w:rFonts w:ascii="Calibri" w:hAnsi="Calibri" w:cs="Calibri"/>
                <w:sz w:val="24"/>
                <w:szCs w:val="24"/>
                <w:lang w:val="sq-AL"/>
              </w:rPr>
              <w:t>Ndërtimi i</w:t>
            </w:r>
            <w:r w:rsidR="00B331AE" w:rsidRPr="00966565">
              <w:rPr>
                <w:rFonts w:ascii="Calibri" w:hAnsi="Calibri" w:cs="Calibri"/>
                <w:sz w:val="24"/>
                <w:szCs w:val="24"/>
                <w:lang w:val="sq-AL"/>
              </w:rPr>
              <w:t xml:space="preserve"> Mini Parqeve dhe te</w:t>
            </w:r>
            <w:r w:rsidRPr="00966565">
              <w:rPr>
                <w:rFonts w:ascii="Calibri" w:hAnsi="Calibri" w:cs="Calibri"/>
                <w:sz w:val="24"/>
                <w:szCs w:val="24"/>
                <w:lang w:val="sq-AL"/>
              </w:rPr>
              <w:t>r</w:t>
            </w:r>
            <w:r w:rsidR="00B331AE" w:rsidRPr="00966565">
              <w:rPr>
                <w:rFonts w:ascii="Calibri" w:hAnsi="Calibri" w:cs="Calibri"/>
                <w:sz w:val="24"/>
                <w:szCs w:val="24"/>
                <w:lang w:val="sq-AL"/>
              </w:rPr>
              <w:t>renit  sportive në fshatin Shillovë–Aneks –Kontrata</w:t>
            </w:r>
          </w:p>
        </w:tc>
        <w:tc>
          <w:tcPr>
            <w:tcW w:w="1963" w:type="dxa"/>
          </w:tcPr>
          <w:p w14:paraId="6DC416D2"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11,580.00€</w:t>
            </w:r>
          </w:p>
        </w:tc>
        <w:tc>
          <w:tcPr>
            <w:tcW w:w="2302" w:type="dxa"/>
          </w:tcPr>
          <w:p w14:paraId="16AC65EF" w14:textId="77777777" w:rsidR="00B331AE" w:rsidRPr="00966565" w:rsidRDefault="00B331AE" w:rsidP="00B331AE">
            <w:pPr>
              <w:jc w:val="center"/>
              <w:rPr>
                <w:rFonts w:ascii="Calibri" w:hAnsi="Calibri" w:cs="Calibri"/>
                <w:sz w:val="24"/>
                <w:szCs w:val="24"/>
                <w:lang w:val="sq-AL"/>
              </w:rPr>
            </w:pPr>
            <w:r w:rsidRPr="00966565">
              <w:rPr>
                <w:rFonts w:ascii="Calibri" w:hAnsi="Calibri" w:cs="Calibri"/>
                <w:sz w:val="24"/>
                <w:szCs w:val="24"/>
                <w:lang w:val="sq-AL"/>
              </w:rPr>
              <w:t xml:space="preserve">Grupi i </w:t>
            </w:r>
            <w:r w:rsidR="00407B11" w:rsidRPr="00966565">
              <w:rPr>
                <w:rFonts w:ascii="Calibri" w:hAnsi="Calibri" w:cs="Calibri"/>
                <w:sz w:val="24"/>
                <w:szCs w:val="24"/>
                <w:lang w:val="sq-AL"/>
              </w:rPr>
              <w:t>Operatorëve</w:t>
            </w:r>
            <w:r w:rsidRPr="00966565">
              <w:rPr>
                <w:rFonts w:ascii="Calibri" w:hAnsi="Calibri" w:cs="Calibri"/>
                <w:sz w:val="24"/>
                <w:szCs w:val="24"/>
                <w:lang w:val="sq-AL"/>
              </w:rPr>
              <w:t xml:space="preserve"> Ekonomik Eco Holding Group sh.p.k :AAB CONSTRUCTION SH.P.K</w:t>
            </w:r>
          </w:p>
        </w:tc>
      </w:tr>
      <w:tr w:rsidR="00B331AE" w:rsidRPr="00966565" w14:paraId="50E23EA2" w14:textId="77777777" w:rsidTr="00C5114A">
        <w:trPr>
          <w:trHeight w:val="553"/>
        </w:trPr>
        <w:tc>
          <w:tcPr>
            <w:tcW w:w="845" w:type="dxa"/>
          </w:tcPr>
          <w:p w14:paraId="21F6F1B6"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41</w:t>
            </w:r>
          </w:p>
        </w:tc>
        <w:tc>
          <w:tcPr>
            <w:tcW w:w="3528" w:type="dxa"/>
          </w:tcPr>
          <w:p w14:paraId="19A3932F" w14:textId="77777777" w:rsidR="00B331AE" w:rsidRPr="00966565" w:rsidRDefault="00B331AE" w:rsidP="00B331AE">
            <w:pPr>
              <w:tabs>
                <w:tab w:val="left" w:pos="2415"/>
              </w:tabs>
              <w:rPr>
                <w:rFonts w:ascii="Calibri" w:hAnsi="Calibri" w:cs="Calibri"/>
                <w:sz w:val="24"/>
                <w:szCs w:val="24"/>
                <w:lang w:val="sq-AL"/>
              </w:rPr>
            </w:pPr>
            <w:r w:rsidRPr="00966565">
              <w:rPr>
                <w:rFonts w:ascii="Calibri" w:hAnsi="Calibri" w:cs="Calibri"/>
                <w:sz w:val="24"/>
                <w:szCs w:val="24"/>
                <w:lang w:val="sq-AL"/>
              </w:rPr>
              <w:t>Furnizim i shkollave me ditar për nxënës</w:t>
            </w:r>
          </w:p>
        </w:tc>
        <w:tc>
          <w:tcPr>
            <w:tcW w:w="1963" w:type="dxa"/>
          </w:tcPr>
          <w:p w14:paraId="3352312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15,240.00  </w:t>
            </w:r>
          </w:p>
        </w:tc>
        <w:tc>
          <w:tcPr>
            <w:tcW w:w="2302" w:type="dxa"/>
          </w:tcPr>
          <w:p w14:paraId="7334EFD9"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N.T.P. "ABC", Ismajl Qemaili  II, , GJILAN</w:t>
            </w:r>
          </w:p>
        </w:tc>
      </w:tr>
      <w:tr w:rsidR="00B331AE" w:rsidRPr="00966565" w14:paraId="3741780E" w14:textId="77777777" w:rsidTr="00C5114A">
        <w:trPr>
          <w:trHeight w:val="1097"/>
        </w:trPr>
        <w:tc>
          <w:tcPr>
            <w:tcW w:w="845" w:type="dxa"/>
          </w:tcPr>
          <w:p w14:paraId="1289AEC9"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42</w:t>
            </w:r>
          </w:p>
        </w:tc>
        <w:tc>
          <w:tcPr>
            <w:tcW w:w="3528" w:type="dxa"/>
          </w:tcPr>
          <w:p w14:paraId="47031801" w14:textId="77777777" w:rsidR="00B331AE" w:rsidRPr="00966565" w:rsidRDefault="00B331AE" w:rsidP="00B331AE">
            <w:pPr>
              <w:tabs>
                <w:tab w:val="left" w:pos="2415"/>
              </w:tabs>
              <w:rPr>
                <w:rFonts w:ascii="Calibri" w:hAnsi="Calibri" w:cs="Calibri"/>
                <w:sz w:val="24"/>
                <w:szCs w:val="24"/>
                <w:lang w:val="sq-AL"/>
              </w:rPr>
            </w:pPr>
            <w:r w:rsidRPr="00966565">
              <w:rPr>
                <w:rFonts w:ascii="Calibri" w:hAnsi="Calibri" w:cs="Calibri"/>
                <w:sz w:val="24"/>
                <w:szCs w:val="24"/>
                <w:lang w:val="sq-AL"/>
              </w:rPr>
              <w:t>Hartimi i projekteve për ndërtime të larta  në Komunën e Gjilanit</w:t>
            </w:r>
          </w:p>
        </w:tc>
        <w:tc>
          <w:tcPr>
            <w:tcW w:w="1963" w:type="dxa"/>
          </w:tcPr>
          <w:p w14:paraId="5CBCC709"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150.000.00</w:t>
            </w:r>
          </w:p>
        </w:tc>
        <w:tc>
          <w:tcPr>
            <w:tcW w:w="2302" w:type="dxa"/>
          </w:tcPr>
          <w:p w14:paraId="512C9AF5"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N.N.SH. " Vizion Project ", K.e Diellit Bl. IV H.IV, PRISHTINË</w:t>
            </w:r>
          </w:p>
        </w:tc>
      </w:tr>
      <w:tr w:rsidR="00B331AE" w:rsidRPr="00966565" w14:paraId="2E631473" w14:textId="77777777" w:rsidTr="00C5114A">
        <w:trPr>
          <w:trHeight w:val="1369"/>
        </w:trPr>
        <w:tc>
          <w:tcPr>
            <w:tcW w:w="845" w:type="dxa"/>
          </w:tcPr>
          <w:p w14:paraId="65A77CC3"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43</w:t>
            </w:r>
          </w:p>
        </w:tc>
        <w:tc>
          <w:tcPr>
            <w:tcW w:w="3528" w:type="dxa"/>
          </w:tcPr>
          <w:p w14:paraId="656A3036" w14:textId="77777777" w:rsidR="00B331AE" w:rsidRPr="00966565" w:rsidRDefault="00B331AE" w:rsidP="00B331AE">
            <w:pPr>
              <w:tabs>
                <w:tab w:val="left" w:pos="2415"/>
              </w:tabs>
              <w:rPr>
                <w:rFonts w:ascii="Calibri" w:hAnsi="Calibri" w:cs="Calibri"/>
                <w:sz w:val="24"/>
                <w:szCs w:val="24"/>
                <w:lang w:val="sq-AL"/>
              </w:rPr>
            </w:pPr>
            <w:r w:rsidRPr="00966565">
              <w:rPr>
                <w:rFonts w:ascii="Calibri" w:hAnsi="Calibri" w:cs="Calibri"/>
                <w:sz w:val="24"/>
                <w:szCs w:val="24"/>
                <w:lang w:val="sq-AL"/>
              </w:rPr>
              <w:t>Ndërtimi kanalizimit atmosferik tek Parku Baja –ri tender  ‘</w:t>
            </w:r>
          </w:p>
        </w:tc>
        <w:tc>
          <w:tcPr>
            <w:tcW w:w="1963" w:type="dxa"/>
          </w:tcPr>
          <w:p w14:paraId="35C86C9F"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31,688.00</w:t>
            </w:r>
          </w:p>
        </w:tc>
        <w:tc>
          <w:tcPr>
            <w:tcW w:w="2302" w:type="dxa"/>
          </w:tcPr>
          <w:p w14:paraId="64FBE3E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Grup i Operatorëve Ekonomik   SBP CONSTRUCTION SH.P.K.; EL-BAU   SH.P.K.,,</w:t>
            </w:r>
          </w:p>
        </w:tc>
      </w:tr>
      <w:tr w:rsidR="00B331AE" w:rsidRPr="00966565" w14:paraId="4112EC8C" w14:textId="77777777" w:rsidTr="00C5114A">
        <w:trPr>
          <w:trHeight w:val="1097"/>
        </w:trPr>
        <w:tc>
          <w:tcPr>
            <w:tcW w:w="845" w:type="dxa"/>
          </w:tcPr>
          <w:p w14:paraId="2A143919"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44</w:t>
            </w:r>
          </w:p>
        </w:tc>
        <w:tc>
          <w:tcPr>
            <w:tcW w:w="3528" w:type="dxa"/>
          </w:tcPr>
          <w:p w14:paraId="64DF4C32"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 Ndërtimi i rrugëve në fshatin Dobërçan -Gjilan’’ -</w:t>
            </w:r>
          </w:p>
        </w:tc>
        <w:tc>
          <w:tcPr>
            <w:tcW w:w="1963" w:type="dxa"/>
          </w:tcPr>
          <w:p w14:paraId="657B0B6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90,912.23</w:t>
            </w:r>
          </w:p>
        </w:tc>
        <w:tc>
          <w:tcPr>
            <w:tcW w:w="2302" w:type="dxa"/>
          </w:tcPr>
          <w:p w14:paraId="3C7073B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"Company Zuka Commerce" Sh.p.k., Metush Krasniqi nr.135, GJILAN</w:t>
            </w:r>
          </w:p>
        </w:tc>
      </w:tr>
      <w:tr w:rsidR="00B331AE" w:rsidRPr="00966565" w14:paraId="42ED4092" w14:textId="77777777" w:rsidTr="00C5114A">
        <w:trPr>
          <w:trHeight w:val="1651"/>
        </w:trPr>
        <w:tc>
          <w:tcPr>
            <w:tcW w:w="845" w:type="dxa"/>
          </w:tcPr>
          <w:p w14:paraId="0E0986E3"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lastRenderedPageBreak/>
              <w:t>45</w:t>
            </w:r>
          </w:p>
        </w:tc>
        <w:tc>
          <w:tcPr>
            <w:tcW w:w="3528" w:type="dxa"/>
          </w:tcPr>
          <w:p w14:paraId="1E8865A5"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Ndërtimi i rrugëve në fshatin Livoç i Epërm</w:t>
            </w:r>
          </w:p>
        </w:tc>
        <w:tc>
          <w:tcPr>
            <w:tcW w:w="1963" w:type="dxa"/>
          </w:tcPr>
          <w:p w14:paraId="71B020B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193,912.00</w:t>
            </w:r>
          </w:p>
        </w:tc>
        <w:tc>
          <w:tcPr>
            <w:tcW w:w="2302" w:type="dxa"/>
          </w:tcPr>
          <w:p w14:paraId="0CE4DC8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Grup i Operatorëve Ekonomik   EL-BAU   SH.P.K.; EING COM    SH.P.K., LIMON STANECI P.N., GJILAN</w:t>
            </w:r>
          </w:p>
        </w:tc>
      </w:tr>
      <w:tr w:rsidR="00B331AE" w:rsidRPr="00966565" w14:paraId="3E91E4B5" w14:textId="77777777" w:rsidTr="00C5114A">
        <w:trPr>
          <w:trHeight w:val="1369"/>
        </w:trPr>
        <w:tc>
          <w:tcPr>
            <w:tcW w:w="845" w:type="dxa"/>
          </w:tcPr>
          <w:p w14:paraId="22D301D9"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46</w:t>
            </w:r>
          </w:p>
        </w:tc>
        <w:tc>
          <w:tcPr>
            <w:tcW w:w="3528" w:type="dxa"/>
          </w:tcPr>
          <w:p w14:paraId="13FAAF63"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Ofrimi i shërbimit të Varrimit në Komunën e Gjilanit –ri  ri tender</w:t>
            </w:r>
          </w:p>
        </w:tc>
        <w:tc>
          <w:tcPr>
            <w:tcW w:w="1963" w:type="dxa"/>
          </w:tcPr>
          <w:p w14:paraId="13271C5E"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548,835.00</w:t>
            </w:r>
          </w:p>
        </w:tc>
        <w:tc>
          <w:tcPr>
            <w:tcW w:w="2302" w:type="dxa"/>
          </w:tcPr>
          <w:p w14:paraId="5E780CD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KËSHILLI I BASHKËSISË ISLAME NË GJILAN, ZIJA SHEMSIU, Gjilan</w:t>
            </w:r>
          </w:p>
        </w:tc>
      </w:tr>
      <w:tr w:rsidR="00B331AE" w:rsidRPr="00966565" w14:paraId="611B321D" w14:textId="77777777" w:rsidTr="00C5114A">
        <w:trPr>
          <w:trHeight w:val="1097"/>
        </w:trPr>
        <w:tc>
          <w:tcPr>
            <w:tcW w:w="845" w:type="dxa"/>
          </w:tcPr>
          <w:p w14:paraId="7DFFC19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47</w:t>
            </w:r>
          </w:p>
        </w:tc>
        <w:tc>
          <w:tcPr>
            <w:tcW w:w="3528" w:type="dxa"/>
          </w:tcPr>
          <w:p w14:paraId="57B32695" w14:textId="77777777" w:rsidR="00B331AE" w:rsidRPr="00966565" w:rsidRDefault="00B331AE" w:rsidP="00B331AE">
            <w:pPr>
              <w:spacing w:after="240"/>
              <w:rPr>
                <w:rFonts w:ascii="Calibri" w:hAnsi="Calibri" w:cs="Calibri"/>
                <w:sz w:val="24"/>
                <w:szCs w:val="24"/>
                <w:lang w:val="sq-AL"/>
              </w:rPr>
            </w:pPr>
            <w:r w:rsidRPr="00966565">
              <w:rPr>
                <w:rFonts w:ascii="Calibri" w:hAnsi="Calibri" w:cs="Calibri"/>
                <w:sz w:val="24"/>
                <w:szCs w:val="24"/>
                <w:lang w:val="sq-AL"/>
              </w:rPr>
              <w:t xml:space="preserve">‘’ Ndërtimi i rrugës në fshatin Sefer ‘’ </w:t>
            </w:r>
          </w:p>
          <w:p w14:paraId="0EDC02DD" w14:textId="77777777" w:rsidR="00B331AE" w:rsidRPr="00966565" w:rsidRDefault="00B331AE" w:rsidP="00B331AE">
            <w:pPr>
              <w:rPr>
                <w:rFonts w:ascii="Calibri" w:hAnsi="Calibri" w:cs="Calibri"/>
                <w:sz w:val="24"/>
                <w:szCs w:val="24"/>
                <w:lang w:val="sq-AL"/>
              </w:rPr>
            </w:pPr>
          </w:p>
        </w:tc>
        <w:tc>
          <w:tcPr>
            <w:tcW w:w="1963" w:type="dxa"/>
          </w:tcPr>
          <w:p w14:paraId="29669EDF"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298,731.15 €  </w:t>
            </w:r>
          </w:p>
          <w:p w14:paraId="60E98888" w14:textId="77777777" w:rsidR="00B331AE" w:rsidRPr="00966565" w:rsidRDefault="00B331AE" w:rsidP="00B331AE">
            <w:pPr>
              <w:rPr>
                <w:rFonts w:ascii="Calibri" w:hAnsi="Calibri" w:cs="Calibri"/>
                <w:sz w:val="24"/>
                <w:szCs w:val="24"/>
                <w:lang w:val="sq-AL"/>
              </w:rPr>
            </w:pPr>
          </w:p>
        </w:tc>
        <w:tc>
          <w:tcPr>
            <w:tcW w:w="2302" w:type="dxa"/>
          </w:tcPr>
          <w:p w14:paraId="7A27BA18" w14:textId="77777777" w:rsidR="00B331AE" w:rsidRPr="00966565" w:rsidRDefault="00B331AE" w:rsidP="00B331AE">
            <w:pPr>
              <w:tabs>
                <w:tab w:val="left" w:pos="538"/>
              </w:tabs>
              <w:rPr>
                <w:rFonts w:ascii="Calibri" w:hAnsi="Calibri" w:cs="Calibri"/>
                <w:sz w:val="24"/>
                <w:szCs w:val="24"/>
                <w:lang w:val="sq-AL"/>
              </w:rPr>
            </w:pPr>
            <w:r w:rsidRPr="00966565">
              <w:rPr>
                <w:rFonts w:ascii="Calibri" w:hAnsi="Calibri" w:cs="Calibri"/>
                <w:sz w:val="24"/>
                <w:szCs w:val="24"/>
                <w:lang w:val="sq-AL"/>
              </w:rPr>
              <w:t xml:space="preserve"> OE EL-BAU   SH.P.K. LIMON STANECI P.N., GJILAN 811182576</w:t>
            </w:r>
          </w:p>
        </w:tc>
      </w:tr>
      <w:tr w:rsidR="00B331AE" w:rsidRPr="00966565" w14:paraId="23A0CE47" w14:textId="77777777" w:rsidTr="00C5114A">
        <w:trPr>
          <w:trHeight w:val="825"/>
        </w:trPr>
        <w:tc>
          <w:tcPr>
            <w:tcW w:w="845" w:type="dxa"/>
          </w:tcPr>
          <w:p w14:paraId="6B5E651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48</w:t>
            </w:r>
          </w:p>
        </w:tc>
        <w:tc>
          <w:tcPr>
            <w:tcW w:w="3528" w:type="dxa"/>
          </w:tcPr>
          <w:p w14:paraId="1F58118C" w14:textId="77777777" w:rsidR="00B331AE" w:rsidRPr="00966565" w:rsidRDefault="00B331AE" w:rsidP="00B331AE">
            <w:pPr>
              <w:spacing w:after="240"/>
              <w:rPr>
                <w:rFonts w:ascii="Calibri" w:hAnsi="Calibri" w:cs="Calibri"/>
                <w:sz w:val="24"/>
                <w:szCs w:val="24"/>
                <w:lang w:val="sq-AL"/>
              </w:rPr>
            </w:pPr>
            <w:r w:rsidRPr="00966565">
              <w:rPr>
                <w:rFonts w:ascii="Calibri" w:hAnsi="Calibri" w:cs="Calibri"/>
                <w:sz w:val="24"/>
                <w:szCs w:val="24"/>
                <w:lang w:val="sq-AL"/>
              </w:rPr>
              <w:t xml:space="preserve">‘’ Ndërtimi  i kanalizimi atmosferik në një pjesë të rrugës  Lidhja e </w:t>
            </w:r>
            <w:r w:rsidR="00407B11" w:rsidRPr="00966565">
              <w:rPr>
                <w:rFonts w:ascii="Calibri" w:hAnsi="Calibri" w:cs="Calibri"/>
                <w:sz w:val="24"/>
                <w:szCs w:val="24"/>
                <w:lang w:val="sq-AL"/>
              </w:rPr>
              <w:t>Prizrenit</w:t>
            </w:r>
            <w:r w:rsidRPr="00966565">
              <w:rPr>
                <w:rFonts w:ascii="Calibri" w:hAnsi="Calibri" w:cs="Calibri"/>
                <w:sz w:val="24"/>
                <w:szCs w:val="24"/>
                <w:lang w:val="sq-AL"/>
              </w:rPr>
              <w:t xml:space="preserve">, në rruga Ahmet Malisheva, një pjesë të rrugës Mulla Idrizi  dhe një pjesë  të rrugës Mërgimtarët e Gjilanit ‘’ </w:t>
            </w:r>
          </w:p>
        </w:tc>
        <w:tc>
          <w:tcPr>
            <w:tcW w:w="1963" w:type="dxa"/>
          </w:tcPr>
          <w:p w14:paraId="10A5EFB8"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174,664.68 €</w:t>
            </w:r>
          </w:p>
        </w:tc>
        <w:tc>
          <w:tcPr>
            <w:tcW w:w="2302" w:type="dxa"/>
          </w:tcPr>
          <w:p w14:paraId="48EA20B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OE "Company Zuka Commerce" Sh.p.k., Metush Krasniqi nr.135, 60 000, GJILAN,</w:t>
            </w:r>
          </w:p>
          <w:p w14:paraId="58F6C3A8" w14:textId="77777777" w:rsidR="00B331AE" w:rsidRPr="00966565" w:rsidRDefault="00B331AE" w:rsidP="00B331AE">
            <w:pPr>
              <w:rPr>
                <w:rFonts w:ascii="Calibri" w:hAnsi="Calibri" w:cs="Calibri"/>
                <w:sz w:val="24"/>
                <w:szCs w:val="24"/>
                <w:lang w:val="sq-AL"/>
              </w:rPr>
            </w:pPr>
          </w:p>
          <w:p w14:paraId="0DBCEB70" w14:textId="77777777" w:rsidR="00B331AE" w:rsidRPr="00966565" w:rsidRDefault="00B331AE" w:rsidP="00B331AE">
            <w:pPr>
              <w:ind w:firstLine="720"/>
              <w:rPr>
                <w:rFonts w:ascii="Calibri" w:hAnsi="Calibri" w:cs="Calibri"/>
                <w:sz w:val="24"/>
                <w:szCs w:val="24"/>
                <w:lang w:val="sq-AL"/>
              </w:rPr>
            </w:pPr>
          </w:p>
        </w:tc>
      </w:tr>
      <w:tr w:rsidR="00B331AE" w:rsidRPr="00966565" w14:paraId="645728DE" w14:textId="77777777" w:rsidTr="00C5114A">
        <w:trPr>
          <w:trHeight w:val="825"/>
        </w:trPr>
        <w:tc>
          <w:tcPr>
            <w:tcW w:w="845" w:type="dxa"/>
          </w:tcPr>
          <w:p w14:paraId="6B16422C"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49</w:t>
            </w:r>
          </w:p>
        </w:tc>
        <w:tc>
          <w:tcPr>
            <w:tcW w:w="3528" w:type="dxa"/>
          </w:tcPr>
          <w:p w14:paraId="4FF57DA8"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B</w:t>
            </w:r>
            <w:r w:rsidR="00407B11" w:rsidRPr="00966565">
              <w:rPr>
                <w:rFonts w:ascii="Calibri" w:hAnsi="Calibri" w:cs="Calibri"/>
                <w:sz w:val="24"/>
                <w:szCs w:val="24"/>
                <w:lang w:val="sq-AL"/>
              </w:rPr>
              <w:t>lerja e shërbimeve të konsulencë</w:t>
            </w:r>
            <w:r w:rsidRPr="00966565">
              <w:rPr>
                <w:rFonts w:ascii="Calibri" w:hAnsi="Calibri" w:cs="Calibri"/>
                <w:sz w:val="24"/>
                <w:szCs w:val="24"/>
                <w:lang w:val="sq-AL"/>
              </w:rPr>
              <w:t>s individuale-</w:t>
            </w:r>
            <w:r w:rsidR="00407B11" w:rsidRPr="00966565">
              <w:rPr>
                <w:rFonts w:ascii="Calibri" w:hAnsi="Calibri" w:cs="Calibri"/>
                <w:sz w:val="24"/>
                <w:szCs w:val="24"/>
                <w:lang w:val="sq-AL"/>
              </w:rPr>
              <w:t>Ekspert</w:t>
            </w:r>
            <w:r w:rsidRPr="00966565">
              <w:rPr>
                <w:rFonts w:ascii="Calibri" w:hAnsi="Calibri" w:cs="Calibri"/>
                <w:sz w:val="24"/>
                <w:szCs w:val="24"/>
                <w:lang w:val="sq-AL"/>
              </w:rPr>
              <w:t xml:space="preserve"> i GIS-it ’’</w:t>
            </w:r>
          </w:p>
        </w:tc>
        <w:tc>
          <w:tcPr>
            <w:tcW w:w="1963" w:type="dxa"/>
          </w:tcPr>
          <w:p w14:paraId="17E2709F"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   9,784.00 € </w:t>
            </w:r>
          </w:p>
        </w:tc>
        <w:tc>
          <w:tcPr>
            <w:tcW w:w="2302" w:type="dxa"/>
          </w:tcPr>
          <w:p w14:paraId="65074E63"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Amir Rexha, Rr.Ramadan Salihu, 60000, Gjilan</w:t>
            </w:r>
          </w:p>
        </w:tc>
      </w:tr>
      <w:tr w:rsidR="00B331AE" w:rsidRPr="00966565" w14:paraId="336C56D2" w14:textId="77777777" w:rsidTr="00C5114A">
        <w:trPr>
          <w:trHeight w:val="1369"/>
        </w:trPr>
        <w:tc>
          <w:tcPr>
            <w:tcW w:w="845" w:type="dxa"/>
          </w:tcPr>
          <w:p w14:paraId="7EC7C4FB"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50</w:t>
            </w:r>
          </w:p>
        </w:tc>
        <w:tc>
          <w:tcPr>
            <w:tcW w:w="3528" w:type="dxa"/>
          </w:tcPr>
          <w:p w14:paraId="50DCC672"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Rrugët lid</w:t>
            </w:r>
            <w:r w:rsidR="00407B11" w:rsidRPr="00966565">
              <w:rPr>
                <w:rFonts w:ascii="Calibri" w:hAnsi="Calibri" w:cs="Calibri"/>
                <w:sz w:val="24"/>
                <w:szCs w:val="24"/>
                <w:lang w:val="sq-AL"/>
              </w:rPr>
              <w:t>hëse në rrugët Livoç i Ulët – Cër</w:t>
            </w:r>
            <w:r w:rsidRPr="00966565">
              <w:rPr>
                <w:rFonts w:ascii="Calibri" w:hAnsi="Calibri" w:cs="Calibri"/>
                <w:sz w:val="24"/>
                <w:szCs w:val="24"/>
                <w:lang w:val="sq-AL"/>
              </w:rPr>
              <w:t>rnicë ‘’</w:t>
            </w:r>
          </w:p>
        </w:tc>
        <w:tc>
          <w:tcPr>
            <w:tcW w:w="1963" w:type="dxa"/>
          </w:tcPr>
          <w:p w14:paraId="40B5E798"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370,536.43 € </w:t>
            </w:r>
          </w:p>
        </w:tc>
        <w:tc>
          <w:tcPr>
            <w:tcW w:w="2302" w:type="dxa"/>
          </w:tcPr>
          <w:p w14:paraId="1D82867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Grup i Operatorëve Ekonomik   TALI   SH.P.K.; ETI SH.P.K., Shillovë, Pn, 60000, GJILAN</w:t>
            </w:r>
          </w:p>
        </w:tc>
      </w:tr>
      <w:tr w:rsidR="00B331AE" w:rsidRPr="00966565" w14:paraId="48159A20" w14:textId="77777777" w:rsidTr="00C5114A">
        <w:trPr>
          <w:trHeight w:val="1923"/>
        </w:trPr>
        <w:tc>
          <w:tcPr>
            <w:tcW w:w="845" w:type="dxa"/>
          </w:tcPr>
          <w:p w14:paraId="5E4B91D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lastRenderedPageBreak/>
              <w:t>51</w:t>
            </w:r>
          </w:p>
        </w:tc>
        <w:tc>
          <w:tcPr>
            <w:tcW w:w="3528" w:type="dxa"/>
          </w:tcPr>
          <w:p w14:paraId="142730B0" w14:textId="77777777" w:rsidR="00B331AE" w:rsidRPr="00966565" w:rsidRDefault="00B331AE" w:rsidP="00B331AE">
            <w:pPr>
              <w:tabs>
                <w:tab w:val="left" w:pos="1290"/>
              </w:tabs>
              <w:rPr>
                <w:rFonts w:ascii="Calibri" w:hAnsi="Calibri" w:cs="Calibri"/>
                <w:sz w:val="24"/>
                <w:szCs w:val="24"/>
                <w:lang w:val="sq-AL"/>
              </w:rPr>
            </w:pPr>
            <w:r w:rsidRPr="00966565">
              <w:rPr>
                <w:rFonts w:ascii="Calibri" w:hAnsi="Calibri" w:cs="Calibri"/>
                <w:sz w:val="24"/>
                <w:szCs w:val="24"/>
                <w:lang w:val="sq-AL"/>
              </w:rPr>
              <w:t>'' Rrugët Tahir Sinani dhe Nekibe Kelmendi ‘’</w:t>
            </w:r>
          </w:p>
        </w:tc>
        <w:tc>
          <w:tcPr>
            <w:tcW w:w="1963" w:type="dxa"/>
          </w:tcPr>
          <w:p w14:paraId="3E839745"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489,506.05 €</w:t>
            </w:r>
          </w:p>
        </w:tc>
        <w:tc>
          <w:tcPr>
            <w:tcW w:w="2302" w:type="dxa"/>
          </w:tcPr>
          <w:p w14:paraId="594F08E8"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Grup i Operatorëve Ekonomik     Company Zuka Commerce   Sh.p.k.; TALI   SH.P.K., Metush Krasniqi nr.135, GJILAN</w:t>
            </w:r>
          </w:p>
        </w:tc>
      </w:tr>
      <w:tr w:rsidR="00B331AE" w:rsidRPr="00966565" w14:paraId="7281C2CC" w14:textId="77777777" w:rsidTr="00C5114A">
        <w:trPr>
          <w:trHeight w:val="825"/>
        </w:trPr>
        <w:tc>
          <w:tcPr>
            <w:tcW w:w="845" w:type="dxa"/>
          </w:tcPr>
          <w:p w14:paraId="7FC6A266"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52</w:t>
            </w:r>
          </w:p>
        </w:tc>
        <w:tc>
          <w:tcPr>
            <w:tcW w:w="3528" w:type="dxa"/>
          </w:tcPr>
          <w:p w14:paraId="02512F06" w14:textId="77777777" w:rsidR="00B331AE" w:rsidRPr="00966565" w:rsidRDefault="00F064C9" w:rsidP="00B331AE">
            <w:pPr>
              <w:rPr>
                <w:rFonts w:ascii="Calibri" w:hAnsi="Calibri" w:cs="Calibri"/>
                <w:sz w:val="24"/>
                <w:szCs w:val="24"/>
                <w:lang w:val="sq-AL"/>
              </w:rPr>
            </w:pPr>
            <w:r w:rsidRPr="00966565">
              <w:rPr>
                <w:rFonts w:ascii="Calibri" w:hAnsi="Calibri" w:cs="Calibri"/>
                <w:sz w:val="24"/>
                <w:szCs w:val="24"/>
                <w:lang w:val="sq-AL"/>
              </w:rPr>
              <w:t>Këndi i</w:t>
            </w:r>
            <w:r w:rsidR="00B331AE" w:rsidRPr="00966565">
              <w:rPr>
                <w:rFonts w:ascii="Calibri" w:hAnsi="Calibri" w:cs="Calibri"/>
                <w:sz w:val="24"/>
                <w:szCs w:val="24"/>
                <w:lang w:val="sq-AL"/>
              </w:rPr>
              <w:t xml:space="preserve"> </w:t>
            </w:r>
            <w:r w:rsidRPr="00966565">
              <w:rPr>
                <w:rFonts w:ascii="Calibri" w:hAnsi="Calibri" w:cs="Calibri"/>
                <w:sz w:val="24"/>
                <w:szCs w:val="24"/>
                <w:lang w:val="sq-AL"/>
              </w:rPr>
              <w:t>lojërave</w:t>
            </w:r>
            <w:r w:rsidR="00B331AE" w:rsidRPr="00966565">
              <w:rPr>
                <w:rFonts w:ascii="Calibri" w:hAnsi="Calibri" w:cs="Calibri"/>
                <w:sz w:val="24"/>
                <w:szCs w:val="24"/>
                <w:lang w:val="sq-AL"/>
              </w:rPr>
              <w:t xml:space="preserve"> </w:t>
            </w:r>
            <w:r w:rsidRPr="00966565">
              <w:rPr>
                <w:rFonts w:ascii="Calibri" w:hAnsi="Calibri" w:cs="Calibri"/>
                <w:sz w:val="24"/>
                <w:szCs w:val="24"/>
                <w:lang w:val="sq-AL"/>
              </w:rPr>
              <w:t>për</w:t>
            </w:r>
            <w:r w:rsidR="00B331AE" w:rsidRPr="00966565">
              <w:rPr>
                <w:rFonts w:ascii="Calibri" w:hAnsi="Calibri" w:cs="Calibri"/>
                <w:sz w:val="24"/>
                <w:szCs w:val="24"/>
                <w:lang w:val="sq-AL"/>
              </w:rPr>
              <w:t xml:space="preserve"> Komunitetin e lagjes </w:t>
            </w:r>
            <w:r w:rsidRPr="00966565">
              <w:rPr>
                <w:rFonts w:ascii="Calibri" w:hAnsi="Calibri" w:cs="Calibri"/>
                <w:sz w:val="24"/>
                <w:szCs w:val="24"/>
                <w:lang w:val="sq-AL"/>
              </w:rPr>
              <w:t>Arbëria</w:t>
            </w:r>
            <w:r w:rsidR="00B331AE" w:rsidRPr="00966565">
              <w:rPr>
                <w:rFonts w:ascii="Calibri" w:hAnsi="Calibri" w:cs="Calibri"/>
                <w:sz w:val="24"/>
                <w:szCs w:val="24"/>
                <w:lang w:val="sq-AL"/>
              </w:rPr>
              <w:t xml:space="preserve"> </w:t>
            </w:r>
          </w:p>
        </w:tc>
        <w:tc>
          <w:tcPr>
            <w:tcW w:w="1963" w:type="dxa"/>
          </w:tcPr>
          <w:p w14:paraId="7F85B85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13,444.50</w:t>
            </w:r>
          </w:p>
        </w:tc>
        <w:tc>
          <w:tcPr>
            <w:tcW w:w="2302" w:type="dxa"/>
          </w:tcPr>
          <w:p w14:paraId="47FDE688" w14:textId="77777777" w:rsidR="00B331AE" w:rsidRPr="00966565" w:rsidRDefault="00B331AE" w:rsidP="00B331AE">
            <w:pPr>
              <w:jc w:val="center"/>
              <w:rPr>
                <w:rFonts w:ascii="Calibri" w:hAnsi="Calibri" w:cs="Calibri"/>
                <w:sz w:val="24"/>
                <w:szCs w:val="24"/>
                <w:lang w:val="sq-AL"/>
              </w:rPr>
            </w:pPr>
            <w:r w:rsidRPr="00966565">
              <w:rPr>
                <w:rFonts w:ascii="Calibri" w:hAnsi="Calibri" w:cs="Calibri"/>
                <w:sz w:val="24"/>
                <w:szCs w:val="24"/>
                <w:lang w:val="sq-AL"/>
              </w:rPr>
              <w:t>Bereqeti-ING parku I biznesit Drenas, DRENAS</w:t>
            </w:r>
          </w:p>
        </w:tc>
      </w:tr>
      <w:tr w:rsidR="00B331AE" w:rsidRPr="00966565" w14:paraId="130B7845" w14:textId="77777777" w:rsidTr="00C5114A">
        <w:trPr>
          <w:trHeight w:val="1651"/>
        </w:trPr>
        <w:tc>
          <w:tcPr>
            <w:tcW w:w="845" w:type="dxa"/>
          </w:tcPr>
          <w:p w14:paraId="771B12A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53</w:t>
            </w:r>
          </w:p>
        </w:tc>
        <w:tc>
          <w:tcPr>
            <w:tcW w:w="3528" w:type="dxa"/>
          </w:tcPr>
          <w:p w14:paraId="64A87FBD" w14:textId="77777777" w:rsidR="00B331AE" w:rsidRPr="00966565" w:rsidRDefault="00B331AE" w:rsidP="00B331AE">
            <w:pPr>
              <w:rPr>
                <w:rFonts w:ascii="Calibri" w:hAnsi="Calibri" w:cs="Calibri"/>
                <w:sz w:val="24"/>
                <w:szCs w:val="24"/>
                <w:lang w:val="sq-AL"/>
              </w:rPr>
            </w:pPr>
            <w:r w:rsidRPr="00966565">
              <w:rPr>
                <w:rFonts w:ascii="Calibri" w:hAnsi="Calibri" w:cs="Calibri"/>
                <w:color w:val="333333"/>
                <w:sz w:val="24"/>
                <w:szCs w:val="24"/>
                <w:shd w:val="clear" w:color="auto" w:fill="BCC3D1"/>
                <w:lang w:val="sq-AL"/>
              </w:rPr>
              <w:t xml:space="preserve">Digjitalizim i </w:t>
            </w:r>
            <w:r w:rsidR="00F064C9" w:rsidRPr="00966565">
              <w:rPr>
                <w:rFonts w:ascii="Calibri" w:hAnsi="Calibri" w:cs="Calibri"/>
                <w:color w:val="333333"/>
                <w:sz w:val="24"/>
                <w:szCs w:val="24"/>
                <w:shd w:val="clear" w:color="auto" w:fill="BCC3D1"/>
                <w:lang w:val="sq-AL"/>
              </w:rPr>
              <w:t>Bibliotekës</w:t>
            </w:r>
            <w:r w:rsidRPr="00966565">
              <w:rPr>
                <w:rFonts w:ascii="Calibri" w:hAnsi="Calibri" w:cs="Calibri"/>
                <w:color w:val="333333"/>
                <w:sz w:val="24"/>
                <w:szCs w:val="24"/>
                <w:shd w:val="clear" w:color="auto" w:fill="BCC3D1"/>
                <w:lang w:val="sq-AL"/>
              </w:rPr>
              <w:t xml:space="preserve"> se Qytetit Fan S. Noli ne Gjilan, </w:t>
            </w:r>
            <w:r w:rsidR="00F064C9" w:rsidRPr="00966565">
              <w:rPr>
                <w:rFonts w:ascii="Calibri" w:hAnsi="Calibri" w:cs="Calibri"/>
                <w:color w:val="333333"/>
                <w:sz w:val="24"/>
                <w:szCs w:val="24"/>
                <w:shd w:val="clear" w:color="auto" w:fill="BCC3D1"/>
                <w:lang w:val="sq-AL"/>
              </w:rPr>
              <w:t>përmes</w:t>
            </w:r>
            <w:r w:rsidRPr="00966565">
              <w:rPr>
                <w:rFonts w:ascii="Calibri" w:hAnsi="Calibri" w:cs="Calibri"/>
                <w:color w:val="333333"/>
                <w:sz w:val="24"/>
                <w:szCs w:val="24"/>
                <w:shd w:val="clear" w:color="auto" w:fill="BCC3D1"/>
                <w:lang w:val="sq-AL"/>
              </w:rPr>
              <w:t xml:space="preserve"> pasurimit me </w:t>
            </w:r>
            <w:r w:rsidR="00F064C9" w:rsidRPr="00966565">
              <w:rPr>
                <w:rFonts w:ascii="Calibri" w:hAnsi="Calibri" w:cs="Calibri"/>
                <w:color w:val="333333"/>
                <w:sz w:val="24"/>
                <w:szCs w:val="24"/>
                <w:shd w:val="clear" w:color="auto" w:fill="BCC3D1"/>
                <w:lang w:val="sq-AL"/>
              </w:rPr>
              <w:t>tablete të</w:t>
            </w:r>
            <w:r w:rsidRPr="00966565">
              <w:rPr>
                <w:rFonts w:ascii="Calibri" w:hAnsi="Calibri" w:cs="Calibri"/>
                <w:color w:val="333333"/>
                <w:sz w:val="24"/>
                <w:szCs w:val="24"/>
                <w:shd w:val="clear" w:color="auto" w:fill="BCC3D1"/>
                <w:lang w:val="sq-AL"/>
              </w:rPr>
              <w:t xml:space="preserve"> </w:t>
            </w:r>
            <w:r w:rsidR="00F064C9" w:rsidRPr="00966565">
              <w:rPr>
                <w:rFonts w:ascii="Calibri" w:hAnsi="Calibri" w:cs="Calibri"/>
                <w:color w:val="333333"/>
                <w:sz w:val="24"/>
                <w:szCs w:val="24"/>
                <w:shd w:val="clear" w:color="auto" w:fill="BCC3D1"/>
                <w:lang w:val="sq-AL"/>
              </w:rPr>
              <w:t>mençur</w:t>
            </w:r>
            <w:r w:rsidRPr="00966565">
              <w:rPr>
                <w:rFonts w:ascii="Calibri" w:hAnsi="Calibri" w:cs="Calibri"/>
                <w:color w:val="333333"/>
                <w:sz w:val="24"/>
                <w:szCs w:val="24"/>
                <w:shd w:val="clear" w:color="auto" w:fill="BCC3D1"/>
                <w:lang w:val="sq-AL"/>
              </w:rPr>
              <w:t xml:space="preserve"> me abonim </w:t>
            </w:r>
            <w:r w:rsidR="00F064C9" w:rsidRPr="00966565">
              <w:rPr>
                <w:rFonts w:ascii="Calibri" w:hAnsi="Calibri" w:cs="Calibri"/>
                <w:color w:val="333333"/>
                <w:sz w:val="24"/>
                <w:szCs w:val="24"/>
                <w:shd w:val="clear" w:color="auto" w:fill="BCC3D1"/>
                <w:lang w:val="sq-AL"/>
              </w:rPr>
              <w:t>për</w:t>
            </w:r>
            <w:r w:rsidRPr="00966565">
              <w:rPr>
                <w:rFonts w:ascii="Calibri" w:hAnsi="Calibri" w:cs="Calibri"/>
                <w:color w:val="333333"/>
                <w:sz w:val="24"/>
                <w:szCs w:val="24"/>
                <w:shd w:val="clear" w:color="auto" w:fill="BCC3D1"/>
                <w:lang w:val="sq-AL"/>
              </w:rPr>
              <w:t xml:space="preserve"> lexim </w:t>
            </w:r>
            <w:r w:rsidR="00F064C9" w:rsidRPr="00966565">
              <w:rPr>
                <w:rFonts w:ascii="Calibri" w:hAnsi="Calibri" w:cs="Calibri"/>
                <w:color w:val="333333"/>
                <w:sz w:val="24"/>
                <w:szCs w:val="24"/>
                <w:shd w:val="clear" w:color="auto" w:fill="BCC3D1"/>
                <w:lang w:val="sq-AL"/>
              </w:rPr>
              <w:t>për të</w:t>
            </w:r>
            <w:r w:rsidRPr="00966565">
              <w:rPr>
                <w:rFonts w:ascii="Calibri" w:hAnsi="Calibri" w:cs="Calibri"/>
                <w:color w:val="333333"/>
                <w:sz w:val="24"/>
                <w:szCs w:val="24"/>
                <w:shd w:val="clear" w:color="auto" w:fill="BCC3D1"/>
                <w:lang w:val="sq-AL"/>
              </w:rPr>
              <w:t xml:space="preserve"> </w:t>
            </w:r>
            <w:r w:rsidR="00F064C9" w:rsidRPr="00966565">
              <w:rPr>
                <w:rFonts w:ascii="Calibri" w:hAnsi="Calibri" w:cs="Calibri"/>
                <w:color w:val="333333"/>
                <w:sz w:val="24"/>
                <w:szCs w:val="24"/>
                <w:shd w:val="clear" w:color="auto" w:fill="BCC3D1"/>
                <w:lang w:val="sq-AL"/>
              </w:rPr>
              <w:t>gjithë</w:t>
            </w:r>
            <w:r w:rsidRPr="00966565">
              <w:rPr>
                <w:rFonts w:ascii="Calibri" w:hAnsi="Calibri" w:cs="Calibri"/>
                <w:color w:val="333333"/>
                <w:sz w:val="24"/>
                <w:szCs w:val="24"/>
                <w:shd w:val="clear" w:color="auto" w:fill="BCC3D1"/>
                <w:lang w:val="sq-AL"/>
              </w:rPr>
              <w:t xml:space="preserve"> </w:t>
            </w:r>
            <w:r w:rsidR="00F064C9" w:rsidRPr="00966565">
              <w:rPr>
                <w:rFonts w:ascii="Calibri" w:hAnsi="Calibri" w:cs="Calibri"/>
                <w:color w:val="333333"/>
                <w:sz w:val="24"/>
                <w:szCs w:val="24"/>
                <w:shd w:val="clear" w:color="auto" w:fill="BCC3D1"/>
                <w:lang w:val="sq-AL"/>
              </w:rPr>
              <w:t>anëtarët</w:t>
            </w:r>
            <w:r w:rsidRPr="00966565">
              <w:rPr>
                <w:rFonts w:ascii="Calibri" w:hAnsi="Calibri" w:cs="Calibri"/>
                <w:color w:val="333333"/>
                <w:sz w:val="24"/>
                <w:szCs w:val="24"/>
                <w:shd w:val="clear" w:color="auto" w:fill="BCC3D1"/>
                <w:lang w:val="sq-AL"/>
              </w:rPr>
              <w:t xml:space="preserve"> e </w:t>
            </w:r>
            <w:r w:rsidR="00F064C9" w:rsidRPr="00966565">
              <w:rPr>
                <w:rFonts w:ascii="Calibri" w:hAnsi="Calibri" w:cs="Calibri"/>
                <w:color w:val="333333"/>
                <w:sz w:val="24"/>
                <w:szCs w:val="24"/>
                <w:shd w:val="clear" w:color="auto" w:fill="BCC3D1"/>
                <w:lang w:val="sq-AL"/>
              </w:rPr>
              <w:t>Bibliotekës së</w:t>
            </w:r>
            <w:r w:rsidRPr="00966565">
              <w:rPr>
                <w:rFonts w:ascii="Calibri" w:hAnsi="Calibri" w:cs="Calibri"/>
                <w:color w:val="333333"/>
                <w:sz w:val="24"/>
                <w:szCs w:val="24"/>
                <w:shd w:val="clear" w:color="auto" w:fill="BCC3D1"/>
                <w:lang w:val="sq-AL"/>
              </w:rPr>
              <w:t xml:space="preserve"> qytetit Fan S. Noli ne Gjilan</w:t>
            </w:r>
          </w:p>
        </w:tc>
        <w:tc>
          <w:tcPr>
            <w:tcW w:w="1963" w:type="dxa"/>
          </w:tcPr>
          <w:p w14:paraId="2F397078"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30,360.00</w:t>
            </w:r>
          </w:p>
        </w:tc>
        <w:tc>
          <w:tcPr>
            <w:tcW w:w="2302" w:type="dxa"/>
          </w:tcPr>
          <w:p w14:paraId="499C7A45" w14:textId="77777777" w:rsidR="00B331AE" w:rsidRPr="00966565" w:rsidRDefault="00B331AE" w:rsidP="00B331AE">
            <w:pPr>
              <w:jc w:val="center"/>
              <w:rPr>
                <w:rFonts w:ascii="Calibri" w:hAnsi="Calibri" w:cs="Calibri"/>
                <w:sz w:val="24"/>
                <w:szCs w:val="24"/>
                <w:lang w:val="sq-AL"/>
              </w:rPr>
            </w:pPr>
            <w:r w:rsidRPr="00966565">
              <w:rPr>
                <w:rFonts w:ascii="Calibri" w:hAnsi="Calibri" w:cs="Calibri"/>
                <w:sz w:val="24"/>
                <w:szCs w:val="24"/>
                <w:lang w:val="sq-AL"/>
              </w:rPr>
              <w:t>Grupi I O.E.INFINITT SH.P.K: G.I.Grafo-Loni SH.P.K Deshmoret e kombit, Prishtinë</w:t>
            </w:r>
          </w:p>
        </w:tc>
      </w:tr>
      <w:tr w:rsidR="00B331AE" w:rsidRPr="00966565" w14:paraId="2C1D6913" w14:textId="77777777" w:rsidTr="00C5114A">
        <w:trPr>
          <w:trHeight w:val="542"/>
        </w:trPr>
        <w:tc>
          <w:tcPr>
            <w:tcW w:w="845" w:type="dxa"/>
          </w:tcPr>
          <w:p w14:paraId="3A11A25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54</w:t>
            </w:r>
          </w:p>
        </w:tc>
        <w:tc>
          <w:tcPr>
            <w:tcW w:w="3528" w:type="dxa"/>
          </w:tcPr>
          <w:p w14:paraId="518CE08E" w14:textId="77777777" w:rsidR="00B331AE" w:rsidRPr="00966565" w:rsidRDefault="00F064C9" w:rsidP="00B331AE">
            <w:pPr>
              <w:rPr>
                <w:rFonts w:ascii="Calibri" w:hAnsi="Calibri" w:cs="Calibri"/>
                <w:sz w:val="24"/>
                <w:szCs w:val="24"/>
                <w:lang w:val="sq-AL"/>
              </w:rPr>
            </w:pPr>
            <w:r w:rsidRPr="00966565">
              <w:rPr>
                <w:rFonts w:ascii="Calibri" w:hAnsi="Calibri" w:cs="Calibri"/>
                <w:sz w:val="24"/>
                <w:szCs w:val="24"/>
                <w:lang w:val="sq-AL"/>
              </w:rPr>
              <w:t>Ndërtimi i</w:t>
            </w:r>
            <w:r w:rsidR="00B331AE" w:rsidRPr="00966565">
              <w:rPr>
                <w:rFonts w:ascii="Calibri" w:hAnsi="Calibri" w:cs="Calibri"/>
                <w:sz w:val="24"/>
                <w:szCs w:val="24"/>
                <w:lang w:val="sq-AL"/>
              </w:rPr>
              <w:t xml:space="preserve"> rrugëve në Lagjen Dardania</w:t>
            </w:r>
          </w:p>
        </w:tc>
        <w:tc>
          <w:tcPr>
            <w:tcW w:w="1963" w:type="dxa"/>
          </w:tcPr>
          <w:p w14:paraId="248F8D5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54,979.40</w:t>
            </w:r>
          </w:p>
        </w:tc>
        <w:tc>
          <w:tcPr>
            <w:tcW w:w="2302" w:type="dxa"/>
          </w:tcPr>
          <w:p w14:paraId="322E0FB5" w14:textId="77777777" w:rsidR="00B331AE" w:rsidRPr="00966565" w:rsidRDefault="00B331AE" w:rsidP="00B331AE">
            <w:pPr>
              <w:jc w:val="center"/>
              <w:rPr>
                <w:rFonts w:ascii="Calibri" w:hAnsi="Calibri" w:cs="Calibri"/>
                <w:sz w:val="24"/>
                <w:szCs w:val="24"/>
                <w:lang w:val="sq-AL"/>
              </w:rPr>
            </w:pPr>
            <w:r w:rsidRPr="00966565">
              <w:rPr>
                <w:rFonts w:ascii="Calibri" w:hAnsi="Calibri" w:cs="Calibri"/>
                <w:sz w:val="24"/>
                <w:szCs w:val="24"/>
                <w:lang w:val="sq-AL"/>
              </w:rPr>
              <w:t>Company Zuka Sh.p.k</w:t>
            </w:r>
          </w:p>
        </w:tc>
      </w:tr>
      <w:tr w:rsidR="00B331AE" w:rsidRPr="00966565" w14:paraId="497288C6" w14:textId="77777777" w:rsidTr="00C5114A">
        <w:trPr>
          <w:trHeight w:val="553"/>
        </w:trPr>
        <w:tc>
          <w:tcPr>
            <w:tcW w:w="845" w:type="dxa"/>
          </w:tcPr>
          <w:p w14:paraId="7F54BAF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55</w:t>
            </w:r>
          </w:p>
        </w:tc>
        <w:tc>
          <w:tcPr>
            <w:tcW w:w="3528" w:type="dxa"/>
          </w:tcPr>
          <w:p w14:paraId="7095975B" w14:textId="77777777" w:rsidR="00B331AE" w:rsidRPr="00966565" w:rsidRDefault="00F064C9" w:rsidP="00B331AE">
            <w:pPr>
              <w:rPr>
                <w:rFonts w:ascii="Calibri" w:hAnsi="Calibri" w:cs="Calibri"/>
                <w:sz w:val="24"/>
                <w:szCs w:val="24"/>
                <w:lang w:val="sq-AL"/>
              </w:rPr>
            </w:pPr>
            <w:r w:rsidRPr="00966565">
              <w:rPr>
                <w:rFonts w:ascii="Calibri" w:hAnsi="Calibri" w:cs="Calibri"/>
                <w:sz w:val="24"/>
                <w:szCs w:val="24"/>
                <w:lang w:val="sq-AL"/>
              </w:rPr>
              <w:t>Rregullimi i</w:t>
            </w:r>
            <w:r w:rsidR="00B331AE" w:rsidRPr="00966565">
              <w:rPr>
                <w:rFonts w:ascii="Calibri" w:hAnsi="Calibri" w:cs="Calibri"/>
                <w:sz w:val="24"/>
                <w:szCs w:val="24"/>
                <w:lang w:val="sq-AL"/>
              </w:rPr>
              <w:t xml:space="preserve"> </w:t>
            </w:r>
            <w:r w:rsidRPr="00966565">
              <w:rPr>
                <w:rFonts w:ascii="Calibri" w:hAnsi="Calibri" w:cs="Calibri"/>
                <w:sz w:val="24"/>
                <w:szCs w:val="24"/>
                <w:lang w:val="sq-AL"/>
              </w:rPr>
              <w:t>trotuarit</w:t>
            </w:r>
            <w:r w:rsidR="00B331AE" w:rsidRPr="00966565">
              <w:rPr>
                <w:rFonts w:ascii="Calibri" w:hAnsi="Calibri" w:cs="Calibri"/>
                <w:sz w:val="24"/>
                <w:szCs w:val="24"/>
                <w:lang w:val="sq-AL"/>
              </w:rPr>
              <w:t xml:space="preserve"> dhe </w:t>
            </w:r>
            <w:r w:rsidRPr="00966565">
              <w:rPr>
                <w:rFonts w:ascii="Calibri" w:hAnsi="Calibri" w:cs="Calibri"/>
                <w:sz w:val="24"/>
                <w:szCs w:val="24"/>
                <w:lang w:val="sq-AL"/>
              </w:rPr>
              <w:t>ndriçimi</w:t>
            </w:r>
            <w:r w:rsidR="00B331AE" w:rsidRPr="00966565">
              <w:rPr>
                <w:rFonts w:ascii="Calibri" w:hAnsi="Calibri" w:cs="Calibri"/>
                <w:sz w:val="24"/>
                <w:szCs w:val="24"/>
                <w:lang w:val="sq-AL"/>
              </w:rPr>
              <w:t xml:space="preserve"> Haxaj Demiraj –Aneks Kontrate</w:t>
            </w:r>
          </w:p>
        </w:tc>
        <w:tc>
          <w:tcPr>
            <w:tcW w:w="1963" w:type="dxa"/>
          </w:tcPr>
          <w:p w14:paraId="35DC6131" w14:textId="77777777" w:rsidR="00B331AE" w:rsidRPr="00966565" w:rsidRDefault="00B331AE" w:rsidP="00B331AE">
            <w:pPr>
              <w:rPr>
                <w:rFonts w:ascii="Calibri" w:hAnsi="Calibri" w:cs="Calibri"/>
                <w:sz w:val="24"/>
                <w:szCs w:val="24"/>
                <w:lang w:val="sq-AL"/>
              </w:rPr>
            </w:pPr>
            <w:r w:rsidRPr="00966565">
              <w:rPr>
                <w:rFonts w:ascii="Calibri" w:hAnsi="Calibri" w:cs="Calibri"/>
                <w:color w:val="333333"/>
                <w:sz w:val="24"/>
                <w:szCs w:val="24"/>
                <w:shd w:val="clear" w:color="auto" w:fill="BCC3D1"/>
                <w:lang w:val="sq-AL"/>
              </w:rPr>
              <w:t>8,643.54</w:t>
            </w:r>
          </w:p>
        </w:tc>
        <w:tc>
          <w:tcPr>
            <w:tcW w:w="2302" w:type="dxa"/>
          </w:tcPr>
          <w:p w14:paraId="62895443" w14:textId="77777777" w:rsidR="00B331AE" w:rsidRPr="00966565" w:rsidRDefault="00B331AE" w:rsidP="00B331AE">
            <w:pPr>
              <w:jc w:val="center"/>
              <w:rPr>
                <w:rFonts w:ascii="Calibri" w:hAnsi="Calibri" w:cs="Calibri"/>
                <w:sz w:val="24"/>
                <w:szCs w:val="24"/>
                <w:lang w:val="sq-AL"/>
              </w:rPr>
            </w:pPr>
            <w:r w:rsidRPr="00966565">
              <w:rPr>
                <w:rFonts w:ascii="Calibri" w:hAnsi="Calibri" w:cs="Calibri"/>
                <w:color w:val="333333"/>
                <w:sz w:val="24"/>
                <w:szCs w:val="24"/>
                <w:lang w:val="sq-AL"/>
              </w:rPr>
              <w:t>K.N.T.SH. Teuta - M SH.P.K</w:t>
            </w:r>
          </w:p>
        </w:tc>
      </w:tr>
      <w:tr w:rsidR="00B331AE" w:rsidRPr="00966565" w14:paraId="271381D2" w14:textId="77777777" w:rsidTr="00C5114A">
        <w:trPr>
          <w:trHeight w:val="553"/>
        </w:trPr>
        <w:tc>
          <w:tcPr>
            <w:tcW w:w="845" w:type="dxa"/>
          </w:tcPr>
          <w:p w14:paraId="49F5E62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56</w:t>
            </w:r>
          </w:p>
        </w:tc>
        <w:tc>
          <w:tcPr>
            <w:tcW w:w="3528" w:type="dxa"/>
          </w:tcPr>
          <w:p w14:paraId="798A3D6D" w14:textId="77777777" w:rsidR="00B331AE" w:rsidRPr="00966565" w:rsidRDefault="00B331AE" w:rsidP="00B331AE">
            <w:pPr>
              <w:rPr>
                <w:rFonts w:ascii="Calibri" w:hAnsi="Calibri" w:cs="Calibri"/>
                <w:sz w:val="24"/>
                <w:szCs w:val="24"/>
                <w:lang w:val="sq-AL"/>
              </w:rPr>
            </w:pPr>
            <w:r w:rsidRPr="00966565">
              <w:rPr>
                <w:rFonts w:ascii="Calibri" w:hAnsi="Calibri" w:cs="Calibri"/>
                <w:color w:val="333333"/>
                <w:sz w:val="24"/>
                <w:szCs w:val="24"/>
                <w:shd w:val="clear" w:color="auto" w:fill="BCC3D1"/>
                <w:lang w:val="sq-AL"/>
              </w:rPr>
              <w:t xml:space="preserve">Ndërtimi i </w:t>
            </w:r>
            <w:r w:rsidR="00F064C9" w:rsidRPr="00966565">
              <w:rPr>
                <w:rFonts w:ascii="Calibri" w:hAnsi="Calibri" w:cs="Calibri"/>
                <w:color w:val="333333"/>
                <w:sz w:val="24"/>
                <w:szCs w:val="24"/>
                <w:shd w:val="clear" w:color="auto" w:fill="BCC3D1"/>
                <w:lang w:val="sq-AL"/>
              </w:rPr>
              <w:t>terreneve</w:t>
            </w:r>
            <w:r w:rsidRPr="00966565">
              <w:rPr>
                <w:rFonts w:ascii="Calibri" w:hAnsi="Calibri" w:cs="Calibri"/>
                <w:color w:val="333333"/>
                <w:sz w:val="24"/>
                <w:szCs w:val="24"/>
                <w:shd w:val="clear" w:color="auto" w:fill="BCC3D1"/>
                <w:lang w:val="sq-AL"/>
              </w:rPr>
              <w:t xml:space="preserve"> sportive në fshatrat e Komunës së Gjilanit</w:t>
            </w:r>
          </w:p>
        </w:tc>
        <w:tc>
          <w:tcPr>
            <w:tcW w:w="1963" w:type="dxa"/>
          </w:tcPr>
          <w:p w14:paraId="47637CB4"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198456.00 Zotimi mungon</w:t>
            </w:r>
          </w:p>
        </w:tc>
        <w:tc>
          <w:tcPr>
            <w:tcW w:w="2302" w:type="dxa"/>
          </w:tcPr>
          <w:p w14:paraId="4EB3D3D7" w14:textId="77777777" w:rsidR="00B331AE" w:rsidRPr="00966565" w:rsidRDefault="00B331AE" w:rsidP="00B331AE">
            <w:pPr>
              <w:jc w:val="center"/>
              <w:rPr>
                <w:rFonts w:ascii="Calibri" w:hAnsi="Calibri" w:cs="Calibri"/>
                <w:color w:val="333333"/>
                <w:sz w:val="24"/>
                <w:szCs w:val="24"/>
                <w:lang w:val="sq-AL"/>
              </w:rPr>
            </w:pPr>
            <w:r w:rsidRPr="00966565">
              <w:rPr>
                <w:rFonts w:ascii="Calibri" w:hAnsi="Calibri" w:cs="Calibri"/>
                <w:color w:val="333333"/>
                <w:sz w:val="24"/>
                <w:szCs w:val="24"/>
                <w:lang w:val="sq-AL"/>
              </w:rPr>
              <w:t xml:space="preserve">Eco Holding Group </w:t>
            </w:r>
          </w:p>
          <w:p w14:paraId="63D2BFC3" w14:textId="77777777" w:rsidR="00B331AE" w:rsidRPr="00966565" w:rsidRDefault="00B331AE" w:rsidP="00B331AE">
            <w:pPr>
              <w:jc w:val="center"/>
              <w:rPr>
                <w:rFonts w:ascii="Calibri" w:hAnsi="Calibri" w:cs="Calibri"/>
                <w:sz w:val="24"/>
                <w:szCs w:val="24"/>
                <w:lang w:val="sq-AL"/>
              </w:rPr>
            </w:pPr>
            <w:r w:rsidRPr="00966565">
              <w:rPr>
                <w:rFonts w:ascii="Calibri" w:hAnsi="Calibri" w:cs="Calibri"/>
                <w:color w:val="333333"/>
                <w:sz w:val="24"/>
                <w:szCs w:val="24"/>
                <w:lang w:val="sq-AL"/>
              </w:rPr>
              <w:t>SH.P.K</w:t>
            </w:r>
          </w:p>
        </w:tc>
      </w:tr>
      <w:tr w:rsidR="00B331AE" w:rsidRPr="00966565" w14:paraId="4FC605EF" w14:textId="77777777" w:rsidTr="00C5114A">
        <w:trPr>
          <w:trHeight w:val="814"/>
        </w:trPr>
        <w:tc>
          <w:tcPr>
            <w:tcW w:w="845" w:type="dxa"/>
          </w:tcPr>
          <w:p w14:paraId="326810EF"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57</w:t>
            </w:r>
          </w:p>
        </w:tc>
        <w:tc>
          <w:tcPr>
            <w:tcW w:w="3528" w:type="dxa"/>
          </w:tcPr>
          <w:p w14:paraId="5D5E6AC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Furnizimi dhe vendosja e tabelave për plotësimin e emërtimit të rrugëve- Ri tender</w:t>
            </w:r>
          </w:p>
        </w:tc>
        <w:tc>
          <w:tcPr>
            <w:tcW w:w="1963" w:type="dxa"/>
          </w:tcPr>
          <w:p w14:paraId="0A3338D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9,865.00 €;</w:t>
            </w:r>
          </w:p>
        </w:tc>
        <w:tc>
          <w:tcPr>
            <w:tcW w:w="2302" w:type="dxa"/>
          </w:tcPr>
          <w:p w14:paraId="6A18AD87" w14:textId="77777777" w:rsidR="00B331AE" w:rsidRPr="00966565" w:rsidRDefault="00B331AE" w:rsidP="00B331AE">
            <w:pPr>
              <w:jc w:val="center"/>
              <w:rPr>
                <w:rFonts w:ascii="Calibri" w:hAnsi="Calibri" w:cs="Calibri"/>
                <w:sz w:val="24"/>
                <w:szCs w:val="24"/>
                <w:lang w:val="sq-AL"/>
              </w:rPr>
            </w:pPr>
            <w:r w:rsidRPr="00966565">
              <w:rPr>
                <w:rFonts w:ascii="Calibri" w:hAnsi="Calibri" w:cs="Calibri"/>
                <w:sz w:val="24"/>
                <w:szCs w:val="24"/>
                <w:lang w:val="sq-AL"/>
              </w:rPr>
              <w:t xml:space="preserve">SINJALIZIMI  SH.P.K., </w:t>
            </w:r>
          </w:p>
        </w:tc>
      </w:tr>
      <w:tr w:rsidR="00B331AE" w:rsidRPr="00966565" w14:paraId="48ADDFFB" w14:textId="77777777" w:rsidTr="00C5114A">
        <w:trPr>
          <w:trHeight w:val="1379"/>
        </w:trPr>
        <w:tc>
          <w:tcPr>
            <w:tcW w:w="845" w:type="dxa"/>
          </w:tcPr>
          <w:p w14:paraId="7ADE7F42"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58</w:t>
            </w:r>
          </w:p>
        </w:tc>
        <w:tc>
          <w:tcPr>
            <w:tcW w:w="3528" w:type="dxa"/>
          </w:tcPr>
          <w:p w14:paraId="44C4F439" w14:textId="77777777" w:rsidR="00B331AE" w:rsidRPr="00966565" w:rsidRDefault="00FC54EC" w:rsidP="00B331AE">
            <w:pPr>
              <w:rPr>
                <w:rFonts w:ascii="Calibri" w:hAnsi="Calibri" w:cs="Calibri"/>
                <w:sz w:val="24"/>
                <w:szCs w:val="24"/>
                <w:lang w:val="sq-AL"/>
              </w:rPr>
            </w:pPr>
            <w:r w:rsidRPr="00966565">
              <w:rPr>
                <w:rFonts w:ascii="Calibri" w:hAnsi="Calibri" w:cs="Calibri"/>
                <w:sz w:val="24"/>
                <w:szCs w:val="24"/>
                <w:lang w:val="sq-AL"/>
              </w:rPr>
              <w:t>Ndërtimi dhe shtrirja e ndriçimit</w:t>
            </w:r>
            <w:r w:rsidR="00B331AE" w:rsidRPr="00966565">
              <w:rPr>
                <w:rFonts w:ascii="Calibri" w:hAnsi="Calibri" w:cs="Calibri"/>
                <w:sz w:val="24"/>
                <w:szCs w:val="24"/>
                <w:lang w:val="sq-AL"/>
              </w:rPr>
              <w:t xml:space="preserve"> publik në  zonën e tretë të qyteti- </w:t>
            </w:r>
            <w:r w:rsidRPr="00966565">
              <w:rPr>
                <w:rFonts w:ascii="Calibri" w:hAnsi="Calibri" w:cs="Calibri"/>
                <w:sz w:val="24"/>
                <w:szCs w:val="24"/>
                <w:lang w:val="sq-AL"/>
              </w:rPr>
              <w:t>Ndriçimi</w:t>
            </w:r>
            <w:r w:rsidR="00B331AE" w:rsidRPr="00966565">
              <w:rPr>
                <w:rFonts w:ascii="Calibri" w:hAnsi="Calibri" w:cs="Calibri"/>
                <w:sz w:val="24"/>
                <w:szCs w:val="24"/>
                <w:lang w:val="sq-AL"/>
              </w:rPr>
              <w:t xml:space="preserve"> publik në fshatin Velekincë</w:t>
            </w:r>
          </w:p>
        </w:tc>
        <w:tc>
          <w:tcPr>
            <w:tcW w:w="1963" w:type="dxa"/>
          </w:tcPr>
          <w:p w14:paraId="52DA024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28,000.00</w:t>
            </w:r>
          </w:p>
        </w:tc>
        <w:tc>
          <w:tcPr>
            <w:tcW w:w="2302" w:type="dxa"/>
          </w:tcPr>
          <w:p w14:paraId="10953F66" w14:textId="77777777" w:rsidR="00B331AE" w:rsidRPr="00966565" w:rsidRDefault="00B331AE" w:rsidP="00B331AE">
            <w:pPr>
              <w:jc w:val="center"/>
              <w:rPr>
                <w:rFonts w:ascii="Calibri" w:hAnsi="Calibri" w:cs="Calibri"/>
                <w:sz w:val="24"/>
                <w:szCs w:val="24"/>
                <w:lang w:val="sq-AL"/>
              </w:rPr>
            </w:pPr>
            <w:r w:rsidRPr="00966565">
              <w:rPr>
                <w:rFonts w:ascii="Calibri" w:hAnsi="Calibri" w:cs="Calibri"/>
                <w:sz w:val="24"/>
                <w:szCs w:val="24"/>
                <w:lang w:val="sq-AL"/>
              </w:rPr>
              <w:t>Grup i Operatorëve Ekonomik   TONI GONI T&amp;G SH.P.K.; EL-BAU   SH.P.K.; EING COM    SH.P.K.,</w:t>
            </w:r>
          </w:p>
        </w:tc>
      </w:tr>
      <w:tr w:rsidR="00B331AE" w:rsidRPr="00966565" w14:paraId="7F515759" w14:textId="77777777" w:rsidTr="00C5114A">
        <w:trPr>
          <w:trHeight w:val="1097"/>
        </w:trPr>
        <w:tc>
          <w:tcPr>
            <w:tcW w:w="845" w:type="dxa"/>
          </w:tcPr>
          <w:p w14:paraId="5176754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lastRenderedPageBreak/>
              <w:t>59</w:t>
            </w:r>
          </w:p>
        </w:tc>
        <w:tc>
          <w:tcPr>
            <w:tcW w:w="3528" w:type="dxa"/>
          </w:tcPr>
          <w:p w14:paraId="487EF200"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Furnizim me Automjet - Kamion sulmues  Xhip transportues me rimorkio të integruar për nevoja e NJPZSH- Ri</w:t>
            </w:r>
          </w:p>
        </w:tc>
        <w:tc>
          <w:tcPr>
            <w:tcW w:w="1963" w:type="dxa"/>
          </w:tcPr>
          <w:p w14:paraId="4916BA79"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47,780.00</w:t>
            </w:r>
          </w:p>
        </w:tc>
        <w:tc>
          <w:tcPr>
            <w:tcW w:w="2302" w:type="dxa"/>
          </w:tcPr>
          <w:p w14:paraId="07FC90F2" w14:textId="77777777" w:rsidR="00B331AE" w:rsidRPr="00966565" w:rsidRDefault="00B331AE" w:rsidP="00B331AE">
            <w:pPr>
              <w:jc w:val="center"/>
              <w:rPr>
                <w:rFonts w:ascii="Calibri" w:hAnsi="Calibri" w:cs="Calibri"/>
                <w:sz w:val="24"/>
                <w:szCs w:val="24"/>
                <w:lang w:val="sq-AL"/>
              </w:rPr>
            </w:pPr>
            <w:r w:rsidRPr="00966565">
              <w:rPr>
                <w:rFonts w:ascii="Calibri" w:hAnsi="Calibri" w:cs="Calibri"/>
                <w:sz w:val="24"/>
                <w:szCs w:val="24"/>
                <w:lang w:val="sq-AL"/>
              </w:rPr>
              <w:t>''A&amp;A Partners'' SH.P.K., Rr.Malush Kosova</w:t>
            </w:r>
          </w:p>
        </w:tc>
      </w:tr>
      <w:tr w:rsidR="00B331AE" w:rsidRPr="00966565" w14:paraId="04A8E1C1" w14:textId="77777777" w:rsidTr="00C5114A">
        <w:trPr>
          <w:trHeight w:val="825"/>
        </w:trPr>
        <w:tc>
          <w:tcPr>
            <w:tcW w:w="845" w:type="dxa"/>
          </w:tcPr>
          <w:p w14:paraId="6E90DD73"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60</w:t>
            </w:r>
          </w:p>
        </w:tc>
        <w:tc>
          <w:tcPr>
            <w:tcW w:w="3528" w:type="dxa"/>
          </w:tcPr>
          <w:p w14:paraId="468C892D"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Furnizim- Shërbim me rrjet të internetit (WI FI) </w:t>
            </w:r>
            <w:r w:rsidR="00FC54EC" w:rsidRPr="00966565">
              <w:rPr>
                <w:rFonts w:ascii="Calibri" w:hAnsi="Calibri" w:cs="Calibri"/>
                <w:sz w:val="24"/>
                <w:szCs w:val="24"/>
                <w:lang w:val="sq-AL"/>
              </w:rPr>
              <w:t>për</w:t>
            </w:r>
            <w:r w:rsidRPr="00966565">
              <w:rPr>
                <w:rFonts w:ascii="Calibri" w:hAnsi="Calibri" w:cs="Calibri"/>
                <w:sz w:val="24"/>
                <w:szCs w:val="24"/>
                <w:lang w:val="sq-AL"/>
              </w:rPr>
              <w:t xml:space="preserve"> shkollat e viseve rurale</w:t>
            </w:r>
          </w:p>
        </w:tc>
        <w:tc>
          <w:tcPr>
            <w:tcW w:w="1963" w:type="dxa"/>
          </w:tcPr>
          <w:p w14:paraId="18775BB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 xml:space="preserve"> 3,000.00</w:t>
            </w:r>
          </w:p>
        </w:tc>
        <w:tc>
          <w:tcPr>
            <w:tcW w:w="2302" w:type="dxa"/>
          </w:tcPr>
          <w:p w14:paraId="36054EB2" w14:textId="77777777" w:rsidR="00B331AE" w:rsidRPr="00966565" w:rsidRDefault="00B331AE" w:rsidP="00B331AE">
            <w:pPr>
              <w:jc w:val="center"/>
              <w:rPr>
                <w:rFonts w:ascii="Calibri" w:hAnsi="Calibri" w:cs="Calibri"/>
                <w:sz w:val="24"/>
                <w:szCs w:val="24"/>
                <w:lang w:val="sq-AL"/>
              </w:rPr>
            </w:pPr>
            <w:r w:rsidRPr="00966565">
              <w:rPr>
                <w:rFonts w:ascii="Calibri" w:hAnsi="Calibri" w:cs="Calibri"/>
                <w:sz w:val="24"/>
                <w:szCs w:val="24"/>
                <w:lang w:val="sq-AL"/>
              </w:rPr>
              <w:t>AE HOLDING L.L.C. GJILAN</w:t>
            </w:r>
          </w:p>
        </w:tc>
      </w:tr>
      <w:tr w:rsidR="00B331AE" w:rsidRPr="00966565" w14:paraId="1C431FE2" w14:textId="77777777" w:rsidTr="00C5114A">
        <w:trPr>
          <w:trHeight w:val="542"/>
        </w:trPr>
        <w:tc>
          <w:tcPr>
            <w:tcW w:w="845" w:type="dxa"/>
          </w:tcPr>
          <w:p w14:paraId="5DE9497B"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61</w:t>
            </w:r>
          </w:p>
        </w:tc>
        <w:tc>
          <w:tcPr>
            <w:tcW w:w="3528" w:type="dxa"/>
          </w:tcPr>
          <w:p w14:paraId="59B4DF8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Ndërtim i Rrugës afër Vali Ranch Përlepnicë</w:t>
            </w:r>
          </w:p>
        </w:tc>
        <w:tc>
          <w:tcPr>
            <w:tcW w:w="1963" w:type="dxa"/>
          </w:tcPr>
          <w:p w14:paraId="0AEF405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64,719.98€</w:t>
            </w:r>
          </w:p>
        </w:tc>
        <w:tc>
          <w:tcPr>
            <w:tcW w:w="2302" w:type="dxa"/>
          </w:tcPr>
          <w:p w14:paraId="17831ED9" w14:textId="77777777" w:rsidR="00B331AE" w:rsidRPr="00966565" w:rsidRDefault="00B331AE" w:rsidP="00B331AE">
            <w:pPr>
              <w:jc w:val="center"/>
              <w:rPr>
                <w:rFonts w:ascii="Calibri" w:hAnsi="Calibri" w:cs="Calibri"/>
                <w:sz w:val="24"/>
                <w:szCs w:val="24"/>
                <w:lang w:val="sq-AL"/>
              </w:rPr>
            </w:pPr>
            <w:r w:rsidRPr="00966565">
              <w:rPr>
                <w:rFonts w:ascii="Calibri" w:hAnsi="Calibri" w:cs="Calibri"/>
                <w:sz w:val="24"/>
                <w:szCs w:val="24"/>
                <w:lang w:val="sq-AL"/>
              </w:rPr>
              <w:t xml:space="preserve">NE MUNGES TE ZOTIMIT </w:t>
            </w:r>
          </w:p>
        </w:tc>
      </w:tr>
      <w:tr w:rsidR="00B331AE" w:rsidRPr="00966565" w14:paraId="6AD6852D" w14:textId="77777777" w:rsidTr="00C5114A">
        <w:trPr>
          <w:trHeight w:val="1097"/>
        </w:trPr>
        <w:tc>
          <w:tcPr>
            <w:tcW w:w="845" w:type="dxa"/>
          </w:tcPr>
          <w:p w14:paraId="562AEBA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62</w:t>
            </w:r>
          </w:p>
        </w:tc>
        <w:tc>
          <w:tcPr>
            <w:tcW w:w="3528" w:type="dxa"/>
          </w:tcPr>
          <w:p w14:paraId="479F5B9B"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Furnizim me pemë dhe perime për nevoja të Institucioneve Parashkollore të Komunës së Gjilanit - Ri Tender</w:t>
            </w:r>
          </w:p>
        </w:tc>
        <w:tc>
          <w:tcPr>
            <w:tcW w:w="1963" w:type="dxa"/>
          </w:tcPr>
          <w:p w14:paraId="478A1F67"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23,607.50</w:t>
            </w:r>
          </w:p>
        </w:tc>
        <w:tc>
          <w:tcPr>
            <w:tcW w:w="2302" w:type="dxa"/>
          </w:tcPr>
          <w:p w14:paraId="18E380F2" w14:textId="77777777" w:rsidR="00B331AE" w:rsidRPr="00966565" w:rsidRDefault="00B331AE" w:rsidP="00B331AE">
            <w:pPr>
              <w:jc w:val="center"/>
              <w:rPr>
                <w:rFonts w:ascii="Calibri" w:hAnsi="Calibri" w:cs="Calibri"/>
                <w:sz w:val="24"/>
                <w:szCs w:val="24"/>
                <w:lang w:val="sq-AL"/>
              </w:rPr>
            </w:pPr>
            <w:r w:rsidRPr="00966565">
              <w:rPr>
                <w:rFonts w:ascii="Calibri" w:hAnsi="Calibri" w:cs="Calibri"/>
                <w:sz w:val="24"/>
                <w:szCs w:val="24"/>
                <w:lang w:val="sq-AL"/>
              </w:rPr>
              <w:t>Dauti Komerc SH.P.K.</w:t>
            </w:r>
          </w:p>
        </w:tc>
      </w:tr>
      <w:tr w:rsidR="00B331AE" w:rsidRPr="00966565" w14:paraId="5FA6A3D9" w14:textId="77777777" w:rsidTr="00C5114A">
        <w:trPr>
          <w:trHeight w:val="271"/>
        </w:trPr>
        <w:tc>
          <w:tcPr>
            <w:tcW w:w="845" w:type="dxa"/>
          </w:tcPr>
          <w:p w14:paraId="42BFF134"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63</w:t>
            </w:r>
          </w:p>
        </w:tc>
        <w:tc>
          <w:tcPr>
            <w:tcW w:w="3528" w:type="dxa"/>
          </w:tcPr>
          <w:p w14:paraId="58953A6C"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Furnizim me teknologji Informative</w:t>
            </w:r>
          </w:p>
        </w:tc>
        <w:tc>
          <w:tcPr>
            <w:tcW w:w="1963" w:type="dxa"/>
          </w:tcPr>
          <w:p w14:paraId="6FEF159A"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23.479.40</w:t>
            </w:r>
          </w:p>
        </w:tc>
        <w:tc>
          <w:tcPr>
            <w:tcW w:w="2302" w:type="dxa"/>
          </w:tcPr>
          <w:p w14:paraId="421CA304" w14:textId="77777777" w:rsidR="00B331AE" w:rsidRPr="00966565" w:rsidRDefault="00B331AE" w:rsidP="00B331AE">
            <w:pPr>
              <w:jc w:val="center"/>
              <w:rPr>
                <w:rFonts w:ascii="Calibri" w:hAnsi="Calibri" w:cs="Calibri"/>
                <w:sz w:val="24"/>
                <w:szCs w:val="24"/>
                <w:lang w:val="sq-AL"/>
              </w:rPr>
            </w:pPr>
            <w:r w:rsidRPr="00966565">
              <w:rPr>
                <w:rFonts w:ascii="Calibri" w:hAnsi="Calibri" w:cs="Calibri"/>
                <w:sz w:val="24"/>
                <w:szCs w:val="24"/>
                <w:lang w:val="sq-AL"/>
              </w:rPr>
              <w:t>INFINIT</w:t>
            </w:r>
          </w:p>
        </w:tc>
      </w:tr>
      <w:tr w:rsidR="00B331AE" w:rsidRPr="00966565" w14:paraId="475BF63A" w14:textId="77777777" w:rsidTr="00C5114A">
        <w:trPr>
          <w:trHeight w:val="553"/>
        </w:trPr>
        <w:tc>
          <w:tcPr>
            <w:tcW w:w="845" w:type="dxa"/>
          </w:tcPr>
          <w:p w14:paraId="16E89C0B"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64</w:t>
            </w:r>
          </w:p>
        </w:tc>
        <w:tc>
          <w:tcPr>
            <w:tcW w:w="3528" w:type="dxa"/>
          </w:tcPr>
          <w:p w14:paraId="74B70E29"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Furnizim me pa</w:t>
            </w:r>
            <w:r w:rsidR="00FC54EC" w:rsidRPr="00966565">
              <w:rPr>
                <w:rFonts w:ascii="Calibri" w:hAnsi="Calibri" w:cs="Calibri"/>
                <w:sz w:val="24"/>
                <w:szCs w:val="24"/>
                <w:lang w:val="sq-AL"/>
              </w:rPr>
              <w:t>j</w:t>
            </w:r>
            <w:r w:rsidRPr="00966565">
              <w:rPr>
                <w:rFonts w:ascii="Calibri" w:hAnsi="Calibri" w:cs="Calibri"/>
                <w:sz w:val="24"/>
                <w:szCs w:val="24"/>
                <w:lang w:val="sq-AL"/>
              </w:rPr>
              <w:t xml:space="preserve">isje të </w:t>
            </w:r>
            <w:r w:rsidR="00FC54EC" w:rsidRPr="00966565">
              <w:rPr>
                <w:rFonts w:ascii="Calibri" w:hAnsi="Calibri" w:cs="Calibri"/>
                <w:sz w:val="24"/>
                <w:szCs w:val="24"/>
                <w:lang w:val="sq-AL"/>
              </w:rPr>
              <w:t>teknologjisë</w:t>
            </w:r>
            <w:r w:rsidRPr="00966565">
              <w:rPr>
                <w:rFonts w:ascii="Calibri" w:hAnsi="Calibri" w:cs="Calibri"/>
                <w:sz w:val="24"/>
                <w:szCs w:val="24"/>
                <w:lang w:val="sq-AL"/>
              </w:rPr>
              <w:t xml:space="preserve"> Informative për Drejtorin Arsimit</w:t>
            </w:r>
          </w:p>
        </w:tc>
        <w:tc>
          <w:tcPr>
            <w:tcW w:w="1963" w:type="dxa"/>
          </w:tcPr>
          <w:p w14:paraId="2DA735A1"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88,524.00</w:t>
            </w:r>
          </w:p>
        </w:tc>
        <w:tc>
          <w:tcPr>
            <w:tcW w:w="2302" w:type="dxa"/>
          </w:tcPr>
          <w:p w14:paraId="02C12959" w14:textId="77777777" w:rsidR="00B331AE" w:rsidRPr="00966565" w:rsidRDefault="00B331AE" w:rsidP="00B331AE">
            <w:pPr>
              <w:jc w:val="center"/>
              <w:rPr>
                <w:rFonts w:ascii="Calibri" w:hAnsi="Calibri" w:cs="Calibri"/>
                <w:sz w:val="24"/>
                <w:szCs w:val="24"/>
                <w:lang w:val="sq-AL"/>
              </w:rPr>
            </w:pPr>
            <w:r w:rsidRPr="00966565">
              <w:rPr>
                <w:rFonts w:ascii="Calibri" w:hAnsi="Calibri" w:cs="Calibri"/>
                <w:sz w:val="24"/>
                <w:szCs w:val="24"/>
                <w:lang w:val="sq-AL"/>
              </w:rPr>
              <w:t>ARITECH, PRISHTINË</w:t>
            </w:r>
          </w:p>
        </w:tc>
      </w:tr>
      <w:tr w:rsidR="00B331AE" w:rsidRPr="00966565" w14:paraId="449A1CA1" w14:textId="77777777" w:rsidTr="00C5114A">
        <w:trPr>
          <w:trHeight w:val="1021"/>
        </w:trPr>
        <w:tc>
          <w:tcPr>
            <w:tcW w:w="845" w:type="dxa"/>
          </w:tcPr>
          <w:p w14:paraId="2E01E012"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65</w:t>
            </w:r>
          </w:p>
        </w:tc>
        <w:tc>
          <w:tcPr>
            <w:tcW w:w="3528" w:type="dxa"/>
          </w:tcPr>
          <w:p w14:paraId="18FDEA95"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Furnizim me teknologji Inf</w:t>
            </w:r>
            <w:r w:rsidR="00FC54EC" w:rsidRPr="00966565">
              <w:rPr>
                <w:rFonts w:ascii="Calibri" w:hAnsi="Calibri" w:cs="Calibri"/>
                <w:sz w:val="24"/>
                <w:szCs w:val="24"/>
                <w:lang w:val="sq-AL"/>
              </w:rPr>
              <w:t>ormative për QKMF faza e katërt</w:t>
            </w:r>
          </w:p>
        </w:tc>
        <w:tc>
          <w:tcPr>
            <w:tcW w:w="1963" w:type="dxa"/>
          </w:tcPr>
          <w:p w14:paraId="601D1A03" w14:textId="77777777" w:rsidR="00B331AE" w:rsidRPr="00966565" w:rsidRDefault="00B331AE" w:rsidP="00B331AE">
            <w:pPr>
              <w:rPr>
                <w:rFonts w:ascii="Calibri" w:hAnsi="Calibri" w:cs="Calibri"/>
                <w:sz w:val="24"/>
                <w:szCs w:val="24"/>
                <w:lang w:val="sq-AL"/>
              </w:rPr>
            </w:pPr>
            <w:r w:rsidRPr="00966565">
              <w:rPr>
                <w:rFonts w:ascii="Calibri" w:hAnsi="Calibri" w:cs="Calibri"/>
                <w:sz w:val="24"/>
                <w:szCs w:val="24"/>
                <w:lang w:val="sq-AL"/>
              </w:rPr>
              <w:t>4,295.00</w:t>
            </w:r>
          </w:p>
        </w:tc>
        <w:tc>
          <w:tcPr>
            <w:tcW w:w="2302" w:type="dxa"/>
          </w:tcPr>
          <w:p w14:paraId="577BD4A8" w14:textId="77777777" w:rsidR="00B331AE" w:rsidRPr="00966565" w:rsidRDefault="00B331AE" w:rsidP="00B331AE">
            <w:pPr>
              <w:jc w:val="center"/>
              <w:rPr>
                <w:rFonts w:ascii="Calibri" w:hAnsi="Calibri" w:cs="Calibri"/>
                <w:sz w:val="24"/>
                <w:szCs w:val="24"/>
                <w:lang w:val="sq-AL"/>
              </w:rPr>
            </w:pPr>
            <w:r w:rsidRPr="00966565">
              <w:rPr>
                <w:rFonts w:ascii="Calibri" w:hAnsi="Calibri" w:cs="Calibri"/>
                <w:sz w:val="24"/>
                <w:szCs w:val="24"/>
                <w:lang w:val="sq-AL"/>
              </w:rPr>
              <w:t>Grup i Operatorëve Ekonomik   ZZ ICT Solutions L.L.C.; P.C. COMP    Sh.p.k</w:t>
            </w:r>
          </w:p>
        </w:tc>
      </w:tr>
      <w:tr w:rsidR="00B331AE" w:rsidRPr="00966565" w14:paraId="09349A3B" w14:textId="77777777" w:rsidTr="00C5114A">
        <w:trPr>
          <w:trHeight w:val="1021"/>
        </w:trPr>
        <w:tc>
          <w:tcPr>
            <w:tcW w:w="845" w:type="dxa"/>
          </w:tcPr>
          <w:p w14:paraId="67492008" w14:textId="77777777" w:rsidR="00B331AE" w:rsidRPr="00966565" w:rsidRDefault="00B331AE" w:rsidP="00B331AE">
            <w:pPr>
              <w:rPr>
                <w:rFonts w:ascii="Calibri" w:hAnsi="Calibri" w:cs="Calibri"/>
                <w:sz w:val="24"/>
                <w:szCs w:val="24"/>
                <w:lang w:val="sq-AL"/>
              </w:rPr>
            </w:pPr>
          </w:p>
        </w:tc>
        <w:tc>
          <w:tcPr>
            <w:tcW w:w="3528" w:type="dxa"/>
          </w:tcPr>
          <w:p w14:paraId="7B5EC10C" w14:textId="77777777" w:rsidR="00B331AE" w:rsidRPr="00966565" w:rsidRDefault="00B331AE" w:rsidP="00B331AE">
            <w:pPr>
              <w:rPr>
                <w:rFonts w:ascii="Calibri" w:hAnsi="Calibri" w:cs="Calibri"/>
                <w:sz w:val="24"/>
                <w:szCs w:val="24"/>
                <w:lang w:val="sq-AL"/>
              </w:rPr>
            </w:pPr>
          </w:p>
        </w:tc>
        <w:tc>
          <w:tcPr>
            <w:tcW w:w="1963" w:type="dxa"/>
          </w:tcPr>
          <w:p w14:paraId="7D20EA02" w14:textId="77777777" w:rsidR="00B331AE" w:rsidRPr="00966565" w:rsidRDefault="00B331AE" w:rsidP="00B331AE">
            <w:pPr>
              <w:rPr>
                <w:rFonts w:ascii="Calibri" w:hAnsi="Calibri" w:cs="Calibri"/>
                <w:sz w:val="24"/>
                <w:szCs w:val="24"/>
                <w:lang w:val="sq-AL"/>
              </w:rPr>
            </w:pPr>
          </w:p>
        </w:tc>
        <w:tc>
          <w:tcPr>
            <w:tcW w:w="2302" w:type="dxa"/>
          </w:tcPr>
          <w:p w14:paraId="72BE4A48" w14:textId="77777777" w:rsidR="00B331AE" w:rsidRPr="00966565" w:rsidRDefault="00B331AE" w:rsidP="00B331AE">
            <w:pPr>
              <w:jc w:val="center"/>
              <w:rPr>
                <w:rFonts w:ascii="Calibri" w:hAnsi="Calibri" w:cs="Calibri"/>
                <w:sz w:val="24"/>
                <w:szCs w:val="24"/>
                <w:lang w:val="sq-AL"/>
              </w:rPr>
            </w:pPr>
          </w:p>
        </w:tc>
      </w:tr>
    </w:tbl>
    <w:p w14:paraId="420D7677" w14:textId="77777777" w:rsidR="00B331AE" w:rsidRPr="00966565" w:rsidRDefault="00B331AE" w:rsidP="00B331AE">
      <w:pPr>
        <w:rPr>
          <w:rFonts w:ascii="Calibri" w:eastAsia="Times New Roman" w:hAnsi="Calibri" w:cs="Calibri"/>
          <w:b/>
          <w:i/>
          <w:sz w:val="24"/>
          <w:szCs w:val="24"/>
        </w:rPr>
      </w:pPr>
    </w:p>
    <w:p w14:paraId="19869371" w14:textId="77777777" w:rsidR="00B331AE" w:rsidRPr="00966565" w:rsidRDefault="00B331AE" w:rsidP="00B331AE">
      <w:pPr>
        <w:rPr>
          <w:rFonts w:ascii="Calibri" w:eastAsia="Times New Roman" w:hAnsi="Calibri" w:cs="Calibri"/>
          <w:b/>
          <w:i/>
          <w:sz w:val="24"/>
          <w:szCs w:val="24"/>
        </w:rPr>
      </w:pPr>
    </w:p>
    <w:p w14:paraId="5AD31238" w14:textId="77777777" w:rsidR="00B331AE" w:rsidRPr="00966565" w:rsidRDefault="00B331AE" w:rsidP="00B331AE">
      <w:pPr>
        <w:rPr>
          <w:rFonts w:ascii="Calibri" w:eastAsia="Times New Roman" w:hAnsi="Calibri" w:cs="Calibri"/>
          <w:b/>
          <w:i/>
          <w:sz w:val="24"/>
          <w:szCs w:val="24"/>
        </w:rPr>
      </w:pPr>
    </w:p>
    <w:p w14:paraId="6E6EC2B6" w14:textId="77777777" w:rsidR="00B331AE" w:rsidRPr="00966565" w:rsidRDefault="00B331AE" w:rsidP="00B331AE">
      <w:pPr>
        <w:rPr>
          <w:rFonts w:ascii="Calibri" w:eastAsia="Times New Roman" w:hAnsi="Calibri" w:cs="Calibri"/>
          <w:b/>
          <w:i/>
          <w:sz w:val="24"/>
          <w:szCs w:val="24"/>
        </w:rPr>
      </w:pPr>
    </w:p>
    <w:p w14:paraId="2A30AE30" w14:textId="77777777" w:rsidR="00F76AD7" w:rsidRPr="00966565" w:rsidRDefault="00F76AD7" w:rsidP="00B331AE">
      <w:pPr>
        <w:rPr>
          <w:rFonts w:ascii="Calibri" w:eastAsia="Times New Roman" w:hAnsi="Calibri" w:cs="Calibri"/>
          <w:b/>
          <w:i/>
          <w:sz w:val="24"/>
          <w:szCs w:val="24"/>
        </w:rPr>
      </w:pPr>
    </w:p>
    <w:p w14:paraId="28973AD6" w14:textId="77777777" w:rsidR="00F76AD7" w:rsidRPr="00966565" w:rsidRDefault="00F76AD7" w:rsidP="00B331AE">
      <w:pPr>
        <w:rPr>
          <w:rFonts w:ascii="Calibri" w:eastAsia="Times New Roman" w:hAnsi="Calibri" w:cs="Calibri"/>
          <w:b/>
          <w:i/>
          <w:sz w:val="24"/>
          <w:szCs w:val="24"/>
        </w:rPr>
      </w:pPr>
    </w:p>
    <w:p w14:paraId="4CB8DD96" w14:textId="77777777" w:rsidR="00F76AD7" w:rsidRPr="00966565" w:rsidRDefault="00F76AD7" w:rsidP="00B331AE">
      <w:pPr>
        <w:rPr>
          <w:rFonts w:ascii="Calibri" w:eastAsia="Times New Roman" w:hAnsi="Calibri" w:cs="Calibri"/>
          <w:b/>
          <w:i/>
          <w:sz w:val="24"/>
          <w:szCs w:val="24"/>
        </w:rPr>
      </w:pPr>
    </w:p>
    <w:p w14:paraId="6B19A605" w14:textId="77777777" w:rsidR="00F76AD7" w:rsidRPr="00966565" w:rsidRDefault="00F76AD7" w:rsidP="00B331AE">
      <w:pPr>
        <w:rPr>
          <w:rFonts w:ascii="Calibri" w:eastAsia="Times New Roman" w:hAnsi="Calibri" w:cs="Calibri"/>
          <w:b/>
          <w:i/>
          <w:sz w:val="24"/>
          <w:szCs w:val="24"/>
        </w:rPr>
      </w:pPr>
    </w:p>
    <w:p w14:paraId="5203088C" w14:textId="77777777" w:rsidR="00F76AD7" w:rsidRPr="00966565" w:rsidRDefault="00F76AD7" w:rsidP="00B331AE">
      <w:pPr>
        <w:rPr>
          <w:rFonts w:ascii="Calibri" w:eastAsia="Times New Roman" w:hAnsi="Calibri" w:cs="Calibri"/>
          <w:b/>
          <w:i/>
          <w:sz w:val="24"/>
          <w:szCs w:val="24"/>
        </w:rPr>
      </w:pPr>
    </w:p>
    <w:p w14:paraId="596BD114" w14:textId="77777777" w:rsidR="00F76AD7" w:rsidRPr="00966565" w:rsidRDefault="00F76AD7" w:rsidP="00B331AE">
      <w:pPr>
        <w:rPr>
          <w:rFonts w:ascii="Calibri" w:eastAsia="Times New Roman" w:hAnsi="Calibri" w:cs="Calibri"/>
          <w:b/>
          <w:i/>
          <w:sz w:val="24"/>
          <w:szCs w:val="24"/>
        </w:rPr>
      </w:pPr>
    </w:p>
    <w:p w14:paraId="1840CD86" w14:textId="77777777" w:rsidR="00F76AD7" w:rsidRPr="00966565" w:rsidRDefault="00F76AD7" w:rsidP="00B331AE">
      <w:pPr>
        <w:rPr>
          <w:rFonts w:ascii="Calibri" w:eastAsia="Times New Roman" w:hAnsi="Calibri" w:cs="Calibri"/>
          <w:b/>
          <w:i/>
          <w:sz w:val="24"/>
          <w:szCs w:val="24"/>
        </w:rPr>
      </w:pPr>
    </w:p>
    <w:p w14:paraId="09195EAE" w14:textId="77777777" w:rsidR="00F76AD7" w:rsidRPr="00966565" w:rsidRDefault="00F76AD7" w:rsidP="00B331AE">
      <w:pPr>
        <w:rPr>
          <w:rFonts w:ascii="Calibri" w:eastAsia="Times New Roman" w:hAnsi="Calibri" w:cs="Calibri"/>
          <w:b/>
          <w:i/>
          <w:sz w:val="24"/>
          <w:szCs w:val="24"/>
        </w:rPr>
      </w:pPr>
    </w:p>
    <w:p w14:paraId="2D51FA40" w14:textId="77777777" w:rsidR="00F76AD7" w:rsidRPr="00966565" w:rsidRDefault="00F76AD7" w:rsidP="00B331AE">
      <w:pPr>
        <w:rPr>
          <w:rFonts w:ascii="Calibri" w:eastAsia="Times New Roman" w:hAnsi="Calibri" w:cs="Calibri"/>
          <w:b/>
          <w:i/>
          <w:sz w:val="24"/>
          <w:szCs w:val="24"/>
        </w:rPr>
      </w:pPr>
    </w:p>
    <w:p w14:paraId="3CFA3634" w14:textId="5CA7EBF7" w:rsidR="00F76AD7" w:rsidRPr="00966565" w:rsidRDefault="00F76AD7" w:rsidP="00B331AE">
      <w:pPr>
        <w:rPr>
          <w:rFonts w:ascii="Calibri" w:eastAsia="Times New Roman" w:hAnsi="Calibri" w:cs="Calibri"/>
          <w:b/>
          <w:i/>
          <w:sz w:val="24"/>
          <w:szCs w:val="24"/>
        </w:rPr>
      </w:pPr>
    </w:p>
    <w:p w14:paraId="311440EB" w14:textId="46584711" w:rsidR="00C5114A" w:rsidRPr="00966565" w:rsidRDefault="00C5114A" w:rsidP="00B331AE">
      <w:pPr>
        <w:rPr>
          <w:rFonts w:ascii="Calibri" w:eastAsia="Times New Roman" w:hAnsi="Calibri" w:cs="Calibri"/>
          <w:b/>
          <w:i/>
          <w:sz w:val="24"/>
          <w:szCs w:val="24"/>
        </w:rPr>
      </w:pPr>
      <w:r w:rsidRPr="00966565">
        <w:rPr>
          <w:rFonts w:ascii="Calibri" w:eastAsia="Times New Roman" w:hAnsi="Calibri" w:cs="Calibri"/>
          <w:b/>
          <w:i/>
          <w:sz w:val="24"/>
          <w:szCs w:val="24"/>
        </w:rPr>
        <w:br/>
      </w:r>
    </w:p>
    <w:p w14:paraId="43AB34C3" w14:textId="77777777" w:rsidR="00C5114A" w:rsidRPr="00966565" w:rsidRDefault="00C5114A" w:rsidP="00B331AE">
      <w:pPr>
        <w:rPr>
          <w:rFonts w:ascii="Calibri" w:eastAsia="Times New Roman" w:hAnsi="Calibri" w:cs="Calibri"/>
          <w:b/>
          <w:i/>
          <w:sz w:val="24"/>
          <w:szCs w:val="24"/>
        </w:rPr>
      </w:pPr>
    </w:p>
    <w:tbl>
      <w:tblPr>
        <w:tblStyle w:val="TableGrid0"/>
        <w:tblW w:w="0" w:type="auto"/>
        <w:tblLook w:val="04A0" w:firstRow="1" w:lastRow="0" w:firstColumn="1" w:lastColumn="0" w:noHBand="0" w:noVBand="1"/>
      </w:tblPr>
      <w:tblGrid>
        <w:gridCol w:w="9350"/>
      </w:tblGrid>
      <w:tr w:rsidR="00B331AE" w:rsidRPr="00966565" w14:paraId="63B50FBD" w14:textId="77777777" w:rsidTr="004A1A99">
        <w:tc>
          <w:tcPr>
            <w:tcW w:w="9350" w:type="dxa"/>
          </w:tcPr>
          <w:p w14:paraId="65FE3145" w14:textId="77777777" w:rsidR="00B331AE" w:rsidRPr="00966565" w:rsidRDefault="00B331AE" w:rsidP="00B331AE">
            <w:pPr>
              <w:rPr>
                <w:rFonts w:ascii="Calibri" w:hAnsi="Calibri" w:cs="Calibri"/>
                <w:b/>
                <w:sz w:val="24"/>
                <w:szCs w:val="24"/>
                <w:lang w:val="sq-AL"/>
              </w:rPr>
            </w:pPr>
            <w:r w:rsidRPr="00966565">
              <w:rPr>
                <w:rFonts w:ascii="Calibri" w:hAnsi="Calibri" w:cs="Calibri"/>
                <w:b/>
                <w:sz w:val="24"/>
                <w:szCs w:val="24"/>
                <w:lang w:val="sq-AL"/>
              </w:rPr>
              <w:t xml:space="preserve">                                               Kontratat e nënshkruara</w:t>
            </w:r>
          </w:p>
        </w:tc>
      </w:tr>
      <w:tr w:rsidR="00B331AE" w:rsidRPr="00966565" w14:paraId="28C9D9CD" w14:textId="77777777" w:rsidTr="004A1A99">
        <w:tc>
          <w:tcPr>
            <w:tcW w:w="9350" w:type="dxa"/>
          </w:tcPr>
          <w:tbl>
            <w:tblPr>
              <w:tblStyle w:val="TableGrid0"/>
              <w:tblW w:w="0" w:type="auto"/>
              <w:tblLook w:val="04A0" w:firstRow="1" w:lastRow="0" w:firstColumn="1" w:lastColumn="0" w:noHBand="0" w:noVBand="1"/>
            </w:tblPr>
            <w:tblGrid>
              <w:gridCol w:w="3041"/>
              <w:gridCol w:w="3041"/>
              <w:gridCol w:w="3042"/>
            </w:tblGrid>
            <w:tr w:rsidR="00B331AE" w:rsidRPr="00966565" w14:paraId="73C82AEC" w14:textId="77777777" w:rsidTr="004A1A99">
              <w:tc>
                <w:tcPr>
                  <w:tcW w:w="3041" w:type="dxa"/>
                  <w:tcBorders>
                    <w:top w:val="single" w:sz="4" w:space="0" w:color="auto"/>
                    <w:left w:val="single" w:sz="4" w:space="0" w:color="auto"/>
                    <w:bottom w:val="single" w:sz="4" w:space="0" w:color="auto"/>
                    <w:right w:val="single" w:sz="4" w:space="0" w:color="auto"/>
                  </w:tcBorders>
                </w:tcPr>
                <w:p w14:paraId="3429A02D" w14:textId="77777777" w:rsidR="00B331AE" w:rsidRPr="00966565" w:rsidRDefault="00B331AE" w:rsidP="00B331AE">
                  <w:pPr>
                    <w:rPr>
                      <w:rFonts w:ascii="Calibri" w:hAnsi="Calibri" w:cs="Calibri"/>
                      <w:b/>
                      <w:sz w:val="24"/>
                      <w:szCs w:val="24"/>
                      <w:lang w:val="sq-AL"/>
                    </w:rPr>
                  </w:pPr>
                  <w:r w:rsidRPr="00966565">
                    <w:rPr>
                      <w:rFonts w:ascii="Calibri" w:hAnsi="Calibri" w:cs="Calibri"/>
                      <w:b/>
                      <w:sz w:val="24"/>
                      <w:szCs w:val="24"/>
                      <w:lang w:val="sq-AL"/>
                    </w:rPr>
                    <w:t>Punë</w:t>
                  </w:r>
                </w:p>
              </w:tc>
              <w:tc>
                <w:tcPr>
                  <w:tcW w:w="3041" w:type="dxa"/>
                  <w:tcBorders>
                    <w:top w:val="single" w:sz="4" w:space="0" w:color="auto"/>
                    <w:left w:val="single" w:sz="4" w:space="0" w:color="auto"/>
                    <w:bottom w:val="single" w:sz="4" w:space="0" w:color="auto"/>
                    <w:right w:val="single" w:sz="4" w:space="0" w:color="auto"/>
                  </w:tcBorders>
                </w:tcPr>
                <w:p w14:paraId="3BF2A202" w14:textId="77777777" w:rsidR="00B331AE" w:rsidRPr="00966565" w:rsidRDefault="00B331AE" w:rsidP="00B331AE">
                  <w:pPr>
                    <w:rPr>
                      <w:rFonts w:ascii="Calibri" w:hAnsi="Calibri" w:cs="Calibri"/>
                      <w:b/>
                      <w:sz w:val="24"/>
                      <w:szCs w:val="24"/>
                      <w:lang w:val="sq-AL"/>
                    </w:rPr>
                  </w:pPr>
                  <w:r w:rsidRPr="00966565">
                    <w:rPr>
                      <w:rFonts w:ascii="Calibri" w:hAnsi="Calibri" w:cs="Calibri"/>
                      <w:b/>
                      <w:sz w:val="24"/>
                      <w:szCs w:val="24"/>
                      <w:lang w:val="sq-AL"/>
                    </w:rPr>
                    <w:t>Furnizime</w:t>
                  </w:r>
                </w:p>
              </w:tc>
              <w:tc>
                <w:tcPr>
                  <w:tcW w:w="3042" w:type="dxa"/>
                  <w:tcBorders>
                    <w:top w:val="single" w:sz="4" w:space="0" w:color="auto"/>
                    <w:left w:val="single" w:sz="4" w:space="0" w:color="auto"/>
                    <w:bottom w:val="single" w:sz="4" w:space="0" w:color="auto"/>
                    <w:right w:val="single" w:sz="4" w:space="0" w:color="auto"/>
                  </w:tcBorders>
                </w:tcPr>
                <w:p w14:paraId="663E0163" w14:textId="77777777" w:rsidR="00B331AE" w:rsidRPr="00966565" w:rsidRDefault="00B331AE" w:rsidP="00B331AE">
                  <w:pPr>
                    <w:rPr>
                      <w:rFonts w:ascii="Calibri" w:hAnsi="Calibri" w:cs="Calibri"/>
                      <w:b/>
                      <w:sz w:val="24"/>
                      <w:szCs w:val="24"/>
                      <w:lang w:val="sq-AL"/>
                    </w:rPr>
                  </w:pPr>
                  <w:r w:rsidRPr="00966565">
                    <w:rPr>
                      <w:rFonts w:ascii="Calibri" w:hAnsi="Calibri" w:cs="Calibri"/>
                      <w:b/>
                      <w:sz w:val="24"/>
                      <w:szCs w:val="24"/>
                      <w:lang w:val="sq-AL"/>
                    </w:rPr>
                    <w:t>Shërbime</w:t>
                  </w:r>
                </w:p>
              </w:tc>
            </w:tr>
            <w:tr w:rsidR="00B331AE" w:rsidRPr="00966565" w14:paraId="5D1FD736" w14:textId="77777777" w:rsidTr="004A1A99">
              <w:tc>
                <w:tcPr>
                  <w:tcW w:w="3041" w:type="dxa"/>
                  <w:tcBorders>
                    <w:top w:val="single" w:sz="4" w:space="0" w:color="auto"/>
                    <w:left w:val="single" w:sz="4" w:space="0" w:color="auto"/>
                    <w:bottom w:val="single" w:sz="4" w:space="0" w:color="auto"/>
                    <w:right w:val="single" w:sz="4" w:space="0" w:color="auto"/>
                  </w:tcBorders>
                </w:tcPr>
                <w:p w14:paraId="61239884" w14:textId="77777777" w:rsidR="00B331AE" w:rsidRPr="00966565" w:rsidRDefault="00B331AE" w:rsidP="00B331AE">
                  <w:pPr>
                    <w:rPr>
                      <w:rFonts w:ascii="Calibri" w:hAnsi="Calibri" w:cs="Calibri"/>
                      <w:b/>
                      <w:sz w:val="24"/>
                      <w:szCs w:val="24"/>
                      <w:lang w:val="sq-AL"/>
                    </w:rPr>
                  </w:pPr>
                </w:p>
              </w:tc>
              <w:tc>
                <w:tcPr>
                  <w:tcW w:w="3041" w:type="dxa"/>
                  <w:tcBorders>
                    <w:top w:val="single" w:sz="4" w:space="0" w:color="auto"/>
                    <w:left w:val="single" w:sz="4" w:space="0" w:color="auto"/>
                    <w:bottom w:val="single" w:sz="4" w:space="0" w:color="auto"/>
                    <w:right w:val="single" w:sz="4" w:space="0" w:color="auto"/>
                  </w:tcBorders>
                </w:tcPr>
                <w:p w14:paraId="2D9EF8AA" w14:textId="77777777" w:rsidR="00B331AE" w:rsidRPr="00966565" w:rsidRDefault="00B331AE" w:rsidP="00B331AE">
                  <w:pPr>
                    <w:rPr>
                      <w:rFonts w:ascii="Calibri" w:hAnsi="Calibri" w:cs="Calibri"/>
                      <w:b/>
                      <w:sz w:val="24"/>
                      <w:szCs w:val="24"/>
                      <w:lang w:val="sq-AL"/>
                    </w:rPr>
                  </w:pPr>
                </w:p>
              </w:tc>
              <w:tc>
                <w:tcPr>
                  <w:tcW w:w="3042" w:type="dxa"/>
                  <w:tcBorders>
                    <w:top w:val="single" w:sz="4" w:space="0" w:color="auto"/>
                    <w:left w:val="single" w:sz="4" w:space="0" w:color="auto"/>
                    <w:bottom w:val="single" w:sz="4" w:space="0" w:color="auto"/>
                    <w:right w:val="single" w:sz="4" w:space="0" w:color="auto"/>
                  </w:tcBorders>
                </w:tcPr>
                <w:p w14:paraId="46B65D23" w14:textId="77777777" w:rsidR="00B331AE" w:rsidRPr="00966565" w:rsidRDefault="00B331AE" w:rsidP="00B331AE">
                  <w:pPr>
                    <w:rPr>
                      <w:rFonts w:ascii="Calibri" w:hAnsi="Calibri" w:cs="Calibri"/>
                      <w:b/>
                      <w:sz w:val="24"/>
                      <w:szCs w:val="24"/>
                      <w:lang w:val="sq-AL"/>
                    </w:rPr>
                  </w:pPr>
                </w:p>
              </w:tc>
            </w:tr>
            <w:tr w:rsidR="00B331AE" w:rsidRPr="00966565" w14:paraId="31277CB5" w14:textId="77777777" w:rsidTr="004A1A99">
              <w:tc>
                <w:tcPr>
                  <w:tcW w:w="3041" w:type="dxa"/>
                  <w:tcBorders>
                    <w:top w:val="single" w:sz="4" w:space="0" w:color="auto"/>
                    <w:left w:val="single" w:sz="4" w:space="0" w:color="auto"/>
                    <w:bottom w:val="single" w:sz="4" w:space="0" w:color="auto"/>
                    <w:right w:val="single" w:sz="4" w:space="0" w:color="auto"/>
                  </w:tcBorders>
                </w:tcPr>
                <w:p w14:paraId="2990281B" w14:textId="77777777" w:rsidR="00B331AE" w:rsidRPr="00966565" w:rsidRDefault="00B331AE" w:rsidP="00B331AE">
                  <w:pPr>
                    <w:rPr>
                      <w:rFonts w:ascii="Calibri" w:hAnsi="Calibri" w:cs="Calibri"/>
                      <w:b/>
                      <w:sz w:val="24"/>
                      <w:szCs w:val="24"/>
                      <w:lang w:val="sq-AL"/>
                    </w:rPr>
                  </w:pPr>
                  <w:r w:rsidRPr="00966565">
                    <w:rPr>
                      <w:rFonts w:ascii="Calibri" w:hAnsi="Calibri" w:cs="Calibri"/>
                      <w:b/>
                      <w:sz w:val="24"/>
                      <w:szCs w:val="24"/>
                      <w:lang w:val="sq-AL"/>
                    </w:rPr>
                    <w:t>4,843,630.73 euro</w:t>
                  </w:r>
                </w:p>
              </w:tc>
              <w:tc>
                <w:tcPr>
                  <w:tcW w:w="3041" w:type="dxa"/>
                  <w:tcBorders>
                    <w:top w:val="single" w:sz="4" w:space="0" w:color="auto"/>
                    <w:left w:val="single" w:sz="4" w:space="0" w:color="auto"/>
                    <w:bottom w:val="single" w:sz="4" w:space="0" w:color="auto"/>
                    <w:right w:val="single" w:sz="4" w:space="0" w:color="auto"/>
                  </w:tcBorders>
                </w:tcPr>
                <w:p w14:paraId="1A5F6675" w14:textId="77777777" w:rsidR="00B331AE" w:rsidRPr="00966565" w:rsidRDefault="00B331AE" w:rsidP="00B331AE">
                  <w:pPr>
                    <w:rPr>
                      <w:rFonts w:ascii="Calibri" w:hAnsi="Calibri" w:cs="Calibri"/>
                      <w:b/>
                      <w:sz w:val="24"/>
                      <w:szCs w:val="24"/>
                      <w:lang w:val="sq-AL"/>
                    </w:rPr>
                  </w:pPr>
                  <w:r w:rsidRPr="00966565">
                    <w:rPr>
                      <w:rFonts w:ascii="Calibri" w:hAnsi="Calibri" w:cs="Calibri"/>
                      <w:b/>
                      <w:sz w:val="24"/>
                      <w:szCs w:val="24"/>
                      <w:lang w:val="sq-AL"/>
                    </w:rPr>
                    <w:t>1,005,788.25 euro</w:t>
                  </w:r>
                </w:p>
              </w:tc>
              <w:tc>
                <w:tcPr>
                  <w:tcW w:w="3042" w:type="dxa"/>
                  <w:tcBorders>
                    <w:top w:val="single" w:sz="4" w:space="0" w:color="auto"/>
                    <w:left w:val="single" w:sz="4" w:space="0" w:color="auto"/>
                    <w:bottom w:val="single" w:sz="4" w:space="0" w:color="auto"/>
                    <w:right w:val="single" w:sz="4" w:space="0" w:color="auto"/>
                  </w:tcBorders>
                </w:tcPr>
                <w:p w14:paraId="58EA5764" w14:textId="77777777" w:rsidR="00B331AE" w:rsidRPr="00966565" w:rsidRDefault="00B331AE" w:rsidP="00B331AE">
                  <w:pPr>
                    <w:rPr>
                      <w:rFonts w:ascii="Calibri" w:hAnsi="Calibri" w:cs="Calibri"/>
                      <w:b/>
                      <w:sz w:val="24"/>
                      <w:szCs w:val="24"/>
                      <w:lang w:val="sq-AL"/>
                    </w:rPr>
                  </w:pPr>
                  <w:r w:rsidRPr="00966565">
                    <w:rPr>
                      <w:rFonts w:ascii="Calibri" w:hAnsi="Calibri" w:cs="Calibri"/>
                      <w:b/>
                      <w:sz w:val="24"/>
                      <w:szCs w:val="24"/>
                      <w:lang w:val="sq-AL"/>
                    </w:rPr>
                    <w:t>2,176,863.00 euro</w:t>
                  </w:r>
                </w:p>
              </w:tc>
            </w:tr>
          </w:tbl>
          <w:p w14:paraId="52E7FC60" w14:textId="77777777" w:rsidR="00B331AE" w:rsidRPr="00966565" w:rsidRDefault="00B331AE" w:rsidP="00B331AE">
            <w:pPr>
              <w:rPr>
                <w:rFonts w:ascii="Calibri" w:hAnsi="Calibri" w:cs="Calibri"/>
                <w:b/>
                <w:sz w:val="24"/>
                <w:szCs w:val="24"/>
                <w:lang w:val="sq-AL"/>
              </w:rPr>
            </w:pPr>
          </w:p>
        </w:tc>
      </w:tr>
    </w:tbl>
    <w:p w14:paraId="542A7555" w14:textId="77777777" w:rsidR="00B331AE" w:rsidRPr="00AC7317" w:rsidRDefault="00B331AE" w:rsidP="00391A68">
      <w:pPr>
        <w:numPr>
          <w:ilvl w:val="0"/>
          <w:numId w:val="108"/>
        </w:numPr>
        <w:tabs>
          <w:tab w:val="left" w:pos="1747"/>
        </w:tabs>
        <w:contextualSpacing/>
        <w:rPr>
          <w:rFonts w:eastAsia="Times New Roman" w:cs="Calibri"/>
          <w:b/>
          <w:sz w:val="32"/>
          <w:szCs w:val="32"/>
        </w:rPr>
      </w:pPr>
      <w:r w:rsidRPr="00AC7317">
        <w:rPr>
          <w:rFonts w:eastAsia="Times New Roman" w:cs="Calibri"/>
          <w:b/>
          <w:sz w:val="32"/>
          <w:szCs w:val="32"/>
        </w:rPr>
        <w:lastRenderedPageBreak/>
        <w:t>Zyra ligjore</w:t>
      </w:r>
    </w:p>
    <w:p w14:paraId="7BE41FE2" w14:textId="77777777" w:rsidR="00B331AE" w:rsidRPr="00AC7317" w:rsidRDefault="00B331AE" w:rsidP="00B331AE">
      <w:pPr>
        <w:ind w:left="720"/>
        <w:contextualSpacing/>
        <w:rPr>
          <w:rFonts w:eastAsia="Times New Roman" w:cs="Calibri"/>
          <w:sz w:val="24"/>
          <w:szCs w:val="24"/>
        </w:rPr>
      </w:pPr>
      <w:r w:rsidRPr="00AC7317">
        <w:rPr>
          <w:rFonts w:eastAsia="Times New Roman" w:cs="Calibri"/>
          <w:sz w:val="24"/>
          <w:szCs w:val="24"/>
        </w:rPr>
        <w:t>Aktivitetet në kuadër të Zyrës ligjore:</w:t>
      </w:r>
    </w:p>
    <w:p w14:paraId="79A8116A" w14:textId="77777777" w:rsidR="00B331AE" w:rsidRPr="00AC7317" w:rsidRDefault="00B331AE" w:rsidP="00B331AE">
      <w:pPr>
        <w:ind w:left="720"/>
        <w:contextualSpacing/>
        <w:rPr>
          <w:rFonts w:eastAsia="Times New Roman" w:cs="Calibri"/>
          <w:sz w:val="24"/>
          <w:szCs w:val="24"/>
        </w:rPr>
      </w:pPr>
    </w:p>
    <w:p w14:paraId="3FB11A80" w14:textId="77777777" w:rsidR="00B331AE" w:rsidRPr="00AC7317" w:rsidRDefault="00B331AE" w:rsidP="00B331AE">
      <w:pPr>
        <w:numPr>
          <w:ilvl w:val="0"/>
          <w:numId w:val="63"/>
        </w:numPr>
        <w:spacing w:after="0" w:line="240" w:lineRule="auto"/>
        <w:contextualSpacing/>
        <w:rPr>
          <w:rFonts w:eastAsia="Times New Roman" w:cs="Calibri"/>
          <w:sz w:val="24"/>
          <w:szCs w:val="24"/>
        </w:rPr>
      </w:pPr>
      <w:r w:rsidRPr="00AC7317">
        <w:rPr>
          <w:rFonts w:eastAsia="Times New Roman" w:cs="Calibri"/>
          <w:sz w:val="24"/>
          <w:szCs w:val="24"/>
        </w:rPr>
        <w:t>Projekt - kontratë/marrëveshje mirëkuptimi, ndryshimi dhe plotësimi i tyre-116</w:t>
      </w:r>
    </w:p>
    <w:p w14:paraId="0852783F" w14:textId="77777777" w:rsidR="00B331AE" w:rsidRPr="00AC7317" w:rsidRDefault="00B331AE" w:rsidP="00B331AE">
      <w:pPr>
        <w:numPr>
          <w:ilvl w:val="0"/>
          <w:numId w:val="63"/>
        </w:numPr>
        <w:spacing w:after="0" w:line="240" w:lineRule="auto"/>
        <w:contextualSpacing/>
        <w:rPr>
          <w:rFonts w:eastAsia="Times New Roman" w:cs="Calibri"/>
          <w:sz w:val="24"/>
          <w:szCs w:val="24"/>
        </w:rPr>
      </w:pPr>
      <w:r w:rsidRPr="00AC7317">
        <w:rPr>
          <w:rFonts w:eastAsia="Times New Roman" w:cs="Calibri"/>
          <w:sz w:val="24"/>
          <w:szCs w:val="24"/>
        </w:rPr>
        <w:t>Vendime të hartuara, ndryshimi dhe plotësimi i tyre-202</w:t>
      </w:r>
    </w:p>
    <w:p w14:paraId="5EDBB0E6" w14:textId="77777777" w:rsidR="00B331AE" w:rsidRPr="00AC7317" w:rsidRDefault="00B331AE" w:rsidP="00B331AE">
      <w:pPr>
        <w:numPr>
          <w:ilvl w:val="0"/>
          <w:numId w:val="63"/>
        </w:numPr>
        <w:spacing w:after="0" w:line="240" w:lineRule="auto"/>
        <w:contextualSpacing/>
        <w:rPr>
          <w:rFonts w:eastAsia="Times New Roman" w:cs="Calibri"/>
          <w:sz w:val="24"/>
          <w:szCs w:val="24"/>
        </w:rPr>
      </w:pPr>
      <w:r w:rsidRPr="00AC7317">
        <w:rPr>
          <w:rFonts w:eastAsia="Times New Roman" w:cs="Calibri"/>
          <w:sz w:val="24"/>
          <w:szCs w:val="24"/>
        </w:rPr>
        <w:t>Përgjigje në shkresa/kërkesa/ankesa -17</w:t>
      </w:r>
    </w:p>
    <w:p w14:paraId="2D1E413F" w14:textId="77777777" w:rsidR="00B331AE" w:rsidRPr="00AC7317" w:rsidRDefault="00B331AE" w:rsidP="00B331AE">
      <w:pPr>
        <w:numPr>
          <w:ilvl w:val="0"/>
          <w:numId w:val="63"/>
        </w:numPr>
        <w:spacing w:after="0" w:line="240" w:lineRule="auto"/>
        <w:contextualSpacing/>
        <w:rPr>
          <w:rFonts w:eastAsia="Times New Roman" w:cs="Calibri"/>
          <w:sz w:val="24"/>
          <w:szCs w:val="24"/>
        </w:rPr>
      </w:pPr>
      <w:r w:rsidRPr="00AC7317">
        <w:rPr>
          <w:rFonts w:eastAsia="Times New Roman" w:cs="Calibri"/>
          <w:sz w:val="24"/>
          <w:szCs w:val="24"/>
        </w:rPr>
        <w:t>Qarkore ligjore-/</w:t>
      </w:r>
    </w:p>
    <w:p w14:paraId="7CB9D19E" w14:textId="77777777" w:rsidR="00B331AE" w:rsidRPr="00AC7317" w:rsidRDefault="00B331AE" w:rsidP="00B331AE">
      <w:pPr>
        <w:numPr>
          <w:ilvl w:val="0"/>
          <w:numId w:val="63"/>
        </w:numPr>
        <w:spacing w:after="0" w:line="240" w:lineRule="auto"/>
        <w:contextualSpacing/>
        <w:rPr>
          <w:rFonts w:eastAsia="Times New Roman" w:cs="Calibri"/>
          <w:sz w:val="24"/>
          <w:szCs w:val="24"/>
        </w:rPr>
      </w:pPr>
      <w:r w:rsidRPr="00AC7317">
        <w:rPr>
          <w:rFonts w:eastAsia="Times New Roman" w:cs="Calibri"/>
          <w:sz w:val="24"/>
          <w:szCs w:val="24"/>
        </w:rPr>
        <w:t>Opinione ligjore-22</w:t>
      </w:r>
    </w:p>
    <w:p w14:paraId="7FABA264" w14:textId="77777777" w:rsidR="00B331AE" w:rsidRPr="00AC7317" w:rsidRDefault="00B331AE" w:rsidP="00B331AE">
      <w:pPr>
        <w:numPr>
          <w:ilvl w:val="0"/>
          <w:numId w:val="63"/>
        </w:numPr>
        <w:spacing w:after="0" w:line="240" w:lineRule="auto"/>
        <w:contextualSpacing/>
        <w:rPr>
          <w:rFonts w:eastAsia="Times New Roman" w:cs="Calibri"/>
          <w:sz w:val="24"/>
          <w:szCs w:val="24"/>
        </w:rPr>
      </w:pPr>
      <w:r w:rsidRPr="00AC7317">
        <w:rPr>
          <w:rFonts w:eastAsia="Times New Roman" w:cs="Calibri"/>
          <w:sz w:val="24"/>
          <w:szCs w:val="24"/>
        </w:rPr>
        <w:t>Konsultime/këshilla ligjore-juridike-11</w:t>
      </w:r>
    </w:p>
    <w:p w14:paraId="7681CA3D" w14:textId="77777777" w:rsidR="00B331AE" w:rsidRPr="00AC7317" w:rsidRDefault="00B331AE" w:rsidP="00B331AE">
      <w:pPr>
        <w:numPr>
          <w:ilvl w:val="0"/>
          <w:numId w:val="63"/>
        </w:numPr>
        <w:spacing w:after="0" w:line="240" w:lineRule="auto"/>
        <w:contextualSpacing/>
        <w:rPr>
          <w:rFonts w:eastAsia="Times New Roman" w:cs="Calibri"/>
          <w:sz w:val="24"/>
          <w:szCs w:val="24"/>
        </w:rPr>
      </w:pPr>
      <w:r w:rsidRPr="00AC7317">
        <w:rPr>
          <w:rFonts w:eastAsia="Times New Roman" w:cs="Calibri"/>
          <w:sz w:val="24"/>
          <w:szCs w:val="24"/>
        </w:rPr>
        <w:t xml:space="preserve">Shkresa/njoftime dërguar organeve dhe institucioneve lokale dhe qendrore -17     </w:t>
      </w:r>
    </w:p>
    <w:p w14:paraId="6C38865C" w14:textId="77777777" w:rsidR="00B331AE" w:rsidRPr="00AC7317" w:rsidRDefault="00B331AE" w:rsidP="00B331AE">
      <w:pPr>
        <w:numPr>
          <w:ilvl w:val="0"/>
          <w:numId w:val="63"/>
        </w:numPr>
        <w:spacing w:after="0" w:line="240" w:lineRule="auto"/>
        <w:contextualSpacing/>
        <w:rPr>
          <w:rFonts w:eastAsia="Times New Roman" w:cs="Calibri"/>
          <w:sz w:val="24"/>
          <w:szCs w:val="24"/>
        </w:rPr>
      </w:pPr>
      <w:r w:rsidRPr="00AC7317">
        <w:rPr>
          <w:rFonts w:eastAsia="Times New Roman" w:cs="Calibri"/>
          <w:sz w:val="24"/>
          <w:szCs w:val="24"/>
        </w:rPr>
        <w:t>Urdhëresa të hartuara -2</w:t>
      </w:r>
    </w:p>
    <w:p w14:paraId="4F876F88" w14:textId="77777777" w:rsidR="00B331AE" w:rsidRPr="00AC7317" w:rsidRDefault="00B331AE" w:rsidP="00B331AE">
      <w:pPr>
        <w:numPr>
          <w:ilvl w:val="0"/>
          <w:numId w:val="63"/>
        </w:numPr>
        <w:spacing w:after="0" w:line="240" w:lineRule="auto"/>
        <w:contextualSpacing/>
        <w:rPr>
          <w:rFonts w:eastAsia="Times New Roman" w:cs="Calibri"/>
          <w:sz w:val="24"/>
          <w:szCs w:val="24"/>
        </w:rPr>
      </w:pPr>
      <w:r w:rsidRPr="00AC7317">
        <w:rPr>
          <w:rFonts w:eastAsia="Times New Roman" w:cs="Calibri"/>
          <w:sz w:val="24"/>
          <w:szCs w:val="24"/>
        </w:rPr>
        <w:t>Debate/Dëgjime publike për akte të ndryshme-/</w:t>
      </w:r>
    </w:p>
    <w:p w14:paraId="19CE94D7" w14:textId="77777777" w:rsidR="00B331AE" w:rsidRPr="00AC7317" w:rsidRDefault="00B331AE" w:rsidP="00B331AE">
      <w:pPr>
        <w:numPr>
          <w:ilvl w:val="0"/>
          <w:numId w:val="63"/>
        </w:numPr>
        <w:spacing w:after="0" w:line="240" w:lineRule="auto"/>
        <w:contextualSpacing/>
        <w:rPr>
          <w:rFonts w:eastAsia="Times New Roman" w:cs="Calibri"/>
          <w:bCs/>
          <w:sz w:val="24"/>
          <w:szCs w:val="24"/>
        </w:rPr>
      </w:pPr>
      <w:r w:rsidRPr="00AC7317">
        <w:rPr>
          <w:rFonts w:eastAsia="Times New Roman" w:cs="Calibri"/>
          <w:bCs/>
          <w:sz w:val="24"/>
          <w:szCs w:val="24"/>
        </w:rPr>
        <w:t>Pyetësor/1</w:t>
      </w:r>
    </w:p>
    <w:p w14:paraId="2530CD2E" w14:textId="77777777" w:rsidR="00D00ED4" w:rsidRPr="00AC7317" w:rsidRDefault="00D00ED4" w:rsidP="00D00ED4">
      <w:pPr>
        <w:spacing w:after="0" w:line="240" w:lineRule="auto"/>
        <w:ind w:left="1440"/>
        <w:contextualSpacing/>
        <w:rPr>
          <w:rFonts w:eastAsia="Times New Roman" w:cs="Calibri"/>
          <w:bCs/>
          <w:sz w:val="24"/>
          <w:szCs w:val="24"/>
        </w:rPr>
      </w:pPr>
    </w:p>
    <w:p w14:paraId="5C0CFAF1" w14:textId="5792E4CB" w:rsidR="00074358" w:rsidRPr="00AC7317" w:rsidRDefault="00B331AE" w:rsidP="00B331AE">
      <w:pPr>
        <w:rPr>
          <w:rFonts w:eastAsia="MS Mincho" w:cs="Calibri"/>
          <w:sz w:val="24"/>
          <w:szCs w:val="24"/>
        </w:rPr>
      </w:pPr>
      <w:r w:rsidRPr="00AC7317">
        <w:rPr>
          <w:rFonts w:eastAsia="MS Mincho" w:cs="Calibri"/>
          <w:sz w:val="24"/>
          <w:szCs w:val="24"/>
        </w:rPr>
        <w:t xml:space="preserve"> Plani i veprimit për vitin 2025</w:t>
      </w:r>
    </w:p>
    <w:tbl>
      <w:tblPr>
        <w:tblStyle w:val="TableGrid0"/>
        <w:tblpPr w:leftFromText="180" w:rightFromText="180" w:vertAnchor="text" w:horzAnchor="margin" w:tblpY="396"/>
        <w:tblOverlap w:val="never"/>
        <w:tblW w:w="0" w:type="auto"/>
        <w:tblLook w:val="04A0" w:firstRow="1" w:lastRow="0" w:firstColumn="1" w:lastColumn="0" w:noHBand="0" w:noVBand="1"/>
      </w:tblPr>
      <w:tblGrid>
        <w:gridCol w:w="1044"/>
        <w:gridCol w:w="5171"/>
        <w:gridCol w:w="3110"/>
      </w:tblGrid>
      <w:tr w:rsidR="00B331AE" w:rsidRPr="00AC7317" w14:paraId="0304E91A" w14:textId="77777777" w:rsidTr="00074358">
        <w:trPr>
          <w:trHeight w:val="505"/>
        </w:trPr>
        <w:tc>
          <w:tcPr>
            <w:tcW w:w="9325" w:type="dxa"/>
            <w:gridSpan w:val="3"/>
          </w:tcPr>
          <w:p w14:paraId="0A7FCCAD" w14:textId="77777777" w:rsidR="00B331AE" w:rsidRPr="00AC7317" w:rsidRDefault="00B331AE" w:rsidP="00B331AE">
            <w:pPr>
              <w:rPr>
                <w:rFonts w:eastAsia="MS Mincho" w:cs="Calibri"/>
                <w:sz w:val="24"/>
                <w:szCs w:val="24"/>
                <w:lang w:val="sq-AL"/>
              </w:rPr>
            </w:pPr>
          </w:p>
          <w:p w14:paraId="63DBD19A"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Zyra Ligjore-  Tringa Ahmeti, Zyrtare e Lartë Ligjore</w:t>
            </w:r>
          </w:p>
        </w:tc>
      </w:tr>
      <w:tr w:rsidR="00B331AE" w:rsidRPr="00AC7317" w14:paraId="288F48DC" w14:textId="77777777" w:rsidTr="00074358">
        <w:trPr>
          <w:trHeight w:val="752"/>
        </w:trPr>
        <w:tc>
          <w:tcPr>
            <w:tcW w:w="1044" w:type="dxa"/>
          </w:tcPr>
          <w:p w14:paraId="6E6F29FD"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 xml:space="preserve">     Nr.</w:t>
            </w:r>
          </w:p>
        </w:tc>
        <w:tc>
          <w:tcPr>
            <w:tcW w:w="5171" w:type="dxa"/>
          </w:tcPr>
          <w:p w14:paraId="39AABACF" w14:textId="77777777" w:rsidR="00B331AE" w:rsidRPr="00AC7317" w:rsidRDefault="00B331AE" w:rsidP="00B331AE">
            <w:pPr>
              <w:jc w:val="center"/>
              <w:rPr>
                <w:rFonts w:eastAsia="MS Mincho" w:cs="Calibri"/>
                <w:sz w:val="24"/>
                <w:szCs w:val="24"/>
                <w:lang w:val="sq-AL"/>
              </w:rPr>
            </w:pPr>
          </w:p>
          <w:p w14:paraId="65CD7755"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Aktivitetet</w:t>
            </w:r>
          </w:p>
        </w:tc>
        <w:tc>
          <w:tcPr>
            <w:tcW w:w="3109" w:type="dxa"/>
          </w:tcPr>
          <w:p w14:paraId="1667D372" w14:textId="77777777" w:rsidR="00B331AE" w:rsidRPr="00AC7317" w:rsidRDefault="00B331AE" w:rsidP="00B331AE">
            <w:pPr>
              <w:rPr>
                <w:rFonts w:eastAsia="MS Mincho" w:cs="Calibri"/>
                <w:sz w:val="24"/>
                <w:szCs w:val="24"/>
                <w:lang w:val="sq-AL"/>
              </w:rPr>
            </w:pPr>
          </w:p>
          <w:p w14:paraId="28276E8B"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Afati i realizimit</w:t>
            </w:r>
          </w:p>
          <w:p w14:paraId="0BC891D5" w14:textId="77777777" w:rsidR="00B331AE" w:rsidRPr="00AC7317" w:rsidRDefault="00B331AE" w:rsidP="00B331AE">
            <w:pPr>
              <w:rPr>
                <w:rFonts w:eastAsia="MS Mincho" w:cs="Calibri"/>
                <w:sz w:val="24"/>
                <w:szCs w:val="24"/>
                <w:lang w:val="sq-AL"/>
              </w:rPr>
            </w:pPr>
          </w:p>
        </w:tc>
      </w:tr>
      <w:tr w:rsidR="00B331AE" w:rsidRPr="00AC7317" w14:paraId="40FC5A74" w14:textId="77777777" w:rsidTr="00074358">
        <w:trPr>
          <w:trHeight w:val="1000"/>
        </w:trPr>
        <w:tc>
          <w:tcPr>
            <w:tcW w:w="1044" w:type="dxa"/>
          </w:tcPr>
          <w:p w14:paraId="1BEAE768"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1.</w:t>
            </w:r>
          </w:p>
        </w:tc>
        <w:tc>
          <w:tcPr>
            <w:tcW w:w="5171" w:type="dxa"/>
          </w:tcPr>
          <w:p w14:paraId="1DBC3F33"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Bashkëpunimi dhe koordinimi i veprimeve me Kryetarin e Komunës, lidhur me zbatimin e përgjegjësive të Komunës të cilat rrjedhin nga LVL dhe ligjet tjera.</w:t>
            </w:r>
          </w:p>
        </w:tc>
        <w:tc>
          <w:tcPr>
            <w:tcW w:w="3109" w:type="dxa"/>
          </w:tcPr>
          <w:p w14:paraId="59D146C4" w14:textId="77777777" w:rsidR="00B331AE" w:rsidRPr="00AC7317" w:rsidRDefault="00B331AE" w:rsidP="00B331AE">
            <w:pPr>
              <w:rPr>
                <w:rFonts w:eastAsia="MS Mincho" w:cs="Calibri"/>
                <w:sz w:val="24"/>
                <w:szCs w:val="24"/>
                <w:lang w:val="sq-AL"/>
              </w:rPr>
            </w:pPr>
          </w:p>
          <w:p w14:paraId="4C94B2BB" w14:textId="77777777" w:rsidR="00B331AE" w:rsidRPr="00AC7317" w:rsidRDefault="00B331AE" w:rsidP="00B331AE">
            <w:pPr>
              <w:rPr>
                <w:rFonts w:eastAsia="MS Mincho" w:cs="Calibri"/>
                <w:sz w:val="24"/>
                <w:szCs w:val="24"/>
                <w:lang w:val="sq-AL"/>
              </w:rPr>
            </w:pPr>
          </w:p>
          <w:p w14:paraId="7F998E7D"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Afati: detyrë e përhershme</w:t>
            </w:r>
          </w:p>
        </w:tc>
      </w:tr>
      <w:tr w:rsidR="00B331AE" w:rsidRPr="00AC7317" w14:paraId="7B94CFBF" w14:textId="77777777" w:rsidTr="00074358">
        <w:trPr>
          <w:trHeight w:val="911"/>
        </w:trPr>
        <w:tc>
          <w:tcPr>
            <w:tcW w:w="1044" w:type="dxa"/>
          </w:tcPr>
          <w:p w14:paraId="2C26F686"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2.</w:t>
            </w:r>
          </w:p>
        </w:tc>
        <w:tc>
          <w:tcPr>
            <w:tcW w:w="5171" w:type="dxa"/>
          </w:tcPr>
          <w:p w14:paraId="6DCC391C"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 xml:space="preserve">Shqyrtimi profesional dhe hartimi i vendimeve, shkresave dhe akteve tjera të kryetarit të Komunës </w:t>
            </w:r>
          </w:p>
        </w:tc>
        <w:tc>
          <w:tcPr>
            <w:tcW w:w="3109" w:type="dxa"/>
          </w:tcPr>
          <w:p w14:paraId="4EB7DD7C" w14:textId="77777777" w:rsidR="00B331AE" w:rsidRPr="00AC7317" w:rsidRDefault="00B331AE" w:rsidP="00B331AE">
            <w:pPr>
              <w:rPr>
                <w:rFonts w:eastAsia="MS Mincho" w:cs="Calibri"/>
                <w:sz w:val="24"/>
                <w:szCs w:val="24"/>
                <w:lang w:val="sq-AL"/>
              </w:rPr>
            </w:pPr>
          </w:p>
          <w:p w14:paraId="7EB8B0B0" w14:textId="77777777" w:rsidR="00B331AE" w:rsidRPr="00AC7317" w:rsidRDefault="00B331AE" w:rsidP="00B331AE">
            <w:pPr>
              <w:rPr>
                <w:rFonts w:eastAsia="MS Mincho" w:cs="Calibri"/>
                <w:sz w:val="24"/>
                <w:szCs w:val="24"/>
                <w:lang w:val="sq-AL"/>
              </w:rPr>
            </w:pPr>
          </w:p>
          <w:p w14:paraId="0E5F5D8E"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Afati : detyrë e përhershme</w:t>
            </w:r>
          </w:p>
        </w:tc>
      </w:tr>
      <w:tr w:rsidR="00B331AE" w:rsidRPr="00AC7317" w14:paraId="236AC86D" w14:textId="77777777" w:rsidTr="00074358">
        <w:trPr>
          <w:trHeight w:val="1010"/>
        </w:trPr>
        <w:tc>
          <w:tcPr>
            <w:tcW w:w="1044" w:type="dxa"/>
          </w:tcPr>
          <w:p w14:paraId="16F2D750"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lastRenderedPageBreak/>
              <w:t>3.</w:t>
            </w:r>
          </w:p>
        </w:tc>
        <w:tc>
          <w:tcPr>
            <w:tcW w:w="5171" w:type="dxa"/>
          </w:tcPr>
          <w:p w14:paraId="7D3AD487" w14:textId="77777777" w:rsidR="00B331AE" w:rsidRPr="00AC7317" w:rsidRDefault="00B331AE" w:rsidP="00B331AE">
            <w:pPr>
              <w:rPr>
                <w:rFonts w:eastAsia="MS Mincho" w:cs="Calibri"/>
                <w:sz w:val="24"/>
                <w:szCs w:val="24"/>
                <w:lang w:val="sq-AL" w:eastAsia="ja-JP"/>
              </w:rPr>
            </w:pPr>
            <w:r w:rsidRPr="00AC7317">
              <w:rPr>
                <w:rFonts w:eastAsia="MS Mincho" w:cs="Calibri"/>
                <w:sz w:val="24"/>
                <w:szCs w:val="24"/>
                <w:lang w:val="sq-AL"/>
              </w:rPr>
              <w:t>Kryerja e detyrave të parapara me ligj, rregullore, udhëzimet përkatëse dhe me aktin për sistematizimin e vendeve të punës për nëpunësit e administratës të Komunës së Gjilanit- Zyrë</w:t>
            </w:r>
            <w:r w:rsidRPr="00AC7317">
              <w:rPr>
                <w:rFonts w:eastAsia="MS Mincho" w:cs="Calibri"/>
                <w:sz w:val="24"/>
                <w:szCs w:val="24"/>
                <w:lang w:val="sq-AL" w:eastAsia="ja-JP"/>
              </w:rPr>
              <w:t>s Ligjore</w:t>
            </w:r>
          </w:p>
        </w:tc>
        <w:tc>
          <w:tcPr>
            <w:tcW w:w="3109" w:type="dxa"/>
          </w:tcPr>
          <w:p w14:paraId="54F82F49" w14:textId="77777777" w:rsidR="00B331AE" w:rsidRPr="00AC7317" w:rsidRDefault="00B331AE" w:rsidP="00B331AE">
            <w:pPr>
              <w:rPr>
                <w:rFonts w:eastAsia="MS Mincho" w:cs="Calibri"/>
                <w:sz w:val="24"/>
                <w:szCs w:val="24"/>
                <w:lang w:val="sq-AL"/>
              </w:rPr>
            </w:pPr>
          </w:p>
          <w:p w14:paraId="503AE141"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Afati: detyrë e përhershme</w:t>
            </w:r>
          </w:p>
          <w:p w14:paraId="7DE05D5E" w14:textId="77777777" w:rsidR="00B331AE" w:rsidRPr="00AC7317" w:rsidRDefault="00B331AE" w:rsidP="00B331AE">
            <w:pPr>
              <w:rPr>
                <w:rFonts w:eastAsia="MS Mincho" w:cs="Calibri"/>
                <w:sz w:val="24"/>
                <w:szCs w:val="24"/>
                <w:lang w:val="sq-AL"/>
              </w:rPr>
            </w:pPr>
          </w:p>
        </w:tc>
      </w:tr>
      <w:tr w:rsidR="00B331AE" w:rsidRPr="00AC7317" w14:paraId="15F9537A" w14:textId="77777777" w:rsidTr="00074358">
        <w:trPr>
          <w:trHeight w:val="1047"/>
        </w:trPr>
        <w:tc>
          <w:tcPr>
            <w:tcW w:w="1044" w:type="dxa"/>
          </w:tcPr>
          <w:p w14:paraId="5297B904"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4.</w:t>
            </w:r>
          </w:p>
        </w:tc>
        <w:tc>
          <w:tcPr>
            <w:tcW w:w="5171" w:type="dxa"/>
          </w:tcPr>
          <w:p w14:paraId="21A1A9DE" w14:textId="77777777" w:rsidR="00B331AE" w:rsidRPr="00AC7317" w:rsidRDefault="00B331AE" w:rsidP="00B331AE">
            <w:pPr>
              <w:rPr>
                <w:rFonts w:eastAsia="MS Mincho" w:cs="Calibri"/>
                <w:sz w:val="24"/>
                <w:szCs w:val="24"/>
                <w:lang w:val="sq-AL" w:eastAsia="ja-JP"/>
              </w:rPr>
            </w:pPr>
            <w:r w:rsidRPr="00AC7317">
              <w:rPr>
                <w:rFonts w:eastAsia="MS Mincho" w:cs="Calibri"/>
                <w:sz w:val="24"/>
                <w:szCs w:val="24"/>
                <w:lang w:val="sq-AL"/>
              </w:rPr>
              <w:t>Kryerja e detyrave n</w:t>
            </w:r>
            <w:r w:rsidRPr="00AC7317">
              <w:rPr>
                <w:rFonts w:eastAsia="MS Mincho" w:cs="Calibri"/>
                <w:sz w:val="24"/>
                <w:szCs w:val="24"/>
                <w:lang w:val="sq-AL" w:eastAsia="ja-JP"/>
              </w:rPr>
              <w:t>ë mënyrë efikase dhe në afatet e caktuara me ligjet e miratuara nga Kuvendi i Republikës së Kosovës, Statutin e Komunës dhe Aktet e Komunës etj.</w:t>
            </w:r>
          </w:p>
        </w:tc>
        <w:tc>
          <w:tcPr>
            <w:tcW w:w="3109" w:type="dxa"/>
          </w:tcPr>
          <w:p w14:paraId="51FE7434"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 xml:space="preserve"> </w:t>
            </w:r>
          </w:p>
          <w:p w14:paraId="29BCBE77"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Afati: detyrë e përhershme</w:t>
            </w:r>
          </w:p>
          <w:p w14:paraId="48E3B153" w14:textId="77777777" w:rsidR="00B331AE" w:rsidRPr="00AC7317" w:rsidRDefault="00B331AE" w:rsidP="00B331AE">
            <w:pPr>
              <w:rPr>
                <w:rFonts w:eastAsia="MS Mincho" w:cs="Calibri"/>
                <w:sz w:val="24"/>
                <w:szCs w:val="24"/>
                <w:lang w:val="sq-AL"/>
              </w:rPr>
            </w:pPr>
          </w:p>
          <w:p w14:paraId="62168BAD" w14:textId="77777777" w:rsidR="00B331AE" w:rsidRPr="00AC7317" w:rsidRDefault="00B331AE" w:rsidP="00B331AE">
            <w:pPr>
              <w:rPr>
                <w:rFonts w:eastAsia="MS Mincho" w:cs="Calibri"/>
                <w:sz w:val="24"/>
                <w:szCs w:val="24"/>
                <w:lang w:val="sq-AL"/>
              </w:rPr>
            </w:pPr>
          </w:p>
        </w:tc>
      </w:tr>
      <w:tr w:rsidR="00B331AE" w:rsidRPr="00AC7317" w14:paraId="0F287EB3" w14:textId="77777777" w:rsidTr="00074358">
        <w:trPr>
          <w:trHeight w:val="1258"/>
        </w:trPr>
        <w:tc>
          <w:tcPr>
            <w:tcW w:w="1044" w:type="dxa"/>
          </w:tcPr>
          <w:p w14:paraId="19042AD1"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5.</w:t>
            </w:r>
          </w:p>
        </w:tc>
        <w:tc>
          <w:tcPr>
            <w:tcW w:w="5171" w:type="dxa"/>
          </w:tcPr>
          <w:p w14:paraId="4FEB4FF1"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Bashkëpunimi me Institucionet qendrore, Asociacionin e Komunave të Kosovës, Kolegjiumin e zyrtarëve ligjorë të Komunave të Kosovës, me kolegjiumet e zyrtarëve tjerë të veprimtarive tjera dhe me zyrat ligjore të ministrive përkatëse etj.</w:t>
            </w:r>
          </w:p>
        </w:tc>
        <w:tc>
          <w:tcPr>
            <w:tcW w:w="3109" w:type="dxa"/>
          </w:tcPr>
          <w:p w14:paraId="1166BD5A" w14:textId="77777777" w:rsidR="00B331AE" w:rsidRPr="00AC7317" w:rsidRDefault="00B331AE" w:rsidP="00B331AE">
            <w:pPr>
              <w:rPr>
                <w:rFonts w:eastAsia="MS Mincho" w:cs="Calibri"/>
                <w:sz w:val="24"/>
                <w:szCs w:val="24"/>
                <w:lang w:val="sq-AL"/>
              </w:rPr>
            </w:pPr>
          </w:p>
          <w:p w14:paraId="2D7ACF48"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Afati: detyrë e përhershme</w:t>
            </w:r>
          </w:p>
          <w:p w14:paraId="5B6ECFBA" w14:textId="77777777" w:rsidR="00B331AE" w:rsidRPr="00AC7317" w:rsidRDefault="00B331AE" w:rsidP="00B331AE">
            <w:pPr>
              <w:rPr>
                <w:rFonts w:eastAsia="MS Mincho" w:cs="Calibri"/>
                <w:sz w:val="24"/>
                <w:szCs w:val="24"/>
                <w:lang w:val="sq-AL"/>
              </w:rPr>
            </w:pPr>
          </w:p>
          <w:p w14:paraId="4523F2DA" w14:textId="77777777" w:rsidR="00B331AE" w:rsidRPr="00AC7317" w:rsidRDefault="00B331AE" w:rsidP="00B331AE">
            <w:pPr>
              <w:rPr>
                <w:rFonts w:eastAsia="MS Mincho" w:cs="Calibri"/>
                <w:sz w:val="24"/>
                <w:szCs w:val="24"/>
                <w:lang w:val="sq-AL"/>
              </w:rPr>
            </w:pPr>
          </w:p>
        </w:tc>
      </w:tr>
      <w:tr w:rsidR="00B331AE" w:rsidRPr="00AC7317" w14:paraId="589B107B" w14:textId="77777777" w:rsidTr="00074358">
        <w:trPr>
          <w:trHeight w:val="1000"/>
        </w:trPr>
        <w:tc>
          <w:tcPr>
            <w:tcW w:w="1044" w:type="dxa"/>
          </w:tcPr>
          <w:p w14:paraId="1F9142EA"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6.</w:t>
            </w:r>
          </w:p>
        </w:tc>
        <w:tc>
          <w:tcPr>
            <w:tcW w:w="5171" w:type="dxa"/>
          </w:tcPr>
          <w:p w14:paraId="22C0D317"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Marrja pjesë në seminaret dhe trajnimet për çështje ligjore që organizohen nga Asociacioni i Komunave të Kosovës dhe organizmat tjerë për përkrahje për arsimimin e vazhdueshëm juridik etj.</w:t>
            </w:r>
          </w:p>
        </w:tc>
        <w:tc>
          <w:tcPr>
            <w:tcW w:w="3109" w:type="dxa"/>
          </w:tcPr>
          <w:p w14:paraId="5A6EE927" w14:textId="77777777" w:rsidR="00B331AE" w:rsidRPr="00AC7317" w:rsidRDefault="00B331AE" w:rsidP="00B331AE">
            <w:pPr>
              <w:rPr>
                <w:rFonts w:eastAsia="MS Mincho" w:cs="Calibri"/>
                <w:sz w:val="24"/>
                <w:szCs w:val="24"/>
                <w:lang w:val="sq-AL"/>
              </w:rPr>
            </w:pPr>
          </w:p>
          <w:p w14:paraId="6BF3682A"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Afati: ad hoc</w:t>
            </w:r>
          </w:p>
          <w:p w14:paraId="73EFFBC8" w14:textId="77777777" w:rsidR="00B331AE" w:rsidRPr="00AC7317" w:rsidRDefault="00B331AE" w:rsidP="00B331AE">
            <w:pPr>
              <w:rPr>
                <w:rFonts w:eastAsia="MS Mincho" w:cs="Calibri"/>
                <w:sz w:val="24"/>
                <w:szCs w:val="24"/>
                <w:lang w:val="sq-AL"/>
              </w:rPr>
            </w:pPr>
          </w:p>
        </w:tc>
      </w:tr>
      <w:tr w:rsidR="00B331AE" w:rsidRPr="00AC7317" w14:paraId="2FC4BF72" w14:textId="77777777" w:rsidTr="00074358">
        <w:trPr>
          <w:trHeight w:val="1170"/>
        </w:trPr>
        <w:tc>
          <w:tcPr>
            <w:tcW w:w="1044" w:type="dxa"/>
          </w:tcPr>
          <w:p w14:paraId="4FD41D05"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7.</w:t>
            </w:r>
          </w:p>
        </w:tc>
        <w:tc>
          <w:tcPr>
            <w:tcW w:w="5171" w:type="dxa"/>
          </w:tcPr>
          <w:p w14:paraId="176A1698"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Dhënia e mendimeve/opinioneve ligjore për organet e Komunës, hartimi i kërkesave për zyrat ligjore të Ministrive përkatëse për interpretime për çështje të caktuar në fusha përkatëse</w:t>
            </w:r>
          </w:p>
        </w:tc>
        <w:tc>
          <w:tcPr>
            <w:tcW w:w="3109" w:type="dxa"/>
          </w:tcPr>
          <w:p w14:paraId="5BF18D86" w14:textId="77777777" w:rsidR="00B331AE" w:rsidRPr="00AC7317" w:rsidRDefault="00B331AE" w:rsidP="00B331AE">
            <w:pPr>
              <w:rPr>
                <w:rFonts w:eastAsia="MS Mincho" w:cs="Calibri"/>
                <w:sz w:val="24"/>
                <w:szCs w:val="24"/>
                <w:lang w:val="sq-AL"/>
              </w:rPr>
            </w:pPr>
          </w:p>
          <w:p w14:paraId="5CCF3262"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 xml:space="preserve">Afati: detyrë ad hoc sipas angazhimeve </w:t>
            </w:r>
          </w:p>
          <w:p w14:paraId="13CCB83D" w14:textId="77777777" w:rsidR="00B331AE" w:rsidRPr="00AC7317" w:rsidRDefault="00B331AE" w:rsidP="00B331AE">
            <w:pPr>
              <w:rPr>
                <w:rFonts w:eastAsia="MS Mincho" w:cs="Calibri"/>
                <w:sz w:val="24"/>
                <w:szCs w:val="24"/>
                <w:lang w:val="sq-AL"/>
              </w:rPr>
            </w:pPr>
          </w:p>
        </w:tc>
      </w:tr>
      <w:tr w:rsidR="00B331AE" w:rsidRPr="00AC7317" w14:paraId="7781682A" w14:textId="77777777" w:rsidTr="00074358">
        <w:trPr>
          <w:trHeight w:val="752"/>
        </w:trPr>
        <w:tc>
          <w:tcPr>
            <w:tcW w:w="1044" w:type="dxa"/>
          </w:tcPr>
          <w:p w14:paraId="29F1569A"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8.</w:t>
            </w:r>
          </w:p>
        </w:tc>
        <w:tc>
          <w:tcPr>
            <w:tcW w:w="5171" w:type="dxa"/>
          </w:tcPr>
          <w:p w14:paraId="2A9411C9"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Marrja pjesë në komisionet e formuara ad hoc nga Kryetari i Komunës ose organet tjera të komunës për çështje të caktuara</w:t>
            </w:r>
          </w:p>
        </w:tc>
        <w:tc>
          <w:tcPr>
            <w:tcW w:w="3109" w:type="dxa"/>
          </w:tcPr>
          <w:p w14:paraId="0D7B1C92" w14:textId="77777777" w:rsidR="00B331AE" w:rsidRPr="00AC7317" w:rsidRDefault="00B331AE" w:rsidP="00B331AE">
            <w:pPr>
              <w:rPr>
                <w:rFonts w:eastAsia="MS Mincho" w:cs="Calibri"/>
                <w:sz w:val="24"/>
                <w:szCs w:val="24"/>
                <w:lang w:val="sq-AL"/>
              </w:rPr>
            </w:pPr>
          </w:p>
          <w:p w14:paraId="4703CAA1"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Sipas kërkesave të zyrtarëve</w:t>
            </w:r>
          </w:p>
        </w:tc>
      </w:tr>
      <w:tr w:rsidR="00B331AE" w:rsidRPr="00AC7317" w14:paraId="442169FD" w14:textId="77777777" w:rsidTr="00074358">
        <w:trPr>
          <w:trHeight w:val="752"/>
        </w:trPr>
        <w:tc>
          <w:tcPr>
            <w:tcW w:w="1044" w:type="dxa"/>
          </w:tcPr>
          <w:p w14:paraId="3A85FFC1" w14:textId="77777777" w:rsidR="00B331AE" w:rsidRPr="00AC7317" w:rsidRDefault="00B331AE" w:rsidP="00B331AE">
            <w:pPr>
              <w:jc w:val="center"/>
              <w:rPr>
                <w:rFonts w:eastAsia="MS Mincho" w:cs="Calibri"/>
                <w:sz w:val="24"/>
                <w:szCs w:val="24"/>
                <w:lang w:val="sq-AL"/>
              </w:rPr>
            </w:pPr>
            <w:r w:rsidRPr="00AC7317">
              <w:rPr>
                <w:rFonts w:eastAsia="MS Mincho" w:cs="Calibri"/>
                <w:sz w:val="24"/>
                <w:szCs w:val="24"/>
                <w:lang w:val="sq-AL"/>
              </w:rPr>
              <w:t>9.</w:t>
            </w:r>
          </w:p>
        </w:tc>
        <w:tc>
          <w:tcPr>
            <w:tcW w:w="5171" w:type="dxa"/>
          </w:tcPr>
          <w:p w14:paraId="41B1698D"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Mbajtja e punëtorive të punës me zyrtarët tjerë komunal p</w:t>
            </w:r>
            <w:r w:rsidRPr="00AC7317">
              <w:rPr>
                <w:rFonts w:cs="Calibri"/>
                <w:sz w:val="24"/>
                <w:szCs w:val="24"/>
                <w:lang w:val="sq-AL" w:eastAsia="ja-JP"/>
              </w:rPr>
              <w:t>ë</w:t>
            </w:r>
            <w:r w:rsidRPr="00AC7317">
              <w:rPr>
                <w:rFonts w:eastAsia="MS Mincho" w:cs="Calibri"/>
                <w:sz w:val="24"/>
                <w:szCs w:val="24"/>
                <w:lang w:val="sq-AL" w:eastAsia="ja-JP"/>
              </w:rPr>
              <w:t>r të ngritur aftësitë e tyre profesionale dhe për të këmbyer përvojat e punës</w:t>
            </w:r>
          </w:p>
        </w:tc>
        <w:tc>
          <w:tcPr>
            <w:tcW w:w="3109" w:type="dxa"/>
          </w:tcPr>
          <w:p w14:paraId="4E2B2947" w14:textId="77777777" w:rsidR="00B331AE" w:rsidRPr="00AC7317" w:rsidRDefault="00B331AE" w:rsidP="00B331AE">
            <w:pPr>
              <w:rPr>
                <w:rFonts w:eastAsia="MS Mincho" w:cs="Calibri"/>
                <w:sz w:val="24"/>
                <w:szCs w:val="24"/>
                <w:lang w:val="sq-AL"/>
              </w:rPr>
            </w:pPr>
          </w:p>
          <w:p w14:paraId="68DB6793" w14:textId="77777777" w:rsidR="00B331AE" w:rsidRPr="00AC7317" w:rsidRDefault="00B331AE" w:rsidP="00B331AE">
            <w:pPr>
              <w:rPr>
                <w:rFonts w:eastAsia="MS Mincho" w:cs="Calibri"/>
                <w:sz w:val="24"/>
                <w:szCs w:val="24"/>
                <w:lang w:val="sq-AL"/>
              </w:rPr>
            </w:pPr>
            <w:r w:rsidRPr="00AC7317">
              <w:rPr>
                <w:rFonts w:eastAsia="MS Mincho" w:cs="Calibri"/>
                <w:sz w:val="24"/>
                <w:szCs w:val="24"/>
                <w:lang w:val="sq-AL"/>
              </w:rPr>
              <w:t>Sipas kërkesave të zyrtarëve</w:t>
            </w:r>
          </w:p>
        </w:tc>
      </w:tr>
    </w:tbl>
    <w:p w14:paraId="50EBE4DA" w14:textId="77777777" w:rsidR="00B331AE" w:rsidRPr="00AC7317" w:rsidRDefault="00B331AE" w:rsidP="00B331AE">
      <w:pPr>
        <w:rPr>
          <w:rFonts w:eastAsia="Times New Roman" w:cs="Calibri"/>
          <w:sz w:val="24"/>
          <w:szCs w:val="24"/>
        </w:rPr>
      </w:pPr>
    </w:p>
    <w:p w14:paraId="04B76627" w14:textId="77777777" w:rsidR="00B331AE" w:rsidRPr="00AC7317" w:rsidRDefault="00B331AE" w:rsidP="00B331AE">
      <w:pPr>
        <w:ind w:left="720"/>
        <w:contextualSpacing/>
        <w:rPr>
          <w:rFonts w:eastAsia="Times New Roman" w:cs="Calibri"/>
          <w:sz w:val="24"/>
          <w:szCs w:val="24"/>
        </w:rPr>
      </w:pPr>
    </w:p>
    <w:p w14:paraId="0AD68950" w14:textId="77777777" w:rsidR="00B331AE" w:rsidRPr="00AC7317" w:rsidRDefault="00B331AE" w:rsidP="00B331AE">
      <w:pPr>
        <w:rPr>
          <w:rFonts w:eastAsia="Times New Roman" w:cs="Calibri"/>
          <w:sz w:val="24"/>
          <w:szCs w:val="24"/>
        </w:rPr>
      </w:pPr>
    </w:p>
    <w:p w14:paraId="635E7CCE" w14:textId="77777777" w:rsidR="00B331AE" w:rsidRPr="00AC7317" w:rsidRDefault="00B331AE" w:rsidP="00B331AE">
      <w:pPr>
        <w:rPr>
          <w:rFonts w:eastAsia="Times New Roman" w:cs="Calibri"/>
          <w:sz w:val="24"/>
          <w:szCs w:val="24"/>
        </w:rPr>
      </w:pPr>
    </w:p>
    <w:p w14:paraId="3AE6D443" w14:textId="77777777" w:rsidR="00D00ED4" w:rsidRPr="00AC7317" w:rsidRDefault="00D00ED4" w:rsidP="00D00ED4">
      <w:pPr>
        <w:ind w:firstLine="360"/>
        <w:rPr>
          <w:rFonts w:eastAsia="Times New Roman" w:cs="Calibri"/>
          <w:b/>
          <w:sz w:val="24"/>
          <w:szCs w:val="24"/>
        </w:rPr>
      </w:pPr>
    </w:p>
    <w:p w14:paraId="4469D79F" w14:textId="77777777" w:rsidR="00D00ED4" w:rsidRPr="00AC7317" w:rsidRDefault="00D00ED4" w:rsidP="00D00ED4">
      <w:pPr>
        <w:ind w:firstLine="360"/>
        <w:rPr>
          <w:rFonts w:eastAsia="Times New Roman" w:cs="Calibri"/>
          <w:b/>
          <w:sz w:val="24"/>
          <w:szCs w:val="24"/>
        </w:rPr>
      </w:pPr>
    </w:p>
    <w:p w14:paraId="2B81BAF7" w14:textId="77777777" w:rsidR="00D00ED4" w:rsidRPr="00AC7317" w:rsidRDefault="00D00ED4" w:rsidP="00D00ED4">
      <w:pPr>
        <w:ind w:firstLine="360"/>
        <w:rPr>
          <w:rFonts w:eastAsia="Times New Roman" w:cs="Calibri"/>
          <w:b/>
          <w:sz w:val="24"/>
          <w:szCs w:val="24"/>
        </w:rPr>
      </w:pPr>
    </w:p>
    <w:p w14:paraId="2AEE6528" w14:textId="77777777" w:rsidR="00D00ED4" w:rsidRPr="00AC7317" w:rsidRDefault="00D00ED4" w:rsidP="00D00ED4">
      <w:pPr>
        <w:ind w:firstLine="360"/>
        <w:rPr>
          <w:rFonts w:eastAsia="Times New Roman" w:cs="Calibri"/>
          <w:b/>
          <w:sz w:val="24"/>
          <w:szCs w:val="24"/>
        </w:rPr>
      </w:pPr>
    </w:p>
    <w:p w14:paraId="16AB77B1" w14:textId="77777777" w:rsidR="00D00ED4" w:rsidRPr="00AC7317" w:rsidRDefault="00D00ED4" w:rsidP="00D00ED4">
      <w:pPr>
        <w:ind w:firstLine="360"/>
        <w:rPr>
          <w:rFonts w:eastAsia="Times New Roman" w:cs="Calibri"/>
          <w:b/>
          <w:sz w:val="24"/>
          <w:szCs w:val="24"/>
        </w:rPr>
      </w:pPr>
    </w:p>
    <w:p w14:paraId="4B1B71B4" w14:textId="77777777" w:rsidR="00D00ED4" w:rsidRPr="00AC7317" w:rsidRDefault="00D00ED4" w:rsidP="00D00ED4">
      <w:pPr>
        <w:ind w:firstLine="360"/>
        <w:rPr>
          <w:rFonts w:eastAsia="Times New Roman" w:cs="Calibri"/>
          <w:b/>
          <w:sz w:val="24"/>
          <w:szCs w:val="24"/>
        </w:rPr>
      </w:pPr>
    </w:p>
    <w:p w14:paraId="76E5ED44" w14:textId="77777777" w:rsidR="00D00ED4" w:rsidRPr="00AC7317" w:rsidRDefault="00D00ED4" w:rsidP="00D00ED4">
      <w:pPr>
        <w:ind w:firstLine="360"/>
        <w:rPr>
          <w:rFonts w:eastAsia="Times New Roman" w:cs="Calibri"/>
          <w:b/>
          <w:sz w:val="24"/>
          <w:szCs w:val="24"/>
        </w:rPr>
      </w:pPr>
    </w:p>
    <w:p w14:paraId="6DCC329A" w14:textId="77777777" w:rsidR="00D00ED4" w:rsidRPr="00AC7317" w:rsidRDefault="00D00ED4" w:rsidP="00D00ED4">
      <w:pPr>
        <w:ind w:firstLine="360"/>
        <w:rPr>
          <w:rFonts w:eastAsia="Times New Roman" w:cs="Calibri"/>
          <w:b/>
          <w:sz w:val="24"/>
          <w:szCs w:val="24"/>
        </w:rPr>
      </w:pPr>
    </w:p>
    <w:p w14:paraId="4DBE232C" w14:textId="77777777" w:rsidR="00D00ED4" w:rsidRPr="00AC7317" w:rsidRDefault="00D00ED4" w:rsidP="00D00ED4">
      <w:pPr>
        <w:ind w:firstLine="360"/>
        <w:rPr>
          <w:rFonts w:eastAsia="Times New Roman" w:cs="Calibri"/>
          <w:b/>
          <w:sz w:val="24"/>
          <w:szCs w:val="24"/>
        </w:rPr>
      </w:pPr>
    </w:p>
    <w:p w14:paraId="1258381D" w14:textId="77777777" w:rsidR="00D00ED4" w:rsidRPr="00AC7317" w:rsidRDefault="00D00ED4" w:rsidP="00D00ED4">
      <w:pPr>
        <w:ind w:firstLine="360"/>
        <w:rPr>
          <w:rFonts w:eastAsia="Times New Roman" w:cs="Calibri"/>
          <w:b/>
          <w:sz w:val="24"/>
          <w:szCs w:val="24"/>
        </w:rPr>
      </w:pPr>
    </w:p>
    <w:p w14:paraId="5D6D5DF1" w14:textId="77777777" w:rsidR="00D00ED4" w:rsidRPr="00AC7317" w:rsidRDefault="00D00ED4" w:rsidP="00D00ED4">
      <w:pPr>
        <w:ind w:firstLine="360"/>
        <w:rPr>
          <w:rFonts w:eastAsia="Times New Roman" w:cs="Calibri"/>
          <w:b/>
          <w:sz w:val="24"/>
          <w:szCs w:val="24"/>
        </w:rPr>
      </w:pPr>
    </w:p>
    <w:p w14:paraId="47B9C33D" w14:textId="77777777" w:rsidR="00D00ED4" w:rsidRPr="00AC7317" w:rsidRDefault="00D00ED4" w:rsidP="00D00ED4">
      <w:pPr>
        <w:ind w:firstLine="360"/>
        <w:rPr>
          <w:rFonts w:eastAsia="Times New Roman" w:cs="Calibri"/>
          <w:b/>
          <w:sz w:val="24"/>
          <w:szCs w:val="24"/>
        </w:rPr>
      </w:pPr>
    </w:p>
    <w:p w14:paraId="3C83C916" w14:textId="77777777" w:rsidR="00D00ED4" w:rsidRPr="00AC7317" w:rsidRDefault="00D00ED4" w:rsidP="00D00ED4">
      <w:pPr>
        <w:ind w:firstLine="360"/>
        <w:rPr>
          <w:rFonts w:eastAsia="Times New Roman" w:cs="Calibri"/>
          <w:b/>
          <w:sz w:val="24"/>
          <w:szCs w:val="24"/>
        </w:rPr>
      </w:pPr>
    </w:p>
    <w:p w14:paraId="5DC3F5C8" w14:textId="77777777" w:rsidR="00074358" w:rsidRDefault="00074358" w:rsidP="00D00ED4">
      <w:pPr>
        <w:rPr>
          <w:rFonts w:eastAsia="Times New Roman" w:cs="Calibri"/>
          <w:b/>
          <w:sz w:val="24"/>
          <w:szCs w:val="24"/>
        </w:rPr>
      </w:pPr>
    </w:p>
    <w:p w14:paraId="1ADC0543" w14:textId="49AAEE04" w:rsidR="00B331AE" w:rsidRPr="00AC7317" w:rsidRDefault="00B331AE" w:rsidP="00D00ED4">
      <w:pPr>
        <w:rPr>
          <w:rFonts w:eastAsia="Times New Roman" w:cs="Calibri"/>
          <w:sz w:val="24"/>
          <w:szCs w:val="24"/>
        </w:rPr>
      </w:pPr>
      <w:r w:rsidRPr="00AC7317">
        <w:rPr>
          <w:rFonts w:eastAsia="Times New Roman" w:cs="Calibri"/>
          <w:b/>
          <w:sz w:val="24"/>
          <w:szCs w:val="24"/>
        </w:rPr>
        <w:t>Dokumente të lekturuara</w:t>
      </w:r>
      <w:r w:rsidRPr="00AC7317">
        <w:rPr>
          <w:rFonts w:eastAsia="Times New Roman" w:cs="Calibri"/>
          <w:sz w:val="24"/>
          <w:szCs w:val="24"/>
        </w:rPr>
        <w:t xml:space="preserve">: </w:t>
      </w:r>
    </w:p>
    <w:p w14:paraId="14C27008" w14:textId="5EFEADEF" w:rsidR="00B331AE" w:rsidRPr="00AC7317" w:rsidRDefault="00B331AE" w:rsidP="00B331AE">
      <w:pPr>
        <w:rPr>
          <w:rFonts w:eastAsia="Times New Roman" w:cs="Calibri"/>
          <w:sz w:val="24"/>
          <w:szCs w:val="24"/>
        </w:rPr>
      </w:pPr>
      <w:r w:rsidRPr="00AC7317">
        <w:rPr>
          <w:rFonts w:eastAsia="Times New Roman" w:cs="Calibri"/>
          <w:sz w:val="24"/>
          <w:szCs w:val="24"/>
        </w:rPr>
        <w:t>Në kuadër të Zyrës ligjore janë lekturuar 714 faqe, gjegjësisht 371</w:t>
      </w:r>
      <w:r w:rsidRPr="00AC7317">
        <w:rPr>
          <w:rFonts w:eastAsia="Times New Roman" w:cs="Calibri"/>
          <w:b/>
          <w:sz w:val="24"/>
          <w:szCs w:val="24"/>
        </w:rPr>
        <w:t xml:space="preserve"> </w:t>
      </w:r>
      <w:r w:rsidRPr="00AC7317">
        <w:rPr>
          <w:rFonts w:eastAsia="Times New Roman" w:cs="Calibri"/>
          <w:sz w:val="24"/>
          <w:szCs w:val="24"/>
        </w:rPr>
        <w:t xml:space="preserve">dokumente të ndryshme. </w:t>
      </w:r>
    </w:p>
    <w:p w14:paraId="025097E2" w14:textId="77777777" w:rsidR="00B331AE" w:rsidRPr="00AC7317" w:rsidRDefault="00B331AE" w:rsidP="00391A68">
      <w:pPr>
        <w:numPr>
          <w:ilvl w:val="0"/>
          <w:numId w:val="108"/>
        </w:numPr>
        <w:contextualSpacing/>
        <w:rPr>
          <w:rFonts w:eastAsia="Times New Roman" w:cs="Calibri"/>
          <w:b/>
          <w:sz w:val="32"/>
          <w:szCs w:val="32"/>
        </w:rPr>
      </w:pPr>
      <w:r w:rsidRPr="00AC7317">
        <w:rPr>
          <w:rFonts w:eastAsia="Times New Roman" w:cs="Calibri"/>
          <w:b/>
          <w:sz w:val="32"/>
          <w:szCs w:val="32"/>
        </w:rPr>
        <w:lastRenderedPageBreak/>
        <w:t>Njësia e Kuvendit</w:t>
      </w:r>
    </w:p>
    <w:p w14:paraId="68DF7CAF" w14:textId="77777777" w:rsidR="00B331AE" w:rsidRPr="00AC7317" w:rsidRDefault="00B331AE" w:rsidP="00D00ED4">
      <w:pPr>
        <w:ind w:firstLine="360"/>
        <w:jc w:val="both"/>
        <w:rPr>
          <w:rFonts w:eastAsia="Times New Roman" w:cs="Times New Roman"/>
          <w:sz w:val="24"/>
          <w:szCs w:val="24"/>
        </w:rPr>
      </w:pPr>
      <w:r w:rsidRPr="00AC7317">
        <w:rPr>
          <w:rFonts w:eastAsia="Times New Roman" w:cs="Times New Roman"/>
          <w:sz w:val="24"/>
          <w:szCs w:val="24"/>
        </w:rPr>
        <w:t xml:space="preserve">Bazuar në Planin e punës së Njësisë së Kuvendit dhe Planin e punës të Kuvendit për periudhën JANAR- DHJETOR 2024, Njësia e Kuvendit ka kryer këto aktivitete: </w:t>
      </w:r>
    </w:p>
    <w:p w14:paraId="60BF3FA2" w14:textId="77777777" w:rsidR="00B331AE" w:rsidRPr="00AC7317" w:rsidRDefault="00B331AE" w:rsidP="00391A68">
      <w:pPr>
        <w:numPr>
          <w:ilvl w:val="0"/>
          <w:numId w:val="109"/>
        </w:numPr>
        <w:spacing w:after="0" w:line="240" w:lineRule="auto"/>
        <w:jc w:val="both"/>
        <w:rPr>
          <w:rFonts w:eastAsia="Times New Roman" w:cs="Times New Roman"/>
          <w:sz w:val="24"/>
          <w:szCs w:val="24"/>
        </w:rPr>
      </w:pPr>
      <w:r w:rsidRPr="00AC7317">
        <w:rPr>
          <w:rFonts w:eastAsia="Times New Roman" w:cs="Times New Roman"/>
          <w:sz w:val="24"/>
          <w:szCs w:val="24"/>
        </w:rPr>
        <w:t>Përgatitja profesionale dhe teknike e seancave të rregullta, të jashtëzakonshme dhe urgjente të Kuvendit të Komunës së Gj</w:t>
      </w:r>
      <w:r w:rsidR="00B44F19" w:rsidRPr="00AC7317">
        <w:rPr>
          <w:rFonts w:eastAsia="Times New Roman" w:cs="Times New Roman"/>
          <w:sz w:val="24"/>
          <w:szCs w:val="24"/>
        </w:rPr>
        <w:t>ilanit, bazuar në Orarin vjetor</w:t>
      </w:r>
      <w:r w:rsidRPr="00AC7317">
        <w:rPr>
          <w:rFonts w:eastAsia="Times New Roman" w:cs="Times New Roman"/>
          <w:sz w:val="24"/>
          <w:szCs w:val="24"/>
        </w:rPr>
        <w:t xml:space="preserve"> për mbajtjen e seancave të KK-Gjilan, </w:t>
      </w:r>
    </w:p>
    <w:p w14:paraId="23F91693" w14:textId="77777777" w:rsidR="00B331AE" w:rsidRPr="00AC7317" w:rsidRDefault="00B331AE" w:rsidP="00391A68">
      <w:pPr>
        <w:numPr>
          <w:ilvl w:val="0"/>
          <w:numId w:val="109"/>
        </w:numPr>
        <w:spacing w:after="0" w:line="240" w:lineRule="auto"/>
        <w:jc w:val="both"/>
        <w:rPr>
          <w:rFonts w:eastAsia="Times New Roman" w:cs="Times New Roman"/>
          <w:sz w:val="24"/>
          <w:szCs w:val="24"/>
        </w:rPr>
      </w:pPr>
      <w:r w:rsidRPr="00AC7317">
        <w:rPr>
          <w:rFonts w:eastAsia="Times New Roman" w:cs="Times New Roman"/>
          <w:sz w:val="24"/>
          <w:szCs w:val="24"/>
        </w:rPr>
        <w:t xml:space="preserve">Përgatitja profesionale dhe teknike e mbledhjeve të Komitetit për Politikë dhe Financa dhe Komiteteve tjera të parapara me Statutin e Komunës, bazuar në Kalendarin vjetor për mbajtjen e mbledhjeve të Komiteteve, </w:t>
      </w:r>
    </w:p>
    <w:p w14:paraId="25E3CE62" w14:textId="77777777" w:rsidR="00B331AE" w:rsidRPr="00AC7317" w:rsidRDefault="00B331AE" w:rsidP="00391A68">
      <w:pPr>
        <w:numPr>
          <w:ilvl w:val="0"/>
          <w:numId w:val="109"/>
        </w:numPr>
        <w:spacing w:after="0" w:line="240" w:lineRule="auto"/>
        <w:jc w:val="both"/>
        <w:rPr>
          <w:rFonts w:eastAsia="Times New Roman" w:cs="Times New Roman"/>
          <w:sz w:val="24"/>
          <w:szCs w:val="24"/>
        </w:rPr>
      </w:pPr>
      <w:r w:rsidRPr="00AC7317">
        <w:rPr>
          <w:rFonts w:eastAsia="Times New Roman" w:cs="Times New Roman"/>
          <w:sz w:val="24"/>
          <w:szCs w:val="24"/>
        </w:rPr>
        <w:t xml:space="preserve">Përcjellja e takimeve dhe mbajtja e procesverbaleve të KK-së dhe Komisioneve tjera të formuara nga KK-ja, </w:t>
      </w:r>
    </w:p>
    <w:p w14:paraId="2F715C4C" w14:textId="77777777" w:rsidR="00B331AE" w:rsidRPr="00AC7317" w:rsidRDefault="00B331AE" w:rsidP="00391A68">
      <w:pPr>
        <w:numPr>
          <w:ilvl w:val="0"/>
          <w:numId w:val="109"/>
        </w:numPr>
        <w:spacing w:after="0" w:line="240" w:lineRule="auto"/>
        <w:jc w:val="both"/>
        <w:rPr>
          <w:rFonts w:eastAsia="Times New Roman" w:cs="Times New Roman"/>
          <w:sz w:val="24"/>
          <w:szCs w:val="24"/>
        </w:rPr>
      </w:pPr>
      <w:r w:rsidRPr="00AC7317">
        <w:rPr>
          <w:rFonts w:eastAsia="Times New Roman" w:cs="Times New Roman"/>
          <w:sz w:val="24"/>
          <w:szCs w:val="24"/>
        </w:rPr>
        <w:t xml:space="preserve">Përkthimi i të gjitha materialeve të Kuvendit, Komiteteve, Zyrës së Kryetarit dhe organeve tjera komunale, si dhe përkthimi simultan i  seancave të rregullta  dhe të tjera të Kuvendit, Komiteteve dhe takimeve tjera të institucioneve  komunale, </w:t>
      </w:r>
    </w:p>
    <w:p w14:paraId="2AEE8928" w14:textId="77777777" w:rsidR="00B331AE" w:rsidRPr="00AC7317" w:rsidRDefault="00B331AE" w:rsidP="00391A68">
      <w:pPr>
        <w:numPr>
          <w:ilvl w:val="0"/>
          <w:numId w:val="109"/>
        </w:numPr>
        <w:spacing w:after="0" w:line="240" w:lineRule="auto"/>
        <w:jc w:val="both"/>
        <w:rPr>
          <w:rFonts w:eastAsia="Times New Roman" w:cs="Times New Roman"/>
          <w:sz w:val="24"/>
          <w:szCs w:val="24"/>
        </w:rPr>
      </w:pPr>
      <w:r w:rsidRPr="00AC7317">
        <w:rPr>
          <w:rFonts w:eastAsia="Times New Roman" w:cs="Times New Roman"/>
          <w:sz w:val="24"/>
          <w:szCs w:val="24"/>
        </w:rPr>
        <w:t>Dërgimi në MAPL i raportit mujor, për të gjitha aktet dhe shkresat e përkthyera të lëshuara nga Institucionet komunale,</w:t>
      </w:r>
    </w:p>
    <w:p w14:paraId="1C108A31" w14:textId="77777777" w:rsidR="00B331AE" w:rsidRPr="00AC7317" w:rsidRDefault="00B331AE" w:rsidP="00391A68">
      <w:pPr>
        <w:numPr>
          <w:ilvl w:val="0"/>
          <w:numId w:val="109"/>
        </w:numPr>
        <w:spacing w:after="0" w:line="240" w:lineRule="auto"/>
        <w:jc w:val="both"/>
        <w:rPr>
          <w:rFonts w:eastAsia="Times New Roman" w:cs="Times New Roman"/>
          <w:sz w:val="24"/>
          <w:szCs w:val="24"/>
        </w:rPr>
      </w:pPr>
      <w:r w:rsidRPr="00AC7317">
        <w:rPr>
          <w:rFonts w:eastAsia="Times New Roman" w:cs="Times New Roman"/>
          <w:sz w:val="24"/>
          <w:szCs w:val="24"/>
        </w:rPr>
        <w:t xml:space="preserve">Lekturimi i të gjitha materialeve të Kuvendit dhe Komiteteve,  dhe materialeve e akteve tjera të KK-së, </w:t>
      </w:r>
    </w:p>
    <w:p w14:paraId="4192384B" w14:textId="77777777" w:rsidR="00B331AE" w:rsidRPr="00AC7317" w:rsidRDefault="00B331AE" w:rsidP="00391A68">
      <w:pPr>
        <w:numPr>
          <w:ilvl w:val="0"/>
          <w:numId w:val="109"/>
        </w:numPr>
        <w:spacing w:after="0" w:line="240" w:lineRule="auto"/>
        <w:jc w:val="both"/>
        <w:rPr>
          <w:rFonts w:eastAsia="Times New Roman" w:cs="Times New Roman"/>
          <w:sz w:val="24"/>
          <w:szCs w:val="24"/>
        </w:rPr>
      </w:pPr>
      <w:r w:rsidRPr="00AC7317">
        <w:rPr>
          <w:rFonts w:eastAsia="Times New Roman" w:cs="Times New Roman"/>
          <w:sz w:val="24"/>
          <w:szCs w:val="24"/>
        </w:rPr>
        <w:t xml:space="preserve">Ekspedimi me kohë i të gjitha materialeve për seancat e Kuvendit, Komiteteve dhe takimeve tjera të institucioneve komunale, në formë fizike dhe elektronike, </w:t>
      </w:r>
    </w:p>
    <w:p w14:paraId="21865B75" w14:textId="77777777" w:rsidR="00B331AE" w:rsidRPr="00AC7317" w:rsidRDefault="00B331AE" w:rsidP="00391A68">
      <w:pPr>
        <w:numPr>
          <w:ilvl w:val="0"/>
          <w:numId w:val="109"/>
        </w:numPr>
        <w:spacing w:after="0" w:line="240" w:lineRule="auto"/>
        <w:jc w:val="both"/>
        <w:rPr>
          <w:rFonts w:eastAsia="Times New Roman" w:cs="Times New Roman"/>
          <w:sz w:val="24"/>
          <w:szCs w:val="24"/>
        </w:rPr>
      </w:pPr>
      <w:r w:rsidRPr="00AC7317">
        <w:rPr>
          <w:rFonts w:eastAsia="Times New Roman" w:cs="Times New Roman"/>
          <w:sz w:val="24"/>
          <w:szCs w:val="24"/>
        </w:rPr>
        <w:t xml:space="preserve">Përgatitja teknike e Sallës së Kuvendit, kujdesi për mirëmbajtjen e aparaturës për zërim dhe incizimi përmes kamerës dhe incizimi tonik i seancave. </w:t>
      </w:r>
    </w:p>
    <w:p w14:paraId="3A6F528C" w14:textId="77777777" w:rsidR="00B331AE" w:rsidRPr="00AC7317" w:rsidRDefault="00B331AE" w:rsidP="00391A68">
      <w:pPr>
        <w:numPr>
          <w:ilvl w:val="0"/>
          <w:numId w:val="109"/>
        </w:numPr>
        <w:spacing w:after="0" w:line="240" w:lineRule="auto"/>
        <w:jc w:val="both"/>
        <w:rPr>
          <w:rFonts w:eastAsia="Times New Roman" w:cs="Times New Roman"/>
          <w:sz w:val="24"/>
          <w:szCs w:val="24"/>
        </w:rPr>
      </w:pPr>
      <w:r w:rsidRPr="00AC7317">
        <w:rPr>
          <w:rFonts w:eastAsia="Times New Roman" w:cs="Times New Roman"/>
          <w:sz w:val="24"/>
          <w:szCs w:val="24"/>
        </w:rPr>
        <w:t xml:space="preserve">Njoftimi me kohë i anëtarëve të Kuvendit për mbajtjen e seancave të KK-së, </w:t>
      </w:r>
    </w:p>
    <w:p w14:paraId="5BBEA3CB" w14:textId="77777777" w:rsidR="00B331AE" w:rsidRPr="00AC7317" w:rsidRDefault="00B331AE" w:rsidP="00391A68">
      <w:pPr>
        <w:numPr>
          <w:ilvl w:val="0"/>
          <w:numId w:val="109"/>
        </w:numPr>
        <w:spacing w:after="0" w:line="240" w:lineRule="auto"/>
        <w:jc w:val="both"/>
        <w:rPr>
          <w:rFonts w:eastAsia="Times New Roman" w:cs="Times New Roman"/>
          <w:sz w:val="24"/>
          <w:szCs w:val="24"/>
        </w:rPr>
      </w:pPr>
      <w:r w:rsidRPr="00AC7317">
        <w:rPr>
          <w:rFonts w:eastAsia="Times New Roman" w:cs="Times New Roman"/>
          <w:sz w:val="24"/>
          <w:szCs w:val="24"/>
        </w:rPr>
        <w:t xml:space="preserve">Dërgimi i të gjitha vendimeve, rregulloreve dhe akteve tjera në MAPL për vlerësim të ligjshmërisë bazuar në Ligjin për Vetëqeverisjen Lokale, </w:t>
      </w:r>
    </w:p>
    <w:p w14:paraId="3B9E81E8" w14:textId="77777777" w:rsidR="00B331AE" w:rsidRPr="00AC7317" w:rsidRDefault="00B331AE" w:rsidP="00391A68">
      <w:pPr>
        <w:numPr>
          <w:ilvl w:val="0"/>
          <w:numId w:val="109"/>
        </w:numPr>
        <w:spacing w:after="0" w:line="240" w:lineRule="auto"/>
        <w:jc w:val="both"/>
        <w:rPr>
          <w:rFonts w:eastAsia="Times New Roman" w:cs="Times New Roman"/>
          <w:sz w:val="24"/>
          <w:szCs w:val="24"/>
        </w:rPr>
      </w:pPr>
      <w:r w:rsidRPr="00AC7317">
        <w:rPr>
          <w:rFonts w:eastAsia="Times New Roman" w:cs="Times New Roman"/>
          <w:sz w:val="24"/>
          <w:szCs w:val="24"/>
        </w:rPr>
        <w:t xml:space="preserve">Dërgimin e raporteve të rregullta mujore në MAPL për të gjitha aktet e miratuara nga KK-Gjilan, </w:t>
      </w:r>
    </w:p>
    <w:p w14:paraId="4AEA6EFB" w14:textId="77777777" w:rsidR="00B331AE" w:rsidRPr="00AC7317" w:rsidRDefault="00B331AE" w:rsidP="00391A68">
      <w:pPr>
        <w:numPr>
          <w:ilvl w:val="0"/>
          <w:numId w:val="109"/>
        </w:numPr>
        <w:spacing w:after="0" w:line="240" w:lineRule="auto"/>
        <w:jc w:val="both"/>
        <w:rPr>
          <w:rFonts w:eastAsia="Times New Roman" w:cs="Times New Roman"/>
          <w:sz w:val="24"/>
          <w:szCs w:val="24"/>
        </w:rPr>
      </w:pPr>
      <w:r w:rsidRPr="00AC7317">
        <w:rPr>
          <w:rFonts w:eastAsia="Times New Roman" w:cs="Times New Roman"/>
          <w:sz w:val="24"/>
          <w:szCs w:val="24"/>
        </w:rPr>
        <w:t xml:space="preserve">Ekspedimi me kohë i të gjitha vendimeve, rregulloreve, rekomandimeve e akteve tjera brenda institucioneve komunale, me qëllim të implementimit të tyre., </w:t>
      </w:r>
    </w:p>
    <w:p w14:paraId="1EB07AE3" w14:textId="77777777" w:rsidR="00B331AE" w:rsidRPr="00AC7317" w:rsidRDefault="00B331AE" w:rsidP="00391A68">
      <w:pPr>
        <w:numPr>
          <w:ilvl w:val="0"/>
          <w:numId w:val="109"/>
        </w:numPr>
        <w:spacing w:after="0" w:line="240" w:lineRule="auto"/>
        <w:jc w:val="both"/>
        <w:rPr>
          <w:rFonts w:eastAsia="Times New Roman" w:cs="Times New Roman"/>
          <w:sz w:val="24"/>
          <w:szCs w:val="24"/>
        </w:rPr>
      </w:pPr>
      <w:r w:rsidRPr="00AC7317">
        <w:rPr>
          <w:rFonts w:eastAsia="Times New Roman" w:cs="Times New Roman"/>
          <w:sz w:val="24"/>
          <w:szCs w:val="24"/>
        </w:rPr>
        <w:t>Bashkëpunimit brenda institucioneve komunale dhe me  organet qeveritare, dhe ministritë tjera të linjës, në funksion të mbarëvajtjes së funksionimit sa</w:t>
      </w:r>
      <w:r w:rsidR="00D66C92" w:rsidRPr="00AC7317">
        <w:rPr>
          <w:rFonts w:eastAsia="Times New Roman" w:cs="Times New Roman"/>
          <w:sz w:val="24"/>
          <w:szCs w:val="24"/>
        </w:rPr>
        <w:t xml:space="preserve"> më të mirë të organeve komunale</w:t>
      </w:r>
      <w:r w:rsidRPr="00AC7317">
        <w:rPr>
          <w:rFonts w:eastAsia="Times New Roman" w:cs="Times New Roman"/>
          <w:sz w:val="24"/>
          <w:szCs w:val="24"/>
        </w:rPr>
        <w:t>.</w:t>
      </w:r>
    </w:p>
    <w:p w14:paraId="736718EC" w14:textId="77777777" w:rsidR="00B331AE" w:rsidRPr="00AC7317" w:rsidRDefault="00B331AE" w:rsidP="00B331AE">
      <w:pPr>
        <w:jc w:val="both"/>
        <w:rPr>
          <w:rFonts w:eastAsia="Times New Roman" w:cs="Times New Roman"/>
          <w:sz w:val="24"/>
          <w:szCs w:val="24"/>
        </w:rPr>
      </w:pPr>
    </w:p>
    <w:p w14:paraId="55341A5B" w14:textId="77777777" w:rsidR="00B331AE" w:rsidRPr="00AC7317" w:rsidRDefault="00B331AE" w:rsidP="00CD788A">
      <w:pPr>
        <w:ind w:firstLine="360"/>
        <w:jc w:val="both"/>
        <w:rPr>
          <w:rFonts w:eastAsia="Times New Roman" w:cs="Times New Roman"/>
          <w:sz w:val="24"/>
          <w:szCs w:val="24"/>
        </w:rPr>
      </w:pPr>
      <w:r w:rsidRPr="00AC7317">
        <w:rPr>
          <w:rFonts w:eastAsia="Times New Roman" w:cs="Times New Roman"/>
          <w:sz w:val="24"/>
          <w:szCs w:val="24"/>
        </w:rPr>
        <w:t>Gjatë periudhës Janar-Dhjetor 2024 Kuvendi dhe Komitetet e KK-së kanë mbajtur takimet si në vijim:</w:t>
      </w:r>
    </w:p>
    <w:p w14:paraId="4AE40261" w14:textId="77777777" w:rsidR="00B331AE" w:rsidRPr="00AC7317" w:rsidRDefault="00B331AE" w:rsidP="00391A68">
      <w:pPr>
        <w:numPr>
          <w:ilvl w:val="0"/>
          <w:numId w:val="110"/>
        </w:numPr>
        <w:spacing w:after="0" w:line="240" w:lineRule="auto"/>
        <w:jc w:val="both"/>
        <w:rPr>
          <w:rFonts w:eastAsia="Times New Roman" w:cs="Times New Roman"/>
          <w:sz w:val="24"/>
          <w:szCs w:val="24"/>
        </w:rPr>
      </w:pPr>
      <w:r w:rsidRPr="00AC7317">
        <w:rPr>
          <w:rFonts w:eastAsia="Times New Roman" w:cs="Times New Roman"/>
          <w:sz w:val="24"/>
          <w:szCs w:val="24"/>
        </w:rPr>
        <w:t>Kuvendi ka mbajtur nëntë mbledhje të rregullta, një të jashtëz</w:t>
      </w:r>
      <w:r w:rsidR="00087068" w:rsidRPr="00AC7317">
        <w:rPr>
          <w:rFonts w:eastAsia="Times New Roman" w:cs="Times New Roman"/>
          <w:sz w:val="24"/>
          <w:szCs w:val="24"/>
        </w:rPr>
        <w:t xml:space="preserve">akonshme, një urgjente dhe  </w:t>
      </w:r>
      <w:r w:rsidRPr="00AC7317">
        <w:rPr>
          <w:rFonts w:eastAsia="Times New Roman" w:cs="Times New Roman"/>
          <w:sz w:val="24"/>
          <w:szCs w:val="24"/>
        </w:rPr>
        <w:t>pesë mbledhje solemne. Kuvendi  i Komunës, në të gjitha takime e mbajtura deri në muajin Dhjetor 2024 ka miratuar 56 vendime dhe shtatë Rekomandime</w:t>
      </w:r>
      <w:r w:rsidRPr="00AC7317">
        <w:rPr>
          <w:rFonts w:eastAsia="MS Mincho" w:cs="Times New Roman"/>
          <w:color w:val="000000"/>
          <w:sz w:val="24"/>
          <w:szCs w:val="24"/>
        </w:rPr>
        <w:t xml:space="preserve"> </w:t>
      </w:r>
    </w:p>
    <w:p w14:paraId="283C1D9B" w14:textId="77777777" w:rsidR="00B331AE" w:rsidRPr="00AC7317" w:rsidRDefault="00B331AE" w:rsidP="00391A68">
      <w:pPr>
        <w:numPr>
          <w:ilvl w:val="0"/>
          <w:numId w:val="110"/>
        </w:numPr>
        <w:spacing w:after="0" w:line="240" w:lineRule="auto"/>
        <w:jc w:val="both"/>
        <w:rPr>
          <w:rFonts w:eastAsia="Times New Roman" w:cs="Times New Roman"/>
          <w:sz w:val="24"/>
          <w:szCs w:val="24"/>
        </w:rPr>
      </w:pPr>
      <w:r w:rsidRPr="00AC7317">
        <w:rPr>
          <w:rFonts w:eastAsia="Times New Roman" w:cs="Times New Roman"/>
          <w:sz w:val="24"/>
          <w:szCs w:val="24"/>
        </w:rPr>
        <w:lastRenderedPageBreak/>
        <w:t xml:space="preserve">Komiteti obligative, ai për Politikë dhe Financa  ka mbajtur 9 mbledhje dhe ka </w:t>
      </w:r>
      <w:r w:rsidR="00087068" w:rsidRPr="00AC7317">
        <w:rPr>
          <w:rFonts w:eastAsia="Times New Roman" w:cs="Times New Roman"/>
          <w:sz w:val="24"/>
          <w:szCs w:val="24"/>
        </w:rPr>
        <w:t>nxjerrë</w:t>
      </w:r>
      <w:r w:rsidRPr="00AC7317">
        <w:rPr>
          <w:rFonts w:eastAsia="Times New Roman" w:cs="Times New Roman"/>
          <w:sz w:val="24"/>
          <w:szCs w:val="24"/>
        </w:rPr>
        <w:t xml:space="preserve"> 69 Rekomandime për Kuvend dhe, Komiteti për Komunitete ka mbajtur 9  mbledhje dhe ka </w:t>
      </w:r>
      <w:r w:rsidR="00087068" w:rsidRPr="00AC7317">
        <w:rPr>
          <w:rFonts w:eastAsia="Times New Roman" w:cs="Times New Roman"/>
          <w:sz w:val="24"/>
          <w:szCs w:val="24"/>
        </w:rPr>
        <w:t>nxjerrë</w:t>
      </w:r>
      <w:r w:rsidRPr="00AC7317">
        <w:rPr>
          <w:rFonts w:eastAsia="Times New Roman" w:cs="Times New Roman"/>
          <w:sz w:val="24"/>
          <w:szCs w:val="24"/>
        </w:rPr>
        <w:t xml:space="preserve"> dy Rekomandim për Kuvend. </w:t>
      </w:r>
    </w:p>
    <w:p w14:paraId="25487909" w14:textId="77777777" w:rsidR="00B331AE" w:rsidRPr="00AC7317" w:rsidRDefault="00B331AE" w:rsidP="00391A68">
      <w:pPr>
        <w:numPr>
          <w:ilvl w:val="0"/>
          <w:numId w:val="110"/>
        </w:numPr>
        <w:spacing w:after="0" w:line="240" w:lineRule="auto"/>
        <w:jc w:val="both"/>
        <w:rPr>
          <w:rFonts w:eastAsia="Times New Roman" w:cs="Times New Roman"/>
          <w:sz w:val="24"/>
          <w:szCs w:val="24"/>
        </w:rPr>
      </w:pPr>
      <w:r w:rsidRPr="00AC7317">
        <w:rPr>
          <w:rFonts w:eastAsia="Times New Roman" w:cs="Times New Roman"/>
          <w:sz w:val="24"/>
          <w:szCs w:val="24"/>
        </w:rPr>
        <w:t xml:space="preserve">Komiteti për Zhvillim Ekonomik dhe </w:t>
      </w:r>
      <w:r w:rsidR="00087068" w:rsidRPr="00AC7317">
        <w:rPr>
          <w:rFonts w:eastAsia="Times New Roman" w:cs="Times New Roman"/>
          <w:sz w:val="24"/>
          <w:szCs w:val="24"/>
        </w:rPr>
        <w:t>Agrikulturë</w:t>
      </w:r>
      <w:r w:rsidRPr="00AC7317">
        <w:rPr>
          <w:rFonts w:eastAsia="Times New Roman" w:cs="Times New Roman"/>
          <w:sz w:val="24"/>
          <w:szCs w:val="24"/>
        </w:rPr>
        <w:t xml:space="preserve">  ka mbajtur një takim </w:t>
      </w:r>
    </w:p>
    <w:p w14:paraId="68580ACF" w14:textId="77777777" w:rsidR="00B331AE" w:rsidRPr="00AC7317" w:rsidRDefault="00B331AE" w:rsidP="00391A68">
      <w:pPr>
        <w:numPr>
          <w:ilvl w:val="0"/>
          <w:numId w:val="110"/>
        </w:numPr>
        <w:spacing w:after="0" w:line="240" w:lineRule="auto"/>
        <w:jc w:val="both"/>
        <w:rPr>
          <w:rFonts w:eastAsia="Times New Roman" w:cs="Times New Roman"/>
          <w:sz w:val="24"/>
          <w:szCs w:val="24"/>
        </w:rPr>
      </w:pPr>
      <w:r w:rsidRPr="00AC7317">
        <w:rPr>
          <w:rFonts w:eastAsia="Times New Roman" w:cs="Times New Roman"/>
          <w:sz w:val="24"/>
          <w:szCs w:val="24"/>
        </w:rPr>
        <w:t xml:space="preserve">Komiteti për Shëndetësi dhe MS  ka mbajtur një takim dhe ka </w:t>
      </w:r>
      <w:r w:rsidR="00087068" w:rsidRPr="00AC7317">
        <w:rPr>
          <w:rFonts w:eastAsia="Times New Roman" w:cs="Times New Roman"/>
          <w:sz w:val="24"/>
          <w:szCs w:val="24"/>
        </w:rPr>
        <w:t>nxjerrë</w:t>
      </w:r>
      <w:r w:rsidRPr="00AC7317">
        <w:rPr>
          <w:rFonts w:eastAsia="Times New Roman" w:cs="Times New Roman"/>
          <w:sz w:val="24"/>
          <w:szCs w:val="24"/>
        </w:rPr>
        <w:t xml:space="preserve"> një Rekomandim për Kuvend</w:t>
      </w:r>
    </w:p>
    <w:p w14:paraId="14A39E6A" w14:textId="77777777" w:rsidR="00B331AE" w:rsidRPr="00AC7317" w:rsidRDefault="00B331AE" w:rsidP="00391A68">
      <w:pPr>
        <w:numPr>
          <w:ilvl w:val="0"/>
          <w:numId w:val="110"/>
        </w:numPr>
        <w:spacing w:after="0" w:line="240" w:lineRule="auto"/>
        <w:jc w:val="both"/>
        <w:rPr>
          <w:rFonts w:eastAsia="Times New Roman" w:cs="Times New Roman"/>
          <w:sz w:val="24"/>
          <w:szCs w:val="24"/>
        </w:rPr>
      </w:pPr>
      <w:r w:rsidRPr="00AC7317">
        <w:rPr>
          <w:rFonts w:eastAsia="Times New Roman" w:cs="Times New Roman"/>
          <w:sz w:val="24"/>
          <w:szCs w:val="24"/>
        </w:rPr>
        <w:t xml:space="preserve">Komiteti për Planifikim Urban dhe MM ka mbajtur katër takim dhe ka </w:t>
      </w:r>
      <w:r w:rsidR="00087068" w:rsidRPr="00AC7317">
        <w:rPr>
          <w:rFonts w:eastAsia="Times New Roman" w:cs="Times New Roman"/>
          <w:sz w:val="24"/>
          <w:szCs w:val="24"/>
        </w:rPr>
        <w:t>nxjerrë</w:t>
      </w:r>
      <w:r w:rsidRPr="00AC7317">
        <w:rPr>
          <w:rFonts w:eastAsia="Times New Roman" w:cs="Times New Roman"/>
          <w:sz w:val="24"/>
          <w:szCs w:val="24"/>
        </w:rPr>
        <w:t xml:space="preserve"> katër Rekomandime pë</w:t>
      </w:r>
      <w:r w:rsidR="00087068" w:rsidRPr="00AC7317">
        <w:rPr>
          <w:rFonts w:eastAsia="Times New Roman" w:cs="Times New Roman"/>
          <w:sz w:val="24"/>
          <w:szCs w:val="24"/>
        </w:rPr>
        <w:t>r</w:t>
      </w:r>
      <w:r w:rsidRPr="00AC7317">
        <w:rPr>
          <w:rFonts w:eastAsia="Times New Roman" w:cs="Times New Roman"/>
          <w:sz w:val="24"/>
          <w:szCs w:val="24"/>
        </w:rPr>
        <w:t xml:space="preserve"> Kuvend</w:t>
      </w:r>
    </w:p>
    <w:p w14:paraId="6400FB9B" w14:textId="77777777" w:rsidR="00B331AE" w:rsidRPr="00AC7317" w:rsidRDefault="00B331AE" w:rsidP="00391A68">
      <w:pPr>
        <w:numPr>
          <w:ilvl w:val="0"/>
          <w:numId w:val="110"/>
        </w:numPr>
        <w:spacing w:after="0" w:line="240" w:lineRule="auto"/>
        <w:jc w:val="both"/>
        <w:rPr>
          <w:rFonts w:eastAsia="Times New Roman" w:cs="Times New Roman"/>
          <w:sz w:val="24"/>
          <w:szCs w:val="24"/>
        </w:rPr>
      </w:pPr>
      <w:r w:rsidRPr="00AC7317">
        <w:rPr>
          <w:rFonts w:eastAsia="Times New Roman" w:cs="Times New Roman"/>
          <w:sz w:val="24"/>
          <w:szCs w:val="24"/>
        </w:rPr>
        <w:t xml:space="preserve">Komiteti për Shërbime Publike nuk ka mbajtur asnjë takim </w:t>
      </w:r>
    </w:p>
    <w:p w14:paraId="14C164DE" w14:textId="77777777" w:rsidR="00B331AE" w:rsidRPr="00AC7317" w:rsidRDefault="00B331AE" w:rsidP="00391A68">
      <w:pPr>
        <w:numPr>
          <w:ilvl w:val="0"/>
          <w:numId w:val="110"/>
        </w:numPr>
        <w:spacing w:after="0" w:line="240" w:lineRule="auto"/>
        <w:jc w:val="both"/>
        <w:rPr>
          <w:rFonts w:eastAsia="Times New Roman" w:cs="Times New Roman"/>
          <w:sz w:val="24"/>
          <w:szCs w:val="24"/>
        </w:rPr>
      </w:pPr>
      <w:r w:rsidRPr="00AC7317">
        <w:rPr>
          <w:rFonts w:eastAsia="Times New Roman" w:cs="Times New Roman"/>
          <w:sz w:val="24"/>
          <w:szCs w:val="24"/>
        </w:rPr>
        <w:t xml:space="preserve">Komiteti për Arsim ka mbajtur katër takime dhe ka </w:t>
      </w:r>
      <w:r w:rsidR="00087068" w:rsidRPr="00AC7317">
        <w:rPr>
          <w:rFonts w:eastAsia="Times New Roman" w:cs="Times New Roman"/>
          <w:sz w:val="24"/>
          <w:szCs w:val="24"/>
        </w:rPr>
        <w:t>nxjerrë</w:t>
      </w:r>
      <w:r w:rsidRPr="00AC7317">
        <w:rPr>
          <w:rFonts w:eastAsia="Times New Roman" w:cs="Times New Roman"/>
          <w:sz w:val="24"/>
          <w:szCs w:val="24"/>
        </w:rPr>
        <w:t xml:space="preserve"> një Rekomandim</w:t>
      </w:r>
    </w:p>
    <w:p w14:paraId="5A476047" w14:textId="77777777" w:rsidR="00B331AE" w:rsidRPr="00AC7317" w:rsidRDefault="00B331AE" w:rsidP="00391A68">
      <w:pPr>
        <w:numPr>
          <w:ilvl w:val="0"/>
          <w:numId w:val="110"/>
        </w:numPr>
        <w:spacing w:after="0" w:line="240" w:lineRule="auto"/>
        <w:jc w:val="both"/>
        <w:rPr>
          <w:rFonts w:eastAsia="Times New Roman" w:cs="Times New Roman"/>
          <w:sz w:val="24"/>
          <w:szCs w:val="24"/>
        </w:rPr>
      </w:pPr>
      <w:r w:rsidRPr="00AC7317">
        <w:rPr>
          <w:rFonts w:eastAsia="Times New Roman" w:cs="Times New Roman"/>
          <w:sz w:val="24"/>
          <w:szCs w:val="24"/>
        </w:rPr>
        <w:t xml:space="preserve">Komiteti për Kulturë, Rini dhe Sport ka mbajtur dy takim dhe ka </w:t>
      </w:r>
      <w:r w:rsidR="00087068" w:rsidRPr="00AC7317">
        <w:rPr>
          <w:rFonts w:eastAsia="Times New Roman" w:cs="Times New Roman"/>
          <w:sz w:val="24"/>
          <w:szCs w:val="24"/>
        </w:rPr>
        <w:t>nxjerrë</w:t>
      </w:r>
      <w:r w:rsidRPr="00AC7317">
        <w:rPr>
          <w:rFonts w:eastAsia="Times New Roman" w:cs="Times New Roman"/>
          <w:sz w:val="24"/>
          <w:szCs w:val="24"/>
        </w:rPr>
        <w:t xml:space="preserve"> një Rekomandim</w:t>
      </w:r>
    </w:p>
    <w:p w14:paraId="7F457681" w14:textId="77777777" w:rsidR="00B331AE" w:rsidRPr="00AC7317" w:rsidRDefault="00B331AE" w:rsidP="00391A68">
      <w:pPr>
        <w:numPr>
          <w:ilvl w:val="0"/>
          <w:numId w:val="110"/>
        </w:numPr>
        <w:spacing w:after="0" w:line="240" w:lineRule="auto"/>
        <w:jc w:val="both"/>
        <w:rPr>
          <w:rFonts w:eastAsia="Times New Roman" w:cs="Times New Roman"/>
          <w:sz w:val="24"/>
          <w:szCs w:val="24"/>
        </w:rPr>
      </w:pPr>
      <w:r w:rsidRPr="00AC7317">
        <w:rPr>
          <w:rFonts w:eastAsia="Times New Roman" w:cs="Times New Roman"/>
          <w:sz w:val="24"/>
          <w:szCs w:val="24"/>
        </w:rPr>
        <w:t xml:space="preserve">Komiteti për Barazi Gjinore nuk ka mbajtur asnjë takim </w:t>
      </w:r>
    </w:p>
    <w:p w14:paraId="26E03697" w14:textId="77777777" w:rsidR="00B331AE" w:rsidRPr="00AC7317" w:rsidRDefault="00B331AE" w:rsidP="00391A68">
      <w:pPr>
        <w:numPr>
          <w:ilvl w:val="0"/>
          <w:numId w:val="110"/>
        </w:numPr>
        <w:spacing w:after="0" w:line="240" w:lineRule="auto"/>
        <w:jc w:val="both"/>
        <w:rPr>
          <w:rFonts w:eastAsia="Times New Roman" w:cs="Times New Roman"/>
          <w:sz w:val="24"/>
          <w:szCs w:val="24"/>
        </w:rPr>
      </w:pPr>
      <w:r w:rsidRPr="00AC7317">
        <w:rPr>
          <w:rFonts w:eastAsia="Times New Roman" w:cs="Times New Roman"/>
          <w:sz w:val="24"/>
          <w:szCs w:val="24"/>
        </w:rPr>
        <w:t xml:space="preserve">Komiteti për Bashkëpunim Ndërkufitarë ka mbajtur asnjë takim </w:t>
      </w:r>
    </w:p>
    <w:p w14:paraId="029AFEEC" w14:textId="77777777" w:rsidR="00B331AE" w:rsidRPr="00AC7317" w:rsidRDefault="00B331AE" w:rsidP="00391A68">
      <w:pPr>
        <w:numPr>
          <w:ilvl w:val="0"/>
          <w:numId w:val="110"/>
        </w:numPr>
        <w:spacing w:after="0" w:line="240" w:lineRule="auto"/>
        <w:jc w:val="both"/>
        <w:rPr>
          <w:rFonts w:eastAsia="Times New Roman" w:cs="Times New Roman"/>
          <w:sz w:val="24"/>
          <w:szCs w:val="24"/>
        </w:rPr>
      </w:pPr>
      <w:r w:rsidRPr="00AC7317">
        <w:rPr>
          <w:rFonts w:eastAsia="Times New Roman" w:cs="Times New Roman"/>
          <w:sz w:val="24"/>
          <w:szCs w:val="24"/>
        </w:rPr>
        <w:t xml:space="preserve">Këshilli Komunal për Siguri në Bashkësi ka mbajtur gjashtë takime dhe ka </w:t>
      </w:r>
      <w:r w:rsidR="00087068" w:rsidRPr="00AC7317">
        <w:rPr>
          <w:rFonts w:eastAsia="Times New Roman" w:cs="Times New Roman"/>
          <w:sz w:val="24"/>
          <w:szCs w:val="24"/>
        </w:rPr>
        <w:t>nxjerrë</w:t>
      </w:r>
      <w:r w:rsidRPr="00AC7317">
        <w:rPr>
          <w:rFonts w:eastAsia="Times New Roman" w:cs="Times New Roman"/>
          <w:sz w:val="24"/>
          <w:szCs w:val="24"/>
        </w:rPr>
        <w:t xml:space="preserve"> po ashtu gjashtë Rekomandime</w:t>
      </w:r>
    </w:p>
    <w:p w14:paraId="0F3262D4" w14:textId="77777777" w:rsidR="00B331AE" w:rsidRPr="00AC7317" w:rsidRDefault="00B331AE" w:rsidP="00CD788A">
      <w:pPr>
        <w:autoSpaceDE w:val="0"/>
        <w:autoSpaceDN w:val="0"/>
        <w:adjustRightInd w:val="0"/>
        <w:ind w:left="360"/>
        <w:jc w:val="both"/>
        <w:rPr>
          <w:rFonts w:eastAsia="Times New Roman" w:cs="Times New Roman"/>
          <w:sz w:val="24"/>
          <w:szCs w:val="24"/>
        </w:rPr>
      </w:pPr>
      <w:r w:rsidRPr="00AC7317">
        <w:rPr>
          <w:rFonts w:eastAsia="Times New Roman" w:cs="Times New Roman"/>
          <w:sz w:val="24"/>
          <w:szCs w:val="24"/>
        </w:rPr>
        <w:t>Deri të mos mbajtja e mbledhjeve të komiteteve jo</w:t>
      </w:r>
      <w:r w:rsidR="00087068" w:rsidRPr="00AC7317">
        <w:rPr>
          <w:rFonts w:eastAsia="Times New Roman" w:cs="Times New Roman"/>
          <w:sz w:val="24"/>
          <w:szCs w:val="24"/>
        </w:rPr>
        <w:t xml:space="preserve"> </w:t>
      </w:r>
      <w:r w:rsidRPr="00AC7317">
        <w:rPr>
          <w:rFonts w:eastAsia="Times New Roman" w:cs="Times New Roman"/>
          <w:sz w:val="24"/>
          <w:szCs w:val="24"/>
        </w:rPr>
        <w:t xml:space="preserve">obligative ashtu si </w:t>
      </w:r>
      <w:r w:rsidR="00087068" w:rsidRPr="00AC7317">
        <w:rPr>
          <w:rFonts w:eastAsia="Times New Roman" w:cs="Times New Roman"/>
          <w:sz w:val="24"/>
          <w:szCs w:val="24"/>
        </w:rPr>
        <w:t>kanë</w:t>
      </w:r>
      <w:r w:rsidRPr="00AC7317">
        <w:rPr>
          <w:rFonts w:eastAsia="Times New Roman" w:cs="Times New Roman"/>
          <w:sz w:val="24"/>
          <w:szCs w:val="24"/>
        </w:rPr>
        <w:t xml:space="preserve"> qen</w:t>
      </w:r>
      <w:r w:rsidR="00A049EF" w:rsidRPr="00AC7317">
        <w:rPr>
          <w:rFonts w:eastAsia="Times New Roman" w:cs="Times New Roman"/>
          <w:sz w:val="24"/>
          <w:szCs w:val="24"/>
        </w:rPr>
        <w:t>ë</w:t>
      </w:r>
      <w:r w:rsidRPr="00AC7317">
        <w:rPr>
          <w:rFonts w:eastAsia="Times New Roman" w:cs="Times New Roman"/>
          <w:sz w:val="24"/>
          <w:szCs w:val="24"/>
        </w:rPr>
        <w:t xml:space="preserve"> të planifikuara me Kalendarin vjetor të takimeve ka ardhur nga arsyeja se me hyrjen në fuqi të </w:t>
      </w:r>
      <w:r w:rsidR="00087068" w:rsidRPr="00AC7317">
        <w:rPr>
          <w:rFonts w:eastAsia="Times New Roman" w:cs="Times New Roman"/>
          <w:sz w:val="24"/>
          <w:szCs w:val="24"/>
        </w:rPr>
        <w:t>ligjit për pagat në Sektorin Publ</w:t>
      </w:r>
      <w:r w:rsidRPr="00AC7317">
        <w:rPr>
          <w:rFonts w:eastAsia="Times New Roman" w:cs="Times New Roman"/>
          <w:sz w:val="24"/>
          <w:szCs w:val="24"/>
        </w:rPr>
        <w:t>ik</w:t>
      </w:r>
      <w:r w:rsidR="00A049EF" w:rsidRPr="00AC7317">
        <w:rPr>
          <w:rFonts w:eastAsia="Times New Roman" w:cs="Times New Roman"/>
          <w:sz w:val="24"/>
          <w:szCs w:val="24"/>
        </w:rPr>
        <w:t>,</w:t>
      </w:r>
      <w:r w:rsidRPr="00AC7317">
        <w:rPr>
          <w:rFonts w:eastAsia="Times New Roman" w:cs="Times New Roman"/>
          <w:sz w:val="24"/>
          <w:szCs w:val="24"/>
        </w:rPr>
        <w:t xml:space="preserve"> </w:t>
      </w:r>
      <w:r w:rsidR="00087068" w:rsidRPr="00AC7317">
        <w:rPr>
          <w:rFonts w:eastAsia="Times New Roman" w:cs="Times New Roman"/>
          <w:sz w:val="24"/>
          <w:szCs w:val="24"/>
        </w:rPr>
        <w:t>janë</w:t>
      </w:r>
      <w:r w:rsidRPr="00AC7317">
        <w:rPr>
          <w:rFonts w:eastAsia="Times New Roman" w:cs="Times New Roman"/>
          <w:sz w:val="24"/>
          <w:szCs w:val="24"/>
        </w:rPr>
        <w:t xml:space="preserve"> shfuqizuar gjithashtu çdo dispozitë e ligjit apo e aktit nënligjor tjetër që rregullon çështjen e pagës, kompensimeve, shtesave, shpërblimeve apo kategorive tjetër në fushën e pagave, e që nuk është autorizuar shprehimisht për t’u nxjerr nga dispozitat e këtij ligji.</w:t>
      </w:r>
    </w:p>
    <w:p w14:paraId="1B061040" w14:textId="77777777" w:rsidR="00B331AE" w:rsidRPr="00AC7317" w:rsidRDefault="00B331AE" w:rsidP="00B331AE">
      <w:pPr>
        <w:ind w:left="360"/>
        <w:jc w:val="both"/>
        <w:rPr>
          <w:rFonts w:eastAsia="Times New Roman" w:cs="Times New Roman"/>
          <w:sz w:val="24"/>
          <w:szCs w:val="24"/>
        </w:rPr>
      </w:pPr>
    </w:p>
    <w:p w14:paraId="52AA1854" w14:textId="77777777" w:rsidR="00B331AE" w:rsidRPr="00AC7317" w:rsidRDefault="00B331AE" w:rsidP="00CD788A">
      <w:pPr>
        <w:ind w:firstLine="720"/>
        <w:contextualSpacing/>
        <w:jc w:val="both"/>
        <w:rPr>
          <w:rFonts w:eastAsia="Times New Roman" w:cs="Times New Roman"/>
          <w:sz w:val="24"/>
          <w:szCs w:val="24"/>
        </w:rPr>
      </w:pPr>
      <w:r w:rsidRPr="00AC7317">
        <w:rPr>
          <w:rFonts w:eastAsia="Times New Roman" w:cs="Times New Roman"/>
          <w:sz w:val="24"/>
          <w:szCs w:val="24"/>
        </w:rPr>
        <w:t>Kuvendin gjatë kësaj periudhe ka pasur edhe sfidat dhe atë si në vijim:</w:t>
      </w:r>
    </w:p>
    <w:p w14:paraId="62742761" w14:textId="77777777" w:rsidR="00B331AE" w:rsidRPr="00AC7317" w:rsidRDefault="00B331AE" w:rsidP="00C423E6">
      <w:pPr>
        <w:ind w:left="720"/>
        <w:jc w:val="both"/>
        <w:rPr>
          <w:rFonts w:eastAsia="Times New Roman" w:cs="Times New Roman"/>
          <w:sz w:val="24"/>
          <w:szCs w:val="24"/>
        </w:rPr>
      </w:pPr>
      <w:r w:rsidRPr="00AC7317">
        <w:rPr>
          <w:rFonts w:eastAsia="Times New Roman" w:cs="Times New Roman"/>
          <w:sz w:val="24"/>
          <w:szCs w:val="24"/>
        </w:rPr>
        <w:t xml:space="preserve">-Mbledhja e II e KK Gjilan e </w:t>
      </w:r>
      <w:r w:rsidR="00087068" w:rsidRPr="00AC7317">
        <w:rPr>
          <w:rFonts w:eastAsia="Times New Roman" w:cs="Times New Roman"/>
          <w:sz w:val="24"/>
          <w:szCs w:val="24"/>
        </w:rPr>
        <w:t>datës</w:t>
      </w:r>
      <w:r w:rsidRPr="00AC7317">
        <w:rPr>
          <w:rFonts w:eastAsia="Times New Roman" w:cs="Times New Roman"/>
          <w:sz w:val="24"/>
          <w:szCs w:val="24"/>
        </w:rPr>
        <w:t xml:space="preserve"> 29.02.2024</w:t>
      </w:r>
      <w:r w:rsidR="00A049EF" w:rsidRPr="00AC7317">
        <w:rPr>
          <w:rFonts w:eastAsia="Times New Roman" w:cs="Times New Roman"/>
          <w:sz w:val="24"/>
          <w:szCs w:val="24"/>
        </w:rPr>
        <w:t>,</w:t>
      </w:r>
      <w:r w:rsidRPr="00AC7317">
        <w:rPr>
          <w:rFonts w:eastAsia="Times New Roman" w:cs="Times New Roman"/>
          <w:sz w:val="24"/>
          <w:szCs w:val="24"/>
        </w:rPr>
        <w:t xml:space="preserve"> është </w:t>
      </w:r>
      <w:r w:rsidR="00087068" w:rsidRPr="00AC7317">
        <w:rPr>
          <w:rFonts w:eastAsia="Times New Roman" w:cs="Times New Roman"/>
          <w:sz w:val="24"/>
          <w:szCs w:val="24"/>
        </w:rPr>
        <w:t>ndërprerë</w:t>
      </w:r>
      <w:r w:rsidRPr="00AC7317">
        <w:rPr>
          <w:rFonts w:eastAsia="Times New Roman" w:cs="Times New Roman"/>
          <w:sz w:val="24"/>
          <w:szCs w:val="24"/>
        </w:rPr>
        <w:t xml:space="preserve"> nga anëtarët e Kuvendit nga radhët e LDK, AAK, PDK, Vatra të cilët e </w:t>
      </w:r>
      <w:r w:rsidR="00087068" w:rsidRPr="00AC7317">
        <w:rPr>
          <w:rFonts w:eastAsia="Times New Roman" w:cs="Times New Roman"/>
          <w:sz w:val="24"/>
          <w:szCs w:val="24"/>
        </w:rPr>
        <w:t>kanë</w:t>
      </w:r>
      <w:r w:rsidRPr="00AC7317">
        <w:rPr>
          <w:rFonts w:eastAsia="Times New Roman" w:cs="Times New Roman"/>
          <w:sz w:val="24"/>
          <w:szCs w:val="24"/>
        </w:rPr>
        <w:t xml:space="preserve"> shumicën ne Kuvend me arsyen se mungon xhirimi dhe transmetimi i mbledhjes nga mediat elektronike, edhe pse ata </w:t>
      </w:r>
      <w:r w:rsidR="00087068" w:rsidRPr="00AC7317">
        <w:rPr>
          <w:rFonts w:eastAsia="Times New Roman" w:cs="Times New Roman"/>
          <w:sz w:val="24"/>
          <w:szCs w:val="24"/>
        </w:rPr>
        <w:t>janë</w:t>
      </w:r>
      <w:r w:rsidRPr="00AC7317">
        <w:rPr>
          <w:rFonts w:eastAsia="Times New Roman" w:cs="Times New Roman"/>
          <w:sz w:val="24"/>
          <w:szCs w:val="24"/>
        </w:rPr>
        <w:t xml:space="preserve"> njoftuar se një </w:t>
      </w:r>
      <w:r w:rsidR="00087068" w:rsidRPr="00AC7317">
        <w:rPr>
          <w:rFonts w:eastAsia="Times New Roman" w:cs="Times New Roman"/>
          <w:sz w:val="24"/>
          <w:szCs w:val="24"/>
        </w:rPr>
        <w:t>transmetim</w:t>
      </w:r>
      <w:r w:rsidRPr="00AC7317">
        <w:rPr>
          <w:rFonts w:eastAsia="Times New Roman" w:cs="Times New Roman"/>
          <w:sz w:val="24"/>
          <w:szCs w:val="24"/>
        </w:rPr>
        <w:t xml:space="preserve"> i mbledhjes është duke </w:t>
      </w:r>
      <w:r w:rsidR="00087068" w:rsidRPr="00AC7317">
        <w:rPr>
          <w:rFonts w:eastAsia="Times New Roman" w:cs="Times New Roman"/>
          <w:sz w:val="24"/>
          <w:szCs w:val="24"/>
        </w:rPr>
        <w:t>u bërë</w:t>
      </w:r>
      <w:r w:rsidRPr="00AC7317">
        <w:rPr>
          <w:rFonts w:eastAsia="Times New Roman" w:cs="Times New Roman"/>
          <w:sz w:val="24"/>
          <w:szCs w:val="24"/>
        </w:rPr>
        <w:t xml:space="preserve"> nga kanalin zyrtarë të Kuvendit në Yutube. Kjo mbledhje ka vazhduar më datë 07.03.2024 dhe për arsye të njëjta prap</w:t>
      </w:r>
      <w:r w:rsidR="00087068" w:rsidRPr="00AC7317">
        <w:rPr>
          <w:rFonts w:eastAsia="Times New Roman" w:cs="Times New Roman"/>
          <w:sz w:val="24"/>
          <w:szCs w:val="24"/>
        </w:rPr>
        <w:t>ë</w:t>
      </w:r>
      <w:r w:rsidRPr="00AC7317">
        <w:rPr>
          <w:rFonts w:eastAsia="Times New Roman" w:cs="Times New Roman"/>
          <w:sz w:val="24"/>
          <w:szCs w:val="24"/>
        </w:rPr>
        <w:t xml:space="preserve"> është bojkotuar nga  shumica për të vazhduar më datë 14.03.2024 pasi është </w:t>
      </w:r>
      <w:r w:rsidR="00087068" w:rsidRPr="00AC7317">
        <w:rPr>
          <w:rFonts w:eastAsia="Times New Roman" w:cs="Times New Roman"/>
          <w:sz w:val="24"/>
          <w:szCs w:val="24"/>
        </w:rPr>
        <w:t>siguruar</w:t>
      </w:r>
      <w:r w:rsidRPr="00AC7317">
        <w:rPr>
          <w:rFonts w:eastAsia="Times New Roman" w:cs="Times New Roman"/>
          <w:sz w:val="24"/>
          <w:szCs w:val="24"/>
        </w:rPr>
        <w:t xml:space="preserve"> transmetimi nga shumica e Kuvendit. Po ashtu mbledhja e IV e KK e </w:t>
      </w:r>
      <w:r w:rsidR="00087068" w:rsidRPr="00AC7317">
        <w:rPr>
          <w:rFonts w:eastAsia="Times New Roman" w:cs="Times New Roman"/>
          <w:sz w:val="24"/>
          <w:szCs w:val="24"/>
        </w:rPr>
        <w:t>datës</w:t>
      </w:r>
      <w:r w:rsidRPr="00AC7317">
        <w:rPr>
          <w:rFonts w:eastAsia="Times New Roman" w:cs="Times New Roman"/>
          <w:sz w:val="24"/>
          <w:szCs w:val="24"/>
        </w:rPr>
        <w:t xml:space="preserve"> 25.04.2024 është ndërprerë për arsye të mungesës së </w:t>
      </w:r>
      <w:r w:rsidR="006F4608" w:rsidRPr="00AC7317">
        <w:rPr>
          <w:rFonts w:eastAsia="Times New Roman" w:cs="Times New Roman"/>
          <w:sz w:val="24"/>
          <w:szCs w:val="24"/>
        </w:rPr>
        <w:t>transmetimit</w:t>
      </w:r>
      <w:r w:rsidRPr="00AC7317">
        <w:rPr>
          <w:rFonts w:eastAsia="Times New Roman" w:cs="Times New Roman"/>
          <w:sz w:val="24"/>
          <w:szCs w:val="24"/>
        </w:rPr>
        <w:t xml:space="preserve"> ne mediat lokale, e njëjta prap</w:t>
      </w:r>
      <w:r w:rsidR="00461906" w:rsidRPr="00AC7317">
        <w:rPr>
          <w:rFonts w:eastAsia="Times New Roman" w:cs="Times New Roman"/>
          <w:sz w:val="24"/>
          <w:szCs w:val="24"/>
        </w:rPr>
        <w:t>ë</w:t>
      </w:r>
      <w:r w:rsidRPr="00AC7317">
        <w:rPr>
          <w:rFonts w:eastAsia="Times New Roman" w:cs="Times New Roman"/>
          <w:sz w:val="24"/>
          <w:szCs w:val="24"/>
        </w:rPr>
        <w:t xml:space="preserve"> u ndërpre më 30.05.2024 </w:t>
      </w:r>
      <w:r w:rsidR="00461906" w:rsidRPr="00AC7317">
        <w:rPr>
          <w:rFonts w:eastAsia="Times New Roman" w:cs="Times New Roman"/>
          <w:sz w:val="24"/>
          <w:szCs w:val="24"/>
        </w:rPr>
        <w:t>dhe 28.06.2024. Për arsye të një</w:t>
      </w:r>
      <w:r w:rsidRPr="00AC7317">
        <w:rPr>
          <w:rFonts w:eastAsia="Times New Roman" w:cs="Times New Roman"/>
          <w:sz w:val="24"/>
          <w:szCs w:val="24"/>
        </w:rPr>
        <w:t xml:space="preserve">jta nuk ka mundur të mbahet as mbledhja e V e </w:t>
      </w:r>
      <w:r w:rsidR="00461906" w:rsidRPr="00AC7317">
        <w:rPr>
          <w:rFonts w:eastAsia="Times New Roman" w:cs="Times New Roman"/>
          <w:sz w:val="24"/>
          <w:szCs w:val="24"/>
        </w:rPr>
        <w:t>datës</w:t>
      </w:r>
      <w:r w:rsidRPr="00AC7317">
        <w:rPr>
          <w:rFonts w:eastAsia="Times New Roman" w:cs="Times New Roman"/>
          <w:sz w:val="24"/>
          <w:szCs w:val="24"/>
        </w:rPr>
        <w:t xml:space="preserve"> 30.05.2024 edhe pse është tentuar prap</w:t>
      </w:r>
      <w:r w:rsidR="00461906" w:rsidRPr="00AC7317">
        <w:rPr>
          <w:rFonts w:eastAsia="Times New Roman" w:cs="Times New Roman"/>
          <w:sz w:val="24"/>
          <w:szCs w:val="24"/>
        </w:rPr>
        <w:t>ë</w:t>
      </w:r>
      <w:r w:rsidRPr="00AC7317">
        <w:rPr>
          <w:rFonts w:eastAsia="Times New Roman" w:cs="Times New Roman"/>
          <w:sz w:val="24"/>
          <w:szCs w:val="24"/>
        </w:rPr>
        <w:t xml:space="preserve"> të mbahet bashk</w:t>
      </w:r>
      <w:r w:rsidR="00461906" w:rsidRPr="00AC7317">
        <w:rPr>
          <w:rFonts w:eastAsia="Times New Roman" w:cs="Times New Roman"/>
          <w:sz w:val="24"/>
          <w:szCs w:val="24"/>
        </w:rPr>
        <w:t>ë</w:t>
      </w:r>
      <w:r w:rsidRPr="00AC7317">
        <w:rPr>
          <w:rFonts w:eastAsia="Times New Roman" w:cs="Times New Roman"/>
          <w:sz w:val="24"/>
          <w:szCs w:val="24"/>
        </w:rPr>
        <w:t xml:space="preserve"> me mbledhjen e IV më28.06.2024, për tu </w:t>
      </w:r>
      <w:r w:rsidR="00461906" w:rsidRPr="00AC7317">
        <w:rPr>
          <w:rFonts w:eastAsia="Times New Roman" w:cs="Times New Roman"/>
          <w:sz w:val="24"/>
          <w:szCs w:val="24"/>
        </w:rPr>
        <w:t>ndërprerë</w:t>
      </w:r>
      <w:r w:rsidRPr="00AC7317">
        <w:rPr>
          <w:rFonts w:eastAsia="Times New Roman" w:cs="Times New Roman"/>
          <w:sz w:val="24"/>
          <w:szCs w:val="24"/>
        </w:rPr>
        <w:t xml:space="preserve"> prap</w:t>
      </w:r>
      <w:r w:rsidR="00461906" w:rsidRPr="00AC7317">
        <w:rPr>
          <w:rFonts w:eastAsia="Times New Roman" w:cs="Times New Roman"/>
          <w:sz w:val="24"/>
          <w:szCs w:val="24"/>
        </w:rPr>
        <w:t>ë</w:t>
      </w:r>
      <w:r w:rsidRPr="00AC7317">
        <w:rPr>
          <w:rFonts w:eastAsia="Times New Roman" w:cs="Times New Roman"/>
          <w:sz w:val="24"/>
          <w:szCs w:val="24"/>
        </w:rPr>
        <w:t xml:space="preserve"> më 26.07.2024 dhe që të dy mbledhjet (IV dhe V) </w:t>
      </w:r>
      <w:r w:rsidR="00461906" w:rsidRPr="00AC7317">
        <w:rPr>
          <w:rFonts w:eastAsia="Times New Roman" w:cs="Times New Roman"/>
          <w:sz w:val="24"/>
          <w:szCs w:val="24"/>
        </w:rPr>
        <w:t>kanë</w:t>
      </w:r>
      <w:r w:rsidRPr="00AC7317">
        <w:rPr>
          <w:rFonts w:eastAsia="Times New Roman" w:cs="Times New Roman"/>
          <w:sz w:val="24"/>
          <w:szCs w:val="24"/>
        </w:rPr>
        <w:t xml:space="preserve"> arrit të mbahen dhe të përfundojnë më  05.09.2024. Edhe mbledhja e VI e KK Gjilan e thirrur për </w:t>
      </w:r>
      <w:r w:rsidR="00461906" w:rsidRPr="00AC7317">
        <w:rPr>
          <w:rFonts w:eastAsia="Times New Roman" w:cs="Times New Roman"/>
          <w:sz w:val="24"/>
          <w:szCs w:val="24"/>
        </w:rPr>
        <w:t>datën</w:t>
      </w:r>
      <w:r w:rsidRPr="00AC7317">
        <w:rPr>
          <w:rFonts w:eastAsia="Times New Roman" w:cs="Times New Roman"/>
          <w:sz w:val="24"/>
          <w:szCs w:val="24"/>
        </w:rPr>
        <w:t xml:space="preserve"> 26.09.2024 është ndërprerë për arsye të njëjta dhe e njëjta ka përfunduar më 21.10.2024. Edhe mbledhja e Jashtëzakonshme e thirrur me kerkesë të Kryetarit të Komunës për datën 08.11.2024 eshtë ndërprer për shkak të mungeses së kuorumit, ngase opozita e cila perben shumicën në Kuvend e ka boj</w:t>
      </w:r>
      <w:r w:rsidR="00C24ABE" w:rsidRPr="00AC7317">
        <w:rPr>
          <w:rFonts w:eastAsia="Times New Roman" w:cs="Times New Roman"/>
          <w:sz w:val="24"/>
          <w:szCs w:val="24"/>
        </w:rPr>
        <w:t>kotuar pjesëmarren në mbledhje.</w:t>
      </w:r>
    </w:p>
    <w:p w14:paraId="1D179E6A" w14:textId="77777777" w:rsidR="00B331AE" w:rsidRPr="00AC7317" w:rsidRDefault="00B331AE" w:rsidP="00C423E6">
      <w:pPr>
        <w:ind w:left="720"/>
        <w:jc w:val="both"/>
        <w:rPr>
          <w:rFonts w:eastAsia="Times New Roman" w:cs="Times New Roman"/>
          <w:sz w:val="24"/>
          <w:szCs w:val="24"/>
        </w:rPr>
      </w:pPr>
      <w:r w:rsidRPr="00AC7317">
        <w:rPr>
          <w:rFonts w:eastAsia="Times New Roman" w:cs="Times New Roman"/>
          <w:sz w:val="24"/>
          <w:szCs w:val="24"/>
        </w:rPr>
        <w:lastRenderedPageBreak/>
        <w:t>Njësia e Kuvendit gjatë periudhës Janar-Dhjetor 2024 nga bashkëpunimi që ka pasur me Ministrinë e Administrimit të Pushtetit Lokal, në lidhje me vlerësimin e ligjshmërisë të akteve të  dërguara  ka pranuar një akt për rishqyrtim në Kuvend:</w:t>
      </w:r>
      <w:r w:rsidR="00C24ABE" w:rsidRPr="00AC7317">
        <w:rPr>
          <w:rFonts w:eastAsia="Times New Roman" w:cs="Times New Roman"/>
          <w:sz w:val="24"/>
          <w:szCs w:val="24"/>
        </w:rPr>
        <w:t xml:space="preserve"> </w:t>
      </w:r>
      <w:r w:rsidRPr="00AC7317">
        <w:rPr>
          <w:rFonts w:eastAsia="Times New Roman" w:cs="Times New Roman"/>
          <w:sz w:val="24"/>
          <w:szCs w:val="24"/>
        </w:rPr>
        <w:t>Vendimin për ndryshimin e përbërjes së Komitetit për Politikë dhe Financa i cili nga arsyet e cekura më lartë nuk ka mundur të rishqyrtohet  në afatin e parapar ligjor dhe i njëjti është shqyrtuar më 05.09.2024 duke mos respektuar udhzimet e dhëna nga MAPL dhe duke lënë në fuqi vendimin e njëjtë të miratuar më 25.01.2024</w:t>
      </w:r>
    </w:p>
    <w:p w14:paraId="2E250ABF" w14:textId="77777777" w:rsidR="00C24ABE" w:rsidRPr="00AC7317" w:rsidRDefault="00C24ABE" w:rsidP="00B331AE">
      <w:pPr>
        <w:jc w:val="both"/>
        <w:rPr>
          <w:rFonts w:eastAsia="Times New Roman" w:cs="Times New Roman"/>
          <w:sz w:val="24"/>
          <w:szCs w:val="24"/>
        </w:rPr>
      </w:pPr>
    </w:p>
    <w:p w14:paraId="5E1A0ABD" w14:textId="77777777" w:rsidR="008E20F5" w:rsidRPr="00AC7317" w:rsidRDefault="008E20F5" w:rsidP="00B331AE">
      <w:pPr>
        <w:jc w:val="both"/>
        <w:rPr>
          <w:rFonts w:eastAsia="Times New Roman" w:cs="Times New Roman"/>
          <w:sz w:val="24"/>
          <w:szCs w:val="24"/>
        </w:rPr>
      </w:pPr>
    </w:p>
    <w:p w14:paraId="281AEE32" w14:textId="77777777" w:rsidR="00B331AE" w:rsidRPr="00AC7317" w:rsidRDefault="00B331AE" w:rsidP="00391A68">
      <w:pPr>
        <w:numPr>
          <w:ilvl w:val="0"/>
          <w:numId w:val="108"/>
        </w:numPr>
        <w:contextualSpacing/>
        <w:jc w:val="both"/>
        <w:rPr>
          <w:rFonts w:eastAsia="Times New Roman" w:cs="Times New Roman"/>
          <w:b/>
          <w:sz w:val="32"/>
          <w:szCs w:val="32"/>
        </w:rPr>
      </w:pPr>
      <w:r w:rsidRPr="00AC7317">
        <w:rPr>
          <w:rFonts w:eastAsia="Times New Roman" w:cs="Times New Roman"/>
          <w:b/>
          <w:sz w:val="32"/>
          <w:szCs w:val="32"/>
        </w:rPr>
        <w:t>Këshilli Komunal për Siguri në Bashkësi (KKSB)</w:t>
      </w:r>
    </w:p>
    <w:p w14:paraId="2C30BF78" w14:textId="77777777" w:rsidR="00C24ABE" w:rsidRPr="00AC7317" w:rsidRDefault="00C24ABE" w:rsidP="00C24ABE">
      <w:pPr>
        <w:ind w:left="1080"/>
        <w:contextualSpacing/>
        <w:jc w:val="both"/>
        <w:rPr>
          <w:rFonts w:eastAsia="Times New Roman" w:cs="Times New Roman"/>
          <w:b/>
          <w:sz w:val="32"/>
          <w:szCs w:val="32"/>
        </w:rPr>
      </w:pPr>
    </w:p>
    <w:p w14:paraId="652E271F" w14:textId="77777777" w:rsidR="00B331AE" w:rsidRPr="00AC7317" w:rsidRDefault="00B331AE" w:rsidP="00C423E6">
      <w:pPr>
        <w:spacing w:after="0" w:line="360" w:lineRule="auto"/>
        <w:ind w:firstLine="720"/>
        <w:jc w:val="both"/>
        <w:rPr>
          <w:rFonts w:eastAsia="Times New Roman" w:cs="Times New Roman"/>
          <w:sz w:val="24"/>
          <w:szCs w:val="24"/>
        </w:rPr>
      </w:pPr>
      <w:r w:rsidRPr="00AC7317">
        <w:rPr>
          <w:rFonts w:eastAsia="Times New Roman" w:cs="Times New Roman"/>
          <w:sz w:val="24"/>
          <w:szCs w:val="24"/>
        </w:rPr>
        <w:t>Aktivitetet në vitin 2024 janë realizuar sipas planit të punës së KKSB-së.</w:t>
      </w:r>
    </w:p>
    <w:p w14:paraId="369FC9DF" w14:textId="77777777" w:rsidR="00B331AE" w:rsidRPr="00AC7317" w:rsidRDefault="00B331AE" w:rsidP="00C423E6">
      <w:pPr>
        <w:spacing w:after="0" w:line="360" w:lineRule="auto"/>
        <w:ind w:firstLine="720"/>
        <w:jc w:val="both"/>
        <w:rPr>
          <w:rFonts w:eastAsia="Times New Roman" w:cs="Times New Roman"/>
          <w:sz w:val="24"/>
          <w:szCs w:val="24"/>
        </w:rPr>
      </w:pPr>
      <w:r w:rsidRPr="00AC7317">
        <w:rPr>
          <w:rFonts w:eastAsia="Times New Roman" w:cs="Times New Roman"/>
          <w:sz w:val="24"/>
          <w:szCs w:val="24"/>
        </w:rPr>
        <w:t>Mbledhjet e KKSB jan</w:t>
      </w:r>
      <w:r w:rsidR="00C24ABE" w:rsidRPr="00AC7317">
        <w:rPr>
          <w:rFonts w:eastAsia="Times New Roman" w:cs="Times New Roman"/>
          <w:sz w:val="24"/>
          <w:szCs w:val="24"/>
        </w:rPr>
        <w:t>ë</w:t>
      </w:r>
      <w:r w:rsidRPr="00AC7317">
        <w:rPr>
          <w:rFonts w:eastAsia="Times New Roman" w:cs="Times New Roman"/>
          <w:sz w:val="24"/>
          <w:szCs w:val="24"/>
        </w:rPr>
        <w:t xml:space="preserve"> </w:t>
      </w:r>
      <w:r w:rsidR="00C24ABE" w:rsidRPr="00AC7317">
        <w:rPr>
          <w:rFonts w:eastAsia="Times New Roman" w:cs="Times New Roman"/>
          <w:sz w:val="24"/>
          <w:szCs w:val="24"/>
        </w:rPr>
        <w:t>udhëhequr nga n</w:t>
      </w:r>
      <w:r w:rsidRPr="00AC7317">
        <w:rPr>
          <w:rFonts w:eastAsia="Times New Roman" w:cs="Times New Roman"/>
          <w:sz w:val="24"/>
          <w:szCs w:val="24"/>
        </w:rPr>
        <w:t>ënkryetarja e Komunës, znj Leonora Bunjaku.</w:t>
      </w:r>
    </w:p>
    <w:p w14:paraId="2B104249" w14:textId="77777777" w:rsidR="00B331AE" w:rsidRPr="00AC7317" w:rsidRDefault="00B331AE" w:rsidP="00C423E6">
      <w:pPr>
        <w:spacing w:after="0" w:line="360" w:lineRule="auto"/>
        <w:ind w:firstLine="720"/>
        <w:jc w:val="both"/>
        <w:rPr>
          <w:rFonts w:eastAsia="Times New Roman" w:cs="Times New Roman"/>
          <w:sz w:val="24"/>
          <w:szCs w:val="24"/>
        </w:rPr>
      </w:pPr>
      <w:r w:rsidRPr="00AC7317">
        <w:rPr>
          <w:rFonts w:eastAsia="Times New Roman" w:cs="Times New Roman"/>
          <w:sz w:val="24"/>
          <w:szCs w:val="24"/>
        </w:rPr>
        <w:t>Mbledh</w:t>
      </w:r>
      <w:r w:rsidR="000B0EF1" w:rsidRPr="00AC7317">
        <w:rPr>
          <w:rFonts w:eastAsia="Times New Roman" w:cs="Times New Roman"/>
          <w:sz w:val="24"/>
          <w:szCs w:val="24"/>
        </w:rPr>
        <w:t xml:space="preserve">ja e parë është realizuar më dt. </w:t>
      </w:r>
      <w:r w:rsidRPr="00AC7317">
        <w:rPr>
          <w:rFonts w:eastAsia="Times New Roman" w:cs="Times New Roman"/>
          <w:sz w:val="24"/>
          <w:szCs w:val="24"/>
        </w:rPr>
        <w:t>20 Mars 2024</w:t>
      </w:r>
      <w:r w:rsidR="000B0EF1" w:rsidRPr="00AC7317">
        <w:rPr>
          <w:rFonts w:eastAsia="Times New Roman" w:cs="Times New Roman"/>
          <w:sz w:val="24"/>
          <w:szCs w:val="24"/>
        </w:rPr>
        <w:t xml:space="preserve">, sipas rendit të punës </w:t>
      </w:r>
      <w:r w:rsidRPr="00AC7317">
        <w:rPr>
          <w:rFonts w:eastAsia="Times New Roman" w:cs="Times New Roman"/>
          <w:sz w:val="24"/>
          <w:szCs w:val="24"/>
        </w:rPr>
        <w:t>si vijon:</w:t>
      </w:r>
    </w:p>
    <w:p w14:paraId="29CBAEEE" w14:textId="77777777" w:rsidR="00B331AE" w:rsidRPr="00AC7317" w:rsidRDefault="00B331AE" w:rsidP="00391A68">
      <w:pPr>
        <w:numPr>
          <w:ilvl w:val="0"/>
          <w:numId w:val="111"/>
        </w:numPr>
        <w:spacing w:after="0" w:line="240" w:lineRule="auto"/>
        <w:jc w:val="both"/>
        <w:rPr>
          <w:rFonts w:eastAsia="Times New Roman" w:cs="Times New Roman"/>
          <w:b/>
          <w:sz w:val="24"/>
          <w:szCs w:val="24"/>
        </w:rPr>
      </w:pPr>
      <w:r w:rsidRPr="00AC7317">
        <w:rPr>
          <w:rFonts w:eastAsia="Times New Roman" w:cs="Times New Roman"/>
          <w:b/>
          <w:sz w:val="24"/>
          <w:szCs w:val="24"/>
        </w:rPr>
        <w:t>Lista e vijimit dhe miratimi i procesverbalit të mbledhjes së kaluar</w:t>
      </w:r>
    </w:p>
    <w:p w14:paraId="0602B416" w14:textId="77777777" w:rsidR="00B331AE" w:rsidRPr="00AC7317" w:rsidRDefault="00B331AE" w:rsidP="00391A68">
      <w:pPr>
        <w:numPr>
          <w:ilvl w:val="0"/>
          <w:numId w:val="111"/>
        </w:numPr>
        <w:spacing w:after="0" w:line="240" w:lineRule="auto"/>
        <w:jc w:val="both"/>
        <w:rPr>
          <w:rFonts w:eastAsia="Times New Roman" w:cs="Times New Roman"/>
          <w:b/>
          <w:sz w:val="24"/>
          <w:szCs w:val="24"/>
        </w:rPr>
      </w:pPr>
      <w:r w:rsidRPr="00AC7317">
        <w:rPr>
          <w:rFonts w:eastAsia="Times New Roman" w:cs="Times New Roman"/>
          <w:b/>
          <w:sz w:val="24"/>
          <w:szCs w:val="24"/>
        </w:rPr>
        <w:t>Parandalimin e sjelljeve devijante dhe dhunës në shkolla sidomos ato të arsimit të mesëm ( bullizimi,narkotikët ) et., DKA, Këshilli i Prindërve</w:t>
      </w:r>
    </w:p>
    <w:p w14:paraId="30C35861" w14:textId="77777777" w:rsidR="00B331AE" w:rsidRPr="00AC7317" w:rsidRDefault="00B331AE" w:rsidP="00391A68">
      <w:pPr>
        <w:numPr>
          <w:ilvl w:val="0"/>
          <w:numId w:val="111"/>
        </w:numPr>
        <w:spacing w:after="0" w:line="240" w:lineRule="auto"/>
        <w:jc w:val="both"/>
        <w:rPr>
          <w:rFonts w:eastAsia="Times New Roman" w:cs="Times New Roman"/>
          <w:b/>
          <w:sz w:val="24"/>
          <w:szCs w:val="24"/>
        </w:rPr>
      </w:pPr>
      <w:r w:rsidRPr="00AC7317">
        <w:rPr>
          <w:rFonts w:eastAsia="Times New Roman" w:cs="Times New Roman"/>
          <w:b/>
          <w:sz w:val="24"/>
          <w:szCs w:val="24"/>
        </w:rPr>
        <w:t>Planet e evakuimit emergjent në shkolla / DKA</w:t>
      </w:r>
    </w:p>
    <w:p w14:paraId="51225768" w14:textId="77777777" w:rsidR="00B331AE" w:rsidRPr="00AC7317" w:rsidRDefault="00B331AE" w:rsidP="00391A68">
      <w:pPr>
        <w:numPr>
          <w:ilvl w:val="0"/>
          <w:numId w:val="111"/>
        </w:numPr>
        <w:spacing w:after="0" w:line="240" w:lineRule="auto"/>
        <w:jc w:val="both"/>
        <w:rPr>
          <w:rFonts w:eastAsia="Times New Roman" w:cs="Times New Roman"/>
          <w:b/>
          <w:sz w:val="24"/>
          <w:szCs w:val="24"/>
        </w:rPr>
      </w:pPr>
      <w:r w:rsidRPr="00AC7317">
        <w:rPr>
          <w:rFonts w:eastAsia="Times New Roman" w:cs="Times New Roman"/>
          <w:b/>
          <w:sz w:val="24"/>
          <w:szCs w:val="24"/>
        </w:rPr>
        <w:t>Paisja, funksionimi dhe afatet e aparateve kundër zjarrit në shkollat e komunës DKA</w:t>
      </w:r>
    </w:p>
    <w:p w14:paraId="2D800647" w14:textId="77777777" w:rsidR="00B331AE" w:rsidRPr="00AC7317" w:rsidRDefault="00B331AE" w:rsidP="00391A68">
      <w:pPr>
        <w:numPr>
          <w:ilvl w:val="0"/>
          <w:numId w:val="111"/>
        </w:numPr>
        <w:spacing w:after="0" w:line="240" w:lineRule="auto"/>
        <w:jc w:val="both"/>
        <w:rPr>
          <w:rFonts w:eastAsia="Times New Roman" w:cs="Times New Roman"/>
          <w:b/>
          <w:sz w:val="24"/>
          <w:szCs w:val="24"/>
        </w:rPr>
      </w:pPr>
      <w:r w:rsidRPr="00AC7317">
        <w:rPr>
          <w:rFonts w:eastAsia="Times New Roman" w:cs="Times New Roman"/>
          <w:b/>
          <w:sz w:val="24"/>
          <w:szCs w:val="24"/>
        </w:rPr>
        <w:t>Parandalimi dhe pengimi i dhunës në familje, dhunës ndaj grave, fëmijëve dhe të gjitha llojeve të dhunës dhe roli i QPS/PK, QPS, ZBGJ</w:t>
      </w:r>
    </w:p>
    <w:p w14:paraId="237D8EF0" w14:textId="77777777" w:rsidR="00B331AE" w:rsidRPr="00AC7317" w:rsidRDefault="00B331AE" w:rsidP="00391A68">
      <w:pPr>
        <w:numPr>
          <w:ilvl w:val="0"/>
          <w:numId w:val="111"/>
        </w:numPr>
        <w:spacing w:after="0" w:line="240" w:lineRule="auto"/>
        <w:jc w:val="both"/>
        <w:rPr>
          <w:rFonts w:eastAsia="Times New Roman" w:cs="Times New Roman"/>
          <w:b/>
          <w:sz w:val="24"/>
          <w:szCs w:val="24"/>
        </w:rPr>
      </w:pPr>
      <w:r w:rsidRPr="00AC7317">
        <w:rPr>
          <w:rFonts w:eastAsia="Times New Roman" w:cs="Times New Roman"/>
          <w:b/>
          <w:sz w:val="24"/>
          <w:szCs w:val="24"/>
        </w:rPr>
        <w:t>Mbikqyrje e lokaleve –kafeterive sidomos ato afër objekteve shkollore ku mundësitë për trafikim me substancë narkotike janë më të mëdha PK, Or, Rinore, DKA, Këshilli i Prindërve</w:t>
      </w:r>
    </w:p>
    <w:p w14:paraId="22E1490F" w14:textId="77777777" w:rsidR="00B331AE" w:rsidRPr="00AC7317" w:rsidRDefault="00B331AE" w:rsidP="00391A68">
      <w:pPr>
        <w:numPr>
          <w:ilvl w:val="0"/>
          <w:numId w:val="111"/>
        </w:numPr>
        <w:spacing w:after="0" w:line="240" w:lineRule="auto"/>
        <w:jc w:val="both"/>
        <w:rPr>
          <w:rFonts w:eastAsia="Times New Roman" w:cs="Times New Roman"/>
          <w:b/>
          <w:sz w:val="24"/>
          <w:szCs w:val="24"/>
        </w:rPr>
      </w:pPr>
      <w:r w:rsidRPr="00AC7317">
        <w:rPr>
          <w:rFonts w:eastAsia="Times New Roman" w:cs="Times New Roman"/>
          <w:b/>
          <w:sz w:val="24"/>
          <w:szCs w:val="24"/>
        </w:rPr>
        <w:t>Të ndryshme</w:t>
      </w:r>
    </w:p>
    <w:p w14:paraId="37BC7CF2" w14:textId="77777777" w:rsidR="00B331AE" w:rsidRPr="00AC7317" w:rsidRDefault="00B331AE" w:rsidP="00B331AE">
      <w:pPr>
        <w:jc w:val="both"/>
        <w:rPr>
          <w:rFonts w:eastAsia="Times New Roman" w:cs="Times New Roman"/>
          <w:b/>
          <w:sz w:val="24"/>
          <w:szCs w:val="24"/>
        </w:rPr>
      </w:pPr>
    </w:p>
    <w:p w14:paraId="5512281B" w14:textId="645DFCDE" w:rsidR="00B331AE" w:rsidRPr="00AC7317" w:rsidRDefault="00B331AE" w:rsidP="00347957">
      <w:pPr>
        <w:spacing w:after="0" w:line="240" w:lineRule="auto"/>
        <w:ind w:firstLine="720"/>
        <w:jc w:val="both"/>
        <w:rPr>
          <w:rFonts w:eastAsia="Times New Roman" w:cs="Times New Roman"/>
          <w:b/>
          <w:sz w:val="24"/>
          <w:szCs w:val="24"/>
        </w:rPr>
      </w:pPr>
      <w:r w:rsidRPr="00AC7317">
        <w:rPr>
          <w:rFonts w:eastAsia="Times New Roman" w:cs="Times New Roman"/>
          <w:b/>
          <w:sz w:val="24"/>
          <w:szCs w:val="24"/>
        </w:rPr>
        <w:t xml:space="preserve">Parandalimin e sjelljeve devijante dhe dhunës në shkolla sidomos ato të arsimit të mesëm ( bullizimi,narkotikët ) etj., DKA, </w:t>
      </w:r>
      <w:r w:rsidR="00931564">
        <w:rPr>
          <w:rFonts w:eastAsia="Times New Roman" w:cs="Times New Roman"/>
          <w:b/>
          <w:sz w:val="24"/>
          <w:szCs w:val="24"/>
        </w:rPr>
        <w:t xml:space="preserve">  </w:t>
      </w:r>
      <w:r w:rsidRPr="00AC7317">
        <w:rPr>
          <w:rFonts w:eastAsia="Times New Roman" w:cs="Times New Roman"/>
          <w:b/>
          <w:sz w:val="24"/>
          <w:szCs w:val="24"/>
        </w:rPr>
        <w:t>Këshilli i Prindërve</w:t>
      </w:r>
    </w:p>
    <w:p w14:paraId="349965A2" w14:textId="77777777" w:rsidR="00B331AE" w:rsidRPr="00AC7317" w:rsidRDefault="00B331AE" w:rsidP="00B331AE">
      <w:pPr>
        <w:spacing w:after="0" w:line="240" w:lineRule="auto"/>
        <w:jc w:val="both"/>
        <w:rPr>
          <w:rFonts w:eastAsia="Times New Roman" w:cs="Times New Roman"/>
          <w:b/>
          <w:sz w:val="24"/>
          <w:szCs w:val="24"/>
        </w:rPr>
      </w:pPr>
    </w:p>
    <w:p w14:paraId="7BDCB8D0" w14:textId="77777777" w:rsidR="00B331AE" w:rsidRPr="00AC7317" w:rsidRDefault="00B331AE" w:rsidP="00347957">
      <w:pPr>
        <w:spacing w:after="0" w:line="360" w:lineRule="auto"/>
        <w:ind w:firstLine="720"/>
        <w:jc w:val="both"/>
        <w:rPr>
          <w:rFonts w:eastAsia="Times New Roman" w:cs="Times New Roman"/>
          <w:sz w:val="24"/>
          <w:szCs w:val="24"/>
        </w:rPr>
      </w:pPr>
      <w:r w:rsidRPr="00AC7317">
        <w:rPr>
          <w:rFonts w:eastAsia="Times New Roman" w:cs="Times New Roman"/>
          <w:sz w:val="24"/>
          <w:szCs w:val="24"/>
        </w:rPr>
        <w:lastRenderedPageBreak/>
        <w:t>Z.Nexhat Hajrullahu nga DKA rreth kesaj pike njoftoi KKSB sa vijaon:</w:t>
      </w:r>
    </w:p>
    <w:p w14:paraId="5DAAEFE8" w14:textId="77777777" w:rsidR="00B331AE" w:rsidRPr="00AC7317" w:rsidRDefault="00B331AE" w:rsidP="00347957">
      <w:pPr>
        <w:ind w:firstLine="720"/>
        <w:jc w:val="both"/>
        <w:rPr>
          <w:rFonts w:eastAsia="Times New Roman" w:cs="Times New Roman"/>
          <w:sz w:val="24"/>
          <w:szCs w:val="24"/>
        </w:rPr>
      </w:pPr>
      <w:r w:rsidRPr="00AC7317">
        <w:rPr>
          <w:rFonts w:eastAsia="Times New Roman" w:cs="Times New Roman"/>
          <w:sz w:val="24"/>
          <w:szCs w:val="24"/>
        </w:rPr>
        <w:t>,, Në bashkëpunim me këshillat  e prindërve në nivel komunal besoj se deri diku ja kemi arrit që problemet të zvogëlohen.</w:t>
      </w:r>
    </w:p>
    <w:p w14:paraId="01C28A4D" w14:textId="77777777" w:rsidR="00B331AE" w:rsidRPr="00AC7317" w:rsidRDefault="00347957" w:rsidP="00347957">
      <w:pPr>
        <w:ind w:firstLine="720"/>
        <w:jc w:val="both"/>
        <w:rPr>
          <w:rFonts w:eastAsia="Times New Roman" w:cs="Times New Roman"/>
          <w:sz w:val="24"/>
          <w:szCs w:val="24"/>
        </w:rPr>
      </w:pPr>
      <w:r w:rsidRPr="00AC7317">
        <w:rPr>
          <w:rFonts w:eastAsia="Times New Roman" w:cs="Times New Roman"/>
          <w:sz w:val="24"/>
          <w:szCs w:val="24"/>
        </w:rPr>
        <w:t>D</w:t>
      </w:r>
      <w:r w:rsidR="00B331AE" w:rsidRPr="00AC7317">
        <w:rPr>
          <w:rFonts w:eastAsia="Times New Roman" w:cs="Times New Roman"/>
          <w:sz w:val="24"/>
          <w:szCs w:val="24"/>
        </w:rPr>
        <w:t>u</w:t>
      </w:r>
      <w:r w:rsidRPr="00AC7317">
        <w:rPr>
          <w:rFonts w:eastAsia="Times New Roman" w:cs="Times New Roman"/>
          <w:sz w:val="24"/>
          <w:szCs w:val="24"/>
        </w:rPr>
        <w:t>k</w:t>
      </w:r>
      <w:r w:rsidR="00B331AE" w:rsidRPr="00AC7317">
        <w:rPr>
          <w:rFonts w:eastAsia="Times New Roman" w:cs="Times New Roman"/>
          <w:sz w:val="24"/>
          <w:szCs w:val="24"/>
        </w:rPr>
        <w:t>ritë janë evidente</w:t>
      </w:r>
      <w:r w:rsidR="004F4382" w:rsidRPr="00AC7317">
        <w:rPr>
          <w:rFonts w:eastAsia="Times New Roman" w:cs="Times New Roman"/>
          <w:sz w:val="24"/>
          <w:szCs w:val="24"/>
        </w:rPr>
        <w:t>,</w:t>
      </w:r>
      <w:r w:rsidR="00B331AE" w:rsidRPr="00AC7317">
        <w:rPr>
          <w:rFonts w:eastAsia="Times New Roman" w:cs="Times New Roman"/>
          <w:sz w:val="24"/>
          <w:szCs w:val="24"/>
        </w:rPr>
        <w:t xml:space="preserve"> por në shkollat e mesme i kemi kampuset që mos me pas rast nxënësit të dalin jashtë dhe mos të ndodhin probleme.</w:t>
      </w:r>
    </w:p>
    <w:p w14:paraId="1F40587B" w14:textId="77777777" w:rsidR="00B331AE" w:rsidRPr="00AC7317" w:rsidRDefault="00B331AE" w:rsidP="004F4382">
      <w:pPr>
        <w:ind w:left="720"/>
        <w:jc w:val="both"/>
        <w:rPr>
          <w:rFonts w:eastAsia="Times New Roman" w:cs="Times New Roman"/>
          <w:sz w:val="24"/>
          <w:szCs w:val="24"/>
        </w:rPr>
      </w:pPr>
      <w:r w:rsidRPr="00AC7317">
        <w:rPr>
          <w:rFonts w:eastAsia="Times New Roman" w:cs="Times New Roman"/>
          <w:sz w:val="24"/>
          <w:szCs w:val="24"/>
        </w:rPr>
        <w:t>Tash siguria është më e madhe dhe e kemi një bashkëpunim të ngushtë prind shkollë trekëndëshi fatkeqësisht nuk është duke funksionuar mirë dhe arsyet janë të ndryshme.</w:t>
      </w:r>
    </w:p>
    <w:p w14:paraId="028F3C7C" w14:textId="77777777" w:rsidR="00B331AE" w:rsidRPr="00AC7317" w:rsidRDefault="00B331AE" w:rsidP="004F4382">
      <w:pPr>
        <w:spacing w:after="0" w:line="240" w:lineRule="auto"/>
        <w:ind w:left="720"/>
        <w:jc w:val="both"/>
        <w:rPr>
          <w:rFonts w:eastAsia="Times New Roman" w:cs="Times New Roman"/>
          <w:sz w:val="24"/>
          <w:szCs w:val="24"/>
        </w:rPr>
      </w:pPr>
      <w:r w:rsidRPr="00AC7317">
        <w:rPr>
          <w:rFonts w:eastAsia="Times New Roman" w:cs="Times New Roman"/>
          <w:sz w:val="24"/>
          <w:szCs w:val="24"/>
        </w:rPr>
        <w:t>Major Agim Lipovica, Komandant i stacionit theksoj: ,, stacioni policor Gjilan me filimin e vitit të ri shkollor e ka të hartuar planin operativ për siguri në shkolla ku janë të kyqur një rreshter dhe 4 zyrtar policor të cilët punojnë në rroba civile dhe punojnë në mënyrë permanente në preventivën e situatës po</w:t>
      </w:r>
      <w:r w:rsidR="0091612F" w:rsidRPr="00AC7317">
        <w:rPr>
          <w:rFonts w:eastAsia="Times New Roman" w:cs="Times New Roman"/>
          <w:sz w:val="24"/>
          <w:szCs w:val="24"/>
        </w:rPr>
        <w:t xml:space="preserve"> </w:t>
      </w:r>
      <w:r w:rsidRPr="00AC7317">
        <w:rPr>
          <w:rFonts w:eastAsia="Times New Roman" w:cs="Times New Roman"/>
          <w:sz w:val="24"/>
          <w:szCs w:val="24"/>
        </w:rPr>
        <w:t xml:space="preserve">ashtu edhe kur paraqiten rastet,, </w:t>
      </w:r>
    </w:p>
    <w:p w14:paraId="4C100456" w14:textId="77777777" w:rsidR="00B331AE" w:rsidRPr="00AC7317" w:rsidRDefault="0091612F" w:rsidP="004F4382">
      <w:pPr>
        <w:ind w:left="720"/>
        <w:jc w:val="both"/>
        <w:rPr>
          <w:rFonts w:eastAsia="Times New Roman" w:cs="Times New Roman"/>
          <w:sz w:val="24"/>
          <w:szCs w:val="24"/>
        </w:rPr>
      </w:pPr>
      <w:r w:rsidRPr="00AC7317">
        <w:rPr>
          <w:rFonts w:eastAsia="Times New Roman" w:cs="Times New Roman"/>
          <w:sz w:val="24"/>
          <w:szCs w:val="24"/>
        </w:rPr>
        <w:t>Ndërsa rreshtere</w:t>
      </w:r>
      <w:r w:rsidR="00B331AE" w:rsidRPr="00AC7317">
        <w:rPr>
          <w:rFonts w:eastAsia="Times New Roman" w:cs="Times New Roman"/>
          <w:sz w:val="24"/>
          <w:szCs w:val="24"/>
        </w:rPr>
        <w:t xml:space="preserve"> Sadete Sadiku nga PK</w:t>
      </w:r>
      <w:r w:rsidRPr="00AC7317">
        <w:rPr>
          <w:rFonts w:eastAsia="Times New Roman" w:cs="Times New Roman"/>
          <w:sz w:val="24"/>
          <w:szCs w:val="24"/>
        </w:rPr>
        <w:t>, në</w:t>
      </w:r>
      <w:r w:rsidR="00B331AE" w:rsidRPr="00AC7317">
        <w:rPr>
          <w:rFonts w:eastAsia="Times New Roman" w:cs="Times New Roman"/>
          <w:sz w:val="24"/>
          <w:szCs w:val="24"/>
        </w:rPr>
        <w:t xml:space="preserve"> mes tjerash tha: ,, PK</w:t>
      </w:r>
      <w:r w:rsidRPr="00AC7317">
        <w:rPr>
          <w:rFonts w:eastAsia="Times New Roman" w:cs="Times New Roman"/>
          <w:sz w:val="24"/>
          <w:szCs w:val="24"/>
        </w:rPr>
        <w:t xml:space="preserve"> ka nje plan operativ</w:t>
      </w:r>
      <w:r w:rsidR="00B331AE" w:rsidRPr="00AC7317">
        <w:rPr>
          <w:rFonts w:eastAsia="Times New Roman" w:cs="Times New Roman"/>
          <w:sz w:val="24"/>
          <w:szCs w:val="24"/>
        </w:rPr>
        <w:t xml:space="preserve"> dhe në kuadër të këtij plani operativ përveç zyrtarëve policor në rroba civile kemi të angazhuar edhe zyrtarë policor në uniformë të cilët kohë pas kohe bëjnë vizita dhe kontrolla me drejtorët e shkollave për t</w:t>
      </w:r>
      <w:r w:rsidR="004165EF" w:rsidRPr="00AC7317">
        <w:rPr>
          <w:rFonts w:eastAsia="Times New Roman" w:cs="Times New Roman"/>
          <w:sz w:val="24"/>
          <w:szCs w:val="24"/>
        </w:rPr>
        <w:t>’</w:t>
      </w:r>
      <w:r w:rsidR="00B331AE" w:rsidRPr="00AC7317">
        <w:rPr>
          <w:rFonts w:eastAsia="Times New Roman" w:cs="Times New Roman"/>
          <w:sz w:val="24"/>
          <w:szCs w:val="24"/>
        </w:rPr>
        <w:t>u njoftuar me gjendjen e sigurisë në shkolla.</w:t>
      </w:r>
    </w:p>
    <w:p w14:paraId="1D83464A" w14:textId="77777777" w:rsidR="00B331AE" w:rsidRPr="00AC7317" w:rsidRDefault="00B331AE" w:rsidP="004F4382">
      <w:pPr>
        <w:ind w:firstLine="720"/>
        <w:jc w:val="both"/>
        <w:rPr>
          <w:rFonts w:eastAsia="Times New Roman" w:cs="Times New Roman"/>
          <w:sz w:val="24"/>
          <w:szCs w:val="24"/>
        </w:rPr>
      </w:pPr>
      <w:r w:rsidRPr="00AC7317">
        <w:rPr>
          <w:rFonts w:eastAsia="Times New Roman" w:cs="Times New Roman"/>
          <w:sz w:val="24"/>
          <w:szCs w:val="24"/>
        </w:rPr>
        <w:t>Unë kam përgatit një statistikë të shkurtër</w:t>
      </w:r>
      <w:r w:rsidR="004165EF" w:rsidRPr="00AC7317">
        <w:rPr>
          <w:rFonts w:eastAsia="Times New Roman" w:cs="Times New Roman"/>
          <w:sz w:val="24"/>
          <w:szCs w:val="24"/>
        </w:rPr>
        <w:t>,</w:t>
      </w:r>
      <w:r w:rsidRPr="00AC7317">
        <w:rPr>
          <w:rFonts w:eastAsia="Times New Roman" w:cs="Times New Roman"/>
          <w:sz w:val="24"/>
          <w:szCs w:val="24"/>
        </w:rPr>
        <w:t xml:space="preserve"> duke u fokusuar në këtë vit që jemi do të thotë muaji janar dhe mars.</w:t>
      </w:r>
    </w:p>
    <w:p w14:paraId="502C56B4" w14:textId="77777777" w:rsidR="004165EF" w:rsidRPr="00AC7317" w:rsidRDefault="00B331AE" w:rsidP="004165EF">
      <w:pPr>
        <w:ind w:left="720"/>
        <w:jc w:val="both"/>
        <w:rPr>
          <w:rFonts w:eastAsia="Times New Roman" w:cs="Times New Roman"/>
          <w:sz w:val="24"/>
          <w:szCs w:val="24"/>
        </w:rPr>
      </w:pPr>
      <w:r w:rsidRPr="00AC7317">
        <w:rPr>
          <w:rFonts w:eastAsia="Times New Roman" w:cs="Times New Roman"/>
          <w:sz w:val="24"/>
          <w:szCs w:val="24"/>
        </w:rPr>
        <w:t>Te rastet e incidenteve në shkolla në vitin  2023 janar-mars kanë qenë gjithsejt të raportuara 24 raste të incidenteve në hapësira të shkollave</w:t>
      </w:r>
      <w:r w:rsidR="004165EF" w:rsidRPr="00AC7317">
        <w:rPr>
          <w:rFonts w:eastAsia="Times New Roman" w:cs="Times New Roman"/>
          <w:sz w:val="24"/>
          <w:szCs w:val="24"/>
        </w:rPr>
        <w:t>,</w:t>
      </w:r>
      <w:r w:rsidRPr="00AC7317">
        <w:rPr>
          <w:rFonts w:eastAsia="Times New Roman" w:cs="Times New Roman"/>
          <w:sz w:val="24"/>
          <w:szCs w:val="24"/>
        </w:rPr>
        <w:t xml:space="preserve"> mirëpo prej këtyre kanë qenë 9 raste me vepra penale ndërsa 15 –prej tyre kanë qenë shënim zyrtar. ..Te rastet e incidenteve në shkolla në vitin  2023 janar-mars</w:t>
      </w:r>
      <w:r w:rsidR="004165EF" w:rsidRPr="00AC7317">
        <w:rPr>
          <w:rFonts w:eastAsia="Times New Roman" w:cs="Times New Roman"/>
          <w:sz w:val="24"/>
          <w:szCs w:val="24"/>
        </w:rPr>
        <w:t>,</w:t>
      </w:r>
      <w:r w:rsidRPr="00AC7317">
        <w:rPr>
          <w:rFonts w:eastAsia="Times New Roman" w:cs="Times New Roman"/>
          <w:sz w:val="24"/>
          <w:szCs w:val="24"/>
        </w:rPr>
        <w:t xml:space="preserve"> kanë qenë gjithsejt të raportuara 24 raste të incidenteve në hapësira të shkollave</w:t>
      </w:r>
      <w:r w:rsidR="004165EF" w:rsidRPr="00AC7317">
        <w:rPr>
          <w:rFonts w:eastAsia="Times New Roman" w:cs="Times New Roman"/>
          <w:sz w:val="24"/>
          <w:szCs w:val="24"/>
        </w:rPr>
        <w:t>,</w:t>
      </w:r>
      <w:r w:rsidRPr="00AC7317">
        <w:rPr>
          <w:rFonts w:eastAsia="Times New Roman" w:cs="Times New Roman"/>
          <w:sz w:val="24"/>
          <w:szCs w:val="24"/>
        </w:rPr>
        <w:t xml:space="preserve"> mirëpo prej këtyre kanë qenë 9 raste me vepra penale ndërsa 15 –prej tyre kanë qenë shënim zyrtar.</w:t>
      </w:r>
    </w:p>
    <w:p w14:paraId="50071EB7" w14:textId="77777777" w:rsidR="00B331AE" w:rsidRPr="00AC7317" w:rsidRDefault="00B331AE" w:rsidP="004F4382">
      <w:pPr>
        <w:ind w:left="720"/>
        <w:jc w:val="both"/>
        <w:rPr>
          <w:rFonts w:eastAsia="Times New Roman" w:cs="Times New Roman"/>
          <w:sz w:val="24"/>
          <w:szCs w:val="24"/>
        </w:rPr>
      </w:pPr>
      <w:r w:rsidRPr="00AC7317">
        <w:rPr>
          <w:rFonts w:eastAsia="Times New Roman" w:cs="Times New Roman"/>
          <w:sz w:val="24"/>
          <w:szCs w:val="24"/>
        </w:rPr>
        <w:t>Është marr informatë kemi marr deklaratë në fund në konsultim me prokurorin e shtetit kanë përfunduar me shënim zyrtar çka do të thotë se nuk kanë pasur element të veprës penale dhe gjatë kësaj periudhe janar- mars   2023</w:t>
      </w:r>
      <w:r w:rsidR="004165EF" w:rsidRPr="00AC7317">
        <w:rPr>
          <w:rFonts w:eastAsia="Times New Roman" w:cs="Times New Roman"/>
          <w:sz w:val="24"/>
          <w:szCs w:val="24"/>
        </w:rPr>
        <w:t>,</w:t>
      </w:r>
      <w:r w:rsidRPr="00AC7317">
        <w:rPr>
          <w:rFonts w:eastAsia="Times New Roman" w:cs="Times New Roman"/>
          <w:sz w:val="24"/>
          <w:szCs w:val="24"/>
        </w:rPr>
        <w:t xml:space="preserve"> është konfiskuar një thikë. Në të </w:t>
      </w:r>
      <w:r w:rsidR="003F077B" w:rsidRPr="00AC7317">
        <w:rPr>
          <w:rFonts w:eastAsia="Times New Roman" w:cs="Times New Roman"/>
          <w:sz w:val="24"/>
          <w:szCs w:val="24"/>
        </w:rPr>
        <w:t xml:space="preserve">njëjtën kohë me 19 janar deri </w:t>
      </w:r>
      <w:r w:rsidRPr="00AC7317">
        <w:rPr>
          <w:rFonts w:eastAsia="Times New Roman" w:cs="Times New Roman"/>
          <w:sz w:val="24"/>
          <w:szCs w:val="24"/>
        </w:rPr>
        <w:t xml:space="preserve"> në 2024 në stacion të policisë të Gjilanit janë raportuar </w:t>
      </w:r>
      <w:r w:rsidR="003F077B" w:rsidRPr="00AC7317">
        <w:rPr>
          <w:rFonts w:eastAsia="Times New Roman" w:cs="Times New Roman"/>
          <w:sz w:val="24"/>
          <w:szCs w:val="24"/>
        </w:rPr>
        <w:t>gjithsej</w:t>
      </w:r>
      <w:r w:rsidRPr="00AC7317">
        <w:rPr>
          <w:rFonts w:eastAsia="Times New Roman" w:cs="Times New Roman"/>
          <w:sz w:val="24"/>
          <w:szCs w:val="24"/>
        </w:rPr>
        <w:t xml:space="preserve"> 20 raste të incidenteve në shkollë.</w:t>
      </w:r>
    </w:p>
    <w:p w14:paraId="3C323ED4" w14:textId="77777777" w:rsidR="00B331AE" w:rsidRPr="00AC7317" w:rsidRDefault="00B331AE" w:rsidP="004F4382">
      <w:pPr>
        <w:ind w:firstLine="720"/>
        <w:jc w:val="both"/>
        <w:rPr>
          <w:rFonts w:eastAsia="Times New Roman" w:cs="Times New Roman"/>
          <w:sz w:val="24"/>
          <w:szCs w:val="24"/>
        </w:rPr>
      </w:pPr>
      <w:r w:rsidRPr="00AC7317">
        <w:rPr>
          <w:rFonts w:eastAsia="Times New Roman" w:cs="Times New Roman"/>
          <w:sz w:val="24"/>
          <w:szCs w:val="24"/>
        </w:rPr>
        <w:t>Prej tyre 11 raste me vepra penale dhe 9 të tjera shënime zyrtare.</w:t>
      </w:r>
    </w:p>
    <w:p w14:paraId="6EA11784" w14:textId="77777777" w:rsidR="00B331AE" w:rsidRPr="00AC7317" w:rsidRDefault="00B331AE" w:rsidP="004F4382">
      <w:pPr>
        <w:ind w:firstLine="720"/>
        <w:jc w:val="both"/>
        <w:rPr>
          <w:rFonts w:eastAsia="Times New Roman" w:cs="Times New Roman"/>
          <w:sz w:val="24"/>
          <w:szCs w:val="24"/>
        </w:rPr>
      </w:pPr>
      <w:r w:rsidRPr="00AC7317">
        <w:rPr>
          <w:rFonts w:eastAsia="Times New Roman" w:cs="Times New Roman"/>
          <w:sz w:val="24"/>
          <w:szCs w:val="24"/>
        </w:rPr>
        <w:t>Shënimet zyrtare po e  përsëris që gjithmonë mbahen në mungesë të elementeve të veprës penale.</w:t>
      </w:r>
    </w:p>
    <w:p w14:paraId="35100E40" w14:textId="77777777" w:rsidR="00B331AE" w:rsidRPr="00AC7317" w:rsidRDefault="00B331AE" w:rsidP="004F4382">
      <w:pPr>
        <w:ind w:firstLine="720"/>
        <w:jc w:val="both"/>
        <w:rPr>
          <w:rFonts w:eastAsia="Times New Roman" w:cs="Times New Roman"/>
          <w:sz w:val="24"/>
          <w:szCs w:val="24"/>
        </w:rPr>
      </w:pPr>
      <w:r w:rsidRPr="00AC7317">
        <w:rPr>
          <w:rFonts w:eastAsia="Times New Roman" w:cs="Times New Roman"/>
          <w:sz w:val="24"/>
          <w:szCs w:val="24"/>
        </w:rPr>
        <w:t>Gjithashtu</w:t>
      </w:r>
      <w:r w:rsidR="004165EF" w:rsidRPr="00AC7317">
        <w:rPr>
          <w:rFonts w:eastAsia="Times New Roman" w:cs="Times New Roman"/>
          <w:sz w:val="24"/>
          <w:szCs w:val="24"/>
        </w:rPr>
        <w:t>,</w:t>
      </w:r>
      <w:r w:rsidRPr="00AC7317">
        <w:rPr>
          <w:rFonts w:eastAsia="Times New Roman" w:cs="Times New Roman"/>
          <w:sz w:val="24"/>
          <w:szCs w:val="24"/>
        </w:rPr>
        <w:t xml:space="preserve"> janë </w:t>
      </w:r>
      <w:r w:rsidR="003F077B" w:rsidRPr="00AC7317">
        <w:rPr>
          <w:rFonts w:eastAsia="Times New Roman" w:cs="Times New Roman"/>
          <w:sz w:val="24"/>
          <w:szCs w:val="24"/>
        </w:rPr>
        <w:t>realizua</w:t>
      </w:r>
      <w:r w:rsidRPr="00AC7317">
        <w:rPr>
          <w:rFonts w:eastAsia="Times New Roman" w:cs="Times New Roman"/>
          <w:sz w:val="24"/>
          <w:szCs w:val="24"/>
        </w:rPr>
        <w:t xml:space="preserve"> edhe 1242 kontrolla në afërsi të shkollave në hapësira të shkollave si dhe janë konfiskuar  2 thika.</w:t>
      </w:r>
    </w:p>
    <w:p w14:paraId="43FF8B49" w14:textId="77777777" w:rsidR="00B331AE" w:rsidRPr="00AC7317" w:rsidRDefault="00B331AE" w:rsidP="004F4382">
      <w:pPr>
        <w:ind w:left="720"/>
        <w:jc w:val="both"/>
        <w:rPr>
          <w:rFonts w:eastAsia="Times New Roman" w:cs="Times New Roman"/>
          <w:sz w:val="24"/>
          <w:szCs w:val="24"/>
        </w:rPr>
      </w:pPr>
      <w:r w:rsidRPr="00AC7317">
        <w:rPr>
          <w:rFonts w:eastAsia="Times New Roman" w:cs="Times New Roman"/>
          <w:sz w:val="24"/>
          <w:szCs w:val="24"/>
        </w:rPr>
        <w:lastRenderedPageBreak/>
        <w:t>Me qëllim të parandalimit të incidenteve dhe duke i informuar nxënësit më mirë rreth dukurive negative kemi realizuar kohë pas kohe edhe ligjërata në shkollat fillore me ciklin e lartë të nxënësve dhe në shkollat e mesme.</w:t>
      </w:r>
    </w:p>
    <w:p w14:paraId="3D8F47C9" w14:textId="77777777" w:rsidR="00B331AE" w:rsidRPr="00AC7317" w:rsidRDefault="004165EF" w:rsidP="004F4382">
      <w:pPr>
        <w:ind w:firstLine="720"/>
        <w:jc w:val="both"/>
        <w:rPr>
          <w:rFonts w:eastAsia="Times New Roman" w:cs="Times New Roman"/>
          <w:sz w:val="24"/>
          <w:szCs w:val="24"/>
        </w:rPr>
      </w:pPr>
      <w:r w:rsidRPr="00AC7317">
        <w:rPr>
          <w:rFonts w:eastAsia="Times New Roman" w:cs="Times New Roman"/>
          <w:sz w:val="24"/>
          <w:szCs w:val="24"/>
        </w:rPr>
        <w:t>Gjithashtu kemi mbajtur</w:t>
      </w:r>
      <w:r w:rsidR="00B331AE" w:rsidRPr="00AC7317">
        <w:rPr>
          <w:rFonts w:eastAsia="Times New Roman" w:cs="Times New Roman"/>
          <w:sz w:val="24"/>
          <w:szCs w:val="24"/>
        </w:rPr>
        <w:t xml:space="preserve"> takime të rregullta me DKA-në dhe me Këshillin e Prindërve</w:t>
      </w:r>
      <w:r w:rsidR="007B3A3D" w:rsidRPr="00AC7317">
        <w:rPr>
          <w:rFonts w:eastAsia="Times New Roman" w:cs="Times New Roman"/>
          <w:sz w:val="24"/>
          <w:szCs w:val="24"/>
        </w:rPr>
        <w:t>,</w:t>
      </w:r>
      <w:r w:rsidR="00B331AE" w:rsidRPr="00AC7317">
        <w:rPr>
          <w:rFonts w:eastAsia="Times New Roman" w:cs="Times New Roman"/>
          <w:sz w:val="24"/>
          <w:szCs w:val="24"/>
        </w:rPr>
        <w:t xml:space="preserve"> 2 takime i kemi zhvilluar për këtë vit.</w:t>
      </w:r>
    </w:p>
    <w:p w14:paraId="3CC1C2CF" w14:textId="77777777" w:rsidR="004F4382" w:rsidRPr="00AC7317" w:rsidRDefault="00B331AE" w:rsidP="00A50BE8">
      <w:pPr>
        <w:ind w:left="720"/>
        <w:jc w:val="both"/>
        <w:rPr>
          <w:rFonts w:eastAsia="Times New Roman" w:cs="Times New Roman"/>
          <w:sz w:val="24"/>
          <w:szCs w:val="24"/>
        </w:rPr>
      </w:pPr>
      <w:r w:rsidRPr="00AC7317">
        <w:rPr>
          <w:rFonts w:eastAsia="Times New Roman" w:cs="Times New Roman"/>
          <w:sz w:val="24"/>
          <w:szCs w:val="24"/>
        </w:rPr>
        <w:t>Në disa shkolla kemi krij</w:t>
      </w:r>
      <w:r w:rsidR="00D71987" w:rsidRPr="00AC7317">
        <w:rPr>
          <w:rFonts w:eastAsia="Times New Roman" w:cs="Times New Roman"/>
          <w:sz w:val="24"/>
          <w:szCs w:val="24"/>
        </w:rPr>
        <w:t>uar edhe këshillin e sigurisë së</w:t>
      </w:r>
      <w:r w:rsidRPr="00AC7317">
        <w:rPr>
          <w:rFonts w:eastAsia="Times New Roman" w:cs="Times New Roman"/>
          <w:sz w:val="24"/>
          <w:szCs w:val="24"/>
        </w:rPr>
        <w:t xml:space="preserve"> nxënësve dhe të paktën 1 herë në muaj mbajmë takime me këta nxënës dhe njoftohemi për gjendjen në shkolla.</w:t>
      </w:r>
    </w:p>
    <w:p w14:paraId="705B6267" w14:textId="77777777" w:rsidR="00B331AE" w:rsidRPr="00AC7317" w:rsidRDefault="00B331AE" w:rsidP="00A71C11">
      <w:pPr>
        <w:ind w:firstLine="720"/>
        <w:jc w:val="both"/>
        <w:rPr>
          <w:rFonts w:eastAsia="Times New Roman" w:cs="Times New Roman"/>
          <w:sz w:val="24"/>
          <w:szCs w:val="24"/>
        </w:rPr>
      </w:pPr>
      <w:r w:rsidRPr="00AC7317">
        <w:rPr>
          <w:rFonts w:eastAsia="Times New Roman" w:cs="Times New Roman"/>
          <w:b/>
          <w:sz w:val="24"/>
          <w:szCs w:val="24"/>
        </w:rPr>
        <w:t>Planet e evakuimit emergjent në shkolla / DKA</w:t>
      </w:r>
    </w:p>
    <w:p w14:paraId="7CDAF623" w14:textId="77777777" w:rsidR="00B331AE" w:rsidRPr="00AC7317" w:rsidRDefault="00B331AE" w:rsidP="00A71C11">
      <w:pPr>
        <w:ind w:left="720"/>
        <w:jc w:val="both"/>
        <w:rPr>
          <w:rFonts w:eastAsia="Times New Roman" w:cs="Times New Roman"/>
          <w:sz w:val="24"/>
          <w:szCs w:val="24"/>
        </w:rPr>
      </w:pPr>
      <w:r w:rsidRPr="00AC7317">
        <w:rPr>
          <w:rFonts w:eastAsia="Times New Roman" w:cs="Times New Roman"/>
          <w:sz w:val="24"/>
          <w:szCs w:val="24"/>
        </w:rPr>
        <w:t>B.Osmani rreth kësaj pike theksoi se: ,,.. shkollat në komunën e Gjilanit nuk kanë plane të evakuimit, nuk kanë elaborate të ndryshme të nevojshme, nuk kanë asnjë shkollë thuajse teste të rrymës apo të rrufe pritësit</w:t>
      </w:r>
      <w:r w:rsidR="007B3A3D" w:rsidRPr="00AC7317">
        <w:rPr>
          <w:rFonts w:eastAsia="Times New Roman" w:cs="Times New Roman"/>
          <w:sz w:val="24"/>
          <w:szCs w:val="24"/>
        </w:rPr>
        <w:t>,</w:t>
      </w:r>
      <w:r w:rsidRPr="00AC7317">
        <w:rPr>
          <w:rFonts w:eastAsia="Times New Roman" w:cs="Times New Roman"/>
          <w:sz w:val="24"/>
          <w:szCs w:val="24"/>
        </w:rPr>
        <w:t xml:space="preserve"> prandaj si shkolla </w:t>
      </w:r>
      <w:r w:rsidR="003F077B" w:rsidRPr="00AC7317">
        <w:rPr>
          <w:rFonts w:eastAsia="Times New Roman" w:cs="Times New Roman"/>
          <w:sz w:val="24"/>
          <w:szCs w:val="24"/>
        </w:rPr>
        <w:t>konsideroj</w:t>
      </w:r>
      <w:r w:rsidRPr="00AC7317">
        <w:rPr>
          <w:rFonts w:eastAsia="Times New Roman" w:cs="Times New Roman"/>
          <w:sz w:val="24"/>
          <w:szCs w:val="24"/>
        </w:rPr>
        <w:t xml:space="preserve"> që duke u nis</w:t>
      </w:r>
      <w:r w:rsidR="007B3A3D" w:rsidRPr="00AC7317">
        <w:rPr>
          <w:rFonts w:eastAsia="Times New Roman" w:cs="Times New Roman"/>
          <w:sz w:val="24"/>
          <w:szCs w:val="24"/>
        </w:rPr>
        <w:t>ur</w:t>
      </w:r>
      <w:r w:rsidRPr="00AC7317">
        <w:rPr>
          <w:rFonts w:eastAsia="Times New Roman" w:cs="Times New Roman"/>
          <w:sz w:val="24"/>
          <w:szCs w:val="24"/>
        </w:rPr>
        <w:t xml:space="preserve"> prej DKA</w:t>
      </w:r>
      <w:r w:rsidR="007B3A3D" w:rsidRPr="00AC7317">
        <w:rPr>
          <w:rFonts w:eastAsia="Times New Roman" w:cs="Times New Roman"/>
          <w:sz w:val="24"/>
          <w:szCs w:val="24"/>
        </w:rPr>
        <w:t>,</w:t>
      </w:r>
      <w:r w:rsidRPr="00AC7317">
        <w:rPr>
          <w:rFonts w:eastAsia="Times New Roman" w:cs="Times New Roman"/>
          <w:sz w:val="24"/>
          <w:szCs w:val="24"/>
        </w:rPr>
        <w:t xml:space="preserve"> edhe d</w:t>
      </w:r>
      <w:r w:rsidR="007B3A3D" w:rsidRPr="00AC7317">
        <w:rPr>
          <w:rFonts w:eastAsia="Times New Roman" w:cs="Times New Roman"/>
          <w:sz w:val="24"/>
          <w:szCs w:val="24"/>
        </w:rPr>
        <w:t>rejtorët e shkollave duhet shumë</w:t>
      </w:r>
      <w:r w:rsidRPr="00AC7317">
        <w:rPr>
          <w:rFonts w:eastAsia="Times New Roman" w:cs="Times New Roman"/>
          <w:sz w:val="24"/>
          <w:szCs w:val="24"/>
        </w:rPr>
        <w:t xml:space="preserve"> të bëjnë në këtë aspekt për me i paraqit dhe me i </w:t>
      </w:r>
      <w:r w:rsidR="003F077B" w:rsidRPr="00AC7317">
        <w:rPr>
          <w:rFonts w:eastAsia="Times New Roman" w:cs="Times New Roman"/>
          <w:sz w:val="24"/>
          <w:szCs w:val="24"/>
        </w:rPr>
        <w:t>eliminua</w:t>
      </w:r>
      <w:r w:rsidRPr="00AC7317">
        <w:rPr>
          <w:rFonts w:eastAsia="Times New Roman" w:cs="Times New Roman"/>
          <w:sz w:val="24"/>
          <w:szCs w:val="24"/>
        </w:rPr>
        <w:t xml:space="preserve"> këto defekte</w:t>
      </w:r>
      <w:r w:rsidR="007B3A3D" w:rsidRPr="00AC7317">
        <w:rPr>
          <w:rFonts w:eastAsia="Times New Roman" w:cs="Times New Roman"/>
          <w:sz w:val="24"/>
          <w:szCs w:val="24"/>
        </w:rPr>
        <w:t>,</w:t>
      </w:r>
      <w:r w:rsidRPr="00AC7317">
        <w:rPr>
          <w:rFonts w:eastAsia="Times New Roman" w:cs="Times New Roman"/>
          <w:sz w:val="24"/>
          <w:szCs w:val="24"/>
        </w:rPr>
        <w:t xml:space="preserve"> sidomos shkollat publike ju mungojnë komplet planet e evakuimit që janë dokumente bazike për me funksionu.</w:t>
      </w:r>
    </w:p>
    <w:p w14:paraId="77218C21" w14:textId="77777777" w:rsidR="00B331AE" w:rsidRPr="00AC7317" w:rsidRDefault="00F40260" w:rsidP="00A71C11">
      <w:pPr>
        <w:ind w:firstLine="720"/>
        <w:jc w:val="both"/>
        <w:rPr>
          <w:rFonts w:eastAsia="Times New Roman" w:cs="Times New Roman"/>
          <w:sz w:val="24"/>
          <w:szCs w:val="24"/>
        </w:rPr>
      </w:pPr>
      <w:r w:rsidRPr="00AC7317">
        <w:rPr>
          <w:rFonts w:eastAsia="Times New Roman" w:cs="Times New Roman"/>
          <w:sz w:val="24"/>
          <w:szCs w:val="24"/>
        </w:rPr>
        <w:t>A.Lipovica: në</w:t>
      </w:r>
      <w:r w:rsidR="00B331AE" w:rsidRPr="00AC7317">
        <w:rPr>
          <w:rFonts w:eastAsia="Times New Roman" w:cs="Times New Roman"/>
          <w:sz w:val="24"/>
          <w:szCs w:val="24"/>
        </w:rPr>
        <w:t xml:space="preserve"> në vitin e kaluar kam qenë pjesë e një grupi punues lidhur me hartimin e planit të vlerësimit të rrezikut.</w:t>
      </w:r>
    </w:p>
    <w:p w14:paraId="5D09D216" w14:textId="77777777" w:rsidR="00B331AE" w:rsidRPr="00AC7317" w:rsidRDefault="00B331AE" w:rsidP="00A71C11">
      <w:pPr>
        <w:ind w:left="720"/>
        <w:jc w:val="both"/>
        <w:rPr>
          <w:rFonts w:eastAsia="Times New Roman" w:cs="Times New Roman"/>
          <w:sz w:val="24"/>
          <w:szCs w:val="24"/>
        </w:rPr>
      </w:pPr>
      <w:r w:rsidRPr="00AC7317">
        <w:rPr>
          <w:rFonts w:eastAsia="Times New Roman" w:cs="Times New Roman"/>
          <w:sz w:val="24"/>
          <w:szCs w:val="24"/>
        </w:rPr>
        <w:t>Ne i kemi dhënë vlerësimet e rrezikut që janë në komunën  e Gjilanit në këtë pjesë hy</w:t>
      </w:r>
      <w:r w:rsidR="00F40260" w:rsidRPr="00AC7317">
        <w:rPr>
          <w:rFonts w:eastAsia="Times New Roman" w:cs="Times New Roman"/>
          <w:sz w:val="24"/>
          <w:szCs w:val="24"/>
        </w:rPr>
        <w:t>j</w:t>
      </w:r>
      <w:r w:rsidRPr="00AC7317">
        <w:rPr>
          <w:rFonts w:eastAsia="Times New Roman" w:cs="Times New Roman"/>
          <w:sz w:val="24"/>
          <w:szCs w:val="24"/>
        </w:rPr>
        <w:t>në edhe objektet shkollore</w:t>
      </w:r>
      <w:r w:rsidR="00F40260" w:rsidRPr="00AC7317">
        <w:rPr>
          <w:rFonts w:eastAsia="Times New Roman" w:cs="Times New Roman"/>
          <w:sz w:val="24"/>
          <w:szCs w:val="24"/>
        </w:rPr>
        <w:t>,</w:t>
      </w:r>
      <w:r w:rsidRPr="00AC7317">
        <w:rPr>
          <w:rFonts w:eastAsia="Times New Roman" w:cs="Times New Roman"/>
          <w:sz w:val="24"/>
          <w:szCs w:val="24"/>
        </w:rPr>
        <w:t xml:space="preserve"> ku për këto objekte duhet të punojnë më shpejt dhe më shumë.</w:t>
      </w:r>
    </w:p>
    <w:p w14:paraId="5CCD78D2" w14:textId="77777777" w:rsidR="00B331AE" w:rsidRPr="00AC7317" w:rsidRDefault="00B331AE" w:rsidP="00A71C11">
      <w:pPr>
        <w:ind w:left="720"/>
        <w:jc w:val="both"/>
        <w:rPr>
          <w:rFonts w:eastAsia="Times New Roman" w:cs="Times New Roman"/>
          <w:sz w:val="24"/>
          <w:szCs w:val="24"/>
        </w:rPr>
      </w:pPr>
      <w:r w:rsidRPr="00AC7317">
        <w:rPr>
          <w:rFonts w:eastAsia="Times New Roman" w:cs="Times New Roman"/>
          <w:sz w:val="24"/>
          <w:szCs w:val="24"/>
        </w:rPr>
        <w:t>Nëse paraqiten raste të terrorizmit, bombave në një situatë të tillë</w:t>
      </w:r>
      <w:r w:rsidR="00F40260" w:rsidRPr="00AC7317">
        <w:rPr>
          <w:rFonts w:eastAsia="Times New Roman" w:cs="Times New Roman"/>
          <w:sz w:val="24"/>
          <w:szCs w:val="24"/>
        </w:rPr>
        <w:t>,</w:t>
      </w:r>
      <w:r w:rsidRPr="00AC7317">
        <w:rPr>
          <w:rFonts w:eastAsia="Times New Roman" w:cs="Times New Roman"/>
          <w:sz w:val="24"/>
          <w:szCs w:val="24"/>
        </w:rPr>
        <w:t xml:space="preserve"> ne së pari nuk  e kemi një plan të tillë të evakuimit, nuk e kemi një skicë</w:t>
      </w:r>
      <w:r w:rsidR="00F40260" w:rsidRPr="00AC7317">
        <w:rPr>
          <w:rFonts w:eastAsia="Times New Roman" w:cs="Times New Roman"/>
          <w:sz w:val="24"/>
          <w:szCs w:val="24"/>
        </w:rPr>
        <w:t>,</w:t>
      </w:r>
      <w:r w:rsidRPr="00AC7317">
        <w:rPr>
          <w:rFonts w:eastAsia="Times New Roman" w:cs="Times New Roman"/>
          <w:sz w:val="24"/>
          <w:szCs w:val="24"/>
        </w:rPr>
        <w:t xml:space="preserve"> policia që duhet me </w:t>
      </w:r>
      <w:r w:rsidR="003F077B" w:rsidRPr="00AC7317">
        <w:rPr>
          <w:rFonts w:eastAsia="Times New Roman" w:cs="Times New Roman"/>
          <w:sz w:val="24"/>
          <w:szCs w:val="24"/>
        </w:rPr>
        <w:t>intervenua</w:t>
      </w:r>
      <w:r w:rsidR="00F40260" w:rsidRPr="00AC7317">
        <w:rPr>
          <w:rFonts w:eastAsia="Times New Roman" w:cs="Times New Roman"/>
          <w:sz w:val="24"/>
          <w:szCs w:val="24"/>
        </w:rPr>
        <w:t xml:space="preserve"> edhe si</w:t>
      </w:r>
      <w:r w:rsidRPr="00AC7317">
        <w:rPr>
          <w:rFonts w:eastAsia="Times New Roman" w:cs="Times New Roman"/>
          <w:sz w:val="24"/>
          <w:szCs w:val="24"/>
        </w:rPr>
        <w:t xml:space="preserve"> është hyrja, si është sistemi i brendshëm i objektit apo pjesa e jashtme.</w:t>
      </w:r>
    </w:p>
    <w:p w14:paraId="51A10088" w14:textId="77777777" w:rsidR="00B331AE" w:rsidRPr="00AC7317" w:rsidRDefault="00B331AE" w:rsidP="00A71C11">
      <w:pPr>
        <w:ind w:firstLine="720"/>
        <w:jc w:val="both"/>
        <w:rPr>
          <w:rFonts w:eastAsia="Times New Roman" w:cs="Times New Roman"/>
          <w:sz w:val="24"/>
          <w:szCs w:val="24"/>
        </w:rPr>
      </w:pPr>
      <w:r w:rsidRPr="00AC7317">
        <w:rPr>
          <w:rFonts w:eastAsia="Times New Roman" w:cs="Times New Roman"/>
          <w:sz w:val="24"/>
          <w:szCs w:val="24"/>
        </w:rPr>
        <w:t>P</w:t>
      </w:r>
      <w:r w:rsidR="009C5BEF" w:rsidRPr="00AC7317">
        <w:rPr>
          <w:rFonts w:eastAsia="Times New Roman" w:cs="Times New Roman"/>
          <w:sz w:val="24"/>
          <w:szCs w:val="24"/>
        </w:rPr>
        <w:t>ati edhe diskutime që</w:t>
      </w:r>
      <w:r w:rsidRPr="00AC7317">
        <w:rPr>
          <w:rFonts w:eastAsia="Times New Roman" w:cs="Times New Roman"/>
          <w:sz w:val="24"/>
          <w:szCs w:val="24"/>
        </w:rPr>
        <w:t xml:space="preserve"> </w:t>
      </w:r>
      <w:r w:rsidR="003F077B" w:rsidRPr="00AC7317">
        <w:rPr>
          <w:rFonts w:eastAsia="Times New Roman" w:cs="Times New Roman"/>
          <w:sz w:val="24"/>
          <w:szCs w:val="24"/>
        </w:rPr>
        <w:t>ndërlidhen</w:t>
      </w:r>
      <w:r w:rsidRPr="00AC7317">
        <w:rPr>
          <w:rFonts w:eastAsia="Times New Roman" w:cs="Times New Roman"/>
          <w:sz w:val="24"/>
          <w:szCs w:val="24"/>
        </w:rPr>
        <w:t xml:space="preserve"> me </w:t>
      </w:r>
      <w:r w:rsidR="003F077B" w:rsidRPr="00AC7317">
        <w:rPr>
          <w:rFonts w:eastAsia="Times New Roman" w:cs="Times New Roman"/>
          <w:sz w:val="24"/>
          <w:szCs w:val="24"/>
        </w:rPr>
        <w:t>këtë</w:t>
      </w:r>
      <w:r w:rsidR="009C5BEF" w:rsidRPr="00AC7317">
        <w:rPr>
          <w:rFonts w:eastAsia="Times New Roman" w:cs="Times New Roman"/>
          <w:sz w:val="24"/>
          <w:szCs w:val="24"/>
        </w:rPr>
        <w:t xml:space="preserve"> temë</w:t>
      </w:r>
      <w:r w:rsidRPr="00AC7317">
        <w:rPr>
          <w:rFonts w:eastAsia="Times New Roman" w:cs="Times New Roman"/>
          <w:sz w:val="24"/>
          <w:szCs w:val="24"/>
        </w:rPr>
        <w:t xml:space="preserve"> edhe nga disa </w:t>
      </w:r>
      <w:r w:rsidR="003F077B" w:rsidRPr="00AC7317">
        <w:rPr>
          <w:rFonts w:eastAsia="Times New Roman" w:cs="Times New Roman"/>
          <w:sz w:val="24"/>
          <w:szCs w:val="24"/>
        </w:rPr>
        <w:t>anëtarë</w:t>
      </w:r>
      <w:r w:rsidRPr="00AC7317">
        <w:rPr>
          <w:rFonts w:eastAsia="Times New Roman" w:cs="Times New Roman"/>
          <w:sz w:val="24"/>
          <w:szCs w:val="24"/>
        </w:rPr>
        <w:t xml:space="preserve"> tjerë te KKSB.</w:t>
      </w:r>
    </w:p>
    <w:p w14:paraId="289E3EFE" w14:textId="77777777" w:rsidR="00B331AE" w:rsidRPr="00AC7317" w:rsidRDefault="00B331AE" w:rsidP="00A50BE8">
      <w:pPr>
        <w:spacing w:after="0" w:line="240" w:lineRule="auto"/>
        <w:ind w:firstLine="720"/>
        <w:jc w:val="both"/>
        <w:rPr>
          <w:rFonts w:eastAsia="Times New Roman" w:cs="Times New Roman"/>
          <w:b/>
          <w:sz w:val="24"/>
          <w:szCs w:val="24"/>
        </w:rPr>
      </w:pPr>
      <w:r w:rsidRPr="00AC7317">
        <w:rPr>
          <w:rFonts w:eastAsia="Times New Roman" w:cs="Times New Roman"/>
          <w:b/>
          <w:sz w:val="24"/>
          <w:szCs w:val="24"/>
        </w:rPr>
        <w:t>Pa</w:t>
      </w:r>
      <w:r w:rsidR="009C5BEF" w:rsidRPr="00AC7317">
        <w:rPr>
          <w:rFonts w:eastAsia="Times New Roman" w:cs="Times New Roman"/>
          <w:b/>
          <w:sz w:val="24"/>
          <w:szCs w:val="24"/>
        </w:rPr>
        <w:t>j</w:t>
      </w:r>
      <w:r w:rsidRPr="00AC7317">
        <w:rPr>
          <w:rFonts w:eastAsia="Times New Roman" w:cs="Times New Roman"/>
          <w:b/>
          <w:sz w:val="24"/>
          <w:szCs w:val="24"/>
        </w:rPr>
        <w:t>isja, funksionimi dhe afatet e aparateve kundër zj</w:t>
      </w:r>
      <w:r w:rsidR="00A50BE8" w:rsidRPr="00AC7317">
        <w:rPr>
          <w:rFonts w:eastAsia="Times New Roman" w:cs="Times New Roman"/>
          <w:b/>
          <w:sz w:val="24"/>
          <w:szCs w:val="24"/>
        </w:rPr>
        <w:t>arrit në shkollat e komunës DKA</w:t>
      </w:r>
    </w:p>
    <w:p w14:paraId="59E36B17" w14:textId="77777777" w:rsidR="00B331AE" w:rsidRPr="00AC7317" w:rsidRDefault="00B331AE" w:rsidP="00A50BE8">
      <w:pPr>
        <w:ind w:firstLine="720"/>
        <w:jc w:val="both"/>
        <w:rPr>
          <w:rFonts w:eastAsia="Times New Roman" w:cs="Times New Roman"/>
          <w:sz w:val="24"/>
          <w:szCs w:val="24"/>
        </w:rPr>
      </w:pPr>
      <w:r w:rsidRPr="00AC7317">
        <w:rPr>
          <w:rFonts w:eastAsia="Times New Roman" w:cs="Times New Roman"/>
          <w:b/>
          <w:sz w:val="24"/>
          <w:szCs w:val="24"/>
        </w:rPr>
        <w:t xml:space="preserve">Leonora M.Bunjaku: </w:t>
      </w:r>
      <w:r w:rsidRPr="00AC7317">
        <w:rPr>
          <w:rFonts w:eastAsia="Times New Roman" w:cs="Times New Roman"/>
          <w:sz w:val="24"/>
          <w:szCs w:val="24"/>
        </w:rPr>
        <w:t>besoj se jeni në dijeni ku DMSH</w:t>
      </w:r>
      <w:r w:rsidR="009C5BEF" w:rsidRPr="00AC7317">
        <w:rPr>
          <w:rFonts w:eastAsia="Times New Roman" w:cs="Times New Roman"/>
          <w:sz w:val="24"/>
          <w:szCs w:val="24"/>
        </w:rPr>
        <w:t>,</w:t>
      </w:r>
      <w:r w:rsidRPr="00AC7317">
        <w:rPr>
          <w:rFonts w:eastAsia="Times New Roman" w:cs="Times New Roman"/>
          <w:sz w:val="24"/>
          <w:szCs w:val="24"/>
        </w:rPr>
        <w:t xml:space="preserve"> ka organizuar një lloj trajnimi pothuajse për të gjithë mirëmbajtësit e shkol</w:t>
      </w:r>
      <w:r w:rsidR="00A50BE8" w:rsidRPr="00AC7317">
        <w:rPr>
          <w:rFonts w:eastAsia="Times New Roman" w:cs="Times New Roman"/>
          <w:sz w:val="24"/>
          <w:szCs w:val="24"/>
        </w:rPr>
        <w:t xml:space="preserve">lave, institucioneve publike.  </w:t>
      </w:r>
    </w:p>
    <w:p w14:paraId="049042E0" w14:textId="77777777" w:rsidR="00B331AE" w:rsidRPr="00AC7317" w:rsidRDefault="00B331AE" w:rsidP="00A50BE8">
      <w:pPr>
        <w:ind w:left="720"/>
        <w:jc w:val="both"/>
        <w:rPr>
          <w:rFonts w:eastAsia="Times New Roman" w:cs="Times New Roman"/>
          <w:sz w:val="24"/>
          <w:szCs w:val="24"/>
        </w:rPr>
      </w:pPr>
      <w:r w:rsidRPr="00AC7317">
        <w:rPr>
          <w:rFonts w:eastAsia="Times New Roman" w:cs="Times New Roman"/>
          <w:b/>
          <w:sz w:val="24"/>
          <w:szCs w:val="24"/>
        </w:rPr>
        <w:t xml:space="preserve">Nexhat Hajrullahu: </w:t>
      </w:r>
      <w:r w:rsidRPr="00AC7317">
        <w:rPr>
          <w:rFonts w:eastAsia="Times New Roman" w:cs="Times New Roman"/>
          <w:sz w:val="24"/>
          <w:szCs w:val="24"/>
        </w:rPr>
        <w:t xml:space="preserve">fatmirësisht i kemi furnizuar shkollat me </w:t>
      </w:r>
      <w:r w:rsidR="003F077B" w:rsidRPr="00AC7317">
        <w:rPr>
          <w:rFonts w:eastAsia="Times New Roman" w:cs="Times New Roman"/>
          <w:sz w:val="24"/>
          <w:szCs w:val="24"/>
        </w:rPr>
        <w:t>pajisjet</w:t>
      </w:r>
      <w:r w:rsidRPr="00AC7317">
        <w:rPr>
          <w:rFonts w:eastAsia="Times New Roman" w:cs="Times New Roman"/>
          <w:sz w:val="24"/>
          <w:szCs w:val="24"/>
        </w:rPr>
        <w:t xml:space="preserve"> për fikje të zjarrit</w:t>
      </w:r>
      <w:r w:rsidR="009C5BEF" w:rsidRPr="00AC7317">
        <w:rPr>
          <w:rFonts w:eastAsia="Times New Roman" w:cs="Times New Roman"/>
          <w:sz w:val="24"/>
          <w:szCs w:val="24"/>
        </w:rPr>
        <w:t>,</w:t>
      </w:r>
      <w:r w:rsidRPr="00AC7317">
        <w:rPr>
          <w:rFonts w:eastAsia="Times New Roman" w:cs="Times New Roman"/>
          <w:sz w:val="24"/>
          <w:szCs w:val="24"/>
        </w:rPr>
        <w:t xml:space="preserve"> edhe trajnimet janë duke u zhvilluar ku besoj që kjo ka qenë një pikë e dobët dhe tash shpre</w:t>
      </w:r>
      <w:r w:rsidR="00A50BE8" w:rsidRPr="00AC7317">
        <w:rPr>
          <w:rFonts w:eastAsia="Times New Roman" w:cs="Times New Roman"/>
          <w:sz w:val="24"/>
          <w:szCs w:val="24"/>
        </w:rPr>
        <w:t>soj se jemi në rrjedha të mira.</w:t>
      </w:r>
    </w:p>
    <w:p w14:paraId="2D6245F8" w14:textId="77777777" w:rsidR="00B331AE" w:rsidRPr="00AC7317" w:rsidRDefault="00B331AE" w:rsidP="00E46255">
      <w:pPr>
        <w:ind w:left="720"/>
        <w:jc w:val="both"/>
        <w:rPr>
          <w:rFonts w:eastAsia="Times New Roman" w:cs="Times New Roman"/>
          <w:sz w:val="24"/>
          <w:szCs w:val="24"/>
        </w:rPr>
      </w:pPr>
      <w:r w:rsidRPr="00AC7317">
        <w:rPr>
          <w:rFonts w:eastAsia="Times New Roman" w:cs="Times New Roman"/>
          <w:b/>
          <w:sz w:val="24"/>
          <w:szCs w:val="24"/>
        </w:rPr>
        <w:t xml:space="preserve">Bejtullah Osmani: </w:t>
      </w:r>
      <w:r w:rsidR="009C5BEF" w:rsidRPr="00AC7317">
        <w:rPr>
          <w:rFonts w:eastAsia="Times New Roman" w:cs="Times New Roman"/>
          <w:sz w:val="24"/>
          <w:szCs w:val="24"/>
        </w:rPr>
        <w:t xml:space="preserve">sa i përket kësaj pike, </w:t>
      </w:r>
      <w:r w:rsidRPr="00AC7317">
        <w:rPr>
          <w:rFonts w:eastAsia="Times New Roman" w:cs="Times New Roman"/>
          <w:sz w:val="24"/>
          <w:szCs w:val="24"/>
        </w:rPr>
        <w:t>duke e pa nevojën e arsimit të personelit sidomos personelit kyç që merret me sigurinë në shkolla</w:t>
      </w:r>
      <w:r w:rsidR="006674F3" w:rsidRPr="00AC7317">
        <w:rPr>
          <w:rFonts w:eastAsia="Times New Roman" w:cs="Times New Roman"/>
          <w:sz w:val="24"/>
          <w:szCs w:val="24"/>
        </w:rPr>
        <w:t>,</w:t>
      </w:r>
      <w:r w:rsidRPr="00AC7317">
        <w:rPr>
          <w:rFonts w:eastAsia="Times New Roman" w:cs="Times New Roman"/>
          <w:sz w:val="24"/>
          <w:szCs w:val="24"/>
        </w:rPr>
        <w:t xml:space="preserve"> ne me shoqatën Elita, me shoqatën e pensionistëve të TMK-së, FSK-së dhe simpatizantëve në fundjavën e kaluar </w:t>
      </w:r>
      <w:r w:rsidRPr="00AC7317">
        <w:rPr>
          <w:rFonts w:eastAsia="Times New Roman" w:cs="Times New Roman"/>
          <w:sz w:val="24"/>
          <w:szCs w:val="24"/>
        </w:rPr>
        <w:lastRenderedPageBreak/>
        <w:t>kemi organizuar një trajnim për të gjithë punëtorët teknik të shkollave të komunës sonë por edhe personeli nga  Hidromorava si dhe për zyrtar të drejtorive të komunës së Gjilanit.</w:t>
      </w:r>
    </w:p>
    <w:p w14:paraId="2E231695" w14:textId="77777777" w:rsidR="00B331AE" w:rsidRPr="00AC7317" w:rsidRDefault="00B331AE" w:rsidP="00E46255">
      <w:pPr>
        <w:ind w:left="720"/>
        <w:jc w:val="both"/>
        <w:rPr>
          <w:rFonts w:eastAsia="Times New Roman" w:cs="Times New Roman"/>
          <w:sz w:val="24"/>
          <w:szCs w:val="24"/>
        </w:rPr>
      </w:pPr>
      <w:r w:rsidRPr="00AC7317">
        <w:rPr>
          <w:rFonts w:eastAsia="Times New Roman" w:cs="Times New Roman"/>
          <w:sz w:val="24"/>
          <w:szCs w:val="24"/>
        </w:rPr>
        <w:t>Ajo çka duhet me cek është nga DKA</w:t>
      </w:r>
      <w:r w:rsidR="006674F3" w:rsidRPr="00AC7317">
        <w:rPr>
          <w:rFonts w:eastAsia="Times New Roman" w:cs="Times New Roman"/>
          <w:sz w:val="24"/>
          <w:szCs w:val="24"/>
        </w:rPr>
        <w:t>,</w:t>
      </w:r>
      <w:r w:rsidRPr="00AC7317">
        <w:rPr>
          <w:rFonts w:eastAsia="Times New Roman" w:cs="Times New Roman"/>
          <w:sz w:val="24"/>
          <w:szCs w:val="24"/>
        </w:rPr>
        <w:t xml:space="preserve"> kanë marr pjesë 109 punëtorë teknik</w:t>
      </w:r>
      <w:r w:rsidR="006674F3" w:rsidRPr="00AC7317">
        <w:rPr>
          <w:rFonts w:eastAsia="Times New Roman" w:cs="Times New Roman"/>
          <w:sz w:val="24"/>
          <w:szCs w:val="24"/>
        </w:rPr>
        <w:t>,</w:t>
      </w:r>
      <w:r w:rsidRPr="00AC7317">
        <w:rPr>
          <w:rFonts w:eastAsia="Times New Roman" w:cs="Times New Roman"/>
          <w:sz w:val="24"/>
          <w:szCs w:val="24"/>
        </w:rPr>
        <w:t xml:space="preserve"> ditën e shtunë e kemi organizuar trajnimin bazik për shuarjet fillestare të zjarreve edhe të ndarë në 2 grupe  të cilët e kanë zhvilluar këtë trajnim pjesën teorike dhe pjesën praktike duke e marr për bazë një</w:t>
      </w:r>
      <w:r w:rsidRPr="00AC7317">
        <w:rPr>
          <w:rFonts w:eastAsia="Times New Roman" w:cs="Times New Roman"/>
          <w:b/>
          <w:sz w:val="24"/>
          <w:szCs w:val="24"/>
        </w:rPr>
        <w:t xml:space="preserve"> </w:t>
      </w:r>
      <w:r w:rsidR="003F077B" w:rsidRPr="00AC7317">
        <w:rPr>
          <w:rFonts w:eastAsia="Times New Roman" w:cs="Times New Roman"/>
          <w:sz w:val="24"/>
          <w:szCs w:val="24"/>
        </w:rPr>
        <w:t>pajisje</w:t>
      </w:r>
      <w:r w:rsidRPr="00AC7317">
        <w:rPr>
          <w:rFonts w:eastAsia="Times New Roman" w:cs="Times New Roman"/>
          <w:sz w:val="24"/>
          <w:szCs w:val="24"/>
        </w:rPr>
        <w:t xml:space="preserve"> shumë e thjeshtë por mund të jetë shumë efektive nëse përdoret në kohën dhe momentin e duhur</w:t>
      </w:r>
      <w:r w:rsidR="006674F3" w:rsidRPr="00AC7317">
        <w:rPr>
          <w:rFonts w:eastAsia="Times New Roman" w:cs="Times New Roman"/>
          <w:sz w:val="24"/>
          <w:szCs w:val="24"/>
        </w:rPr>
        <w:t>,</w:t>
      </w:r>
      <w:r w:rsidRPr="00AC7317">
        <w:rPr>
          <w:rFonts w:eastAsia="Times New Roman" w:cs="Times New Roman"/>
          <w:sz w:val="24"/>
          <w:szCs w:val="24"/>
        </w:rPr>
        <w:t xml:space="preserve">  por edhe nga njerëz sado pak që kanë njohuri se di duhet të përdoret kjo </w:t>
      </w:r>
      <w:r w:rsidR="003F077B" w:rsidRPr="00AC7317">
        <w:rPr>
          <w:rFonts w:eastAsia="Times New Roman" w:cs="Times New Roman"/>
          <w:sz w:val="24"/>
          <w:szCs w:val="24"/>
        </w:rPr>
        <w:t>pajisje</w:t>
      </w:r>
      <w:r w:rsidRPr="00AC7317">
        <w:rPr>
          <w:rFonts w:eastAsia="Times New Roman" w:cs="Times New Roman"/>
          <w:sz w:val="24"/>
          <w:szCs w:val="24"/>
        </w:rPr>
        <w:t>.</w:t>
      </w:r>
    </w:p>
    <w:p w14:paraId="132623A7" w14:textId="77777777" w:rsidR="00B331AE" w:rsidRPr="00AC7317" w:rsidRDefault="00B331AE" w:rsidP="00A50BE8">
      <w:pPr>
        <w:spacing w:after="0" w:line="240" w:lineRule="auto"/>
        <w:ind w:left="1440"/>
        <w:contextualSpacing/>
        <w:jc w:val="both"/>
        <w:rPr>
          <w:rFonts w:eastAsia="Times New Roman" w:cs="Times New Roman"/>
          <w:b/>
          <w:sz w:val="24"/>
          <w:szCs w:val="24"/>
        </w:rPr>
      </w:pPr>
      <w:r w:rsidRPr="00AC7317">
        <w:rPr>
          <w:rFonts w:eastAsia="Times New Roman" w:cs="Times New Roman"/>
          <w:b/>
          <w:sz w:val="24"/>
          <w:szCs w:val="24"/>
        </w:rPr>
        <w:t>Parandalimi dhe pengimi i dhunës në familje, dhunës ndaj grave, fëmijëve dhe të gjitha llojeve të dhunës dhe roli i QPS/PK, QPS, ZBGJ</w:t>
      </w:r>
    </w:p>
    <w:p w14:paraId="3932891F" w14:textId="77777777" w:rsidR="00A50BE8" w:rsidRPr="00AC7317" w:rsidRDefault="00A50BE8" w:rsidP="00A50BE8">
      <w:pPr>
        <w:spacing w:after="0" w:line="240" w:lineRule="auto"/>
        <w:ind w:left="1440"/>
        <w:contextualSpacing/>
        <w:jc w:val="both"/>
        <w:rPr>
          <w:rFonts w:eastAsia="Times New Roman" w:cs="Times New Roman"/>
          <w:b/>
          <w:sz w:val="24"/>
          <w:szCs w:val="24"/>
        </w:rPr>
      </w:pPr>
    </w:p>
    <w:p w14:paraId="62C340BA" w14:textId="77777777" w:rsidR="00B331AE" w:rsidRPr="00AC7317" w:rsidRDefault="00B331AE" w:rsidP="00E46255">
      <w:pPr>
        <w:ind w:firstLine="720"/>
        <w:jc w:val="both"/>
        <w:rPr>
          <w:rFonts w:eastAsia="Times New Roman" w:cs="Times New Roman"/>
          <w:sz w:val="24"/>
          <w:szCs w:val="24"/>
        </w:rPr>
      </w:pPr>
      <w:r w:rsidRPr="00AC7317">
        <w:rPr>
          <w:rFonts w:eastAsia="Times New Roman" w:cs="Times New Roman"/>
          <w:sz w:val="24"/>
          <w:szCs w:val="24"/>
        </w:rPr>
        <w:t xml:space="preserve">Rreth kësaj teme KKSB e njoftoi zyrtarja </w:t>
      </w:r>
      <w:r w:rsidR="003F077B" w:rsidRPr="00AC7317">
        <w:rPr>
          <w:rFonts w:eastAsia="Times New Roman" w:cs="Times New Roman"/>
          <w:sz w:val="24"/>
          <w:szCs w:val="24"/>
        </w:rPr>
        <w:t>për</w:t>
      </w:r>
      <w:r w:rsidRPr="00AC7317">
        <w:rPr>
          <w:rFonts w:eastAsia="Times New Roman" w:cs="Times New Roman"/>
          <w:sz w:val="24"/>
          <w:szCs w:val="24"/>
        </w:rPr>
        <w:t xml:space="preserve"> barazi gjinore  Lindita Salihu </w:t>
      </w:r>
    </w:p>
    <w:p w14:paraId="779710EF" w14:textId="77777777" w:rsidR="00B331AE" w:rsidRPr="00AC7317" w:rsidRDefault="00B331AE" w:rsidP="00E46255">
      <w:pPr>
        <w:ind w:left="720"/>
        <w:jc w:val="both"/>
        <w:rPr>
          <w:rFonts w:eastAsia="Times New Roman" w:cs="Times New Roman"/>
          <w:sz w:val="24"/>
          <w:szCs w:val="24"/>
        </w:rPr>
      </w:pPr>
      <w:r w:rsidRPr="00AC7317">
        <w:rPr>
          <w:rFonts w:eastAsia="Times New Roman" w:cs="Times New Roman"/>
          <w:sz w:val="24"/>
          <w:szCs w:val="24"/>
        </w:rPr>
        <w:t>Në cilësinë zyrtares për barazi gjinore dhe koordinatores së MKKDHF</w:t>
      </w:r>
      <w:r w:rsidR="006674F3" w:rsidRPr="00AC7317">
        <w:rPr>
          <w:rFonts w:eastAsia="Times New Roman" w:cs="Times New Roman"/>
          <w:sz w:val="24"/>
          <w:szCs w:val="24"/>
        </w:rPr>
        <w:t>,</w:t>
      </w:r>
      <w:r w:rsidRPr="00AC7317">
        <w:rPr>
          <w:rFonts w:eastAsia="Times New Roman" w:cs="Times New Roman"/>
          <w:sz w:val="24"/>
          <w:szCs w:val="24"/>
        </w:rPr>
        <w:t xml:space="preserve"> ju njoftoj për veprimet dhe aktivitetet që i ndërmarrim në parandalim, mbrojtj</w:t>
      </w:r>
      <w:r w:rsidR="006674F3" w:rsidRPr="00AC7317">
        <w:rPr>
          <w:rFonts w:eastAsia="Times New Roman" w:cs="Times New Roman"/>
          <w:sz w:val="24"/>
          <w:szCs w:val="24"/>
        </w:rPr>
        <w:t>e dhe riintegrim te viktimave të dhunës në</w:t>
      </w:r>
      <w:r w:rsidRPr="00AC7317">
        <w:rPr>
          <w:rFonts w:eastAsia="Times New Roman" w:cs="Times New Roman"/>
          <w:sz w:val="24"/>
          <w:szCs w:val="24"/>
        </w:rPr>
        <w:t xml:space="preserve"> familje.</w:t>
      </w:r>
    </w:p>
    <w:p w14:paraId="79719A34" w14:textId="77777777" w:rsidR="006674F3" w:rsidRPr="00AC7317" w:rsidRDefault="00B331AE" w:rsidP="00E46255">
      <w:pPr>
        <w:ind w:left="720"/>
        <w:jc w:val="both"/>
        <w:rPr>
          <w:rFonts w:eastAsia="Times New Roman" w:cs="Times New Roman"/>
          <w:sz w:val="24"/>
          <w:szCs w:val="24"/>
        </w:rPr>
      </w:pPr>
      <w:r w:rsidRPr="00AC7317">
        <w:rPr>
          <w:rFonts w:eastAsia="Times New Roman" w:cs="Times New Roman"/>
          <w:sz w:val="24"/>
          <w:szCs w:val="24"/>
        </w:rPr>
        <w:t>MK përbëhet nga të gjitha institucionet që merren me parandalimin dhe trajtimin e rasteve të dhunës në familje,  si: Policia, Prokuroria, Gjykata, Mbrojtësi i viktimave, QPS, DSHMS, DKA, Enti i Punësimit, Shërbimi Sprovues, Ndihma Juridike Falas, Strehimorja “Liria”, QAP dhe shoqëria civile, ndërsa koordinohet nga unë si ZBGJ ku pas çdo takimi të mbajtur e përgatiti informatën  mbi situatën e dhunës në familje në komunën tonë.</w:t>
      </w:r>
    </w:p>
    <w:p w14:paraId="1635C6FD" w14:textId="77777777" w:rsidR="00B331AE" w:rsidRPr="00AC7317" w:rsidRDefault="00B331AE" w:rsidP="00E46255">
      <w:pPr>
        <w:ind w:left="720"/>
        <w:jc w:val="both"/>
        <w:rPr>
          <w:rFonts w:eastAsia="Times New Roman" w:cs="Times New Roman"/>
          <w:sz w:val="24"/>
          <w:szCs w:val="24"/>
        </w:rPr>
      </w:pPr>
      <w:r w:rsidRPr="00AC7317">
        <w:rPr>
          <w:rFonts w:eastAsia="Times New Roman" w:cs="Times New Roman"/>
          <w:sz w:val="24"/>
          <w:szCs w:val="24"/>
        </w:rPr>
        <w:t xml:space="preserve">Vlerësoj se jemi ndër komunat që ky mekanizëm funksionon më së miri, pasi në çdo takim thuajse asnjë nga institucionet nuk mungon, ku qëllimi i themelimit te MK është bashkëpunimi ndërinstitucional që rastet e dhunës në familje të trajtohen me prioritet dhe mos të </w:t>
      </w:r>
      <w:r w:rsidR="003F077B" w:rsidRPr="00AC7317">
        <w:rPr>
          <w:rFonts w:eastAsia="Times New Roman" w:cs="Times New Roman"/>
          <w:sz w:val="24"/>
          <w:szCs w:val="24"/>
        </w:rPr>
        <w:t>ri viktimizohen</w:t>
      </w:r>
      <w:r w:rsidRPr="00AC7317">
        <w:rPr>
          <w:rFonts w:eastAsia="Times New Roman" w:cs="Times New Roman"/>
          <w:sz w:val="24"/>
          <w:szCs w:val="24"/>
        </w:rPr>
        <w:t xml:space="preserve"> edhe nga institucionet. Kjo është parapa edhe me ligjin e ri, ku janë bërë ndryshime dhe lehtësira në procedurat e intervistimit nga akterët  që i trajnojnë viktimat e dhunës....</w:t>
      </w:r>
    </w:p>
    <w:p w14:paraId="281F8265" w14:textId="77777777" w:rsidR="00B331AE" w:rsidRPr="00AC7317" w:rsidRDefault="00B331AE" w:rsidP="00E46255">
      <w:pPr>
        <w:ind w:left="720"/>
        <w:jc w:val="both"/>
        <w:rPr>
          <w:rFonts w:eastAsia="Times New Roman" w:cs="Times New Roman"/>
          <w:sz w:val="24"/>
          <w:szCs w:val="24"/>
        </w:rPr>
      </w:pPr>
      <w:r w:rsidRPr="00AC7317">
        <w:rPr>
          <w:rFonts w:eastAsia="Times New Roman" w:cs="Times New Roman"/>
          <w:b/>
          <w:sz w:val="24"/>
          <w:szCs w:val="24"/>
        </w:rPr>
        <w:t xml:space="preserve">Agim Lipovica: </w:t>
      </w:r>
      <w:r w:rsidRPr="00AC7317">
        <w:rPr>
          <w:rFonts w:eastAsia="Times New Roman" w:cs="Times New Roman"/>
          <w:sz w:val="24"/>
          <w:szCs w:val="24"/>
        </w:rPr>
        <w:t xml:space="preserve">ju e dini se në kuadër të stacionit të policisë është njësiti i hetimeve dhe në kuadër të tij në organogram është edhe njësia e dhunës në familje dhe me të mitur të cilët merren kryesisht me dhunën në familje, dhuna ndaj grave, fëmijëve dhe gjitha llojet e dhunës qoftë fizike apo edhe </w:t>
      </w:r>
      <w:r w:rsidR="003F077B" w:rsidRPr="00AC7317">
        <w:rPr>
          <w:rFonts w:eastAsia="Times New Roman" w:cs="Times New Roman"/>
          <w:sz w:val="24"/>
          <w:szCs w:val="24"/>
        </w:rPr>
        <w:t>psikike</w:t>
      </w:r>
      <w:r w:rsidRPr="00AC7317">
        <w:rPr>
          <w:rFonts w:eastAsia="Times New Roman" w:cs="Times New Roman"/>
          <w:sz w:val="24"/>
          <w:szCs w:val="24"/>
        </w:rPr>
        <w:t>.</w:t>
      </w:r>
    </w:p>
    <w:p w14:paraId="5BDA3628" w14:textId="77777777" w:rsidR="00B331AE" w:rsidRPr="00AC7317" w:rsidRDefault="00B331AE" w:rsidP="00C5114A">
      <w:pPr>
        <w:ind w:left="720"/>
        <w:jc w:val="both"/>
        <w:rPr>
          <w:rFonts w:eastAsia="Times New Roman" w:cs="Times New Roman"/>
          <w:sz w:val="24"/>
          <w:szCs w:val="24"/>
        </w:rPr>
      </w:pPr>
      <w:r w:rsidRPr="00AC7317">
        <w:rPr>
          <w:rFonts w:eastAsia="Times New Roman" w:cs="Times New Roman"/>
          <w:sz w:val="24"/>
          <w:szCs w:val="24"/>
        </w:rPr>
        <w:t>Si statistikë rastet e dhunës në tre</w:t>
      </w:r>
      <w:r w:rsidR="003F077B" w:rsidRPr="00AC7317">
        <w:rPr>
          <w:rFonts w:eastAsia="Times New Roman" w:cs="Times New Roman"/>
          <w:sz w:val="24"/>
          <w:szCs w:val="24"/>
        </w:rPr>
        <w:t xml:space="preserve"> </w:t>
      </w:r>
      <w:r w:rsidRPr="00AC7317">
        <w:rPr>
          <w:rFonts w:eastAsia="Times New Roman" w:cs="Times New Roman"/>
          <w:sz w:val="24"/>
          <w:szCs w:val="24"/>
        </w:rPr>
        <w:t>mujorin</w:t>
      </w:r>
      <w:r w:rsidR="003F077B" w:rsidRPr="00AC7317">
        <w:rPr>
          <w:rFonts w:eastAsia="Times New Roman" w:cs="Times New Roman"/>
          <w:sz w:val="24"/>
          <w:szCs w:val="24"/>
        </w:rPr>
        <w:t xml:space="preserve"> </w:t>
      </w:r>
      <w:r w:rsidRPr="00AC7317">
        <w:rPr>
          <w:rFonts w:eastAsia="Times New Roman" w:cs="Times New Roman"/>
          <w:sz w:val="24"/>
          <w:szCs w:val="24"/>
        </w:rPr>
        <w:t>e  fundit të vitit 2024</w:t>
      </w:r>
      <w:r w:rsidR="006674F3" w:rsidRPr="00AC7317">
        <w:rPr>
          <w:rFonts w:eastAsia="Times New Roman" w:cs="Times New Roman"/>
          <w:sz w:val="24"/>
          <w:szCs w:val="24"/>
        </w:rPr>
        <w:t>,</w:t>
      </w:r>
      <w:r w:rsidRPr="00AC7317">
        <w:rPr>
          <w:rFonts w:eastAsia="Times New Roman" w:cs="Times New Roman"/>
          <w:sz w:val="24"/>
          <w:szCs w:val="24"/>
        </w:rPr>
        <w:t xml:space="preserve"> raste të dhunës në familje kemi </w:t>
      </w:r>
      <w:r w:rsidR="003F077B" w:rsidRPr="00AC7317">
        <w:rPr>
          <w:rFonts w:eastAsia="Times New Roman" w:cs="Times New Roman"/>
          <w:sz w:val="24"/>
          <w:szCs w:val="24"/>
        </w:rPr>
        <w:t>gjithsej</w:t>
      </w:r>
      <w:r w:rsidRPr="00AC7317">
        <w:rPr>
          <w:rFonts w:eastAsia="Times New Roman" w:cs="Times New Roman"/>
          <w:sz w:val="24"/>
          <w:szCs w:val="24"/>
        </w:rPr>
        <w:t xml:space="preserve"> 39 raste prej tyre 15 raste janë me të mitur.</w:t>
      </w:r>
    </w:p>
    <w:p w14:paraId="5D5C71B9" w14:textId="77777777" w:rsidR="00B331AE" w:rsidRPr="00AC7317" w:rsidRDefault="00B331AE" w:rsidP="00E46255">
      <w:pPr>
        <w:ind w:firstLine="720"/>
        <w:jc w:val="both"/>
        <w:rPr>
          <w:rFonts w:eastAsia="Times New Roman" w:cs="Times New Roman"/>
          <w:sz w:val="24"/>
          <w:szCs w:val="24"/>
        </w:rPr>
      </w:pPr>
      <w:r w:rsidRPr="00AC7317">
        <w:rPr>
          <w:rFonts w:eastAsia="Times New Roman" w:cs="Times New Roman"/>
          <w:sz w:val="24"/>
          <w:szCs w:val="24"/>
        </w:rPr>
        <w:lastRenderedPageBreak/>
        <w:t xml:space="preserve">Duke e bërë krahasimin </w:t>
      </w:r>
      <w:r w:rsidR="0020703E" w:rsidRPr="00AC7317">
        <w:rPr>
          <w:rFonts w:eastAsia="Times New Roman" w:cs="Times New Roman"/>
          <w:sz w:val="24"/>
          <w:szCs w:val="24"/>
        </w:rPr>
        <w:t>m</w:t>
      </w:r>
      <w:r w:rsidRPr="00AC7317">
        <w:rPr>
          <w:rFonts w:eastAsia="Times New Roman" w:cs="Times New Roman"/>
          <w:sz w:val="24"/>
          <w:szCs w:val="24"/>
        </w:rPr>
        <w:t xml:space="preserve">e periudhën e </w:t>
      </w:r>
      <w:r w:rsidR="003F077B" w:rsidRPr="00AC7317">
        <w:rPr>
          <w:rFonts w:eastAsia="Times New Roman" w:cs="Times New Roman"/>
          <w:sz w:val="24"/>
          <w:szCs w:val="24"/>
        </w:rPr>
        <w:t>njëjtë</w:t>
      </w:r>
      <w:r w:rsidRPr="00AC7317">
        <w:rPr>
          <w:rFonts w:eastAsia="Times New Roman" w:cs="Times New Roman"/>
          <w:sz w:val="24"/>
          <w:szCs w:val="24"/>
        </w:rPr>
        <w:t xml:space="preserve"> të vitit 2023 raste të </w:t>
      </w:r>
      <w:r w:rsidR="00871C25" w:rsidRPr="00AC7317">
        <w:rPr>
          <w:rFonts w:eastAsia="Times New Roman" w:cs="Times New Roman"/>
          <w:sz w:val="24"/>
          <w:szCs w:val="24"/>
        </w:rPr>
        <w:t>dhunë</w:t>
      </w:r>
      <w:r w:rsidR="003F077B" w:rsidRPr="00AC7317">
        <w:rPr>
          <w:rFonts w:eastAsia="Times New Roman" w:cs="Times New Roman"/>
          <w:sz w:val="24"/>
          <w:szCs w:val="24"/>
        </w:rPr>
        <w:t>s</w:t>
      </w:r>
      <w:r w:rsidRPr="00AC7317">
        <w:rPr>
          <w:rFonts w:eastAsia="Times New Roman" w:cs="Times New Roman"/>
          <w:sz w:val="24"/>
          <w:szCs w:val="24"/>
        </w:rPr>
        <w:t xml:space="preserve"> në familje janë 38 raste.</w:t>
      </w:r>
    </w:p>
    <w:p w14:paraId="3E83B434" w14:textId="77777777" w:rsidR="00B331AE" w:rsidRPr="00AC7317" w:rsidRDefault="00B331AE" w:rsidP="00E46255">
      <w:pPr>
        <w:ind w:left="720"/>
        <w:jc w:val="both"/>
        <w:rPr>
          <w:rFonts w:eastAsia="Times New Roman" w:cs="Times New Roman"/>
          <w:sz w:val="24"/>
          <w:szCs w:val="24"/>
        </w:rPr>
      </w:pPr>
      <w:r w:rsidRPr="00AC7317">
        <w:rPr>
          <w:rFonts w:eastAsia="Times New Roman" w:cs="Times New Roman"/>
          <w:sz w:val="24"/>
          <w:szCs w:val="24"/>
        </w:rPr>
        <w:t xml:space="preserve">Në kuadër të njësitit të hetimeve kemi edhe dhomën e pritjes e cila është e pajisur me </w:t>
      </w:r>
      <w:r w:rsidR="003F077B" w:rsidRPr="00AC7317">
        <w:rPr>
          <w:rFonts w:eastAsia="Times New Roman" w:cs="Times New Roman"/>
          <w:sz w:val="24"/>
          <w:szCs w:val="24"/>
        </w:rPr>
        <w:t>mobileje</w:t>
      </w:r>
      <w:r w:rsidRPr="00AC7317">
        <w:rPr>
          <w:rFonts w:eastAsia="Times New Roman" w:cs="Times New Roman"/>
          <w:sz w:val="24"/>
          <w:szCs w:val="24"/>
        </w:rPr>
        <w:t xml:space="preserve">, tv, dhe kur </w:t>
      </w:r>
      <w:r w:rsidR="003F077B" w:rsidRPr="00AC7317">
        <w:rPr>
          <w:rFonts w:eastAsia="Times New Roman" w:cs="Times New Roman"/>
          <w:sz w:val="24"/>
          <w:szCs w:val="24"/>
        </w:rPr>
        <w:t>sjellën</w:t>
      </w:r>
      <w:r w:rsidRPr="00AC7317">
        <w:rPr>
          <w:rFonts w:eastAsia="Times New Roman" w:cs="Times New Roman"/>
          <w:sz w:val="24"/>
          <w:szCs w:val="24"/>
        </w:rPr>
        <w:t xml:space="preserve"> viktimat e dhunës në familje apo me të mitur i sistemojmë në ato dhoma të pr</w:t>
      </w:r>
      <w:r w:rsidR="003F077B" w:rsidRPr="00AC7317">
        <w:rPr>
          <w:rFonts w:eastAsia="Times New Roman" w:cs="Times New Roman"/>
          <w:sz w:val="24"/>
          <w:szCs w:val="24"/>
        </w:rPr>
        <w:t>itjes që i quajnë dhe për me ndje</w:t>
      </w:r>
      <w:r w:rsidRPr="00AC7317">
        <w:rPr>
          <w:rFonts w:eastAsia="Times New Roman" w:cs="Times New Roman"/>
          <w:sz w:val="24"/>
          <w:szCs w:val="24"/>
        </w:rPr>
        <w:t xml:space="preserve"> veten sa më rahat </w:t>
      </w:r>
      <w:r w:rsidR="00944C5B" w:rsidRPr="00AC7317">
        <w:rPr>
          <w:rFonts w:eastAsia="Times New Roman" w:cs="Times New Roman"/>
          <w:sz w:val="24"/>
          <w:szCs w:val="24"/>
        </w:rPr>
        <w:t>si në ambentin</w:t>
      </w:r>
      <w:r w:rsidRPr="00AC7317">
        <w:rPr>
          <w:rFonts w:eastAsia="Times New Roman" w:cs="Times New Roman"/>
          <w:sz w:val="24"/>
          <w:szCs w:val="24"/>
        </w:rPr>
        <w:t xml:space="preserve"> familjar. </w:t>
      </w:r>
    </w:p>
    <w:p w14:paraId="5DA4FB3E" w14:textId="77777777" w:rsidR="00B331AE" w:rsidRPr="00AC7317" w:rsidRDefault="003F077B" w:rsidP="00A50BE8">
      <w:pPr>
        <w:spacing w:after="0" w:line="240" w:lineRule="auto"/>
        <w:ind w:left="1440"/>
        <w:contextualSpacing/>
        <w:jc w:val="both"/>
        <w:rPr>
          <w:rFonts w:eastAsia="Times New Roman" w:cs="Times New Roman"/>
          <w:b/>
          <w:sz w:val="24"/>
          <w:szCs w:val="24"/>
        </w:rPr>
      </w:pPr>
      <w:r w:rsidRPr="00AC7317">
        <w:rPr>
          <w:rFonts w:eastAsia="Times New Roman" w:cs="Times New Roman"/>
          <w:b/>
          <w:sz w:val="24"/>
          <w:szCs w:val="24"/>
        </w:rPr>
        <w:t>Mbikëqyrje</w:t>
      </w:r>
      <w:r w:rsidR="00B331AE" w:rsidRPr="00AC7317">
        <w:rPr>
          <w:rFonts w:eastAsia="Times New Roman" w:cs="Times New Roman"/>
          <w:b/>
          <w:sz w:val="24"/>
          <w:szCs w:val="24"/>
        </w:rPr>
        <w:t xml:space="preserve"> e lokaleve –kafeterive sidomos ato afër objekteve shkollore ku mundësitë për trafikim me substancë narkotike janë më të mëdha PK, Or, Rinore, DKA, Këshilli i Prindërve</w:t>
      </w:r>
    </w:p>
    <w:p w14:paraId="1D4756E3" w14:textId="77777777" w:rsidR="00B331AE" w:rsidRPr="00AC7317" w:rsidRDefault="00B331AE" w:rsidP="00B331AE">
      <w:pPr>
        <w:spacing w:after="0" w:line="240" w:lineRule="auto"/>
        <w:ind w:left="1440"/>
        <w:contextualSpacing/>
        <w:jc w:val="both"/>
        <w:rPr>
          <w:rFonts w:eastAsia="Times New Roman" w:cs="Times New Roman"/>
          <w:b/>
          <w:sz w:val="24"/>
          <w:szCs w:val="24"/>
        </w:rPr>
      </w:pPr>
    </w:p>
    <w:p w14:paraId="54DD0261" w14:textId="77777777" w:rsidR="00B331AE" w:rsidRPr="00AC7317" w:rsidRDefault="00B331AE" w:rsidP="00E46255">
      <w:pPr>
        <w:ind w:left="720"/>
        <w:jc w:val="both"/>
        <w:rPr>
          <w:rFonts w:eastAsia="Times New Roman" w:cs="Times New Roman"/>
          <w:sz w:val="24"/>
          <w:szCs w:val="24"/>
        </w:rPr>
      </w:pPr>
      <w:r w:rsidRPr="00AC7317">
        <w:rPr>
          <w:rFonts w:eastAsia="Times New Roman" w:cs="Times New Roman"/>
          <w:sz w:val="24"/>
          <w:szCs w:val="24"/>
        </w:rPr>
        <w:t>Z.Nexhat Hajrullahu rreth kësaj pike të rendit theksoi: ,, sa i përket sigurisë në kampus ose brenda kampusit siguria ësh</w:t>
      </w:r>
      <w:r w:rsidR="00750834" w:rsidRPr="00AC7317">
        <w:rPr>
          <w:rFonts w:eastAsia="Times New Roman" w:cs="Times New Roman"/>
          <w:sz w:val="24"/>
          <w:szCs w:val="24"/>
        </w:rPr>
        <w:t>të e tmerrshme nuk them qind për</w:t>
      </w:r>
      <w:r w:rsidRPr="00AC7317">
        <w:rPr>
          <w:rFonts w:eastAsia="Times New Roman" w:cs="Times New Roman"/>
          <w:sz w:val="24"/>
          <w:szCs w:val="24"/>
        </w:rPr>
        <w:t xml:space="preserve"> qind</w:t>
      </w:r>
      <w:r w:rsidR="00750834" w:rsidRPr="00AC7317">
        <w:rPr>
          <w:rFonts w:eastAsia="Times New Roman" w:cs="Times New Roman"/>
          <w:sz w:val="24"/>
          <w:szCs w:val="24"/>
        </w:rPr>
        <w:t>,</w:t>
      </w:r>
      <w:r w:rsidRPr="00AC7317">
        <w:rPr>
          <w:rFonts w:eastAsia="Times New Roman" w:cs="Times New Roman"/>
          <w:sz w:val="24"/>
          <w:szCs w:val="24"/>
        </w:rPr>
        <w:t xml:space="preserve"> por te lokalet përreth ne vërtetë nuk kemi shumë kompetencë dhe sigurisht se i takon pak më </w:t>
      </w:r>
      <w:r w:rsidR="003F077B" w:rsidRPr="00AC7317">
        <w:rPr>
          <w:rFonts w:eastAsia="Times New Roman" w:cs="Times New Roman"/>
          <w:sz w:val="24"/>
          <w:szCs w:val="24"/>
        </w:rPr>
        <w:t>tepër</w:t>
      </w:r>
      <w:r w:rsidRPr="00AC7317">
        <w:rPr>
          <w:rFonts w:eastAsia="Times New Roman" w:cs="Times New Roman"/>
          <w:sz w:val="24"/>
          <w:szCs w:val="24"/>
        </w:rPr>
        <w:t xml:space="preserve"> ndoshta policisë.</w:t>
      </w:r>
    </w:p>
    <w:p w14:paraId="3DB11AC1" w14:textId="77777777" w:rsidR="00B331AE" w:rsidRPr="00AC7317" w:rsidRDefault="00B331AE" w:rsidP="00E46255">
      <w:pPr>
        <w:ind w:left="720"/>
        <w:jc w:val="both"/>
        <w:rPr>
          <w:rFonts w:eastAsia="Times New Roman" w:cs="Times New Roman"/>
          <w:sz w:val="24"/>
          <w:szCs w:val="24"/>
        </w:rPr>
      </w:pPr>
      <w:r w:rsidRPr="00AC7317">
        <w:rPr>
          <w:rFonts w:eastAsia="Times New Roman" w:cs="Times New Roman"/>
          <w:sz w:val="24"/>
          <w:szCs w:val="24"/>
        </w:rPr>
        <w:t xml:space="preserve">Për momentin nuk kemi bërë ndonjë zgjidhje që mos me dal nxënësit jashtë shkollës për ushqim ndoshta në të ardhmen do të shohim sepse jemi duke e diskutuar çështjen e shujtave për </w:t>
      </w:r>
      <w:r w:rsidR="003F077B" w:rsidRPr="00AC7317">
        <w:rPr>
          <w:rFonts w:eastAsia="Times New Roman" w:cs="Times New Roman"/>
          <w:sz w:val="24"/>
          <w:szCs w:val="24"/>
        </w:rPr>
        <w:t>klasat</w:t>
      </w:r>
      <w:r w:rsidRPr="00AC7317">
        <w:rPr>
          <w:rFonts w:eastAsia="Times New Roman" w:cs="Times New Roman"/>
          <w:sz w:val="24"/>
          <w:szCs w:val="24"/>
        </w:rPr>
        <w:t xml:space="preserve"> e ulëta prej I deri në V.</w:t>
      </w:r>
    </w:p>
    <w:p w14:paraId="4E5C3DF2" w14:textId="77777777" w:rsidR="00B331AE" w:rsidRPr="00AC7317" w:rsidRDefault="00B331AE" w:rsidP="00A107D5">
      <w:pPr>
        <w:ind w:left="720"/>
        <w:jc w:val="both"/>
        <w:rPr>
          <w:rFonts w:eastAsia="Times New Roman" w:cs="Times New Roman"/>
          <w:sz w:val="24"/>
          <w:szCs w:val="24"/>
        </w:rPr>
      </w:pPr>
      <w:r w:rsidRPr="00AC7317">
        <w:rPr>
          <w:rFonts w:eastAsia="Times New Roman" w:cs="Times New Roman"/>
          <w:b/>
          <w:sz w:val="24"/>
          <w:szCs w:val="24"/>
        </w:rPr>
        <w:t xml:space="preserve">Agim Lipovica: </w:t>
      </w:r>
      <w:r w:rsidRPr="00AC7317">
        <w:rPr>
          <w:rFonts w:eastAsia="Times New Roman" w:cs="Times New Roman"/>
          <w:sz w:val="24"/>
          <w:szCs w:val="24"/>
        </w:rPr>
        <w:t>te shkollat e mesme veç e kemi perimetrin e sigurisë që është indikator shumë i mirë për me parandalu me dal në pjesën e jashtme jashtë kampusit.</w:t>
      </w:r>
    </w:p>
    <w:p w14:paraId="43C152F7" w14:textId="77777777" w:rsidR="00B331AE" w:rsidRPr="00AC7317" w:rsidRDefault="00B331AE" w:rsidP="00A107D5">
      <w:pPr>
        <w:ind w:left="720"/>
        <w:jc w:val="both"/>
        <w:rPr>
          <w:rFonts w:eastAsia="Times New Roman" w:cs="Times New Roman"/>
          <w:sz w:val="24"/>
          <w:szCs w:val="24"/>
        </w:rPr>
      </w:pPr>
      <w:r w:rsidRPr="00AC7317">
        <w:rPr>
          <w:rFonts w:eastAsia="Times New Roman" w:cs="Times New Roman"/>
          <w:sz w:val="24"/>
          <w:szCs w:val="24"/>
        </w:rPr>
        <w:t xml:space="preserve">Zyrtarët që i kemi të angazhuar në shkolla në plan operativ i kemi edhe sektorët ku i vizitojmë edhe shkollat e  tjera në qytet dhe nëpër vendbanime nëpër fshatra dhe janë në komunikim të rregullt me drejtorët e shkollave. </w:t>
      </w:r>
    </w:p>
    <w:p w14:paraId="6A98B6B4" w14:textId="77777777" w:rsidR="00B331AE" w:rsidRPr="00AC7317" w:rsidRDefault="00B331AE" w:rsidP="00A107D5">
      <w:pPr>
        <w:ind w:firstLine="720"/>
        <w:jc w:val="both"/>
        <w:rPr>
          <w:rFonts w:eastAsia="Times New Roman" w:cs="Times New Roman"/>
          <w:b/>
          <w:sz w:val="24"/>
          <w:szCs w:val="24"/>
        </w:rPr>
      </w:pPr>
      <w:r w:rsidRPr="00AC7317">
        <w:rPr>
          <w:rFonts w:eastAsia="Times New Roman" w:cs="Times New Roman"/>
          <w:b/>
          <w:sz w:val="24"/>
          <w:szCs w:val="24"/>
        </w:rPr>
        <w:t xml:space="preserve">Mbledhja e dytë e KKSB u realizua me dt: 17.05.2024 me rendin e </w:t>
      </w:r>
      <w:r w:rsidR="003F077B" w:rsidRPr="00AC7317">
        <w:rPr>
          <w:rFonts w:eastAsia="Times New Roman" w:cs="Times New Roman"/>
          <w:b/>
          <w:sz w:val="24"/>
          <w:szCs w:val="24"/>
        </w:rPr>
        <w:t>punës</w:t>
      </w:r>
      <w:r w:rsidRPr="00AC7317">
        <w:rPr>
          <w:rFonts w:eastAsia="Times New Roman" w:cs="Times New Roman"/>
          <w:b/>
          <w:sz w:val="24"/>
          <w:szCs w:val="24"/>
        </w:rPr>
        <w:t xml:space="preserve"> si vijon:</w:t>
      </w:r>
    </w:p>
    <w:p w14:paraId="7FA60395" w14:textId="77777777" w:rsidR="00B331AE" w:rsidRPr="00AC7317" w:rsidRDefault="00B331AE" w:rsidP="00391A68">
      <w:pPr>
        <w:numPr>
          <w:ilvl w:val="0"/>
          <w:numId w:val="113"/>
        </w:numPr>
        <w:spacing w:after="0" w:line="240" w:lineRule="auto"/>
        <w:jc w:val="both"/>
        <w:rPr>
          <w:rFonts w:eastAsia="Times New Roman" w:cs="Times New Roman"/>
          <w:b/>
          <w:sz w:val="24"/>
          <w:szCs w:val="24"/>
        </w:rPr>
      </w:pPr>
      <w:r w:rsidRPr="00AC7317">
        <w:rPr>
          <w:rFonts w:eastAsia="Times New Roman" w:cs="Times New Roman"/>
          <w:b/>
          <w:sz w:val="24"/>
          <w:szCs w:val="24"/>
        </w:rPr>
        <w:t>Lista e vijimit dhe miratimi i procesverbalit të mbledhjes së kaluar</w:t>
      </w:r>
    </w:p>
    <w:p w14:paraId="1EE4766C" w14:textId="77777777" w:rsidR="00B331AE" w:rsidRPr="00AC7317" w:rsidRDefault="00B331AE" w:rsidP="00391A68">
      <w:pPr>
        <w:numPr>
          <w:ilvl w:val="0"/>
          <w:numId w:val="113"/>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Raportimi i policisë së Kosovës për gjendjen e sigurisë në komunën e Gjilanit  për periudhën Janar-Maj (PK)</w:t>
      </w:r>
    </w:p>
    <w:p w14:paraId="3D9FDA7C" w14:textId="77777777" w:rsidR="00B331AE" w:rsidRPr="00AC7317" w:rsidRDefault="00B331AE" w:rsidP="00391A68">
      <w:pPr>
        <w:numPr>
          <w:ilvl w:val="0"/>
          <w:numId w:val="113"/>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Masat për eliminimin e rrezikut nga qentë endacak DBP</w:t>
      </w:r>
    </w:p>
    <w:p w14:paraId="388DAB4D" w14:textId="77777777" w:rsidR="00B331AE" w:rsidRPr="00AC7317" w:rsidRDefault="00B331AE" w:rsidP="00391A68">
      <w:pPr>
        <w:numPr>
          <w:ilvl w:val="0"/>
          <w:numId w:val="113"/>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Prerja ilegale e pyjeve, konfiskimi dhe deponimi i masës drunore DBP</w:t>
      </w:r>
    </w:p>
    <w:p w14:paraId="2DF18429" w14:textId="77777777" w:rsidR="00B331AE" w:rsidRPr="00AC7317" w:rsidRDefault="00B331AE" w:rsidP="00391A68">
      <w:pPr>
        <w:numPr>
          <w:ilvl w:val="0"/>
          <w:numId w:val="113"/>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 xml:space="preserve">Rregullimin, mirëmbajtja ( pastrimin ) e shtretërve të lumenjve, kanaleve kulluese, rrjetit të kanalizimit që paraqesin rrezik nga vërshimet DMSH </w:t>
      </w:r>
    </w:p>
    <w:p w14:paraId="2567F4E9" w14:textId="77777777" w:rsidR="00B331AE" w:rsidRPr="00AC7317" w:rsidRDefault="00B331AE" w:rsidP="00391A68">
      <w:pPr>
        <w:numPr>
          <w:ilvl w:val="0"/>
          <w:numId w:val="113"/>
        </w:numPr>
        <w:spacing w:after="0" w:line="240" w:lineRule="auto"/>
        <w:jc w:val="both"/>
        <w:rPr>
          <w:rFonts w:eastAsia="Times New Roman" w:cs="Times New Roman"/>
          <w:b/>
          <w:sz w:val="24"/>
          <w:szCs w:val="24"/>
        </w:rPr>
      </w:pPr>
      <w:r w:rsidRPr="00AC7317">
        <w:rPr>
          <w:rFonts w:eastAsia="Times New Roman" w:cs="Times New Roman"/>
          <w:b/>
          <w:sz w:val="24"/>
          <w:szCs w:val="24"/>
        </w:rPr>
        <w:t>Të ndryshme</w:t>
      </w:r>
    </w:p>
    <w:p w14:paraId="202B4438" w14:textId="77777777" w:rsidR="00A50BE8" w:rsidRPr="00AC7317" w:rsidRDefault="00A50BE8" w:rsidP="00B54271">
      <w:pPr>
        <w:spacing w:after="0" w:line="240" w:lineRule="auto"/>
        <w:ind w:left="1440"/>
        <w:jc w:val="both"/>
        <w:rPr>
          <w:rFonts w:eastAsia="Times New Roman" w:cs="Times New Roman"/>
          <w:b/>
          <w:sz w:val="24"/>
          <w:szCs w:val="24"/>
        </w:rPr>
      </w:pPr>
    </w:p>
    <w:p w14:paraId="36E4ED50" w14:textId="77777777" w:rsidR="00B331AE" w:rsidRPr="00AC7317" w:rsidRDefault="00B331AE" w:rsidP="00B331AE">
      <w:pPr>
        <w:jc w:val="both"/>
        <w:rPr>
          <w:rFonts w:eastAsia="Times New Roman" w:cs="Times New Roman"/>
          <w:sz w:val="24"/>
          <w:szCs w:val="24"/>
        </w:rPr>
      </w:pPr>
    </w:p>
    <w:p w14:paraId="0770EF28" w14:textId="77777777" w:rsidR="00B331AE" w:rsidRPr="00AC7317" w:rsidRDefault="00B331AE" w:rsidP="00A107D5">
      <w:pPr>
        <w:spacing w:after="0" w:line="240" w:lineRule="auto"/>
        <w:ind w:firstLine="720"/>
        <w:jc w:val="both"/>
        <w:rPr>
          <w:rFonts w:eastAsia="Times New Roman" w:cs="Times New Roman"/>
          <w:b/>
          <w:sz w:val="24"/>
          <w:szCs w:val="24"/>
        </w:rPr>
      </w:pPr>
      <w:r w:rsidRPr="00AC7317">
        <w:rPr>
          <w:rFonts w:eastAsia="Times New Roman" w:cs="Times New Roman"/>
          <w:b/>
          <w:sz w:val="24"/>
          <w:szCs w:val="24"/>
        </w:rPr>
        <w:lastRenderedPageBreak/>
        <w:t>Lista e vijimit dhe miratimi i procesverbalit të mbledhjes së kaluar</w:t>
      </w:r>
    </w:p>
    <w:p w14:paraId="129383E3" w14:textId="77777777" w:rsidR="00B331AE" w:rsidRPr="00AC7317" w:rsidRDefault="00B331AE" w:rsidP="00B331AE">
      <w:pPr>
        <w:jc w:val="both"/>
        <w:rPr>
          <w:rFonts w:eastAsia="Times New Roman" w:cs="Times New Roman"/>
          <w:sz w:val="24"/>
          <w:szCs w:val="24"/>
        </w:rPr>
      </w:pPr>
    </w:p>
    <w:p w14:paraId="40375157" w14:textId="77777777" w:rsidR="00B331AE" w:rsidRPr="00AC7317" w:rsidRDefault="00750834" w:rsidP="00A107D5">
      <w:pPr>
        <w:ind w:left="720"/>
        <w:jc w:val="both"/>
        <w:rPr>
          <w:rFonts w:eastAsia="Times New Roman" w:cs="Times New Roman"/>
          <w:sz w:val="24"/>
          <w:szCs w:val="24"/>
        </w:rPr>
      </w:pPr>
      <w:r w:rsidRPr="00AC7317">
        <w:rPr>
          <w:rFonts w:eastAsia="Times New Roman" w:cs="Times New Roman"/>
          <w:sz w:val="24"/>
          <w:szCs w:val="24"/>
        </w:rPr>
        <w:t>Në pikën e par të</w:t>
      </w:r>
      <w:r w:rsidR="00B331AE" w:rsidRPr="00AC7317">
        <w:rPr>
          <w:rFonts w:eastAsia="Times New Roman" w:cs="Times New Roman"/>
          <w:sz w:val="24"/>
          <w:szCs w:val="24"/>
        </w:rPr>
        <w:t xml:space="preserve"> rendit</w:t>
      </w:r>
      <w:r w:rsidRPr="00AC7317">
        <w:rPr>
          <w:rFonts w:eastAsia="Times New Roman" w:cs="Times New Roman"/>
          <w:sz w:val="24"/>
          <w:szCs w:val="24"/>
        </w:rPr>
        <w:t xml:space="preserve"> të</w:t>
      </w:r>
      <w:r w:rsidR="00B331AE" w:rsidRPr="00AC7317">
        <w:rPr>
          <w:rFonts w:eastAsia="Times New Roman" w:cs="Times New Roman"/>
          <w:sz w:val="24"/>
          <w:szCs w:val="24"/>
        </w:rPr>
        <w:t xml:space="preserve"> punës Major Agim Lipovica</w:t>
      </w:r>
      <w:r w:rsidR="00E84667" w:rsidRPr="00AC7317">
        <w:rPr>
          <w:rFonts w:eastAsia="Times New Roman" w:cs="Times New Roman"/>
          <w:sz w:val="24"/>
          <w:szCs w:val="24"/>
        </w:rPr>
        <w:t>,</w:t>
      </w:r>
      <w:r w:rsidR="00B331AE" w:rsidRPr="00AC7317">
        <w:rPr>
          <w:rFonts w:eastAsia="Times New Roman" w:cs="Times New Roman"/>
          <w:sz w:val="24"/>
          <w:szCs w:val="24"/>
        </w:rPr>
        <w:t xml:space="preserve"> komandant i stacionit te PK</w:t>
      </w:r>
      <w:r w:rsidR="00E84667" w:rsidRPr="00AC7317">
        <w:rPr>
          <w:rFonts w:eastAsia="Times New Roman" w:cs="Times New Roman"/>
          <w:sz w:val="24"/>
          <w:szCs w:val="24"/>
        </w:rPr>
        <w:t>,</w:t>
      </w:r>
      <w:r w:rsidR="00B331AE" w:rsidRPr="00AC7317">
        <w:rPr>
          <w:rFonts w:eastAsia="Times New Roman" w:cs="Times New Roman"/>
          <w:sz w:val="24"/>
          <w:szCs w:val="24"/>
        </w:rPr>
        <w:t xml:space="preserve"> theksoi: ,, sa i përket gjendjes së sigurisë në komunën e Gjilanit konsideroj se është shumë e mirë</w:t>
      </w:r>
      <w:r w:rsidR="00E84667" w:rsidRPr="00AC7317">
        <w:rPr>
          <w:rFonts w:eastAsia="Times New Roman" w:cs="Times New Roman"/>
          <w:sz w:val="24"/>
          <w:szCs w:val="24"/>
        </w:rPr>
        <w:t>,</w:t>
      </w:r>
      <w:r w:rsidR="00B331AE" w:rsidRPr="00AC7317">
        <w:rPr>
          <w:rFonts w:eastAsia="Times New Roman" w:cs="Times New Roman"/>
          <w:sz w:val="24"/>
          <w:szCs w:val="24"/>
        </w:rPr>
        <w:t xml:space="preserve"> por në këtë periudhë kemi </w:t>
      </w:r>
      <w:r w:rsidR="003F077B" w:rsidRPr="00AC7317">
        <w:rPr>
          <w:rFonts w:eastAsia="Times New Roman" w:cs="Times New Roman"/>
          <w:sz w:val="24"/>
          <w:szCs w:val="24"/>
        </w:rPr>
        <w:t>bashkëpunua</w:t>
      </w:r>
      <w:r w:rsidR="00E84667" w:rsidRPr="00AC7317">
        <w:rPr>
          <w:rFonts w:eastAsia="Times New Roman" w:cs="Times New Roman"/>
          <w:sz w:val="24"/>
          <w:szCs w:val="24"/>
        </w:rPr>
        <w:t>r</w:t>
      </w:r>
      <w:r w:rsidR="00B331AE" w:rsidRPr="00AC7317">
        <w:rPr>
          <w:rFonts w:eastAsia="Times New Roman" w:cs="Times New Roman"/>
          <w:sz w:val="24"/>
          <w:szCs w:val="24"/>
        </w:rPr>
        <w:t xml:space="preserve"> me partnerët dhe i kisha falënderuar duke filluar nga ata me të cilët në të vërtetë japin një kontribut KLSP-të në nivel të komunës</w:t>
      </w:r>
      <w:r w:rsidR="00B331AE" w:rsidRPr="00AC7317">
        <w:rPr>
          <w:rFonts w:eastAsia="Times New Roman" w:cs="Times New Roman"/>
          <w:b/>
          <w:sz w:val="24"/>
          <w:szCs w:val="24"/>
        </w:rPr>
        <w:t xml:space="preserve"> </w:t>
      </w:r>
      <w:r w:rsidR="00B331AE" w:rsidRPr="00AC7317">
        <w:rPr>
          <w:rFonts w:eastAsia="Times New Roman" w:cs="Times New Roman"/>
          <w:sz w:val="24"/>
          <w:szCs w:val="24"/>
        </w:rPr>
        <w:t>së Gjilanit dhe këtu se kisha bërë ndarjen e tyre</w:t>
      </w:r>
      <w:r w:rsidR="00E84667" w:rsidRPr="00AC7317">
        <w:rPr>
          <w:rFonts w:eastAsia="Times New Roman" w:cs="Times New Roman"/>
          <w:sz w:val="24"/>
          <w:szCs w:val="24"/>
        </w:rPr>
        <w:t>,</w:t>
      </w:r>
      <w:r w:rsidR="00B331AE" w:rsidRPr="00AC7317">
        <w:rPr>
          <w:rFonts w:eastAsia="Times New Roman" w:cs="Times New Roman"/>
          <w:sz w:val="24"/>
          <w:szCs w:val="24"/>
        </w:rPr>
        <w:t xml:space="preserve"> por kemi edhe KLSP shumë aktive  të cilat me të vërtetë bashkëpunojnë. </w:t>
      </w:r>
    </w:p>
    <w:p w14:paraId="25384116" w14:textId="77777777" w:rsidR="00B331AE" w:rsidRPr="00AC7317" w:rsidRDefault="00B331AE" w:rsidP="00A107D5">
      <w:pPr>
        <w:ind w:firstLine="720"/>
        <w:jc w:val="both"/>
        <w:rPr>
          <w:rFonts w:eastAsia="Times New Roman" w:cs="Times New Roman"/>
          <w:sz w:val="24"/>
          <w:szCs w:val="24"/>
        </w:rPr>
      </w:pPr>
      <w:r w:rsidRPr="00AC7317">
        <w:rPr>
          <w:rFonts w:eastAsia="Times New Roman" w:cs="Times New Roman"/>
          <w:sz w:val="24"/>
          <w:szCs w:val="24"/>
        </w:rPr>
        <w:t>Për këtë periudhë janar –maj në përjashtim të  vjedhjeve të rënda që i kemi pas është në rritje të lehtë rreth 7 deri 8 % .</w:t>
      </w:r>
    </w:p>
    <w:p w14:paraId="7A25B198" w14:textId="77777777" w:rsidR="00B331AE" w:rsidRPr="00AC7317" w:rsidRDefault="00B331AE" w:rsidP="00A107D5">
      <w:pPr>
        <w:ind w:left="720"/>
        <w:jc w:val="both"/>
        <w:rPr>
          <w:rFonts w:eastAsia="Times New Roman" w:cs="Times New Roman"/>
          <w:sz w:val="24"/>
          <w:szCs w:val="24"/>
        </w:rPr>
      </w:pPr>
      <w:r w:rsidRPr="00AC7317">
        <w:rPr>
          <w:rFonts w:eastAsia="Times New Roman" w:cs="Times New Roman"/>
          <w:sz w:val="24"/>
          <w:szCs w:val="24"/>
        </w:rPr>
        <w:t>Raste të tjera i kemi pas edhe ngritje të kundërvajtjeve në trafik</w:t>
      </w:r>
      <w:r w:rsidR="00E84667" w:rsidRPr="00AC7317">
        <w:rPr>
          <w:rFonts w:eastAsia="Times New Roman" w:cs="Times New Roman"/>
          <w:sz w:val="24"/>
          <w:szCs w:val="24"/>
        </w:rPr>
        <w:t>,</w:t>
      </w:r>
      <w:r w:rsidRPr="00AC7317">
        <w:rPr>
          <w:rFonts w:eastAsia="Times New Roman" w:cs="Times New Roman"/>
          <w:sz w:val="24"/>
          <w:szCs w:val="24"/>
        </w:rPr>
        <w:t xml:space="preserve"> gjoba të shqiptuara</w:t>
      </w:r>
      <w:r w:rsidR="00E84667" w:rsidRPr="00AC7317">
        <w:rPr>
          <w:rFonts w:eastAsia="Times New Roman" w:cs="Times New Roman"/>
          <w:sz w:val="24"/>
          <w:szCs w:val="24"/>
        </w:rPr>
        <w:t>,</w:t>
      </w:r>
      <w:r w:rsidRPr="00AC7317">
        <w:rPr>
          <w:rFonts w:eastAsia="Times New Roman" w:cs="Times New Roman"/>
          <w:sz w:val="24"/>
          <w:szCs w:val="24"/>
        </w:rPr>
        <w:t xml:space="preserve"> por konsideroj që në këtë pjesë duhet të punohet së bashku edhe me drejtorin e DSHP</w:t>
      </w:r>
      <w:r w:rsidR="00E84667" w:rsidRPr="00AC7317">
        <w:rPr>
          <w:rFonts w:eastAsia="Times New Roman" w:cs="Times New Roman"/>
          <w:sz w:val="24"/>
          <w:szCs w:val="24"/>
        </w:rPr>
        <w:t>,</w:t>
      </w:r>
      <w:r w:rsidRPr="00AC7317">
        <w:rPr>
          <w:rFonts w:eastAsia="Times New Roman" w:cs="Times New Roman"/>
          <w:sz w:val="24"/>
          <w:szCs w:val="24"/>
        </w:rPr>
        <w:t xml:space="preserve"> me qëllim që të vendosen edhe vijat e bardha në rrugë brenda q</w:t>
      </w:r>
      <w:r w:rsidR="00E84667" w:rsidRPr="00AC7317">
        <w:rPr>
          <w:rFonts w:eastAsia="Times New Roman" w:cs="Times New Roman"/>
          <w:sz w:val="24"/>
          <w:szCs w:val="24"/>
        </w:rPr>
        <w:t>ytetit që të jemi më profesional</w:t>
      </w:r>
      <w:r w:rsidRPr="00AC7317">
        <w:rPr>
          <w:rFonts w:eastAsia="Times New Roman" w:cs="Times New Roman"/>
          <w:sz w:val="24"/>
          <w:szCs w:val="24"/>
        </w:rPr>
        <w:t xml:space="preserve"> në kuptimin e  kryerjes konform detyrave</w:t>
      </w:r>
      <w:r w:rsidR="00CC23E1" w:rsidRPr="00AC7317">
        <w:rPr>
          <w:rFonts w:eastAsia="Times New Roman" w:cs="Times New Roman"/>
          <w:sz w:val="24"/>
          <w:szCs w:val="24"/>
        </w:rPr>
        <w:t>,</w:t>
      </w:r>
      <w:r w:rsidRPr="00AC7317">
        <w:rPr>
          <w:rFonts w:eastAsia="Times New Roman" w:cs="Times New Roman"/>
          <w:sz w:val="24"/>
          <w:szCs w:val="24"/>
        </w:rPr>
        <w:t xml:space="preserve"> por edhe të </w:t>
      </w:r>
      <w:r w:rsidR="003F077B" w:rsidRPr="00AC7317">
        <w:rPr>
          <w:rFonts w:eastAsia="Times New Roman" w:cs="Times New Roman"/>
          <w:sz w:val="24"/>
          <w:szCs w:val="24"/>
        </w:rPr>
        <w:t>orientimit</w:t>
      </w:r>
      <w:r w:rsidRPr="00AC7317">
        <w:rPr>
          <w:rFonts w:eastAsia="Times New Roman" w:cs="Times New Roman"/>
          <w:sz w:val="24"/>
          <w:szCs w:val="24"/>
        </w:rPr>
        <w:t xml:space="preserve"> të qytetarëve.</w:t>
      </w:r>
    </w:p>
    <w:p w14:paraId="131B14CC" w14:textId="77777777" w:rsidR="00B331AE" w:rsidRPr="00AC7317" w:rsidRDefault="00BE047B" w:rsidP="00A107D5">
      <w:pPr>
        <w:ind w:left="720"/>
        <w:jc w:val="both"/>
        <w:rPr>
          <w:rFonts w:eastAsia="Times New Roman" w:cs="Times New Roman"/>
          <w:sz w:val="24"/>
          <w:szCs w:val="24"/>
        </w:rPr>
      </w:pPr>
      <w:r w:rsidRPr="00AC7317">
        <w:rPr>
          <w:rFonts w:eastAsia="Times New Roman" w:cs="Times New Roman"/>
          <w:sz w:val="24"/>
          <w:szCs w:val="24"/>
        </w:rPr>
        <w:t>Sa</w:t>
      </w:r>
      <w:r w:rsidR="00CC23E1" w:rsidRPr="00AC7317">
        <w:rPr>
          <w:rFonts w:eastAsia="Times New Roman" w:cs="Times New Roman"/>
          <w:sz w:val="24"/>
          <w:szCs w:val="24"/>
        </w:rPr>
        <w:t xml:space="preserve"> i përket bashkëpunimit të</w:t>
      </w:r>
      <w:r w:rsidR="00B331AE" w:rsidRPr="00AC7317">
        <w:rPr>
          <w:rFonts w:eastAsia="Times New Roman" w:cs="Times New Roman"/>
          <w:sz w:val="24"/>
          <w:szCs w:val="24"/>
        </w:rPr>
        <w:t xml:space="preserve"> vazhdueshëm me drejtoritë e tjera kemi pas edhe një bashkëpunim ku janë kryer shumë detyra ku i kemi paraqit</w:t>
      </w:r>
      <w:r w:rsidR="00191D93" w:rsidRPr="00AC7317">
        <w:rPr>
          <w:rFonts w:eastAsia="Times New Roman" w:cs="Times New Roman"/>
          <w:sz w:val="24"/>
          <w:szCs w:val="24"/>
        </w:rPr>
        <w:t>ur</w:t>
      </w:r>
      <w:r w:rsidR="00B331AE" w:rsidRPr="00AC7317">
        <w:rPr>
          <w:rFonts w:eastAsia="Times New Roman" w:cs="Times New Roman"/>
          <w:sz w:val="24"/>
          <w:szCs w:val="24"/>
        </w:rPr>
        <w:t xml:space="preserve"> edhe kërkesat ku shumica e kërkesave janë realizuar.</w:t>
      </w:r>
    </w:p>
    <w:p w14:paraId="10F9A443" w14:textId="77777777" w:rsidR="00B331AE" w:rsidRPr="00AC7317" w:rsidRDefault="00B331AE" w:rsidP="00A107D5">
      <w:pPr>
        <w:ind w:left="720"/>
        <w:jc w:val="both"/>
        <w:rPr>
          <w:rFonts w:eastAsia="Times New Roman" w:cs="Times New Roman"/>
          <w:sz w:val="24"/>
          <w:szCs w:val="24"/>
        </w:rPr>
      </w:pPr>
      <w:r w:rsidRPr="00AC7317">
        <w:rPr>
          <w:rFonts w:eastAsia="Times New Roman" w:cs="Times New Roman"/>
          <w:sz w:val="24"/>
          <w:szCs w:val="24"/>
        </w:rPr>
        <w:t>Sa i përket angazhimeve policore ne i kemi pas pjesën e parë të vitit sezonën dimërore</w:t>
      </w:r>
      <w:r w:rsidR="00CE45AC" w:rsidRPr="00AC7317">
        <w:rPr>
          <w:rFonts w:eastAsia="Times New Roman" w:cs="Times New Roman"/>
          <w:sz w:val="24"/>
          <w:szCs w:val="24"/>
        </w:rPr>
        <w:t>,</w:t>
      </w:r>
      <w:r w:rsidRPr="00AC7317">
        <w:rPr>
          <w:rFonts w:eastAsia="Times New Roman" w:cs="Times New Roman"/>
          <w:sz w:val="24"/>
          <w:szCs w:val="24"/>
        </w:rPr>
        <w:t xml:space="preserve"> ku kryesisht përcaktimi ka qenë që mos me pas aksidente të mëdha në trafik por për fat të keq kemi pas një ngritje të aksidenteve e sidomos të atyre me dëme materiale ku kanë qenë 32,3% më tepër gjoba të shqiptuara.</w:t>
      </w:r>
    </w:p>
    <w:p w14:paraId="541F6320" w14:textId="77777777" w:rsidR="00B331AE" w:rsidRPr="00AC7317" w:rsidRDefault="00B331AE" w:rsidP="00A50BE8">
      <w:pPr>
        <w:ind w:left="720"/>
        <w:jc w:val="both"/>
        <w:rPr>
          <w:rFonts w:eastAsia="Times New Roman" w:cs="Times New Roman"/>
          <w:sz w:val="24"/>
          <w:szCs w:val="24"/>
        </w:rPr>
      </w:pPr>
      <w:r w:rsidRPr="00AC7317">
        <w:rPr>
          <w:rFonts w:eastAsia="Times New Roman" w:cs="Times New Roman"/>
          <w:sz w:val="24"/>
          <w:szCs w:val="24"/>
        </w:rPr>
        <w:t>Kjo lë të kuptoj se është duke ardhur dyndja e popullsisë</w:t>
      </w:r>
      <w:r w:rsidR="00CE45AC" w:rsidRPr="00AC7317">
        <w:rPr>
          <w:rFonts w:eastAsia="Times New Roman" w:cs="Times New Roman"/>
          <w:sz w:val="24"/>
          <w:szCs w:val="24"/>
        </w:rPr>
        <w:t>,</w:t>
      </w:r>
      <w:r w:rsidRPr="00AC7317">
        <w:rPr>
          <w:rFonts w:eastAsia="Times New Roman" w:cs="Times New Roman"/>
          <w:sz w:val="24"/>
          <w:szCs w:val="24"/>
        </w:rPr>
        <w:t xml:space="preserve"> por edhe në të </w:t>
      </w:r>
      <w:r w:rsidR="00CE050A" w:rsidRPr="00AC7317">
        <w:rPr>
          <w:rFonts w:eastAsia="Times New Roman" w:cs="Times New Roman"/>
          <w:sz w:val="24"/>
          <w:szCs w:val="24"/>
        </w:rPr>
        <w:t>njëjtën</w:t>
      </w:r>
      <w:r w:rsidRPr="00AC7317">
        <w:rPr>
          <w:rFonts w:eastAsia="Times New Roman" w:cs="Times New Roman"/>
          <w:sz w:val="24"/>
          <w:szCs w:val="24"/>
        </w:rPr>
        <w:t xml:space="preserve"> kohë shtimi i mjeteve në trafik kjo ka ndikuar më shumë deri te numri më i madh i aksidenteve.</w:t>
      </w:r>
    </w:p>
    <w:p w14:paraId="532A92B9" w14:textId="77777777" w:rsidR="00B331AE" w:rsidRPr="00AC7317" w:rsidRDefault="00B331AE" w:rsidP="0022233C">
      <w:pPr>
        <w:ind w:left="720"/>
        <w:jc w:val="both"/>
        <w:rPr>
          <w:rFonts w:eastAsia="Times New Roman" w:cs="Times New Roman"/>
          <w:sz w:val="24"/>
          <w:szCs w:val="24"/>
        </w:rPr>
      </w:pPr>
      <w:r w:rsidRPr="00AC7317">
        <w:rPr>
          <w:rFonts w:eastAsia="Times New Roman" w:cs="Times New Roman"/>
          <w:sz w:val="24"/>
          <w:szCs w:val="24"/>
        </w:rPr>
        <w:t>Vlen të potencohet se sa i përket vjedhjeve kemi ardhur deri te identifikimi i kapjes së kryesve ku ju kanë shtruar kallëzimet penale dhe disa janë në procedura.</w:t>
      </w:r>
    </w:p>
    <w:p w14:paraId="234BA3B7" w14:textId="77777777" w:rsidR="00B331AE" w:rsidRPr="00AC7317" w:rsidRDefault="00B331AE" w:rsidP="0022233C">
      <w:pPr>
        <w:ind w:left="720"/>
        <w:jc w:val="both"/>
        <w:rPr>
          <w:rFonts w:eastAsia="Times New Roman" w:cs="Times New Roman"/>
          <w:sz w:val="24"/>
          <w:szCs w:val="24"/>
        </w:rPr>
      </w:pPr>
      <w:r w:rsidRPr="00AC7317">
        <w:rPr>
          <w:rFonts w:eastAsia="Times New Roman" w:cs="Times New Roman"/>
          <w:sz w:val="24"/>
          <w:szCs w:val="24"/>
        </w:rPr>
        <w:t xml:space="preserve">Çështje që më shumë jemi duke ju dhënë rëndësi duke pas parasysh edhe ngjarjet që i kemi pas në nivel të Kosovës është </w:t>
      </w:r>
      <w:r w:rsidR="00CE050A" w:rsidRPr="00AC7317">
        <w:rPr>
          <w:rFonts w:eastAsia="Times New Roman" w:cs="Times New Roman"/>
          <w:sz w:val="24"/>
          <w:szCs w:val="24"/>
        </w:rPr>
        <w:t>çështja</w:t>
      </w:r>
      <w:r w:rsidRPr="00AC7317">
        <w:rPr>
          <w:rFonts w:eastAsia="Times New Roman" w:cs="Times New Roman"/>
          <w:sz w:val="24"/>
          <w:szCs w:val="24"/>
        </w:rPr>
        <w:t xml:space="preserve"> e dhunës në familje ku në përgjithësi nuk kemi pas ngritje të rasteve por për 3 mujorin ka qenë 1 rast më pak por të </w:t>
      </w:r>
      <w:r w:rsidR="00CE050A" w:rsidRPr="00AC7317">
        <w:rPr>
          <w:rFonts w:eastAsia="Times New Roman" w:cs="Times New Roman"/>
          <w:sz w:val="24"/>
          <w:szCs w:val="24"/>
        </w:rPr>
        <w:t>njëjtën</w:t>
      </w:r>
      <w:r w:rsidRPr="00AC7317">
        <w:rPr>
          <w:rFonts w:eastAsia="Times New Roman" w:cs="Times New Roman"/>
          <w:sz w:val="24"/>
          <w:szCs w:val="24"/>
        </w:rPr>
        <w:t xml:space="preserve"> kohë përkushtimi ka qenë shumë më i madh....</w:t>
      </w:r>
    </w:p>
    <w:p w14:paraId="27D47B86" w14:textId="77777777" w:rsidR="00B331AE" w:rsidRPr="00AC7317" w:rsidRDefault="00B331AE" w:rsidP="0022233C">
      <w:pPr>
        <w:ind w:left="720"/>
        <w:jc w:val="both"/>
        <w:rPr>
          <w:rFonts w:eastAsia="Times New Roman" w:cs="Times New Roman"/>
          <w:sz w:val="24"/>
          <w:szCs w:val="24"/>
        </w:rPr>
      </w:pPr>
      <w:r w:rsidRPr="00AC7317">
        <w:rPr>
          <w:rFonts w:eastAsia="Times New Roman" w:cs="Times New Roman"/>
          <w:sz w:val="24"/>
          <w:szCs w:val="24"/>
        </w:rPr>
        <w:t xml:space="preserve">... E kemi një bashkëpunim të mirë me DKA –në ku shpeshherë ju kërkojmë edhe këtyre që të kenë </w:t>
      </w:r>
      <w:r w:rsidR="00CE050A" w:rsidRPr="00AC7317">
        <w:rPr>
          <w:rFonts w:eastAsia="Times New Roman" w:cs="Times New Roman"/>
          <w:sz w:val="24"/>
          <w:szCs w:val="24"/>
        </w:rPr>
        <w:t>mbikëqyrje</w:t>
      </w:r>
      <w:r w:rsidRPr="00AC7317">
        <w:rPr>
          <w:rFonts w:eastAsia="Times New Roman" w:cs="Times New Roman"/>
          <w:sz w:val="24"/>
          <w:szCs w:val="24"/>
        </w:rPr>
        <w:t xml:space="preserve"> se dihet autonomia e shkollave është </w:t>
      </w:r>
      <w:r w:rsidR="00CE050A" w:rsidRPr="00AC7317">
        <w:rPr>
          <w:rFonts w:eastAsia="Times New Roman" w:cs="Times New Roman"/>
          <w:sz w:val="24"/>
          <w:szCs w:val="24"/>
        </w:rPr>
        <w:t>çështje</w:t>
      </w:r>
      <w:r w:rsidRPr="00AC7317">
        <w:rPr>
          <w:rFonts w:eastAsia="Times New Roman" w:cs="Times New Roman"/>
          <w:sz w:val="24"/>
          <w:szCs w:val="24"/>
        </w:rPr>
        <w:t xml:space="preserve"> kryesisht e DKA-së</w:t>
      </w:r>
      <w:r w:rsidR="00DD2AEE" w:rsidRPr="00AC7317">
        <w:rPr>
          <w:rFonts w:eastAsia="Times New Roman" w:cs="Times New Roman"/>
          <w:sz w:val="24"/>
          <w:szCs w:val="24"/>
        </w:rPr>
        <w:t>,</w:t>
      </w:r>
      <w:r w:rsidRPr="00AC7317">
        <w:rPr>
          <w:rFonts w:eastAsia="Times New Roman" w:cs="Times New Roman"/>
          <w:sz w:val="24"/>
          <w:szCs w:val="24"/>
        </w:rPr>
        <w:t xml:space="preserve"> kurse ne aty asistojmë.</w:t>
      </w:r>
    </w:p>
    <w:p w14:paraId="1D938791" w14:textId="77777777" w:rsidR="00B331AE" w:rsidRPr="00AC7317" w:rsidRDefault="00B331AE" w:rsidP="00C5114A">
      <w:pPr>
        <w:ind w:left="720"/>
        <w:jc w:val="both"/>
        <w:rPr>
          <w:rFonts w:eastAsia="Times New Roman" w:cs="Times New Roman"/>
          <w:sz w:val="24"/>
          <w:szCs w:val="24"/>
        </w:rPr>
      </w:pPr>
      <w:r w:rsidRPr="00AC7317">
        <w:rPr>
          <w:rFonts w:eastAsia="Times New Roman" w:cs="Times New Roman"/>
          <w:sz w:val="24"/>
          <w:szCs w:val="24"/>
        </w:rPr>
        <w:lastRenderedPageBreak/>
        <w:t>Por edhe sipas planit operativ ne i kemi pas 5 zyrtarë të cilët kanë qenë në afërsi të shkollave të mesme</w:t>
      </w:r>
      <w:r w:rsidR="00DD2AEE" w:rsidRPr="00AC7317">
        <w:rPr>
          <w:rFonts w:eastAsia="Times New Roman" w:cs="Times New Roman"/>
          <w:sz w:val="24"/>
          <w:szCs w:val="24"/>
        </w:rPr>
        <w:t>,</w:t>
      </w:r>
      <w:r w:rsidRPr="00AC7317">
        <w:rPr>
          <w:rFonts w:eastAsia="Times New Roman" w:cs="Times New Roman"/>
          <w:sz w:val="24"/>
          <w:szCs w:val="24"/>
        </w:rPr>
        <w:t xml:space="preserve"> ku ata kanë qenë në rroba civile.</w:t>
      </w:r>
    </w:p>
    <w:p w14:paraId="3FC48EE2" w14:textId="77777777" w:rsidR="00B331AE" w:rsidRPr="00AC7317" w:rsidRDefault="00B331AE" w:rsidP="00C5114A">
      <w:pPr>
        <w:ind w:left="720"/>
        <w:jc w:val="both"/>
        <w:rPr>
          <w:rFonts w:eastAsia="Times New Roman" w:cs="Times New Roman"/>
          <w:sz w:val="24"/>
          <w:szCs w:val="24"/>
        </w:rPr>
      </w:pPr>
      <w:r w:rsidRPr="00AC7317">
        <w:rPr>
          <w:rFonts w:eastAsia="Times New Roman" w:cs="Times New Roman"/>
          <w:b/>
          <w:sz w:val="24"/>
          <w:szCs w:val="24"/>
        </w:rPr>
        <w:t xml:space="preserve">Bislim Salihu: </w:t>
      </w:r>
      <w:r w:rsidRPr="00AC7317">
        <w:rPr>
          <w:rFonts w:eastAsia="Times New Roman" w:cs="Times New Roman"/>
          <w:sz w:val="24"/>
          <w:szCs w:val="24"/>
        </w:rPr>
        <w:t xml:space="preserve">sheshi i cili lidhet me shesh </w:t>
      </w:r>
      <w:r w:rsidR="00DD2AEE" w:rsidRPr="00AC7317">
        <w:rPr>
          <w:rFonts w:eastAsia="Times New Roman" w:cs="Times New Roman"/>
          <w:sz w:val="24"/>
          <w:szCs w:val="24"/>
        </w:rPr>
        <w:t>d.m.th</w:t>
      </w:r>
      <w:r w:rsidRPr="00AC7317">
        <w:rPr>
          <w:rFonts w:eastAsia="Times New Roman" w:cs="Times New Roman"/>
          <w:sz w:val="24"/>
          <w:szCs w:val="24"/>
        </w:rPr>
        <w:t xml:space="preserve"> aty është e ndaluar për të kaluar këmbësorët</w:t>
      </w:r>
      <w:r w:rsidR="00DD2AEE" w:rsidRPr="00AC7317">
        <w:rPr>
          <w:rFonts w:eastAsia="Times New Roman" w:cs="Times New Roman"/>
          <w:sz w:val="24"/>
          <w:szCs w:val="24"/>
        </w:rPr>
        <w:t>,</w:t>
      </w:r>
      <w:r w:rsidRPr="00AC7317">
        <w:rPr>
          <w:rFonts w:eastAsia="Times New Roman" w:cs="Times New Roman"/>
          <w:sz w:val="24"/>
          <w:szCs w:val="24"/>
        </w:rPr>
        <w:t xml:space="preserve"> por kam dëgjuar që edhe janë dënuar?</w:t>
      </w:r>
    </w:p>
    <w:p w14:paraId="72AA3955" w14:textId="77777777" w:rsidR="00B331AE" w:rsidRPr="00AC7317" w:rsidRDefault="00B331AE" w:rsidP="0022233C">
      <w:pPr>
        <w:ind w:firstLine="720"/>
        <w:jc w:val="both"/>
        <w:rPr>
          <w:rFonts w:eastAsia="Times New Roman" w:cs="Times New Roman"/>
          <w:sz w:val="24"/>
          <w:szCs w:val="24"/>
        </w:rPr>
      </w:pPr>
      <w:r w:rsidRPr="00AC7317">
        <w:rPr>
          <w:rFonts w:eastAsia="Times New Roman" w:cs="Times New Roman"/>
          <w:sz w:val="24"/>
          <w:szCs w:val="24"/>
        </w:rPr>
        <w:t xml:space="preserve">Nuk e di sa është me ligj kjo edhe në Kosovë se ai vend nuk po funksionon edhe pse është e ndaluar? </w:t>
      </w:r>
    </w:p>
    <w:p w14:paraId="07666BCB" w14:textId="77777777" w:rsidR="00B331AE" w:rsidRPr="00AC7317" w:rsidRDefault="00B331AE" w:rsidP="0022233C">
      <w:pPr>
        <w:ind w:left="720"/>
        <w:jc w:val="both"/>
        <w:rPr>
          <w:rFonts w:eastAsia="Times New Roman" w:cs="Times New Roman"/>
          <w:sz w:val="24"/>
          <w:szCs w:val="24"/>
        </w:rPr>
      </w:pPr>
      <w:r w:rsidRPr="00AC7317">
        <w:rPr>
          <w:rFonts w:eastAsia="Times New Roman" w:cs="Times New Roman"/>
          <w:b/>
          <w:sz w:val="24"/>
          <w:szCs w:val="24"/>
        </w:rPr>
        <w:t xml:space="preserve">Agim Lipovica: </w:t>
      </w:r>
      <w:r w:rsidRPr="00AC7317">
        <w:rPr>
          <w:rFonts w:eastAsia="Times New Roman" w:cs="Times New Roman"/>
          <w:sz w:val="24"/>
          <w:szCs w:val="24"/>
        </w:rPr>
        <w:t>konsideroj se është pyetje shumë me vend</w:t>
      </w:r>
      <w:r w:rsidR="00DD2AEE" w:rsidRPr="00AC7317">
        <w:rPr>
          <w:rFonts w:eastAsia="Times New Roman" w:cs="Times New Roman"/>
          <w:sz w:val="24"/>
          <w:szCs w:val="24"/>
        </w:rPr>
        <w:t>,</w:t>
      </w:r>
      <w:r w:rsidRPr="00AC7317">
        <w:rPr>
          <w:rFonts w:eastAsia="Times New Roman" w:cs="Times New Roman"/>
          <w:sz w:val="24"/>
          <w:szCs w:val="24"/>
        </w:rPr>
        <w:t xml:space="preserve"> prej momentit që janë fshi shenjat</w:t>
      </w:r>
      <w:r w:rsidR="00DD2AEE" w:rsidRPr="00AC7317">
        <w:rPr>
          <w:rFonts w:eastAsia="Times New Roman" w:cs="Times New Roman"/>
          <w:sz w:val="24"/>
          <w:szCs w:val="24"/>
        </w:rPr>
        <w:t>,</w:t>
      </w:r>
      <w:r w:rsidRPr="00AC7317">
        <w:rPr>
          <w:rFonts w:eastAsia="Times New Roman" w:cs="Times New Roman"/>
          <w:sz w:val="24"/>
          <w:szCs w:val="24"/>
        </w:rPr>
        <w:t xml:space="preserve"> se</w:t>
      </w:r>
      <w:r w:rsidR="00DD2AEE" w:rsidRPr="00AC7317">
        <w:rPr>
          <w:rFonts w:eastAsia="Times New Roman" w:cs="Times New Roman"/>
          <w:sz w:val="24"/>
          <w:szCs w:val="24"/>
        </w:rPr>
        <w:t>pse</w:t>
      </w:r>
      <w:r w:rsidRPr="00AC7317">
        <w:rPr>
          <w:rFonts w:eastAsia="Times New Roman" w:cs="Times New Roman"/>
          <w:sz w:val="24"/>
          <w:szCs w:val="24"/>
        </w:rPr>
        <w:t xml:space="preserve"> një kohë kanë qenë të vendosura pengesat</w:t>
      </w:r>
      <w:r w:rsidR="00DD2AEE" w:rsidRPr="00AC7317">
        <w:rPr>
          <w:rFonts w:eastAsia="Times New Roman" w:cs="Times New Roman"/>
          <w:sz w:val="24"/>
          <w:szCs w:val="24"/>
        </w:rPr>
        <w:t>,</w:t>
      </w:r>
      <w:r w:rsidRPr="00AC7317">
        <w:rPr>
          <w:rFonts w:eastAsia="Times New Roman" w:cs="Times New Roman"/>
          <w:sz w:val="24"/>
          <w:szCs w:val="24"/>
        </w:rPr>
        <w:t xml:space="preserve"> por i kemi pas shenjat që ka qenë në aspektin ligjor.</w:t>
      </w:r>
    </w:p>
    <w:p w14:paraId="7F41EC3C" w14:textId="77777777" w:rsidR="00B331AE" w:rsidRPr="00AC7317" w:rsidRDefault="00B331AE" w:rsidP="0022233C">
      <w:pPr>
        <w:ind w:firstLine="720"/>
        <w:jc w:val="both"/>
        <w:rPr>
          <w:rFonts w:eastAsia="Times New Roman" w:cs="Times New Roman"/>
          <w:sz w:val="24"/>
          <w:szCs w:val="24"/>
        </w:rPr>
      </w:pPr>
      <w:r w:rsidRPr="00AC7317">
        <w:rPr>
          <w:rFonts w:eastAsia="Times New Roman" w:cs="Times New Roman"/>
          <w:sz w:val="24"/>
          <w:szCs w:val="24"/>
        </w:rPr>
        <w:t>Ne kemi raste</w:t>
      </w:r>
      <w:r w:rsidR="00DD2AEE" w:rsidRPr="00AC7317">
        <w:rPr>
          <w:rFonts w:eastAsia="Times New Roman" w:cs="Times New Roman"/>
          <w:sz w:val="24"/>
          <w:szCs w:val="24"/>
        </w:rPr>
        <w:t>,</w:t>
      </w:r>
      <w:r w:rsidRPr="00AC7317">
        <w:rPr>
          <w:rFonts w:eastAsia="Times New Roman" w:cs="Times New Roman"/>
          <w:sz w:val="24"/>
          <w:szCs w:val="24"/>
        </w:rPr>
        <w:t xml:space="preserve"> nuk i kam këtu statistikat</w:t>
      </w:r>
      <w:r w:rsidR="00DD2AEE" w:rsidRPr="00AC7317">
        <w:rPr>
          <w:rFonts w:eastAsia="Times New Roman" w:cs="Times New Roman"/>
          <w:sz w:val="24"/>
          <w:szCs w:val="24"/>
        </w:rPr>
        <w:t>,</w:t>
      </w:r>
      <w:r w:rsidRPr="00AC7317">
        <w:rPr>
          <w:rFonts w:eastAsia="Times New Roman" w:cs="Times New Roman"/>
          <w:sz w:val="24"/>
          <w:szCs w:val="24"/>
        </w:rPr>
        <w:t xml:space="preserve"> por ke</w:t>
      </w:r>
      <w:r w:rsidR="00DD2AEE" w:rsidRPr="00AC7317">
        <w:rPr>
          <w:rFonts w:eastAsia="Times New Roman" w:cs="Times New Roman"/>
          <w:sz w:val="24"/>
          <w:szCs w:val="24"/>
        </w:rPr>
        <w:t>mi raste që edhe i kemi gjobit</w:t>
      </w:r>
      <w:r w:rsidRPr="00AC7317">
        <w:rPr>
          <w:rFonts w:eastAsia="Times New Roman" w:cs="Times New Roman"/>
          <w:sz w:val="24"/>
          <w:szCs w:val="24"/>
        </w:rPr>
        <w:t xml:space="preserve"> për këmbësorë edhe ligji funksionon </w:t>
      </w:r>
      <w:r w:rsidR="00CE050A" w:rsidRPr="00AC7317">
        <w:rPr>
          <w:rFonts w:eastAsia="Times New Roman" w:cs="Times New Roman"/>
          <w:sz w:val="24"/>
          <w:szCs w:val="24"/>
        </w:rPr>
        <w:t>njëjtë</w:t>
      </w:r>
      <w:r w:rsidRPr="00AC7317">
        <w:rPr>
          <w:rFonts w:eastAsia="Times New Roman" w:cs="Times New Roman"/>
          <w:sz w:val="24"/>
          <w:szCs w:val="24"/>
        </w:rPr>
        <w:t>.</w:t>
      </w:r>
    </w:p>
    <w:p w14:paraId="1F10C16B" w14:textId="77777777" w:rsidR="00B331AE" w:rsidRPr="00AC7317" w:rsidRDefault="00B331AE" w:rsidP="0022233C">
      <w:pPr>
        <w:ind w:firstLine="720"/>
        <w:jc w:val="both"/>
        <w:rPr>
          <w:rFonts w:eastAsia="Times New Roman" w:cs="Times New Roman"/>
          <w:sz w:val="24"/>
          <w:szCs w:val="24"/>
        </w:rPr>
      </w:pPr>
      <w:r w:rsidRPr="00AC7317">
        <w:rPr>
          <w:rFonts w:eastAsia="Times New Roman" w:cs="Times New Roman"/>
          <w:sz w:val="24"/>
          <w:szCs w:val="24"/>
        </w:rPr>
        <w:t xml:space="preserve">Ligji është me standarde evropiane dhe e </w:t>
      </w:r>
      <w:r w:rsidR="00CE050A" w:rsidRPr="00AC7317">
        <w:rPr>
          <w:rFonts w:eastAsia="Times New Roman" w:cs="Times New Roman"/>
          <w:sz w:val="24"/>
          <w:szCs w:val="24"/>
        </w:rPr>
        <w:t>njëjta</w:t>
      </w:r>
      <w:r w:rsidRPr="00AC7317">
        <w:rPr>
          <w:rFonts w:eastAsia="Times New Roman" w:cs="Times New Roman"/>
          <w:sz w:val="24"/>
          <w:szCs w:val="24"/>
        </w:rPr>
        <w:t xml:space="preserve"> figuron edhe aty. </w:t>
      </w:r>
    </w:p>
    <w:p w14:paraId="60D8F704" w14:textId="77777777" w:rsidR="00E95AE0" w:rsidRPr="00AC7317" w:rsidRDefault="00E95AE0" w:rsidP="00B331AE">
      <w:pPr>
        <w:jc w:val="both"/>
        <w:rPr>
          <w:rFonts w:eastAsia="Times New Roman" w:cs="Times New Roman"/>
          <w:sz w:val="24"/>
          <w:szCs w:val="24"/>
        </w:rPr>
      </w:pPr>
    </w:p>
    <w:p w14:paraId="7E8949CA" w14:textId="77777777" w:rsidR="00B331AE" w:rsidRPr="00AC7317" w:rsidRDefault="00B331AE" w:rsidP="0022233C">
      <w:pPr>
        <w:spacing w:after="0" w:line="240" w:lineRule="auto"/>
        <w:ind w:firstLine="720"/>
        <w:jc w:val="both"/>
        <w:rPr>
          <w:rFonts w:eastAsia="Times New Roman" w:cs="Times New Roman"/>
          <w:b/>
          <w:sz w:val="24"/>
          <w:szCs w:val="24"/>
        </w:rPr>
      </w:pPr>
      <w:r w:rsidRPr="00AC7317">
        <w:rPr>
          <w:rFonts w:eastAsia="Times New Roman" w:cs="Times New Roman"/>
          <w:b/>
          <w:sz w:val="24"/>
          <w:szCs w:val="24"/>
        </w:rPr>
        <w:t>Masat për eliminimin e rrezikut nga qentë endacak DBP</w:t>
      </w:r>
    </w:p>
    <w:p w14:paraId="73E0B574" w14:textId="77777777" w:rsidR="00E95AE0" w:rsidRPr="00AC7317" w:rsidRDefault="00E95AE0" w:rsidP="00B331AE">
      <w:pPr>
        <w:spacing w:after="0" w:line="240" w:lineRule="auto"/>
        <w:jc w:val="both"/>
        <w:rPr>
          <w:rFonts w:eastAsia="Times New Roman" w:cs="Times New Roman"/>
          <w:b/>
          <w:sz w:val="24"/>
          <w:szCs w:val="24"/>
        </w:rPr>
      </w:pPr>
    </w:p>
    <w:p w14:paraId="0E9E12B6" w14:textId="77777777" w:rsidR="00B331AE" w:rsidRPr="00AC7317" w:rsidRDefault="00CE050A" w:rsidP="0022233C">
      <w:pPr>
        <w:ind w:left="720"/>
        <w:jc w:val="both"/>
        <w:rPr>
          <w:rFonts w:eastAsia="Times New Roman" w:cs="Times New Roman"/>
          <w:sz w:val="24"/>
          <w:szCs w:val="24"/>
        </w:rPr>
      </w:pPr>
      <w:r w:rsidRPr="00AC7317">
        <w:rPr>
          <w:rFonts w:eastAsia="Times New Roman" w:cs="Times New Roman"/>
          <w:sz w:val="24"/>
          <w:szCs w:val="24"/>
        </w:rPr>
        <w:t>Për</w:t>
      </w:r>
      <w:r w:rsidR="00B331AE" w:rsidRPr="00AC7317">
        <w:rPr>
          <w:rFonts w:eastAsia="Times New Roman" w:cs="Times New Roman"/>
          <w:sz w:val="24"/>
          <w:szCs w:val="24"/>
        </w:rPr>
        <w:t xml:space="preserve"> </w:t>
      </w:r>
      <w:r w:rsidRPr="00AC7317">
        <w:rPr>
          <w:rFonts w:eastAsia="Times New Roman" w:cs="Times New Roman"/>
          <w:sz w:val="24"/>
          <w:szCs w:val="24"/>
        </w:rPr>
        <w:t>këtë</w:t>
      </w:r>
      <w:r w:rsidR="00B331AE" w:rsidRPr="00AC7317">
        <w:rPr>
          <w:rFonts w:eastAsia="Times New Roman" w:cs="Times New Roman"/>
          <w:sz w:val="24"/>
          <w:szCs w:val="24"/>
        </w:rPr>
        <w:t xml:space="preserve"> pike KKSB</w:t>
      </w:r>
      <w:r w:rsidR="00DD2AEE" w:rsidRPr="00AC7317">
        <w:rPr>
          <w:rFonts w:eastAsia="Times New Roman" w:cs="Times New Roman"/>
          <w:sz w:val="24"/>
          <w:szCs w:val="24"/>
        </w:rPr>
        <w:t>,</w:t>
      </w:r>
      <w:r w:rsidR="00B331AE" w:rsidRPr="00AC7317">
        <w:rPr>
          <w:rFonts w:eastAsia="Times New Roman" w:cs="Times New Roman"/>
          <w:sz w:val="24"/>
          <w:szCs w:val="24"/>
        </w:rPr>
        <w:t xml:space="preserve"> e njoftoi drejtori i DBP z.Bajram Iufi. ,,Drejtoria për Bujqësi bën trajtimin e qenve endacak prej vitit 2019 deri më tani janë trajtuar 741 qenë endacak deri në fund të vitit duhet me qenë numri 937.</w:t>
      </w:r>
    </w:p>
    <w:p w14:paraId="6140956D" w14:textId="77777777" w:rsidR="00B331AE" w:rsidRPr="00AC7317" w:rsidRDefault="00B331AE" w:rsidP="0022233C">
      <w:pPr>
        <w:ind w:left="720"/>
        <w:jc w:val="both"/>
        <w:rPr>
          <w:rFonts w:eastAsia="Times New Roman" w:cs="Times New Roman"/>
          <w:sz w:val="24"/>
          <w:szCs w:val="24"/>
        </w:rPr>
      </w:pPr>
      <w:r w:rsidRPr="00AC7317">
        <w:rPr>
          <w:rFonts w:eastAsia="Times New Roman" w:cs="Times New Roman"/>
          <w:sz w:val="24"/>
          <w:szCs w:val="24"/>
        </w:rPr>
        <w:t>Kur themi trajtimi i qenve endacak nënkuptojmë kapja e qenve në rrugë, në qytet ose në disa vendbanime pastaj transporti i qenve endacak deri te vendi i trajtimit, kastrimi , sterilizimi gjithashtu shenjëzimi, vendosja e shenjave tek veshi i qenit, shërimi, vaksinimi dhe kthimi i qenve në vendin ku janë kapur d</w:t>
      </w:r>
      <w:r w:rsidR="00DD2AEE" w:rsidRPr="00AC7317">
        <w:rPr>
          <w:rFonts w:eastAsia="Times New Roman" w:cs="Times New Roman"/>
          <w:sz w:val="24"/>
          <w:szCs w:val="24"/>
        </w:rPr>
        <w:t>.</w:t>
      </w:r>
      <w:r w:rsidRPr="00AC7317">
        <w:rPr>
          <w:rFonts w:eastAsia="Times New Roman" w:cs="Times New Roman"/>
          <w:sz w:val="24"/>
          <w:szCs w:val="24"/>
        </w:rPr>
        <w:t>m</w:t>
      </w:r>
      <w:r w:rsidR="00DD2AEE" w:rsidRPr="00AC7317">
        <w:rPr>
          <w:rFonts w:eastAsia="Times New Roman" w:cs="Times New Roman"/>
          <w:sz w:val="24"/>
          <w:szCs w:val="24"/>
        </w:rPr>
        <w:t>.</w:t>
      </w:r>
      <w:r w:rsidRPr="00AC7317">
        <w:rPr>
          <w:rFonts w:eastAsia="Times New Roman" w:cs="Times New Roman"/>
          <w:sz w:val="24"/>
          <w:szCs w:val="24"/>
        </w:rPr>
        <w:t>th është obligative.</w:t>
      </w:r>
    </w:p>
    <w:p w14:paraId="05B1511D" w14:textId="77777777" w:rsidR="00B331AE" w:rsidRPr="00AC7317" w:rsidRDefault="00B331AE" w:rsidP="00C5114A">
      <w:pPr>
        <w:ind w:left="720"/>
        <w:jc w:val="both"/>
        <w:rPr>
          <w:rFonts w:eastAsia="Times New Roman" w:cs="Times New Roman"/>
          <w:sz w:val="24"/>
          <w:szCs w:val="24"/>
        </w:rPr>
      </w:pPr>
      <w:r w:rsidRPr="00AC7317">
        <w:rPr>
          <w:rFonts w:eastAsia="Times New Roman" w:cs="Times New Roman"/>
          <w:sz w:val="24"/>
          <w:szCs w:val="24"/>
        </w:rPr>
        <w:t>Për çdo qen endacak të cilin e kemi kap si DBP</w:t>
      </w:r>
      <w:r w:rsidR="00DD2AEE" w:rsidRPr="00AC7317">
        <w:rPr>
          <w:rFonts w:eastAsia="Times New Roman" w:cs="Times New Roman"/>
          <w:sz w:val="24"/>
          <w:szCs w:val="24"/>
        </w:rPr>
        <w:t>,</w:t>
      </w:r>
      <w:r w:rsidRPr="00AC7317">
        <w:rPr>
          <w:rFonts w:eastAsia="Times New Roman" w:cs="Times New Roman"/>
          <w:sz w:val="24"/>
          <w:szCs w:val="24"/>
        </w:rPr>
        <w:t xml:space="preserve"> e kemi një fotografi për dëshmi si dhe numri i markës i cili vendoset tek veshi i  qenit.</w:t>
      </w:r>
    </w:p>
    <w:p w14:paraId="7E818931" w14:textId="77777777" w:rsidR="00B331AE" w:rsidRPr="00AC7317" w:rsidRDefault="00B331AE" w:rsidP="00C5114A">
      <w:pPr>
        <w:ind w:left="720"/>
        <w:jc w:val="both"/>
        <w:rPr>
          <w:rFonts w:eastAsia="Times New Roman" w:cs="Times New Roman"/>
          <w:sz w:val="24"/>
          <w:szCs w:val="24"/>
        </w:rPr>
      </w:pPr>
      <w:r w:rsidRPr="00AC7317">
        <w:rPr>
          <w:rFonts w:eastAsia="Times New Roman" w:cs="Times New Roman"/>
          <w:sz w:val="24"/>
          <w:szCs w:val="24"/>
        </w:rPr>
        <w:t xml:space="preserve">Ky është një problem regjional por mund të themi se edhe është problem i krejt botës </w:t>
      </w:r>
      <w:r w:rsidR="00DD2AEE" w:rsidRPr="00AC7317">
        <w:rPr>
          <w:rFonts w:eastAsia="Times New Roman" w:cs="Times New Roman"/>
          <w:sz w:val="24"/>
          <w:szCs w:val="24"/>
        </w:rPr>
        <w:t>d.m.th</w:t>
      </w:r>
      <w:r w:rsidRPr="00AC7317">
        <w:rPr>
          <w:rFonts w:eastAsia="Times New Roman" w:cs="Times New Roman"/>
          <w:sz w:val="24"/>
          <w:szCs w:val="24"/>
        </w:rPr>
        <w:t xml:space="preserve"> për momentin ne vetëm bëjmë trajtimin e qenve endacak.</w:t>
      </w:r>
    </w:p>
    <w:p w14:paraId="4A791DD4" w14:textId="77777777" w:rsidR="00B331AE" w:rsidRPr="00AC7317" w:rsidRDefault="00B331AE" w:rsidP="00C5114A">
      <w:pPr>
        <w:ind w:left="720"/>
        <w:jc w:val="both"/>
        <w:rPr>
          <w:rFonts w:eastAsia="Times New Roman" w:cs="Times New Roman"/>
          <w:sz w:val="24"/>
          <w:szCs w:val="24"/>
        </w:rPr>
      </w:pPr>
      <w:r w:rsidRPr="00AC7317">
        <w:rPr>
          <w:rFonts w:eastAsia="Times New Roman" w:cs="Times New Roman"/>
          <w:sz w:val="24"/>
          <w:szCs w:val="24"/>
        </w:rPr>
        <w:t>Është mirë me i pas disa mundësi financiare që të ndërtohet një strehimore për këta qenë</w:t>
      </w:r>
      <w:r w:rsidR="00DD2AEE" w:rsidRPr="00AC7317">
        <w:rPr>
          <w:rFonts w:eastAsia="Times New Roman" w:cs="Times New Roman"/>
          <w:sz w:val="24"/>
          <w:szCs w:val="24"/>
        </w:rPr>
        <w:t>,</w:t>
      </w:r>
      <w:r w:rsidRPr="00AC7317">
        <w:rPr>
          <w:rFonts w:eastAsia="Times New Roman" w:cs="Times New Roman"/>
          <w:sz w:val="24"/>
          <w:szCs w:val="24"/>
        </w:rPr>
        <w:t xml:space="preserve"> kjo është pyetje për qeveritarët për nivelin tjetër,,.</w:t>
      </w:r>
    </w:p>
    <w:p w14:paraId="237A1FC4" w14:textId="77777777" w:rsidR="00B331AE" w:rsidRPr="00AC7317" w:rsidRDefault="00B331AE" w:rsidP="0022233C">
      <w:pPr>
        <w:ind w:firstLine="720"/>
        <w:jc w:val="both"/>
        <w:rPr>
          <w:rFonts w:eastAsia="Times New Roman" w:cs="Times New Roman"/>
          <w:sz w:val="24"/>
          <w:szCs w:val="24"/>
        </w:rPr>
      </w:pPr>
      <w:r w:rsidRPr="00AC7317">
        <w:rPr>
          <w:rFonts w:eastAsia="Times New Roman" w:cs="Times New Roman"/>
          <w:b/>
          <w:sz w:val="24"/>
          <w:szCs w:val="24"/>
        </w:rPr>
        <w:lastRenderedPageBreak/>
        <w:t xml:space="preserve">Nexhat Hajrullahu: </w:t>
      </w:r>
      <w:r w:rsidRPr="00AC7317">
        <w:rPr>
          <w:rFonts w:eastAsia="Times New Roman" w:cs="Times New Roman"/>
          <w:sz w:val="24"/>
          <w:szCs w:val="24"/>
        </w:rPr>
        <w:t xml:space="preserve">sa është kosto mujor </w:t>
      </w:r>
      <w:r w:rsidR="00DD2AEE" w:rsidRPr="00AC7317">
        <w:rPr>
          <w:rFonts w:eastAsia="Times New Roman" w:cs="Times New Roman"/>
          <w:sz w:val="24"/>
          <w:szCs w:val="24"/>
        </w:rPr>
        <w:t>e</w:t>
      </w:r>
      <w:r w:rsidRPr="00AC7317">
        <w:rPr>
          <w:rFonts w:eastAsia="Times New Roman" w:cs="Times New Roman"/>
          <w:sz w:val="24"/>
          <w:szCs w:val="24"/>
        </w:rPr>
        <w:t>ose vjetore e trajtimit të një qeni?</w:t>
      </w:r>
    </w:p>
    <w:p w14:paraId="1F215C33" w14:textId="77777777" w:rsidR="00B331AE" w:rsidRPr="00AC7317" w:rsidRDefault="00B331AE" w:rsidP="0022233C">
      <w:pPr>
        <w:ind w:firstLine="720"/>
        <w:jc w:val="both"/>
        <w:rPr>
          <w:rFonts w:eastAsia="Times New Roman" w:cs="Times New Roman"/>
          <w:sz w:val="24"/>
          <w:szCs w:val="24"/>
        </w:rPr>
      </w:pPr>
      <w:r w:rsidRPr="00AC7317">
        <w:rPr>
          <w:rFonts w:eastAsia="Times New Roman" w:cs="Times New Roman"/>
          <w:b/>
          <w:sz w:val="24"/>
          <w:szCs w:val="24"/>
        </w:rPr>
        <w:t xml:space="preserve">DBP- </w:t>
      </w:r>
      <w:r w:rsidRPr="00AC7317">
        <w:rPr>
          <w:rFonts w:eastAsia="Times New Roman" w:cs="Times New Roman"/>
          <w:sz w:val="24"/>
          <w:szCs w:val="24"/>
        </w:rPr>
        <w:t xml:space="preserve">çmimi për një qen  është 75€ për një trajtim.     </w:t>
      </w:r>
    </w:p>
    <w:p w14:paraId="5DDADAA1" w14:textId="77777777" w:rsidR="006461B9" w:rsidRPr="00AC7317" w:rsidRDefault="006461B9" w:rsidP="00B331AE">
      <w:pPr>
        <w:jc w:val="both"/>
        <w:rPr>
          <w:rFonts w:eastAsia="Times New Roman" w:cs="Times New Roman"/>
          <w:sz w:val="24"/>
          <w:szCs w:val="24"/>
        </w:rPr>
      </w:pPr>
    </w:p>
    <w:p w14:paraId="300244FB" w14:textId="77777777" w:rsidR="00B331AE" w:rsidRPr="00AC7317" w:rsidRDefault="00B331AE" w:rsidP="00C5114A">
      <w:pPr>
        <w:spacing w:after="0" w:line="240" w:lineRule="auto"/>
        <w:ind w:left="720"/>
        <w:jc w:val="both"/>
        <w:rPr>
          <w:rFonts w:eastAsia="Times New Roman" w:cs="Times New Roman"/>
          <w:b/>
          <w:sz w:val="24"/>
          <w:szCs w:val="24"/>
        </w:rPr>
      </w:pPr>
      <w:r w:rsidRPr="00AC7317">
        <w:rPr>
          <w:rFonts w:eastAsia="Times New Roman" w:cs="Times New Roman"/>
          <w:b/>
          <w:sz w:val="24"/>
          <w:szCs w:val="24"/>
        </w:rPr>
        <w:t xml:space="preserve">Rregullimin, mirëmbajtja ( pastrimin ) e shtretërve të lumenjve, kanaleve kulluese, rrjetit të kanalizimit që paraqesin rrezik nga vërshimet DMSH </w:t>
      </w:r>
    </w:p>
    <w:p w14:paraId="621D19A3" w14:textId="77777777" w:rsidR="00B331AE" w:rsidRPr="00AC7317" w:rsidRDefault="00B331AE" w:rsidP="00B331AE">
      <w:pPr>
        <w:jc w:val="both"/>
        <w:rPr>
          <w:rFonts w:eastAsia="Times New Roman" w:cs="Times New Roman"/>
          <w:sz w:val="24"/>
          <w:szCs w:val="24"/>
        </w:rPr>
      </w:pPr>
    </w:p>
    <w:p w14:paraId="116D74DC" w14:textId="77777777" w:rsidR="00B331AE" w:rsidRPr="00AC7317" w:rsidRDefault="00B331AE" w:rsidP="0022233C">
      <w:pPr>
        <w:ind w:left="720"/>
        <w:jc w:val="both"/>
        <w:rPr>
          <w:rFonts w:eastAsia="Times New Roman" w:cs="Times New Roman"/>
          <w:sz w:val="24"/>
          <w:szCs w:val="24"/>
        </w:rPr>
      </w:pPr>
      <w:r w:rsidRPr="00AC7317">
        <w:rPr>
          <w:rFonts w:eastAsia="Times New Roman" w:cs="Times New Roman"/>
          <w:sz w:val="24"/>
          <w:szCs w:val="24"/>
        </w:rPr>
        <w:t>Në këtë pikë drejtori i DMSH Bejtullah Osmani</w:t>
      </w:r>
      <w:r w:rsidR="006461B9" w:rsidRPr="00AC7317">
        <w:rPr>
          <w:rFonts w:eastAsia="Times New Roman" w:cs="Times New Roman"/>
          <w:sz w:val="24"/>
          <w:szCs w:val="24"/>
        </w:rPr>
        <w:t>,</w:t>
      </w:r>
      <w:r w:rsidRPr="00AC7317">
        <w:rPr>
          <w:rFonts w:eastAsia="Times New Roman" w:cs="Times New Roman"/>
          <w:sz w:val="24"/>
          <w:szCs w:val="24"/>
        </w:rPr>
        <w:t xml:space="preserve"> e ka njoftuar KKSB rreth pastrimit dhe mirëmbajtjes së shtretërve të </w:t>
      </w:r>
      <w:r w:rsidR="006D4B1C" w:rsidRPr="00AC7317">
        <w:rPr>
          <w:rFonts w:eastAsia="Times New Roman" w:cs="Times New Roman"/>
          <w:sz w:val="24"/>
          <w:szCs w:val="24"/>
        </w:rPr>
        <w:t>lumenjve</w:t>
      </w:r>
      <w:r w:rsidRPr="00AC7317">
        <w:rPr>
          <w:rFonts w:eastAsia="Times New Roman" w:cs="Times New Roman"/>
          <w:sz w:val="24"/>
          <w:szCs w:val="24"/>
        </w:rPr>
        <w:t xml:space="preserve"> në komunën e Gjilanit nga viti 2022 deri 2024.</w:t>
      </w:r>
    </w:p>
    <w:p w14:paraId="2F28CBF4" w14:textId="77777777" w:rsidR="00B331AE" w:rsidRPr="00AC7317" w:rsidRDefault="00B331AE" w:rsidP="0022233C">
      <w:pPr>
        <w:ind w:left="720"/>
        <w:jc w:val="both"/>
        <w:rPr>
          <w:rFonts w:eastAsia="Times New Roman" w:cs="Times New Roman"/>
          <w:sz w:val="24"/>
          <w:szCs w:val="24"/>
        </w:rPr>
      </w:pPr>
      <w:r w:rsidRPr="00AC7317">
        <w:rPr>
          <w:rFonts w:eastAsia="Times New Roman" w:cs="Times New Roman"/>
          <w:sz w:val="24"/>
          <w:szCs w:val="24"/>
        </w:rPr>
        <w:t>Pastaj ne piken e fundit në t</w:t>
      </w:r>
      <w:r w:rsidR="006D4B1C" w:rsidRPr="00AC7317">
        <w:rPr>
          <w:rFonts w:eastAsia="Times New Roman" w:cs="Times New Roman"/>
          <w:sz w:val="24"/>
          <w:szCs w:val="24"/>
        </w:rPr>
        <w:t>ë ndryshme janë diskutuar disa çë</w:t>
      </w:r>
      <w:r w:rsidRPr="00AC7317">
        <w:rPr>
          <w:rFonts w:eastAsia="Times New Roman" w:cs="Times New Roman"/>
          <w:sz w:val="24"/>
          <w:szCs w:val="24"/>
        </w:rPr>
        <w:t>shtje te ndryshme si , delegimi i të drejtës për pjesë</w:t>
      </w:r>
      <w:r w:rsidR="006461B9" w:rsidRPr="00AC7317">
        <w:rPr>
          <w:rFonts w:eastAsia="Times New Roman" w:cs="Times New Roman"/>
          <w:sz w:val="24"/>
          <w:szCs w:val="24"/>
        </w:rPr>
        <w:t>marrje , marrja e materialeve në</w:t>
      </w:r>
      <w:r w:rsidRPr="00AC7317">
        <w:rPr>
          <w:rFonts w:eastAsia="Times New Roman" w:cs="Times New Roman"/>
          <w:sz w:val="24"/>
          <w:szCs w:val="24"/>
        </w:rPr>
        <w:t xml:space="preserve"> kopje fizike dhe elektronike.</w:t>
      </w:r>
    </w:p>
    <w:p w14:paraId="4B2513AD" w14:textId="77777777" w:rsidR="00B331AE" w:rsidRPr="00AC7317" w:rsidRDefault="00B331AE" w:rsidP="00B331AE">
      <w:pPr>
        <w:jc w:val="both"/>
        <w:rPr>
          <w:rFonts w:eastAsia="Times New Roman" w:cs="Times New Roman"/>
          <w:sz w:val="24"/>
          <w:szCs w:val="24"/>
        </w:rPr>
      </w:pPr>
    </w:p>
    <w:p w14:paraId="6870AAFD" w14:textId="77777777" w:rsidR="00B331AE" w:rsidRPr="00AC7317" w:rsidRDefault="00B331AE" w:rsidP="0022233C">
      <w:pPr>
        <w:ind w:firstLine="720"/>
        <w:jc w:val="both"/>
        <w:rPr>
          <w:rFonts w:eastAsia="Times New Roman" w:cs="Times New Roman"/>
          <w:b/>
          <w:sz w:val="24"/>
          <w:szCs w:val="24"/>
        </w:rPr>
      </w:pPr>
      <w:r w:rsidRPr="00AC7317">
        <w:rPr>
          <w:rFonts w:eastAsia="Times New Roman" w:cs="Times New Roman"/>
          <w:b/>
          <w:sz w:val="24"/>
          <w:szCs w:val="24"/>
        </w:rPr>
        <w:t>Mbledhja e tr</w:t>
      </w:r>
      <w:r w:rsidR="000125A4" w:rsidRPr="00AC7317">
        <w:rPr>
          <w:rFonts w:eastAsia="Times New Roman" w:cs="Times New Roman"/>
          <w:b/>
          <w:sz w:val="24"/>
          <w:szCs w:val="24"/>
        </w:rPr>
        <w:t>e</w:t>
      </w:r>
      <w:r w:rsidRPr="00AC7317">
        <w:rPr>
          <w:rFonts w:eastAsia="Times New Roman" w:cs="Times New Roman"/>
          <w:b/>
          <w:sz w:val="24"/>
          <w:szCs w:val="24"/>
        </w:rPr>
        <w:t>të dhe e katërt e KKSB</w:t>
      </w:r>
      <w:r w:rsidR="000125A4" w:rsidRPr="00AC7317">
        <w:rPr>
          <w:rFonts w:eastAsia="Times New Roman" w:cs="Times New Roman"/>
          <w:b/>
          <w:sz w:val="24"/>
          <w:szCs w:val="24"/>
        </w:rPr>
        <w:t>,</w:t>
      </w:r>
      <w:r w:rsidRPr="00AC7317">
        <w:rPr>
          <w:rFonts w:eastAsia="Times New Roman" w:cs="Times New Roman"/>
          <w:b/>
          <w:sz w:val="24"/>
          <w:szCs w:val="24"/>
        </w:rPr>
        <w:t xml:space="preserve"> u realizuan me dt: 27.09.2024 me rendin e </w:t>
      </w:r>
      <w:r w:rsidR="006D4B1C" w:rsidRPr="00AC7317">
        <w:rPr>
          <w:rFonts w:eastAsia="Times New Roman" w:cs="Times New Roman"/>
          <w:b/>
          <w:sz w:val="24"/>
          <w:szCs w:val="24"/>
        </w:rPr>
        <w:t>punës</w:t>
      </w:r>
      <w:r w:rsidRPr="00AC7317">
        <w:rPr>
          <w:rFonts w:eastAsia="Times New Roman" w:cs="Times New Roman"/>
          <w:b/>
          <w:sz w:val="24"/>
          <w:szCs w:val="24"/>
        </w:rPr>
        <w:t xml:space="preserve"> si vijon:</w:t>
      </w:r>
    </w:p>
    <w:p w14:paraId="455C8F44" w14:textId="77777777" w:rsidR="00B331AE" w:rsidRPr="00AC7317" w:rsidRDefault="00B331AE" w:rsidP="00391A68">
      <w:pPr>
        <w:numPr>
          <w:ilvl w:val="0"/>
          <w:numId w:val="112"/>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Raportimi i policisë së Kosovës për Gjendjen e sigurisë në komunën e Gjilanit për periudhën në mes të dy mbledhjeve të KKSB(PK)</w:t>
      </w:r>
    </w:p>
    <w:p w14:paraId="0AF0F800" w14:textId="77777777" w:rsidR="00B331AE" w:rsidRPr="00AC7317" w:rsidRDefault="00B331AE" w:rsidP="00391A68">
      <w:pPr>
        <w:numPr>
          <w:ilvl w:val="0"/>
          <w:numId w:val="112"/>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Prerja ilegale e pyjeve, konfiskimi dhe deponimi i masës drunore (Agjensioni i pyjeve)</w:t>
      </w:r>
    </w:p>
    <w:p w14:paraId="5966D8BD" w14:textId="77777777" w:rsidR="00B331AE" w:rsidRPr="00AC7317" w:rsidRDefault="00B331AE" w:rsidP="00391A68">
      <w:pPr>
        <w:numPr>
          <w:ilvl w:val="0"/>
          <w:numId w:val="112"/>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Fushatat, masat parandaluese dhe sensibilizimi i qytetarëve për pasojat nga ngasja e shpejtë e veturave, nga ngasja nën ndikimin e alkoolit, zjarret gjatë periudhës së korrje –shirjeve dhe djegieve të pyjeve dhe hamullorëve DB, DMSH, PK</w:t>
      </w:r>
    </w:p>
    <w:p w14:paraId="5995A21A" w14:textId="77777777" w:rsidR="00B331AE" w:rsidRPr="00AC7317" w:rsidRDefault="00B331AE" w:rsidP="00391A68">
      <w:pPr>
        <w:numPr>
          <w:ilvl w:val="0"/>
          <w:numId w:val="112"/>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 xml:space="preserve">Parandalimi i hershëm i radikalizmit dhe ekstremizmit të dhunshëm ( i të gjitha llojeve ) që shpie në terrorizëm MR </w:t>
      </w:r>
    </w:p>
    <w:p w14:paraId="5C78984F" w14:textId="77777777" w:rsidR="00B331AE" w:rsidRPr="00AC7317" w:rsidRDefault="00B331AE" w:rsidP="00391A68">
      <w:pPr>
        <w:numPr>
          <w:ilvl w:val="0"/>
          <w:numId w:val="112"/>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Të ndryshme</w:t>
      </w:r>
    </w:p>
    <w:p w14:paraId="1977F8E0" w14:textId="77777777" w:rsidR="00B331AE" w:rsidRPr="00AC7317" w:rsidRDefault="00B331AE" w:rsidP="00B331AE">
      <w:pPr>
        <w:jc w:val="both"/>
        <w:rPr>
          <w:rFonts w:eastAsia="Times New Roman" w:cs="Times New Roman"/>
          <w:sz w:val="24"/>
          <w:szCs w:val="24"/>
        </w:rPr>
      </w:pPr>
    </w:p>
    <w:p w14:paraId="2A936B9D" w14:textId="77777777" w:rsidR="00B331AE" w:rsidRPr="00AC7317" w:rsidRDefault="00B331AE" w:rsidP="00C5114A">
      <w:pPr>
        <w:ind w:left="720"/>
        <w:jc w:val="both"/>
        <w:rPr>
          <w:rFonts w:eastAsia="Times New Roman" w:cs="Times New Roman"/>
          <w:b/>
          <w:sz w:val="24"/>
          <w:szCs w:val="24"/>
        </w:rPr>
      </w:pPr>
      <w:r w:rsidRPr="00AC7317">
        <w:rPr>
          <w:rFonts w:eastAsia="Times New Roman" w:cs="Times New Roman"/>
          <w:b/>
          <w:sz w:val="24"/>
          <w:szCs w:val="24"/>
        </w:rPr>
        <w:t>Raportimi i policisë së Kosovës për Gjendjen e sigurisë në komunën e Gjilanit për periudhën në mes të dy mbledhjeve të KKSB, (PK)</w:t>
      </w:r>
    </w:p>
    <w:p w14:paraId="74942F63" w14:textId="77777777" w:rsidR="00B331AE" w:rsidRPr="00AC7317" w:rsidRDefault="00B331AE" w:rsidP="00C5114A">
      <w:pPr>
        <w:ind w:left="720"/>
        <w:rPr>
          <w:rFonts w:eastAsia="Times New Roman" w:cs="Times New Roman"/>
          <w:sz w:val="24"/>
          <w:szCs w:val="24"/>
        </w:rPr>
      </w:pPr>
      <w:r w:rsidRPr="00AC7317">
        <w:rPr>
          <w:rFonts w:eastAsia="Times New Roman" w:cs="Times New Roman"/>
          <w:sz w:val="24"/>
          <w:szCs w:val="24"/>
        </w:rPr>
        <w:t>Rreth gjendjes në komunën tonë për periudhën në mes të dy mbledhjeve KKSB-në e njoftoi Major Agim Lipovica komandanti i stacionit të PK në Gjilan</w:t>
      </w:r>
    </w:p>
    <w:p w14:paraId="73EAE27F" w14:textId="77777777" w:rsidR="00B331AE" w:rsidRPr="00AC7317" w:rsidRDefault="00B331AE" w:rsidP="00392681">
      <w:pPr>
        <w:ind w:firstLine="720"/>
        <w:jc w:val="both"/>
        <w:rPr>
          <w:rFonts w:eastAsia="Times New Roman" w:cs="Times New Roman"/>
          <w:sz w:val="24"/>
          <w:szCs w:val="24"/>
        </w:rPr>
      </w:pPr>
      <w:r w:rsidRPr="00AC7317">
        <w:rPr>
          <w:rFonts w:eastAsia="Times New Roman" w:cs="Times New Roman"/>
          <w:sz w:val="24"/>
          <w:szCs w:val="24"/>
        </w:rPr>
        <w:lastRenderedPageBreak/>
        <w:t>Sa i përket sigurisë në komunën e Gjilanit në periudhën e kaluar</w:t>
      </w:r>
      <w:r w:rsidR="00392681" w:rsidRPr="00AC7317">
        <w:rPr>
          <w:rFonts w:eastAsia="Times New Roman" w:cs="Times New Roman"/>
          <w:sz w:val="24"/>
          <w:szCs w:val="24"/>
        </w:rPr>
        <w:t>,</w:t>
      </w:r>
      <w:r w:rsidRPr="00AC7317">
        <w:rPr>
          <w:rFonts w:eastAsia="Times New Roman" w:cs="Times New Roman"/>
          <w:sz w:val="24"/>
          <w:szCs w:val="24"/>
        </w:rPr>
        <w:t xml:space="preserve"> në përgjithësi ka qenë e qetë dhe stabile.</w:t>
      </w:r>
    </w:p>
    <w:p w14:paraId="150013F5" w14:textId="77777777" w:rsidR="00B331AE" w:rsidRPr="00AC7317" w:rsidRDefault="00B331AE" w:rsidP="0022233C">
      <w:pPr>
        <w:ind w:left="720"/>
        <w:jc w:val="both"/>
        <w:rPr>
          <w:rFonts w:eastAsia="Times New Roman" w:cs="Times New Roman"/>
          <w:sz w:val="24"/>
          <w:szCs w:val="24"/>
        </w:rPr>
      </w:pPr>
      <w:r w:rsidRPr="00AC7317">
        <w:rPr>
          <w:rFonts w:eastAsia="Times New Roman" w:cs="Times New Roman"/>
          <w:sz w:val="24"/>
          <w:szCs w:val="24"/>
        </w:rPr>
        <w:t xml:space="preserve">Kjo gjendje është falë ngritjes së </w:t>
      </w:r>
      <w:r w:rsidR="00CE050A" w:rsidRPr="00AC7317">
        <w:rPr>
          <w:rFonts w:eastAsia="Times New Roman" w:cs="Times New Roman"/>
          <w:sz w:val="24"/>
          <w:szCs w:val="24"/>
        </w:rPr>
        <w:t>vetëdijesimit</w:t>
      </w:r>
      <w:r w:rsidRPr="00AC7317">
        <w:rPr>
          <w:rFonts w:eastAsia="Times New Roman" w:cs="Times New Roman"/>
          <w:sz w:val="24"/>
          <w:szCs w:val="24"/>
        </w:rPr>
        <w:t xml:space="preserve"> të qytetarëve që me sjelljet e tyre, me kulturën e tyre kanë kontribuar që të kemi një ambient të qetë dhe të sigurt që  mos të kemi asnjë rast të paraqitur në raportet </w:t>
      </w:r>
      <w:r w:rsidR="006D4B1C" w:rsidRPr="00AC7317">
        <w:rPr>
          <w:rFonts w:eastAsia="Times New Roman" w:cs="Times New Roman"/>
          <w:sz w:val="24"/>
          <w:szCs w:val="24"/>
        </w:rPr>
        <w:t>ndër njerëzore</w:t>
      </w:r>
      <w:r w:rsidRPr="00AC7317">
        <w:rPr>
          <w:rFonts w:eastAsia="Times New Roman" w:cs="Times New Roman"/>
          <w:sz w:val="24"/>
          <w:szCs w:val="24"/>
        </w:rPr>
        <w:t xml:space="preserve"> me karakter ndërnacional apo </w:t>
      </w:r>
      <w:r w:rsidR="006D4B1C" w:rsidRPr="00AC7317">
        <w:rPr>
          <w:rFonts w:eastAsia="Times New Roman" w:cs="Times New Roman"/>
          <w:sz w:val="24"/>
          <w:szCs w:val="24"/>
        </w:rPr>
        <w:t>ndër fetar</w:t>
      </w:r>
      <w:r w:rsidRPr="00AC7317">
        <w:rPr>
          <w:rFonts w:eastAsia="Times New Roman" w:cs="Times New Roman"/>
          <w:sz w:val="24"/>
          <w:szCs w:val="24"/>
        </w:rPr>
        <w:t>.</w:t>
      </w:r>
    </w:p>
    <w:p w14:paraId="3F0A4E2F" w14:textId="77777777" w:rsidR="00B331AE" w:rsidRPr="00AC7317" w:rsidRDefault="00B331AE" w:rsidP="0022233C">
      <w:pPr>
        <w:ind w:firstLine="720"/>
        <w:jc w:val="both"/>
        <w:rPr>
          <w:rFonts w:eastAsia="Times New Roman" w:cs="Times New Roman"/>
          <w:sz w:val="24"/>
          <w:szCs w:val="24"/>
        </w:rPr>
      </w:pPr>
      <w:r w:rsidRPr="00AC7317">
        <w:rPr>
          <w:rFonts w:eastAsia="Times New Roman" w:cs="Times New Roman"/>
          <w:sz w:val="24"/>
          <w:szCs w:val="24"/>
        </w:rPr>
        <w:t>Kjo situatë është duke vazhduar qe një kohë të gjatë që nuk kemi asnjë incident të karakterit të tillë.</w:t>
      </w:r>
    </w:p>
    <w:p w14:paraId="0966330D"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sz w:val="24"/>
          <w:szCs w:val="24"/>
        </w:rPr>
        <w:t>Po</w:t>
      </w:r>
      <w:r w:rsidR="007F54DF" w:rsidRPr="00AC7317">
        <w:rPr>
          <w:rFonts w:eastAsia="Times New Roman" w:cs="Times New Roman"/>
          <w:sz w:val="24"/>
          <w:szCs w:val="24"/>
        </w:rPr>
        <w:t xml:space="preserve"> </w:t>
      </w:r>
      <w:r w:rsidRPr="00AC7317">
        <w:rPr>
          <w:rFonts w:eastAsia="Times New Roman" w:cs="Times New Roman"/>
          <w:sz w:val="24"/>
          <w:szCs w:val="24"/>
        </w:rPr>
        <w:t>ashtu gjatë kësaj periudhe kemi pas edhe shqetësime të qytetarëve që nuk po gjejnë zgjidhje sa i përket problematikës së qenve endacak</w:t>
      </w:r>
      <w:r w:rsidR="000125A4" w:rsidRPr="00AC7317">
        <w:rPr>
          <w:rFonts w:eastAsia="Times New Roman" w:cs="Times New Roman"/>
          <w:sz w:val="24"/>
          <w:szCs w:val="24"/>
        </w:rPr>
        <w:t>,</w:t>
      </w:r>
      <w:r w:rsidRPr="00AC7317">
        <w:rPr>
          <w:rFonts w:eastAsia="Times New Roman" w:cs="Times New Roman"/>
          <w:sz w:val="24"/>
          <w:szCs w:val="24"/>
        </w:rPr>
        <w:t xml:space="preserve"> që deri më tash nuk është bërë ndonjë zgjidhje</w:t>
      </w:r>
      <w:r w:rsidR="000125A4" w:rsidRPr="00AC7317">
        <w:rPr>
          <w:rFonts w:eastAsia="Times New Roman" w:cs="Times New Roman"/>
          <w:sz w:val="24"/>
          <w:szCs w:val="24"/>
        </w:rPr>
        <w:t>,</w:t>
      </w:r>
      <w:r w:rsidRPr="00AC7317">
        <w:rPr>
          <w:rFonts w:eastAsia="Times New Roman" w:cs="Times New Roman"/>
          <w:sz w:val="24"/>
          <w:szCs w:val="24"/>
        </w:rPr>
        <w:t xml:space="preserve"> por problemi po shkon veç duke u rënduar.</w:t>
      </w:r>
    </w:p>
    <w:p w14:paraId="30C12243"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sz w:val="24"/>
          <w:szCs w:val="24"/>
        </w:rPr>
        <w:t>Bashkëpunimi me institucionet është i mirë me gjitha drejtoritë komunale kemi bashkëpunim të vazhdueshëm dhe të koordinuar   dhe niveli i bashkëpunimit është shumë i mirë.</w:t>
      </w:r>
    </w:p>
    <w:p w14:paraId="7C4C2214"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sz w:val="24"/>
          <w:szCs w:val="24"/>
        </w:rPr>
        <w:t>Për një siguri  më të mirë në trafik si stacion policor jemi duke implementuar planet operative siç janë parandalimi i aksidenteve në trafik dhe dukurive negative të tjera të zhvilluara.</w:t>
      </w:r>
    </w:p>
    <w:p w14:paraId="0FC44CE2"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sz w:val="24"/>
          <w:szCs w:val="24"/>
        </w:rPr>
        <w:t>Ju njoftoj se në periudhën korrik-shtator 2024</w:t>
      </w:r>
      <w:r w:rsidR="000125A4" w:rsidRPr="00AC7317">
        <w:rPr>
          <w:rFonts w:eastAsia="Times New Roman" w:cs="Times New Roman"/>
          <w:sz w:val="24"/>
          <w:szCs w:val="24"/>
        </w:rPr>
        <w:t>,</w:t>
      </w:r>
      <w:r w:rsidRPr="00AC7317">
        <w:rPr>
          <w:rFonts w:eastAsia="Times New Roman" w:cs="Times New Roman"/>
          <w:sz w:val="24"/>
          <w:szCs w:val="24"/>
        </w:rPr>
        <w:t xml:space="preserve"> janë realizuar këto aktiv</w:t>
      </w:r>
      <w:r w:rsidR="000125A4" w:rsidRPr="00AC7317">
        <w:rPr>
          <w:rFonts w:eastAsia="Times New Roman" w:cs="Times New Roman"/>
          <w:sz w:val="24"/>
          <w:szCs w:val="24"/>
        </w:rPr>
        <w:t>itete janë mbajtur 9 takime me Komunitetin Lokal për Siguri P</w:t>
      </w:r>
      <w:r w:rsidRPr="00AC7317">
        <w:rPr>
          <w:rFonts w:eastAsia="Times New Roman" w:cs="Times New Roman"/>
          <w:sz w:val="24"/>
          <w:szCs w:val="24"/>
        </w:rPr>
        <w:t>ublike KLSP-të, janë mbajtur 13 takime në fshatra dhe bashkësi lokale, janë realizuar  75 vizita në fshatra.</w:t>
      </w:r>
    </w:p>
    <w:p w14:paraId="78C63810"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sz w:val="24"/>
          <w:szCs w:val="24"/>
        </w:rPr>
        <w:t>Sa i përket kësaj periudhe kohore me veprat penale për periudhën 3 mujore janë paraqitur 583 raste prej tyre 381 raste janë penale, prishje të rendit të qetësisë publike janë 20 raste, aksidente trafiku me dëme materiale janë 182 raste.</w:t>
      </w:r>
    </w:p>
    <w:p w14:paraId="6761C654" w14:textId="77777777" w:rsidR="00B331AE" w:rsidRPr="00AC7317" w:rsidRDefault="00B331AE" w:rsidP="00C5114A">
      <w:pPr>
        <w:spacing w:after="0" w:line="240" w:lineRule="auto"/>
        <w:ind w:left="720"/>
        <w:jc w:val="both"/>
        <w:rPr>
          <w:rFonts w:eastAsia="Times New Roman" w:cs="Times New Roman"/>
          <w:sz w:val="24"/>
          <w:szCs w:val="24"/>
        </w:rPr>
      </w:pPr>
      <w:r w:rsidRPr="00AC7317">
        <w:rPr>
          <w:rFonts w:eastAsia="Times New Roman" w:cs="Times New Roman"/>
          <w:sz w:val="24"/>
          <w:szCs w:val="24"/>
        </w:rPr>
        <w:t>Sa i përket kësaj pjese tiketa të shqiptuara të trafikut janë  6218 tiketa prej tyre 1988 janë tiketa të shqiptuara për parkingje të palejuara në qytet.</w:t>
      </w:r>
    </w:p>
    <w:p w14:paraId="2D0282EC" w14:textId="77777777" w:rsidR="00B331AE" w:rsidRPr="00AC7317" w:rsidRDefault="00B331AE" w:rsidP="00487A6C">
      <w:pPr>
        <w:spacing w:after="0" w:line="240" w:lineRule="auto"/>
        <w:ind w:firstLine="720"/>
        <w:jc w:val="both"/>
        <w:rPr>
          <w:rFonts w:eastAsia="Times New Roman" w:cs="Times New Roman"/>
          <w:sz w:val="24"/>
          <w:szCs w:val="24"/>
        </w:rPr>
      </w:pPr>
      <w:r w:rsidRPr="00AC7317">
        <w:rPr>
          <w:rFonts w:eastAsia="Times New Roman" w:cs="Times New Roman"/>
          <w:sz w:val="24"/>
          <w:szCs w:val="24"/>
        </w:rPr>
        <w:t>Po</w:t>
      </w:r>
      <w:r w:rsidR="00CD5E42" w:rsidRPr="00AC7317">
        <w:rPr>
          <w:rFonts w:eastAsia="Times New Roman" w:cs="Times New Roman"/>
          <w:sz w:val="24"/>
          <w:szCs w:val="24"/>
        </w:rPr>
        <w:t xml:space="preserve"> </w:t>
      </w:r>
      <w:r w:rsidRPr="00AC7317">
        <w:rPr>
          <w:rFonts w:eastAsia="Times New Roman" w:cs="Times New Roman"/>
          <w:sz w:val="24"/>
          <w:szCs w:val="24"/>
        </w:rPr>
        <w:t>ashtu ka pas edhe koordinime me drejtoritë e ndryshme  siç është DMSH me zjarrfikësit e DBP.</w:t>
      </w:r>
    </w:p>
    <w:p w14:paraId="54655B9E"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sz w:val="24"/>
          <w:szCs w:val="24"/>
        </w:rPr>
        <w:t>Në kuadër të fushatës janë realizuar edhe disa takime sidomos me komunitetin jo</w:t>
      </w:r>
      <w:r w:rsidR="007C2910" w:rsidRPr="00AC7317">
        <w:rPr>
          <w:rFonts w:eastAsia="Times New Roman" w:cs="Times New Roman"/>
          <w:sz w:val="24"/>
          <w:szCs w:val="24"/>
        </w:rPr>
        <w:t xml:space="preserve"> </w:t>
      </w:r>
      <w:r w:rsidRPr="00AC7317">
        <w:rPr>
          <w:rFonts w:eastAsia="Times New Roman" w:cs="Times New Roman"/>
          <w:sz w:val="24"/>
          <w:szCs w:val="24"/>
        </w:rPr>
        <w:t>shumicë për t</w:t>
      </w:r>
      <w:r w:rsidR="007C2EC7" w:rsidRPr="00AC7317">
        <w:rPr>
          <w:rFonts w:eastAsia="Times New Roman" w:cs="Times New Roman"/>
          <w:sz w:val="24"/>
          <w:szCs w:val="24"/>
        </w:rPr>
        <w:t>’</w:t>
      </w:r>
      <w:r w:rsidRPr="00AC7317">
        <w:rPr>
          <w:rFonts w:eastAsia="Times New Roman" w:cs="Times New Roman"/>
          <w:sz w:val="24"/>
          <w:szCs w:val="24"/>
        </w:rPr>
        <w:t>i njoftuar dhe inkurajuar për të aplikuar për të qenë pjesë e policisë së Kosovës.</w:t>
      </w:r>
    </w:p>
    <w:p w14:paraId="4F78ABF7" w14:textId="77777777" w:rsidR="00B331AE" w:rsidRPr="00AC7317" w:rsidRDefault="00B331AE" w:rsidP="00487A6C">
      <w:pPr>
        <w:spacing w:after="0" w:line="240" w:lineRule="auto"/>
        <w:ind w:firstLine="720"/>
        <w:jc w:val="both"/>
        <w:rPr>
          <w:rFonts w:eastAsia="Times New Roman" w:cs="Times New Roman"/>
          <w:sz w:val="24"/>
          <w:szCs w:val="24"/>
        </w:rPr>
      </w:pPr>
      <w:r w:rsidRPr="00AC7317">
        <w:rPr>
          <w:rFonts w:eastAsia="Times New Roman" w:cs="Times New Roman"/>
          <w:sz w:val="24"/>
          <w:szCs w:val="24"/>
        </w:rPr>
        <w:t>Për shkak të problematikës  që kemi pas më herët dhe pengesave kemi dashtë ta vazhdojmë këtë kampanjë dhe këtë fushatë.</w:t>
      </w:r>
    </w:p>
    <w:p w14:paraId="636A0E53"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sz w:val="24"/>
          <w:szCs w:val="24"/>
        </w:rPr>
        <w:t>Po</w:t>
      </w:r>
      <w:r w:rsidR="00CD5E42" w:rsidRPr="00AC7317">
        <w:rPr>
          <w:rFonts w:eastAsia="Times New Roman" w:cs="Times New Roman"/>
          <w:sz w:val="24"/>
          <w:szCs w:val="24"/>
        </w:rPr>
        <w:t xml:space="preserve"> </w:t>
      </w:r>
      <w:r w:rsidRPr="00AC7317">
        <w:rPr>
          <w:rFonts w:eastAsia="Times New Roman" w:cs="Times New Roman"/>
          <w:sz w:val="24"/>
          <w:szCs w:val="24"/>
        </w:rPr>
        <w:t xml:space="preserve">ashtu plani operativ </w:t>
      </w:r>
      <w:r w:rsidR="007C2EC7" w:rsidRPr="00AC7317">
        <w:rPr>
          <w:rFonts w:eastAsia="Times New Roman" w:cs="Times New Roman"/>
          <w:sz w:val="24"/>
          <w:szCs w:val="24"/>
        </w:rPr>
        <w:t>“</w:t>
      </w:r>
      <w:r w:rsidRPr="00AC7317">
        <w:rPr>
          <w:rFonts w:eastAsia="Times New Roman" w:cs="Times New Roman"/>
          <w:sz w:val="24"/>
          <w:szCs w:val="24"/>
        </w:rPr>
        <w:t>Siguria</w:t>
      </w:r>
      <w:r w:rsidR="007C2EC7" w:rsidRPr="00AC7317">
        <w:rPr>
          <w:rFonts w:eastAsia="Times New Roman" w:cs="Times New Roman"/>
          <w:sz w:val="24"/>
          <w:szCs w:val="24"/>
        </w:rPr>
        <w:t>” dhe “Stop D</w:t>
      </w:r>
      <w:r w:rsidRPr="00AC7317">
        <w:rPr>
          <w:rFonts w:eastAsia="Times New Roman" w:cs="Times New Roman"/>
          <w:sz w:val="24"/>
          <w:szCs w:val="24"/>
        </w:rPr>
        <w:t>roga</w:t>
      </w:r>
      <w:r w:rsidR="007C2EC7" w:rsidRPr="00AC7317">
        <w:rPr>
          <w:rFonts w:eastAsia="Times New Roman" w:cs="Times New Roman"/>
          <w:sz w:val="24"/>
          <w:szCs w:val="24"/>
        </w:rPr>
        <w:t>”</w:t>
      </w:r>
      <w:r w:rsidRPr="00AC7317">
        <w:rPr>
          <w:rFonts w:eastAsia="Times New Roman" w:cs="Times New Roman"/>
          <w:sz w:val="24"/>
          <w:szCs w:val="24"/>
        </w:rPr>
        <w:t xml:space="preserve">  nëpër shkolla për periudhën kohore korrik-shtator janë evidentuar 13 raste prej tyre 2 raste kanë qenë vepra penale me narkotik dhe 1 rast për armë mbajtje pa leje si dhe 2 shënime zyrtare.</w:t>
      </w:r>
    </w:p>
    <w:p w14:paraId="76B4800F"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sz w:val="24"/>
          <w:szCs w:val="24"/>
        </w:rPr>
        <w:t>Po</w:t>
      </w:r>
      <w:r w:rsidR="00CD5E42" w:rsidRPr="00AC7317">
        <w:rPr>
          <w:rFonts w:eastAsia="Times New Roman" w:cs="Times New Roman"/>
          <w:sz w:val="24"/>
          <w:szCs w:val="24"/>
        </w:rPr>
        <w:t xml:space="preserve"> </w:t>
      </w:r>
      <w:r w:rsidRPr="00AC7317">
        <w:rPr>
          <w:rFonts w:eastAsia="Times New Roman" w:cs="Times New Roman"/>
          <w:sz w:val="24"/>
          <w:szCs w:val="24"/>
        </w:rPr>
        <w:t>ashtu është zhvilluar edhe një plan operativ sidomos gjatë sezonës verore</w:t>
      </w:r>
      <w:r w:rsidR="00CC17F1" w:rsidRPr="00AC7317">
        <w:rPr>
          <w:rFonts w:eastAsia="Times New Roman" w:cs="Times New Roman"/>
          <w:sz w:val="24"/>
          <w:szCs w:val="24"/>
        </w:rPr>
        <w:t>,</w:t>
      </w:r>
      <w:r w:rsidRPr="00AC7317">
        <w:rPr>
          <w:rFonts w:eastAsia="Times New Roman" w:cs="Times New Roman"/>
          <w:sz w:val="24"/>
          <w:szCs w:val="24"/>
        </w:rPr>
        <w:t xml:space="preserve"> që ka qenë e theksuar e keni vënë re edhe nga  ju</w:t>
      </w:r>
      <w:r w:rsidR="00CC17F1" w:rsidRPr="00AC7317">
        <w:rPr>
          <w:rFonts w:eastAsia="Times New Roman" w:cs="Times New Roman"/>
          <w:sz w:val="24"/>
          <w:szCs w:val="24"/>
        </w:rPr>
        <w:t>, janë</w:t>
      </w:r>
      <w:r w:rsidRPr="00AC7317">
        <w:rPr>
          <w:rFonts w:eastAsia="Times New Roman" w:cs="Times New Roman"/>
          <w:sz w:val="24"/>
          <w:szCs w:val="24"/>
        </w:rPr>
        <w:t xml:space="preserve"> lëmoshë kërkuesit   të </w:t>
      </w:r>
      <w:r w:rsidR="00CD5E42" w:rsidRPr="00AC7317">
        <w:rPr>
          <w:rFonts w:eastAsia="Times New Roman" w:cs="Times New Roman"/>
          <w:sz w:val="24"/>
          <w:szCs w:val="24"/>
        </w:rPr>
        <w:t>shpërndarë</w:t>
      </w:r>
      <w:r w:rsidRPr="00AC7317">
        <w:rPr>
          <w:rFonts w:eastAsia="Times New Roman" w:cs="Times New Roman"/>
          <w:sz w:val="24"/>
          <w:szCs w:val="24"/>
        </w:rPr>
        <w:t xml:space="preserve"> nëpër qytet.</w:t>
      </w:r>
    </w:p>
    <w:p w14:paraId="05A1AD99" w14:textId="77777777" w:rsidR="00B331AE" w:rsidRPr="00AC7317" w:rsidRDefault="00B331AE" w:rsidP="00C5114A">
      <w:pPr>
        <w:spacing w:after="0" w:line="240" w:lineRule="auto"/>
        <w:ind w:left="720"/>
        <w:jc w:val="both"/>
        <w:rPr>
          <w:rFonts w:eastAsia="Times New Roman" w:cs="Times New Roman"/>
          <w:sz w:val="24"/>
          <w:szCs w:val="24"/>
        </w:rPr>
      </w:pPr>
      <w:r w:rsidRPr="00AC7317">
        <w:rPr>
          <w:rFonts w:eastAsia="Times New Roman" w:cs="Times New Roman"/>
          <w:sz w:val="24"/>
          <w:szCs w:val="24"/>
        </w:rPr>
        <w:t xml:space="preserve">Ne  e kemi hartuar një plan  dhe ka pas aktivitete nga njësia e komunitetit ku 4 raste veç i kemi </w:t>
      </w:r>
      <w:r w:rsidR="00CC17F1" w:rsidRPr="00AC7317">
        <w:rPr>
          <w:rFonts w:eastAsia="Times New Roman" w:cs="Times New Roman"/>
          <w:sz w:val="24"/>
          <w:szCs w:val="24"/>
        </w:rPr>
        <w:t xml:space="preserve">në </w:t>
      </w:r>
      <w:r w:rsidRPr="00AC7317">
        <w:rPr>
          <w:rFonts w:eastAsia="Times New Roman" w:cs="Times New Roman"/>
          <w:sz w:val="24"/>
          <w:szCs w:val="24"/>
        </w:rPr>
        <w:t>proceduar për trajtim në gjykatë.</w:t>
      </w:r>
    </w:p>
    <w:p w14:paraId="268D7AA9" w14:textId="77777777" w:rsidR="00B331AE" w:rsidRPr="00AC7317" w:rsidRDefault="00B331AE" w:rsidP="00B331AE">
      <w:pPr>
        <w:jc w:val="both"/>
        <w:rPr>
          <w:rFonts w:eastAsia="Times New Roman" w:cs="Times New Roman"/>
          <w:sz w:val="24"/>
          <w:szCs w:val="24"/>
        </w:rPr>
      </w:pPr>
    </w:p>
    <w:p w14:paraId="1CA76217" w14:textId="77777777" w:rsidR="00B331AE" w:rsidRPr="00AC7317" w:rsidRDefault="00903008" w:rsidP="00487A6C">
      <w:pPr>
        <w:ind w:firstLine="720"/>
        <w:jc w:val="both"/>
        <w:rPr>
          <w:rFonts w:eastAsia="Times New Roman" w:cs="Times New Roman"/>
          <w:sz w:val="24"/>
          <w:szCs w:val="24"/>
        </w:rPr>
      </w:pPr>
      <w:r w:rsidRPr="00AC7317">
        <w:rPr>
          <w:rFonts w:eastAsia="Times New Roman" w:cs="Times New Roman"/>
          <w:sz w:val="24"/>
          <w:szCs w:val="24"/>
        </w:rPr>
        <w:t>Për pikën e tretë të</w:t>
      </w:r>
      <w:r w:rsidR="00B331AE" w:rsidRPr="00AC7317">
        <w:rPr>
          <w:rFonts w:eastAsia="Times New Roman" w:cs="Times New Roman"/>
          <w:sz w:val="24"/>
          <w:szCs w:val="24"/>
        </w:rPr>
        <w:t xml:space="preserve"> rendit t</w:t>
      </w:r>
      <w:r w:rsidRPr="00AC7317">
        <w:rPr>
          <w:rFonts w:eastAsia="Times New Roman" w:cs="Times New Roman"/>
          <w:sz w:val="24"/>
          <w:szCs w:val="24"/>
        </w:rPr>
        <w:t>ë</w:t>
      </w:r>
      <w:r w:rsidR="00B01E05" w:rsidRPr="00AC7317">
        <w:rPr>
          <w:rFonts w:eastAsia="Times New Roman" w:cs="Times New Roman"/>
          <w:sz w:val="24"/>
          <w:szCs w:val="24"/>
        </w:rPr>
        <w:t xml:space="preserve"> ditës ka munguar zyrtari i agj</w:t>
      </w:r>
      <w:r w:rsidR="00B331AE" w:rsidRPr="00AC7317">
        <w:rPr>
          <w:rFonts w:eastAsia="Times New Roman" w:cs="Times New Roman"/>
          <w:sz w:val="24"/>
          <w:szCs w:val="24"/>
        </w:rPr>
        <w:t xml:space="preserve">ensionit të pyjeve dhe </w:t>
      </w:r>
      <w:r w:rsidR="00B01E05" w:rsidRPr="00AC7317">
        <w:rPr>
          <w:rFonts w:eastAsia="Times New Roman" w:cs="Times New Roman"/>
          <w:sz w:val="24"/>
          <w:szCs w:val="24"/>
        </w:rPr>
        <w:t>është</w:t>
      </w:r>
      <w:r w:rsidR="00B331AE" w:rsidRPr="00AC7317">
        <w:rPr>
          <w:rFonts w:eastAsia="Times New Roman" w:cs="Times New Roman"/>
          <w:sz w:val="24"/>
          <w:szCs w:val="24"/>
        </w:rPr>
        <w:t xml:space="preserve"> shtyrë për mbledhjen e radhës</w:t>
      </w:r>
      <w:r w:rsidR="00B21FCC" w:rsidRPr="00AC7317">
        <w:rPr>
          <w:rFonts w:eastAsia="Times New Roman" w:cs="Times New Roman"/>
          <w:sz w:val="24"/>
          <w:szCs w:val="24"/>
        </w:rPr>
        <w:t>.</w:t>
      </w:r>
    </w:p>
    <w:p w14:paraId="5C6AC4C6" w14:textId="77777777" w:rsidR="00B331AE" w:rsidRPr="00AC7317" w:rsidRDefault="00B331AE" w:rsidP="00487A6C">
      <w:pPr>
        <w:ind w:left="720"/>
        <w:jc w:val="both"/>
        <w:rPr>
          <w:rFonts w:eastAsia="Times New Roman" w:cs="Times New Roman"/>
          <w:b/>
          <w:sz w:val="24"/>
          <w:szCs w:val="24"/>
        </w:rPr>
      </w:pPr>
      <w:r w:rsidRPr="00AC7317">
        <w:rPr>
          <w:rFonts w:eastAsia="Times New Roman" w:cs="Times New Roman"/>
          <w:b/>
          <w:sz w:val="24"/>
          <w:szCs w:val="24"/>
        </w:rPr>
        <w:lastRenderedPageBreak/>
        <w:t>Fushatat, masat parandaluese dhe sensibilizimi i qytetarëve për pasojat nga ngasja e shpejtë e veturave, nga ngasja nën ndikimin e alkoolit, zjarret gjatë periudhës së korrje –shirjeve dhe djegieve të pyjeve dhe hamullorëve DB, DMSH, PK</w:t>
      </w:r>
    </w:p>
    <w:p w14:paraId="070BD785" w14:textId="77777777" w:rsidR="00B331AE" w:rsidRPr="00AC7317" w:rsidRDefault="00B331AE" w:rsidP="00487A6C">
      <w:pPr>
        <w:ind w:firstLine="720"/>
        <w:jc w:val="both"/>
        <w:rPr>
          <w:rFonts w:eastAsia="Times New Roman" w:cs="Times New Roman"/>
          <w:sz w:val="24"/>
          <w:szCs w:val="24"/>
        </w:rPr>
      </w:pPr>
      <w:r w:rsidRPr="00AC7317">
        <w:rPr>
          <w:rFonts w:eastAsia="Times New Roman" w:cs="Times New Roman"/>
          <w:sz w:val="24"/>
          <w:szCs w:val="24"/>
        </w:rPr>
        <w:t xml:space="preserve">Në </w:t>
      </w:r>
      <w:r w:rsidR="00B01E05" w:rsidRPr="00AC7317">
        <w:rPr>
          <w:rFonts w:eastAsia="Times New Roman" w:cs="Times New Roman"/>
          <w:sz w:val="24"/>
          <w:szCs w:val="24"/>
        </w:rPr>
        <w:t>këtë pikë</w:t>
      </w:r>
      <w:r w:rsidRPr="00AC7317">
        <w:rPr>
          <w:rFonts w:eastAsia="Times New Roman" w:cs="Times New Roman"/>
          <w:sz w:val="24"/>
          <w:szCs w:val="24"/>
        </w:rPr>
        <w:t xml:space="preserve">  u t</w:t>
      </w:r>
      <w:r w:rsidR="00B01E05" w:rsidRPr="00AC7317">
        <w:rPr>
          <w:rFonts w:eastAsia="Times New Roman" w:cs="Times New Roman"/>
          <w:sz w:val="24"/>
          <w:szCs w:val="24"/>
        </w:rPr>
        <w:t>h</w:t>
      </w:r>
      <w:r w:rsidRPr="00AC7317">
        <w:rPr>
          <w:rFonts w:eastAsia="Times New Roman" w:cs="Times New Roman"/>
          <w:sz w:val="24"/>
          <w:szCs w:val="24"/>
        </w:rPr>
        <w:t>eksua ne mes tjerash:</w:t>
      </w:r>
    </w:p>
    <w:p w14:paraId="6C57B8E5"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b/>
          <w:sz w:val="24"/>
          <w:szCs w:val="24"/>
        </w:rPr>
        <w:t xml:space="preserve">Agim Lipovica: </w:t>
      </w:r>
      <w:r w:rsidRPr="00AC7317">
        <w:rPr>
          <w:rFonts w:eastAsia="Times New Roman" w:cs="Times New Roman"/>
          <w:sz w:val="24"/>
          <w:szCs w:val="24"/>
        </w:rPr>
        <w:t>sa i përket kësaj pike unë pak a shumë e theksova lidhur me problematikën në komunikacion</w:t>
      </w:r>
      <w:r w:rsidR="00EB59D1" w:rsidRPr="00AC7317">
        <w:rPr>
          <w:rFonts w:eastAsia="Times New Roman" w:cs="Times New Roman"/>
          <w:sz w:val="24"/>
          <w:szCs w:val="24"/>
        </w:rPr>
        <w:t>,</w:t>
      </w:r>
      <w:r w:rsidRPr="00AC7317">
        <w:rPr>
          <w:rFonts w:eastAsia="Times New Roman" w:cs="Times New Roman"/>
          <w:sz w:val="24"/>
          <w:szCs w:val="24"/>
        </w:rPr>
        <w:t xml:space="preserve"> kemi marr plane të ndryshme operative për  me i minimizu problemet në komunikacion.</w:t>
      </w:r>
    </w:p>
    <w:p w14:paraId="7C5D1024" w14:textId="77777777" w:rsidR="00B331AE" w:rsidRPr="00AC7317" w:rsidRDefault="00B331AE" w:rsidP="00C5114A">
      <w:pPr>
        <w:spacing w:after="0" w:line="240" w:lineRule="auto"/>
        <w:ind w:left="720"/>
        <w:jc w:val="both"/>
        <w:rPr>
          <w:rFonts w:eastAsia="Times New Roman" w:cs="Times New Roman"/>
          <w:sz w:val="24"/>
          <w:szCs w:val="24"/>
        </w:rPr>
      </w:pPr>
      <w:r w:rsidRPr="00AC7317">
        <w:rPr>
          <w:rFonts w:eastAsia="Times New Roman" w:cs="Times New Roman"/>
          <w:b/>
          <w:sz w:val="24"/>
          <w:szCs w:val="24"/>
        </w:rPr>
        <w:t xml:space="preserve">Paulin Veleçku: </w:t>
      </w:r>
      <w:r w:rsidRPr="00AC7317">
        <w:rPr>
          <w:rFonts w:eastAsia="Times New Roman" w:cs="Times New Roman"/>
          <w:sz w:val="24"/>
          <w:szCs w:val="24"/>
        </w:rPr>
        <w:t>në lidhje me rastin e narkotikëve kisha dashtë me ditë pak më shumë se vetëm 37 raste llogaritet si informacion i përgjithshëm.</w:t>
      </w:r>
    </w:p>
    <w:p w14:paraId="19412519" w14:textId="77777777" w:rsidR="00B331AE" w:rsidRPr="00AC7317" w:rsidRDefault="00B331AE" w:rsidP="00C5114A">
      <w:pPr>
        <w:spacing w:after="0" w:line="240" w:lineRule="auto"/>
        <w:ind w:left="720"/>
        <w:jc w:val="both"/>
        <w:rPr>
          <w:rFonts w:eastAsia="Times New Roman" w:cs="Times New Roman"/>
          <w:sz w:val="24"/>
          <w:szCs w:val="24"/>
        </w:rPr>
      </w:pPr>
      <w:r w:rsidRPr="00AC7317">
        <w:rPr>
          <w:rFonts w:eastAsia="Times New Roman" w:cs="Times New Roman"/>
          <w:sz w:val="24"/>
          <w:szCs w:val="24"/>
        </w:rPr>
        <w:t>Sa raste janë që janë zënë njerëz me lëndë narkotike dhe drogëra dhe sa raste janë që janë zënë duke shit</w:t>
      </w:r>
      <w:r w:rsidR="00EB59D1" w:rsidRPr="00AC7317">
        <w:rPr>
          <w:rFonts w:eastAsia="Times New Roman" w:cs="Times New Roman"/>
          <w:sz w:val="24"/>
          <w:szCs w:val="24"/>
        </w:rPr>
        <w:t>ur</w:t>
      </w:r>
      <w:r w:rsidRPr="00AC7317">
        <w:rPr>
          <w:rFonts w:eastAsia="Times New Roman" w:cs="Times New Roman"/>
          <w:sz w:val="24"/>
          <w:szCs w:val="24"/>
        </w:rPr>
        <w:t xml:space="preserve"> ose duke tregtuar drogë?</w:t>
      </w:r>
    </w:p>
    <w:p w14:paraId="7338F8D6"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b/>
          <w:sz w:val="24"/>
          <w:szCs w:val="24"/>
        </w:rPr>
        <w:t xml:space="preserve">Agim Lipovica: </w:t>
      </w:r>
      <w:r w:rsidRPr="00AC7317">
        <w:rPr>
          <w:rFonts w:eastAsia="Times New Roman" w:cs="Times New Roman"/>
          <w:sz w:val="24"/>
          <w:szCs w:val="24"/>
        </w:rPr>
        <w:t>ju e theksuat mirë por unë e thash se i kemi 37 raste dhe këto janë raste që iniciohen nga stacioni policor në Gjilan</w:t>
      </w:r>
      <w:r w:rsidR="00425789" w:rsidRPr="00AC7317">
        <w:rPr>
          <w:rFonts w:eastAsia="Times New Roman" w:cs="Times New Roman"/>
          <w:sz w:val="24"/>
          <w:szCs w:val="24"/>
        </w:rPr>
        <w:t>,</w:t>
      </w:r>
      <w:r w:rsidRPr="00AC7317">
        <w:rPr>
          <w:rFonts w:eastAsia="Times New Roman" w:cs="Times New Roman"/>
          <w:sz w:val="24"/>
          <w:szCs w:val="24"/>
        </w:rPr>
        <w:t xml:space="preserve"> këto raste kanë të bëjnë në shumicën dërmuese mbi 90% përdorues</w:t>
      </w:r>
      <w:r w:rsidR="00425789" w:rsidRPr="00AC7317">
        <w:rPr>
          <w:rFonts w:eastAsia="Times New Roman" w:cs="Times New Roman"/>
          <w:sz w:val="24"/>
          <w:szCs w:val="24"/>
        </w:rPr>
        <w:t>,</w:t>
      </w:r>
      <w:r w:rsidRPr="00AC7317">
        <w:rPr>
          <w:rFonts w:eastAsia="Times New Roman" w:cs="Times New Roman"/>
          <w:sz w:val="24"/>
          <w:szCs w:val="24"/>
        </w:rPr>
        <w:t xml:space="preserve"> por edhe shitje por fjala është me gram, me llojin e drogës mariuhanë dhe në raste më të veçanta kemi kokainë</w:t>
      </w:r>
      <w:r w:rsidR="00425789" w:rsidRPr="00AC7317">
        <w:rPr>
          <w:rFonts w:eastAsia="Times New Roman" w:cs="Times New Roman"/>
          <w:sz w:val="24"/>
          <w:szCs w:val="24"/>
        </w:rPr>
        <w:t>,</w:t>
      </w:r>
      <w:r w:rsidRPr="00AC7317">
        <w:rPr>
          <w:rFonts w:eastAsia="Times New Roman" w:cs="Times New Roman"/>
          <w:sz w:val="24"/>
          <w:szCs w:val="24"/>
        </w:rPr>
        <w:t xml:space="preserve"> por edhe ato kanë qenë raste të rralla.</w:t>
      </w:r>
    </w:p>
    <w:p w14:paraId="6BAF11E4" w14:textId="77777777" w:rsidR="00B331AE" w:rsidRPr="00AC7317" w:rsidRDefault="00B331AE" w:rsidP="00B331AE">
      <w:pPr>
        <w:spacing w:after="0" w:line="240" w:lineRule="auto"/>
        <w:jc w:val="both"/>
        <w:rPr>
          <w:rFonts w:eastAsia="Times New Roman" w:cs="Times New Roman"/>
          <w:sz w:val="24"/>
          <w:szCs w:val="24"/>
        </w:rPr>
      </w:pPr>
    </w:p>
    <w:p w14:paraId="364E4440" w14:textId="77777777" w:rsidR="00B331AE" w:rsidRPr="00AC7317" w:rsidRDefault="00B331AE" w:rsidP="00C5114A">
      <w:pPr>
        <w:spacing w:after="0" w:line="240" w:lineRule="auto"/>
        <w:ind w:left="720"/>
        <w:jc w:val="both"/>
        <w:rPr>
          <w:rFonts w:eastAsia="Times New Roman" w:cs="Times New Roman"/>
          <w:sz w:val="24"/>
          <w:szCs w:val="24"/>
        </w:rPr>
      </w:pPr>
      <w:r w:rsidRPr="00AC7317">
        <w:rPr>
          <w:rFonts w:eastAsia="Times New Roman" w:cs="Times New Roman"/>
          <w:b/>
          <w:sz w:val="24"/>
          <w:szCs w:val="24"/>
        </w:rPr>
        <w:t xml:space="preserve">Bajram Isufi: </w:t>
      </w:r>
      <w:r w:rsidRPr="00AC7317">
        <w:rPr>
          <w:rFonts w:eastAsia="Times New Roman" w:cs="Times New Roman"/>
          <w:sz w:val="24"/>
          <w:szCs w:val="24"/>
        </w:rPr>
        <w:t>me vendim të kryetarit Alban Hyseni është formuar komisioni për korrje shirje për vitin 2024 në përbërje prej 5 anëtarëve.</w:t>
      </w:r>
    </w:p>
    <w:p w14:paraId="739D1ECB"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sz w:val="24"/>
          <w:szCs w:val="24"/>
        </w:rPr>
        <w:t>Komisionin e kam udhëheq</w:t>
      </w:r>
      <w:r w:rsidR="00425789" w:rsidRPr="00AC7317">
        <w:rPr>
          <w:rFonts w:eastAsia="Times New Roman" w:cs="Times New Roman"/>
          <w:sz w:val="24"/>
          <w:szCs w:val="24"/>
        </w:rPr>
        <w:t>ur</w:t>
      </w:r>
      <w:r w:rsidRPr="00AC7317">
        <w:rPr>
          <w:rFonts w:eastAsia="Times New Roman" w:cs="Times New Roman"/>
          <w:sz w:val="24"/>
          <w:szCs w:val="24"/>
        </w:rPr>
        <w:t xml:space="preserve"> unë komisionin komunal për korrje shirje në takimin e mbajtur me </w:t>
      </w:r>
      <w:r w:rsidR="00B01E05" w:rsidRPr="00AC7317">
        <w:rPr>
          <w:rFonts w:eastAsia="Times New Roman" w:cs="Times New Roman"/>
          <w:sz w:val="24"/>
          <w:szCs w:val="24"/>
        </w:rPr>
        <w:t>kombajnerët</w:t>
      </w:r>
      <w:r w:rsidRPr="00AC7317">
        <w:rPr>
          <w:rFonts w:eastAsia="Times New Roman" w:cs="Times New Roman"/>
          <w:sz w:val="24"/>
          <w:szCs w:val="24"/>
        </w:rPr>
        <w:t xml:space="preserve"> ka shqyrtuar planin e  punës  për fushatën  e korrje shirjeve për vitin 2024.</w:t>
      </w:r>
    </w:p>
    <w:p w14:paraId="6DB33FE3" w14:textId="77777777" w:rsidR="00B331AE" w:rsidRPr="00AC7317" w:rsidRDefault="00B331AE" w:rsidP="00487A6C">
      <w:pPr>
        <w:spacing w:after="0" w:line="240" w:lineRule="auto"/>
        <w:ind w:firstLine="720"/>
        <w:jc w:val="both"/>
        <w:rPr>
          <w:rFonts w:eastAsia="Times New Roman" w:cs="Times New Roman"/>
          <w:sz w:val="24"/>
          <w:szCs w:val="24"/>
        </w:rPr>
      </w:pPr>
      <w:r w:rsidRPr="00AC7317">
        <w:rPr>
          <w:rFonts w:eastAsia="Times New Roman" w:cs="Times New Roman"/>
          <w:sz w:val="24"/>
          <w:szCs w:val="24"/>
        </w:rPr>
        <w:t>Në takim u diskutua për përgatitjet dhe pikat grumbulluese të drithërave dhe planin e realizimit të procesit.</w:t>
      </w:r>
    </w:p>
    <w:p w14:paraId="10A6E845" w14:textId="77777777" w:rsidR="00B331AE" w:rsidRPr="00AC7317" w:rsidRDefault="00B331AE" w:rsidP="00487A6C">
      <w:pPr>
        <w:spacing w:after="0" w:line="240" w:lineRule="auto"/>
        <w:ind w:firstLine="720"/>
        <w:jc w:val="both"/>
        <w:rPr>
          <w:rFonts w:eastAsia="Times New Roman" w:cs="Times New Roman"/>
          <w:sz w:val="24"/>
          <w:szCs w:val="24"/>
        </w:rPr>
      </w:pPr>
      <w:r w:rsidRPr="00AC7317">
        <w:rPr>
          <w:rFonts w:eastAsia="Times New Roman" w:cs="Times New Roman"/>
          <w:sz w:val="24"/>
          <w:szCs w:val="24"/>
        </w:rPr>
        <w:t>Qëllimi i këtij takimi ishte koordinimi dhe monitorimi sa më i mirë i procesit të korrje shirjeve të drithërave të bardha.</w:t>
      </w:r>
    </w:p>
    <w:p w14:paraId="6E295BD5"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sz w:val="24"/>
          <w:szCs w:val="24"/>
        </w:rPr>
        <w:t>Nga diskutimet e zhvilluara në këtë takim u dhanë këto sqarime mos të fillohet me korrje shirjet para pjekjes së grurit deri sa lagështia e drithërave të arrijnë 12 deri 13%.</w:t>
      </w:r>
    </w:p>
    <w:p w14:paraId="43B4E022"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sz w:val="24"/>
          <w:szCs w:val="24"/>
        </w:rPr>
        <w:t>Në territorin e komunës së Gjilanit gjatë vitit 2024</w:t>
      </w:r>
      <w:r w:rsidR="00425789" w:rsidRPr="00AC7317">
        <w:rPr>
          <w:rFonts w:eastAsia="Times New Roman" w:cs="Times New Roman"/>
          <w:sz w:val="24"/>
          <w:szCs w:val="24"/>
        </w:rPr>
        <w:t>,</w:t>
      </w:r>
      <w:r w:rsidRPr="00AC7317">
        <w:rPr>
          <w:rFonts w:eastAsia="Times New Roman" w:cs="Times New Roman"/>
          <w:sz w:val="24"/>
          <w:szCs w:val="24"/>
        </w:rPr>
        <w:t xml:space="preserve"> me drithërat e bardha ka pasur të mbjella me këtë sipërfaqe me grur kanë qenë 2800 hektarë me elb 120 </w:t>
      </w:r>
      <w:r w:rsidR="00C32891" w:rsidRPr="00AC7317">
        <w:rPr>
          <w:rFonts w:eastAsia="Times New Roman" w:cs="Times New Roman"/>
          <w:sz w:val="24"/>
          <w:szCs w:val="24"/>
        </w:rPr>
        <w:t>hektarë, me</w:t>
      </w:r>
      <w:r w:rsidRPr="00AC7317">
        <w:rPr>
          <w:rFonts w:eastAsia="Times New Roman" w:cs="Times New Roman"/>
          <w:sz w:val="24"/>
          <w:szCs w:val="24"/>
        </w:rPr>
        <w:t xml:space="preserve"> tërshërë 10 hektarë.</w:t>
      </w:r>
    </w:p>
    <w:p w14:paraId="0D07459B" w14:textId="77777777" w:rsidR="00B331AE" w:rsidRPr="00AC7317" w:rsidRDefault="00B331AE" w:rsidP="00B331AE">
      <w:pPr>
        <w:spacing w:after="0" w:line="240" w:lineRule="auto"/>
        <w:jc w:val="both"/>
        <w:rPr>
          <w:rFonts w:eastAsia="Times New Roman" w:cs="Times New Roman"/>
          <w:sz w:val="24"/>
          <w:szCs w:val="24"/>
        </w:rPr>
      </w:pPr>
    </w:p>
    <w:p w14:paraId="6B060932"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b/>
          <w:sz w:val="24"/>
          <w:szCs w:val="24"/>
        </w:rPr>
        <w:t xml:space="preserve">Bejtullah Osmani: </w:t>
      </w:r>
      <w:r w:rsidRPr="00AC7317">
        <w:rPr>
          <w:rFonts w:eastAsia="Times New Roman" w:cs="Times New Roman"/>
          <w:sz w:val="24"/>
          <w:szCs w:val="24"/>
        </w:rPr>
        <w:t>sa i përket zjarreve në komunën tonë gjatë kësaj periudhe kemi pasur gjithsej 505 intervenime duke përfshirë intervenime teknike</w:t>
      </w:r>
      <w:r w:rsidR="00425789" w:rsidRPr="00AC7317">
        <w:rPr>
          <w:rFonts w:eastAsia="Times New Roman" w:cs="Times New Roman"/>
          <w:sz w:val="24"/>
          <w:szCs w:val="24"/>
        </w:rPr>
        <w:t>,</w:t>
      </w:r>
      <w:r w:rsidRPr="00AC7317">
        <w:rPr>
          <w:rFonts w:eastAsia="Times New Roman" w:cs="Times New Roman"/>
          <w:sz w:val="24"/>
          <w:szCs w:val="24"/>
        </w:rPr>
        <w:t xml:space="preserve"> por me fokus të veçantë isha ndalur te kategorizimi i zjarreve dhe intervenimeve sipas muajve gjatë vitit 2024</w:t>
      </w:r>
      <w:r w:rsidR="00425789" w:rsidRPr="00AC7317">
        <w:rPr>
          <w:rFonts w:eastAsia="Times New Roman" w:cs="Times New Roman"/>
          <w:sz w:val="24"/>
          <w:szCs w:val="24"/>
        </w:rPr>
        <w:t>,</w:t>
      </w:r>
      <w:r w:rsidRPr="00AC7317">
        <w:rPr>
          <w:rFonts w:eastAsia="Times New Roman" w:cs="Times New Roman"/>
          <w:sz w:val="24"/>
          <w:szCs w:val="24"/>
        </w:rPr>
        <w:t xml:space="preserve"> me theks të veçantë gjatë muajve të verës.</w:t>
      </w:r>
    </w:p>
    <w:p w14:paraId="619BC4B7"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sz w:val="24"/>
          <w:szCs w:val="24"/>
        </w:rPr>
        <w:t>Gjatë kësaj periudhe ne i kemi pas gjithsej 505 dalje gjatë njësisë së zjarrfikësve</w:t>
      </w:r>
      <w:r w:rsidR="00425789" w:rsidRPr="00AC7317">
        <w:rPr>
          <w:rFonts w:eastAsia="Times New Roman" w:cs="Times New Roman"/>
          <w:sz w:val="24"/>
          <w:szCs w:val="24"/>
        </w:rPr>
        <w:t>,</w:t>
      </w:r>
      <w:r w:rsidRPr="00AC7317">
        <w:rPr>
          <w:rFonts w:eastAsia="Times New Roman" w:cs="Times New Roman"/>
          <w:sz w:val="24"/>
          <w:szCs w:val="24"/>
        </w:rPr>
        <w:t xml:space="preserve"> ndërsa sipërfaqet e hapura të djegura nga zjarret janë 532 hektarë</w:t>
      </w:r>
      <w:r w:rsidR="00425789" w:rsidRPr="00AC7317">
        <w:rPr>
          <w:rFonts w:eastAsia="Times New Roman" w:cs="Times New Roman"/>
          <w:sz w:val="24"/>
          <w:szCs w:val="24"/>
        </w:rPr>
        <w:t>,</w:t>
      </w:r>
      <w:r w:rsidRPr="00AC7317">
        <w:rPr>
          <w:rFonts w:eastAsia="Times New Roman" w:cs="Times New Roman"/>
          <w:sz w:val="24"/>
          <w:szCs w:val="24"/>
        </w:rPr>
        <w:t xml:space="preserve"> janë djegur </w:t>
      </w:r>
      <w:r w:rsidR="00425789" w:rsidRPr="00AC7317">
        <w:rPr>
          <w:rFonts w:eastAsia="Times New Roman" w:cs="Times New Roman"/>
          <w:sz w:val="24"/>
          <w:szCs w:val="24"/>
        </w:rPr>
        <w:t xml:space="preserve">me </w:t>
      </w:r>
      <w:r w:rsidRPr="00AC7317">
        <w:rPr>
          <w:rFonts w:eastAsia="Times New Roman" w:cs="Times New Roman"/>
          <w:sz w:val="24"/>
          <w:szCs w:val="24"/>
        </w:rPr>
        <w:t xml:space="preserve">mal 188 hektarë nga 70 intervenime që kanë pasur zjarrfikësit, bari i thatë 176 </w:t>
      </w:r>
      <w:r w:rsidRPr="00AC7317">
        <w:rPr>
          <w:rFonts w:eastAsia="Times New Roman" w:cs="Times New Roman"/>
          <w:sz w:val="24"/>
          <w:szCs w:val="24"/>
        </w:rPr>
        <w:lastRenderedPageBreak/>
        <w:t>intervenime janë djegur 202 hektarë, sipërfaqe bujqësore kanë qenë 32 intervenime të njësisë së zjarrfikësve me sipërfaqe të djegur 41 hektarë që do të thotë gjithsej bëjnë dalje 323 dhe 532 hektarë të djegur.</w:t>
      </w:r>
    </w:p>
    <w:p w14:paraId="2FD67C92" w14:textId="77777777" w:rsidR="00B331AE" w:rsidRPr="00AC7317" w:rsidRDefault="00B331AE" w:rsidP="00B331AE">
      <w:pPr>
        <w:spacing w:after="0" w:line="240" w:lineRule="auto"/>
        <w:jc w:val="both"/>
        <w:rPr>
          <w:rFonts w:eastAsia="Times New Roman" w:cs="Times New Roman"/>
          <w:sz w:val="24"/>
          <w:szCs w:val="24"/>
        </w:rPr>
      </w:pPr>
    </w:p>
    <w:p w14:paraId="5275A995" w14:textId="77777777" w:rsidR="00B331AE" w:rsidRPr="00AC7317" w:rsidRDefault="00B331AE" w:rsidP="00B331AE">
      <w:pPr>
        <w:spacing w:after="0" w:line="240" w:lineRule="auto"/>
        <w:jc w:val="both"/>
        <w:rPr>
          <w:rFonts w:eastAsia="Times New Roman" w:cs="Times New Roman"/>
          <w:sz w:val="24"/>
          <w:szCs w:val="24"/>
        </w:rPr>
      </w:pPr>
    </w:p>
    <w:p w14:paraId="06F789FB" w14:textId="77777777" w:rsidR="00B331AE" w:rsidRPr="00AC7317" w:rsidRDefault="00B331AE" w:rsidP="00487A6C">
      <w:pPr>
        <w:spacing w:after="0" w:line="240" w:lineRule="auto"/>
        <w:ind w:firstLine="720"/>
        <w:jc w:val="both"/>
        <w:rPr>
          <w:rFonts w:eastAsia="Times New Roman" w:cs="Times New Roman"/>
          <w:b/>
          <w:sz w:val="24"/>
          <w:szCs w:val="24"/>
        </w:rPr>
      </w:pPr>
      <w:r w:rsidRPr="00AC7317">
        <w:rPr>
          <w:rFonts w:eastAsia="Times New Roman" w:cs="Times New Roman"/>
          <w:b/>
          <w:sz w:val="24"/>
          <w:szCs w:val="24"/>
        </w:rPr>
        <w:t xml:space="preserve">Parandalimi i hershëm i radikalizmit dhe ekstremizmit të dhunshëm ( i të gjitha llojeve ) që shpie në terrorizëm MR </w:t>
      </w:r>
    </w:p>
    <w:p w14:paraId="61751548" w14:textId="77777777" w:rsidR="00B331AE" w:rsidRPr="00AC7317" w:rsidRDefault="00B331AE" w:rsidP="00B331AE">
      <w:pPr>
        <w:spacing w:after="0" w:line="240" w:lineRule="auto"/>
        <w:jc w:val="both"/>
        <w:rPr>
          <w:rFonts w:eastAsia="Times New Roman" w:cs="Times New Roman"/>
          <w:sz w:val="24"/>
          <w:szCs w:val="24"/>
        </w:rPr>
      </w:pPr>
    </w:p>
    <w:p w14:paraId="63BE66B6" w14:textId="77777777" w:rsidR="00B331AE" w:rsidRPr="00AC7317" w:rsidRDefault="00B331AE" w:rsidP="00487A6C">
      <w:pPr>
        <w:ind w:firstLine="720"/>
        <w:jc w:val="both"/>
        <w:rPr>
          <w:rFonts w:eastAsia="Times New Roman" w:cs="Times New Roman"/>
          <w:sz w:val="24"/>
          <w:szCs w:val="24"/>
        </w:rPr>
      </w:pPr>
      <w:r w:rsidRPr="00AC7317">
        <w:rPr>
          <w:rFonts w:eastAsia="Times New Roman" w:cs="Times New Roman"/>
          <w:sz w:val="24"/>
          <w:szCs w:val="24"/>
        </w:rPr>
        <w:t>Për këtë pikë KKSB-në e informoj koordinatori i MR</w:t>
      </w:r>
    </w:p>
    <w:p w14:paraId="1A77421D"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b/>
          <w:sz w:val="24"/>
          <w:szCs w:val="24"/>
        </w:rPr>
        <w:t xml:space="preserve">Bejtullah Osmani: </w:t>
      </w:r>
      <w:r w:rsidRPr="00AC7317">
        <w:rPr>
          <w:rFonts w:eastAsia="Times New Roman" w:cs="Times New Roman"/>
          <w:sz w:val="24"/>
          <w:szCs w:val="24"/>
        </w:rPr>
        <w:t>ashtu siç e dini një pjesë e juaja në Gjilan ekziston një mekanizëm referues në Kosovë i cili është themeluar në vitin 2016 si nevojë e kohës për tu marr me këtë fenomen i cili jo vetëm republikën tonë</w:t>
      </w:r>
      <w:r w:rsidR="00425789" w:rsidRPr="00AC7317">
        <w:rPr>
          <w:rFonts w:eastAsia="Times New Roman" w:cs="Times New Roman"/>
          <w:sz w:val="24"/>
          <w:szCs w:val="24"/>
        </w:rPr>
        <w:t>,</w:t>
      </w:r>
      <w:r w:rsidRPr="00AC7317">
        <w:rPr>
          <w:rFonts w:eastAsia="Times New Roman" w:cs="Times New Roman"/>
          <w:sz w:val="24"/>
          <w:szCs w:val="24"/>
        </w:rPr>
        <w:t xml:space="preserve"> por e ka godit</w:t>
      </w:r>
      <w:r w:rsidR="00425789" w:rsidRPr="00AC7317">
        <w:rPr>
          <w:rFonts w:eastAsia="Times New Roman" w:cs="Times New Roman"/>
          <w:sz w:val="24"/>
          <w:szCs w:val="24"/>
        </w:rPr>
        <w:t>ur</w:t>
      </w:r>
      <w:r w:rsidRPr="00AC7317">
        <w:rPr>
          <w:rFonts w:eastAsia="Times New Roman" w:cs="Times New Roman"/>
          <w:sz w:val="24"/>
          <w:szCs w:val="24"/>
        </w:rPr>
        <w:t xml:space="preserve"> në përgjithësi krejt Evropën edhe krejt botën.</w:t>
      </w:r>
    </w:p>
    <w:p w14:paraId="6C301EE2"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sz w:val="24"/>
          <w:szCs w:val="24"/>
        </w:rPr>
        <w:t>Në fillim të vitit 2022 me vendim të kryetarit jam emëruar koordinator i këtij mekanizmit me ç’rast edhe kemi formuar grupin e ri kryesisht me ish anëtarët e mekanizmit</w:t>
      </w:r>
      <w:r w:rsidR="00425789" w:rsidRPr="00AC7317">
        <w:rPr>
          <w:rFonts w:eastAsia="Times New Roman" w:cs="Times New Roman"/>
          <w:sz w:val="24"/>
          <w:szCs w:val="24"/>
        </w:rPr>
        <w:t>,</w:t>
      </w:r>
      <w:r w:rsidRPr="00AC7317">
        <w:rPr>
          <w:rFonts w:eastAsia="Times New Roman" w:cs="Times New Roman"/>
          <w:sz w:val="24"/>
          <w:szCs w:val="24"/>
        </w:rPr>
        <w:t xml:space="preserve"> por vetëm unë jam emëruar si koordinator i këtij mekanizmi dhe gjatë kësaj kohe ne kemi realizuar edhe 2 trajnime me ekspert britanik të quajtur Najko dhe kemi vazhduar aktivitetin tonë kryesor në identifikimin e hershëm të dukurive ekstremiste dhe radikalizmit që shpie në terrorizëm.</w:t>
      </w:r>
    </w:p>
    <w:p w14:paraId="0D1DC7D4" w14:textId="77777777" w:rsidR="00B331AE" w:rsidRPr="00AC7317" w:rsidRDefault="00B331AE" w:rsidP="00487A6C">
      <w:pPr>
        <w:spacing w:after="0" w:line="240" w:lineRule="auto"/>
        <w:ind w:left="720"/>
        <w:jc w:val="both"/>
        <w:rPr>
          <w:rFonts w:eastAsia="Times New Roman" w:cs="Times New Roman"/>
          <w:sz w:val="24"/>
          <w:szCs w:val="24"/>
        </w:rPr>
      </w:pPr>
      <w:r w:rsidRPr="00AC7317">
        <w:rPr>
          <w:rFonts w:eastAsia="Times New Roman" w:cs="Times New Roman"/>
          <w:sz w:val="24"/>
          <w:szCs w:val="24"/>
        </w:rPr>
        <w:t>Vlen të theksohet se gjatë kësaj kohe do të thotë prej themelimit të mekanizmit referues janë kthyer gjithsejt 7 familje me 27 deri 29 anëtar është fjala nga vatrat e luftës në Siri dhe 2 prej këtyre familjeve ndërkohë janë zhvendosur në Prishtinë.</w:t>
      </w:r>
    </w:p>
    <w:p w14:paraId="4A87D014" w14:textId="77777777" w:rsidR="00B331AE" w:rsidRPr="00AC7317" w:rsidRDefault="002360CD" w:rsidP="00D54E82">
      <w:pPr>
        <w:spacing w:after="0" w:line="240" w:lineRule="auto"/>
        <w:ind w:left="720"/>
        <w:jc w:val="both"/>
        <w:rPr>
          <w:rFonts w:eastAsia="Times New Roman" w:cs="Times New Roman"/>
          <w:sz w:val="24"/>
          <w:szCs w:val="24"/>
        </w:rPr>
      </w:pPr>
      <w:r w:rsidRPr="00AC7317">
        <w:rPr>
          <w:rFonts w:eastAsia="Times New Roman" w:cs="Times New Roman"/>
          <w:sz w:val="24"/>
          <w:szCs w:val="24"/>
        </w:rPr>
        <w:t>Të gjitha k</w:t>
      </w:r>
      <w:r w:rsidR="00B331AE" w:rsidRPr="00AC7317">
        <w:rPr>
          <w:rFonts w:eastAsia="Times New Roman" w:cs="Times New Roman"/>
          <w:sz w:val="24"/>
          <w:szCs w:val="24"/>
        </w:rPr>
        <w:t>ëtyre familjeve ju ka mundësuar shkollimi në shkollat e komunë së Gjilanit dhe 5 familjeve të kthyera me 22 anëtarë që jeto</w:t>
      </w:r>
      <w:r w:rsidR="00375EB5" w:rsidRPr="00AC7317">
        <w:rPr>
          <w:rFonts w:eastAsia="Times New Roman" w:cs="Times New Roman"/>
          <w:sz w:val="24"/>
          <w:szCs w:val="24"/>
        </w:rPr>
        <w:t>jnë në Gjilan ju është paguar qi</w:t>
      </w:r>
      <w:r w:rsidR="00B331AE" w:rsidRPr="00AC7317">
        <w:rPr>
          <w:rFonts w:eastAsia="Times New Roman" w:cs="Times New Roman"/>
          <w:sz w:val="24"/>
          <w:szCs w:val="24"/>
        </w:rPr>
        <w:t>raja e banesës dhe asistenca sociale</w:t>
      </w:r>
      <w:r w:rsidR="00375EB5" w:rsidRPr="00AC7317">
        <w:rPr>
          <w:rFonts w:eastAsia="Times New Roman" w:cs="Times New Roman"/>
          <w:sz w:val="24"/>
          <w:szCs w:val="24"/>
        </w:rPr>
        <w:t>,</w:t>
      </w:r>
      <w:r w:rsidR="00B331AE" w:rsidRPr="00AC7317">
        <w:rPr>
          <w:rFonts w:eastAsia="Times New Roman" w:cs="Times New Roman"/>
          <w:sz w:val="24"/>
          <w:szCs w:val="24"/>
        </w:rPr>
        <w:t xml:space="preserve"> si dhe këto familje kanë qenë të parat në listat që kanë përfituar pako të ndryshme  të ndihmave.</w:t>
      </w:r>
    </w:p>
    <w:p w14:paraId="574674B8" w14:textId="77777777" w:rsidR="00B331AE" w:rsidRPr="00AC7317" w:rsidRDefault="00B331AE" w:rsidP="00D54E82">
      <w:pPr>
        <w:spacing w:after="0" w:line="240" w:lineRule="auto"/>
        <w:ind w:left="720"/>
        <w:jc w:val="both"/>
        <w:rPr>
          <w:rFonts w:eastAsia="Times New Roman" w:cs="Times New Roman"/>
          <w:sz w:val="24"/>
          <w:szCs w:val="24"/>
        </w:rPr>
      </w:pPr>
      <w:r w:rsidRPr="00AC7317">
        <w:rPr>
          <w:rFonts w:eastAsia="Times New Roman" w:cs="Times New Roman"/>
          <w:sz w:val="24"/>
          <w:szCs w:val="24"/>
        </w:rPr>
        <w:t xml:space="preserve">Disa prej këtyre grave të këtyre familjeve janë aftësuar në qendrën për aftësim   profesional si rrobaqepëse por edhe kurse tjera </w:t>
      </w:r>
      <w:r w:rsidR="00375EB5" w:rsidRPr="00AC7317">
        <w:rPr>
          <w:rFonts w:eastAsia="Times New Roman" w:cs="Times New Roman"/>
          <w:sz w:val="24"/>
          <w:szCs w:val="24"/>
        </w:rPr>
        <w:t>për kompjuter apo siç i themi në</w:t>
      </w:r>
      <w:r w:rsidRPr="00AC7317">
        <w:rPr>
          <w:rFonts w:eastAsia="Times New Roman" w:cs="Times New Roman"/>
          <w:sz w:val="24"/>
          <w:szCs w:val="24"/>
        </w:rPr>
        <w:t xml:space="preserve"> IT.</w:t>
      </w:r>
    </w:p>
    <w:p w14:paraId="44F88E6F" w14:textId="77777777" w:rsidR="00B331AE" w:rsidRPr="00AC7317" w:rsidRDefault="00B331AE" w:rsidP="00B331AE">
      <w:pPr>
        <w:jc w:val="both"/>
        <w:rPr>
          <w:rFonts w:eastAsia="Times New Roman" w:cs="Times New Roman"/>
          <w:b/>
          <w:sz w:val="24"/>
          <w:szCs w:val="24"/>
        </w:rPr>
      </w:pPr>
    </w:p>
    <w:p w14:paraId="0E7D1F21" w14:textId="77777777" w:rsidR="00B331AE" w:rsidRPr="00AC7317" w:rsidRDefault="00B331AE" w:rsidP="00B331AE">
      <w:pPr>
        <w:jc w:val="both"/>
        <w:rPr>
          <w:rFonts w:eastAsia="Times New Roman" w:cs="Times New Roman"/>
          <w:b/>
          <w:sz w:val="24"/>
          <w:szCs w:val="24"/>
        </w:rPr>
      </w:pPr>
    </w:p>
    <w:p w14:paraId="425A94EA" w14:textId="77777777" w:rsidR="00C5114A" w:rsidRDefault="00C5114A" w:rsidP="00D54E82">
      <w:pPr>
        <w:ind w:firstLine="720"/>
        <w:jc w:val="both"/>
        <w:rPr>
          <w:rFonts w:eastAsia="Times New Roman" w:cs="Times New Roman"/>
          <w:b/>
          <w:sz w:val="24"/>
          <w:szCs w:val="24"/>
        </w:rPr>
      </w:pPr>
    </w:p>
    <w:p w14:paraId="711FF08E" w14:textId="2D7D7E14" w:rsidR="00B331AE" w:rsidRPr="00AC7317" w:rsidRDefault="00B331AE" w:rsidP="00D54E82">
      <w:pPr>
        <w:ind w:firstLine="720"/>
        <w:jc w:val="both"/>
        <w:rPr>
          <w:rFonts w:eastAsia="Times New Roman" w:cs="Times New Roman"/>
          <w:b/>
          <w:sz w:val="24"/>
          <w:szCs w:val="24"/>
        </w:rPr>
      </w:pPr>
      <w:r w:rsidRPr="00AC7317">
        <w:rPr>
          <w:rFonts w:eastAsia="Times New Roman" w:cs="Times New Roman"/>
          <w:b/>
          <w:sz w:val="24"/>
          <w:szCs w:val="24"/>
        </w:rPr>
        <w:t>Mbledhja e 4 e KKSB ka vazhduar me trajtimin e temave sipas  rendit të  punes si vijon:</w:t>
      </w:r>
    </w:p>
    <w:p w14:paraId="715C60EF" w14:textId="77777777" w:rsidR="00B331AE" w:rsidRPr="00AC7317" w:rsidRDefault="00B331AE" w:rsidP="00391A68">
      <w:pPr>
        <w:numPr>
          <w:ilvl w:val="0"/>
          <w:numId w:val="114"/>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Infrastruktura dhe shërbimet publike me interes për komunitetin DSHPIB</w:t>
      </w:r>
    </w:p>
    <w:p w14:paraId="7FFF99A5" w14:textId="77777777" w:rsidR="00B331AE" w:rsidRPr="00AC7317" w:rsidRDefault="00B331AE" w:rsidP="00391A68">
      <w:pPr>
        <w:numPr>
          <w:ilvl w:val="0"/>
          <w:numId w:val="114"/>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Parkimi i automjeteve në trotuare ku pengohet lëvizja e qytetarëve, në veçanti personat me nevoja të veçanta DSHPIB, PK</w:t>
      </w:r>
    </w:p>
    <w:p w14:paraId="0BB653A5" w14:textId="77777777" w:rsidR="00B331AE" w:rsidRPr="00AC7317" w:rsidRDefault="00B331AE" w:rsidP="00391A68">
      <w:pPr>
        <w:numPr>
          <w:ilvl w:val="0"/>
          <w:numId w:val="114"/>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Të ndryshme</w:t>
      </w:r>
    </w:p>
    <w:p w14:paraId="6CB3886D" w14:textId="77777777" w:rsidR="00B331AE" w:rsidRPr="00AC7317" w:rsidRDefault="00B331AE" w:rsidP="00B331AE">
      <w:pPr>
        <w:jc w:val="both"/>
        <w:rPr>
          <w:rFonts w:eastAsia="Times New Roman" w:cs="Times New Roman"/>
          <w:sz w:val="24"/>
          <w:szCs w:val="24"/>
        </w:rPr>
      </w:pPr>
    </w:p>
    <w:p w14:paraId="3E85B33C" w14:textId="77777777" w:rsidR="00B331AE" w:rsidRPr="00AC7317" w:rsidRDefault="00B331AE" w:rsidP="003163CE">
      <w:pPr>
        <w:ind w:firstLine="360"/>
        <w:jc w:val="both"/>
        <w:rPr>
          <w:rFonts w:eastAsia="Times New Roman" w:cs="Times New Roman"/>
          <w:sz w:val="24"/>
          <w:szCs w:val="24"/>
        </w:rPr>
      </w:pPr>
      <w:r w:rsidRPr="00AC7317">
        <w:rPr>
          <w:rFonts w:eastAsia="Times New Roman" w:cs="Times New Roman"/>
          <w:sz w:val="24"/>
          <w:szCs w:val="24"/>
        </w:rPr>
        <w:t>Pë dy pikat e rendit KKSB e njoftoi drejtori i shërbimeve Publike.</w:t>
      </w:r>
    </w:p>
    <w:p w14:paraId="2A39E588" w14:textId="77777777" w:rsidR="00B331AE" w:rsidRPr="00AC7317" w:rsidRDefault="00B331AE" w:rsidP="006B16A4">
      <w:pPr>
        <w:spacing w:after="0" w:line="240" w:lineRule="auto"/>
        <w:ind w:left="360"/>
        <w:jc w:val="both"/>
        <w:rPr>
          <w:rFonts w:eastAsia="Times New Roman" w:cs="Times New Roman"/>
          <w:sz w:val="24"/>
          <w:szCs w:val="24"/>
        </w:rPr>
      </w:pPr>
      <w:r w:rsidRPr="00AC7317">
        <w:rPr>
          <w:rFonts w:eastAsia="Times New Roman" w:cs="Times New Roman"/>
          <w:b/>
          <w:sz w:val="24"/>
          <w:szCs w:val="24"/>
        </w:rPr>
        <w:t xml:space="preserve">Kushtrim Ibrahimi: </w:t>
      </w:r>
      <w:r w:rsidRPr="00AC7317">
        <w:rPr>
          <w:rFonts w:eastAsia="Times New Roman" w:cs="Times New Roman"/>
          <w:sz w:val="24"/>
          <w:szCs w:val="24"/>
        </w:rPr>
        <w:t>sa i përket këtyre dy pikave sipas kërkesave që kanë qenë</w:t>
      </w:r>
      <w:r w:rsidR="00E56DB0" w:rsidRPr="00AC7317">
        <w:rPr>
          <w:rFonts w:eastAsia="Times New Roman" w:cs="Times New Roman"/>
          <w:sz w:val="24"/>
          <w:szCs w:val="24"/>
        </w:rPr>
        <w:t xml:space="preserve">, kemi bërë disa lëshime </w:t>
      </w:r>
      <w:r w:rsidRPr="00AC7317">
        <w:rPr>
          <w:rFonts w:eastAsia="Times New Roman" w:cs="Times New Roman"/>
          <w:sz w:val="24"/>
          <w:szCs w:val="24"/>
        </w:rPr>
        <w:t xml:space="preserve"> brenda qytetit, brenda qendrës për personat me karroca dhe për nëna me fëmijë.</w:t>
      </w:r>
    </w:p>
    <w:p w14:paraId="0A2758FE" w14:textId="77777777" w:rsidR="00B331AE" w:rsidRPr="00AC7317" w:rsidRDefault="00B331AE" w:rsidP="006B16A4">
      <w:pPr>
        <w:spacing w:after="0" w:line="240" w:lineRule="auto"/>
        <w:ind w:left="360"/>
        <w:jc w:val="both"/>
        <w:rPr>
          <w:rFonts w:eastAsia="Times New Roman" w:cs="Times New Roman"/>
          <w:sz w:val="24"/>
          <w:szCs w:val="24"/>
        </w:rPr>
      </w:pPr>
      <w:r w:rsidRPr="00AC7317">
        <w:rPr>
          <w:rFonts w:eastAsia="Times New Roman" w:cs="Times New Roman"/>
          <w:sz w:val="24"/>
          <w:szCs w:val="24"/>
        </w:rPr>
        <w:t>Këtë vit e kemi lidh</w:t>
      </w:r>
      <w:r w:rsidR="006F435B" w:rsidRPr="00AC7317">
        <w:rPr>
          <w:rFonts w:eastAsia="Times New Roman" w:cs="Times New Roman"/>
          <w:sz w:val="24"/>
          <w:szCs w:val="24"/>
        </w:rPr>
        <w:t>ur</w:t>
      </w:r>
      <w:r w:rsidRPr="00AC7317">
        <w:rPr>
          <w:rFonts w:eastAsia="Times New Roman" w:cs="Times New Roman"/>
          <w:sz w:val="24"/>
          <w:szCs w:val="24"/>
        </w:rPr>
        <w:t xml:space="preserve"> kontratën për sinjalizim</w:t>
      </w:r>
      <w:r w:rsidR="006F435B" w:rsidRPr="00AC7317">
        <w:rPr>
          <w:rFonts w:eastAsia="Times New Roman" w:cs="Times New Roman"/>
          <w:sz w:val="24"/>
          <w:szCs w:val="24"/>
        </w:rPr>
        <w:t>,</w:t>
      </w:r>
      <w:r w:rsidRPr="00AC7317">
        <w:rPr>
          <w:rFonts w:eastAsia="Times New Roman" w:cs="Times New Roman"/>
          <w:sz w:val="24"/>
          <w:szCs w:val="24"/>
        </w:rPr>
        <w:t xml:space="preserve"> ku kemi qe</w:t>
      </w:r>
      <w:r w:rsidR="006F435B" w:rsidRPr="00AC7317">
        <w:rPr>
          <w:rFonts w:eastAsia="Times New Roman" w:cs="Times New Roman"/>
          <w:sz w:val="24"/>
          <w:szCs w:val="24"/>
        </w:rPr>
        <w:t>në mungesë të kësaj kontratës dhe kemi pasur takim me policinë e Kosovës</w:t>
      </w:r>
      <w:r w:rsidRPr="00AC7317">
        <w:rPr>
          <w:rFonts w:eastAsia="Times New Roman" w:cs="Times New Roman"/>
          <w:sz w:val="24"/>
          <w:szCs w:val="24"/>
        </w:rPr>
        <w:t xml:space="preserve"> dhe kemi kryer shërbime sa i përket shenjave horizontale dhe vertikale</w:t>
      </w:r>
      <w:r w:rsidR="008A0150" w:rsidRPr="00AC7317">
        <w:rPr>
          <w:rFonts w:eastAsia="Times New Roman" w:cs="Times New Roman"/>
          <w:sz w:val="24"/>
          <w:szCs w:val="24"/>
        </w:rPr>
        <w:t>,</w:t>
      </w:r>
      <w:r w:rsidRPr="00AC7317">
        <w:rPr>
          <w:rFonts w:eastAsia="Times New Roman" w:cs="Times New Roman"/>
          <w:sz w:val="24"/>
          <w:szCs w:val="24"/>
        </w:rPr>
        <w:t xml:space="preserve"> ku rrugë</w:t>
      </w:r>
      <w:r w:rsidR="008A0150" w:rsidRPr="00AC7317">
        <w:rPr>
          <w:rFonts w:eastAsia="Times New Roman" w:cs="Times New Roman"/>
          <w:sz w:val="24"/>
          <w:szCs w:val="24"/>
        </w:rPr>
        <w:t>t</w:t>
      </w:r>
      <w:r w:rsidRPr="00AC7317">
        <w:rPr>
          <w:rFonts w:eastAsia="Times New Roman" w:cs="Times New Roman"/>
          <w:sz w:val="24"/>
          <w:szCs w:val="24"/>
        </w:rPr>
        <w:t xml:space="preserve"> që munden me u cek janë rrugët kryesore të qytetit Marie Shllaku, rruga Nëna Terezë, rruga Idriz Seferi, rruga Esat Berisha, rruga Abdullah Tahiri si dhe kemi bërë </w:t>
      </w:r>
      <w:r w:rsidR="008A0150" w:rsidRPr="00AC7317">
        <w:rPr>
          <w:rFonts w:eastAsia="Times New Roman" w:cs="Times New Roman"/>
          <w:sz w:val="24"/>
          <w:szCs w:val="24"/>
        </w:rPr>
        <w:t>asfaltimin e shtresës së dytë të</w:t>
      </w:r>
      <w:r w:rsidRPr="00AC7317">
        <w:rPr>
          <w:rFonts w:eastAsia="Times New Roman" w:cs="Times New Roman"/>
          <w:sz w:val="24"/>
          <w:szCs w:val="24"/>
        </w:rPr>
        <w:t xml:space="preserve"> asfaltit në rrugën Enver Miftari</w:t>
      </w:r>
      <w:r w:rsidR="008A0150" w:rsidRPr="00AC7317">
        <w:rPr>
          <w:rFonts w:eastAsia="Times New Roman" w:cs="Times New Roman"/>
          <w:sz w:val="24"/>
          <w:szCs w:val="24"/>
        </w:rPr>
        <w:t>,</w:t>
      </w:r>
      <w:r w:rsidRPr="00AC7317">
        <w:rPr>
          <w:rFonts w:eastAsia="Times New Roman" w:cs="Times New Roman"/>
          <w:sz w:val="24"/>
          <w:szCs w:val="24"/>
        </w:rPr>
        <w:t xml:space="preserve"> ku aty kemi intervenuar sipas kontratës me trotuar dhe me ndriçim dhe njashtu e kemi bërë me sinjalizim edhe rrugën Ibrahim Rugova.</w:t>
      </w:r>
    </w:p>
    <w:p w14:paraId="228DBFCC" w14:textId="77777777" w:rsidR="00B331AE" w:rsidRPr="00AC7317" w:rsidRDefault="00B331AE" w:rsidP="006B16A4">
      <w:pPr>
        <w:spacing w:after="0" w:line="240" w:lineRule="auto"/>
        <w:ind w:left="360"/>
        <w:jc w:val="both"/>
        <w:rPr>
          <w:rFonts w:eastAsia="Times New Roman" w:cs="Times New Roman"/>
          <w:sz w:val="24"/>
          <w:szCs w:val="24"/>
        </w:rPr>
      </w:pPr>
      <w:r w:rsidRPr="00AC7317">
        <w:rPr>
          <w:rFonts w:eastAsia="Times New Roman" w:cs="Times New Roman"/>
          <w:sz w:val="24"/>
          <w:szCs w:val="24"/>
        </w:rPr>
        <w:t>Sipas takimit me policinë  e Kosovës përpos shenjave horizontale dhe vertikale</w:t>
      </w:r>
      <w:r w:rsidR="008A0150" w:rsidRPr="00AC7317">
        <w:rPr>
          <w:rFonts w:eastAsia="Times New Roman" w:cs="Times New Roman"/>
          <w:sz w:val="24"/>
          <w:szCs w:val="24"/>
        </w:rPr>
        <w:t>, ku kemi pas mungesë në lagje</w:t>
      </w:r>
      <w:r w:rsidRPr="00AC7317">
        <w:rPr>
          <w:rFonts w:eastAsia="Times New Roman" w:cs="Times New Roman"/>
          <w:sz w:val="24"/>
          <w:szCs w:val="24"/>
        </w:rPr>
        <w:t xml:space="preserve"> dhe në qendër të qytetit</w:t>
      </w:r>
      <w:r w:rsidR="008A0150" w:rsidRPr="00AC7317">
        <w:rPr>
          <w:rFonts w:eastAsia="Times New Roman" w:cs="Times New Roman"/>
          <w:sz w:val="24"/>
          <w:szCs w:val="24"/>
        </w:rPr>
        <w:t>,</w:t>
      </w:r>
      <w:r w:rsidRPr="00AC7317">
        <w:rPr>
          <w:rFonts w:eastAsia="Times New Roman" w:cs="Times New Roman"/>
          <w:sz w:val="24"/>
          <w:szCs w:val="24"/>
        </w:rPr>
        <w:t xml:space="preserve"> sipas kërkesës së policisë dhe të banorëve kemi intervenuar edhe në disa pengesa të cilat kanë rezultuar </w:t>
      </w:r>
      <w:r w:rsidR="008A0150" w:rsidRPr="00AC7317">
        <w:rPr>
          <w:rFonts w:eastAsia="Times New Roman" w:cs="Times New Roman"/>
          <w:sz w:val="24"/>
          <w:szCs w:val="24"/>
        </w:rPr>
        <w:t>të suksesshme sepse kanë parandaluar aksidente</w:t>
      </w:r>
      <w:r w:rsidRPr="00AC7317">
        <w:rPr>
          <w:rFonts w:eastAsia="Times New Roman" w:cs="Times New Roman"/>
          <w:sz w:val="24"/>
          <w:szCs w:val="24"/>
        </w:rPr>
        <w:t xml:space="preserve"> dhe për sh</w:t>
      </w:r>
      <w:r w:rsidR="008A0150" w:rsidRPr="00AC7317">
        <w:rPr>
          <w:rFonts w:eastAsia="Times New Roman" w:cs="Times New Roman"/>
          <w:sz w:val="24"/>
          <w:szCs w:val="24"/>
        </w:rPr>
        <w:t>kak të uljeve të shpejtësisë dhe për</w:t>
      </w:r>
      <w:r w:rsidRPr="00AC7317">
        <w:rPr>
          <w:rFonts w:eastAsia="Times New Roman" w:cs="Times New Roman"/>
          <w:sz w:val="24"/>
          <w:szCs w:val="24"/>
        </w:rPr>
        <w:t xml:space="preserve"> shkak të kërkesave që kanë qenë të mëdha</w:t>
      </w:r>
      <w:r w:rsidR="008A0150" w:rsidRPr="00AC7317">
        <w:rPr>
          <w:rFonts w:eastAsia="Times New Roman" w:cs="Times New Roman"/>
          <w:sz w:val="24"/>
          <w:szCs w:val="24"/>
        </w:rPr>
        <w:t>,</w:t>
      </w:r>
      <w:r w:rsidRPr="00AC7317">
        <w:rPr>
          <w:rFonts w:eastAsia="Times New Roman" w:cs="Times New Roman"/>
          <w:sz w:val="24"/>
          <w:szCs w:val="24"/>
        </w:rPr>
        <w:t xml:space="preserve"> të shpejtësisë së madhe të veturave të disa shoferëve të pandërgjegjshëm.  </w:t>
      </w:r>
    </w:p>
    <w:p w14:paraId="3303BF70" w14:textId="77777777" w:rsidR="00B331AE" w:rsidRPr="00AC7317" w:rsidRDefault="00B331AE" w:rsidP="00B331AE">
      <w:pPr>
        <w:jc w:val="both"/>
        <w:rPr>
          <w:rFonts w:eastAsia="Times New Roman" w:cs="Times New Roman"/>
          <w:sz w:val="24"/>
          <w:szCs w:val="24"/>
        </w:rPr>
      </w:pPr>
    </w:p>
    <w:p w14:paraId="31D40CB9" w14:textId="77777777" w:rsidR="00B331AE" w:rsidRPr="00AC7317" w:rsidRDefault="00B331AE" w:rsidP="00B331AE">
      <w:pPr>
        <w:spacing w:after="0" w:line="240" w:lineRule="auto"/>
        <w:ind w:left="360"/>
        <w:jc w:val="both"/>
        <w:rPr>
          <w:rFonts w:eastAsia="Times New Roman" w:cs="Times New Roman"/>
          <w:b/>
          <w:sz w:val="24"/>
          <w:szCs w:val="24"/>
        </w:rPr>
      </w:pPr>
      <w:r w:rsidRPr="00AC7317">
        <w:rPr>
          <w:rFonts w:eastAsia="Times New Roman" w:cs="Times New Roman"/>
          <w:b/>
          <w:sz w:val="24"/>
          <w:szCs w:val="24"/>
        </w:rPr>
        <w:t>3.Të ndryshme</w:t>
      </w:r>
    </w:p>
    <w:p w14:paraId="2EF8D14D" w14:textId="77777777" w:rsidR="00B331AE" w:rsidRPr="00AC7317" w:rsidRDefault="00B331AE" w:rsidP="00B331AE">
      <w:pPr>
        <w:spacing w:after="0" w:line="240" w:lineRule="auto"/>
        <w:ind w:left="360"/>
        <w:jc w:val="both"/>
        <w:rPr>
          <w:rFonts w:eastAsia="Times New Roman" w:cs="Times New Roman"/>
          <w:b/>
          <w:sz w:val="24"/>
          <w:szCs w:val="24"/>
        </w:rPr>
      </w:pPr>
      <w:r w:rsidRPr="00AC7317">
        <w:rPr>
          <w:rFonts w:eastAsia="Times New Roman" w:cs="Times New Roman"/>
          <w:b/>
          <w:sz w:val="24"/>
          <w:szCs w:val="24"/>
        </w:rPr>
        <w:t>Gloria Funcheon zyrtare për të drejtat e njeriut</w:t>
      </w:r>
    </w:p>
    <w:p w14:paraId="1A824460" w14:textId="77777777" w:rsidR="00B331AE" w:rsidRPr="00AC7317" w:rsidRDefault="00B331AE" w:rsidP="00B331AE">
      <w:pPr>
        <w:spacing w:after="0" w:line="240" w:lineRule="auto"/>
        <w:ind w:left="360"/>
        <w:jc w:val="both"/>
        <w:rPr>
          <w:rFonts w:eastAsia="Times New Roman" w:cs="Times New Roman"/>
          <w:b/>
          <w:sz w:val="24"/>
          <w:szCs w:val="24"/>
        </w:rPr>
      </w:pPr>
    </w:p>
    <w:p w14:paraId="1285E2B5" w14:textId="77777777" w:rsidR="00B331AE" w:rsidRPr="00AC7317" w:rsidRDefault="00B331AE" w:rsidP="00B331AE">
      <w:pPr>
        <w:spacing w:after="0" w:line="240" w:lineRule="auto"/>
        <w:ind w:left="360"/>
        <w:jc w:val="both"/>
        <w:rPr>
          <w:rFonts w:eastAsia="Times New Roman" w:cs="Times New Roman"/>
          <w:b/>
          <w:sz w:val="24"/>
          <w:szCs w:val="24"/>
        </w:rPr>
      </w:pPr>
      <w:r w:rsidRPr="00AC7317">
        <w:rPr>
          <w:rFonts w:eastAsia="Times New Roman" w:cs="Times New Roman"/>
          <w:b/>
          <w:sz w:val="24"/>
          <w:szCs w:val="24"/>
        </w:rPr>
        <w:t>Vjosa Emini –OSBE</w:t>
      </w:r>
    </w:p>
    <w:p w14:paraId="3556E656" w14:textId="77777777" w:rsidR="00B331AE" w:rsidRPr="00AC7317" w:rsidRDefault="00B331AE" w:rsidP="00B331AE">
      <w:pPr>
        <w:spacing w:after="0" w:line="240" w:lineRule="auto"/>
        <w:ind w:left="360"/>
        <w:jc w:val="both"/>
        <w:rPr>
          <w:rFonts w:eastAsia="Times New Roman" w:cs="Times New Roman"/>
          <w:sz w:val="24"/>
          <w:szCs w:val="24"/>
        </w:rPr>
      </w:pPr>
      <w:r w:rsidRPr="00AC7317">
        <w:rPr>
          <w:rFonts w:eastAsia="Times New Roman" w:cs="Times New Roman"/>
          <w:sz w:val="24"/>
          <w:szCs w:val="24"/>
        </w:rPr>
        <w:t xml:space="preserve">Takimi i bashkëpunimit ndërkomunal ndërmjet KKSB-ve të Gjilanit dhe Ranillugit është aktivitet i cili është mbajtur më 9 tetor 2024 në Hotel Astoria. </w:t>
      </w:r>
    </w:p>
    <w:p w14:paraId="61CF4E00" w14:textId="77777777" w:rsidR="008A0150" w:rsidRPr="00AC7317" w:rsidRDefault="008A0150" w:rsidP="00B331AE">
      <w:pPr>
        <w:spacing w:after="0" w:line="240" w:lineRule="auto"/>
        <w:ind w:left="360"/>
        <w:jc w:val="both"/>
        <w:rPr>
          <w:rFonts w:eastAsia="Times New Roman" w:cs="Times New Roman"/>
          <w:sz w:val="24"/>
          <w:szCs w:val="24"/>
        </w:rPr>
      </w:pPr>
    </w:p>
    <w:p w14:paraId="68F05141" w14:textId="77777777" w:rsidR="008A0150" w:rsidRPr="00AC7317" w:rsidRDefault="008A0150" w:rsidP="00B331AE">
      <w:pPr>
        <w:spacing w:after="0" w:line="240" w:lineRule="auto"/>
        <w:ind w:left="360"/>
        <w:jc w:val="both"/>
        <w:rPr>
          <w:rFonts w:eastAsia="Times New Roman" w:cs="Times New Roman"/>
          <w:sz w:val="24"/>
          <w:szCs w:val="24"/>
        </w:rPr>
      </w:pPr>
    </w:p>
    <w:p w14:paraId="666A2319" w14:textId="77777777" w:rsidR="00B331AE" w:rsidRPr="00AC7317" w:rsidRDefault="00B331AE" w:rsidP="00B331AE">
      <w:pPr>
        <w:spacing w:after="0" w:line="360" w:lineRule="auto"/>
        <w:jc w:val="both"/>
        <w:rPr>
          <w:rFonts w:eastAsia="Times New Roman" w:cs="Times New Roman"/>
          <w:b/>
          <w:sz w:val="24"/>
          <w:szCs w:val="24"/>
        </w:rPr>
      </w:pPr>
    </w:p>
    <w:p w14:paraId="6189576A" w14:textId="77777777" w:rsidR="00C5114A" w:rsidRDefault="00C5114A" w:rsidP="00F24C22">
      <w:pPr>
        <w:spacing w:after="0" w:line="360" w:lineRule="auto"/>
        <w:ind w:firstLine="720"/>
        <w:jc w:val="both"/>
        <w:rPr>
          <w:rFonts w:eastAsia="Times New Roman" w:cs="Times New Roman"/>
          <w:b/>
          <w:sz w:val="24"/>
          <w:szCs w:val="24"/>
        </w:rPr>
      </w:pPr>
    </w:p>
    <w:p w14:paraId="10D152EC" w14:textId="1095E546" w:rsidR="00B331AE" w:rsidRPr="00AC7317" w:rsidRDefault="00B331AE" w:rsidP="00F24C22">
      <w:pPr>
        <w:spacing w:after="0" w:line="360" w:lineRule="auto"/>
        <w:ind w:firstLine="720"/>
        <w:jc w:val="both"/>
        <w:rPr>
          <w:rFonts w:eastAsia="Times New Roman" w:cs="Times New Roman"/>
          <w:b/>
          <w:sz w:val="24"/>
          <w:szCs w:val="24"/>
        </w:rPr>
      </w:pPr>
      <w:r w:rsidRPr="00AC7317">
        <w:rPr>
          <w:rFonts w:eastAsia="Times New Roman" w:cs="Times New Roman"/>
          <w:b/>
          <w:sz w:val="24"/>
          <w:szCs w:val="24"/>
        </w:rPr>
        <w:t>Mbledhja e 5-të është mbajtur më dt: 20 Nëntor 2024 sipas rendit të punës:</w:t>
      </w:r>
    </w:p>
    <w:p w14:paraId="4966DD3C" w14:textId="77777777" w:rsidR="00B331AE" w:rsidRPr="00AC7317" w:rsidRDefault="00B331AE" w:rsidP="00391A68">
      <w:pPr>
        <w:numPr>
          <w:ilvl w:val="0"/>
          <w:numId w:val="115"/>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Lista e vijimit dhe miratimi i procesverbalit të mbledhjes së kaluar</w:t>
      </w:r>
    </w:p>
    <w:p w14:paraId="0A4214CD" w14:textId="77777777" w:rsidR="00B331AE" w:rsidRPr="00AC7317" w:rsidRDefault="00B331AE" w:rsidP="00391A68">
      <w:pPr>
        <w:numPr>
          <w:ilvl w:val="0"/>
          <w:numId w:val="115"/>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Raportimi i policisë së Kosovës për gjendjen e sigurisë në komunën e Gjilanit për periudhën në mes të dy mbledhjeve të KKSB(PK)</w:t>
      </w:r>
    </w:p>
    <w:p w14:paraId="2424B352" w14:textId="77777777" w:rsidR="00B331AE" w:rsidRPr="00AC7317" w:rsidRDefault="00B331AE" w:rsidP="00391A68">
      <w:pPr>
        <w:numPr>
          <w:ilvl w:val="0"/>
          <w:numId w:val="115"/>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lastRenderedPageBreak/>
        <w:t>Promovimi i vlerave të multietnicitetit ( N/K )</w:t>
      </w:r>
    </w:p>
    <w:p w14:paraId="2F002922" w14:textId="77777777" w:rsidR="00B331AE" w:rsidRPr="00AC7317" w:rsidRDefault="00B331AE" w:rsidP="00391A68">
      <w:pPr>
        <w:numPr>
          <w:ilvl w:val="0"/>
          <w:numId w:val="115"/>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Lidhja e marrëveshjeve me komunat fqinje dhe bashkëpunimi me interes për sigurinë në komunat përkatëse ( N/Kr )</w:t>
      </w:r>
    </w:p>
    <w:p w14:paraId="3436B6BF" w14:textId="77777777" w:rsidR="00B331AE" w:rsidRPr="00AC7317" w:rsidRDefault="00B331AE" w:rsidP="00391A68">
      <w:pPr>
        <w:numPr>
          <w:ilvl w:val="0"/>
          <w:numId w:val="115"/>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Vendosja e kamerave të vëzhgimit në zona, kjo do t</w:t>
      </w:r>
      <w:r w:rsidR="00FA56AF" w:rsidRPr="00AC7317">
        <w:rPr>
          <w:rFonts w:eastAsia="Times New Roman" w:cs="Times New Roman"/>
          <w:b/>
          <w:sz w:val="24"/>
          <w:szCs w:val="24"/>
        </w:rPr>
        <w:t>’</w:t>
      </w:r>
      <w:r w:rsidRPr="00AC7317">
        <w:rPr>
          <w:rFonts w:eastAsia="Times New Roman" w:cs="Times New Roman"/>
          <w:b/>
          <w:sz w:val="24"/>
          <w:szCs w:val="24"/>
        </w:rPr>
        <w:t>i zvogëlon dhe parandalon krimet, vjedhjet, ndotjen e lumenjve, hedhjen e mbeturinave PK, Komuna etj</w:t>
      </w:r>
    </w:p>
    <w:p w14:paraId="320D9C79" w14:textId="77777777" w:rsidR="00B331AE" w:rsidRPr="00AC7317" w:rsidRDefault="00B331AE" w:rsidP="00391A68">
      <w:pPr>
        <w:numPr>
          <w:ilvl w:val="0"/>
          <w:numId w:val="115"/>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Të ndryshme</w:t>
      </w:r>
    </w:p>
    <w:p w14:paraId="4F3894B0" w14:textId="77777777" w:rsidR="00B331AE" w:rsidRPr="00AC7317" w:rsidRDefault="00B331AE" w:rsidP="000E22F3">
      <w:pPr>
        <w:ind w:left="720"/>
        <w:jc w:val="both"/>
        <w:rPr>
          <w:rFonts w:eastAsia="Times New Roman" w:cs="Times New Roman"/>
          <w:sz w:val="24"/>
          <w:szCs w:val="24"/>
        </w:rPr>
      </w:pPr>
      <w:r w:rsidRPr="00AC7317">
        <w:rPr>
          <w:rFonts w:eastAsia="Times New Roman" w:cs="Times New Roman"/>
          <w:sz w:val="24"/>
          <w:szCs w:val="24"/>
        </w:rPr>
        <w:t>Njoftimin për gjendjen e sigurisë në komunën e Gjilanit në mes të dy mbledhjeve e informoi zv.komandanti i stacionit të PK në Gjilan Kapiten Naser Rrahmani.</w:t>
      </w:r>
    </w:p>
    <w:p w14:paraId="48AD0FC2" w14:textId="77777777" w:rsidR="00B331AE" w:rsidRPr="00AC7317" w:rsidRDefault="00B331AE" w:rsidP="000E22F3">
      <w:pPr>
        <w:spacing w:after="0" w:line="240" w:lineRule="auto"/>
        <w:ind w:left="720"/>
        <w:jc w:val="both"/>
        <w:rPr>
          <w:rFonts w:eastAsia="Times New Roman" w:cs="Times New Roman"/>
          <w:sz w:val="24"/>
          <w:szCs w:val="24"/>
        </w:rPr>
      </w:pPr>
      <w:r w:rsidRPr="00AC7317">
        <w:rPr>
          <w:rFonts w:eastAsia="Times New Roman" w:cs="Times New Roman"/>
          <w:sz w:val="24"/>
          <w:szCs w:val="24"/>
        </w:rPr>
        <w:t>Sa i përket sigurisë në komunën e Gjilanit</w:t>
      </w:r>
      <w:r w:rsidR="00FA56AF" w:rsidRPr="00AC7317">
        <w:rPr>
          <w:rFonts w:eastAsia="Times New Roman" w:cs="Times New Roman"/>
          <w:sz w:val="24"/>
          <w:szCs w:val="24"/>
        </w:rPr>
        <w:t>,</w:t>
      </w:r>
      <w:r w:rsidRPr="00AC7317">
        <w:rPr>
          <w:rFonts w:eastAsia="Times New Roman" w:cs="Times New Roman"/>
          <w:sz w:val="24"/>
          <w:szCs w:val="24"/>
        </w:rPr>
        <w:t xml:space="preserve"> ajo është e qetë dhe stabile, nuk ka ndryshime</w:t>
      </w:r>
      <w:r w:rsidR="00FA56AF" w:rsidRPr="00AC7317">
        <w:rPr>
          <w:rFonts w:eastAsia="Times New Roman" w:cs="Times New Roman"/>
          <w:sz w:val="24"/>
          <w:szCs w:val="24"/>
        </w:rPr>
        <w:t>,</w:t>
      </w:r>
      <w:r w:rsidRPr="00AC7317">
        <w:rPr>
          <w:rFonts w:eastAsia="Times New Roman" w:cs="Times New Roman"/>
          <w:sz w:val="24"/>
          <w:szCs w:val="24"/>
        </w:rPr>
        <w:t xml:space="preserve"> kjo gjendje është edhe falë  kontributit që japin qytetarët</w:t>
      </w:r>
      <w:r w:rsidR="00FA56AF" w:rsidRPr="00AC7317">
        <w:rPr>
          <w:rFonts w:eastAsia="Times New Roman" w:cs="Times New Roman"/>
          <w:sz w:val="24"/>
          <w:szCs w:val="24"/>
        </w:rPr>
        <w:t>,</w:t>
      </w:r>
      <w:r w:rsidRPr="00AC7317">
        <w:rPr>
          <w:rFonts w:eastAsia="Times New Roman" w:cs="Times New Roman"/>
          <w:sz w:val="24"/>
          <w:szCs w:val="24"/>
        </w:rPr>
        <w:t xml:space="preserve"> qoftë me angazhimet e tyre dhe që shfaqin kulturë të sjelljes.</w:t>
      </w:r>
    </w:p>
    <w:p w14:paraId="32426DEE" w14:textId="77777777" w:rsidR="00B331AE" w:rsidRPr="00AC7317" w:rsidRDefault="00B331AE" w:rsidP="000E22F3">
      <w:pPr>
        <w:spacing w:after="0" w:line="240" w:lineRule="auto"/>
        <w:ind w:left="720"/>
        <w:jc w:val="both"/>
        <w:rPr>
          <w:rFonts w:eastAsia="Times New Roman" w:cs="Times New Roman"/>
          <w:sz w:val="24"/>
          <w:szCs w:val="24"/>
        </w:rPr>
      </w:pPr>
      <w:r w:rsidRPr="00AC7317">
        <w:rPr>
          <w:rFonts w:eastAsia="Times New Roman" w:cs="Times New Roman"/>
          <w:sz w:val="24"/>
          <w:szCs w:val="24"/>
        </w:rPr>
        <w:t>Po ashtu është edhe kontribut i aktiviteteve policore që zhvillohen në ter</w:t>
      </w:r>
      <w:r w:rsidR="00FA56AF" w:rsidRPr="00AC7317">
        <w:rPr>
          <w:rFonts w:eastAsia="Times New Roman" w:cs="Times New Roman"/>
          <w:sz w:val="24"/>
          <w:szCs w:val="24"/>
        </w:rPr>
        <w:t>r</w:t>
      </w:r>
      <w:r w:rsidRPr="00AC7317">
        <w:rPr>
          <w:rFonts w:eastAsia="Times New Roman" w:cs="Times New Roman"/>
          <w:sz w:val="24"/>
          <w:szCs w:val="24"/>
        </w:rPr>
        <w:t>en, të cilat policia me aktivitete të vazhdueshme dhe angazhime, ka kontakte të vazhdueshme me qytetarë me të cilët është duke u krijuar krijimi i besimit që është i ndërsjellë.</w:t>
      </w:r>
    </w:p>
    <w:p w14:paraId="397FFEE1" w14:textId="77777777" w:rsidR="00B331AE" w:rsidRPr="00AC7317" w:rsidRDefault="00B331AE" w:rsidP="000E22F3">
      <w:pPr>
        <w:spacing w:after="0" w:line="240" w:lineRule="auto"/>
        <w:ind w:firstLine="720"/>
        <w:jc w:val="both"/>
        <w:rPr>
          <w:rFonts w:eastAsia="Times New Roman" w:cs="Times New Roman"/>
          <w:sz w:val="24"/>
          <w:szCs w:val="24"/>
        </w:rPr>
      </w:pPr>
      <w:r w:rsidRPr="00AC7317">
        <w:rPr>
          <w:rFonts w:eastAsia="Times New Roman" w:cs="Times New Roman"/>
          <w:sz w:val="24"/>
          <w:szCs w:val="24"/>
        </w:rPr>
        <w:t>Bashkëpunimi dhe komunikimi me gjitha komunitetet është në vazhdimësi duke vazhduar.</w:t>
      </w:r>
    </w:p>
    <w:p w14:paraId="7E61D926" w14:textId="77777777" w:rsidR="00B331AE" w:rsidRPr="00AC7317" w:rsidRDefault="00B331AE" w:rsidP="000E22F3">
      <w:pPr>
        <w:spacing w:after="0" w:line="240" w:lineRule="auto"/>
        <w:ind w:firstLine="720"/>
        <w:jc w:val="both"/>
        <w:rPr>
          <w:rFonts w:eastAsia="Times New Roman" w:cs="Times New Roman"/>
          <w:sz w:val="24"/>
          <w:szCs w:val="24"/>
        </w:rPr>
      </w:pPr>
      <w:r w:rsidRPr="00AC7317">
        <w:rPr>
          <w:rFonts w:eastAsia="Times New Roman" w:cs="Times New Roman"/>
          <w:sz w:val="24"/>
          <w:szCs w:val="24"/>
        </w:rPr>
        <w:t>Jemi duke realizuar vizita të rregullta në objektet fetare, vizitë fshatrave që janë pjesë e komunës së Gjilanit.</w:t>
      </w:r>
    </w:p>
    <w:p w14:paraId="0AD477BA" w14:textId="77777777" w:rsidR="00B331AE" w:rsidRPr="00AC7317" w:rsidRDefault="00B331AE" w:rsidP="000E22F3">
      <w:pPr>
        <w:spacing w:after="0" w:line="240" w:lineRule="auto"/>
        <w:ind w:left="720"/>
        <w:jc w:val="both"/>
        <w:rPr>
          <w:rFonts w:eastAsia="Times New Roman" w:cs="Times New Roman"/>
          <w:sz w:val="24"/>
          <w:szCs w:val="24"/>
        </w:rPr>
      </w:pPr>
      <w:r w:rsidRPr="00AC7317">
        <w:rPr>
          <w:rFonts w:eastAsia="Times New Roman" w:cs="Times New Roman"/>
          <w:sz w:val="24"/>
          <w:szCs w:val="24"/>
        </w:rPr>
        <w:t>Një problem që është në vazhdimësi në çdo takim dhe është e pashmangshme është edhe po vazhdon trendi i problemit me qentë endacak, në komunën e Gjilanit.</w:t>
      </w:r>
    </w:p>
    <w:p w14:paraId="1401C3DC" w14:textId="77777777" w:rsidR="00B331AE" w:rsidRPr="00AC7317" w:rsidRDefault="00B331AE" w:rsidP="000E22F3">
      <w:pPr>
        <w:spacing w:after="0" w:line="240" w:lineRule="auto"/>
        <w:ind w:left="720"/>
        <w:jc w:val="both"/>
        <w:rPr>
          <w:rFonts w:eastAsia="Times New Roman" w:cs="Times New Roman"/>
          <w:sz w:val="24"/>
          <w:szCs w:val="24"/>
        </w:rPr>
      </w:pPr>
      <w:r w:rsidRPr="00AC7317">
        <w:rPr>
          <w:rFonts w:eastAsia="Times New Roman" w:cs="Times New Roman"/>
          <w:sz w:val="24"/>
          <w:szCs w:val="24"/>
        </w:rPr>
        <w:t>Ndërkohë njësia e komunitetit janë realizuar edhe ligjërata në shkolla të ciklit të ulët, në shkolla të mesme, në shkollat fillore, është ligjëruar tema siguria në trafik ndërsa në shkollat e mesme tema parandalimi i dukurive negative n</w:t>
      </w:r>
      <w:r w:rsidR="00FA56AF" w:rsidRPr="00AC7317">
        <w:rPr>
          <w:rFonts w:eastAsia="Times New Roman" w:cs="Times New Roman"/>
          <w:sz w:val="24"/>
          <w:szCs w:val="24"/>
        </w:rPr>
        <w:t xml:space="preserve">ë shoqëri, </w:t>
      </w:r>
      <w:r w:rsidRPr="00AC7317">
        <w:rPr>
          <w:rFonts w:eastAsia="Times New Roman" w:cs="Times New Roman"/>
          <w:sz w:val="24"/>
          <w:szCs w:val="24"/>
        </w:rPr>
        <w:t>ku kanë qenë pjesëmarrës 515 nxënës.</w:t>
      </w:r>
    </w:p>
    <w:p w14:paraId="22C3859F" w14:textId="77777777" w:rsidR="00B331AE" w:rsidRPr="00AC7317" w:rsidRDefault="00B331AE" w:rsidP="00C5114A">
      <w:pPr>
        <w:spacing w:after="0" w:line="240" w:lineRule="auto"/>
        <w:ind w:left="720"/>
        <w:jc w:val="both"/>
        <w:rPr>
          <w:rFonts w:eastAsia="Times New Roman" w:cs="Times New Roman"/>
          <w:sz w:val="24"/>
          <w:szCs w:val="24"/>
        </w:rPr>
      </w:pPr>
      <w:r w:rsidRPr="00AC7317">
        <w:rPr>
          <w:rFonts w:eastAsia="Times New Roman" w:cs="Times New Roman"/>
          <w:sz w:val="24"/>
          <w:szCs w:val="24"/>
        </w:rPr>
        <w:t>Në kuadër të kësaj të kësaj njësie të komunitetit është duke u implementuar edhe plani operativ siguria në shkolla prej 1 shtatorit.</w:t>
      </w:r>
    </w:p>
    <w:p w14:paraId="41E9EF2A" w14:textId="77777777" w:rsidR="00B331AE" w:rsidRPr="00AC7317" w:rsidRDefault="00B331AE" w:rsidP="00C5114A">
      <w:pPr>
        <w:spacing w:after="0" w:line="240" w:lineRule="auto"/>
        <w:ind w:left="720"/>
        <w:jc w:val="both"/>
        <w:rPr>
          <w:rFonts w:eastAsia="Times New Roman" w:cs="Times New Roman"/>
          <w:sz w:val="24"/>
          <w:szCs w:val="24"/>
        </w:rPr>
      </w:pPr>
      <w:r w:rsidRPr="00AC7317">
        <w:rPr>
          <w:rFonts w:eastAsia="Times New Roman" w:cs="Times New Roman"/>
          <w:sz w:val="24"/>
          <w:szCs w:val="24"/>
        </w:rPr>
        <w:t>Në muajin tetor me datë 19 deri me datën e djeshit janë raportuar gjithsej 10 raste, prej tyre 8  raste janë raste me vepra penale dhe 2 shënime zyrtare.</w:t>
      </w:r>
    </w:p>
    <w:p w14:paraId="46890642" w14:textId="77777777" w:rsidR="00B331AE" w:rsidRPr="00AC7317" w:rsidRDefault="00B331AE" w:rsidP="00C5114A">
      <w:pPr>
        <w:spacing w:after="0" w:line="240" w:lineRule="auto"/>
        <w:ind w:left="720"/>
        <w:jc w:val="both"/>
        <w:rPr>
          <w:rFonts w:eastAsia="Times New Roman" w:cs="Times New Roman"/>
          <w:sz w:val="24"/>
          <w:szCs w:val="24"/>
        </w:rPr>
      </w:pPr>
      <w:r w:rsidRPr="00AC7317">
        <w:rPr>
          <w:rFonts w:eastAsia="Times New Roman" w:cs="Times New Roman"/>
          <w:sz w:val="24"/>
          <w:szCs w:val="24"/>
        </w:rPr>
        <w:t>Të konfiskuara janë 1 armë, është fjala për pistoletë me gaz, 2 thika, 1 boks i hekurit dhe 1.9 gram sasi e lëndës narkotike e llojit marihuanë.</w:t>
      </w:r>
    </w:p>
    <w:p w14:paraId="11C1F050" w14:textId="77777777" w:rsidR="00B331AE" w:rsidRPr="00AC7317" w:rsidRDefault="00B331AE" w:rsidP="000E22F3">
      <w:pPr>
        <w:spacing w:after="0" w:line="240" w:lineRule="auto"/>
        <w:ind w:left="720"/>
        <w:jc w:val="both"/>
        <w:rPr>
          <w:rFonts w:eastAsia="Times New Roman" w:cs="Times New Roman"/>
          <w:sz w:val="24"/>
          <w:szCs w:val="24"/>
        </w:rPr>
      </w:pPr>
      <w:r w:rsidRPr="00AC7317">
        <w:rPr>
          <w:rFonts w:eastAsia="Times New Roman" w:cs="Times New Roman"/>
          <w:sz w:val="24"/>
          <w:szCs w:val="24"/>
        </w:rPr>
        <w:t>Nga data 11 deri me 15 nëntor</w:t>
      </w:r>
      <w:r w:rsidR="001717D2" w:rsidRPr="00AC7317">
        <w:rPr>
          <w:rFonts w:eastAsia="Times New Roman" w:cs="Times New Roman"/>
          <w:sz w:val="24"/>
          <w:szCs w:val="24"/>
        </w:rPr>
        <w:t>,</w:t>
      </w:r>
      <w:r w:rsidRPr="00AC7317">
        <w:rPr>
          <w:rFonts w:eastAsia="Times New Roman" w:cs="Times New Roman"/>
          <w:sz w:val="24"/>
          <w:szCs w:val="24"/>
        </w:rPr>
        <w:t xml:space="preserve"> kemi implementuar planin operativ, siguria e nxënësve kontrollimi i objekteve shkollore dhe mjeteve transportuese me të cilën kemi pas</w:t>
      </w:r>
      <w:r w:rsidR="001717D2" w:rsidRPr="00AC7317">
        <w:rPr>
          <w:rFonts w:eastAsia="Times New Roman" w:cs="Times New Roman"/>
          <w:sz w:val="24"/>
          <w:szCs w:val="24"/>
        </w:rPr>
        <w:t>ur</w:t>
      </w:r>
      <w:r w:rsidRPr="00AC7317">
        <w:rPr>
          <w:rFonts w:eastAsia="Times New Roman" w:cs="Times New Roman"/>
          <w:sz w:val="24"/>
          <w:szCs w:val="24"/>
        </w:rPr>
        <w:t xml:space="preserve"> edhe urdhër kontroll</w:t>
      </w:r>
      <w:r w:rsidR="001717D2" w:rsidRPr="00AC7317">
        <w:rPr>
          <w:rFonts w:eastAsia="Times New Roman" w:cs="Times New Roman"/>
          <w:sz w:val="24"/>
          <w:szCs w:val="24"/>
        </w:rPr>
        <w:t>i</w:t>
      </w:r>
      <w:r w:rsidRPr="00AC7317">
        <w:rPr>
          <w:rFonts w:eastAsia="Times New Roman" w:cs="Times New Roman"/>
          <w:sz w:val="24"/>
          <w:szCs w:val="24"/>
        </w:rPr>
        <w:t xml:space="preserve"> nga Gjykata Themelore në Gjilan.</w:t>
      </w:r>
    </w:p>
    <w:p w14:paraId="582CFAD6" w14:textId="77777777" w:rsidR="00B331AE" w:rsidRPr="00AC7317" w:rsidRDefault="00B331AE" w:rsidP="000E22F3">
      <w:pPr>
        <w:spacing w:after="0" w:line="240" w:lineRule="auto"/>
        <w:ind w:left="720"/>
        <w:jc w:val="both"/>
        <w:rPr>
          <w:rFonts w:eastAsia="Times New Roman" w:cs="Times New Roman"/>
          <w:sz w:val="24"/>
          <w:szCs w:val="24"/>
        </w:rPr>
      </w:pPr>
      <w:r w:rsidRPr="00AC7317">
        <w:rPr>
          <w:rFonts w:eastAsia="Times New Roman" w:cs="Times New Roman"/>
          <w:sz w:val="24"/>
          <w:szCs w:val="24"/>
        </w:rPr>
        <w:t>Për këtë periudhën 2 mujore janë gjithsej të paraqitura 228 raste, prej tyre 175 raste penale të kualifikuara, prishja e rendit të qetësisë publike dhe inci</w:t>
      </w:r>
      <w:r w:rsidR="00AF43AB" w:rsidRPr="00AC7317">
        <w:rPr>
          <w:rFonts w:eastAsia="Times New Roman" w:cs="Times New Roman"/>
          <w:sz w:val="24"/>
          <w:szCs w:val="24"/>
        </w:rPr>
        <w:t>dente tjera janë 7, aksidente të</w:t>
      </w:r>
      <w:r w:rsidRPr="00AC7317">
        <w:rPr>
          <w:rFonts w:eastAsia="Times New Roman" w:cs="Times New Roman"/>
          <w:sz w:val="24"/>
          <w:szCs w:val="24"/>
        </w:rPr>
        <w:t xml:space="preserve"> trafikut me dëme të vogla janë 6, me incidente të trafikut me dëme të mëdha materiale është përgjegjësi e njësisë së trafikut regjional, tiketa të shqiptuara janë 2956 prej tyre 837 janë për parkingje të parregullta, prej totalit për vepra penale janë 175 ku i kemi 21 raste të dhunës në familje, 20 raste janë falsifikim, i kemi 19 </w:t>
      </w:r>
      <w:r w:rsidRPr="00AC7317">
        <w:rPr>
          <w:rFonts w:eastAsia="Times New Roman" w:cs="Times New Roman"/>
          <w:sz w:val="24"/>
          <w:szCs w:val="24"/>
        </w:rPr>
        <w:lastRenderedPageBreak/>
        <w:t xml:space="preserve">raste të vjedhjeve, 8 raste i kemi vjedhje e rëndë dhe vjedhje në tentativë, 21 raste i kemi me narkotik, 3 raste i kemi armëmbajtje pa leje, 16 raste i kemi lëndim i lehtë trupor, 3 raste i kemi ngacmim, i kemi 7 kanosje, i kemi 8 raste dëmtim të pronës, i kemi 15 raste sulme.       </w:t>
      </w:r>
    </w:p>
    <w:p w14:paraId="509FD269" w14:textId="77777777" w:rsidR="00AF43AB" w:rsidRPr="00AC7317" w:rsidRDefault="00AF43AB" w:rsidP="00B331AE">
      <w:pPr>
        <w:jc w:val="both"/>
        <w:rPr>
          <w:rFonts w:eastAsia="Times New Roman" w:cs="Times New Roman"/>
          <w:sz w:val="24"/>
          <w:szCs w:val="24"/>
        </w:rPr>
      </w:pPr>
    </w:p>
    <w:p w14:paraId="1E57EADA" w14:textId="77777777" w:rsidR="00B331AE" w:rsidRPr="00AC7317" w:rsidRDefault="00B331AE" w:rsidP="00AD3C04">
      <w:pPr>
        <w:spacing w:after="0" w:line="240" w:lineRule="auto"/>
        <w:ind w:firstLine="720"/>
        <w:contextualSpacing/>
        <w:jc w:val="both"/>
        <w:rPr>
          <w:rFonts w:eastAsia="Times New Roman" w:cs="Times New Roman"/>
          <w:b/>
          <w:sz w:val="24"/>
          <w:szCs w:val="24"/>
        </w:rPr>
      </w:pPr>
      <w:r w:rsidRPr="00AC7317">
        <w:rPr>
          <w:rFonts w:eastAsia="Times New Roman" w:cs="Times New Roman"/>
          <w:b/>
          <w:sz w:val="24"/>
          <w:szCs w:val="24"/>
        </w:rPr>
        <w:t>Promovimi i vlerave të multietnicitetit ( N/K )</w:t>
      </w:r>
    </w:p>
    <w:p w14:paraId="2DD96578" w14:textId="77777777" w:rsidR="00B331AE" w:rsidRPr="00AC7317" w:rsidRDefault="00B331AE" w:rsidP="00B331AE">
      <w:pPr>
        <w:spacing w:after="0" w:line="240" w:lineRule="auto"/>
        <w:contextualSpacing/>
        <w:jc w:val="both"/>
        <w:rPr>
          <w:rFonts w:eastAsia="Times New Roman" w:cs="Times New Roman"/>
          <w:b/>
          <w:sz w:val="24"/>
          <w:szCs w:val="24"/>
        </w:rPr>
      </w:pPr>
    </w:p>
    <w:p w14:paraId="08166FE2" w14:textId="77777777" w:rsidR="00B331AE" w:rsidRPr="00AC7317" w:rsidRDefault="00965796" w:rsidP="004A5E12">
      <w:pPr>
        <w:spacing w:after="0" w:line="240" w:lineRule="auto"/>
        <w:ind w:left="720"/>
        <w:jc w:val="both"/>
        <w:rPr>
          <w:rFonts w:eastAsia="Times New Roman" w:cs="Times New Roman"/>
          <w:sz w:val="24"/>
          <w:szCs w:val="24"/>
        </w:rPr>
      </w:pPr>
      <w:r w:rsidRPr="00AC7317">
        <w:rPr>
          <w:rFonts w:eastAsia="Times New Roman" w:cs="Times New Roman"/>
          <w:sz w:val="24"/>
          <w:szCs w:val="24"/>
        </w:rPr>
        <w:t>Leonora Bunjaku, nënkryetare e Komunës</w:t>
      </w:r>
      <w:r w:rsidR="00126524" w:rsidRPr="00AC7317">
        <w:rPr>
          <w:rFonts w:eastAsia="Times New Roman" w:cs="Times New Roman"/>
          <w:sz w:val="24"/>
          <w:szCs w:val="24"/>
        </w:rPr>
        <w:t>, s</w:t>
      </w:r>
      <w:r w:rsidR="00B331AE" w:rsidRPr="00AC7317">
        <w:rPr>
          <w:rFonts w:eastAsia="Times New Roman" w:cs="Times New Roman"/>
          <w:sz w:val="24"/>
          <w:szCs w:val="24"/>
        </w:rPr>
        <w:t>ot kemi nevojë të promovojmë dhe të festojmë vlerat e multietnicitetit, një pasuri që e bën shoqërinë tonë më të pasur dhe më të bashkuar.</w:t>
      </w:r>
    </w:p>
    <w:p w14:paraId="5FCEE8EC" w14:textId="77777777" w:rsidR="00892F4F" w:rsidRPr="00AC7317" w:rsidRDefault="00B331AE" w:rsidP="004A5E12">
      <w:pPr>
        <w:spacing w:after="0" w:line="240" w:lineRule="auto"/>
        <w:ind w:firstLine="720"/>
        <w:jc w:val="both"/>
        <w:rPr>
          <w:rFonts w:eastAsia="Times New Roman" w:cs="Times New Roman"/>
          <w:sz w:val="24"/>
          <w:szCs w:val="24"/>
        </w:rPr>
      </w:pPr>
      <w:r w:rsidRPr="00AC7317">
        <w:rPr>
          <w:rFonts w:eastAsia="Times New Roman" w:cs="Times New Roman"/>
          <w:sz w:val="24"/>
          <w:szCs w:val="24"/>
        </w:rPr>
        <w:t>Të jetosh në një komunitet multietnik</w:t>
      </w:r>
    </w:p>
    <w:p w14:paraId="1FCA8BF0" w14:textId="77777777" w:rsidR="00B331AE" w:rsidRPr="00AC7317" w:rsidRDefault="00B331AE" w:rsidP="00B331AE">
      <w:pPr>
        <w:spacing w:after="0" w:line="240" w:lineRule="auto"/>
        <w:jc w:val="both"/>
        <w:rPr>
          <w:rFonts w:eastAsia="Times New Roman" w:cs="Times New Roman"/>
          <w:sz w:val="24"/>
          <w:szCs w:val="24"/>
        </w:rPr>
      </w:pPr>
      <w:r w:rsidRPr="00AC7317">
        <w:rPr>
          <w:rFonts w:eastAsia="Times New Roman" w:cs="Times New Roman"/>
          <w:sz w:val="24"/>
          <w:szCs w:val="24"/>
        </w:rPr>
        <w:t xml:space="preserve"> </w:t>
      </w:r>
      <w:r w:rsidR="004A5E12" w:rsidRPr="00AC7317">
        <w:rPr>
          <w:rFonts w:eastAsia="Times New Roman" w:cs="Times New Roman"/>
          <w:sz w:val="24"/>
          <w:szCs w:val="24"/>
        </w:rPr>
        <w:tab/>
      </w:r>
      <w:r w:rsidRPr="00AC7317">
        <w:rPr>
          <w:rFonts w:eastAsia="Times New Roman" w:cs="Times New Roman"/>
          <w:sz w:val="24"/>
          <w:szCs w:val="24"/>
        </w:rPr>
        <w:t>është një mundësi unike për të mësuar, për të ndarë dhe për të bashkëpunuar duke respektuar diversitetin.</w:t>
      </w:r>
    </w:p>
    <w:p w14:paraId="386746BC" w14:textId="77777777" w:rsidR="00B331AE" w:rsidRPr="00AC7317" w:rsidRDefault="00B331AE" w:rsidP="004A5E12">
      <w:pPr>
        <w:spacing w:after="0" w:line="240" w:lineRule="auto"/>
        <w:ind w:left="720"/>
        <w:jc w:val="both"/>
        <w:rPr>
          <w:rFonts w:eastAsia="Times New Roman" w:cs="Times New Roman"/>
          <w:sz w:val="24"/>
          <w:szCs w:val="24"/>
        </w:rPr>
      </w:pPr>
      <w:r w:rsidRPr="00AC7317">
        <w:rPr>
          <w:rFonts w:eastAsia="Times New Roman" w:cs="Times New Roman"/>
          <w:sz w:val="24"/>
          <w:szCs w:val="24"/>
        </w:rPr>
        <w:t>Ju e dini se në komunën tonë ndonëse numri dhe përqindja e vogël e komunitetit pakicë, ne kemi pas gatishmërinë dhe vullnetin kështu që  kem</w:t>
      </w:r>
      <w:r w:rsidR="00BB4CEC" w:rsidRPr="00AC7317">
        <w:rPr>
          <w:rFonts w:eastAsia="Times New Roman" w:cs="Times New Roman"/>
          <w:sz w:val="24"/>
          <w:szCs w:val="24"/>
        </w:rPr>
        <w:t>i nënkryetarin e K</w:t>
      </w:r>
      <w:r w:rsidRPr="00AC7317">
        <w:rPr>
          <w:rFonts w:eastAsia="Times New Roman" w:cs="Times New Roman"/>
          <w:sz w:val="24"/>
          <w:szCs w:val="24"/>
        </w:rPr>
        <w:t>omunës për  komunitete dhe në emër të tij ju kërkoj falje që sot nuk</w:t>
      </w:r>
      <w:r w:rsidR="00BB4CEC" w:rsidRPr="00AC7317">
        <w:rPr>
          <w:rFonts w:eastAsia="Times New Roman" w:cs="Times New Roman"/>
          <w:sz w:val="24"/>
          <w:szCs w:val="24"/>
        </w:rPr>
        <w:t xml:space="preserve"> e ka gjetur</w:t>
      </w:r>
      <w:r w:rsidRPr="00AC7317">
        <w:rPr>
          <w:rFonts w:eastAsia="Times New Roman" w:cs="Times New Roman"/>
          <w:sz w:val="24"/>
          <w:szCs w:val="24"/>
        </w:rPr>
        <w:t xml:space="preserve"> mundësinë për me qenë bashkë me ne.</w:t>
      </w:r>
    </w:p>
    <w:p w14:paraId="6D117E40" w14:textId="77777777" w:rsidR="00B331AE" w:rsidRPr="00AC7317" w:rsidRDefault="00B331AE" w:rsidP="00C5114A">
      <w:pPr>
        <w:spacing w:after="0" w:line="240" w:lineRule="auto"/>
        <w:ind w:left="720"/>
        <w:jc w:val="both"/>
        <w:rPr>
          <w:rFonts w:eastAsia="Times New Roman" w:cs="Times New Roman"/>
          <w:sz w:val="24"/>
          <w:szCs w:val="24"/>
        </w:rPr>
      </w:pPr>
      <w:r w:rsidRPr="00AC7317">
        <w:rPr>
          <w:rFonts w:eastAsia="Times New Roman" w:cs="Times New Roman"/>
          <w:sz w:val="24"/>
          <w:szCs w:val="24"/>
        </w:rPr>
        <w:t>Sidoqoftë multietniciteti nuk është thjesht ekzistencë e grupeve etnike, por një thirrje për bashkëjetesë, harmoni dhe respekt të ndërsjellë.</w:t>
      </w:r>
    </w:p>
    <w:p w14:paraId="532542ED" w14:textId="77777777" w:rsidR="00B331AE" w:rsidRPr="00AC7317" w:rsidRDefault="00B331AE" w:rsidP="00C5114A">
      <w:pPr>
        <w:spacing w:after="0" w:line="240" w:lineRule="auto"/>
        <w:ind w:left="720"/>
        <w:jc w:val="both"/>
        <w:rPr>
          <w:rFonts w:eastAsia="Times New Roman" w:cs="Times New Roman"/>
          <w:sz w:val="24"/>
          <w:szCs w:val="24"/>
        </w:rPr>
      </w:pPr>
      <w:r w:rsidRPr="00AC7317">
        <w:rPr>
          <w:rFonts w:eastAsia="Times New Roman" w:cs="Times New Roman"/>
          <w:sz w:val="24"/>
          <w:szCs w:val="24"/>
        </w:rPr>
        <w:t>Është një pasqyrë e vlerave tona humane dhe një bazë për të ndërtuar një të ardhme, ku të gjithë gëzojnë të drejtat e barabarta dhe mundësitë e njëjta.</w:t>
      </w:r>
    </w:p>
    <w:p w14:paraId="57856AAB" w14:textId="77777777" w:rsidR="00B331AE" w:rsidRPr="00AC7317" w:rsidRDefault="00B331AE" w:rsidP="004A5E12">
      <w:pPr>
        <w:spacing w:after="0" w:line="240" w:lineRule="auto"/>
        <w:ind w:left="720"/>
        <w:jc w:val="both"/>
        <w:rPr>
          <w:rFonts w:eastAsia="Times New Roman" w:cs="Times New Roman"/>
          <w:sz w:val="24"/>
          <w:szCs w:val="24"/>
        </w:rPr>
      </w:pPr>
      <w:r w:rsidRPr="00AC7317">
        <w:rPr>
          <w:rFonts w:eastAsia="Times New Roman" w:cs="Times New Roman"/>
          <w:sz w:val="24"/>
          <w:szCs w:val="24"/>
        </w:rPr>
        <w:t>Do të thotë organizimi i aktiviteteve ndërkulturore, edukimi për  diversitetin, dialogu i hapur, angazhimi i barabartë pra mund të theksojmë se edhe gjatë kësaj periudhe kohore falë edhe kontratës sociale që është në bashkëpunim me komunën e Gjilanit e organizuar nga USAID, ne si komunë kemi arritur që qytetarët tanë t</w:t>
      </w:r>
      <w:r w:rsidR="00C0524B" w:rsidRPr="00AC7317">
        <w:rPr>
          <w:rFonts w:eastAsia="Times New Roman" w:cs="Times New Roman"/>
          <w:sz w:val="24"/>
          <w:szCs w:val="24"/>
        </w:rPr>
        <w:t>’</w:t>
      </w:r>
      <w:r w:rsidRPr="00AC7317">
        <w:rPr>
          <w:rFonts w:eastAsia="Times New Roman" w:cs="Times New Roman"/>
          <w:sz w:val="24"/>
          <w:szCs w:val="24"/>
        </w:rPr>
        <w:t>i bëjmë pjesë të pjesëmarrjes apo pjesëmarrës të vendimit, të cilat bashkërisht me qytetarët aktiv komuna ka bërë përpjekje që qytetarët t</w:t>
      </w:r>
      <w:r w:rsidR="00937CE4" w:rsidRPr="00AC7317">
        <w:rPr>
          <w:rFonts w:eastAsia="Times New Roman" w:cs="Times New Roman"/>
          <w:sz w:val="24"/>
          <w:szCs w:val="24"/>
        </w:rPr>
        <w:t>’</w:t>
      </w:r>
      <w:r w:rsidRPr="00AC7317">
        <w:rPr>
          <w:rFonts w:eastAsia="Times New Roman" w:cs="Times New Roman"/>
          <w:sz w:val="24"/>
          <w:szCs w:val="24"/>
        </w:rPr>
        <w:t>i bëj sa më aktiv, dhe të jenë pjesë e proceseve vendimmarrëse  dhe si rezultat i shumë projekteve që janë realizuar, falë kontratës sociale</w:t>
      </w:r>
      <w:r w:rsidR="00937CE4" w:rsidRPr="00AC7317">
        <w:rPr>
          <w:rFonts w:eastAsia="Times New Roman" w:cs="Times New Roman"/>
          <w:sz w:val="24"/>
          <w:szCs w:val="24"/>
        </w:rPr>
        <w:t>,</w:t>
      </w:r>
      <w:r w:rsidRPr="00AC7317">
        <w:rPr>
          <w:rFonts w:eastAsia="Times New Roman" w:cs="Times New Roman"/>
          <w:sz w:val="24"/>
          <w:szCs w:val="24"/>
        </w:rPr>
        <w:t xml:space="preserve"> ne gjithashtu mund të theksojmë se edhe komunitetet pakicë, siç është komuniteti romë falë pjesëmarrjes së tyre dhe bashkëpunimit me komunën kanë arritur që të përfitojnë apo të jenë përfitues të ndriçimit publik, në lagjen ku ata e kanë paraparë të domosdoshme.</w:t>
      </w:r>
    </w:p>
    <w:p w14:paraId="345A0387" w14:textId="77777777" w:rsidR="00B331AE" w:rsidRPr="00AC7317" w:rsidRDefault="00B331AE" w:rsidP="00B331AE">
      <w:pPr>
        <w:spacing w:after="0" w:line="240" w:lineRule="auto"/>
        <w:contextualSpacing/>
        <w:jc w:val="both"/>
        <w:rPr>
          <w:rFonts w:eastAsia="Times New Roman" w:cs="Times New Roman"/>
          <w:b/>
          <w:sz w:val="24"/>
          <w:szCs w:val="24"/>
        </w:rPr>
      </w:pPr>
    </w:p>
    <w:p w14:paraId="7C4630F9" w14:textId="77777777" w:rsidR="00B331AE" w:rsidRPr="00AC7317" w:rsidRDefault="00B331AE" w:rsidP="004A5E12">
      <w:pPr>
        <w:spacing w:after="0" w:line="240" w:lineRule="auto"/>
        <w:ind w:left="720"/>
        <w:jc w:val="both"/>
        <w:rPr>
          <w:rFonts w:eastAsia="Times New Roman" w:cs="Times New Roman"/>
          <w:sz w:val="24"/>
          <w:szCs w:val="24"/>
        </w:rPr>
      </w:pPr>
      <w:r w:rsidRPr="00AC7317">
        <w:rPr>
          <w:rFonts w:eastAsia="Times New Roman" w:cs="Times New Roman"/>
          <w:sz w:val="24"/>
          <w:szCs w:val="24"/>
        </w:rPr>
        <w:t>Komuniteti turk e ka zgjedhur një problem për të cilin edhe ata e kanë ngritur si shqetësim dhe ka të bëjë me infrastrukturën rrugore në fshatin Miresh, e po ashtu edhe komuniteti serb në fshatin Shillovë kanë realizuar një fushë sporti.</w:t>
      </w:r>
    </w:p>
    <w:p w14:paraId="2BD1C5FB" w14:textId="77777777" w:rsidR="00B331AE" w:rsidRPr="00AC7317" w:rsidRDefault="00B331AE" w:rsidP="004A5E12">
      <w:pPr>
        <w:spacing w:after="0" w:line="240" w:lineRule="auto"/>
        <w:ind w:left="720"/>
        <w:jc w:val="both"/>
        <w:rPr>
          <w:rFonts w:eastAsia="Times New Roman" w:cs="Times New Roman"/>
          <w:sz w:val="24"/>
          <w:szCs w:val="24"/>
        </w:rPr>
      </w:pPr>
      <w:r w:rsidRPr="00AC7317">
        <w:rPr>
          <w:rFonts w:eastAsia="Times New Roman" w:cs="Times New Roman"/>
          <w:sz w:val="24"/>
          <w:szCs w:val="24"/>
        </w:rPr>
        <w:t>Ne si komunë e Gjilanit në bashkëpunim me  danezët, veç e kem</w:t>
      </w:r>
      <w:r w:rsidR="00937CE4" w:rsidRPr="00AC7317">
        <w:rPr>
          <w:rFonts w:eastAsia="Times New Roman" w:cs="Times New Roman"/>
          <w:sz w:val="24"/>
          <w:szCs w:val="24"/>
        </w:rPr>
        <w:t>i bërë bashkëpunimin e ndarjes t</w:t>
      </w:r>
      <w:r w:rsidRPr="00AC7317">
        <w:rPr>
          <w:rFonts w:eastAsia="Times New Roman" w:cs="Times New Roman"/>
          <w:sz w:val="24"/>
          <w:szCs w:val="24"/>
        </w:rPr>
        <w:t xml:space="preserve">ë një parcele për ndërtimin e të rikthyerve romë, ashkali dhe egjiptian dhe ai projekt kushton në vlerë 2.5 milionë euro dhe vlen të theksohet se vetëm komuna e Ferizajt dhe  e Gjilanit anembanë Republikës së Kosovës, kanë qenë përfituese dhe besojmë se shumë shpejt edhe ky projekt të realizohet në të mirë të të gjithë qytetarëve, të të rikthyerve që të jenë pjesë e shoqërisë së integruar.   </w:t>
      </w:r>
    </w:p>
    <w:p w14:paraId="29A4FC09" w14:textId="77777777" w:rsidR="00B331AE" w:rsidRPr="00AC7317" w:rsidRDefault="00B331AE" w:rsidP="004A5E12">
      <w:pPr>
        <w:spacing w:after="0" w:line="240" w:lineRule="auto"/>
        <w:ind w:left="720"/>
        <w:jc w:val="both"/>
        <w:rPr>
          <w:rFonts w:eastAsia="Times New Roman" w:cs="Times New Roman"/>
          <w:sz w:val="24"/>
          <w:szCs w:val="24"/>
        </w:rPr>
      </w:pPr>
      <w:r w:rsidRPr="00AC7317">
        <w:rPr>
          <w:rFonts w:eastAsia="Times New Roman" w:cs="Times New Roman"/>
          <w:b/>
          <w:sz w:val="24"/>
          <w:szCs w:val="24"/>
        </w:rPr>
        <w:lastRenderedPageBreak/>
        <w:t xml:space="preserve">Bislim Salihu: </w:t>
      </w:r>
      <w:r w:rsidRPr="00AC7317">
        <w:rPr>
          <w:rFonts w:eastAsia="Times New Roman" w:cs="Times New Roman"/>
          <w:sz w:val="24"/>
          <w:szCs w:val="24"/>
        </w:rPr>
        <w:t>në lagjen ku banoj unë është një numër i fëmijëve romë që shkojnë në shkolla në Shillovë, a është bërë përpjekje e tillë që të shkojnë këtu që të mësojë edhe gjuhën shqipe.</w:t>
      </w:r>
    </w:p>
    <w:p w14:paraId="3965B48B" w14:textId="77777777" w:rsidR="00B331AE" w:rsidRPr="00AC7317" w:rsidRDefault="00B331AE" w:rsidP="004A5E12">
      <w:pPr>
        <w:ind w:left="720"/>
        <w:jc w:val="both"/>
        <w:rPr>
          <w:rFonts w:eastAsia="Times New Roman" w:cs="Times New Roman"/>
          <w:sz w:val="24"/>
          <w:szCs w:val="24"/>
        </w:rPr>
      </w:pPr>
      <w:r w:rsidRPr="00AC7317">
        <w:rPr>
          <w:rFonts w:eastAsia="Times New Roman" w:cs="Times New Roman"/>
          <w:b/>
          <w:sz w:val="24"/>
          <w:szCs w:val="24"/>
        </w:rPr>
        <w:t>Lindita Salihu</w:t>
      </w:r>
      <w:r w:rsidR="00937CE4" w:rsidRPr="00AC7317">
        <w:rPr>
          <w:rFonts w:eastAsia="Times New Roman" w:cs="Times New Roman"/>
          <w:b/>
          <w:sz w:val="24"/>
          <w:szCs w:val="24"/>
        </w:rPr>
        <w:t>:</w:t>
      </w:r>
      <w:r w:rsidR="00937CE4" w:rsidRPr="00AC7317">
        <w:rPr>
          <w:rFonts w:eastAsia="Times New Roman" w:cs="Times New Roman"/>
          <w:sz w:val="24"/>
          <w:szCs w:val="24"/>
        </w:rPr>
        <w:t xml:space="preserve"> n</w:t>
      </w:r>
      <w:r w:rsidRPr="00AC7317">
        <w:rPr>
          <w:rFonts w:eastAsia="Times New Roman" w:cs="Times New Roman"/>
          <w:sz w:val="24"/>
          <w:szCs w:val="24"/>
        </w:rPr>
        <w:t>e si njësi për të drejtat e njeriut dhe zyrës për barazi gjinore, sa herë që kemi aktivitete mundohemi me i përfshi të gjitha komunitetet, ndoshta komuniteti romë më pak përfshihet</w:t>
      </w:r>
      <w:r w:rsidR="009C4291" w:rsidRPr="00AC7317">
        <w:rPr>
          <w:rFonts w:eastAsia="Times New Roman" w:cs="Times New Roman"/>
          <w:sz w:val="24"/>
          <w:szCs w:val="24"/>
        </w:rPr>
        <w:t>,</w:t>
      </w:r>
      <w:r w:rsidRPr="00AC7317">
        <w:rPr>
          <w:rFonts w:eastAsia="Times New Roman" w:cs="Times New Roman"/>
          <w:sz w:val="24"/>
          <w:szCs w:val="24"/>
        </w:rPr>
        <w:t xml:space="preserve"> nuk është që na përgjigjen pozitivisht</w:t>
      </w:r>
      <w:r w:rsidR="009C4291" w:rsidRPr="00AC7317">
        <w:rPr>
          <w:rFonts w:eastAsia="Times New Roman" w:cs="Times New Roman"/>
          <w:sz w:val="24"/>
          <w:szCs w:val="24"/>
        </w:rPr>
        <w:t>,</w:t>
      </w:r>
      <w:r w:rsidRPr="00AC7317">
        <w:rPr>
          <w:rFonts w:eastAsia="Times New Roman" w:cs="Times New Roman"/>
          <w:sz w:val="24"/>
          <w:szCs w:val="24"/>
        </w:rPr>
        <w:t xml:space="preserve"> ndërsa me komunitetin serb herë pas here kemi edhe përfaqësues serb dhe turk.E jona është që ne bëjmë përpjekje që t</w:t>
      </w:r>
      <w:r w:rsidR="009C4291" w:rsidRPr="00AC7317">
        <w:rPr>
          <w:rFonts w:eastAsia="Times New Roman" w:cs="Times New Roman"/>
          <w:sz w:val="24"/>
          <w:szCs w:val="24"/>
        </w:rPr>
        <w:t>’</w:t>
      </w:r>
      <w:r w:rsidRPr="00AC7317">
        <w:rPr>
          <w:rFonts w:eastAsia="Times New Roman" w:cs="Times New Roman"/>
          <w:sz w:val="24"/>
          <w:szCs w:val="24"/>
        </w:rPr>
        <w:t>i përfshijmë, dhe të jemi një shoqëri sa më multietnike dhe me promovu vlera të mira.</w:t>
      </w:r>
    </w:p>
    <w:p w14:paraId="0DCC1915" w14:textId="77777777" w:rsidR="00B331AE" w:rsidRPr="00AC7317" w:rsidRDefault="00B331AE" w:rsidP="004A5E12">
      <w:pPr>
        <w:spacing w:after="0" w:line="240" w:lineRule="auto"/>
        <w:ind w:firstLine="720"/>
        <w:contextualSpacing/>
        <w:jc w:val="both"/>
        <w:rPr>
          <w:rFonts w:eastAsia="Times New Roman" w:cs="Times New Roman"/>
          <w:b/>
          <w:sz w:val="24"/>
          <w:szCs w:val="24"/>
        </w:rPr>
      </w:pPr>
      <w:r w:rsidRPr="00AC7317">
        <w:rPr>
          <w:rFonts w:eastAsia="Times New Roman" w:cs="Times New Roman"/>
          <w:b/>
          <w:sz w:val="24"/>
          <w:szCs w:val="24"/>
        </w:rPr>
        <w:t>Lidhja e marrëveshjeve me komunat fqinje dhe bashkëpunimi me interes për sigurinë në komunat përkatëse ( N/Kr )</w:t>
      </w:r>
    </w:p>
    <w:p w14:paraId="69EAF346" w14:textId="77777777" w:rsidR="00B331AE" w:rsidRPr="00AC7317" w:rsidRDefault="00B331AE" w:rsidP="004A5E12">
      <w:pPr>
        <w:spacing w:after="0" w:line="240" w:lineRule="auto"/>
        <w:ind w:left="720"/>
        <w:jc w:val="both"/>
        <w:rPr>
          <w:rFonts w:eastAsia="Times New Roman" w:cs="Times New Roman"/>
          <w:sz w:val="24"/>
          <w:szCs w:val="24"/>
        </w:rPr>
      </w:pPr>
      <w:r w:rsidRPr="00AC7317">
        <w:rPr>
          <w:rFonts w:eastAsia="Times New Roman" w:cs="Times New Roman"/>
          <w:b/>
          <w:sz w:val="24"/>
          <w:szCs w:val="24"/>
        </w:rPr>
        <w:t xml:space="preserve">Leonora M. Bunjaku: </w:t>
      </w:r>
      <w:r w:rsidRPr="00AC7317">
        <w:rPr>
          <w:rFonts w:eastAsia="Times New Roman" w:cs="Times New Roman"/>
          <w:sz w:val="24"/>
          <w:szCs w:val="24"/>
        </w:rPr>
        <w:t>me një botë ku sfidat dhe mundësitë gjithnjë po ndërlidhen, bashkëpunimi mes komunave është i rëndësishëm dhe si pjesë e angazhimit tonë për të</w:t>
      </w:r>
      <w:r w:rsidRPr="00AC7317">
        <w:rPr>
          <w:rFonts w:eastAsia="Times New Roman" w:cs="Times New Roman"/>
          <w:b/>
          <w:sz w:val="24"/>
          <w:szCs w:val="24"/>
        </w:rPr>
        <w:t xml:space="preserve"> </w:t>
      </w:r>
      <w:r w:rsidRPr="00AC7317">
        <w:rPr>
          <w:rFonts w:eastAsia="Times New Roman" w:cs="Times New Roman"/>
          <w:sz w:val="24"/>
          <w:szCs w:val="24"/>
        </w:rPr>
        <w:t>ofruar shërbime me më të mira, dhe për të përmirësuar cilësinë e jetës së qytetarëve tanë</w:t>
      </w:r>
      <w:r w:rsidRPr="00AC7317">
        <w:rPr>
          <w:rFonts w:eastAsia="Times New Roman" w:cs="Times New Roman"/>
          <w:b/>
          <w:sz w:val="24"/>
          <w:szCs w:val="24"/>
        </w:rPr>
        <w:t xml:space="preserve"> </w:t>
      </w:r>
      <w:r w:rsidRPr="00AC7317">
        <w:rPr>
          <w:rFonts w:eastAsia="Times New Roman" w:cs="Times New Roman"/>
          <w:sz w:val="24"/>
          <w:szCs w:val="24"/>
        </w:rPr>
        <w:t>lidhja me marrëveshje me komunat fqinje është i rëndësishëm drejt progresit të përbashkët.</w:t>
      </w:r>
    </w:p>
    <w:p w14:paraId="7583AA8E" w14:textId="77777777" w:rsidR="00B331AE" w:rsidRPr="00AC7317" w:rsidRDefault="00B331AE" w:rsidP="00FB3148">
      <w:pPr>
        <w:spacing w:after="0" w:line="240" w:lineRule="auto"/>
        <w:ind w:left="720"/>
        <w:jc w:val="both"/>
        <w:rPr>
          <w:rFonts w:eastAsia="Times New Roman" w:cs="Times New Roman"/>
          <w:sz w:val="24"/>
          <w:szCs w:val="24"/>
        </w:rPr>
      </w:pPr>
      <w:r w:rsidRPr="00AC7317">
        <w:rPr>
          <w:rFonts w:eastAsia="Times New Roman" w:cs="Times New Roman"/>
          <w:sz w:val="24"/>
          <w:szCs w:val="24"/>
        </w:rPr>
        <w:t>Bashkëpunimi ndër komunal na ofron siguri më të mirë për gjithë qytetarët, përdorimin në mes të burimeve, zhvillimin  e përbashkët ekonomik, shërbimet më të mira për qytetarë,  rritja e ndërlidhjes sociale dhe kulturore etj.</w:t>
      </w:r>
    </w:p>
    <w:p w14:paraId="5732F987" w14:textId="77777777" w:rsidR="00B331AE" w:rsidRPr="00AC7317" w:rsidRDefault="00B331AE" w:rsidP="00FB3148">
      <w:pPr>
        <w:spacing w:after="0" w:line="240" w:lineRule="auto"/>
        <w:ind w:left="720"/>
        <w:jc w:val="both"/>
        <w:rPr>
          <w:rFonts w:eastAsia="Times New Roman" w:cs="Times New Roman"/>
          <w:sz w:val="24"/>
          <w:szCs w:val="24"/>
        </w:rPr>
      </w:pPr>
      <w:r w:rsidRPr="00AC7317">
        <w:rPr>
          <w:rFonts w:eastAsia="Times New Roman" w:cs="Times New Roman"/>
          <w:sz w:val="24"/>
          <w:szCs w:val="24"/>
        </w:rPr>
        <w:t>Hapat të cilët ne  i kemi marr deri më tani ne jemi të angazhuar për të nënshkruar marrëveshje konkrete me komunat fqinje, duke vendosur objektiva të qarta dhe mekanizma të matshëm për realizimin e tyre.</w:t>
      </w:r>
    </w:p>
    <w:p w14:paraId="599B9844" w14:textId="77777777" w:rsidR="00B331AE" w:rsidRPr="00AC7317" w:rsidRDefault="00B331AE" w:rsidP="00FB3148">
      <w:pPr>
        <w:spacing w:after="0" w:line="240" w:lineRule="auto"/>
        <w:ind w:left="720"/>
        <w:jc w:val="both"/>
        <w:rPr>
          <w:rFonts w:eastAsia="Times New Roman" w:cs="Times New Roman"/>
          <w:sz w:val="24"/>
          <w:szCs w:val="24"/>
        </w:rPr>
      </w:pPr>
      <w:r w:rsidRPr="00AC7317">
        <w:rPr>
          <w:rFonts w:eastAsia="Times New Roman" w:cs="Times New Roman"/>
          <w:sz w:val="24"/>
          <w:szCs w:val="24"/>
        </w:rPr>
        <w:t>Deri më tani vlen të theksohet që falë bashkëpunimit mes</w:t>
      </w:r>
      <w:r w:rsidR="009C4291" w:rsidRPr="00AC7317">
        <w:rPr>
          <w:rFonts w:eastAsia="Times New Roman" w:cs="Times New Roman"/>
          <w:sz w:val="24"/>
          <w:szCs w:val="24"/>
        </w:rPr>
        <w:t xml:space="preserve"> kryetarit të K</w:t>
      </w:r>
      <w:r w:rsidRPr="00AC7317">
        <w:rPr>
          <w:rFonts w:eastAsia="Times New Roman" w:cs="Times New Roman"/>
          <w:sz w:val="24"/>
          <w:szCs w:val="24"/>
        </w:rPr>
        <w:t>omunës pr</w:t>
      </w:r>
      <w:r w:rsidR="009C4291" w:rsidRPr="00AC7317">
        <w:rPr>
          <w:rFonts w:eastAsia="Times New Roman" w:cs="Times New Roman"/>
          <w:sz w:val="24"/>
          <w:szCs w:val="24"/>
        </w:rPr>
        <w:t>a komunës së Gjilanit dhe Kforit,</w:t>
      </w:r>
      <w:r w:rsidRPr="00AC7317">
        <w:rPr>
          <w:rFonts w:eastAsia="Times New Roman" w:cs="Times New Roman"/>
          <w:sz w:val="24"/>
          <w:szCs w:val="24"/>
        </w:rPr>
        <w:t xml:space="preserve"> ne kemi organizuar takime me komunat e linjës, sa i përket pikave të cilat  ne kemi të përbashkëta siç u përmend</w:t>
      </w:r>
      <w:r w:rsidR="009C4291" w:rsidRPr="00AC7317">
        <w:rPr>
          <w:rFonts w:eastAsia="Times New Roman" w:cs="Times New Roman"/>
          <w:sz w:val="24"/>
          <w:szCs w:val="24"/>
        </w:rPr>
        <w:t>ën</w:t>
      </w:r>
      <w:r w:rsidRPr="00AC7317">
        <w:rPr>
          <w:rFonts w:eastAsia="Times New Roman" w:cs="Times New Roman"/>
          <w:sz w:val="24"/>
          <w:szCs w:val="24"/>
        </w:rPr>
        <w:t xml:space="preserve"> më herët qentë endacak, menaxhimi i mbeturinave, sigurimi i ujit të pijshëm , zhvillimi ekonomik, arsimi, edukimi.</w:t>
      </w:r>
    </w:p>
    <w:p w14:paraId="412D5BF1" w14:textId="77777777" w:rsidR="00B331AE" w:rsidRPr="00AC7317" w:rsidRDefault="00B331AE" w:rsidP="00FB3148">
      <w:pPr>
        <w:spacing w:after="0" w:line="240" w:lineRule="auto"/>
        <w:ind w:left="720"/>
        <w:jc w:val="both"/>
        <w:rPr>
          <w:rFonts w:eastAsia="Times New Roman" w:cs="Times New Roman"/>
          <w:sz w:val="24"/>
          <w:szCs w:val="24"/>
        </w:rPr>
      </w:pPr>
      <w:r w:rsidRPr="00AC7317">
        <w:rPr>
          <w:rFonts w:eastAsia="Times New Roman" w:cs="Times New Roman"/>
          <w:sz w:val="24"/>
          <w:szCs w:val="24"/>
        </w:rPr>
        <w:t>Së fundmi ne gjithashtu kemi bërë një marrëveshje memorandumi me komunën e Ranillugut, ku kemi pranuar që të sigurojmë ndriçimin publik në fshatrat përreth.</w:t>
      </w:r>
    </w:p>
    <w:p w14:paraId="042D1455" w14:textId="77777777" w:rsidR="00B331AE" w:rsidRPr="00AC7317" w:rsidRDefault="00B331AE" w:rsidP="00FB3148">
      <w:pPr>
        <w:spacing w:after="0" w:line="240" w:lineRule="auto"/>
        <w:ind w:left="720"/>
        <w:jc w:val="both"/>
        <w:rPr>
          <w:rFonts w:eastAsia="Times New Roman" w:cs="Times New Roman"/>
          <w:sz w:val="24"/>
          <w:szCs w:val="24"/>
        </w:rPr>
      </w:pPr>
      <w:r w:rsidRPr="00AC7317">
        <w:rPr>
          <w:rFonts w:eastAsia="Times New Roman" w:cs="Times New Roman"/>
          <w:sz w:val="24"/>
          <w:szCs w:val="24"/>
        </w:rPr>
        <w:t>Në ndërkohë falë bashkëpunimit të mirëfilltë me OSBE-në dhe komunat në fjalë</w:t>
      </w:r>
      <w:r w:rsidR="009C4291" w:rsidRPr="00AC7317">
        <w:rPr>
          <w:rFonts w:eastAsia="Times New Roman" w:cs="Times New Roman"/>
          <w:sz w:val="24"/>
          <w:szCs w:val="24"/>
        </w:rPr>
        <w:t>,</w:t>
      </w:r>
      <w:r w:rsidRPr="00AC7317">
        <w:rPr>
          <w:rFonts w:eastAsia="Times New Roman" w:cs="Times New Roman"/>
          <w:sz w:val="24"/>
          <w:szCs w:val="24"/>
        </w:rPr>
        <w:t xml:space="preserve"> ne kemi pasur edhe një takim sa i përket sigurimit të ujit të pijes dhe ai takim është zhvilluar në komunën e Ranillugut.</w:t>
      </w:r>
    </w:p>
    <w:p w14:paraId="5071A3F2" w14:textId="77777777" w:rsidR="00B331AE" w:rsidRPr="00AC7317" w:rsidRDefault="00B331AE" w:rsidP="00FB3148">
      <w:pPr>
        <w:ind w:left="720"/>
        <w:jc w:val="both"/>
        <w:rPr>
          <w:rFonts w:eastAsia="Times New Roman" w:cs="Times New Roman"/>
          <w:sz w:val="24"/>
          <w:szCs w:val="24"/>
        </w:rPr>
      </w:pPr>
      <w:r w:rsidRPr="00AC7317">
        <w:rPr>
          <w:rFonts w:eastAsia="Times New Roman" w:cs="Times New Roman"/>
          <w:sz w:val="24"/>
          <w:szCs w:val="24"/>
        </w:rPr>
        <w:t>Varësisht prej kërkesave të qytetarëve, ne po vazhdojmë t</w:t>
      </w:r>
      <w:r w:rsidR="007B04AF" w:rsidRPr="00AC7317">
        <w:rPr>
          <w:rFonts w:eastAsia="Times New Roman" w:cs="Times New Roman"/>
          <w:sz w:val="24"/>
          <w:szCs w:val="24"/>
        </w:rPr>
        <w:t>’</w:t>
      </w:r>
      <w:r w:rsidRPr="00AC7317">
        <w:rPr>
          <w:rFonts w:eastAsia="Times New Roman" w:cs="Times New Roman"/>
          <w:sz w:val="24"/>
          <w:szCs w:val="24"/>
        </w:rPr>
        <w:t>i bëjmë ata pjesë të proceseve vendimmarrëse dhe jemi të gjithë dës</w:t>
      </w:r>
      <w:r w:rsidR="007B04AF" w:rsidRPr="00AC7317">
        <w:rPr>
          <w:rFonts w:eastAsia="Times New Roman" w:cs="Times New Roman"/>
          <w:sz w:val="24"/>
          <w:szCs w:val="24"/>
        </w:rPr>
        <w:t>hmitarë</w:t>
      </w:r>
      <w:r w:rsidRPr="00AC7317">
        <w:rPr>
          <w:rFonts w:eastAsia="Times New Roman" w:cs="Times New Roman"/>
          <w:sz w:val="24"/>
          <w:szCs w:val="24"/>
        </w:rPr>
        <w:t xml:space="preserve"> se 7 projekte vendimmarrëse veç janë realizuar si nëpër fshatra, në qytet e po ashtu edhe te komunitetet me pakicë.</w:t>
      </w:r>
    </w:p>
    <w:p w14:paraId="32AB550E" w14:textId="77777777" w:rsidR="00B331AE" w:rsidRPr="00AC7317" w:rsidRDefault="00B331AE" w:rsidP="00FB3148">
      <w:pPr>
        <w:spacing w:after="0" w:line="240" w:lineRule="auto"/>
        <w:ind w:left="720"/>
        <w:contextualSpacing/>
        <w:rPr>
          <w:rFonts w:eastAsia="Times New Roman" w:cs="Times New Roman"/>
          <w:b/>
          <w:sz w:val="24"/>
          <w:szCs w:val="24"/>
        </w:rPr>
      </w:pPr>
      <w:r w:rsidRPr="00AC7317">
        <w:rPr>
          <w:rFonts w:eastAsia="Times New Roman" w:cs="Times New Roman"/>
          <w:b/>
          <w:sz w:val="24"/>
          <w:szCs w:val="24"/>
        </w:rPr>
        <w:t>Vendosja e kamerave të vëzhgimit në zona, kjo do t</w:t>
      </w:r>
      <w:r w:rsidR="007B04AF" w:rsidRPr="00AC7317">
        <w:rPr>
          <w:rFonts w:eastAsia="Times New Roman" w:cs="Times New Roman"/>
          <w:b/>
          <w:sz w:val="24"/>
          <w:szCs w:val="24"/>
        </w:rPr>
        <w:t>’i zvogëlojë dhe parandalojë</w:t>
      </w:r>
      <w:r w:rsidRPr="00AC7317">
        <w:rPr>
          <w:rFonts w:eastAsia="Times New Roman" w:cs="Times New Roman"/>
          <w:b/>
          <w:sz w:val="24"/>
          <w:szCs w:val="24"/>
        </w:rPr>
        <w:t xml:space="preserve"> krimet, </w:t>
      </w:r>
      <w:r w:rsidR="000E330E" w:rsidRPr="00AC7317">
        <w:rPr>
          <w:rFonts w:eastAsia="Times New Roman" w:cs="Times New Roman"/>
          <w:b/>
          <w:sz w:val="24"/>
          <w:szCs w:val="24"/>
        </w:rPr>
        <w:t>vjedhjet, ndotjen e lumenjve, he</w:t>
      </w:r>
      <w:r w:rsidRPr="00AC7317">
        <w:rPr>
          <w:rFonts w:eastAsia="Times New Roman" w:cs="Times New Roman"/>
          <w:b/>
          <w:sz w:val="24"/>
          <w:szCs w:val="24"/>
        </w:rPr>
        <w:t>dhjen e mbeturinave PK, Komuna etj</w:t>
      </w:r>
    </w:p>
    <w:p w14:paraId="71EAC144" w14:textId="77777777" w:rsidR="00B331AE" w:rsidRPr="00AC7317" w:rsidRDefault="00B331AE" w:rsidP="00B331AE">
      <w:pPr>
        <w:spacing w:after="0" w:line="240" w:lineRule="auto"/>
        <w:rPr>
          <w:rFonts w:eastAsia="Times New Roman" w:cs="Times New Roman"/>
          <w:b/>
          <w:sz w:val="24"/>
          <w:szCs w:val="24"/>
        </w:rPr>
      </w:pPr>
    </w:p>
    <w:p w14:paraId="56053CF8" w14:textId="77777777" w:rsidR="00B331AE" w:rsidRPr="00AC7317" w:rsidRDefault="00B331AE" w:rsidP="00FB3148">
      <w:pPr>
        <w:spacing w:after="0" w:line="240" w:lineRule="auto"/>
        <w:ind w:left="720"/>
        <w:jc w:val="both"/>
        <w:rPr>
          <w:rFonts w:eastAsia="Times New Roman" w:cs="Times New Roman"/>
          <w:sz w:val="24"/>
          <w:szCs w:val="24"/>
        </w:rPr>
      </w:pPr>
      <w:r w:rsidRPr="00AC7317">
        <w:rPr>
          <w:rFonts w:eastAsia="Times New Roman" w:cs="Times New Roman"/>
          <w:b/>
          <w:sz w:val="24"/>
          <w:szCs w:val="24"/>
        </w:rPr>
        <w:t xml:space="preserve">Agim Lipovica: </w:t>
      </w:r>
      <w:r w:rsidRPr="00AC7317">
        <w:rPr>
          <w:rFonts w:eastAsia="Times New Roman" w:cs="Times New Roman"/>
          <w:sz w:val="24"/>
          <w:szCs w:val="24"/>
        </w:rPr>
        <w:t>sa i përket kamerave të sigurisë në qendrën operative që është në stacionin policor në Gjilan, janë të vendosura 64 kamera dhe e di që është një projekt por nuk jam në rrjedhë sa i përket atij projekti që është në zhvilli</w:t>
      </w:r>
      <w:r w:rsidR="00A24F0E" w:rsidRPr="00AC7317">
        <w:rPr>
          <w:rFonts w:eastAsia="Times New Roman" w:cs="Times New Roman"/>
          <w:sz w:val="24"/>
          <w:szCs w:val="24"/>
        </w:rPr>
        <w:t>m nga ana e kryetarit të K</w:t>
      </w:r>
      <w:r w:rsidRPr="00AC7317">
        <w:rPr>
          <w:rFonts w:eastAsia="Times New Roman" w:cs="Times New Roman"/>
          <w:sz w:val="24"/>
          <w:szCs w:val="24"/>
        </w:rPr>
        <w:t>omunës, që pritet të vendosen shtesë 237 kamera të reja.</w:t>
      </w:r>
    </w:p>
    <w:p w14:paraId="2200EC42" w14:textId="77777777" w:rsidR="00B331AE" w:rsidRPr="00AC7317" w:rsidRDefault="00B331AE" w:rsidP="00C5114A">
      <w:pPr>
        <w:spacing w:after="0" w:line="240" w:lineRule="auto"/>
        <w:ind w:left="720"/>
        <w:jc w:val="both"/>
        <w:rPr>
          <w:rFonts w:eastAsia="Times New Roman" w:cs="Times New Roman"/>
          <w:sz w:val="24"/>
          <w:szCs w:val="24"/>
        </w:rPr>
      </w:pPr>
      <w:r w:rsidRPr="00AC7317">
        <w:rPr>
          <w:rFonts w:eastAsia="Times New Roman" w:cs="Times New Roman"/>
          <w:sz w:val="24"/>
          <w:szCs w:val="24"/>
        </w:rPr>
        <w:lastRenderedPageBreak/>
        <w:t xml:space="preserve">Unë nuk jam në rrjedhë se ku ka shkuar përgatitja dhe plani, lidhur me vendosjen e kamerave shtesë dhe nuk kam njohuri e informatë më tepër. </w:t>
      </w:r>
    </w:p>
    <w:p w14:paraId="1874649D" w14:textId="77777777" w:rsidR="00B331AE" w:rsidRPr="00AC7317" w:rsidRDefault="00B331AE" w:rsidP="00B331AE">
      <w:pPr>
        <w:spacing w:after="0" w:line="240" w:lineRule="auto"/>
        <w:rPr>
          <w:rFonts w:eastAsia="Times New Roman" w:cs="Times New Roman"/>
          <w:sz w:val="24"/>
          <w:szCs w:val="24"/>
        </w:rPr>
      </w:pPr>
    </w:p>
    <w:p w14:paraId="44449D32" w14:textId="77777777" w:rsidR="00B331AE" w:rsidRPr="00AC7317" w:rsidRDefault="00B331AE" w:rsidP="00FB3148">
      <w:pPr>
        <w:spacing w:after="0" w:line="240" w:lineRule="auto"/>
        <w:ind w:left="720"/>
        <w:jc w:val="both"/>
        <w:rPr>
          <w:rFonts w:eastAsia="Times New Roman" w:cs="Times New Roman"/>
          <w:sz w:val="24"/>
          <w:szCs w:val="24"/>
        </w:rPr>
      </w:pPr>
      <w:r w:rsidRPr="00AC7317">
        <w:rPr>
          <w:rFonts w:eastAsia="Times New Roman" w:cs="Times New Roman"/>
          <w:b/>
          <w:sz w:val="24"/>
          <w:szCs w:val="24"/>
        </w:rPr>
        <w:t xml:space="preserve">Leonora M. Binjaku: </w:t>
      </w:r>
      <w:r w:rsidRPr="00AC7317">
        <w:rPr>
          <w:rFonts w:eastAsia="Times New Roman" w:cs="Times New Roman"/>
          <w:sz w:val="24"/>
          <w:szCs w:val="24"/>
        </w:rPr>
        <w:t>ashtu siç edhe ju e potencuat komuna e Gjilanit është në një bashkëpunim të mirëfilltë me Ambasadën Amerikane dhe me mbretërinë e bashkuar dhe shumë shpejt pritet një ndryshim i jashtëzakonshëm me mjete të sofistikuara në komunën e Gjilanit.</w:t>
      </w:r>
    </w:p>
    <w:p w14:paraId="174F6FEB" w14:textId="77777777" w:rsidR="00B331AE" w:rsidRPr="00AC7317" w:rsidRDefault="00B331AE" w:rsidP="00B331AE">
      <w:pPr>
        <w:jc w:val="both"/>
        <w:rPr>
          <w:rFonts w:eastAsia="Times New Roman" w:cs="Times New Roman"/>
          <w:sz w:val="24"/>
          <w:szCs w:val="24"/>
        </w:rPr>
      </w:pPr>
    </w:p>
    <w:p w14:paraId="5D853B4C" w14:textId="77777777" w:rsidR="00B331AE" w:rsidRPr="00AC7317" w:rsidRDefault="00B331AE" w:rsidP="00FB3148">
      <w:pPr>
        <w:spacing w:after="0" w:line="240" w:lineRule="auto"/>
        <w:ind w:firstLine="720"/>
        <w:contextualSpacing/>
        <w:jc w:val="both"/>
        <w:rPr>
          <w:rFonts w:eastAsia="Times New Roman" w:cs="Times New Roman"/>
          <w:b/>
          <w:sz w:val="24"/>
          <w:szCs w:val="24"/>
        </w:rPr>
      </w:pPr>
      <w:r w:rsidRPr="00AC7317">
        <w:rPr>
          <w:rFonts w:eastAsia="Times New Roman" w:cs="Times New Roman"/>
          <w:b/>
          <w:sz w:val="24"/>
          <w:szCs w:val="24"/>
        </w:rPr>
        <w:t>Të ndryshme</w:t>
      </w:r>
    </w:p>
    <w:p w14:paraId="5B40C3E6" w14:textId="77777777" w:rsidR="00B331AE" w:rsidRPr="00AC7317" w:rsidRDefault="00B331AE" w:rsidP="00B331AE">
      <w:pPr>
        <w:spacing w:after="0" w:line="240" w:lineRule="auto"/>
        <w:contextualSpacing/>
        <w:jc w:val="both"/>
        <w:rPr>
          <w:rFonts w:eastAsia="Times New Roman" w:cs="Times New Roman"/>
          <w:b/>
          <w:sz w:val="24"/>
          <w:szCs w:val="24"/>
        </w:rPr>
      </w:pPr>
    </w:p>
    <w:p w14:paraId="5EA840F8" w14:textId="77777777" w:rsidR="00B331AE" w:rsidRPr="00AC7317" w:rsidRDefault="00B331AE" w:rsidP="00FB3148">
      <w:pPr>
        <w:spacing w:after="0" w:line="240" w:lineRule="auto"/>
        <w:ind w:left="720"/>
        <w:jc w:val="both"/>
        <w:rPr>
          <w:rFonts w:eastAsia="Times New Roman" w:cs="Times New Roman"/>
          <w:sz w:val="24"/>
          <w:szCs w:val="24"/>
        </w:rPr>
      </w:pPr>
      <w:r w:rsidRPr="00AC7317">
        <w:rPr>
          <w:rFonts w:eastAsia="Times New Roman" w:cs="Times New Roman"/>
          <w:b/>
          <w:sz w:val="24"/>
          <w:szCs w:val="24"/>
        </w:rPr>
        <w:t xml:space="preserve">Leonora M. Bunjaku: </w:t>
      </w:r>
      <w:r w:rsidRPr="00AC7317">
        <w:rPr>
          <w:rFonts w:eastAsia="Times New Roman" w:cs="Times New Roman"/>
          <w:sz w:val="24"/>
          <w:szCs w:val="24"/>
        </w:rPr>
        <w:t>unë ju bëj t</w:t>
      </w:r>
      <w:r w:rsidR="000A010D" w:rsidRPr="00AC7317">
        <w:rPr>
          <w:rFonts w:eastAsia="Times New Roman" w:cs="Times New Roman"/>
          <w:sz w:val="24"/>
          <w:szCs w:val="24"/>
        </w:rPr>
        <w:t>hirrje anëtarëve të K</w:t>
      </w:r>
      <w:r w:rsidR="0083235A" w:rsidRPr="00AC7317">
        <w:rPr>
          <w:rFonts w:eastAsia="Times New Roman" w:cs="Times New Roman"/>
          <w:sz w:val="24"/>
          <w:szCs w:val="24"/>
        </w:rPr>
        <w:t>ëshillit për</w:t>
      </w:r>
      <w:r w:rsidR="000A010D" w:rsidRPr="00AC7317">
        <w:rPr>
          <w:rFonts w:eastAsia="Times New Roman" w:cs="Times New Roman"/>
          <w:sz w:val="24"/>
          <w:szCs w:val="24"/>
        </w:rPr>
        <w:t xml:space="preserve"> Siguri në B</w:t>
      </w:r>
      <w:r w:rsidRPr="00AC7317">
        <w:rPr>
          <w:rFonts w:eastAsia="Times New Roman" w:cs="Times New Roman"/>
          <w:sz w:val="24"/>
          <w:szCs w:val="24"/>
        </w:rPr>
        <w:t>ashkësi</w:t>
      </w:r>
      <w:r w:rsidR="00987117" w:rsidRPr="00AC7317">
        <w:rPr>
          <w:rFonts w:eastAsia="Times New Roman" w:cs="Times New Roman"/>
          <w:sz w:val="24"/>
          <w:szCs w:val="24"/>
        </w:rPr>
        <w:t>,</w:t>
      </w:r>
      <w:r w:rsidRPr="00AC7317">
        <w:rPr>
          <w:rFonts w:eastAsia="Times New Roman" w:cs="Times New Roman"/>
          <w:sz w:val="24"/>
          <w:szCs w:val="24"/>
        </w:rPr>
        <w:t xml:space="preserve"> të jenë më vigjilent dhe të vi</w:t>
      </w:r>
      <w:r w:rsidR="00987117" w:rsidRPr="00AC7317">
        <w:rPr>
          <w:rFonts w:eastAsia="Times New Roman" w:cs="Times New Roman"/>
          <w:sz w:val="24"/>
          <w:szCs w:val="24"/>
        </w:rPr>
        <w:t>j</w:t>
      </w:r>
      <w:r w:rsidRPr="00AC7317">
        <w:rPr>
          <w:rFonts w:eastAsia="Times New Roman" w:cs="Times New Roman"/>
          <w:sz w:val="24"/>
          <w:szCs w:val="24"/>
        </w:rPr>
        <w:t xml:space="preserve">në të </w:t>
      </w:r>
      <w:r w:rsidR="003D07E4" w:rsidRPr="00AC7317">
        <w:rPr>
          <w:rFonts w:eastAsia="Times New Roman" w:cs="Times New Roman"/>
          <w:sz w:val="24"/>
          <w:szCs w:val="24"/>
        </w:rPr>
        <w:t>kontribuojnë</w:t>
      </w:r>
      <w:r w:rsidR="00987117" w:rsidRPr="00AC7317">
        <w:rPr>
          <w:rFonts w:eastAsia="Times New Roman" w:cs="Times New Roman"/>
          <w:sz w:val="24"/>
          <w:szCs w:val="24"/>
        </w:rPr>
        <w:t>,</w:t>
      </w:r>
      <w:r w:rsidRPr="00AC7317">
        <w:rPr>
          <w:rFonts w:eastAsia="Times New Roman" w:cs="Times New Roman"/>
          <w:sz w:val="24"/>
          <w:szCs w:val="24"/>
        </w:rPr>
        <w:t xml:space="preserve"> sepse ky </w:t>
      </w:r>
      <w:r w:rsidR="00987117" w:rsidRPr="00AC7317">
        <w:rPr>
          <w:rFonts w:eastAsia="Times New Roman" w:cs="Times New Roman"/>
          <w:sz w:val="24"/>
          <w:szCs w:val="24"/>
        </w:rPr>
        <w:t>këshill,</w:t>
      </w:r>
      <w:r w:rsidRPr="00AC7317">
        <w:rPr>
          <w:rFonts w:eastAsia="Times New Roman" w:cs="Times New Roman"/>
          <w:sz w:val="24"/>
          <w:szCs w:val="24"/>
        </w:rPr>
        <w:t>l e ka rëndësinë e jashtëzakonshme, e mos të flasim edhe për sfidat nëpër të cilat jemi duke kaluar, duke e pas</w:t>
      </w:r>
      <w:r w:rsidR="00987117" w:rsidRPr="00AC7317">
        <w:rPr>
          <w:rFonts w:eastAsia="Times New Roman" w:cs="Times New Roman"/>
          <w:sz w:val="24"/>
          <w:szCs w:val="24"/>
        </w:rPr>
        <w:t>ur</w:t>
      </w:r>
      <w:r w:rsidRPr="00AC7317">
        <w:rPr>
          <w:rFonts w:eastAsia="Times New Roman" w:cs="Times New Roman"/>
          <w:sz w:val="24"/>
          <w:szCs w:val="24"/>
        </w:rPr>
        <w:t xml:space="preserve"> parasysh që anëtarët e kuvendit komunal</w:t>
      </w:r>
      <w:r w:rsidR="00987117" w:rsidRPr="00AC7317">
        <w:rPr>
          <w:rFonts w:eastAsia="Times New Roman" w:cs="Times New Roman"/>
          <w:sz w:val="24"/>
          <w:szCs w:val="24"/>
        </w:rPr>
        <w:t>,</w:t>
      </w:r>
      <w:r w:rsidRPr="00AC7317">
        <w:rPr>
          <w:rFonts w:eastAsia="Times New Roman" w:cs="Times New Roman"/>
          <w:sz w:val="24"/>
          <w:szCs w:val="24"/>
        </w:rPr>
        <w:t xml:space="preserve"> tash e sa muaj nuk e votojnë bartjen e buxhetit dhe buxhetin për vitin 2025. </w:t>
      </w:r>
    </w:p>
    <w:p w14:paraId="77D151F1" w14:textId="77777777" w:rsidR="00B331AE" w:rsidRPr="00AC7317" w:rsidRDefault="00B331AE" w:rsidP="00B331AE">
      <w:pPr>
        <w:spacing w:after="0" w:line="240" w:lineRule="auto"/>
        <w:jc w:val="both"/>
        <w:rPr>
          <w:rFonts w:eastAsia="Times New Roman" w:cs="Times New Roman"/>
          <w:sz w:val="24"/>
          <w:szCs w:val="24"/>
        </w:rPr>
      </w:pPr>
    </w:p>
    <w:p w14:paraId="34418150" w14:textId="77777777" w:rsidR="00B331AE" w:rsidRPr="00AC7317" w:rsidRDefault="00B331AE" w:rsidP="00FB3148">
      <w:pPr>
        <w:spacing w:after="0" w:line="240" w:lineRule="auto"/>
        <w:ind w:left="720"/>
        <w:jc w:val="both"/>
        <w:rPr>
          <w:rFonts w:eastAsia="Times New Roman" w:cs="Times New Roman"/>
          <w:sz w:val="24"/>
          <w:szCs w:val="24"/>
        </w:rPr>
      </w:pPr>
      <w:r w:rsidRPr="00AC7317">
        <w:rPr>
          <w:rFonts w:eastAsia="Times New Roman" w:cs="Times New Roman"/>
          <w:b/>
          <w:sz w:val="24"/>
          <w:szCs w:val="24"/>
        </w:rPr>
        <w:t xml:space="preserve">Lindita Salihu: </w:t>
      </w:r>
      <w:r w:rsidRPr="00AC7317">
        <w:rPr>
          <w:rFonts w:eastAsia="Times New Roman" w:cs="Times New Roman"/>
          <w:sz w:val="24"/>
          <w:szCs w:val="24"/>
        </w:rPr>
        <w:t xml:space="preserve">problemin e  njëjtë e kanë edhe komunat e tjera, se ishim me një takim me zyrtare të barazisë gjinore dhe e diskutonim çështjen e KKSB-ve, rrallë ndonjë komunë që kishin filluar të gjejnë një modalitet për me i </w:t>
      </w:r>
      <w:r w:rsidR="00FC26BA" w:rsidRPr="00AC7317">
        <w:rPr>
          <w:rFonts w:eastAsia="Times New Roman" w:cs="Times New Roman"/>
          <w:sz w:val="24"/>
          <w:szCs w:val="24"/>
        </w:rPr>
        <w:t>kompensua</w:t>
      </w:r>
      <w:r w:rsidRPr="00AC7317">
        <w:rPr>
          <w:rFonts w:eastAsia="Times New Roman" w:cs="Times New Roman"/>
          <w:sz w:val="24"/>
          <w:szCs w:val="24"/>
        </w:rPr>
        <w:t xml:space="preserve"> dhe njëra ndër to ishte komuna e Klinës të cilët takimet po i mbanin pas orarit të punës.</w:t>
      </w:r>
    </w:p>
    <w:p w14:paraId="500AB028" w14:textId="77777777" w:rsidR="00B331AE" w:rsidRPr="00AC7317" w:rsidRDefault="00B331AE" w:rsidP="00B331AE">
      <w:pPr>
        <w:spacing w:after="0" w:line="240" w:lineRule="auto"/>
        <w:jc w:val="both"/>
        <w:rPr>
          <w:rFonts w:eastAsia="Times New Roman" w:cs="Times New Roman"/>
          <w:sz w:val="24"/>
          <w:szCs w:val="24"/>
        </w:rPr>
      </w:pPr>
    </w:p>
    <w:p w14:paraId="4514BD0E" w14:textId="77777777" w:rsidR="00B331AE" w:rsidRPr="00AC7317" w:rsidRDefault="00B331AE" w:rsidP="00C12C8F">
      <w:pPr>
        <w:spacing w:after="0" w:line="240" w:lineRule="auto"/>
        <w:ind w:left="720"/>
        <w:jc w:val="both"/>
        <w:rPr>
          <w:rFonts w:eastAsia="Times New Roman" w:cs="Times New Roman"/>
          <w:sz w:val="24"/>
          <w:szCs w:val="24"/>
        </w:rPr>
      </w:pPr>
      <w:r w:rsidRPr="00AC7317">
        <w:rPr>
          <w:rFonts w:eastAsia="Times New Roman" w:cs="Times New Roman"/>
          <w:b/>
          <w:sz w:val="24"/>
          <w:szCs w:val="24"/>
        </w:rPr>
        <w:t xml:space="preserve">Leonora M. Bunjaku: </w:t>
      </w:r>
      <w:r w:rsidRPr="00AC7317">
        <w:rPr>
          <w:rFonts w:eastAsia="Times New Roman" w:cs="Times New Roman"/>
          <w:sz w:val="24"/>
          <w:szCs w:val="24"/>
        </w:rPr>
        <w:t>ne anëtarëve të rregullt ju jemi mirënjohës për kontributin e juaj, por ndoshta mundeni me ndiku edhe te të tjerët që duhet të jenë pjesë e kësaj.</w:t>
      </w:r>
    </w:p>
    <w:p w14:paraId="47A5A9B6" w14:textId="77777777" w:rsidR="00B331AE" w:rsidRPr="00AC7317" w:rsidRDefault="00B331AE" w:rsidP="00B331AE">
      <w:pPr>
        <w:spacing w:after="0" w:line="240" w:lineRule="auto"/>
        <w:jc w:val="both"/>
        <w:rPr>
          <w:rFonts w:eastAsia="Times New Roman" w:cs="Times New Roman"/>
          <w:sz w:val="24"/>
          <w:szCs w:val="24"/>
        </w:rPr>
      </w:pPr>
    </w:p>
    <w:p w14:paraId="396C8CF9" w14:textId="77777777" w:rsidR="00B331AE" w:rsidRPr="00AC7317" w:rsidRDefault="00B331AE" w:rsidP="00C12C8F">
      <w:pPr>
        <w:spacing w:after="0" w:line="240" w:lineRule="auto"/>
        <w:ind w:firstLine="720"/>
        <w:jc w:val="both"/>
        <w:rPr>
          <w:rFonts w:eastAsia="Times New Roman" w:cs="Times New Roman"/>
          <w:sz w:val="24"/>
          <w:szCs w:val="24"/>
        </w:rPr>
      </w:pPr>
      <w:r w:rsidRPr="00AC7317">
        <w:rPr>
          <w:rFonts w:eastAsia="Times New Roman" w:cs="Times New Roman"/>
          <w:b/>
          <w:sz w:val="24"/>
          <w:szCs w:val="24"/>
        </w:rPr>
        <w:t xml:space="preserve">Bislim Salihu: </w:t>
      </w:r>
      <w:r w:rsidRPr="00AC7317">
        <w:rPr>
          <w:rFonts w:eastAsia="Times New Roman" w:cs="Times New Roman"/>
          <w:sz w:val="24"/>
          <w:szCs w:val="24"/>
        </w:rPr>
        <w:t>ne i kemi gjatë gjithë vitit 6 mbledhje dhe është mirë të gjendet një modalitet për pagesa.</w:t>
      </w:r>
    </w:p>
    <w:p w14:paraId="14690ED7" w14:textId="77777777" w:rsidR="00B331AE" w:rsidRPr="00AC7317" w:rsidRDefault="00B331AE" w:rsidP="00C12C8F">
      <w:pPr>
        <w:spacing w:after="0" w:line="240" w:lineRule="auto"/>
        <w:ind w:left="720"/>
        <w:jc w:val="both"/>
        <w:rPr>
          <w:rFonts w:eastAsia="Times New Roman" w:cs="Times New Roman"/>
          <w:sz w:val="24"/>
          <w:szCs w:val="24"/>
        </w:rPr>
      </w:pPr>
      <w:r w:rsidRPr="00AC7317">
        <w:rPr>
          <w:rFonts w:eastAsia="Times New Roman" w:cs="Times New Roman"/>
          <w:b/>
          <w:sz w:val="24"/>
          <w:szCs w:val="24"/>
        </w:rPr>
        <w:t xml:space="preserve">Ramadan Kurteshi: </w:t>
      </w:r>
      <w:r w:rsidRPr="00AC7317">
        <w:rPr>
          <w:rFonts w:eastAsia="Times New Roman" w:cs="Times New Roman"/>
          <w:sz w:val="24"/>
          <w:szCs w:val="24"/>
        </w:rPr>
        <w:t>nuk është puna te mjetet</w:t>
      </w:r>
      <w:r w:rsidR="00987117" w:rsidRPr="00AC7317">
        <w:rPr>
          <w:rFonts w:eastAsia="Times New Roman" w:cs="Times New Roman"/>
          <w:sz w:val="24"/>
          <w:szCs w:val="24"/>
        </w:rPr>
        <w:t>,</w:t>
      </w:r>
      <w:r w:rsidRPr="00AC7317">
        <w:rPr>
          <w:rFonts w:eastAsia="Times New Roman" w:cs="Times New Roman"/>
          <w:sz w:val="24"/>
          <w:szCs w:val="24"/>
        </w:rPr>
        <w:t xml:space="preserve"> ne kemi punu</w:t>
      </w:r>
      <w:r w:rsidR="00987117" w:rsidRPr="00AC7317">
        <w:rPr>
          <w:rFonts w:eastAsia="Times New Roman" w:cs="Times New Roman"/>
          <w:sz w:val="24"/>
          <w:szCs w:val="24"/>
        </w:rPr>
        <w:t>ar pa mjete, dhe jemi mësuar edhe si anëtar i KKSB</w:t>
      </w:r>
      <w:r w:rsidRPr="00AC7317">
        <w:rPr>
          <w:rFonts w:eastAsia="Times New Roman" w:cs="Times New Roman"/>
          <w:sz w:val="24"/>
          <w:szCs w:val="24"/>
        </w:rPr>
        <w:t xml:space="preserve"> kur kam qenë më herët nuk jemi paguar, por salla ka qenë plot.</w:t>
      </w:r>
    </w:p>
    <w:p w14:paraId="1D6B148A" w14:textId="77777777" w:rsidR="00B331AE" w:rsidRPr="00AC7317" w:rsidRDefault="00B331AE" w:rsidP="00B331AE">
      <w:pPr>
        <w:jc w:val="both"/>
        <w:rPr>
          <w:rFonts w:eastAsia="Times New Roman" w:cs="Times New Roman"/>
          <w:sz w:val="24"/>
          <w:szCs w:val="24"/>
        </w:rPr>
      </w:pPr>
    </w:p>
    <w:p w14:paraId="2FFFC215" w14:textId="77777777" w:rsidR="00B331AE" w:rsidRPr="00AC7317" w:rsidRDefault="00B331AE" w:rsidP="00C12C8F">
      <w:pPr>
        <w:ind w:firstLine="720"/>
        <w:jc w:val="both"/>
        <w:rPr>
          <w:rFonts w:eastAsia="Times New Roman" w:cs="Times New Roman"/>
          <w:sz w:val="24"/>
          <w:szCs w:val="24"/>
        </w:rPr>
      </w:pPr>
      <w:r w:rsidRPr="00AC7317">
        <w:rPr>
          <w:rFonts w:eastAsia="Times New Roman" w:cs="Times New Roman"/>
          <w:sz w:val="24"/>
          <w:szCs w:val="24"/>
        </w:rPr>
        <w:t>Bazuar në planin e punës së KKSB për vitin 2024 kanë mbetur për t</w:t>
      </w:r>
      <w:r w:rsidR="00987117" w:rsidRPr="00AC7317">
        <w:rPr>
          <w:rFonts w:eastAsia="Times New Roman" w:cs="Times New Roman"/>
          <w:sz w:val="24"/>
          <w:szCs w:val="24"/>
        </w:rPr>
        <w:t>’</w:t>
      </w:r>
      <w:r w:rsidRPr="00AC7317">
        <w:rPr>
          <w:rFonts w:eastAsia="Times New Roman" w:cs="Times New Roman"/>
          <w:sz w:val="24"/>
          <w:szCs w:val="24"/>
        </w:rPr>
        <w:t>u trajtuar edhe dy pika nga ky plan.</w:t>
      </w:r>
    </w:p>
    <w:p w14:paraId="01C57234" w14:textId="77777777" w:rsidR="00B331AE" w:rsidRPr="00AC7317" w:rsidRDefault="00B331AE" w:rsidP="00C12C8F">
      <w:pPr>
        <w:ind w:firstLine="720"/>
        <w:rPr>
          <w:rFonts w:eastAsia="Times New Roman" w:cs="Times New Roman"/>
          <w:sz w:val="24"/>
          <w:szCs w:val="24"/>
        </w:rPr>
      </w:pPr>
      <w:r w:rsidRPr="00AC7317">
        <w:rPr>
          <w:rFonts w:eastAsia="Times New Roman" w:cs="Times New Roman"/>
          <w:sz w:val="24"/>
          <w:szCs w:val="24"/>
        </w:rPr>
        <w:t>1.E drejta për punë:</w:t>
      </w:r>
    </w:p>
    <w:p w14:paraId="0EBAEED0" w14:textId="77777777" w:rsidR="00B331AE" w:rsidRPr="00AC7317" w:rsidRDefault="00B331AE" w:rsidP="00C12C8F">
      <w:pPr>
        <w:ind w:left="720"/>
        <w:rPr>
          <w:rFonts w:eastAsia="Times New Roman" w:cs="Times New Roman"/>
          <w:sz w:val="24"/>
          <w:szCs w:val="24"/>
        </w:rPr>
      </w:pPr>
      <w:r w:rsidRPr="00AC7317">
        <w:rPr>
          <w:rFonts w:eastAsia="Times New Roman" w:cs="Times New Roman"/>
          <w:sz w:val="24"/>
          <w:szCs w:val="24"/>
        </w:rPr>
        <w:t xml:space="preserve">Puna në sektorin </w:t>
      </w:r>
      <w:r w:rsidR="00FC26BA" w:rsidRPr="00AC7317">
        <w:rPr>
          <w:rFonts w:eastAsia="Times New Roman" w:cs="Times New Roman"/>
          <w:sz w:val="24"/>
          <w:szCs w:val="24"/>
        </w:rPr>
        <w:t>privat, shëndeti</w:t>
      </w:r>
      <w:r w:rsidR="00000CD1" w:rsidRPr="00AC7317">
        <w:rPr>
          <w:rFonts w:eastAsia="Times New Roman" w:cs="Times New Roman"/>
          <w:sz w:val="24"/>
          <w:szCs w:val="24"/>
        </w:rPr>
        <w:t xml:space="preserve"> në pune dhe rreziku në</w:t>
      </w:r>
      <w:r w:rsidRPr="00AC7317">
        <w:rPr>
          <w:rFonts w:eastAsia="Times New Roman" w:cs="Times New Roman"/>
          <w:sz w:val="24"/>
          <w:szCs w:val="24"/>
        </w:rPr>
        <w:t xml:space="preserve"> vendet e </w:t>
      </w:r>
      <w:r w:rsidR="00FC26BA" w:rsidRPr="00AC7317">
        <w:rPr>
          <w:rFonts w:eastAsia="Times New Roman" w:cs="Times New Roman"/>
          <w:sz w:val="24"/>
          <w:szCs w:val="24"/>
        </w:rPr>
        <w:t>punës, orari</w:t>
      </w:r>
      <w:r w:rsidRPr="00AC7317">
        <w:rPr>
          <w:rFonts w:eastAsia="Times New Roman" w:cs="Times New Roman"/>
          <w:sz w:val="24"/>
          <w:szCs w:val="24"/>
        </w:rPr>
        <w:t xml:space="preserve"> i p</w:t>
      </w:r>
      <w:r w:rsidR="00000CD1" w:rsidRPr="00AC7317">
        <w:rPr>
          <w:rFonts w:eastAsia="Times New Roman" w:cs="Times New Roman"/>
          <w:sz w:val="24"/>
          <w:szCs w:val="24"/>
        </w:rPr>
        <w:t xml:space="preserve">unës, kushtet e punës dhe </w:t>
      </w:r>
      <w:r w:rsidRPr="00AC7317">
        <w:rPr>
          <w:rFonts w:eastAsia="Times New Roman" w:cs="Times New Roman"/>
          <w:sz w:val="24"/>
          <w:szCs w:val="24"/>
        </w:rPr>
        <w:t>kontratat e punës</w:t>
      </w:r>
    </w:p>
    <w:p w14:paraId="346864B4" w14:textId="77777777" w:rsidR="00B331AE" w:rsidRPr="00AC7317" w:rsidRDefault="00B331AE" w:rsidP="00C12C8F">
      <w:pPr>
        <w:ind w:firstLine="720"/>
        <w:rPr>
          <w:rFonts w:eastAsia="Times New Roman" w:cs="Times New Roman"/>
          <w:sz w:val="24"/>
          <w:szCs w:val="24"/>
        </w:rPr>
      </w:pPr>
      <w:r w:rsidRPr="00AC7317">
        <w:rPr>
          <w:rFonts w:eastAsia="Times New Roman" w:cs="Times New Roman"/>
          <w:sz w:val="24"/>
          <w:szCs w:val="24"/>
        </w:rPr>
        <w:lastRenderedPageBreak/>
        <w:t xml:space="preserve">2. Inspektimi i lokaleve lidhur me zhurmën dhe </w:t>
      </w:r>
      <w:r w:rsidR="00955FBA" w:rsidRPr="00AC7317">
        <w:rPr>
          <w:rFonts w:eastAsia="Times New Roman" w:cs="Times New Roman"/>
          <w:sz w:val="24"/>
          <w:szCs w:val="24"/>
        </w:rPr>
        <w:t>respektimi ndalesës së pirjes së</w:t>
      </w:r>
      <w:r w:rsidRPr="00AC7317">
        <w:rPr>
          <w:rFonts w:eastAsia="Times New Roman" w:cs="Times New Roman"/>
          <w:sz w:val="24"/>
          <w:szCs w:val="24"/>
        </w:rPr>
        <w:t xml:space="preserve"> duhanit.</w:t>
      </w:r>
    </w:p>
    <w:p w14:paraId="23EC0E48" w14:textId="77777777" w:rsidR="00B331AE" w:rsidRPr="00AC7317" w:rsidRDefault="00222EF5" w:rsidP="00C5114A">
      <w:pPr>
        <w:ind w:left="720"/>
        <w:rPr>
          <w:rFonts w:eastAsia="Times New Roman" w:cs="Times New Roman"/>
          <w:sz w:val="24"/>
          <w:szCs w:val="24"/>
        </w:rPr>
      </w:pPr>
      <w:r w:rsidRPr="00AC7317">
        <w:rPr>
          <w:rFonts w:eastAsia="Times New Roman" w:cs="Times New Roman"/>
          <w:sz w:val="24"/>
          <w:szCs w:val="24"/>
        </w:rPr>
        <w:t>Këto dy pika do të trajtohen në</w:t>
      </w:r>
      <w:r w:rsidR="00B331AE" w:rsidRPr="00AC7317">
        <w:rPr>
          <w:rFonts w:eastAsia="Times New Roman" w:cs="Times New Roman"/>
          <w:sz w:val="24"/>
          <w:szCs w:val="24"/>
        </w:rPr>
        <w:t xml:space="preserve"> mbledhjen e fu</w:t>
      </w:r>
      <w:r w:rsidRPr="00AC7317">
        <w:rPr>
          <w:rFonts w:eastAsia="Times New Roman" w:cs="Times New Roman"/>
          <w:sz w:val="24"/>
          <w:szCs w:val="24"/>
        </w:rPr>
        <w:t xml:space="preserve">ndit të muajit dhjetor  dhe me këtë përmbyllet  dhe realizohet në plotni plani i </w:t>
      </w:r>
      <w:r w:rsidR="00B331AE" w:rsidRPr="00AC7317">
        <w:rPr>
          <w:rFonts w:eastAsia="Times New Roman" w:cs="Times New Roman"/>
          <w:sz w:val="24"/>
          <w:szCs w:val="24"/>
        </w:rPr>
        <w:t>punës për vitin 2024</w:t>
      </w:r>
      <w:r w:rsidRPr="00AC7317">
        <w:rPr>
          <w:rFonts w:eastAsia="Times New Roman" w:cs="Times New Roman"/>
          <w:sz w:val="24"/>
          <w:szCs w:val="24"/>
        </w:rPr>
        <w:t>.</w:t>
      </w:r>
    </w:p>
    <w:p w14:paraId="31EC9F2C" w14:textId="77777777" w:rsidR="00B331AE" w:rsidRPr="00AC7317" w:rsidRDefault="00B331AE" w:rsidP="00B331AE">
      <w:pPr>
        <w:spacing w:after="0" w:line="360" w:lineRule="auto"/>
        <w:jc w:val="both"/>
        <w:rPr>
          <w:rFonts w:eastAsia="Times New Roman" w:cs="Times New Roman"/>
          <w:b/>
          <w:sz w:val="24"/>
          <w:szCs w:val="24"/>
        </w:rPr>
      </w:pPr>
    </w:p>
    <w:p w14:paraId="5DA32B9B" w14:textId="77777777" w:rsidR="00B331AE" w:rsidRPr="00AC7317" w:rsidRDefault="00B331AE" w:rsidP="00D54E82">
      <w:pPr>
        <w:spacing w:after="0" w:line="360" w:lineRule="auto"/>
        <w:ind w:firstLine="720"/>
        <w:jc w:val="both"/>
        <w:rPr>
          <w:rFonts w:eastAsia="Times New Roman" w:cs="Times New Roman"/>
          <w:b/>
          <w:sz w:val="24"/>
          <w:szCs w:val="24"/>
        </w:rPr>
      </w:pPr>
      <w:r w:rsidRPr="00AC7317">
        <w:rPr>
          <w:rFonts w:eastAsia="Times New Roman" w:cs="Times New Roman"/>
          <w:b/>
          <w:sz w:val="24"/>
          <w:szCs w:val="24"/>
        </w:rPr>
        <w:t>Mbledhja e 6-të do të mbahet më dt:20 dhje</w:t>
      </w:r>
      <w:r w:rsidR="00D54E82" w:rsidRPr="00AC7317">
        <w:rPr>
          <w:rFonts w:eastAsia="Times New Roman" w:cs="Times New Roman"/>
          <w:b/>
          <w:sz w:val="24"/>
          <w:szCs w:val="24"/>
        </w:rPr>
        <w:t>tor 2024 sipas rendit të punës:</w:t>
      </w:r>
    </w:p>
    <w:p w14:paraId="57CCC43B" w14:textId="77777777" w:rsidR="00B331AE" w:rsidRPr="00AC7317" w:rsidRDefault="00B331AE" w:rsidP="00391A68">
      <w:pPr>
        <w:numPr>
          <w:ilvl w:val="0"/>
          <w:numId w:val="116"/>
        </w:numPr>
        <w:spacing w:after="0" w:line="240" w:lineRule="auto"/>
        <w:jc w:val="both"/>
        <w:rPr>
          <w:rFonts w:eastAsia="Times New Roman" w:cs="Times New Roman"/>
          <w:b/>
          <w:sz w:val="24"/>
          <w:szCs w:val="24"/>
        </w:rPr>
      </w:pPr>
      <w:r w:rsidRPr="00AC7317">
        <w:rPr>
          <w:rFonts w:eastAsia="Times New Roman" w:cs="Times New Roman"/>
          <w:b/>
          <w:sz w:val="24"/>
          <w:szCs w:val="24"/>
        </w:rPr>
        <w:t>Lista e vijimit, nënshkrimi dhe verifikimi i prezencës.</w:t>
      </w:r>
    </w:p>
    <w:p w14:paraId="6590ECFD" w14:textId="77777777" w:rsidR="00B331AE" w:rsidRPr="00AC7317" w:rsidRDefault="00B331AE" w:rsidP="00391A68">
      <w:pPr>
        <w:numPr>
          <w:ilvl w:val="0"/>
          <w:numId w:val="116"/>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 xml:space="preserve">Raportimi i policisë së Kosovës për gjendjen e sigurisë në komunën e Gjilanit  për periudhën në mes të dy mbledhjeve të KKSB (PK) </w:t>
      </w:r>
    </w:p>
    <w:p w14:paraId="03E092C9" w14:textId="77777777" w:rsidR="00B331AE" w:rsidRPr="00AC7317" w:rsidRDefault="00B331AE" w:rsidP="00391A68">
      <w:pPr>
        <w:numPr>
          <w:ilvl w:val="0"/>
          <w:numId w:val="116"/>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E drejta për punë, orari i punës, kushtet e punës etj /Inspektoriati i Punës</w:t>
      </w:r>
    </w:p>
    <w:p w14:paraId="596BD992" w14:textId="77777777" w:rsidR="00B331AE" w:rsidRPr="00AC7317" w:rsidRDefault="00B331AE" w:rsidP="00391A68">
      <w:pPr>
        <w:numPr>
          <w:ilvl w:val="0"/>
          <w:numId w:val="116"/>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Inspektimi i lokaleve/ kafiterive lidhur me zhurmën. DI</w:t>
      </w:r>
    </w:p>
    <w:p w14:paraId="1986AADB" w14:textId="77777777" w:rsidR="00B331AE" w:rsidRPr="00AC7317" w:rsidRDefault="00B331AE" w:rsidP="00391A68">
      <w:pPr>
        <w:numPr>
          <w:ilvl w:val="0"/>
          <w:numId w:val="116"/>
        </w:numPr>
        <w:spacing w:after="0" w:line="240" w:lineRule="auto"/>
        <w:contextualSpacing/>
        <w:jc w:val="both"/>
        <w:rPr>
          <w:rFonts w:eastAsia="Times New Roman" w:cs="Times New Roman"/>
          <w:b/>
          <w:sz w:val="24"/>
          <w:szCs w:val="24"/>
        </w:rPr>
      </w:pPr>
      <w:r w:rsidRPr="00AC7317">
        <w:rPr>
          <w:rFonts w:eastAsia="Times New Roman" w:cs="Times New Roman"/>
          <w:b/>
          <w:sz w:val="24"/>
          <w:szCs w:val="24"/>
        </w:rPr>
        <w:t xml:space="preserve">Thirrje për kujdes nga ndezja e fishekzajrreve në prag të festave të fundvitit </w:t>
      </w:r>
    </w:p>
    <w:p w14:paraId="5E554DDA" w14:textId="77777777" w:rsidR="00B331AE" w:rsidRPr="00AC7317" w:rsidRDefault="00B331AE" w:rsidP="00391A68">
      <w:pPr>
        <w:numPr>
          <w:ilvl w:val="0"/>
          <w:numId w:val="116"/>
        </w:numPr>
        <w:spacing w:after="0" w:line="240" w:lineRule="auto"/>
        <w:jc w:val="both"/>
        <w:rPr>
          <w:rFonts w:eastAsia="Times New Roman" w:cs="Times New Roman"/>
          <w:b/>
          <w:sz w:val="24"/>
          <w:szCs w:val="24"/>
        </w:rPr>
      </w:pPr>
      <w:r w:rsidRPr="00AC7317">
        <w:rPr>
          <w:rFonts w:eastAsia="Times New Roman" w:cs="Times New Roman"/>
          <w:b/>
          <w:sz w:val="24"/>
          <w:szCs w:val="24"/>
        </w:rPr>
        <w:t>Të ndryshme</w:t>
      </w:r>
    </w:p>
    <w:p w14:paraId="09988A2D" w14:textId="77777777" w:rsidR="00B331AE" w:rsidRPr="00AC7317" w:rsidRDefault="00B331AE" w:rsidP="00B331AE">
      <w:pPr>
        <w:jc w:val="both"/>
        <w:rPr>
          <w:rFonts w:eastAsia="Times New Roman" w:cs="Times New Roman"/>
          <w:sz w:val="24"/>
          <w:szCs w:val="24"/>
        </w:rPr>
      </w:pPr>
    </w:p>
    <w:p w14:paraId="3BF99BFE" w14:textId="77777777" w:rsidR="00861916" w:rsidRPr="00AC7317" w:rsidRDefault="00B331AE" w:rsidP="00BB1D54">
      <w:pPr>
        <w:ind w:left="720"/>
        <w:jc w:val="both"/>
      </w:pPr>
      <w:r w:rsidRPr="00AC7317">
        <w:rPr>
          <w:rFonts w:eastAsia="Times New Roman" w:cs="Times New Roman"/>
          <w:sz w:val="24"/>
          <w:szCs w:val="24"/>
        </w:rPr>
        <w:t>Sfida kryesore edhe  gjatë vitit 2024</w:t>
      </w:r>
      <w:r w:rsidR="00851373" w:rsidRPr="00AC7317">
        <w:rPr>
          <w:rFonts w:eastAsia="Times New Roman" w:cs="Times New Roman"/>
          <w:sz w:val="24"/>
          <w:szCs w:val="24"/>
        </w:rPr>
        <w:t>, ka qenë mospagesa e anëtarëve të</w:t>
      </w:r>
      <w:r w:rsidRPr="00AC7317">
        <w:rPr>
          <w:rFonts w:eastAsia="Times New Roman" w:cs="Times New Roman"/>
          <w:sz w:val="24"/>
          <w:szCs w:val="24"/>
        </w:rPr>
        <w:t xml:space="preserve"> KKSB</w:t>
      </w:r>
      <w:r w:rsidR="00851373" w:rsidRPr="00AC7317">
        <w:rPr>
          <w:rFonts w:eastAsia="Times New Roman" w:cs="Times New Roman"/>
          <w:sz w:val="24"/>
          <w:szCs w:val="24"/>
        </w:rPr>
        <w:t>,</w:t>
      </w:r>
      <w:r w:rsidRPr="00AC7317">
        <w:rPr>
          <w:rFonts w:eastAsia="Times New Roman" w:cs="Times New Roman"/>
          <w:sz w:val="24"/>
          <w:szCs w:val="24"/>
        </w:rPr>
        <w:t xml:space="preserve"> problem  ky që na ka përcjellë gjatë vitit 2024</w:t>
      </w:r>
      <w:r w:rsidR="00851373" w:rsidRPr="00AC7317">
        <w:rPr>
          <w:rFonts w:eastAsia="Times New Roman" w:cs="Times New Roman"/>
          <w:sz w:val="24"/>
          <w:szCs w:val="24"/>
        </w:rPr>
        <w:t>,</w:t>
      </w:r>
      <w:r w:rsidRPr="00AC7317">
        <w:rPr>
          <w:rFonts w:eastAsia="Times New Roman" w:cs="Times New Roman"/>
          <w:sz w:val="24"/>
          <w:szCs w:val="24"/>
        </w:rPr>
        <w:t xml:space="preserve"> me mungesa të anëtarëve në mbledhje.</w:t>
      </w:r>
    </w:p>
    <w:sectPr w:rsidR="00861916" w:rsidRPr="00AC7317" w:rsidSect="00C5114A">
      <w:pgSz w:w="15840" w:h="12240" w:orient="landscape" w:code="1"/>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9E737" w14:textId="77777777" w:rsidR="000340BD" w:rsidRDefault="000340BD" w:rsidP="004C70B9">
      <w:pPr>
        <w:spacing w:after="0" w:line="240" w:lineRule="auto"/>
      </w:pPr>
      <w:r>
        <w:separator/>
      </w:r>
    </w:p>
  </w:endnote>
  <w:endnote w:type="continuationSeparator" w:id="0">
    <w:p w14:paraId="2242940E" w14:textId="77777777" w:rsidR="000340BD" w:rsidRDefault="000340BD" w:rsidP="004C7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570776"/>
      <w:docPartObj>
        <w:docPartGallery w:val="Page Numbers (Bottom of Page)"/>
        <w:docPartUnique/>
      </w:docPartObj>
    </w:sdtPr>
    <w:sdtEndPr>
      <w:rPr>
        <w:noProof/>
      </w:rPr>
    </w:sdtEndPr>
    <w:sdtContent>
      <w:p w14:paraId="392E06DF" w14:textId="5397AA9F" w:rsidR="00B45ABD" w:rsidRDefault="00B45ABD">
        <w:pPr>
          <w:pStyle w:val="Footer"/>
          <w:jc w:val="right"/>
        </w:pPr>
        <w:r>
          <w:fldChar w:fldCharType="begin"/>
        </w:r>
        <w:r>
          <w:instrText xml:space="preserve"> PAGE   \* MERGEFORMAT </w:instrText>
        </w:r>
        <w:r>
          <w:fldChar w:fldCharType="separate"/>
        </w:r>
        <w:r w:rsidR="001E1151">
          <w:rPr>
            <w:noProof/>
          </w:rPr>
          <w:t>9</w:t>
        </w:r>
        <w:r>
          <w:rPr>
            <w:noProof/>
          </w:rPr>
          <w:fldChar w:fldCharType="end"/>
        </w:r>
      </w:p>
    </w:sdtContent>
  </w:sdt>
  <w:p w14:paraId="28A5AE1E" w14:textId="77777777" w:rsidR="00B45ABD" w:rsidRDefault="00B45AB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EA1ED" w14:textId="66780CEA" w:rsidR="0081694C" w:rsidRDefault="0081694C">
    <w:pPr>
      <w:pStyle w:val="Footer"/>
      <w:jc w:val="right"/>
    </w:pPr>
    <w:r>
      <w:fldChar w:fldCharType="begin"/>
    </w:r>
    <w:r>
      <w:instrText xml:space="preserve"> PAGE   \* MERGEFORMAT </w:instrText>
    </w:r>
    <w:r>
      <w:fldChar w:fldCharType="separate"/>
    </w:r>
    <w:r w:rsidR="001E1151">
      <w:rPr>
        <w:noProof/>
      </w:rPr>
      <w:t>166</w:t>
    </w:r>
    <w:r>
      <w:fldChar w:fldCharType="end"/>
    </w:r>
  </w:p>
  <w:p w14:paraId="41C6E1D5" w14:textId="77777777" w:rsidR="0081694C" w:rsidRDefault="0081694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DD339" w14:textId="77777777" w:rsidR="000340BD" w:rsidRDefault="000340BD" w:rsidP="004C70B9">
      <w:pPr>
        <w:spacing w:after="0" w:line="240" w:lineRule="auto"/>
      </w:pPr>
      <w:r>
        <w:separator/>
      </w:r>
    </w:p>
  </w:footnote>
  <w:footnote w:type="continuationSeparator" w:id="0">
    <w:p w14:paraId="75979495" w14:textId="77777777" w:rsidR="000340BD" w:rsidRDefault="000340BD" w:rsidP="004C70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765FF" w14:textId="77777777" w:rsidR="0081694C" w:rsidRDefault="0081694C">
    <w:pPr>
      <w:spacing w:line="14" w:lineRule="aut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070E"/>
    <w:multiLevelType w:val="hybridMultilevel"/>
    <w:tmpl w:val="9FB2FD14"/>
    <w:lvl w:ilvl="0" w:tplc="B0E25A92">
      <w:start w:val="23"/>
      <w:numFmt w:val="bullet"/>
      <w:lvlText w:val="·"/>
      <w:lvlJc w:val="left"/>
      <w:pPr>
        <w:ind w:left="720" w:hanging="360"/>
      </w:pPr>
      <w:rPr>
        <w:rFonts w:ascii="Times New Roman" w:eastAsia="Times New Roman" w:hAnsi="Times New Roman" w:hint="default"/>
      </w:rPr>
    </w:lvl>
    <w:lvl w:ilvl="1" w:tplc="32788FA6">
      <w:start w:val="30"/>
      <w:numFmt w:val="bullet"/>
      <w:lvlText w:val="-"/>
      <w:lvlJc w:val="left"/>
      <w:pPr>
        <w:ind w:left="1440" w:hanging="360"/>
      </w:pPr>
      <w:rPr>
        <w:rFonts w:ascii="Calibri" w:eastAsia="Times New Roman" w:hAnsi="Calibri" w:hint="default"/>
      </w:rPr>
    </w:lvl>
    <w:lvl w:ilvl="2" w:tplc="32788FA6">
      <w:start w:val="30"/>
      <w:numFmt w:val="bullet"/>
      <w:lvlText w:val="-"/>
      <w:lvlJc w:val="left"/>
      <w:pPr>
        <w:ind w:left="2160" w:hanging="360"/>
      </w:pPr>
      <w:rPr>
        <w:rFonts w:ascii="Calibri" w:eastAsia="Times New Roman"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94C18"/>
    <w:multiLevelType w:val="hybridMultilevel"/>
    <w:tmpl w:val="EFBE139C"/>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 w15:restartNumberingAfterBreak="0">
    <w:nsid w:val="02F229FE"/>
    <w:multiLevelType w:val="hybridMultilevel"/>
    <w:tmpl w:val="261422DC"/>
    <w:lvl w:ilvl="0" w:tplc="745A1B7A">
      <w:numFmt w:val="bullet"/>
      <w:lvlText w:val="-"/>
      <w:lvlJc w:val="left"/>
      <w:pPr>
        <w:ind w:left="720" w:hanging="360"/>
      </w:pPr>
      <w:rPr>
        <w:rFonts w:ascii="Calibri" w:eastAsia="MS Mincho" w:hAnsi="Calibri"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303A6"/>
    <w:multiLevelType w:val="hybridMultilevel"/>
    <w:tmpl w:val="CFFC88D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15:restartNumberingAfterBreak="0">
    <w:nsid w:val="03DB26E8"/>
    <w:multiLevelType w:val="hybridMultilevel"/>
    <w:tmpl w:val="1684451A"/>
    <w:lvl w:ilvl="0" w:tplc="B290C960">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15:restartNumberingAfterBreak="0">
    <w:nsid w:val="03E64F8A"/>
    <w:multiLevelType w:val="hybridMultilevel"/>
    <w:tmpl w:val="B504ED0C"/>
    <w:lvl w:ilvl="0" w:tplc="0409000F">
      <w:start w:val="1"/>
      <w:numFmt w:val="decimal"/>
      <w:lvlText w:val="%1."/>
      <w:lvlJc w:val="left"/>
      <w:pPr>
        <w:ind w:left="720" w:hanging="360"/>
      </w:pPr>
      <w:rPr>
        <w:rFonts w:cs="Times New Roman" w:hint="default"/>
        <w:i w:val="0"/>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4224EAC"/>
    <w:multiLevelType w:val="hybridMultilevel"/>
    <w:tmpl w:val="D64A5854"/>
    <w:lvl w:ilvl="0" w:tplc="1594134E">
      <w:start w:val="27"/>
      <w:numFmt w:val="decimal"/>
      <w:lvlText w:val="%1"/>
      <w:lvlJc w:val="left"/>
      <w:pPr>
        <w:ind w:left="900" w:hanging="360"/>
      </w:pPr>
      <w:rPr>
        <w:rFonts w:cs="Times New Roman" w:hint="default"/>
        <w:b/>
      </w:rPr>
    </w:lvl>
    <w:lvl w:ilvl="1" w:tplc="04090019">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7" w15:restartNumberingAfterBreak="0">
    <w:nsid w:val="046721B8"/>
    <w:multiLevelType w:val="hybridMultilevel"/>
    <w:tmpl w:val="4CB2A868"/>
    <w:lvl w:ilvl="0" w:tplc="45B4A02E">
      <w:start w:val="4"/>
      <w:numFmt w:val="upperRoman"/>
      <w:lvlText w:val="%1."/>
      <w:lvlJc w:val="left"/>
      <w:pPr>
        <w:ind w:left="1080" w:hanging="72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66F0CEC"/>
    <w:multiLevelType w:val="multilevel"/>
    <w:tmpl w:val="D806DEB2"/>
    <w:lvl w:ilvl="0">
      <w:start w:val="18"/>
      <w:numFmt w:val="decimal"/>
      <w:lvlText w:val="%1"/>
      <w:lvlJc w:val="left"/>
      <w:pPr>
        <w:ind w:left="564" w:hanging="564"/>
      </w:pPr>
      <w:rPr>
        <w:rFonts w:cs="Times New Roman" w:hint="default"/>
      </w:rPr>
    </w:lvl>
    <w:lvl w:ilvl="1">
      <w:start w:val="21"/>
      <w:numFmt w:val="decimal"/>
      <w:lvlText w:val="%1-%2"/>
      <w:lvlJc w:val="left"/>
      <w:pPr>
        <w:ind w:left="1104" w:hanging="564"/>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9" w15:restartNumberingAfterBreak="0">
    <w:nsid w:val="07573DBC"/>
    <w:multiLevelType w:val="hybridMultilevel"/>
    <w:tmpl w:val="3F809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354758"/>
    <w:multiLevelType w:val="hybridMultilevel"/>
    <w:tmpl w:val="1E78605C"/>
    <w:lvl w:ilvl="0" w:tplc="04090003">
      <w:start w:val="1"/>
      <w:numFmt w:val="bullet"/>
      <w:lvlText w:val="o"/>
      <w:lvlJc w:val="left"/>
      <w:pPr>
        <w:ind w:left="783" w:hanging="360"/>
      </w:pPr>
      <w:rPr>
        <w:rFonts w:ascii="Courier New" w:hAnsi="Courier New" w:hint="default"/>
      </w:rPr>
    </w:lvl>
    <w:lvl w:ilvl="1" w:tplc="04090003" w:tentative="1">
      <w:start w:val="1"/>
      <w:numFmt w:val="bullet"/>
      <w:lvlText w:val="o"/>
      <w:lvlJc w:val="left"/>
      <w:pPr>
        <w:ind w:left="1503" w:hanging="360"/>
      </w:pPr>
      <w:rPr>
        <w:rFonts w:ascii="Courier New" w:hAnsi="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 w15:restartNumberingAfterBreak="0">
    <w:nsid w:val="0C1652EC"/>
    <w:multiLevelType w:val="hybridMultilevel"/>
    <w:tmpl w:val="087A893A"/>
    <w:lvl w:ilvl="0" w:tplc="041C0001">
      <w:start w:val="1"/>
      <w:numFmt w:val="bullet"/>
      <w:lvlText w:val=""/>
      <w:lvlJc w:val="left"/>
      <w:pPr>
        <w:ind w:left="360" w:hanging="360"/>
      </w:pPr>
      <w:rPr>
        <w:rFonts w:ascii="Symbol" w:hAnsi="Symbol" w:hint="default"/>
      </w:rPr>
    </w:lvl>
    <w:lvl w:ilvl="1" w:tplc="041C0003">
      <w:start w:val="1"/>
      <w:numFmt w:val="bullet"/>
      <w:lvlText w:val="o"/>
      <w:lvlJc w:val="left"/>
      <w:pPr>
        <w:ind w:left="1080" w:hanging="360"/>
      </w:pPr>
      <w:rPr>
        <w:rFonts w:ascii="Courier New" w:hAnsi="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12" w15:restartNumberingAfterBreak="0">
    <w:nsid w:val="0C65387F"/>
    <w:multiLevelType w:val="hybridMultilevel"/>
    <w:tmpl w:val="24C4F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E586DD6"/>
    <w:multiLevelType w:val="hybridMultilevel"/>
    <w:tmpl w:val="8102AD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5F7120"/>
    <w:multiLevelType w:val="hybridMultilevel"/>
    <w:tmpl w:val="D5C443D2"/>
    <w:lvl w:ilvl="0" w:tplc="0409000F">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15:restartNumberingAfterBreak="0">
    <w:nsid w:val="1023461B"/>
    <w:multiLevelType w:val="hybridMultilevel"/>
    <w:tmpl w:val="9BD4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887734"/>
    <w:multiLevelType w:val="hybridMultilevel"/>
    <w:tmpl w:val="9600030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10AA01BD"/>
    <w:multiLevelType w:val="hybridMultilevel"/>
    <w:tmpl w:val="CEFA0702"/>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8" w15:restartNumberingAfterBreak="0">
    <w:nsid w:val="11F773A2"/>
    <w:multiLevelType w:val="hybridMultilevel"/>
    <w:tmpl w:val="B6160032"/>
    <w:lvl w:ilvl="0" w:tplc="32788FA6">
      <w:start w:val="3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9F12FC"/>
    <w:multiLevelType w:val="hybridMultilevel"/>
    <w:tmpl w:val="FE32681C"/>
    <w:lvl w:ilvl="0" w:tplc="7F94DA18">
      <w:start w:val="1"/>
      <w:numFmt w:val="decimal"/>
      <w:lvlText w:val="%1."/>
      <w:lvlJc w:val="left"/>
      <w:pPr>
        <w:ind w:left="521" w:hanging="181"/>
      </w:pPr>
      <w:rPr>
        <w:rFonts w:ascii="Palatino Linotype" w:eastAsia="Times New Roman" w:hAnsi="Palatino Linotype" w:cs="Palatino Linotype" w:hint="default"/>
        <w:b w:val="0"/>
        <w:bCs w:val="0"/>
        <w:i w:val="0"/>
        <w:iCs w:val="0"/>
        <w:spacing w:val="0"/>
        <w:w w:val="93"/>
        <w:sz w:val="22"/>
        <w:szCs w:val="22"/>
      </w:rPr>
    </w:lvl>
    <w:lvl w:ilvl="1" w:tplc="6D26CF5E">
      <w:numFmt w:val="bullet"/>
      <w:lvlText w:val="•"/>
      <w:lvlJc w:val="left"/>
      <w:pPr>
        <w:ind w:left="1542" w:hanging="181"/>
      </w:pPr>
      <w:rPr>
        <w:rFonts w:hint="default"/>
      </w:rPr>
    </w:lvl>
    <w:lvl w:ilvl="2" w:tplc="DB140794">
      <w:numFmt w:val="bullet"/>
      <w:lvlText w:val="•"/>
      <w:lvlJc w:val="left"/>
      <w:pPr>
        <w:ind w:left="2564" w:hanging="181"/>
      </w:pPr>
      <w:rPr>
        <w:rFonts w:hint="default"/>
      </w:rPr>
    </w:lvl>
    <w:lvl w:ilvl="3" w:tplc="3224F420">
      <w:numFmt w:val="bullet"/>
      <w:lvlText w:val="•"/>
      <w:lvlJc w:val="left"/>
      <w:pPr>
        <w:ind w:left="3586" w:hanging="181"/>
      </w:pPr>
      <w:rPr>
        <w:rFonts w:hint="default"/>
      </w:rPr>
    </w:lvl>
    <w:lvl w:ilvl="4" w:tplc="2CD41916">
      <w:numFmt w:val="bullet"/>
      <w:lvlText w:val="•"/>
      <w:lvlJc w:val="left"/>
      <w:pPr>
        <w:ind w:left="4608" w:hanging="181"/>
      </w:pPr>
      <w:rPr>
        <w:rFonts w:hint="default"/>
      </w:rPr>
    </w:lvl>
    <w:lvl w:ilvl="5" w:tplc="CDB42F42">
      <w:numFmt w:val="bullet"/>
      <w:lvlText w:val="•"/>
      <w:lvlJc w:val="left"/>
      <w:pPr>
        <w:ind w:left="5630" w:hanging="181"/>
      </w:pPr>
      <w:rPr>
        <w:rFonts w:hint="default"/>
      </w:rPr>
    </w:lvl>
    <w:lvl w:ilvl="6" w:tplc="535A2CDA">
      <w:numFmt w:val="bullet"/>
      <w:lvlText w:val="•"/>
      <w:lvlJc w:val="left"/>
      <w:pPr>
        <w:ind w:left="6652" w:hanging="181"/>
      </w:pPr>
      <w:rPr>
        <w:rFonts w:hint="default"/>
      </w:rPr>
    </w:lvl>
    <w:lvl w:ilvl="7" w:tplc="013CA3F0">
      <w:numFmt w:val="bullet"/>
      <w:lvlText w:val="•"/>
      <w:lvlJc w:val="left"/>
      <w:pPr>
        <w:ind w:left="7674" w:hanging="181"/>
      </w:pPr>
      <w:rPr>
        <w:rFonts w:hint="default"/>
      </w:rPr>
    </w:lvl>
    <w:lvl w:ilvl="8" w:tplc="9C5E5FDE">
      <w:numFmt w:val="bullet"/>
      <w:lvlText w:val="•"/>
      <w:lvlJc w:val="left"/>
      <w:pPr>
        <w:ind w:left="8696" w:hanging="181"/>
      </w:pPr>
      <w:rPr>
        <w:rFonts w:hint="default"/>
      </w:rPr>
    </w:lvl>
  </w:abstractNum>
  <w:abstractNum w:abstractNumId="20" w15:restartNumberingAfterBreak="0">
    <w:nsid w:val="14930ADE"/>
    <w:multiLevelType w:val="hybridMultilevel"/>
    <w:tmpl w:val="4938411C"/>
    <w:lvl w:ilvl="0" w:tplc="49326AD4">
      <w:numFmt w:val="bullet"/>
      <w:lvlText w:val=""/>
      <w:lvlJc w:val="left"/>
      <w:pPr>
        <w:ind w:left="1400" w:hanging="363"/>
      </w:pPr>
      <w:rPr>
        <w:rFonts w:ascii="Wingdings" w:eastAsia="Times New Roman" w:hAnsi="Wingdings" w:hint="default"/>
        <w:b w:val="0"/>
        <w:i w:val="0"/>
        <w:spacing w:val="0"/>
        <w:w w:val="100"/>
        <w:sz w:val="24"/>
      </w:rPr>
    </w:lvl>
    <w:lvl w:ilvl="1" w:tplc="B2668ECC">
      <w:numFmt w:val="bullet"/>
      <w:lvlText w:val="•"/>
      <w:lvlJc w:val="left"/>
      <w:pPr>
        <w:ind w:left="2408" w:hanging="363"/>
      </w:pPr>
      <w:rPr>
        <w:rFonts w:hint="default"/>
      </w:rPr>
    </w:lvl>
    <w:lvl w:ilvl="2" w:tplc="9AAEA8E4">
      <w:numFmt w:val="bullet"/>
      <w:lvlText w:val="•"/>
      <w:lvlJc w:val="left"/>
      <w:pPr>
        <w:ind w:left="3416" w:hanging="363"/>
      </w:pPr>
      <w:rPr>
        <w:rFonts w:hint="default"/>
      </w:rPr>
    </w:lvl>
    <w:lvl w:ilvl="3" w:tplc="D7B4B89E">
      <w:numFmt w:val="bullet"/>
      <w:lvlText w:val="•"/>
      <w:lvlJc w:val="left"/>
      <w:pPr>
        <w:ind w:left="4424" w:hanging="363"/>
      </w:pPr>
      <w:rPr>
        <w:rFonts w:hint="default"/>
      </w:rPr>
    </w:lvl>
    <w:lvl w:ilvl="4" w:tplc="2E6AE388">
      <w:numFmt w:val="bullet"/>
      <w:lvlText w:val="•"/>
      <w:lvlJc w:val="left"/>
      <w:pPr>
        <w:ind w:left="5432" w:hanging="363"/>
      </w:pPr>
      <w:rPr>
        <w:rFonts w:hint="default"/>
      </w:rPr>
    </w:lvl>
    <w:lvl w:ilvl="5" w:tplc="7FD0F5B2">
      <w:numFmt w:val="bullet"/>
      <w:lvlText w:val="•"/>
      <w:lvlJc w:val="left"/>
      <w:pPr>
        <w:ind w:left="6440" w:hanging="363"/>
      </w:pPr>
      <w:rPr>
        <w:rFonts w:hint="default"/>
      </w:rPr>
    </w:lvl>
    <w:lvl w:ilvl="6" w:tplc="66F8CB1A">
      <w:numFmt w:val="bullet"/>
      <w:lvlText w:val="•"/>
      <w:lvlJc w:val="left"/>
      <w:pPr>
        <w:ind w:left="7448" w:hanging="363"/>
      </w:pPr>
      <w:rPr>
        <w:rFonts w:hint="default"/>
      </w:rPr>
    </w:lvl>
    <w:lvl w:ilvl="7" w:tplc="29C2442E">
      <w:numFmt w:val="bullet"/>
      <w:lvlText w:val="•"/>
      <w:lvlJc w:val="left"/>
      <w:pPr>
        <w:ind w:left="8456" w:hanging="363"/>
      </w:pPr>
      <w:rPr>
        <w:rFonts w:hint="default"/>
      </w:rPr>
    </w:lvl>
    <w:lvl w:ilvl="8" w:tplc="1102DB7E">
      <w:numFmt w:val="bullet"/>
      <w:lvlText w:val="•"/>
      <w:lvlJc w:val="left"/>
      <w:pPr>
        <w:ind w:left="9464" w:hanging="363"/>
      </w:pPr>
      <w:rPr>
        <w:rFonts w:hint="default"/>
      </w:rPr>
    </w:lvl>
  </w:abstractNum>
  <w:abstractNum w:abstractNumId="21" w15:restartNumberingAfterBreak="0">
    <w:nsid w:val="152A23B0"/>
    <w:multiLevelType w:val="hybridMultilevel"/>
    <w:tmpl w:val="9C226D08"/>
    <w:lvl w:ilvl="0" w:tplc="B0E25A92">
      <w:start w:val="23"/>
      <w:numFmt w:val="bullet"/>
      <w:lvlText w:val="·"/>
      <w:lvlJc w:val="left"/>
      <w:pPr>
        <w:ind w:left="720" w:hanging="360"/>
      </w:pPr>
      <w:rPr>
        <w:rFonts w:ascii="Times New Roman" w:eastAsia="Times New Roman" w:hAnsi="Times New Roman" w:hint="default"/>
      </w:rPr>
    </w:lvl>
    <w:lvl w:ilvl="1" w:tplc="32788FA6">
      <w:start w:val="30"/>
      <w:numFmt w:val="bullet"/>
      <w:lvlText w:val="-"/>
      <w:lvlJc w:val="left"/>
      <w:pPr>
        <w:ind w:left="1440" w:hanging="360"/>
      </w:pPr>
      <w:rPr>
        <w:rFonts w:ascii="Calibri" w:eastAsia="Times New Roman" w:hAnsi="Calibri" w:hint="default"/>
      </w:rPr>
    </w:lvl>
    <w:lvl w:ilvl="2" w:tplc="32788FA6">
      <w:start w:val="30"/>
      <w:numFmt w:val="bullet"/>
      <w:lvlText w:val="-"/>
      <w:lvlJc w:val="left"/>
      <w:pPr>
        <w:ind w:left="2160" w:hanging="360"/>
      </w:pPr>
      <w:rPr>
        <w:rFonts w:ascii="Calibri" w:eastAsia="Times New Roman"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296A81"/>
    <w:multiLevelType w:val="multilevel"/>
    <w:tmpl w:val="4912A006"/>
    <w:lvl w:ilvl="0">
      <w:start w:val="17"/>
      <w:numFmt w:val="decimal"/>
      <w:lvlText w:val="%1"/>
      <w:lvlJc w:val="left"/>
      <w:pPr>
        <w:ind w:left="564" w:hanging="564"/>
      </w:pPr>
      <w:rPr>
        <w:rFonts w:cs="Times New Roman" w:hint="default"/>
      </w:rPr>
    </w:lvl>
    <w:lvl w:ilvl="1">
      <w:start w:val="31"/>
      <w:numFmt w:val="decimal"/>
      <w:lvlText w:val="%1-%2"/>
      <w:lvlJc w:val="left"/>
      <w:pPr>
        <w:ind w:left="1104" w:hanging="564"/>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23" w15:restartNumberingAfterBreak="0">
    <w:nsid w:val="18361265"/>
    <w:multiLevelType w:val="hybridMultilevel"/>
    <w:tmpl w:val="3496E6A2"/>
    <w:lvl w:ilvl="0" w:tplc="5CA22076">
      <w:start w:val="1"/>
      <w:numFmt w:val="decimal"/>
      <w:lvlText w:val="%1."/>
      <w:lvlJc w:val="left"/>
      <w:pPr>
        <w:tabs>
          <w:tab w:val="num" w:pos="720"/>
        </w:tabs>
        <w:ind w:left="720" w:hanging="360"/>
      </w:pPr>
      <w:rPr>
        <w:rFonts w:cs="Times New Roman"/>
      </w:rPr>
    </w:lvl>
    <w:lvl w:ilvl="1" w:tplc="C4E63FDC">
      <w:numFmt w:val="none"/>
      <w:lvlText w:val=""/>
      <w:lvlJc w:val="left"/>
      <w:pPr>
        <w:tabs>
          <w:tab w:val="num" w:pos="360"/>
        </w:tabs>
      </w:pPr>
      <w:rPr>
        <w:rFonts w:cs="Times New Roman"/>
      </w:rPr>
    </w:lvl>
    <w:lvl w:ilvl="2" w:tplc="3B243946">
      <w:numFmt w:val="none"/>
      <w:lvlText w:val=""/>
      <w:lvlJc w:val="left"/>
      <w:pPr>
        <w:tabs>
          <w:tab w:val="num" w:pos="360"/>
        </w:tabs>
      </w:pPr>
      <w:rPr>
        <w:rFonts w:cs="Times New Roman"/>
      </w:rPr>
    </w:lvl>
    <w:lvl w:ilvl="3" w:tplc="826E5DA2">
      <w:numFmt w:val="none"/>
      <w:lvlText w:val=""/>
      <w:lvlJc w:val="left"/>
      <w:pPr>
        <w:tabs>
          <w:tab w:val="num" w:pos="360"/>
        </w:tabs>
      </w:pPr>
      <w:rPr>
        <w:rFonts w:cs="Times New Roman"/>
      </w:rPr>
    </w:lvl>
    <w:lvl w:ilvl="4" w:tplc="802468A8">
      <w:numFmt w:val="none"/>
      <w:lvlText w:val=""/>
      <w:lvlJc w:val="left"/>
      <w:pPr>
        <w:tabs>
          <w:tab w:val="num" w:pos="360"/>
        </w:tabs>
      </w:pPr>
      <w:rPr>
        <w:rFonts w:cs="Times New Roman"/>
      </w:rPr>
    </w:lvl>
    <w:lvl w:ilvl="5" w:tplc="671C1208">
      <w:numFmt w:val="none"/>
      <w:lvlText w:val=""/>
      <w:lvlJc w:val="left"/>
      <w:pPr>
        <w:tabs>
          <w:tab w:val="num" w:pos="360"/>
        </w:tabs>
      </w:pPr>
      <w:rPr>
        <w:rFonts w:cs="Times New Roman"/>
      </w:rPr>
    </w:lvl>
    <w:lvl w:ilvl="6" w:tplc="21CE4304">
      <w:numFmt w:val="none"/>
      <w:lvlText w:val=""/>
      <w:lvlJc w:val="left"/>
      <w:pPr>
        <w:tabs>
          <w:tab w:val="num" w:pos="360"/>
        </w:tabs>
      </w:pPr>
      <w:rPr>
        <w:rFonts w:cs="Times New Roman"/>
      </w:rPr>
    </w:lvl>
    <w:lvl w:ilvl="7" w:tplc="46EAFCA0">
      <w:numFmt w:val="none"/>
      <w:lvlText w:val=""/>
      <w:lvlJc w:val="left"/>
      <w:pPr>
        <w:tabs>
          <w:tab w:val="num" w:pos="360"/>
        </w:tabs>
      </w:pPr>
      <w:rPr>
        <w:rFonts w:cs="Times New Roman"/>
      </w:rPr>
    </w:lvl>
    <w:lvl w:ilvl="8" w:tplc="20723FB0">
      <w:numFmt w:val="none"/>
      <w:lvlText w:val=""/>
      <w:lvlJc w:val="left"/>
      <w:pPr>
        <w:tabs>
          <w:tab w:val="num" w:pos="360"/>
        </w:tabs>
      </w:pPr>
      <w:rPr>
        <w:rFonts w:cs="Times New Roman"/>
      </w:rPr>
    </w:lvl>
  </w:abstractNum>
  <w:abstractNum w:abstractNumId="24" w15:restartNumberingAfterBreak="0">
    <w:nsid w:val="1969785D"/>
    <w:multiLevelType w:val="hybridMultilevel"/>
    <w:tmpl w:val="4F3E578A"/>
    <w:lvl w:ilvl="0" w:tplc="0CE280DA">
      <w:start w:val="4"/>
      <w:numFmt w:val="bullet"/>
      <w:lvlText w:val="-"/>
      <w:lvlJc w:val="left"/>
      <w:pPr>
        <w:ind w:left="1012" w:hanging="360"/>
      </w:pPr>
      <w:rPr>
        <w:rFonts w:ascii="Calibri" w:eastAsia="Times New Roman" w:hAnsi="Calibri" w:hint="default"/>
      </w:rPr>
    </w:lvl>
    <w:lvl w:ilvl="1" w:tplc="04090003" w:tentative="1">
      <w:start w:val="1"/>
      <w:numFmt w:val="bullet"/>
      <w:lvlText w:val="o"/>
      <w:lvlJc w:val="left"/>
      <w:pPr>
        <w:ind w:left="1732" w:hanging="360"/>
      </w:pPr>
      <w:rPr>
        <w:rFonts w:ascii="Courier New" w:hAnsi="Courier New" w:hint="default"/>
      </w:rPr>
    </w:lvl>
    <w:lvl w:ilvl="2" w:tplc="04090005" w:tentative="1">
      <w:start w:val="1"/>
      <w:numFmt w:val="bullet"/>
      <w:lvlText w:val=""/>
      <w:lvlJc w:val="left"/>
      <w:pPr>
        <w:ind w:left="2452" w:hanging="360"/>
      </w:pPr>
      <w:rPr>
        <w:rFonts w:ascii="Wingdings" w:hAnsi="Wingdings" w:hint="default"/>
      </w:rPr>
    </w:lvl>
    <w:lvl w:ilvl="3" w:tplc="04090001" w:tentative="1">
      <w:start w:val="1"/>
      <w:numFmt w:val="bullet"/>
      <w:lvlText w:val=""/>
      <w:lvlJc w:val="left"/>
      <w:pPr>
        <w:ind w:left="3172" w:hanging="360"/>
      </w:pPr>
      <w:rPr>
        <w:rFonts w:ascii="Symbol" w:hAnsi="Symbol" w:hint="default"/>
      </w:rPr>
    </w:lvl>
    <w:lvl w:ilvl="4" w:tplc="04090003" w:tentative="1">
      <w:start w:val="1"/>
      <w:numFmt w:val="bullet"/>
      <w:lvlText w:val="o"/>
      <w:lvlJc w:val="left"/>
      <w:pPr>
        <w:ind w:left="3892" w:hanging="360"/>
      </w:pPr>
      <w:rPr>
        <w:rFonts w:ascii="Courier New" w:hAnsi="Courier New" w:hint="default"/>
      </w:rPr>
    </w:lvl>
    <w:lvl w:ilvl="5" w:tplc="04090005" w:tentative="1">
      <w:start w:val="1"/>
      <w:numFmt w:val="bullet"/>
      <w:lvlText w:val=""/>
      <w:lvlJc w:val="left"/>
      <w:pPr>
        <w:ind w:left="4612" w:hanging="360"/>
      </w:pPr>
      <w:rPr>
        <w:rFonts w:ascii="Wingdings" w:hAnsi="Wingdings" w:hint="default"/>
      </w:rPr>
    </w:lvl>
    <w:lvl w:ilvl="6" w:tplc="04090001" w:tentative="1">
      <w:start w:val="1"/>
      <w:numFmt w:val="bullet"/>
      <w:lvlText w:val=""/>
      <w:lvlJc w:val="left"/>
      <w:pPr>
        <w:ind w:left="5332" w:hanging="360"/>
      </w:pPr>
      <w:rPr>
        <w:rFonts w:ascii="Symbol" w:hAnsi="Symbol" w:hint="default"/>
      </w:rPr>
    </w:lvl>
    <w:lvl w:ilvl="7" w:tplc="04090003" w:tentative="1">
      <w:start w:val="1"/>
      <w:numFmt w:val="bullet"/>
      <w:lvlText w:val="o"/>
      <w:lvlJc w:val="left"/>
      <w:pPr>
        <w:ind w:left="6052" w:hanging="360"/>
      </w:pPr>
      <w:rPr>
        <w:rFonts w:ascii="Courier New" w:hAnsi="Courier New" w:hint="default"/>
      </w:rPr>
    </w:lvl>
    <w:lvl w:ilvl="8" w:tplc="04090005" w:tentative="1">
      <w:start w:val="1"/>
      <w:numFmt w:val="bullet"/>
      <w:lvlText w:val=""/>
      <w:lvlJc w:val="left"/>
      <w:pPr>
        <w:ind w:left="6772" w:hanging="360"/>
      </w:pPr>
      <w:rPr>
        <w:rFonts w:ascii="Wingdings" w:hAnsi="Wingdings" w:hint="default"/>
      </w:rPr>
    </w:lvl>
  </w:abstractNum>
  <w:abstractNum w:abstractNumId="25" w15:restartNumberingAfterBreak="0">
    <w:nsid w:val="198E22BF"/>
    <w:multiLevelType w:val="hybridMultilevel"/>
    <w:tmpl w:val="DEAC22CC"/>
    <w:lvl w:ilvl="0" w:tplc="DF848214">
      <w:start w:val="7"/>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ED4A2E"/>
    <w:multiLevelType w:val="hybridMultilevel"/>
    <w:tmpl w:val="CFFC88D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 w15:restartNumberingAfterBreak="0">
    <w:nsid w:val="1BFD646A"/>
    <w:multiLevelType w:val="multilevel"/>
    <w:tmpl w:val="1B7CA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D0504D1"/>
    <w:multiLevelType w:val="hybridMultilevel"/>
    <w:tmpl w:val="CAE08AA4"/>
    <w:lvl w:ilvl="0" w:tplc="32788FA6">
      <w:start w:val="3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F859F3"/>
    <w:multiLevelType w:val="hybridMultilevel"/>
    <w:tmpl w:val="81E8214A"/>
    <w:lvl w:ilvl="0" w:tplc="B1022352">
      <w:start w:val="86"/>
      <w:numFmt w:val="bullet"/>
      <w:lvlText w:val="-"/>
      <w:lvlJc w:val="left"/>
      <w:pPr>
        <w:ind w:left="630" w:hanging="360"/>
      </w:pPr>
      <w:rPr>
        <w:rFonts w:ascii="Times New Roman" w:eastAsiaTheme="minorEastAsia" w:hAnsi="Times New Roman" w:hint="default"/>
      </w:rPr>
    </w:lvl>
    <w:lvl w:ilvl="1" w:tplc="041C0003" w:tentative="1">
      <w:start w:val="1"/>
      <w:numFmt w:val="bullet"/>
      <w:lvlText w:val="o"/>
      <w:lvlJc w:val="left"/>
      <w:pPr>
        <w:ind w:left="1350" w:hanging="360"/>
      </w:pPr>
      <w:rPr>
        <w:rFonts w:ascii="Courier New" w:hAnsi="Courier New" w:hint="default"/>
      </w:rPr>
    </w:lvl>
    <w:lvl w:ilvl="2" w:tplc="041C0005" w:tentative="1">
      <w:start w:val="1"/>
      <w:numFmt w:val="bullet"/>
      <w:lvlText w:val=""/>
      <w:lvlJc w:val="left"/>
      <w:pPr>
        <w:ind w:left="2070" w:hanging="360"/>
      </w:pPr>
      <w:rPr>
        <w:rFonts w:ascii="Wingdings" w:hAnsi="Wingdings" w:hint="default"/>
      </w:rPr>
    </w:lvl>
    <w:lvl w:ilvl="3" w:tplc="041C0001" w:tentative="1">
      <w:start w:val="1"/>
      <w:numFmt w:val="bullet"/>
      <w:lvlText w:val=""/>
      <w:lvlJc w:val="left"/>
      <w:pPr>
        <w:ind w:left="2790" w:hanging="360"/>
      </w:pPr>
      <w:rPr>
        <w:rFonts w:ascii="Symbol" w:hAnsi="Symbol" w:hint="default"/>
      </w:rPr>
    </w:lvl>
    <w:lvl w:ilvl="4" w:tplc="041C0003" w:tentative="1">
      <w:start w:val="1"/>
      <w:numFmt w:val="bullet"/>
      <w:lvlText w:val="o"/>
      <w:lvlJc w:val="left"/>
      <w:pPr>
        <w:ind w:left="3510" w:hanging="360"/>
      </w:pPr>
      <w:rPr>
        <w:rFonts w:ascii="Courier New" w:hAnsi="Courier New" w:hint="default"/>
      </w:rPr>
    </w:lvl>
    <w:lvl w:ilvl="5" w:tplc="041C0005" w:tentative="1">
      <w:start w:val="1"/>
      <w:numFmt w:val="bullet"/>
      <w:lvlText w:val=""/>
      <w:lvlJc w:val="left"/>
      <w:pPr>
        <w:ind w:left="4230" w:hanging="360"/>
      </w:pPr>
      <w:rPr>
        <w:rFonts w:ascii="Wingdings" w:hAnsi="Wingdings" w:hint="default"/>
      </w:rPr>
    </w:lvl>
    <w:lvl w:ilvl="6" w:tplc="041C0001" w:tentative="1">
      <w:start w:val="1"/>
      <w:numFmt w:val="bullet"/>
      <w:lvlText w:val=""/>
      <w:lvlJc w:val="left"/>
      <w:pPr>
        <w:ind w:left="4950" w:hanging="360"/>
      </w:pPr>
      <w:rPr>
        <w:rFonts w:ascii="Symbol" w:hAnsi="Symbol" w:hint="default"/>
      </w:rPr>
    </w:lvl>
    <w:lvl w:ilvl="7" w:tplc="041C0003" w:tentative="1">
      <w:start w:val="1"/>
      <w:numFmt w:val="bullet"/>
      <w:lvlText w:val="o"/>
      <w:lvlJc w:val="left"/>
      <w:pPr>
        <w:ind w:left="5670" w:hanging="360"/>
      </w:pPr>
      <w:rPr>
        <w:rFonts w:ascii="Courier New" w:hAnsi="Courier New" w:hint="default"/>
      </w:rPr>
    </w:lvl>
    <w:lvl w:ilvl="8" w:tplc="041C0005" w:tentative="1">
      <w:start w:val="1"/>
      <w:numFmt w:val="bullet"/>
      <w:lvlText w:val=""/>
      <w:lvlJc w:val="left"/>
      <w:pPr>
        <w:ind w:left="6390" w:hanging="360"/>
      </w:pPr>
      <w:rPr>
        <w:rFonts w:ascii="Wingdings" w:hAnsi="Wingdings" w:hint="default"/>
      </w:rPr>
    </w:lvl>
  </w:abstractNum>
  <w:abstractNum w:abstractNumId="30" w15:restartNumberingAfterBreak="0">
    <w:nsid w:val="1E1379D4"/>
    <w:multiLevelType w:val="hybridMultilevel"/>
    <w:tmpl w:val="A482A244"/>
    <w:lvl w:ilvl="0" w:tplc="BC48D154">
      <w:start w:val="1"/>
      <w:numFmt w:val="lowerLetter"/>
      <w:pStyle w:val="rekomandimmetheksim"/>
      <w:lvlText w:val="%1)"/>
      <w:lvlJc w:val="left"/>
      <w:pPr>
        <w:tabs>
          <w:tab w:val="num" w:pos="360"/>
        </w:tabs>
        <w:ind w:left="360" w:hanging="360"/>
      </w:pPr>
      <w:rPr>
        <w:rFonts w:ascii="Times New Roman" w:eastAsia="Times New Roman" w:hAnsi="Times New Roman" w:cs="Times New Roman" w:hint="default"/>
        <w:b/>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F121A69"/>
    <w:multiLevelType w:val="hybridMultilevel"/>
    <w:tmpl w:val="33627E2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20201272"/>
    <w:multiLevelType w:val="hybridMultilevel"/>
    <w:tmpl w:val="B4349FB8"/>
    <w:lvl w:ilvl="0" w:tplc="DED895F2">
      <w:start w:val="1"/>
      <w:numFmt w:val="bullet"/>
      <w:lvlText w:val="•"/>
      <w:lvlJc w:val="left"/>
      <w:pPr>
        <w:ind w:left="630"/>
      </w:pPr>
      <w:rPr>
        <w:rFonts w:ascii="Arial" w:eastAsia="Times New Roman" w:hAnsi="Arial"/>
        <w:b w:val="0"/>
        <w:i w:val="0"/>
        <w:strike w:val="0"/>
        <w:dstrike w:val="0"/>
        <w:color w:val="000000"/>
        <w:sz w:val="24"/>
        <w:u w:val="none" w:color="000000"/>
        <w:vertAlign w:val="baseline"/>
      </w:rPr>
    </w:lvl>
    <w:lvl w:ilvl="1" w:tplc="061CB9C6">
      <w:start w:val="1"/>
      <w:numFmt w:val="bullet"/>
      <w:lvlText w:val="o"/>
      <w:lvlJc w:val="left"/>
      <w:pPr>
        <w:ind w:left="1440"/>
      </w:pPr>
      <w:rPr>
        <w:rFonts w:ascii="Segoe UI Symbol" w:eastAsia="Times New Roman" w:hAnsi="Segoe UI Symbol"/>
        <w:b w:val="0"/>
        <w:i w:val="0"/>
        <w:strike w:val="0"/>
        <w:dstrike w:val="0"/>
        <w:color w:val="000000"/>
        <w:sz w:val="24"/>
        <w:u w:val="none" w:color="000000"/>
        <w:vertAlign w:val="baseline"/>
      </w:rPr>
    </w:lvl>
    <w:lvl w:ilvl="2" w:tplc="59CEA84E">
      <w:start w:val="1"/>
      <w:numFmt w:val="bullet"/>
      <w:lvlText w:val="▪"/>
      <w:lvlJc w:val="left"/>
      <w:pPr>
        <w:ind w:left="2160"/>
      </w:pPr>
      <w:rPr>
        <w:rFonts w:ascii="Segoe UI Symbol" w:eastAsia="Times New Roman" w:hAnsi="Segoe UI Symbol"/>
        <w:b w:val="0"/>
        <w:i w:val="0"/>
        <w:strike w:val="0"/>
        <w:dstrike w:val="0"/>
        <w:color w:val="000000"/>
        <w:sz w:val="24"/>
        <w:u w:val="none" w:color="000000"/>
        <w:vertAlign w:val="baseline"/>
      </w:rPr>
    </w:lvl>
    <w:lvl w:ilvl="3" w:tplc="38AEBA04">
      <w:start w:val="1"/>
      <w:numFmt w:val="bullet"/>
      <w:lvlText w:val="•"/>
      <w:lvlJc w:val="left"/>
      <w:pPr>
        <w:ind w:left="2880"/>
      </w:pPr>
      <w:rPr>
        <w:rFonts w:ascii="Arial" w:eastAsia="Times New Roman" w:hAnsi="Arial"/>
        <w:b w:val="0"/>
        <w:i w:val="0"/>
        <w:strike w:val="0"/>
        <w:dstrike w:val="0"/>
        <w:color w:val="000000"/>
        <w:sz w:val="24"/>
        <w:u w:val="none" w:color="000000"/>
        <w:vertAlign w:val="baseline"/>
      </w:rPr>
    </w:lvl>
    <w:lvl w:ilvl="4" w:tplc="D85A7EAA">
      <w:start w:val="1"/>
      <w:numFmt w:val="bullet"/>
      <w:lvlText w:val="o"/>
      <w:lvlJc w:val="left"/>
      <w:pPr>
        <w:ind w:left="3600"/>
      </w:pPr>
      <w:rPr>
        <w:rFonts w:ascii="Segoe UI Symbol" w:eastAsia="Times New Roman" w:hAnsi="Segoe UI Symbol"/>
        <w:b w:val="0"/>
        <w:i w:val="0"/>
        <w:strike w:val="0"/>
        <w:dstrike w:val="0"/>
        <w:color w:val="000000"/>
        <w:sz w:val="24"/>
        <w:u w:val="none" w:color="000000"/>
        <w:vertAlign w:val="baseline"/>
      </w:rPr>
    </w:lvl>
    <w:lvl w:ilvl="5" w:tplc="A524FE76">
      <w:start w:val="1"/>
      <w:numFmt w:val="bullet"/>
      <w:lvlText w:val="▪"/>
      <w:lvlJc w:val="left"/>
      <w:pPr>
        <w:ind w:left="4320"/>
      </w:pPr>
      <w:rPr>
        <w:rFonts w:ascii="Segoe UI Symbol" w:eastAsia="Times New Roman" w:hAnsi="Segoe UI Symbol"/>
        <w:b w:val="0"/>
        <w:i w:val="0"/>
        <w:strike w:val="0"/>
        <w:dstrike w:val="0"/>
        <w:color w:val="000000"/>
        <w:sz w:val="24"/>
        <w:u w:val="none" w:color="000000"/>
        <w:vertAlign w:val="baseline"/>
      </w:rPr>
    </w:lvl>
    <w:lvl w:ilvl="6" w:tplc="901AC02E">
      <w:start w:val="1"/>
      <w:numFmt w:val="bullet"/>
      <w:lvlText w:val="•"/>
      <w:lvlJc w:val="left"/>
      <w:pPr>
        <w:ind w:left="5040"/>
      </w:pPr>
      <w:rPr>
        <w:rFonts w:ascii="Arial" w:eastAsia="Times New Roman" w:hAnsi="Arial"/>
        <w:b w:val="0"/>
        <w:i w:val="0"/>
        <w:strike w:val="0"/>
        <w:dstrike w:val="0"/>
        <w:color w:val="000000"/>
        <w:sz w:val="24"/>
        <w:u w:val="none" w:color="000000"/>
        <w:vertAlign w:val="baseline"/>
      </w:rPr>
    </w:lvl>
    <w:lvl w:ilvl="7" w:tplc="4A0AC9DC">
      <w:start w:val="1"/>
      <w:numFmt w:val="bullet"/>
      <w:lvlText w:val="o"/>
      <w:lvlJc w:val="left"/>
      <w:pPr>
        <w:ind w:left="5760"/>
      </w:pPr>
      <w:rPr>
        <w:rFonts w:ascii="Segoe UI Symbol" w:eastAsia="Times New Roman" w:hAnsi="Segoe UI Symbol"/>
        <w:b w:val="0"/>
        <w:i w:val="0"/>
        <w:strike w:val="0"/>
        <w:dstrike w:val="0"/>
        <w:color w:val="000000"/>
        <w:sz w:val="24"/>
        <w:u w:val="none" w:color="000000"/>
        <w:vertAlign w:val="baseline"/>
      </w:rPr>
    </w:lvl>
    <w:lvl w:ilvl="8" w:tplc="9BBAC636">
      <w:start w:val="1"/>
      <w:numFmt w:val="bullet"/>
      <w:lvlText w:val="▪"/>
      <w:lvlJc w:val="left"/>
      <w:pPr>
        <w:ind w:left="6480"/>
      </w:pPr>
      <w:rPr>
        <w:rFonts w:ascii="Segoe UI Symbol" w:eastAsia="Times New Roman" w:hAnsi="Segoe UI Symbol"/>
        <w:b w:val="0"/>
        <w:i w:val="0"/>
        <w:strike w:val="0"/>
        <w:dstrike w:val="0"/>
        <w:color w:val="000000"/>
        <w:sz w:val="24"/>
        <w:u w:val="none" w:color="000000"/>
        <w:vertAlign w:val="baseline"/>
      </w:rPr>
    </w:lvl>
  </w:abstractNum>
  <w:abstractNum w:abstractNumId="33" w15:restartNumberingAfterBreak="0">
    <w:nsid w:val="20353FC8"/>
    <w:multiLevelType w:val="hybridMultilevel"/>
    <w:tmpl w:val="158627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04A0120"/>
    <w:multiLevelType w:val="hybridMultilevel"/>
    <w:tmpl w:val="CF2EA804"/>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5" w15:restartNumberingAfterBreak="0">
    <w:nsid w:val="20D12053"/>
    <w:multiLevelType w:val="hybridMultilevel"/>
    <w:tmpl w:val="8FDECAFC"/>
    <w:lvl w:ilvl="0" w:tplc="9CDE8A08">
      <w:start w:val="3"/>
      <w:numFmt w:val="bullet"/>
      <w:lvlText w:val="-"/>
      <w:lvlJc w:val="left"/>
      <w:pPr>
        <w:ind w:left="720" w:hanging="360"/>
      </w:pPr>
      <w:rPr>
        <w:rFonts w:ascii="Constantia" w:eastAsia="Times New Roman" w:hAnsi="Constant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3160FB"/>
    <w:multiLevelType w:val="multilevel"/>
    <w:tmpl w:val="6AF01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4A0504"/>
    <w:multiLevelType w:val="hybridMultilevel"/>
    <w:tmpl w:val="4F6E84E2"/>
    <w:lvl w:ilvl="0" w:tplc="C922AAD6">
      <w:start w:val="2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38" w15:restartNumberingAfterBreak="0">
    <w:nsid w:val="23971DC3"/>
    <w:multiLevelType w:val="hybridMultilevel"/>
    <w:tmpl w:val="90242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71353F"/>
    <w:multiLevelType w:val="hybridMultilevel"/>
    <w:tmpl w:val="521450E0"/>
    <w:lvl w:ilvl="0" w:tplc="745A1B7A">
      <w:numFmt w:val="bullet"/>
      <w:lvlText w:val="-"/>
      <w:lvlJc w:val="left"/>
      <w:pPr>
        <w:ind w:left="720" w:hanging="360"/>
      </w:pPr>
      <w:rPr>
        <w:rFonts w:ascii="Calibri" w:eastAsia="MS Mincho" w:hAnsi="Calibri"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AC050D"/>
    <w:multiLevelType w:val="hybridMultilevel"/>
    <w:tmpl w:val="34D2C2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834F26"/>
    <w:multiLevelType w:val="hybridMultilevel"/>
    <w:tmpl w:val="6256D46E"/>
    <w:lvl w:ilvl="0" w:tplc="34ECA18E">
      <w:numFmt w:val="bullet"/>
      <w:lvlText w:val="o"/>
      <w:lvlJc w:val="left"/>
      <w:pPr>
        <w:ind w:left="1060" w:hanging="363"/>
      </w:pPr>
      <w:rPr>
        <w:rFonts w:ascii="Courier New" w:eastAsia="Times New Roman" w:hAnsi="Courier New" w:hint="default"/>
        <w:b w:val="0"/>
        <w:i w:val="0"/>
        <w:spacing w:val="0"/>
        <w:w w:val="100"/>
        <w:sz w:val="24"/>
      </w:rPr>
    </w:lvl>
    <w:lvl w:ilvl="1" w:tplc="6ADE6818">
      <w:numFmt w:val="bullet"/>
      <w:lvlText w:val="•"/>
      <w:lvlJc w:val="left"/>
      <w:pPr>
        <w:ind w:left="2028" w:hanging="363"/>
      </w:pPr>
      <w:rPr>
        <w:rFonts w:hint="default"/>
      </w:rPr>
    </w:lvl>
    <w:lvl w:ilvl="2" w:tplc="DA6C20C4">
      <w:numFmt w:val="bullet"/>
      <w:lvlText w:val="•"/>
      <w:lvlJc w:val="left"/>
      <w:pPr>
        <w:ind w:left="2996" w:hanging="363"/>
      </w:pPr>
      <w:rPr>
        <w:rFonts w:hint="default"/>
      </w:rPr>
    </w:lvl>
    <w:lvl w:ilvl="3" w:tplc="5A6C378A">
      <w:numFmt w:val="bullet"/>
      <w:lvlText w:val="•"/>
      <w:lvlJc w:val="left"/>
      <w:pPr>
        <w:ind w:left="3964" w:hanging="363"/>
      </w:pPr>
      <w:rPr>
        <w:rFonts w:hint="default"/>
      </w:rPr>
    </w:lvl>
    <w:lvl w:ilvl="4" w:tplc="3A1CD1CA">
      <w:numFmt w:val="bullet"/>
      <w:lvlText w:val="•"/>
      <w:lvlJc w:val="left"/>
      <w:pPr>
        <w:ind w:left="4932" w:hanging="363"/>
      </w:pPr>
      <w:rPr>
        <w:rFonts w:hint="default"/>
      </w:rPr>
    </w:lvl>
    <w:lvl w:ilvl="5" w:tplc="BE24EAEE">
      <w:numFmt w:val="bullet"/>
      <w:lvlText w:val="•"/>
      <w:lvlJc w:val="left"/>
      <w:pPr>
        <w:ind w:left="5900" w:hanging="363"/>
      </w:pPr>
      <w:rPr>
        <w:rFonts w:hint="default"/>
      </w:rPr>
    </w:lvl>
    <w:lvl w:ilvl="6" w:tplc="3A1A7080">
      <w:numFmt w:val="bullet"/>
      <w:lvlText w:val="•"/>
      <w:lvlJc w:val="left"/>
      <w:pPr>
        <w:ind w:left="6868" w:hanging="363"/>
      </w:pPr>
      <w:rPr>
        <w:rFonts w:hint="default"/>
      </w:rPr>
    </w:lvl>
    <w:lvl w:ilvl="7" w:tplc="6768947C">
      <w:numFmt w:val="bullet"/>
      <w:lvlText w:val="•"/>
      <w:lvlJc w:val="left"/>
      <w:pPr>
        <w:ind w:left="7836" w:hanging="363"/>
      </w:pPr>
      <w:rPr>
        <w:rFonts w:hint="default"/>
      </w:rPr>
    </w:lvl>
    <w:lvl w:ilvl="8" w:tplc="06A8CC8C">
      <w:numFmt w:val="bullet"/>
      <w:lvlText w:val="•"/>
      <w:lvlJc w:val="left"/>
      <w:pPr>
        <w:ind w:left="8804" w:hanging="363"/>
      </w:pPr>
      <w:rPr>
        <w:rFonts w:hint="default"/>
      </w:rPr>
    </w:lvl>
  </w:abstractNum>
  <w:abstractNum w:abstractNumId="42" w15:restartNumberingAfterBreak="0">
    <w:nsid w:val="26106BCF"/>
    <w:multiLevelType w:val="multilevel"/>
    <w:tmpl w:val="8742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5309EA"/>
    <w:multiLevelType w:val="hybridMultilevel"/>
    <w:tmpl w:val="EAE01684"/>
    <w:lvl w:ilvl="0" w:tplc="B0E25A92">
      <w:start w:val="23"/>
      <w:numFmt w:val="bullet"/>
      <w:lvlText w:val="·"/>
      <w:lvlJc w:val="left"/>
      <w:pPr>
        <w:ind w:left="720" w:hanging="360"/>
      </w:pPr>
      <w:rPr>
        <w:rFonts w:ascii="Times New Roman" w:eastAsia="Times New Roman" w:hAnsi="Times New Roman" w:hint="default"/>
      </w:rPr>
    </w:lvl>
    <w:lvl w:ilvl="1" w:tplc="32788FA6">
      <w:start w:val="30"/>
      <w:numFmt w:val="bullet"/>
      <w:lvlText w:val="-"/>
      <w:lvlJc w:val="left"/>
      <w:pPr>
        <w:ind w:left="1440" w:hanging="360"/>
      </w:pPr>
      <w:rPr>
        <w:rFonts w:ascii="Calibri" w:eastAsia="Times New Roman" w:hAnsi="Calibri" w:hint="default"/>
      </w:rPr>
    </w:lvl>
    <w:lvl w:ilvl="2" w:tplc="32788FA6">
      <w:start w:val="30"/>
      <w:numFmt w:val="bullet"/>
      <w:lvlText w:val="-"/>
      <w:lvlJc w:val="left"/>
      <w:pPr>
        <w:ind w:left="2160" w:hanging="360"/>
      </w:pPr>
      <w:rPr>
        <w:rFonts w:ascii="Calibri" w:eastAsia="Times New Roman"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482FD2"/>
    <w:multiLevelType w:val="hybridMultilevel"/>
    <w:tmpl w:val="84E8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88A7891"/>
    <w:multiLevelType w:val="hybridMultilevel"/>
    <w:tmpl w:val="EEEED4FE"/>
    <w:lvl w:ilvl="0" w:tplc="745A1B7A">
      <w:numFmt w:val="bullet"/>
      <w:lvlText w:val="-"/>
      <w:lvlJc w:val="left"/>
      <w:pPr>
        <w:ind w:left="720" w:hanging="360"/>
      </w:pPr>
      <w:rPr>
        <w:rFonts w:ascii="Calibri" w:eastAsia="MS Mincho" w:hAnsi="Calibri"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247B44"/>
    <w:multiLevelType w:val="hybridMultilevel"/>
    <w:tmpl w:val="7C8C755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7" w15:restartNumberingAfterBreak="0">
    <w:nsid w:val="29277418"/>
    <w:multiLevelType w:val="hybridMultilevel"/>
    <w:tmpl w:val="196453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A890C26"/>
    <w:multiLevelType w:val="hybridMultilevel"/>
    <w:tmpl w:val="99CEDEAA"/>
    <w:lvl w:ilvl="0" w:tplc="0409000F">
      <w:start w:val="1"/>
      <w:numFmt w:val="decimal"/>
      <w:lvlText w:val="%1."/>
      <w:lvlJc w:val="left"/>
      <w:pPr>
        <w:ind w:left="9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15:restartNumberingAfterBreak="0">
    <w:nsid w:val="2B61709D"/>
    <w:multiLevelType w:val="hybridMultilevel"/>
    <w:tmpl w:val="FE581E0C"/>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B7856BF"/>
    <w:multiLevelType w:val="hybridMultilevel"/>
    <w:tmpl w:val="AAA873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2CE45D63"/>
    <w:multiLevelType w:val="hybridMultilevel"/>
    <w:tmpl w:val="38AC88E4"/>
    <w:lvl w:ilvl="0" w:tplc="2DBA99D0">
      <w:start w:val="1"/>
      <w:numFmt w:val="lowerLetter"/>
      <w:lvlText w:val="%1)"/>
      <w:lvlJc w:val="left"/>
      <w:pPr>
        <w:tabs>
          <w:tab w:val="num" w:pos="1080"/>
        </w:tabs>
        <w:ind w:left="108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2" w15:restartNumberingAfterBreak="0">
    <w:nsid w:val="2CEE5BF1"/>
    <w:multiLevelType w:val="hybridMultilevel"/>
    <w:tmpl w:val="CD2A8158"/>
    <w:lvl w:ilvl="0" w:tplc="B0E25A92">
      <w:start w:val="23"/>
      <w:numFmt w:val="bullet"/>
      <w:lvlText w:val="·"/>
      <w:lvlJc w:val="left"/>
      <w:pPr>
        <w:ind w:left="720" w:hanging="360"/>
      </w:pPr>
      <w:rPr>
        <w:rFonts w:ascii="Times New Roman" w:eastAsia="Times New Roman" w:hAnsi="Times New Roman" w:hint="default"/>
      </w:rPr>
    </w:lvl>
    <w:lvl w:ilvl="1" w:tplc="32788FA6">
      <w:start w:val="30"/>
      <w:numFmt w:val="bullet"/>
      <w:lvlText w:val="-"/>
      <w:lvlJc w:val="left"/>
      <w:pPr>
        <w:ind w:left="1440" w:hanging="360"/>
      </w:pPr>
      <w:rPr>
        <w:rFonts w:ascii="Calibri" w:eastAsia="Times New Roman" w:hAnsi="Calibri" w:hint="default"/>
      </w:rPr>
    </w:lvl>
    <w:lvl w:ilvl="2" w:tplc="32788FA6">
      <w:start w:val="30"/>
      <w:numFmt w:val="bullet"/>
      <w:lvlText w:val="-"/>
      <w:lvlJc w:val="left"/>
      <w:pPr>
        <w:ind w:left="2160" w:hanging="360"/>
      </w:pPr>
      <w:rPr>
        <w:rFonts w:ascii="Calibri" w:eastAsia="Times New Roman"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676A6B"/>
    <w:multiLevelType w:val="hybridMultilevel"/>
    <w:tmpl w:val="A2B6A84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4" w15:restartNumberingAfterBreak="0">
    <w:nsid w:val="31926FC5"/>
    <w:multiLevelType w:val="hybridMultilevel"/>
    <w:tmpl w:val="3A403108"/>
    <w:lvl w:ilvl="0" w:tplc="B0E25A92">
      <w:start w:val="23"/>
      <w:numFmt w:val="bullet"/>
      <w:lvlText w:val="·"/>
      <w:lvlJc w:val="left"/>
      <w:pPr>
        <w:ind w:left="720" w:hanging="360"/>
      </w:pPr>
      <w:rPr>
        <w:rFonts w:ascii="Times New Roman" w:eastAsia="Times New Roman" w:hAnsi="Times New Roman" w:hint="default"/>
      </w:rPr>
    </w:lvl>
    <w:lvl w:ilvl="1" w:tplc="32788FA6">
      <w:start w:val="30"/>
      <w:numFmt w:val="bullet"/>
      <w:lvlText w:val="-"/>
      <w:lvlJc w:val="left"/>
      <w:pPr>
        <w:ind w:left="1440" w:hanging="360"/>
      </w:pPr>
      <w:rPr>
        <w:rFonts w:ascii="Calibri" w:eastAsia="Times New Roman" w:hAnsi="Calibri" w:hint="default"/>
      </w:rPr>
    </w:lvl>
    <w:lvl w:ilvl="2" w:tplc="32788FA6">
      <w:start w:val="30"/>
      <w:numFmt w:val="bullet"/>
      <w:lvlText w:val="-"/>
      <w:lvlJc w:val="left"/>
      <w:pPr>
        <w:ind w:left="2160" w:hanging="360"/>
      </w:pPr>
      <w:rPr>
        <w:rFonts w:ascii="Calibri" w:eastAsia="Times New Roman"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2EE035B"/>
    <w:multiLevelType w:val="hybridMultilevel"/>
    <w:tmpl w:val="7A3261D2"/>
    <w:lvl w:ilvl="0" w:tplc="0409000B">
      <w:start w:val="1"/>
      <w:numFmt w:val="bullet"/>
      <w:lvlText w:val=""/>
      <w:lvlJc w:val="left"/>
      <w:pPr>
        <w:ind w:left="720" w:hanging="360"/>
      </w:pPr>
      <w:rPr>
        <w:rFonts w:ascii="Wingdings" w:hAnsi="Wingdings" w:hint="default"/>
        <w:b w:val="0"/>
        <w:sz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367619BC"/>
    <w:multiLevelType w:val="hybridMultilevel"/>
    <w:tmpl w:val="D792B2A2"/>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7" w15:restartNumberingAfterBreak="0">
    <w:nsid w:val="375D1EB5"/>
    <w:multiLevelType w:val="hybridMultilevel"/>
    <w:tmpl w:val="58029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9400267"/>
    <w:multiLevelType w:val="hybridMultilevel"/>
    <w:tmpl w:val="1010A1CC"/>
    <w:lvl w:ilvl="0" w:tplc="76980C74">
      <w:start w:val="10"/>
      <w:numFmt w:val="bullet"/>
      <w:lvlText w:val="-"/>
      <w:lvlJc w:val="left"/>
      <w:pPr>
        <w:ind w:left="810" w:hanging="360"/>
      </w:pPr>
      <w:rPr>
        <w:rFonts w:ascii="Times New Roman" w:eastAsia="Times New Roman" w:hAnsi="Times New Roman" w:hint="default"/>
      </w:rPr>
    </w:lvl>
    <w:lvl w:ilvl="1" w:tplc="041C0003" w:tentative="1">
      <w:start w:val="1"/>
      <w:numFmt w:val="bullet"/>
      <w:lvlText w:val="o"/>
      <w:lvlJc w:val="left"/>
      <w:pPr>
        <w:ind w:left="1530" w:hanging="360"/>
      </w:pPr>
      <w:rPr>
        <w:rFonts w:ascii="Courier New" w:hAnsi="Courier New" w:hint="default"/>
      </w:rPr>
    </w:lvl>
    <w:lvl w:ilvl="2" w:tplc="041C0005" w:tentative="1">
      <w:start w:val="1"/>
      <w:numFmt w:val="bullet"/>
      <w:lvlText w:val=""/>
      <w:lvlJc w:val="left"/>
      <w:pPr>
        <w:ind w:left="2250" w:hanging="360"/>
      </w:pPr>
      <w:rPr>
        <w:rFonts w:ascii="Wingdings" w:hAnsi="Wingdings" w:hint="default"/>
      </w:rPr>
    </w:lvl>
    <w:lvl w:ilvl="3" w:tplc="041C0001" w:tentative="1">
      <w:start w:val="1"/>
      <w:numFmt w:val="bullet"/>
      <w:lvlText w:val=""/>
      <w:lvlJc w:val="left"/>
      <w:pPr>
        <w:ind w:left="2970" w:hanging="360"/>
      </w:pPr>
      <w:rPr>
        <w:rFonts w:ascii="Symbol" w:hAnsi="Symbol" w:hint="default"/>
      </w:rPr>
    </w:lvl>
    <w:lvl w:ilvl="4" w:tplc="041C0003" w:tentative="1">
      <w:start w:val="1"/>
      <w:numFmt w:val="bullet"/>
      <w:lvlText w:val="o"/>
      <w:lvlJc w:val="left"/>
      <w:pPr>
        <w:ind w:left="3690" w:hanging="360"/>
      </w:pPr>
      <w:rPr>
        <w:rFonts w:ascii="Courier New" w:hAnsi="Courier New" w:hint="default"/>
      </w:rPr>
    </w:lvl>
    <w:lvl w:ilvl="5" w:tplc="041C0005" w:tentative="1">
      <w:start w:val="1"/>
      <w:numFmt w:val="bullet"/>
      <w:lvlText w:val=""/>
      <w:lvlJc w:val="left"/>
      <w:pPr>
        <w:ind w:left="4410" w:hanging="360"/>
      </w:pPr>
      <w:rPr>
        <w:rFonts w:ascii="Wingdings" w:hAnsi="Wingdings" w:hint="default"/>
      </w:rPr>
    </w:lvl>
    <w:lvl w:ilvl="6" w:tplc="041C0001" w:tentative="1">
      <w:start w:val="1"/>
      <w:numFmt w:val="bullet"/>
      <w:lvlText w:val=""/>
      <w:lvlJc w:val="left"/>
      <w:pPr>
        <w:ind w:left="5130" w:hanging="360"/>
      </w:pPr>
      <w:rPr>
        <w:rFonts w:ascii="Symbol" w:hAnsi="Symbol" w:hint="default"/>
      </w:rPr>
    </w:lvl>
    <w:lvl w:ilvl="7" w:tplc="041C0003" w:tentative="1">
      <w:start w:val="1"/>
      <w:numFmt w:val="bullet"/>
      <w:lvlText w:val="o"/>
      <w:lvlJc w:val="left"/>
      <w:pPr>
        <w:ind w:left="5850" w:hanging="360"/>
      </w:pPr>
      <w:rPr>
        <w:rFonts w:ascii="Courier New" w:hAnsi="Courier New" w:hint="default"/>
      </w:rPr>
    </w:lvl>
    <w:lvl w:ilvl="8" w:tplc="041C0005" w:tentative="1">
      <w:start w:val="1"/>
      <w:numFmt w:val="bullet"/>
      <w:lvlText w:val=""/>
      <w:lvlJc w:val="left"/>
      <w:pPr>
        <w:ind w:left="6570" w:hanging="360"/>
      </w:pPr>
      <w:rPr>
        <w:rFonts w:ascii="Wingdings" w:hAnsi="Wingdings" w:hint="default"/>
      </w:rPr>
    </w:lvl>
  </w:abstractNum>
  <w:abstractNum w:abstractNumId="59" w15:restartNumberingAfterBreak="0">
    <w:nsid w:val="39A10B81"/>
    <w:multiLevelType w:val="hybridMultilevel"/>
    <w:tmpl w:val="C50AA298"/>
    <w:lvl w:ilvl="0" w:tplc="041C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0" w15:restartNumberingAfterBreak="0">
    <w:nsid w:val="39D14DCB"/>
    <w:multiLevelType w:val="hybridMultilevel"/>
    <w:tmpl w:val="22CA2A2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3B4A3AB9"/>
    <w:multiLevelType w:val="hybridMultilevel"/>
    <w:tmpl w:val="7E5CF77A"/>
    <w:lvl w:ilvl="0" w:tplc="4EB4E688">
      <w:start w:val="3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15:restartNumberingAfterBreak="0">
    <w:nsid w:val="3B7A0830"/>
    <w:multiLevelType w:val="hybridMultilevel"/>
    <w:tmpl w:val="A6F2FC4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E5053B4"/>
    <w:multiLevelType w:val="hybridMultilevel"/>
    <w:tmpl w:val="FBEACB66"/>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4" w15:restartNumberingAfterBreak="0">
    <w:nsid w:val="3EA75B82"/>
    <w:multiLevelType w:val="hybridMultilevel"/>
    <w:tmpl w:val="99CEDE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406E73FE"/>
    <w:multiLevelType w:val="hybridMultilevel"/>
    <w:tmpl w:val="55BA460E"/>
    <w:lvl w:ilvl="0" w:tplc="B0E25A92">
      <w:start w:val="23"/>
      <w:numFmt w:val="bullet"/>
      <w:lvlText w:val="·"/>
      <w:lvlJc w:val="left"/>
      <w:pPr>
        <w:ind w:left="720" w:hanging="360"/>
      </w:pPr>
      <w:rPr>
        <w:rFonts w:ascii="Times New Roman" w:eastAsia="Times New Roman" w:hAnsi="Times New Roman" w:hint="default"/>
      </w:rPr>
    </w:lvl>
    <w:lvl w:ilvl="1" w:tplc="32788FA6">
      <w:start w:val="30"/>
      <w:numFmt w:val="bullet"/>
      <w:lvlText w:val="-"/>
      <w:lvlJc w:val="left"/>
      <w:pPr>
        <w:ind w:left="1440" w:hanging="360"/>
      </w:pPr>
      <w:rPr>
        <w:rFonts w:ascii="Calibri" w:eastAsia="Times New Roman" w:hAnsi="Calibri" w:hint="default"/>
      </w:rPr>
    </w:lvl>
    <w:lvl w:ilvl="2" w:tplc="32788FA6">
      <w:start w:val="30"/>
      <w:numFmt w:val="bullet"/>
      <w:lvlText w:val="-"/>
      <w:lvlJc w:val="left"/>
      <w:pPr>
        <w:ind w:left="2160" w:hanging="360"/>
      </w:pPr>
      <w:rPr>
        <w:rFonts w:ascii="Calibri" w:eastAsia="Times New Roman"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0A411A2"/>
    <w:multiLevelType w:val="hybridMultilevel"/>
    <w:tmpl w:val="0D0032D8"/>
    <w:lvl w:ilvl="0" w:tplc="745A1B7A">
      <w:numFmt w:val="bullet"/>
      <w:lvlText w:val="-"/>
      <w:lvlJc w:val="left"/>
      <w:pPr>
        <w:ind w:left="720" w:hanging="360"/>
      </w:pPr>
      <w:rPr>
        <w:rFonts w:ascii="Calibri" w:eastAsia="MS Mincho" w:hAnsi="Calibri" w:hint="default"/>
        <w:color w:val="00000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1B038E3"/>
    <w:multiLevelType w:val="hybridMultilevel"/>
    <w:tmpl w:val="BCC0B030"/>
    <w:lvl w:ilvl="0" w:tplc="C5FC0660">
      <w:numFmt w:val="bullet"/>
      <w:lvlText w:val="-"/>
      <w:lvlJc w:val="left"/>
      <w:pPr>
        <w:ind w:left="360" w:hanging="360"/>
      </w:pPr>
      <w:rPr>
        <w:rFonts w:ascii="Constantia" w:eastAsia="Times New Roman" w:hAnsi="Constantia"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324084B"/>
    <w:multiLevelType w:val="multilevel"/>
    <w:tmpl w:val="AE6A97DE"/>
    <w:lvl w:ilvl="0">
      <w:start w:val="2"/>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vertAlign w:val="baseline"/>
      </w:rPr>
    </w:lvl>
    <w:lvl w:ilvl="1">
      <w:start w:val="1"/>
      <w:numFmt w:val="decimal"/>
      <w:lvlText w:val="%1.%2"/>
      <w:lvlJc w:val="left"/>
      <w:pPr>
        <w:ind w:left="450"/>
      </w:pPr>
      <w:rPr>
        <w:rFonts w:ascii="Times New Roman" w:eastAsia="Times New Roman" w:hAnsi="Times New Roman" w:cs="Times New Roman"/>
        <w:b w:val="0"/>
        <w:i w:val="0"/>
        <w:strike w:val="0"/>
        <w:dstrike w:val="0"/>
        <w:color w:val="000000"/>
        <w:sz w:val="24"/>
        <w:szCs w:val="24"/>
        <w:u w:val="none" w:color="000000"/>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69" w15:restartNumberingAfterBreak="0">
    <w:nsid w:val="449E2E24"/>
    <w:multiLevelType w:val="hybridMultilevel"/>
    <w:tmpl w:val="E61428FE"/>
    <w:lvl w:ilvl="0" w:tplc="8A78A17E">
      <w:start w:val="14"/>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70" w15:restartNumberingAfterBreak="0">
    <w:nsid w:val="456B55FE"/>
    <w:multiLevelType w:val="hybridMultilevel"/>
    <w:tmpl w:val="9CDAFD0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15:restartNumberingAfterBreak="0">
    <w:nsid w:val="45BD358C"/>
    <w:multiLevelType w:val="hybridMultilevel"/>
    <w:tmpl w:val="2AC656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15:restartNumberingAfterBreak="0">
    <w:nsid w:val="47FE15A8"/>
    <w:multiLevelType w:val="hybridMultilevel"/>
    <w:tmpl w:val="0C267B86"/>
    <w:lvl w:ilvl="0" w:tplc="B0E25A92">
      <w:start w:val="23"/>
      <w:numFmt w:val="bullet"/>
      <w:lvlText w:val="·"/>
      <w:lvlJc w:val="left"/>
      <w:pPr>
        <w:ind w:left="720" w:hanging="360"/>
      </w:pPr>
      <w:rPr>
        <w:rFonts w:ascii="Times New Roman" w:eastAsia="Times New Roman" w:hAnsi="Times New Roman" w:hint="default"/>
      </w:rPr>
    </w:lvl>
    <w:lvl w:ilvl="1" w:tplc="32788FA6">
      <w:start w:val="30"/>
      <w:numFmt w:val="bullet"/>
      <w:lvlText w:val="-"/>
      <w:lvlJc w:val="left"/>
      <w:pPr>
        <w:ind w:left="1440" w:hanging="360"/>
      </w:pPr>
      <w:rPr>
        <w:rFonts w:ascii="Calibri" w:eastAsia="Times New Roman" w:hAnsi="Calibri" w:hint="default"/>
      </w:rPr>
    </w:lvl>
    <w:lvl w:ilvl="2" w:tplc="32788FA6">
      <w:start w:val="30"/>
      <w:numFmt w:val="bullet"/>
      <w:lvlText w:val="-"/>
      <w:lvlJc w:val="left"/>
      <w:pPr>
        <w:ind w:left="2160" w:hanging="360"/>
      </w:pPr>
      <w:rPr>
        <w:rFonts w:ascii="Calibri" w:eastAsia="Times New Roman"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89D6DE1"/>
    <w:multiLevelType w:val="hybridMultilevel"/>
    <w:tmpl w:val="BE36A2C2"/>
    <w:lvl w:ilvl="0" w:tplc="745A1B7A">
      <w:numFmt w:val="bullet"/>
      <w:lvlText w:val="-"/>
      <w:lvlJc w:val="left"/>
      <w:pPr>
        <w:ind w:left="720" w:hanging="360"/>
      </w:pPr>
      <w:rPr>
        <w:rFonts w:ascii="Calibri" w:eastAsia="MS Mincho" w:hAnsi="Calibri" w:hint="default"/>
        <w:color w:val="00000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9F7463F"/>
    <w:multiLevelType w:val="hybridMultilevel"/>
    <w:tmpl w:val="A3EC38F2"/>
    <w:lvl w:ilvl="0" w:tplc="A3EE66C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3E6C92"/>
    <w:multiLevelType w:val="hybridMultilevel"/>
    <w:tmpl w:val="7902E6DA"/>
    <w:lvl w:ilvl="0" w:tplc="04090013">
      <w:start w:val="1"/>
      <w:numFmt w:val="upperRoman"/>
      <w:lvlText w:val="%1."/>
      <w:lvlJc w:val="right"/>
      <w:pPr>
        <w:ind w:left="720" w:hanging="360"/>
      </w:pPr>
      <w:rPr>
        <w:rFonts w:cs="Times New Roman"/>
      </w:rPr>
    </w:lvl>
    <w:lvl w:ilvl="1" w:tplc="041C0019" w:tentative="1">
      <w:start w:val="1"/>
      <w:numFmt w:val="lowerLetter"/>
      <w:lvlText w:val="%2."/>
      <w:lvlJc w:val="left"/>
      <w:pPr>
        <w:ind w:left="1440" w:hanging="360"/>
      </w:pPr>
      <w:rPr>
        <w:rFonts w:cs="Times New Roman"/>
      </w:rPr>
    </w:lvl>
    <w:lvl w:ilvl="2" w:tplc="041C001B" w:tentative="1">
      <w:start w:val="1"/>
      <w:numFmt w:val="lowerRoman"/>
      <w:lvlText w:val="%3."/>
      <w:lvlJc w:val="right"/>
      <w:pPr>
        <w:ind w:left="2160" w:hanging="180"/>
      </w:pPr>
      <w:rPr>
        <w:rFonts w:cs="Times New Roman"/>
      </w:rPr>
    </w:lvl>
    <w:lvl w:ilvl="3" w:tplc="041C000F" w:tentative="1">
      <w:start w:val="1"/>
      <w:numFmt w:val="decimal"/>
      <w:lvlText w:val="%4."/>
      <w:lvlJc w:val="left"/>
      <w:pPr>
        <w:ind w:left="2880" w:hanging="360"/>
      </w:pPr>
      <w:rPr>
        <w:rFonts w:cs="Times New Roman"/>
      </w:rPr>
    </w:lvl>
    <w:lvl w:ilvl="4" w:tplc="041C0019" w:tentative="1">
      <w:start w:val="1"/>
      <w:numFmt w:val="lowerLetter"/>
      <w:lvlText w:val="%5."/>
      <w:lvlJc w:val="left"/>
      <w:pPr>
        <w:ind w:left="3600" w:hanging="360"/>
      </w:pPr>
      <w:rPr>
        <w:rFonts w:cs="Times New Roman"/>
      </w:rPr>
    </w:lvl>
    <w:lvl w:ilvl="5" w:tplc="041C001B" w:tentative="1">
      <w:start w:val="1"/>
      <w:numFmt w:val="lowerRoman"/>
      <w:lvlText w:val="%6."/>
      <w:lvlJc w:val="right"/>
      <w:pPr>
        <w:ind w:left="4320" w:hanging="180"/>
      </w:pPr>
      <w:rPr>
        <w:rFonts w:cs="Times New Roman"/>
      </w:rPr>
    </w:lvl>
    <w:lvl w:ilvl="6" w:tplc="041C000F" w:tentative="1">
      <w:start w:val="1"/>
      <w:numFmt w:val="decimal"/>
      <w:lvlText w:val="%7."/>
      <w:lvlJc w:val="left"/>
      <w:pPr>
        <w:ind w:left="5040" w:hanging="360"/>
      </w:pPr>
      <w:rPr>
        <w:rFonts w:cs="Times New Roman"/>
      </w:rPr>
    </w:lvl>
    <w:lvl w:ilvl="7" w:tplc="041C0019" w:tentative="1">
      <w:start w:val="1"/>
      <w:numFmt w:val="lowerLetter"/>
      <w:lvlText w:val="%8."/>
      <w:lvlJc w:val="left"/>
      <w:pPr>
        <w:ind w:left="5760" w:hanging="360"/>
      </w:pPr>
      <w:rPr>
        <w:rFonts w:cs="Times New Roman"/>
      </w:rPr>
    </w:lvl>
    <w:lvl w:ilvl="8" w:tplc="041C001B" w:tentative="1">
      <w:start w:val="1"/>
      <w:numFmt w:val="lowerRoman"/>
      <w:lvlText w:val="%9."/>
      <w:lvlJc w:val="right"/>
      <w:pPr>
        <w:ind w:left="6480" w:hanging="180"/>
      </w:pPr>
      <w:rPr>
        <w:rFonts w:cs="Times New Roman"/>
      </w:rPr>
    </w:lvl>
  </w:abstractNum>
  <w:abstractNum w:abstractNumId="76" w15:restartNumberingAfterBreak="0">
    <w:nsid w:val="4B22123C"/>
    <w:multiLevelType w:val="hybridMultilevel"/>
    <w:tmpl w:val="ED021ABE"/>
    <w:lvl w:ilvl="0" w:tplc="52A63A22">
      <w:numFmt w:val="bullet"/>
      <w:lvlText w:val="-"/>
      <w:lvlJc w:val="left"/>
      <w:pPr>
        <w:ind w:left="360" w:hanging="360"/>
      </w:pPr>
      <w:rPr>
        <w:rFonts w:ascii="Times New Roman" w:eastAsia="Times New Roman" w:hAnsi="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7" w15:restartNumberingAfterBreak="0">
    <w:nsid w:val="4C5D4CFB"/>
    <w:multiLevelType w:val="hybridMultilevel"/>
    <w:tmpl w:val="01662582"/>
    <w:lvl w:ilvl="0" w:tplc="3E1ADA8A">
      <w:start w:val="4"/>
      <w:numFmt w:val="bullet"/>
      <w:lvlText w:val="-"/>
      <w:lvlJc w:val="left"/>
      <w:pPr>
        <w:ind w:left="360" w:hanging="360"/>
      </w:pPr>
      <w:rPr>
        <w:rFonts w:ascii="Times New Roman" w:eastAsia="Times New Roman" w:hAnsi="Times New Roman" w:hint="default"/>
        <w:color w:val="auto"/>
      </w:rPr>
    </w:lvl>
    <w:lvl w:ilvl="1" w:tplc="041C0003" w:tentative="1">
      <w:start w:val="1"/>
      <w:numFmt w:val="bullet"/>
      <w:lvlText w:val="o"/>
      <w:lvlJc w:val="left"/>
      <w:pPr>
        <w:ind w:left="1080" w:hanging="360"/>
      </w:pPr>
      <w:rPr>
        <w:rFonts w:ascii="Courier New" w:hAnsi="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78" w15:restartNumberingAfterBreak="0">
    <w:nsid w:val="4C6F7B77"/>
    <w:multiLevelType w:val="hybridMultilevel"/>
    <w:tmpl w:val="0C6E515C"/>
    <w:lvl w:ilvl="0" w:tplc="DD9423C2">
      <w:start w:val="2"/>
      <w:numFmt w:val="bullet"/>
      <w:lvlText w:val="-"/>
      <w:lvlJc w:val="left"/>
      <w:pPr>
        <w:ind w:left="720" w:hanging="360"/>
      </w:pPr>
      <w:rPr>
        <w:rFonts w:ascii="Times New Roman" w:eastAsia="Times New Roman" w:hAnsi="Times New Roman"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9" w15:restartNumberingAfterBreak="0">
    <w:nsid w:val="4C8834E5"/>
    <w:multiLevelType w:val="multilevel"/>
    <w:tmpl w:val="E412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C9D79BC"/>
    <w:multiLevelType w:val="hybridMultilevel"/>
    <w:tmpl w:val="C41AB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D4468B0"/>
    <w:multiLevelType w:val="hybridMultilevel"/>
    <w:tmpl w:val="2152B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D174D8"/>
    <w:multiLevelType w:val="hybridMultilevel"/>
    <w:tmpl w:val="6A8CEE30"/>
    <w:lvl w:ilvl="0" w:tplc="745A1B7A">
      <w:numFmt w:val="bullet"/>
      <w:lvlText w:val="-"/>
      <w:lvlJc w:val="left"/>
      <w:pPr>
        <w:ind w:left="810" w:hanging="360"/>
      </w:pPr>
      <w:rPr>
        <w:rFonts w:ascii="Calibri" w:eastAsia="MS Mincho" w:hAnsi="Calibri" w:hint="default"/>
        <w:color w:val="000000"/>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3" w15:restartNumberingAfterBreak="0">
    <w:nsid w:val="4ED75EB0"/>
    <w:multiLevelType w:val="multilevel"/>
    <w:tmpl w:val="80A83C5A"/>
    <w:lvl w:ilvl="0">
      <w:start w:val="23"/>
      <w:numFmt w:val="decimal"/>
      <w:lvlText w:val="%1"/>
      <w:lvlJc w:val="left"/>
      <w:pPr>
        <w:ind w:left="564" w:hanging="564"/>
      </w:pPr>
      <w:rPr>
        <w:rFonts w:cs="Times New Roman" w:hint="default"/>
      </w:rPr>
    </w:lvl>
    <w:lvl w:ilvl="1">
      <w:start w:val="28"/>
      <w:numFmt w:val="decimal"/>
      <w:lvlText w:val="%1-%2"/>
      <w:lvlJc w:val="left"/>
      <w:pPr>
        <w:ind w:left="1104" w:hanging="564"/>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84" w15:restartNumberingAfterBreak="0">
    <w:nsid w:val="4F3569CE"/>
    <w:multiLevelType w:val="hybridMultilevel"/>
    <w:tmpl w:val="9A32F9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02437A9"/>
    <w:multiLevelType w:val="hybridMultilevel"/>
    <w:tmpl w:val="F474C530"/>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6" w15:restartNumberingAfterBreak="0">
    <w:nsid w:val="5176586D"/>
    <w:multiLevelType w:val="hybridMultilevel"/>
    <w:tmpl w:val="1D48D16A"/>
    <w:lvl w:ilvl="0" w:tplc="32788FA6">
      <w:start w:val="3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4F46D3B"/>
    <w:multiLevelType w:val="hybridMultilevel"/>
    <w:tmpl w:val="9238184A"/>
    <w:lvl w:ilvl="0" w:tplc="B0E25A92">
      <w:start w:val="23"/>
      <w:numFmt w:val="bullet"/>
      <w:lvlText w:val="·"/>
      <w:lvlJc w:val="left"/>
      <w:pPr>
        <w:ind w:left="720" w:hanging="360"/>
      </w:pPr>
      <w:rPr>
        <w:rFonts w:ascii="Times New Roman" w:eastAsia="Times New Roman" w:hAnsi="Times New Roman" w:hint="default"/>
      </w:rPr>
    </w:lvl>
    <w:lvl w:ilvl="1" w:tplc="32788FA6">
      <w:start w:val="30"/>
      <w:numFmt w:val="bullet"/>
      <w:lvlText w:val="-"/>
      <w:lvlJc w:val="left"/>
      <w:pPr>
        <w:ind w:left="1440" w:hanging="360"/>
      </w:pPr>
      <w:rPr>
        <w:rFonts w:ascii="Calibri" w:eastAsia="Times New Roman" w:hAnsi="Calibri" w:hint="default"/>
      </w:rPr>
    </w:lvl>
    <w:lvl w:ilvl="2" w:tplc="32788FA6">
      <w:start w:val="30"/>
      <w:numFmt w:val="bullet"/>
      <w:lvlText w:val="-"/>
      <w:lvlJc w:val="left"/>
      <w:pPr>
        <w:ind w:left="2160" w:hanging="360"/>
      </w:pPr>
      <w:rPr>
        <w:rFonts w:ascii="Calibri" w:eastAsia="Times New Roman"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5BE27F9"/>
    <w:multiLevelType w:val="hybridMultilevel"/>
    <w:tmpl w:val="BDFCE70A"/>
    <w:lvl w:ilvl="0" w:tplc="C560690E">
      <w:numFmt w:val="bullet"/>
      <w:lvlText w:val="-"/>
      <w:lvlJc w:val="left"/>
      <w:pPr>
        <w:ind w:left="720" w:hanging="360"/>
      </w:pPr>
      <w:rPr>
        <w:rFonts w:ascii="Times New Roman" w:eastAsia="Times New Roman" w:hAnsi="Times New Roman"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98D32C5"/>
    <w:multiLevelType w:val="hybridMultilevel"/>
    <w:tmpl w:val="FEB87E90"/>
    <w:lvl w:ilvl="0" w:tplc="0409000B">
      <w:start w:val="1"/>
      <w:numFmt w:val="bullet"/>
      <w:lvlText w:val=""/>
      <w:lvlJc w:val="left"/>
      <w:pPr>
        <w:tabs>
          <w:tab w:val="num" w:pos="540"/>
        </w:tabs>
        <w:ind w:left="540" w:hanging="360"/>
      </w:pPr>
      <w:rPr>
        <w:rFonts w:ascii="Wingdings" w:hAnsi="Wingdings" w:hint="default"/>
      </w:rPr>
    </w:lvl>
    <w:lvl w:ilvl="1" w:tplc="63506BDE">
      <w:start w:val="1"/>
      <w:numFmt w:val="bullet"/>
      <w:lvlText w:val="-"/>
      <w:lvlJc w:val="left"/>
      <w:pPr>
        <w:tabs>
          <w:tab w:val="num" w:pos="1440"/>
        </w:tabs>
        <w:ind w:left="1440" w:hanging="360"/>
      </w:pPr>
      <w:rPr>
        <w:rFonts w:ascii="Sylfaen" w:eastAsia="Times New Roman" w:hAnsi="Sylfae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598F1263"/>
    <w:multiLevelType w:val="hybridMultilevel"/>
    <w:tmpl w:val="FE70A048"/>
    <w:lvl w:ilvl="0" w:tplc="9CDE8A08">
      <w:start w:val="3"/>
      <w:numFmt w:val="bullet"/>
      <w:lvlText w:val="-"/>
      <w:lvlJc w:val="left"/>
      <w:pPr>
        <w:ind w:left="360" w:hanging="360"/>
      </w:pPr>
      <w:rPr>
        <w:rFonts w:ascii="Constantia" w:eastAsia="Times New Roman" w:hAnsi="Constantia"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A4C50C5"/>
    <w:multiLevelType w:val="hybridMultilevel"/>
    <w:tmpl w:val="C55CCE32"/>
    <w:lvl w:ilvl="0" w:tplc="E0247202">
      <w:numFmt w:val="bullet"/>
      <w:lvlText w:val=""/>
      <w:lvlJc w:val="left"/>
      <w:pPr>
        <w:ind w:left="1060" w:hanging="363"/>
      </w:pPr>
      <w:rPr>
        <w:rFonts w:ascii="Wingdings" w:eastAsia="Times New Roman" w:hAnsi="Wingdings" w:hint="default"/>
        <w:b w:val="0"/>
        <w:i w:val="0"/>
        <w:spacing w:val="0"/>
        <w:w w:val="100"/>
        <w:sz w:val="24"/>
      </w:rPr>
    </w:lvl>
    <w:lvl w:ilvl="1" w:tplc="2A240144">
      <w:numFmt w:val="bullet"/>
      <w:lvlText w:val="•"/>
      <w:lvlJc w:val="left"/>
      <w:pPr>
        <w:ind w:left="2028" w:hanging="363"/>
      </w:pPr>
      <w:rPr>
        <w:rFonts w:hint="default"/>
      </w:rPr>
    </w:lvl>
    <w:lvl w:ilvl="2" w:tplc="F8B83B18">
      <w:numFmt w:val="bullet"/>
      <w:lvlText w:val="•"/>
      <w:lvlJc w:val="left"/>
      <w:pPr>
        <w:ind w:left="2996" w:hanging="363"/>
      </w:pPr>
      <w:rPr>
        <w:rFonts w:hint="default"/>
      </w:rPr>
    </w:lvl>
    <w:lvl w:ilvl="3" w:tplc="711CCB20">
      <w:numFmt w:val="bullet"/>
      <w:lvlText w:val="•"/>
      <w:lvlJc w:val="left"/>
      <w:pPr>
        <w:ind w:left="3964" w:hanging="363"/>
      </w:pPr>
      <w:rPr>
        <w:rFonts w:hint="default"/>
      </w:rPr>
    </w:lvl>
    <w:lvl w:ilvl="4" w:tplc="22546644">
      <w:numFmt w:val="bullet"/>
      <w:lvlText w:val="•"/>
      <w:lvlJc w:val="left"/>
      <w:pPr>
        <w:ind w:left="4932" w:hanging="363"/>
      </w:pPr>
      <w:rPr>
        <w:rFonts w:hint="default"/>
      </w:rPr>
    </w:lvl>
    <w:lvl w:ilvl="5" w:tplc="B3D232EC">
      <w:numFmt w:val="bullet"/>
      <w:lvlText w:val="•"/>
      <w:lvlJc w:val="left"/>
      <w:pPr>
        <w:ind w:left="5900" w:hanging="363"/>
      </w:pPr>
      <w:rPr>
        <w:rFonts w:hint="default"/>
      </w:rPr>
    </w:lvl>
    <w:lvl w:ilvl="6" w:tplc="16E220EE">
      <w:numFmt w:val="bullet"/>
      <w:lvlText w:val="•"/>
      <w:lvlJc w:val="left"/>
      <w:pPr>
        <w:ind w:left="6868" w:hanging="363"/>
      </w:pPr>
      <w:rPr>
        <w:rFonts w:hint="default"/>
      </w:rPr>
    </w:lvl>
    <w:lvl w:ilvl="7" w:tplc="9E3E38A2">
      <w:numFmt w:val="bullet"/>
      <w:lvlText w:val="•"/>
      <w:lvlJc w:val="left"/>
      <w:pPr>
        <w:ind w:left="7836" w:hanging="363"/>
      </w:pPr>
      <w:rPr>
        <w:rFonts w:hint="default"/>
      </w:rPr>
    </w:lvl>
    <w:lvl w:ilvl="8" w:tplc="F8601DC4">
      <w:numFmt w:val="bullet"/>
      <w:lvlText w:val="•"/>
      <w:lvlJc w:val="left"/>
      <w:pPr>
        <w:ind w:left="8804" w:hanging="363"/>
      </w:pPr>
      <w:rPr>
        <w:rFonts w:hint="default"/>
      </w:rPr>
    </w:lvl>
  </w:abstractNum>
  <w:abstractNum w:abstractNumId="92" w15:restartNumberingAfterBreak="0">
    <w:nsid w:val="5C365DB2"/>
    <w:multiLevelType w:val="hybridMultilevel"/>
    <w:tmpl w:val="9DA8A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C6E3FDE"/>
    <w:multiLevelType w:val="multilevel"/>
    <w:tmpl w:val="5C6E3FDE"/>
    <w:lvl w:ilvl="0">
      <w:start w:val="272"/>
      <w:numFmt w:val="bullet"/>
      <w:lvlText w:val="-"/>
      <w:lvlJc w:val="left"/>
      <w:pPr>
        <w:ind w:left="1080" w:hanging="360"/>
      </w:pPr>
      <w:rPr>
        <w:rFonts w:ascii="Times New Roman" w:eastAsia="Times New Roman" w:hAnsi="Times New Roman"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94" w15:restartNumberingAfterBreak="0">
    <w:nsid w:val="5DCF14FC"/>
    <w:multiLevelType w:val="hybridMultilevel"/>
    <w:tmpl w:val="E8466BEE"/>
    <w:lvl w:ilvl="0" w:tplc="79AADC5A">
      <w:start w:val="1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95" w15:restartNumberingAfterBreak="0">
    <w:nsid w:val="5EA76491"/>
    <w:multiLevelType w:val="hybridMultilevel"/>
    <w:tmpl w:val="C36485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8C585F"/>
    <w:multiLevelType w:val="hybridMultilevel"/>
    <w:tmpl w:val="F9640072"/>
    <w:lvl w:ilvl="0" w:tplc="E9423F8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1D610BC"/>
    <w:multiLevelType w:val="hybridMultilevel"/>
    <w:tmpl w:val="EFF8AC46"/>
    <w:lvl w:ilvl="0" w:tplc="B0C6241E">
      <w:start w:val="17"/>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98" w15:restartNumberingAfterBreak="0">
    <w:nsid w:val="620938DD"/>
    <w:multiLevelType w:val="hybridMultilevel"/>
    <w:tmpl w:val="4860136C"/>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99" w15:restartNumberingAfterBreak="0">
    <w:nsid w:val="62646B2B"/>
    <w:multiLevelType w:val="hybridMultilevel"/>
    <w:tmpl w:val="3A52CD4A"/>
    <w:lvl w:ilvl="0" w:tplc="63DA03A6">
      <w:start w:val="27"/>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100" w15:restartNumberingAfterBreak="0">
    <w:nsid w:val="63C42B65"/>
    <w:multiLevelType w:val="hybridMultilevel"/>
    <w:tmpl w:val="E4BCB122"/>
    <w:lvl w:ilvl="0" w:tplc="329CFC40">
      <w:start w:val="2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101" w15:restartNumberingAfterBreak="0">
    <w:nsid w:val="646E219D"/>
    <w:multiLevelType w:val="hybridMultilevel"/>
    <w:tmpl w:val="896670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2" w15:restartNumberingAfterBreak="0">
    <w:nsid w:val="653457A3"/>
    <w:multiLevelType w:val="hybridMultilevel"/>
    <w:tmpl w:val="33C2EDB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3" w15:restartNumberingAfterBreak="0">
    <w:nsid w:val="666F0AC2"/>
    <w:multiLevelType w:val="multilevel"/>
    <w:tmpl w:val="666F0AC2"/>
    <w:lvl w:ilvl="0">
      <w:start w:val="272"/>
      <w:numFmt w:val="bullet"/>
      <w:lvlText w:val="-"/>
      <w:lvlJc w:val="left"/>
      <w:pPr>
        <w:ind w:left="108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67C8334D"/>
    <w:multiLevelType w:val="hybridMultilevel"/>
    <w:tmpl w:val="3736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AA32A7C"/>
    <w:multiLevelType w:val="hybridMultilevel"/>
    <w:tmpl w:val="023E3EA8"/>
    <w:lvl w:ilvl="0" w:tplc="32788FA6">
      <w:start w:val="30"/>
      <w:numFmt w:val="bullet"/>
      <w:lvlText w:val="-"/>
      <w:lvlJc w:val="left"/>
      <w:pPr>
        <w:ind w:left="1440" w:hanging="360"/>
      </w:pPr>
      <w:rPr>
        <w:rFonts w:ascii="Calibri" w:eastAsia="Times New Roman" w:hAnsi="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6B0C0C5F"/>
    <w:multiLevelType w:val="hybridMultilevel"/>
    <w:tmpl w:val="99CEDE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15:restartNumberingAfterBreak="0">
    <w:nsid w:val="6B1547CC"/>
    <w:multiLevelType w:val="hybridMultilevel"/>
    <w:tmpl w:val="11CE8418"/>
    <w:lvl w:ilvl="0" w:tplc="F0581A58">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B557987"/>
    <w:multiLevelType w:val="hybridMultilevel"/>
    <w:tmpl w:val="28A2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BCD54A5"/>
    <w:multiLevelType w:val="multilevel"/>
    <w:tmpl w:val="6BCD54A5"/>
    <w:lvl w:ilvl="0">
      <w:numFmt w:val="bullet"/>
      <w:lvlText w:val="-"/>
      <w:lvlJc w:val="left"/>
      <w:pPr>
        <w:ind w:left="1080" w:hanging="360"/>
      </w:pPr>
      <w:rPr>
        <w:rFonts w:ascii="Times New Roman" w:eastAsia="Times New Roman" w:hAnsi="Times New Roman"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10" w15:restartNumberingAfterBreak="0">
    <w:nsid w:val="6C0423BC"/>
    <w:multiLevelType w:val="hybridMultilevel"/>
    <w:tmpl w:val="500088DA"/>
    <w:lvl w:ilvl="0" w:tplc="103E9B9C">
      <w:start w:val="1"/>
      <w:numFmt w:val="upperLetter"/>
      <w:lvlText w:val="%1."/>
      <w:lvlJc w:val="left"/>
      <w:pPr>
        <w:tabs>
          <w:tab w:val="num" w:pos="1440"/>
        </w:tabs>
        <w:ind w:left="144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1" w15:restartNumberingAfterBreak="0">
    <w:nsid w:val="6D21585E"/>
    <w:multiLevelType w:val="hybridMultilevel"/>
    <w:tmpl w:val="B21EC772"/>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2" w15:restartNumberingAfterBreak="0">
    <w:nsid w:val="6F34648A"/>
    <w:multiLevelType w:val="hybridMultilevel"/>
    <w:tmpl w:val="BB043272"/>
    <w:lvl w:ilvl="0" w:tplc="B0E25A92">
      <w:start w:val="23"/>
      <w:numFmt w:val="bullet"/>
      <w:lvlText w:val="·"/>
      <w:lvlJc w:val="left"/>
      <w:pPr>
        <w:ind w:left="720" w:hanging="360"/>
      </w:pPr>
      <w:rPr>
        <w:rFonts w:ascii="Times New Roman" w:eastAsia="Times New Roman" w:hAnsi="Times New Roman" w:hint="default"/>
      </w:rPr>
    </w:lvl>
    <w:lvl w:ilvl="1" w:tplc="32788FA6">
      <w:start w:val="30"/>
      <w:numFmt w:val="bullet"/>
      <w:lvlText w:val="-"/>
      <w:lvlJc w:val="left"/>
      <w:pPr>
        <w:ind w:left="1440" w:hanging="360"/>
      </w:pPr>
      <w:rPr>
        <w:rFonts w:ascii="Calibri" w:eastAsia="Times New Roman" w:hAnsi="Calibri" w:hint="default"/>
      </w:rPr>
    </w:lvl>
    <w:lvl w:ilvl="2" w:tplc="32788FA6">
      <w:start w:val="30"/>
      <w:numFmt w:val="bullet"/>
      <w:lvlText w:val="-"/>
      <w:lvlJc w:val="left"/>
      <w:pPr>
        <w:ind w:left="2160" w:hanging="360"/>
      </w:pPr>
      <w:rPr>
        <w:rFonts w:ascii="Calibri" w:eastAsia="Times New Roman"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1AB0BAA"/>
    <w:multiLevelType w:val="hybridMultilevel"/>
    <w:tmpl w:val="58DA3E1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15:restartNumberingAfterBreak="0">
    <w:nsid w:val="729F0259"/>
    <w:multiLevelType w:val="hybridMultilevel"/>
    <w:tmpl w:val="67E0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3AA1481"/>
    <w:multiLevelType w:val="hybridMultilevel"/>
    <w:tmpl w:val="8458B9FC"/>
    <w:lvl w:ilvl="0" w:tplc="B0E25A92">
      <w:start w:val="23"/>
      <w:numFmt w:val="bullet"/>
      <w:lvlText w:val="·"/>
      <w:lvlJc w:val="left"/>
      <w:pPr>
        <w:ind w:left="720" w:hanging="360"/>
      </w:pPr>
      <w:rPr>
        <w:rFonts w:ascii="Times New Roman" w:eastAsia="Times New Roman" w:hAnsi="Times New Roman" w:hint="default"/>
      </w:rPr>
    </w:lvl>
    <w:lvl w:ilvl="1" w:tplc="32788FA6">
      <w:start w:val="30"/>
      <w:numFmt w:val="bullet"/>
      <w:lvlText w:val="-"/>
      <w:lvlJc w:val="left"/>
      <w:pPr>
        <w:ind w:left="1440" w:hanging="360"/>
      </w:pPr>
      <w:rPr>
        <w:rFonts w:ascii="Calibri" w:eastAsia="Times New Roman" w:hAnsi="Calibri" w:hint="default"/>
      </w:rPr>
    </w:lvl>
    <w:lvl w:ilvl="2" w:tplc="32788FA6">
      <w:start w:val="30"/>
      <w:numFmt w:val="bullet"/>
      <w:lvlText w:val="-"/>
      <w:lvlJc w:val="left"/>
      <w:pPr>
        <w:ind w:left="2160" w:hanging="360"/>
      </w:pPr>
      <w:rPr>
        <w:rFonts w:ascii="Calibri" w:eastAsia="Times New Roman"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55D436B"/>
    <w:multiLevelType w:val="hybridMultilevel"/>
    <w:tmpl w:val="3880DD4C"/>
    <w:lvl w:ilvl="0" w:tplc="32788FA6">
      <w:start w:val="3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727552E"/>
    <w:multiLevelType w:val="hybridMultilevel"/>
    <w:tmpl w:val="E3586764"/>
    <w:lvl w:ilvl="0" w:tplc="F15AC0CC">
      <w:start w:val="2"/>
      <w:numFmt w:val="bullet"/>
      <w:lvlText w:val="-"/>
      <w:lvlJc w:val="left"/>
      <w:pPr>
        <w:ind w:left="360" w:hanging="360"/>
      </w:pPr>
      <w:rPr>
        <w:rFonts w:ascii="Times New Roman" w:eastAsia="Times New Roman" w:hAnsi="Times New Roman" w:hint="default"/>
      </w:rPr>
    </w:lvl>
    <w:lvl w:ilvl="1" w:tplc="041C0003" w:tentative="1">
      <w:start w:val="1"/>
      <w:numFmt w:val="bullet"/>
      <w:lvlText w:val="o"/>
      <w:lvlJc w:val="left"/>
      <w:pPr>
        <w:ind w:left="1080" w:hanging="360"/>
      </w:pPr>
      <w:rPr>
        <w:rFonts w:ascii="Courier New" w:hAnsi="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118" w15:restartNumberingAfterBreak="0">
    <w:nsid w:val="7A1B283D"/>
    <w:multiLevelType w:val="hybridMultilevel"/>
    <w:tmpl w:val="DBCCD5CA"/>
    <w:lvl w:ilvl="0" w:tplc="32788FA6">
      <w:start w:val="3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BDF7DD6"/>
    <w:multiLevelType w:val="hybridMultilevel"/>
    <w:tmpl w:val="1EBEC8DA"/>
    <w:lvl w:ilvl="0" w:tplc="4A4E008A">
      <w:start w:val="1"/>
      <w:numFmt w:val="upperRoman"/>
      <w:lvlText w:val="%1."/>
      <w:lvlJc w:val="left"/>
      <w:pPr>
        <w:ind w:left="1080" w:hanging="72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15:restartNumberingAfterBreak="0">
    <w:nsid w:val="7BEE2C10"/>
    <w:multiLevelType w:val="hybridMultilevel"/>
    <w:tmpl w:val="B8E23E32"/>
    <w:lvl w:ilvl="0" w:tplc="92F41CE8">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1" w15:restartNumberingAfterBreak="0">
    <w:nsid w:val="7C9776E3"/>
    <w:multiLevelType w:val="hybridMultilevel"/>
    <w:tmpl w:val="B398630E"/>
    <w:lvl w:ilvl="0" w:tplc="E9423F82">
      <w:numFmt w:val="bullet"/>
      <w:lvlText w:val="-"/>
      <w:lvlJc w:val="left"/>
      <w:pPr>
        <w:ind w:left="1440" w:hanging="360"/>
      </w:pPr>
      <w:rPr>
        <w:rFonts w:ascii="Calibri" w:eastAsia="Times New Roman" w:hAnsi="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7CD13FE2"/>
    <w:multiLevelType w:val="hybridMultilevel"/>
    <w:tmpl w:val="8072F938"/>
    <w:lvl w:ilvl="0" w:tplc="04090001">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080"/>
        </w:tabs>
        <w:ind w:left="1080" w:hanging="360"/>
      </w:pPr>
      <w:rPr>
        <w:rFonts w:ascii="Wingdings" w:hAnsi="Wingdings" w:hint="default"/>
      </w:rPr>
    </w:lvl>
    <w:lvl w:ilvl="2" w:tplc="745A1B7A">
      <w:numFmt w:val="bullet"/>
      <w:lvlText w:val="-"/>
      <w:lvlJc w:val="left"/>
      <w:pPr>
        <w:tabs>
          <w:tab w:val="num" w:pos="2145"/>
        </w:tabs>
        <w:ind w:left="2145" w:hanging="705"/>
      </w:pPr>
      <w:rPr>
        <w:rFonts w:ascii="Calibri" w:eastAsia="MS Mincho" w:hAnsi="Calibri" w:hint="default"/>
        <w:color w:val="000000"/>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68"/>
  </w:num>
  <w:num w:numId="2">
    <w:abstractNumId w:val="32"/>
  </w:num>
  <w:num w:numId="3">
    <w:abstractNumId w:val="122"/>
  </w:num>
  <w:num w:numId="4">
    <w:abstractNumId w:val="58"/>
  </w:num>
  <w:num w:numId="5">
    <w:abstractNumId w:val="29"/>
  </w:num>
  <w:num w:numId="6">
    <w:abstractNumId w:val="78"/>
  </w:num>
  <w:num w:numId="7">
    <w:abstractNumId w:val="55"/>
  </w:num>
  <w:num w:numId="8">
    <w:abstractNumId w:val="13"/>
  </w:num>
  <w:num w:numId="9">
    <w:abstractNumId w:val="98"/>
  </w:num>
  <w:num w:numId="10">
    <w:abstractNumId w:val="104"/>
  </w:num>
  <w:num w:numId="11">
    <w:abstractNumId w:val="81"/>
  </w:num>
  <w:num w:numId="12">
    <w:abstractNumId w:val="38"/>
  </w:num>
  <w:num w:numId="13">
    <w:abstractNumId w:val="114"/>
  </w:num>
  <w:num w:numId="14">
    <w:abstractNumId w:val="101"/>
  </w:num>
  <w:num w:numId="15">
    <w:abstractNumId w:val="9"/>
  </w:num>
  <w:num w:numId="16">
    <w:abstractNumId w:val="108"/>
  </w:num>
  <w:num w:numId="17">
    <w:abstractNumId w:val="59"/>
  </w:num>
  <w:num w:numId="18">
    <w:abstractNumId w:val="84"/>
  </w:num>
  <w:num w:numId="19">
    <w:abstractNumId w:val="34"/>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num>
  <w:num w:numId="24">
    <w:abstractNumId w:val="15"/>
  </w:num>
  <w:num w:numId="25">
    <w:abstractNumId w:val="24"/>
  </w:num>
  <w:num w:numId="26">
    <w:abstractNumId w:val="25"/>
  </w:num>
  <w:num w:numId="27">
    <w:abstractNumId w:val="107"/>
  </w:num>
  <w:num w:numId="28">
    <w:abstractNumId w:val="40"/>
  </w:num>
  <w:num w:numId="29">
    <w:abstractNumId w:val="48"/>
  </w:num>
  <w:num w:numId="30">
    <w:abstractNumId w:val="106"/>
  </w:num>
  <w:num w:numId="31">
    <w:abstractNumId w:val="64"/>
  </w:num>
  <w:num w:numId="32">
    <w:abstractNumId w:val="71"/>
  </w:num>
  <w:num w:numId="33">
    <w:abstractNumId w:val="2"/>
  </w:num>
  <w:num w:numId="34">
    <w:abstractNumId w:val="82"/>
  </w:num>
  <w:num w:numId="35">
    <w:abstractNumId w:val="39"/>
  </w:num>
  <w:num w:numId="36">
    <w:abstractNumId w:val="73"/>
  </w:num>
  <w:num w:numId="37">
    <w:abstractNumId w:val="67"/>
  </w:num>
  <w:num w:numId="38">
    <w:abstractNumId w:val="90"/>
  </w:num>
  <w:num w:numId="39">
    <w:abstractNumId w:val="94"/>
  </w:num>
  <w:num w:numId="40">
    <w:abstractNumId w:val="69"/>
  </w:num>
  <w:num w:numId="41">
    <w:abstractNumId w:val="97"/>
  </w:num>
  <w:num w:numId="42">
    <w:abstractNumId w:val="22"/>
  </w:num>
  <w:num w:numId="43">
    <w:abstractNumId w:val="8"/>
  </w:num>
  <w:num w:numId="44">
    <w:abstractNumId w:val="37"/>
  </w:num>
  <w:num w:numId="45">
    <w:abstractNumId w:val="100"/>
  </w:num>
  <w:num w:numId="46">
    <w:abstractNumId w:val="83"/>
  </w:num>
  <w:num w:numId="47">
    <w:abstractNumId w:val="99"/>
  </w:num>
  <w:num w:numId="48">
    <w:abstractNumId w:val="6"/>
  </w:num>
  <w:num w:numId="49">
    <w:abstractNumId w:val="50"/>
  </w:num>
  <w:num w:numId="50">
    <w:abstractNumId w:val="80"/>
  </w:num>
  <w:num w:numId="51">
    <w:abstractNumId w:val="45"/>
  </w:num>
  <w:num w:numId="52">
    <w:abstractNumId w:val="10"/>
  </w:num>
  <w:num w:numId="53">
    <w:abstractNumId w:val="66"/>
  </w:num>
  <w:num w:numId="54">
    <w:abstractNumId w:val="16"/>
  </w:num>
  <w:num w:numId="55">
    <w:abstractNumId w:val="75"/>
  </w:num>
  <w:num w:numId="56">
    <w:abstractNumId w:val="41"/>
  </w:num>
  <w:num w:numId="57">
    <w:abstractNumId w:val="19"/>
  </w:num>
  <w:num w:numId="58">
    <w:abstractNumId w:val="30"/>
  </w:num>
  <w:num w:numId="59">
    <w:abstractNumId w:val="117"/>
  </w:num>
  <w:num w:numId="60">
    <w:abstractNumId w:val="88"/>
  </w:num>
  <w:num w:numId="61">
    <w:abstractNumId w:val="76"/>
  </w:num>
  <w:num w:numId="62">
    <w:abstractNumId w:val="62"/>
  </w:num>
  <w:num w:numId="63">
    <w:abstractNumId w:val="4"/>
  </w:num>
  <w:num w:numId="64">
    <w:abstractNumId w:val="89"/>
  </w:num>
  <w:num w:numId="65">
    <w:abstractNumId w:val="63"/>
  </w:num>
  <w:num w:numId="66">
    <w:abstractNumId w:val="95"/>
  </w:num>
  <w:num w:numId="67">
    <w:abstractNumId w:val="47"/>
  </w:num>
  <w:num w:numId="68">
    <w:abstractNumId w:val="92"/>
  </w:num>
  <w:num w:numId="69">
    <w:abstractNumId w:val="49"/>
  </w:num>
  <w:num w:numId="70">
    <w:abstractNumId w:val="61"/>
  </w:num>
  <w:num w:numId="71">
    <w:abstractNumId w:val="12"/>
  </w:num>
  <w:num w:numId="72">
    <w:abstractNumId w:val="21"/>
  </w:num>
  <w:num w:numId="73">
    <w:abstractNumId w:val="112"/>
  </w:num>
  <w:num w:numId="74">
    <w:abstractNumId w:val="65"/>
  </w:num>
  <w:num w:numId="75">
    <w:abstractNumId w:val="43"/>
  </w:num>
  <w:num w:numId="76">
    <w:abstractNumId w:val="52"/>
  </w:num>
  <w:num w:numId="77">
    <w:abstractNumId w:val="115"/>
  </w:num>
  <w:num w:numId="78">
    <w:abstractNumId w:val="54"/>
  </w:num>
  <w:num w:numId="79">
    <w:abstractNumId w:val="87"/>
  </w:num>
  <w:num w:numId="80">
    <w:abstractNumId w:val="72"/>
  </w:num>
  <w:num w:numId="81">
    <w:abstractNumId w:val="105"/>
  </w:num>
  <w:num w:numId="82">
    <w:abstractNumId w:val="0"/>
  </w:num>
  <w:num w:numId="83">
    <w:abstractNumId w:val="116"/>
  </w:num>
  <w:num w:numId="84">
    <w:abstractNumId w:val="118"/>
  </w:num>
  <w:num w:numId="85">
    <w:abstractNumId w:val="18"/>
  </w:num>
  <w:num w:numId="86">
    <w:abstractNumId w:val="28"/>
  </w:num>
  <w:num w:numId="87">
    <w:abstractNumId w:val="86"/>
  </w:num>
  <w:num w:numId="88">
    <w:abstractNumId w:val="35"/>
  </w:num>
  <w:num w:numId="89">
    <w:abstractNumId w:val="96"/>
  </w:num>
  <w:num w:numId="90">
    <w:abstractNumId w:val="53"/>
  </w:num>
  <w:num w:numId="91">
    <w:abstractNumId w:val="121"/>
  </w:num>
  <w:num w:numId="92">
    <w:abstractNumId w:val="20"/>
  </w:num>
  <w:num w:numId="93">
    <w:abstractNumId w:val="91"/>
  </w:num>
  <w:num w:numId="94">
    <w:abstractNumId w:val="36"/>
  </w:num>
  <w:num w:numId="95">
    <w:abstractNumId w:val="42"/>
  </w:num>
  <w:num w:numId="96">
    <w:abstractNumId w:val="27"/>
  </w:num>
  <w:num w:numId="97">
    <w:abstractNumId w:val="79"/>
  </w:num>
  <w:num w:numId="98">
    <w:abstractNumId w:val="113"/>
  </w:num>
  <w:num w:numId="99">
    <w:abstractNumId w:val="31"/>
  </w:num>
  <w:num w:numId="100">
    <w:abstractNumId w:val="60"/>
  </w:num>
  <w:num w:numId="101">
    <w:abstractNumId w:val="57"/>
  </w:num>
  <w:num w:numId="102">
    <w:abstractNumId w:val="120"/>
  </w:num>
  <w:num w:numId="103">
    <w:abstractNumId w:val="1"/>
  </w:num>
  <w:num w:numId="104">
    <w:abstractNumId w:val="17"/>
  </w:num>
  <w:num w:numId="105">
    <w:abstractNumId w:val="11"/>
  </w:num>
  <w:num w:numId="106">
    <w:abstractNumId w:val="77"/>
  </w:num>
  <w:num w:numId="107">
    <w:abstractNumId w:val="74"/>
  </w:num>
  <w:num w:numId="108">
    <w:abstractNumId w:val="7"/>
  </w:num>
  <w:num w:numId="109">
    <w:abstractNumId w:val="56"/>
  </w:num>
  <w:num w:numId="110">
    <w:abstractNumId w:val="85"/>
  </w:num>
  <w:num w:numId="111">
    <w:abstractNumId w:val="3"/>
  </w:num>
  <w:num w:numId="112">
    <w:abstractNumId w:val="14"/>
  </w:num>
  <w:num w:numId="113">
    <w:abstractNumId w:val="102"/>
  </w:num>
  <w:num w:numId="114">
    <w:abstractNumId w:val="70"/>
  </w:num>
  <w:num w:numId="115">
    <w:abstractNumId w:val="111"/>
  </w:num>
  <w:num w:numId="116">
    <w:abstractNumId w:val="26"/>
  </w:num>
  <w:num w:numId="117">
    <w:abstractNumId w:val="119"/>
  </w:num>
  <w:num w:numId="118">
    <w:abstractNumId w:val="93"/>
  </w:num>
  <w:num w:numId="119">
    <w:abstractNumId w:val="103"/>
  </w:num>
  <w:num w:numId="120">
    <w:abstractNumId w:val="109"/>
  </w:num>
  <w:num w:numId="121">
    <w:abstractNumId w:val="5"/>
  </w:num>
  <w:num w:numId="122">
    <w:abstractNumId w:val="46"/>
  </w:num>
  <w:num w:numId="123">
    <w:abstractNumId w:val="33"/>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0B9"/>
    <w:rsid w:val="00000CD1"/>
    <w:rsid w:val="00003DBB"/>
    <w:rsid w:val="00006998"/>
    <w:rsid w:val="00007539"/>
    <w:rsid w:val="0000761B"/>
    <w:rsid w:val="000125A4"/>
    <w:rsid w:val="000149C2"/>
    <w:rsid w:val="000151D0"/>
    <w:rsid w:val="000262BC"/>
    <w:rsid w:val="000302CB"/>
    <w:rsid w:val="000304A2"/>
    <w:rsid w:val="0003084C"/>
    <w:rsid w:val="000333BD"/>
    <w:rsid w:val="00033498"/>
    <w:rsid w:val="000339EE"/>
    <w:rsid w:val="000340BD"/>
    <w:rsid w:val="00037E64"/>
    <w:rsid w:val="00043F9F"/>
    <w:rsid w:val="00045A4B"/>
    <w:rsid w:val="0004615F"/>
    <w:rsid w:val="000463C6"/>
    <w:rsid w:val="00046BF5"/>
    <w:rsid w:val="00046F9E"/>
    <w:rsid w:val="00051440"/>
    <w:rsid w:val="0005774D"/>
    <w:rsid w:val="00060160"/>
    <w:rsid w:val="00060A44"/>
    <w:rsid w:val="00061AC5"/>
    <w:rsid w:val="00065066"/>
    <w:rsid w:val="00065857"/>
    <w:rsid w:val="00066149"/>
    <w:rsid w:val="00067927"/>
    <w:rsid w:val="00073F43"/>
    <w:rsid w:val="00074358"/>
    <w:rsid w:val="000745D3"/>
    <w:rsid w:val="00077820"/>
    <w:rsid w:val="0008010E"/>
    <w:rsid w:val="00082AC7"/>
    <w:rsid w:val="00087068"/>
    <w:rsid w:val="000930A3"/>
    <w:rsid w:val="00094EE7"/>
    <w:rsid w:val="000956C0"/>
    <w:rsid w:val="000966BD"/>
    <w:rsid w:val="000A010D"/>
    <w:rsid w:val="000A3ECC"/>
    <w:rsid w:val="000A4124"/>
    <w:rsid w:val="000B0297"/>
    <w:rsid w:val="000B0EF1"/>
    <w:rsid w:val="000B32E5"/>
    <w:rsid w:val="000B6B1B"/>
    <w:rsid w:val="000C2689"/>
    <w:rsid w:val="000C3296"/>
    <w:rsid w:val="000C34EA"/>
    <w:rsid w:val="000C66FC"/>
    <w:rsid w:val="000D1190"/>
    <w:rsid w:val="000D49FF"/>
    <w:rsid w:val="000E22F3"/>
    <w:rsid w:val="000E330E"/>
    <w:rsid w:val="000E3A60"/>
    <w:rsid w:val="000F385B"/>
    <w:rsid w:val="000F5BEF"/>
    <w:rsid w:val="00104136"/>
    <w:rsid w:val="00112647"/>
    <w:rsid w:val="0011274C"/>
    <w:rsid w:val="0011540E"/>
    <w:rsid w:val="00116376"/>
    <w:rsid w:val="001234E0"/>
    <w:rsid w:val="00123F99"/>
    <w:rsid w:val="00126524"/>
    <w:rsid w:val="00127431"/>
    <w:rsid w:val="00130C04"/>
    <w:rsid w:val="001313CE"/>
    <w:rsid w:val="00134364"/>
    <w:rsid w:val="001347AC"/>
    <w:rsid w:val="00141C4F"/>
    <w:rsid w:val="00150273"/>
    <w:rsid w:val="00150D4C"/>
    <w:rsid w:val="00152B79"/>
    <w:rsid w:val="00152F20"/>
    <w:rsid w:val="00160711"/>
    <w:rsid w:val="00160F52"/>
    <w:rsid w:val="00162EE8"/>
    <w:rsid w:val="00163C1C"/>
    <w:rsid w:val="00163F83"/>
    <w:rsid w:val="00164A65"/>
    <w:rsid w:val="00166600"/>
    <w:rsid w:val="001700B7"/>
    <w:rsid w:val="001701A9"/>
    <w:rsid w:val="001717D2"/>
    <w:rsid w:val="0017251F"/>
    <w:rsid w:val="00173BD9"/>
    <w:rsid w:val="00175466"/>
    <w:rsid w:val="00184B6B"/>
    <w:rsid w:val="00185DB4"/>
    <w:rsid w:val="001909DB"/>
    <w:rsid w:val="00191D93"/>
    <w:rsid w:val="001930FD"/>
    <w:rsid w:val="00193A24"/>
    <w:rsid w:val="001948D3"/>
    <w:rsid w:val="001961F8"/>
    <w:rsid w:val="00196B27"/>
    <w:rsid w:val="001A105A"/>
    <w:rsid w:val="001A153A"/>
    <w:rsid w:val="001A30E4"/>
    <w:rsid w:val="001A3B59"/>
    <w:rsid w:val="001B3A0F"/>
    <w:rsid w:val="001B415C"/>
    <w:rsid w:val="001B528A"/>
    <w:rsid w:val="001C2A9D"/>
    <w:rsid w:val="001C4D7B"/>
    <w:rsid w:val="001C73AF"/>
    <w:rsid w:val="001D3FD5"/>
    <w:rsid w:val="001D5296"/>
    <w:rsid w:val="001D6477"/>
    <w:rsid w:val="001E000F"/>
    <w:rsid w:val="001E1151"/>
    <w:rsid w:val="001E302E"/>
    <w:rsid w:val="001E6F35"/>
    <w:rsid w:val="001F560C"/>
    <w:rsid w:val="001F749E"/>
    <w:rsid w:val="00206AC0"/>
    <w:rsid w:val="0020703E"/>
    <w:rsid w:val="00207B7B"/>
    <w:rsid w:val="00210C3F"/>
    <w:rsid w:val="002117FF"/>
    <w:rsid w:val="00213911"/>
    <w:rsid w:val="00213AFC"/>
    <w:rsid w:val="00213D1F"/>
    <w:rsid w:val="0021433A"/>
    <w:rsid w:val="00217845"/>
    <w:rsid w:val="002207C7"/>
    <w:rsid w:val="0022190C"/>
    <w:rsid w:val="0022233C"/>
    <w:rsid w:val="00222EF5"/>
    <w:rsid w:val="00222F14"/>
    <w:rsid w:val="002237CE"/>
    <w:rsid w:val="00223AF0"/>
    <w:rsid w:val="002272D2"/>
    <w:rsid w:val="0023015B"/>
    <w:rsid w:val="002360CD"/>
    <w:rsid w:val="0023678D"/>
    <w:rsid w:val="00240CA9"/>
    <w:rsid w:val="00240D31"/>
    <w:rsid w:val="0024387E"/>
    <w:rsid w:val="00246D70"/>
    <w:rsid w:val="002531F2"/>
    <w:rsid w:val="00254D88"/>
    <w:rsid w:val="002617F2"/>
    <w:rsid w:val="00261DAB"/>
    <w:rsid w:val="00262401"/>
    <w:rsid w:val="00263698"/>
    <w:rsid w:val="002703BA"/>
    <w:rsid w:val="00273B93"/>
    <w:rsid w:val="002771D3"/>
    <w:rsid w:val="002800B3"/>
    <w:rsid w:val="0028027A"/>
    <w:rsid w:val="002818B1"/>
    <w:rsid w:val="002830E9"/>
    <w:rsid w:val="002877F7"/>
    <w:rsid w:val="0029412B"/>
    <w:rsid w:val="00295E04"/>
    <w:rsid w:val="00296DDF"/>
    <w:rsid w:val="002A1E1D"/>
    <w:rsid w:val="002A2359"/>
    <w:rsid w:val="002A3060"/>
    <w:rsid w:val="002A4A01"/>
    <w:rsid w:val="002A797E"/>
    <w:rsid w:val="002B2AD7"/>
    <w:rsid w:val="002C055C"/>
    <w:rsid w:val="002C06A0"/>
    <w:rsid w:val="002C373C"/>
    <w:rsid w:val="002C43B6"/>
    <w:rsid w:val="002C5392"/>
    <w:rsid w:val="002D3C0E"/>
    <w:rsid w:val="002D3C1D"/>
    <w:rsid w:val="002D4B14"/>
    <w:rsid w:val="002D51D1"/>
    <w:rsid w:val="002D5EA8"/>
    <w:rsid w:val="002D634C"/>
    <w:rsid w:val="002D6821"/>
    <w:rsid w:val="002D7B94"/>
    <w:rsid w:val="002D7C35"/>
    <w:rsid w:val="002D7F13"/>
    <w:rsid w:val="002E0477"/>
    <w:rsid w:val="002E0C81"/>
    <w:rsid w:val="002E501F"/>
    <w:rsid w:val="002E558C"/>
    <w:rsid w:val="002F1176"/>
    <w:rsid w:val="002F11E0"/>
    <w:rsid w:val="002F2F2C"/>
    <w:rsid w:val="002F61DA"/>
    <w:rsid w:val="00300C3A"/>
    <w:rsid w:val="00304C20"/>
    <w:rsid w:val="00306799"/>
    <w:rsid w:val="0031574D"/>
    <w:rsid w:val="003163CE"/>
    <w:rsid w:val="003205FF"/>
    <w:rsid w:val="003212F9"/>
    <w:rsid w:val="003214EB"/>
    <w:rsid w:val="00321D25"/>
    <w:rsid w:val="0033017C"/>
    <w:rsid w:val="003307AD"/>
    <w:rsid w:val="003313D5"/>
    <w:rsid w:val="00332D57"/>
    <w:rsid w:val="003339E8"/>
    <w:rsid w:val="003371F8"/>
    <w:rsid w:val="0034056D"/>
    <w:rsid w:val="003405EF"/>
    <w:rsid w:val="00343532"/>
    <w:rsid w:val="00347957"/>
    <w:rsid w:val="003536AA"/>
    <w:rsid w:val="00353D5A"/>
    <w:rsid w:val="0035547B"/>
    <w:rsid w:val="00357947"/>
    <w:rsid w:val="00360810"/>
    <w:rsid w:val="003626D7"/>
    <w:rsid w:val="00365E04"/>
    <w:rsid w:val="00366E1E"/>
    <w:rsid w:val="00367F13"/>
    <w:rsid w:val="00372404"/>
    <w:rsid w:val="00375EB5"/>
    <w:rsid w:val="00386D0A"/>
    <w:rsid w:val="003870F8"/>
    <w:rsid w:val="00387B0B"/>
    <w:rsid w:val="00387CA8"/>
    <w:rsid w:val="00391A68"/>
    <w:rsid w:val="00392681"/>
    <w:rsid w:val="00392781"/>
    <w:rsid w:val="00392F25"/>
    <w:rsid w:val="00393AF6"/>
    <w:rsid w:val="003A0619"/>
    <w:rsid w:val="003A0D6A"/>
    <w:rsid w:val="003A182B"/>
    <w:rsid w:val="003B067B"/>
    <w:rsid w:val="003B24E2"/>
    <w:rsid w:val="003B4AC8"/>
    <w:rsid w:val="003B56A5"/>
    <w:rsid w:val="003C26D5"/>
    <w:rsid w:val="003C281A"/>
    <w:rsid w:val="003C60D6"/>
    <w:rsid w:val="003D07E4"/>
    <w:rsid w:val="003D2DDD"/>
    <w:rsid w:val="003D39F8"/>
    <w:rsid w:val="003D7A74"/>
    <w:rsid w:val="003E0FDF"/>
    <w:rsid w:val="003E24FB"/>
    <w:rsid w:val="003E386B"/>
    <w:rsid w:val="003E6E79"/>
    <w:rsid w:val="003F077B"/>
    <w:rsid w:val="003F2301"/>
    <w:rsid w:val="003F3B11"/>
    <w:rsid w:val="003F410E"/>
    <w:rsid w:val="00403542"/>
    <w:rsid w:val="00407B11"/>
    <w:rsid w:val="0041250C"/>
    <w:rsid w:val="00412D69"/>
    <w:rsid w:val="0041571C"/>
    <w:rsid w:val="00415E9C"/>
    <w:rsid w:val="004165EF"/>
    <w:rsid w:val="004215B6"/>
    <w:rsid w:val="00425040"/>
    <w:rsid w:val="00425789"/>
    <w:rsid w:val="0043282B"/>
    <w:rsid w:val="00436333"/>
    <w:rsid w:val="00442644"/>
    <w:rsid w:val="00447997"/>
    <w:rsid w:val="0045009F"/>
    <w:rsid w:val="00452165"/>
    <w:rsid w:val="004523D3"/>
    <w:rsid w:val="0045402B"/>
    <w:rsid w:val="00455D47"/>
    <w:rsid w:val="0046168E"/>
    <w:rsid w:val="00461906"/>
    <w:rsid w:val="00462CB5"/>
    <w:rsid w:val="00463A87"/>
    <w:rsid w:val="0047466B"/>
    <w:rsid w:val="004769DF"/>
    <w:rsid w:val="00480EA4"/>
    <w:rsid w:val="00481519"/>
    <w:rsid w:val="004845E4"/>
    <w:rsid w:val="004873ED"/>
    <w:rsid w:val="00487A6C"/>
    <w:rsid w:val="004918A1"/>
    <w:rsid w:val="004920DE"/>
    <w:rsid w:val="004925E3"/>
    <w:rsid w:val="00496DC9"/>
    <w:rsid w:val="00497386"/>
    <w:rsid w:val="004A1A99"/>
    <w:rsid w:val="004A3137"/>
    <w:rsid w:val="004A3830"/>
    <w:rsid w:val="004A3A6E"/>
    <w:rsid w:val="004A4C54"/>
    <w:rsid w:val="004A507B"/>
    <w:rsid w:val="004A5D9B"/>
    <w:rsid w:val="004A5E12"/>
    <w:rsid w:val="004A6079"/>
    <w:rsid w:val="004A6FBD"/>
    <w:rsid w:val="004A7740"/>
    <w:rsid w:val="004B4870"/>
    <w:rsid w:val="004B4DC3"/>
    <w:rsid w:val="004C1E15"/>
    <w:rsid w:val="004C3F9E"/>
    <w:rsid w:val="004C55C6"/>
    <w:rsid w:val="004C5D0B"/>
    <w:rsid w:val="004C70B9"/>
    <w:rsid w:val="004C7F4F"/>
    <w:rsid w:val="004D4198"/>
    <w:rsid w:val="004D4305"/>
    <w:rsid w:val="004D5AD6"/>
    <w:rsid w:val="004E2B07"/>
    <w:rsid w:val="004E3FE2"/>
    <w:rsid w:val="004E45ED"/>
    <w:rsid w:val="004E4F60"/>
    <w:rsid w:val="004F0461"/>
    <w:rsid w:val="004F1D43"/>
    <w:rsid w:val="004F4382"/>
    <w:rsid w:val="004F4655"/>
    <w:rsid w:val="00501C55"/>
    <w:rsid w:val="00510565"/>
    <w:rsid w:val="00516CA4"/>
    <w:rsid w:val="00517380"/>
    <w:rsid w:val="00520616"/>
    <w:rsid w:val="00521DA3"/>
    <w:rsid w:val="00525A8A"/>
    <w:rsid w:val="0053485B"/>
    <w:rsid w:val="005374AF"/>
    <w:rsid w:val="005450AC"/>
    <w:rsid w:val="005453EF"/>
    <w:rsid w:val="00550B62"/>
    <w:rsid w:val="0055320E"/>
    <w:rsid w:val="005601DE"/>
    <w:rsid w:val="0056234E"/>
    <w:rsid w:val="005634C9"/>
    <w:rsid w:val="00565ABE"/>
    <w:rsid w:val="0056704A"/>
    <w:rsid w:val="0057289A"/>
    <w:rsid w:val="00576F21"/>
    <w:rsid w:val="00577283"/>
    <w:rsid w:val="005875E8"/>
    <w:rsid w:val="00595889"/>
    <w:rsid w:val="0059588D"/>
    <w:rsid w:val="005B08C9"/>
    <w:rsid w:val="005B3303"/>
    <w:rsid w:val="005B37F0"/>
    <w:rsid w:val="005B4A5A"/>
    <w:rsid w:val="005B63BA"/>
    <w:rsid w:val="005D3369"/>
    <w:rsid w:val="005D5A4C"/>
    <w:rsid w:val="005E1D26"/>
    <w:rsid w:val="005E26FB"/>
    <w:rsid w:val="005E3453"/>
    <w:rsid w:val="005F01D3"/>
    <w:rsid w:val="005F2B88"/>
    <w:rsid w:val="005F33AD"/>
    <w:rsid w:val="005F63B4"/>
    <w:rsid w:val="00602145"/>
    <w:rsid w:val="0060217B"/>
    <w:rsid w:val="00602914"/>
    <w:rsid w:val="0061095B"/>
    <w:rsid w:val="006160D7"/>
    <w:rsid w:val="00620BEB"/>
    <w:rsid w:val="0062146D"/>
    <w:rsid w:val="006224DA"/>
    <w:rsid w:val="00630E40"/>
    <w:rsid w:val="00631658"/>
    <w:rsid w:val="006350F9"/>
    <w:rsid w:val="006363B8"/>
    <w:rsid w:val="00636866"/>
    <w:rsid w:val="006371C4"/>
    <w:rsid w:val="006408FE"/>
    <w:rsid w:val="006459B4"/>
    <w:rsid w:val="006461B9"/>
    <w:rsid w:val="00646643"/>
    <w:rsid w:val="00647580"/>
    <w:rsid w:val="006546D0"/>
    <w:rsid w:val="0066662C"/>
    <w:rsid w:val="006666D9"/>
    <w:rsid w:val="006674F3"/>
    <w:rsid w:val="00667725"/>
    <w:rsid w:val="00674746"/>
    <w:rsid w:val="00675AA8"/>
    <w:rsid w:val="006768E7"/>
    <w:rsid w:val="00676EA4"/>
    <w:rsid w:val="00685B38"/>
    <w:rsid w:val="00686D4A"/>
    <w:rsid w:val="00691CA7"/>
    <w:rsid w:val="00693DC9"/>
    <w:rsid w:val="0069482B"/>
    <w:rsid w:val="00697E3E"/>
    <w:rsid w:val="006A0601"/>
    <w:rsid w:val="006A4437"/>
    <w:rsid w:val="006A5676"/>
    <w:rsid w:val="006B16A4"/>
    <w:rsid w:val="006B4011"/>
    <w:rsid w:val="006B592C"/>
    <w:rsid w:val="006B635B"/>
    <w:rsid w:val="006B7A45"/>
    <w:rsid w:val="006B7BF6"/>
    <w:rsid w:val="006C4076"/>
    <w:rsid w:val="006C42EF"/>
    <w:rsid w:val="006C71FA"/>
    <w:rsid w:val="006D20F0"/>
    <w:rsid w:val="006D4B1C"/>
    <w:rsid w:val="006D5A36"/>
    <w:rsid w:val="006D6630"/>
    <w:rsid w:val="006E321C"/>
    <w:rsid w:val="006E55ED"/>
    <w:rsid w:val="006F16F3"/>
    <w:rsid w:val="006F37E5"/>
    <w:rsid w:val="006F435B"/>
    <w:rsid w:val="006F4608"/>
    <w:rsid w:val="0070037F"/>
    <w:rsid w:val="00700F9E"/>
    <w:rsid w:val="00702122"/>
    <w:rsid w:val="007030C4"/>
    <w:rsid w:val="00703811"/>
    <w:rsid w:val="00703992"/>
    <w:rsid w:val="00707085"/>
    <w:rsid w:val="007070FD"/>
    <w:rsid w:val="0071123B"/>
    <w:rsid w:val="00715DD9"/>
    <w:rsid w:val="0071634A"/>
    <w:rsid w:val="007165DC"/>
    <w:rsid w:val="00723374"/>
    <w:rsid w:val="00725E62"/>
    <w:rsid w:val="00725F6D"/>
    <w:rsid w:val="00726468"/>
    <w:rsid w:val="007304CD"/>
    <w:rsid w:val="00733780"/>
    <w:rsid w:val="00733A5E"/>
    <w:rsid w:val="00734CB1"/>
    <w:rsid w:val="00736C46"/>
    <w:rsid w:val="007451A0"/>
    <w:rsid w:val="00750834"/>
    <w:rsid w:val="00753DAF"/>
    <w:rsid w:val="00756217"/>
    <w:rsid w:val="007601D3"/>
    <w:rsid w:val="00763CA8"/>
    <w:rsid w:val="00766775"/>
    <w:rsid w:val="007671BE"/>
    <w:rsid w:val="0077156A"/>
    <w:rsid w:val="00774D0C"/>
    <w:rsid w:val="007771A5"/>
    <w:rsid w:val="007777C5"/>
    <w:rsid w:val="007806FD"/>
    <w:rsid w:val="00780EBC"/>
    <w:rsid w:val="007825EA"/>
    <w:rsid w:val="00782761"/>
    <w:rsid w:val="007830DF"/>
    <w:rsid w:val="00784D65"/>
    <w:rsid w:val="007850D4"/>
    <w:rsid w:val="0078564E"/>
    <w:rsid w:val="0078724C"/>
    <w:rsid w:val="00787AB8"/>
    <w:rsid w:val="0079361B"/>
    <w:rsid w:val="00793FAF"/>
    <w:rsid w:val="007954F8"/>
    <w:rsid w:val="00795D8A"/>
    <w:rsid w:val="007A66BD"/>
    <w:rsid w:val="007A7C76"/>
    <w:rsid w:val="007B04AF"/>
    <w:rsid w:val="007B151D"/>
    <w:rsid w:val="007B26F5"/>
    <w:rsid w:val="007B3471"/>
    <w:rsid w:val="007B3A3D"/>
    <w:rsid w:val="007B437F"/>
    <w:rsid w:val="007B50AF"/>
    <w:rsid w:val="007B522D"/>
    <w:rsid w:val="007B5E7A"/>
    <w:rsid w:val="007C2910"/>
    <w:rsid w:val="007C2EC7"/>
    <w:rsid w:val="007D0455"/>
    <w:rsid w:val="007D0E33"/>
    <w:rsid w:val="007D2528"/>
    <w:rsid w:val="007D2BCC"/>
    <w:rsid w:val="007E29D9"/>
    <w:rsid w:val="007E4B8A"/>
    <w:rsid w:val="007E6423"/>
    <w:rsid w:val="007F056D"/>
    <w:rsid w:val="007F54DF"/>
    <w:rsid w:val="007F6D49"/>
    <w:rsid w:val="008014F1"/>
    <w:rsid w:val="00801DE1"/>
    <w:rsid w:val="00807723"/>
    <w:rsid w:val="00807D26"/>
    <w:rsid w:val="0081694C"/>
    <w:rsid w:val="0082529D"/>
    <w:rsid w:val="00825402"/>
    <w:rsid w:val="00826FF9"/>
    <w:rsid w:val="00830C44"/>
    <w:rsid w:val="008310F3"/>
    <w:rsid w:val="0083235A"/>
    <w:rsid w:val="008329B8"/>
    <w:rsid w:val="00833A03"/>
    <w:rsid w:val="00834B58"/>
    <w:rsid w:val="00835EDB"/>
    <w:rsid w:val="00835F96"/>
    <w:rsid w:val="00843EAB"/>
    <w:rsid w:val="00843FA6"/>
    <w:rsid w:val="00844171"/>
    <w:rsid w:val="00851373"/>
    <w:rsid w:val="008526E0"/>
    <w:rsid w:val="008542C2"/>
    <w:rsid w:val="00857BB8"/>
    <w:rsid w:val="00861916"/>
    <w:rsid w:val="00863839"/>
    <w:rsid w:val="0086401A"/>
    <w:rsid w:val="00867B34"/>
    <w:rsid w:val="00871C25"/>
    <w:rsid w:val="00876ED2"/>
    <w:rsid w:val="008771A1"/>
    <w:rsid w:val="00877CDB"/>
    <w:rsid w:val="00880E7F"/>
    <w:rsid w:val="00881289"/>
    <w:rsid w:val="008816EE"/>
    <w:rsid w:val="008833FC"/>
    <w:rsid w:val="00892F4F"/>
    <w:rsid w:val="008934C8"/>
    <w:rsid w:val="00894AD4"/>
    <w:rsid w:val="00895F35"/>
    <w:rsid w:val="00896219"/>
    <w:rsid w:val="00897951"/>
    <w:rsid w:val="008A0150"/>
    <w:rsid w:val="008A1CF3"/>
    <w:rsid w:val="008A214B"/>
    <w:rsid w:val="008A3BDB"/>
    <w:rsid w:val="008A5CBE"/>
    <w:rsid w:val="008A788B"/>
    <w:rsid w:val="008B00A8"/>
    <w:rsid w:val="008B072A"/>
    <w:rsid w:val="008B66E2"/>
    <w:rsid w:val="008C0F0E"/>
    <w:rsid w:val="008C0FE7"/>
    <w:rsid w:val="008C2C3B"/>
    <w:rsid w:val="008C3E60"/>
    <w:rsid w:val="008C47E6"/>
    <w:rsid w:val="008C6166"/>
    <w:rsid w:val="008C6312"/>
    <w:rsid w:val="008C7963"/>
    <w:rsid w:val="008D4E0A"/>
    <w:rsid w:val="008E15AF"/>
    <w:rsid w:val="008E1EEB"/>
    <w:rsid w:val="008E20F5"/>
    <w:rsid w:val="008E53A9"/>
    <w:rsid w:val="008E551C"/>
    <w:rsid w:val="008F03FB"/>
    <w:rsid w:val="008F44BD"/>
    <w:rsid w:val="008F4C01"/>
    <w:rsid w:val="008F685F"/>
    <w:rsid w:val="00900AEB"/>
    <w:rsid w:val="00903008"/>
    <w:rsid w:val="00906AC6"/>
    <w:rsid w:val="00906B00"/>
    <w:rsid w:val="00914710"/>
    <w:rsid w:val="0091612F"/>
    <w:rsid w:val="00931564"/>
    <w:rsid w:val="00933EF4"/>
    <w:rsid w:val="00937CE4"/>
    <w:rsid w:val="009410DB"/>
    <w:rsid w:val="00943BF9"/>
    <w:rsid w:val="00944C5B"/>
    <w:rsid w:val="00947377"/>
    <w:rsid w:val="00951C09"/>
    <w:rsid w:val="00955FBA"/>
    <w:rsid w:val="00956BEE"/>
    <w:rsid w:val="00961777"/>
    <w:rsid w:val="009636BD"/>
    <w:rsid w:val="00965796"/>
    <w:rsid w:val="00966214"/>
    <w:rsid w:val="00966565"/>
    <w:rsid w:val="009678BE"/>
    <w:rsid w:val="009776A6"/>
    <w:rsid w:val="009811B1"/>
    <w:rsid w:val="00982A44"/>
    <w:rsid w:val="00983A6E"/>
    <w:rsid w:val="00984098"/>
    <w:rsid w:val="00984A13"/>
    <w:rsid w:val="00985AF0"/>
    <w:rsid w:val="00987117"/>
    <w:rsid w:val="00990265"/>
    <w:rsid w:val="00991EC7"/>
    <w:rsid w:val="00991F9B"/>
    <w:rsid w:val="00992B88"/>
    <w:rsid w:val="00996C01"/>
    <w:rsid w:val="00997885"/>
    <w:rsid w:val="009A157F"/>
    <w:rsid w:val="009A1ACF"/>
    <w:rsid w:val="009A2530"/>
    <w:rsid w:val="009A56D1"/>
    <w:rsid w:val="009B3F5D"/>
    <w:rsid w:val="009B42C5"/>
    <w:rsid w:val="009B45AD"/>
    <w:rsid w:val="009B7E52"/>
    <w:rsid w:val="009C2C3F"/>
    <w:rsid w:val="009C4291"/>
    <w:rsid w:val="009C47D0"/>
    <w:rsid w:val="009C55C1"/>
    <w:rsid w:val="009C5BEF"/>
    <w:rsid w:val="009C735B"/>
    <w:rsid w:val="009D0A4C"/>
    <w:rsid w:val="009D6B57"/>
    <w:rsid w:val="009D73A1"/>
    <w:rsid w:val="009E2550"/>
    <w:rsid w:val="009F1AD2"/>
    <w:rsid w:val="009F3DA8"/>
    <w:rsid w:val="009F624F"/>
    <w:rsid w:val="009F66A3"/>
    <w:rsid w:val="009F7322"/>
    <w:rsid w:val="009F7F20"/>
    <w:rsid w:val="00A049EF"/>
    <w:rsid w:val="00A107D5"/>
    <w:rsid w:val="00A13DA5"/>
    <w:rsid w:val="00A1401E"/>
    <w:rsid w:val="00A14ABB"/>
    <w:rsid w:val="00A21C02"/>
    <w:rsid w:val="00A2300A"/>
    <w:rsid w:val="00A24D80"/>
    <w:rsid w:val="00A24F0E"/>
    <w:rsid w:val="00A25610"/>
    <w:rsid w:val="00A300D7"/>
    <w:rsid w:val="00A3246D"/>
    <w:rsid w:val="00A33312"/>
    <w:rsid w:val="00A35087"/>
    <w:rsid w:val="00A37B21"/>
    <w:rsid w:val="00A4085B"/>
    <w:rsid w:val="00A42EBA"/>
    <w:rsid w:val="00A43021"/>
    <w:rsid w:val="00A44644"/>
    <w:rsid w:val="00A50BE8"/>
    <w:rsid w:val="00A50E52"/>
    <w:rsid w:val="00A53084"/>
    <w:rsid w:val="00A6161F"/>
    <w:rsid w:val="00A64584"/>
    <w:rsid w:val="00A71C11"/>
    <w:rsid w:val="00A73814"/>
    <w:rsid w:val="00A754C3"/>
    <w:rsid w:val="00A846D5"/>
    <w:rsid w:val="00A86D2C"/>
    <w:rsid w:val="00A9435A"/>
    <w:rsid w:val="00A953C6"/>
    <w:rsid w:val="00A96FD5"/>
    <w:rsid w:val="00AA5284"/>
    <w:rsid w:val="00AA5F5B"/>
    <w:rsid w:val="00AA68C5"/>
    <w:rsid w:val="00AA7CDD"/>
    <w:rsid w:val="00AB23AF"/>
    <w:rsid w:val="00AB2667"/>
    <w:rsid w:val="00AB27C0"/>
    <w:rsid w:val="00AB36F7"/>
    <w:rsid w:val="00AC1016"/>
    <w:rsid w:val="00AC3635"/>
    <w:rsid w:val="00AC7317"/>
    <w:rsid w:val="00AD1EED"/>
    <w:rsid w:val="00AD26DE"/>
    <w:rsid w:val="00AD2B0C"/>
    <w:rsid w:val="00AD3568"/>
    <w:rsid w:val="00AD3A00"/>
    <w:rsid w:val="00AD3C04"/>
    <w:rsid w:val="00AD66CA"/>
    <w:rsid w:val="00AD73ED"/>
    <w:rsid w:val="00AD7CC2"/>
    <w:rsid w:val="00AE30C7"/>
    <w:rsid w:val="00AE52B2"/>
    <w:rsid w:val="00AE692A"/>
    <w:rsid w:val="00AE720B"/>
    <w:rsid w:val="00AE7ACE"/>
    <w:rsid w:val="00AF2AF7"/>
    <w:rsid w:val="00AF43AB"/>
    <w:rsid w:val="00AF4D06"/>
    <w:rsid w:val="00AF4F46"/>
    <w:rsid w:val="00AF5242"/>
    <w:rsid w:val="00AF75A3"/>
    <w:rsid w:val="00B01E05"/>
    <w:rsid w:val="00B0287C"/>
    <w:rsid w:val="00B03003"/>
    <w:rsid w:val="00B0445E"/>
    <w:rsid w:val="00B04F52"/>
    <w:rsid w:val="00B06C22"/>
    <w:rsid w:val="00B07502"/>
    <w:rsid w:val="00B10965"/>
    <w:rsid w:val="00B1143C"/>
    <w:rsid w:val="00B1144F"/>
    <w:rsid w:val="00B11930"/>
    <w:rsid w:val="00B14CF5"/>
    <w:rsid w:val="00B14FD4"/>
    <w:rsid w:val="00B1761A"/>
    <w:rsid w:val="00B21FCC"/>
    <w:rsid w:val="00B243D5"/>
    <w:rsid w:val="00B26803"/>
    <w:rsid w:val="00B2721A"/>
    <w:rsid w:val="00B300C3"/>
    <w:rsid w:val="00B3184F"/>
    <w:rsid w:val="00B321A5"/>
    <w:rsid w:val="00B32626"/>
    <w:rsid w:val="00B331AE"/>
    <w:rsid w:val="00B373DE"/>
    <w:rsid w:val="00B437E7"/>
    <w:rsid w:val="00B44F19"/>
    <w:rsid w:val="00B452EA"/>
    <w:rsid w:val="00B45ABD"/>
    <w:rsid w:val="00B5123F"/>
    <w:rsid w:val="00B54271"/>
    <w:rsid w:val="00B6180C"/>
    <w:rsid w:val="00B63D90"/>
    <w:rsid w:val="00B64FD5"/>
    <w:rsid w:val="00B66E14"/>
    <w:rsid w:val="00B7139F"/>
    <w:rsid w:val="00B77AD7"/>
    <w:rsid w:val="00B80ACA"/>
    <w:rsid w:val="00B8259A"/>
    <w:rsid w:val="00B86742"/>
    <w:rsid w:val="00B87E50"/>
    <w:rsid w:val="00B90892"/>
    <w:rsid w:val="00B91CAA"/>
    <w:rsid w:val="00B92426"/>
    <w:rsid w:val="00B92A7A"/>
    <w:rsid w:val="00B96E9C"/>
    <w:rsid w:val="00BA0648"/>
    <w:rsid w:val="00BA45C8"/>
    <w:rsid w:val="00BA7ECD"/>
    <w:rsid w:val="00BB1BAC"/>
    <w:rsid w:val="00BB1D54"/>
    <w:rsid w:val="00BB21E1"/>
    <w:rsid w:val="00BB3719"/>
    <w:rsid w:val="00BB4CEC"/>
    <w:rsid w:val="00BB5B99"/>
    <w:rsid w:val="00BC2262"/>
    <w:rsid w:val="00BD3E4C"/>
    <w:rsid w:val="00BD4880"/>
    <w:rsid w:val="00BD5EA7"/>
    <w:rsid w:val="00BD7A9B"/>
    <w:rsid w:val="00BE0416"/>
    <w:rsid w:val="00BE047B"/>
    <w:rsid w:val="00BE2226"/>
    <w:rsid w:val="00BE3CBA"/>
    <w:rsid w:val="00BE3D1D"/>
    <w:rsid w:val="00BF2572"/>
    <w:rsid w:val="00BF7B47"/>
    <w:rsid w:val="00C006DE"/>
    <w:rsid w:val="00C0524B"/>
    <w:rsid w:val="00C06B94"/>
    <w:rsid w:val="00C079DD"/>
    <w:rsid w:val="00C103E2"/>
    <w:rsid w:val="00C107EE"/>
    <w:rsid w:val="00C119C5"/>
    <w:rsid w:val="00C12C8F"/>
    <w:rsid w:val="00C16E9A"/>
    <w:rsid w:val="00C177E4"/>
    <w:rsid w:val="00C17812"/>
    <w:rsid w:val="00C21F36"/>
    <w:rsid w:val="00C22794"/>
    <w:rsid w:val="00C23B30"/>
    <w:rsid w:val="00C24ABE"/>
    <w:rsid w:val="00C25447"/>
    <w:rsid w:val="00C258F7"/>
    <w:rsid w:val="00C26C45"/>
    <w:rsid w:val="00C31BD9"/>
    <w:rsid w:val="00C32891"/>
    <w:rsid w:val="00C329AA"/>
    <w:rsid w:val="00C367EA"/>
    <w:rsid w:val="00C4089A"/>
    <w:rsid w:val="00C40D70"/>
    <w:rsid w:val="00C40E21"/>
    <w:rsid w:val="00C41509"/>
    <w:rsid w:val="00C423E6"/>
    <w:rsid w:val="00C45929"/>
    <w:rsid w:val="00C47AC3"/>
    <w:rsid w:val="00C5114A"/>
    <w:rsid w:val="00C51DF4"/>
    <w:rsid w:val="00C52C6E"/>
    <w:rsid w:val="00C54176"/>
    <w:rsid w:val="00C5510F"/>
    <w:rsid w:val="00C620AC"/>
    <w:rsid w:val="00C67B17"/>
    <w:rsid w:val="00C753B4"/>
    <w:rsid w:val="00C76C02"/>
    <w:rsid w:val="00C823EE"/>
    <w:rsid w:val="00C901EC"/>
    <w:rsid w:val="00C955F8"/>
    <w:rsid w:val="00C959F5"/>
    <w:rsid w:val="00CA1AA5"/>
    <w:rsid w:val="00CA26A9"/>
    <w:rsid w:val="00CA27BB"/>
    <w:rsid w:val="00CA2984"/>
    <w:rsid w:val="00CA3ADF"/>
    <w:rsid w:val="00CA59A9"/>
    <w:rsid w:val="00CA5F3F"/>
    <w:rsid w:val="00CA68E5"/>
    <w:rsid w:val="00CA7053"/>
    <w:rsid w:val="00CA76FF"/>
    <w:rsid w:val="00CB1AB3"/>
    <w:rsid w:val="00CB52A7"/>
    <w:rsid w:val="00CB53D7"/>
    <w:rsid w:val="00CB7512"/>
    <w:rsid w:val="00CC17F1"/>
    <w:rsid w:val="00CC23E1"/>
    <w:rsid w:val="00CC57D3"/>
    <w:rsid w:val="00CC7A0D"/>
    <w:rsid w:val="00CD4B2D"/>
    <w:rsid w:val="00CD56F3"/>
    <w:rsid w:val="00CD5E42"/>
    <w:rsid w:val="00CD788A"/>
    <w:rsid w:val="00CE050A"/>
    <w:rsid w:val="00CE081D"/>
    <w:rsid w:val="00CE3F85"/>
    <w:rsid w:val="00CE45AC"/>
    <w:rsid w:val="00CE576F"/>
    <w:rsid w:val="00CE6B8F"/>
    <w:rsid w:val="00CE78F8"/>
    <w:rsid w:val="00CF4C98"/>
    <w:rsid w:val="00CF647F"/>
    <w:rsid w:val="00CF6A7F"/>
    <w:rsid w:val="00D00ED4"/>
    <w:rsid w:val="00D12362"/>
    <w:rsid w:val="00D17674"/>
    <w:rsid w:val="00D178EC"/>
    <w:rsid w:val="00D179D3"/>
    <w:rsid w:val="00D233F5"/>
    <w:rsid w:val="00D2500B"/>
    <w:rsid w:val="00D256E0"/>
    <w:rsid w:val="00D308B4"/>
    <w:rsid w:val="00D332D3"/>
    <w:rsid w:val="00D33B83"/>
    <w:rsid w:val="00D4240F"/>
    <w:rsid w:val="00D42F41"/>
    <w:rsid w:val="00D50C85"/>
    <w:rsid w:val="00D53886"/>
    <w:rsid w:val="00D54E82"/>
    <w:rsid w:val="00D57643"/>
    <w:rsid w:val="00D663DD"/>
    <w:rsid w:val="00D66C92"/>
    <w:rsid w:val="00D67144"/>
    <w:rsid w:val="00D67147"/>
    <w:rsid w:val="00D703D5"/>
    <w:rsid w:val="00D7126F"/>
    <w:rsid w:val="00D71987"/>
    <w:rsid w:val="00D72E3C"/>
    <w:rsid w:val="00D74386"/>
    <w:rsid w:val="00D76B1E"/>
    <w:rsid w:val="00D84BBD"/>
    <w:rsid w:val="00D858BE"/>
    <w:rsid w:val="00D9060E"/>
    <w:rsid w:val="00D90BB2"/>
    <w:rsid w:val="00D910AE"/>
    <w:rsid w:val="00D91115"/>
    <w:rsid w:val="00D91C15"/>
    <w:rsid w:val="00D95618"/>
    <w:rsid w:val="00D97F0F"/>
    <w:rsid w:val="00DA0D69"/>
    <w:rsid w:val="00DB060D"/>
    <w:rsid w:val="00DB1495"/>
    <w:rsid w:val="00DB58AD"/>
    <w:rsid w:val="00DB5D71"/>
    <w:rsid w:val="00DC23C9"/>
    <w:rsid w:val="00DC5427"/>
    <w:rsid w:val="00DC555C"/>
    <w:rsid w:val="00DC5735"/>
    <w:rsid w:val="00DC7659"/>
    <w:rsid w:val="00DD2AEE"/>
    <w:rsid w:val="00DD4442"/>
    <w:rsid w:val="00DD56E2"/>
    <w:rsid w:val="00DE08F4"/>
    <w:rsid w:val="00DE124F"/>
    <w:rsid w:val="00DF21BA"/>
    <w:rsid w:val="00DF26D8"/>
    <w:rsid w:val="00DF6A90"/>
    <w:rsid w:val="00DF6FEE"/>
    <w:rsid w:val="00E02E76"/>
    <w:rsid w:val="00E11E65"/>
    <w:rsid w:val="00E16D87"/>
    <w:rsid w:val="00E3106D"/>
    <w:rsid w:val="00E3510E"/>
    <w:rsid w:val="00E4026D"/>
    <w:rsid w:val="00E40E15"/>
    <w:rsid w:val="00E40EF3"/>
    <w:rsid w:val="00E41A65"/>
    <w:rsid w:val="00E42559"/>
    <w:rsid w:val="00E44884"/>
    <w:rsid w:val="00E45ED3"/>
    <w:rsid w:val="00E46255"/>
    <w:rsid w:val="00E4773C"/>
    <w:rsid w:val="00E50F98"/>
    <w:rsid w:val="00E53D60"/>
    <w:rsid w:val="00E56DB0"/>
    <w:rsid w:val="00E57892"/>
    <w:rsid w:val="00E57CD2"/>
    <w:rsid w:val="00E64CB7"/>
    <w:rsid w:val="00E70594"/>
    <w:rsid w:val="00E76A7E"/>
    <w:rsid w:val="00E80845"/>
    <w:rsid w:val="00E80A35"/>
    <w:rsid w:val="00E80A7E"/>
    <w:rsid w:val="00E81008"/>
    <w:rsid w:val="00E84667"/>
    <w:rsid w:val="00E851AC"/>
    <w:rsid w:val="00E8693F"/>
    <w:rsid w:val="00E86992"/>
    <w:rsid w:val="00E905CE"/>
    <w:rsid w:val="00E93BBD"/>
    <w:rsid w:val="00E95AE0"/>
    <w:rsid w:val="00EA0B03"/>
    <w:rsid w:val="00EA2580"/>
    <w:rsid w:val="00EA6513"/>
    <w:rsid w:val="00EA695A"/>
    <w:rsid w:val="00EB59D1"/>
    <w:rsid w:val="00EB6E3C"/>
    <w:rsid w:val="00EB7716"/>
    <w:rsid w:val="00EC0457"/>
    <w:rsid w:val="00ED7E50"/>
    <w:rsid w:val="00EE0C92"/>
    <w:rsid w:val="00EE1A8D"/>
    <w:rsid w:val="00EE3F9A"/>
    <w:rsid w:val="00EE7966"/>
    <w:rsid w:val="00EF05F7"/>
    <w:rsid w:val="00EF0890"/>
    <w:rsid w:val="00EF56A4"/>
    <w:rsid w:val="00EF6B4E"/>
    <w:rsid w:val="00F023DE"/>
    <w:rsid w:val="00F0265A"/>
    <w:rsid w:val="00F05B87"/>
    <w:rsid w:val="00F05C95"/>
    <w:rsid w:val="00F064C9"/>
    <w:rsid w:val="00F07263"/>
    <w:rsid w:val="00F07761"/>
    <w:rsid w:val="00F10F6A"/>
    <w:rsid w:val="00F11D41"/>
    <w:rsid w:val="00F14FE0"/>
    <w:rsid w:val="00F207E0"/>
    <w:rsid w:val="00F20D94"/>
    <w:rsid w:val="00F24C22"/>
    <w:rsid w:val="00F33EA6"/>
    <w:rsid w:val="00F3611C"/>
    <w:rsid w:val="00F40260"/>
    <w:rsid w:val="00F42AEF"/>
    <w:rsid w:val="00F44A13"/>
    <w:rsid w:val="00F451F1"/>
    <w:rsid w:val="00F50B53"/>
    <w:rsid w:val="00F52A2E"/>
    <w:rsid w:val="00F64541"/>
    <w:rsid w:val="00F67766"/>
    <w:rsid w:val="00F730C4"/>
    <w:rsid w:val="00F73FE7"/>
    <w:rsid w:val="00F75284"/>
    <w:rsid w:val="00F76533"/>
    <w:rsid w:val="00F76AD7"/>
    <w:rsid w:val="00F76DE2"/>
    <w:rsid w:val="00F76E32"/>
    <w:rsid w:val="00F7719E"/>
    <w:rsid w:val="00F82427"/>
    <w:rsid w:val="00F85EAD"/>
    <w:rsid w:val="00F90ADF"/>
    <w:rsid w:val="00F90F8F"/>
    <w:rsid w:val="00F915AA"/>
    <w:rsid w:val="00FA2BEF"/>
    <w:rsid w:val="00FA56AF"/>
    <w:rsid w:val="00FA761E"/>
    <w:rsid w:val="00FB2104"/>
    <w:rsid w:val="00FB22BC"/>
    <w:rsid w:val="00FB3148"/>
    <w:rsid w:val="00FB71DA"/>
    <w:rsid w:val="00FB7EA8"/>
    <w:rsid w:val="00FC1F74"/>
    <w:rsid w:val="00FC26BA"/>
    <w:rsid w:val="00FC3DB4"/>
    <w:rsid w:val="00FC49E3"/>
    <w:rsid w:val="00FC4B41"/>
    <w:rsid w:val="00FC54EC"/>
    <w:rsid w:val="00FC6469"/>
    <w:rsid w:val="00FC7DF5"/>
    <w:rsid w:val="00FD1AE1"/>
    <w:rsid w:val="00FD61AE"/>
    <w:rsid w:val="00FE33E6"/>
    <w:rsid w:val="00FE35D8"/>
    <w:rsid w:val="00FE4005"/>
    <w:rsid w:val="00FE7015"/>
    <w:rsid w:val="00FF0FA4"/>
    <w:rsid w:val="00FF6A60"/>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B8866"/>
  <w15:chartTrackingRefBased/>
  <w15:docId w15:val="{7AA77253-A5A3-44C2-968F-AD662DCEF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1"/>
    <w:qFormat/>
    <w:rsid w:val="00B331AE"/>
    <w:pPr>
      <w:keepNext/>
      <w:keepLines/>
      <w:spacing w:before="240" w:after="240"/>
      <w:outlineLvl w:val="0"/>
    </w:pPr>
    <w:rPr>
      <w:rFonts w:eastAsiaTheme="minorEastAsia" w:cs="Calibri"/>
      <w:b/>
      <w:color w:val="000000" w:themeColor="text1"/>
      <w:sz w:val="36"/>
      <w:szCs w:val="36"/>
    </w:rPr>
  </w:style>
  <w:style w:type="paragraph" w:styleId="Heading2">
    <w:name w:val="heading 2"/>
    <w:basedOn w:val="Normal"/>
    <w:next w:val="Normal"/>
    <w:link w:val="Heading2Char"/>
    <w:uiPriority w:val="1"/>
    <w:unhideWhenUsed/>
    <w:qFormat/>
    <w:rsid w:val="00B331AE"/>
    <w:pPr>
      <w:keepNext/>
      <w:keepLines/>
      <w:spacing w:before="40" w:after="0"/>
      <w:outlineLvl w:val="1"/>
    </w:pPr>
    <w:rPr>
      <w:rFonts w:asciiTheme="majorHAnsi" w:eastAsiaTheme="majorEastAsia" w:hAnsiTheme="majorHAnsi" w:cs="Times New Roman"/>
      <w:color w:val="2E74B5" w:themeColor="accent1" w:themeShade="BF"/>
      <w:sz w:val="26"/>
      <w:szCs w:val="26"/>
    </w:rPr>
  </w:style>
  <w:style w:type="paragraph" w:styleId="Heading3">
    <w:name w:val="heading 3"/>
    <w:basedOn w:val="Normal"/>
    <w:next w:val="Normal"/>
    <w:link w:val="Heading3Char"/>
    <w:uiPriority w:val="9"/>
    <w:unhideWhenUsed/>
    <w:qFormat/>
    <w:rsid w:val="00B028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0287C"/>
    <w:pPr>
      <w:keepNext/>
      <w:spacing w:before="240" w:after="60" w:line="276" w:lineRule="auto"/>
      <w:outlineLvl w:val="3"/>
    </w:pPr>
    <w:rPr>
      <w:rFonts w:ascii="Calibri" w:eastAsia="Times New Roman" w:hAnsi="Calibri" w:cs="Times New Roman"/>
      <w:b/>
      <w:bCs/>
      <w:sz w:val="28"/>
      <w:szCs w:val="28"/>
      <w:lang w:eastAsia="x-none"/>
    </w:rPr>
  </w:style>
  <w:style w:type="paragraph" w:styleId="Heading6">
    <w:name w:val="heading 6"/>
    <w:basedOn w:val="Normal"/>
    <w:next w:val="Normal"/>
    <w:link w:val="Heading6Char"/>
    <w:uiPriority w:val="9"/>
    <w:qFormat/>
    <w:rsid w:val="00B331AE"/>
    <w:pPr>
      <w:keepNext/>
      <w:spacing w:after="0" w:line="240" w:lineRule="auto"/>
      <w:outlineLvl w:val="5"/>
    </w:pPr>
    <w:rPr>
      <w:rFonts w:ascii="Times New Roman" w:eastAsia="SimSun" w:hAnsi="Times New Roman" w:cs="Times New Roman"/>
      <w:b/>
      <w:bCs/>
      <w:sz w:val="28"/>
      <w:szCs w:val="20"/>
      <w:lang w:val="en-GB"/>
    </w:rPr>
  </w:style>
  <w:style w:type="paragraph" w:styleId="Heading7">
    <w:name w:val="heading 7"/>
    <w:basedOn w:val="Normal"/>
    <w:next w:val="Normal"/>
    <w:link w:val="Heading7Char"/>
    <w:uiPriority w:val="9"/>
    <w:semiHidden/>
    <w:unhideWhenUsed/>
    <w:qFormat/>
    <w:rsid w:val="00B0287C"/>
    <w:pPr>
      <w:spacing w:before="240" w:after="60" w:line="276" w:lineRule="auto"/>
      <w:outlineLvl w:val="6"/>
    </w:pPr>
    <w:rPr>
      <w:rFonts w:ascii="Calibri" w:eastAsia="Times New Roman" w:hAnsi="Calibri" w:cs="Times New Roman"/>
      <w:sz w:val="24"/>
      <w:szCs w:val="24"/>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7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0B9"/>
  </w:style>
  <w:style w:type="paragraph" w:styleId="Footer">
    <w:name w:val="footer"/>
    <w:basedOn w:val="Normal"/>
    <w:link w:val="FooterChar"/>
    <w:uiPriority w:val="99"/>
    <w:unhideWhenUsed/>
    <w:rsid w:val="004C7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0B9"/>
  </w:style>
  <w:style w:type="character" w:customStyle="1" w:styleId="Heading1Char">
    <w:name w:val="Heading 1 Char"/>
    <w:basedOn w:val="DefaultParagraphFont"/>
    <w:link w:val="Heading1"/>
    <w:uiPriority w:val="1"/>
    <w:rsid w:val="00B331AE"/>
    <w:rPr>
      <w:rFonts w:eastAsiaTheme="minorEastAsia" w:cs="Calibri"/>
      <w:b/>
      <w:color w:val="000000" w:themeColor="text1"/>
      <w:sz w:val="36"/>
      <w:szCs w:val="36"/>
    </w:rPr>
  </w:style>
  <w:style w:type="character" w:customStyle="1" w:styleId="Heading2Char">
    <w:name w:val="Heading 2 Char"/>
    <w:basedOn w:val="DefaultParagraphFont"/>
    <w:link w:val="Heading2"/>
    <w:uiPriority w:val="1"/>
    <w:rsid w:val="00B331AE"/>
    <w:rPr>
      <w:rFonts w:asciiTheme="majorHAnsi" w:eastAsiaTheme="majorEastAsia" w:hAnsiTheme="majorHAnsi" w:cs="Times New Roman"/>
      <w:color w:val="2E74B5" w:themeColor="accent1" w:themeShade="BF"/>
      <w:sz w:val="26"/>
      <w:szCs w:val="26"/>
    </w:rPr>
  </w:style>
  <w:style w:type="character" w:customStyle="1" w:styleId="Heading6Char">
    <w:name w:val="Heading 6 Char"/>
    <w:basedOn w:val="DefaultParagraphFont"/>
    <w:link w:val="Heading6"/>
    <w:uiPriority w:val="9"/>
    <w:rsid w:val="00B331AE"/>
    <w:rPr>
      <w:rFonts w:ascii="Times New Roman" w:eastAsia="SimSun" w:hAnsi="Times New Roman" w:cs="Times New Roman"/>
      <w:b/>
      <w:bCs/>
      <w:sz w:val="28"/>
      <w:szCs w:val="20"/>
      <w:lang w:val="en-GB"/>
    </w:rPr>
  </w:style>
  <w:style w:type="numbering" w:customStyle="1" w:styleId="NoList1">
    <w:name w:val="No List1"/>
    <w:next w:val="NoList"/>
    <w:uiPriority w:val="99"/>
    <w:semiHidden/>
    <w:unhideWhenUsed/>
    <w:rsid w:val="00B331AE"/>
  </w:style>
  <w:style w:type="paragraph" w:styleId="ListParagraph">
    <w:name w:val="List Paragraph"/>
    <w:aliases w:val="List Paragraph (numbered (a)),Normal 1,List Paragraph 1,Akapit z listą BS,Bullets,lp1,List Paragraph in table,Table of contents numbered,Bullet OFM,Bullet Points,Renkli Liste - Vurgu 11,Liste Paragraf1,Liste Paragraf,Citation List,PROVER"/>
    <w:basedOn w:val="Normal"/>
    <w:link w:val="ListParagraphChar"/>
    <w:uiPriority w:val="34"/>
    <w:qFormat/>
    <w:rsid w:val="00B331AE"/>
    <w:pPr>
      <w:ind w:left="720"/>
      <w:contextualSpacing/>
    </w:pPr>
    <w:rPr>
      <w:rFonts w:eastAsia="Times New Roman" w:cs="Times New Roman"/>
    </w:rPr>
  </w:style>
  <w:style w:type="character" w:styleId="Hyperlink">
    <w:name w:val="Hyperlink"/>
    <w:basedOn w:val="DefaultParagraphFont"/>
    <w:uiPriority w:val="99"/>
    <w:unhideWhenUsed/>
    <w:rsid w:val="00B331AE"/>
    <w:rPr>
      <w:rFonts w:cs="Times New Roman"/>
      <w:color w:val="0563C1" w:themeColor="hyperlink"/>
      <w:u w:val="single"/>
    </w:rPr>
  </w:style>
  <w:style w:type="paragraph" w:styleId="NormalWeb">
    <w:name w:val="Normal (Web)"/>
    <w:basedOn w:val="Normal"/>
    <w:uiPriority w:val="99"/>
    <w:unhideWhenUsed/>
    <w:rsid w:val="00B331A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B331AE"/>
    <w:pPr>
      <w:spacing w:after="0" w:line="240" w:lineRule="auto"/>
    </w:pPr>
    <w:rPr>
      <w:rFonts w:eastAsiaTheme="minorEastAsia" w:cs="Times New Roman"/>
      <w:sz w:val="24"/>
      <w:szCs w:val="24"/>
      <w:lang w:val="en-US" w:eastAsia="en-GB"/>
    </w:rPr>
    <w:tblPr>
      <w:tblCellMar>
        <w:top w:w="0" w:type="dxa"/>
        <w:left w:w="0" w:type="dxa"/>
        <w:bottom w:w="0" w:type="dxa"/>
        <w:right w:w="0" w:type="dxa"/>
      </w:tblCellMar>
    </w:tblPr>
  </w:style>
  <w:style w:type="paragraph" w:styleId="BodyText2">
    <w:name w:val="Body Text 2"/>
    <w:basedOn w:val="Normal"/>
    <w:link w:val="BodyText2Char"/>
    <w:uiPriority w:val="99"/>
    <w:unhideWhenUsed/>
    <w:rsid w:val="00B331AE"/>
    <w:pPr>
      <w:spacing w:after="0" w:line="240" w:lineRule="auto"/>
      <w:jc w:val="both"/>
    </w:pPr>
    <w:rPr>
      <w:rFonts w:ascii="Times New Roman" w:eastAsia="Times New Roman" w:hAnsi="Times New Roman" w:cs="Times New Roman"/>
      <w:b/>
      <w:bCs/>
      <w:sz w:val="28"/>
      <w:szCs w:val="24"/>
      <w:u w:val="single"/>
    </w:rPr>
  </w:style>
  <w:style w:type="character" w:customStyle="1" w:styleId="BodyText2Char">
    <w:name w:val="Body Text 2 Char"/>
    <w:basedOn w:val="DefaultParagraphFont"/>
    <w:link w:val="BodyText2"/>
    <w:uiPriority w:val="99"/>
    <w:rsid w:val="00B331AE"/>
    <w:rPr>
      <w:rFonts w:ascii="Times New Roman" w:eastAsia="Times New Roman" w:hAnsi="Times New Roman" w:cs="Times New Roman"/>
      <w:b/>
      <w:bCs/>
      <w:sz w:val="28"/>
      <w:szCs w:val="24"/>
      <w:u w:val="single"/>
    </w:rPr>
  </w:style>
  <w:style w:type="paragraph" w:styleId="BodyText3">
    <w:name w:val="Body Text 3"/>
    <w:basedOn w:val="Normal"/>
    <w:link w:val="BodyText3Char"/>
    <w:uiPriority w:val="99"/>
    <w:semiHidden/>
    <w:unhideWhenUsed/>
    <w:rsid w:val="00B331AE"/>
    <w:pPr>
      <w:spacing w:after="0" w:line="240" w:lineRule="auto"/>
      <w:jc w:val="both"/>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semiHidden/>
    <w:rsid w:val="00B331AE"/>
    <w:rPr>
      <w:rFonts w:ascii="Times New Roman" w:eastAsia="Times New Roman" w:hAnsi="Times New Roman" w:cs="Times New Roman"/>
      <w:sz w:val="24"/>
      <w:szCs w:val="24"/>
    </w:rPr>
  </w:style>
  <w:style w:type="paragraph" w:customStyle="1" w:styleId="Default">
    <w:name w:val="Default"/>
    <w:rsid w:val="00B331AE"/>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customStyle="1" w:styleId="xmsonormal">
    <w:name w:val="x_msonormal"/>
    <w:basedOn w:val="Normal"/>
    <w:rsid w:val="00B331A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B331AE"/>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B331AE"/>
    <w:rPr>
      <w:rFonts w:ascii="Segoe UI" w:eastAsia="Times New Roman" w:hAnsi="Segoe UI" w:cs="Segoe UI"/>
      <w:sz w:val="18"/>
      <w:szCs w:val="18"/>
    </w:rPr>
  </w:style>
  <w:style w:type="paragraph" w:styleId="HTMLPreformatted">
    <w:name w:val="HTML Preformatted"/>
    <w:basedOn w:val="Normal"/>
    <w:link w:val="HTMLPreformattedChar"/>
    <w:uiPriority w:val="99"/>
    <w:unhideWhenUsed/>
    <w:rsid w:val="00B331AE"/>
    <w:pPr>
      <w:spacing w:after="0" w:line="240" w:lineRule="auto"/>
    </w:pPr>
    <w:rPr>
      <w:rFonts w:ascii="Consolas" w:eastAsia="Times New Roman" w:hAnsi="Consolas" w:cs="Times New Roman"/>
      <w:sz w:val="20"/>
      <w:szCs w:val="20"/>
    </w:rPr>
  </w:style>
  <w:style w:type="character" w:customStyle="1" w:styleId="HTMLPreformattedChar">
    <w:name w:val="HTML Preformatted Char"/>
    <w:basedOn w:val="DefaultParagraphFont"/>
    <w:link w:val="HTMLPreformatted"/>
    <w:uiPriority w:val="99"/>
    <w:rsid w:val="00B331AE"/>
    <w:rPr>
      <w:rFonts w:ascii="Consolas" w:eastAsia="Times New Roman" w:hAnsi="Consolas" w:cs="Times New Roman"/>
      <w:sz w:val="20"/>
      <w:szCs w:val="20"/>
    </w:rPr>
  </w:style>
  <w:style w:type="table" w:styleId="TableGrid0">
    <w:name w:val="Table Grid"/>
    <w:basedOn w:val="TableNormal"/>
    <w:uiPriority w:val="39"/>
    <w:rsid w:val="00B331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331AE"/>
    <w:pPr>
      <w:spacing w:after="0"/>
      <w:outlineLvl w:val="9"/>
    </w:pPr>
    <w:rPr>
      <w:rFonts w:asciiTheme="majorHAnsi" w:eastAsiaTheme="majorEastAsia" w:hAnsiTheme="majorHAnsi"/>
      <w:color w:val="2E74B5" w:themeColor="accent1" w:themeShade="BF"/>
      <w:lang w:val="en-US"/>
    </w:rPr>
  </w:style>
  <w:style w:type="paragraph" w:styleId="TOC1">
    <w:name w:val="toc 1"/>
    <w:basedOn w:val="Normal"/>
    <w:next w:val="Normal"/>
    <w:autoRedefine/>
    <w:uiPriority w:val="39"/>
    <w:unhideWhenUsed/>
    <w:rsid w:val="00B331AE"/>
    <w:pPr>
      <w:spacing w:after="100"/>
    </w:pPr>
    <w:rPr>
      <w:rFonts w:eastAsia="Times New Roman" w:cs="Times New Roman"/>
    </w:rPr>
  </w:style>
  <w:style w:type="paragraph" w:styleId="TOC2">
    <w:name w:val="toc 2"/>
    <w:basedOn w:val="Normal"/>
    <w:next w:val="Normal"/>
    <w:autoRedefine/>
    <w:uiPriority w:val="39"/>
    <w:unhideWhenUsed/>
    <w:rsid w:val="00B331AE"/>
    <w:pPr>
      <w:spacing w:after="100"/>
      <w:ind w:left="220"/>
    </w:pPr>
    <w:rPr>
      <w:rFonts w:eastAsia="Times New Roman" w:cs="Times New Roman"/>
    </w:rPr>
  </w:style>
  <w:style w:type="table" w:customStyle="1" w:styleId="TableGrid1">
    <w:name w:val="Table Grid1"/>
    <w:basedOn w:val="TableNormal"/>
    <w:next w:val="TableGrid0"/>
    <w:rsid w:val="00B331AE"/>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331AE"/>
    <w:rPr>
      <w:rFonts w:cs="Times New Roman"/>
      <w:b/>
      <w:bCs/>
    </w:rPr>
  </w:style>
  <w:style w:type="table" w:customStyle="1" w:styleId="LightList-Accent11">
    <w:name w:val="Light List - Accent 11"/>
    <w:basedOn w:val="TableNormal"/>
    <w:uiPriority w:val="61"/>
    <w:qFormat/>
    <w:rsid w:val="00B331AE"/>
    <w:pPr>
      <w:spacing w:after="0" w:line="240" w:lineRule="auto"/>
    </w:pPr>
    <w:rPr>
      <w:rFonts w:eastAsia="Times New Roman" w:cs="Times New Roman"/>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pPr>
      <w:rPr>
        <w:rFonts w:cs="Times New Roman"/>
        <w:b/>
        <w:bCs/>
        <w:color w:val="FFFFFF" w:themeColor="background1"/>
      </w:rPr>
      <w:tblPr/>
      <w:tcPr>
        <w:shd w:val="clear" w:color="auto" w:fill="5B9BD5" w:themeFill="accent1"/>
      </w:tcPr>
    </w:tblStylePr>
    <w:tblStylePr w:type="lastRow">
      <w:pPr>
        <w:spacing w:before="0" w:after="0"/>
      </w:pPr>
      <w:rPr>
        <w:rFonts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ListParagraphChar">
    <w:name w:val="List Paragraph Char"/>
    <w:aliases w:val="List Paragraph (numbered (a)) Char,Normal 1 Char,List Paragraph 1 Char,Akapit z listą BS Char,Bullets Char,lp1 Char,List Paragraph in table Char,Table of contents numbered Char,Bullet OFM Char,Bullet Points Char,Liste Paragraf1 Char"/>
    <w:basedOn w:val="DefaultParagraphFont"/>
    <w:link w:val="ListParagraph"/>
    <w:uiPriority w:val="34"/>
    <w:locked/>
    <w:rsid w:val="00B331AE"/>
    <w:rPr>
      <w:rFonts w:eastAsia="Times New Roman" w:cs="Times New Roman"/>
    </w:rPr>
  </w:style>
  <w:style w:type="character" w:styleId="PageNumber">
    <w:name w:val="page number"/>
    <w:basedOn w:val="DefaultParagraphFont"/>
    <w:uiPriority w:val="99"/>
    <w:rsid w:val="00B331AE"/>
    <w:rPr>
      <w:rFonts w:cs="Times New Roman"/>
    </w:rPr>
  </w:style>
  <w:style w:type="paragraph" w:styleId="NoSpacing">
    <w:name w:val="No Spacing"/>
    <w:link w:val="NoSpacingChar"/>
    <w:uiPriority w:val="1"/>
    <w:qFormat/>
    <w:rsid w:val="00B331AE"/>
    <w:pPr>
      <w:spacing w:after="0" w:line="240" w:lineRule="auto"/>
    </w:pPr>
    <w:rPr>
      <w:rFonts w:eastAsia="Times New Roman" w:cs="Times New Roman"/>
    </w:rPr>
  </w:style>
  <w:style w:type="character" w:styleId="FollowedHyperlink">
    <w:name w:val="FollowedHyperlink"/>
    <w:basedOn w:val="DefaultParagraphFont"/>
    <w:uiPriority w:val="99"/>
    <w:semiHidden/>
    <w:unhideWhenUsed/>
    <w:rsid w:val="00B331AE"/>
    <w:rPr>
      <w:rFonts w:cs="Times New Roman"/>
      <w:color w:val="800080"/>
      <w:u w:val="single"/>
    </w:rPr>
  </w:style>
  <w:style w:type="paragraph" w:customStyle="1" w:styleId="msonormal0">
    <w:name w:val="msonormal"/>
    <w:basedOn w:val="Normal"/>
    <w:rsid w:val="00B331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B331AE"/>
    <w:pPr>
      <w:spacing w:before="100" w:beforeAutospacing="1" w:after="100" w:afterAutospacing="1" w:line="240" w:lineRule="auto"/>
    </w:pPr>
    <w:rPr>
      <w:rFonts w:ascii="Arial" w:eastAsia="Times New Roman" w:hAnsi="Arial" w:cs="Arial"/>
      <w:b/>
      <w:bCs/>
      <w:sz w:val="20"/>
      <w:szCs w:val="20"/>
    </w:rPr>
  </w:style>
  <w:style w:type="paragraph" w:customStyle="1" w:styleId="font6">
    <w:name w:val="font6"/>
    <w:basedOn w:val="Normal"/>
    <w:rsid w:val="00B331AE"/>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7">
    <w:name w:val="font7"/>
    <w:basedOn w:val="Normal"/>
    <w:rsid w:val="00B331AE"/>
    <w:pPr>
      <w:spacing w:before="100" w:beforeAutospacing="1" w:after="100" w:afterAutospacing="1" w:line="240" w:lineRule="auto"/>
    </w:pPr>
    <w:rPr>
      <w:rFonts w:ascii="Arial" w:eastAsia="Times New Roman" w:hAnsi="Arial" w:cs="Arial"/>
      <w:sz w:val="20"/>
      <w:szCs w:val="20"/>
    </w:rPr>
  </w:style>
  <w:style w:type="paragraph" w:customStyle="1" w:styleId="xl67">
    <w:name w:val="xl67"/>
    <w:basedOn w:val="Normal"/>
    <w:rsid w:val="00B331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8">
    <w:name w:val="xl68"/>
    <w:basedOn w:val="Normal"/>
    <w:rsid w:val="00B331AE"/>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69">
    <w:name w:val="xl69"/>
    <w:basedOn w:val="Normal"/>
    <w:rsid w:val="00B331A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Normal"/>
    <w:rsid w:val="00B331A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1">
    <w:name w:val="xl71"/>
    <w:basedOn w:val="Normal"/>
    <w:rsid w:val="00B331AE"/>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2">
    <w:name w:val="xl72"/>
    <w:basedOn w:val="Normal"/>
    <w:rsid w:val="00B331AE"/>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3">
    <w:name w:val="xl73"/>
    <w:basedOn w:val="Normal"/>
    <w:rsid w:val="00B331A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4">
    <w:name w:val="xl74"/>
    <w:basedOn w:val="Normal"/>
    <w:rsid w:val="00B331AE"/>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5">
    <w:name w:val="xl75"/>
    <w:basedOn w:val="Normal"/>
    <w:rsid w:val="00B331AE"/>
    <w:pPr>
      <w:pBdr>
        <w:left w:val="single" w:sz="4" w:space="0" w:color="auto"/>
        <w:bottom w:val="single" w:sz="8"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6">
    <w:name w:val="xl76"/>
    <w:basedOn w:val="Normal"/>
    <w:rsid w:val="00B331AE"/>
    <w:pPr>
      <w:pBdr>
        <w:left w:val="single" w:sz="4" w:space="0" w:color="auto"/>
        <w:bottom w:val="single" w:sz="8" w:space="0" w:color="auto"/>
        <w:right w:val="single" w:sz="8" w:space="0" w:color="auto"/>
      </w:pBdr>
      <w:shd w:val="clear" w:color="000000" w:fill="CC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7">
    <w:name w:val="xl77"/>
    <w:basedOn w:val="Normal"/>
    <w:rsid w:val="00B331AE"/>
    <w:pPr>
      <w:pBdr>
        <w:top w:val="single" w:sz="4" w:space="0" w:color="auto"/>
        <w:left w:val="single" w:sz="8" w:space="0" w:color="auto"/>
        <w:bottom w:val="double" w:sz="6"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8">
    <w:name w:val="xl78"/>
    <w:basedOn w:val="Normal"/>
    <w:rsid w:val="00B331AE"/>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Normal"/>
    <w:rsid w:val="00B331A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Normal"/>
    <w:rsid w:val="00B331AE"/>
    <w:pPr>
      <w:pBdr>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81">
    <w:name w:val="xl81"/>
    <w:basedOn w:val="Normal"/>
    <w:rsid w:val="00B331AE"/>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82">
    <w:name w:val="xl82"/>
    <w:basedOn w:val="Normal"/>
    <w:rsid w:val="00B331AE"/>
    <w:pPr>
      <w:pBdr>
        <w:top w:val="single" w:sz="4" w:space="0" w:color="auto"/>
        <w:left w:val="single" w:sz="8" w:space="0" w:color="auto"/>
        <w:bottom w:val="double" w:sz="6"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
    <w:name w:val="xl83"/>
    <w:basedOn w:val="Normal"/>
    <w:rsid w:val="00B331AE"/>
    <w:pPr>
      <w:pBdr>
        <w:left w:val="single" w:sz="8"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4">
    <w:name w:val="xl84"/>
    <w:basedOn w:val="Normal"/>
    <w:rsid w:val="00B331AE"/>
    <w:pPr>
      <w:pBdr>
        <w:left w:val="single" w:sz="4" w:space="0" w:color="auto"/>
        <w:right w:val="single" w:sz="4" w:space="0" w:color="auto"/>
      </w:pBdr>
      <w:shd w:val="clear" w:color="000000"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
    <w:name w:val="xl85"/>
    <w:basedOn w:val="Normal"/>
    <w:rsid w:val="00B331A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6">
    <w:name w:val="xl86"/>
    <w:basedOn w:val="Normal"/>
    <w:rsid w:val="00B331AE"/>
    <w:pPr>
      <w:pBdr>
        <w:top w:val="single" w:sz="4" w:space="0" w:color="auto"/>
        <w:left w:val="single" w:sz="8" w:space="0" w:color="auto"/>
        <w:bottom w:val="double" w:sz="6"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87">
    <w:name w:val="xl87"/>
    <w:basedOn w:val="Normal"/>
    <w:rsid w:val="00B331AE"/>
    <w:pPr>
      <w:pBdr>
        <w:left w:val="single" w:sz="4" w:space="0" w:color="auto"/>
        <w:right w:val="single" w:sz="4" w:space="0" w:color="auto"/>
      </w:pBdr>
      <w:shd w:val="clear" w:color="000000" w:fill="99CC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88">
    <w:name w:val="xl88"/>
    <w:basedOn w:val="Normal"/>
    <w:rsid w:val="00B331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9">
    <w:name w:val="xl89"/>
    <w:basedOn w:val="Normal"/>
    <w:rsid w:val="00B331AE"/>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Normal"/>
    <w:rsid w:val="00B331A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1">
    <w:name w:val="xl91"/>
    <w:basedOn w:val="Normal"/>
    <w:rsid w:val="00B331AE"/>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92">
    <w:name w:val="xl92"/>
    <w:basedOn w:val="Normal"/>
    <w:rsid w:val="00B331AE"/>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93">
    <w:name w:val="xl93"/>
    <w:basedOn w:val="Normal"/>
    <w:rsid w:val="00B331A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Normal"/>
    <w:rsid w:val="00B331A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Normal"/>
    <w:rsid w:val="00B331A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Normal"/>
    <w:rsid w:val="00B331AE"/>
    <w:pPr>
      <w:pBdr>
        <w:left w:val="single" w:sz="4" w:space="0" w:color="auto"/>
        <w:right w:val="single" w:sz="8" w:space="0" w:color="auto"/>
      </w:pBdr>
      <w:shd w:val="clear" w:color="000000" w:fill="99CC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7">
    <w:name w:val="xl97"/>
    <w:basedOn w:val="Normal"/>
    <w:rsid w:val="00B331AE"/>
    <w:pPr>
      <w:pBdr>
        <w:left w:val="single" w:sz="4" w:space="0" w:color="auto"/>
        <w:bottom w:val="single" w:sz="4" w:space="0" w:color="auto"/>
        <w:right w:val="single" w:sz="8" w:space="0" w:color="auto"/>
      </w:pBdr>
      <w:shd w:val="clear" w:color="000000" w:fill="FF99CC"/>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98">
    <w:name w:val="xl98"/>
    <w:basedOn w:val="Normal"/>
    <w:rsid w:val="00B331AE"/>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99">
    <w:name w:val="xl99"/>
    <w:basedOn w:val="Normal"/>
    <w:rsid w:val="00B331AE"/>
    <w:pPr>
      <w:pBdr>
        <w:top w:val="single" w:sz="4" w:space="0" w:color="auto"/>
        <w:left w:val="single" w:sz="4" w:space="0" w:color="auto"/>
        <w:bottom w:val="double" w:sz="6" w:space="0" w:color="auto"/>
        <w:right w:val="single" w:sz="8" w:space="0" w:color="auto"/>
      </w:pBdr>
      <w:shd w:val="clear" w:color="000000" w:fill="FF99CC"/>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00">
    <w:name w:val="xl100"/>
    <w:basedOn w:val="Normal"/>
    <w:rsid w:val="00B331AE"/>
    <w:pPr>
      <w:pBdr>
        <w:left w:val="single" w:sz="4" w:space="0" w:color="auto"/>
        <w:bottom w:val="single" w:sz="4" w:space="0" w:color="auto"/>
        <w:right w:val="single" w:sz="8" w:space="0" w:color="auto"/>
      </w:pBdr>
      <w:shd w:val="clear" w:color="000000" w:fill="FF99CC"/>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01">
    <w:name w:val="xl101"/>
    <w:basedOn w:val="Normal"/>
    <w:rsid w:val="00B331AE"/>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02">
    <w:name w:val="xl102"/>
    <w:basedOn w:val="Normal"/>
    <w:rsid w:val="00B331AE"/>
    <w:pPr>
      <w:pBdr>
        <w:top w:val="single" w:sz="4" w:space="0" w:color="auto"/>
        <w:left w:val="single" w:sz="4" w:space="0" w:color="auto"/>
        <w:bottom w:val="double" w:sz="6" w:space="0" w:color="auto"/>
        <w:right w:val="single" w:sz="8" w:space="0" w:color="auto"/>
      </w:pBdr>
      <w:shd w:val="clear" w:color="000000" w:fill="FF99CC"/>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03">
    <w:name w:val="xl103"/>
    <w:basedOn w:val="Normal"/>
    <w:rsid w:val="00B331AE"/>
    <w:pPr>
      <w:pBdr>
        <w:left w:val="single" w:sz="4" w:space="0" w:color="auto"/>
        <w:right w:val="single" w:sz="8"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4">
    <w:name w:val="xl104"/>
    <w:basedOn w:val="Normal"/>
    <w:rsid w:val="00B331AE"/>
    <w:pPr>
      <w:pBdr>
        <w:left w:val="single" w:sz="4" w:space="0" w:color="auto"/>
        <w:right w:val="single" w:sz="8"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5">
    <w:name w:val="xl105"/>
    <w:basedOn w:val="Normal"/>
    <w:rsid w:val="00B331A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06">
    <w:name w:val="xl106"/>
    <w:basedOn w:val="Normal"/>
    <w:rsid w:val="00B331A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07">
    <w:name w:val="xl107"/>
    <w:basedOn w:val="Normal"/>
    <w:rsid w:val="00B331AE"/>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08">
    <w:name w:val="xl108"/>
    <w:basedOn w:val="Normal"/>
    <w:rsid w:val="00B331AE"/>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09">
    <w:name w:val="xl109"/>
    <w:basedOn w:val="Normal"/>
    <w:rsid w:val="00B331AE"/>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0">
    <w:name w:val="xl110"/>
    <w:basedOn w:val="Normal"/>
    <w:rsid w:val="00B331AE"/>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1">
    <w:name w:val="xl111"/>
    <w:basedOn w:val="Normal"/>
    <w:rsid w:val="00B331AE"/>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Normal"/>
    <w:rsid w:val="00B331AE"/>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B331AE"/>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Normal"/>
    <w:rsid w:val="00B331AE"/>
    <w:pPr>
      <w:pBdr>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5">
    <w:name w:val="xl115"/>
    <w:basedOn w:val="Normal"/>
    <w:rsid w:val="00B331AE"/>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16">
    <w:name w:val="xl116"/>
    <w:basedOn w:val="Normal"/>
    <w:rsid w:val="00B331AE"/>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17">
    <w:name w:val="xl117"/>
    <w:basedOn w:val="Normal"/>
    <w:rsid w:val="00B331AE"/>
    <w:pPr>
      <w:pBdr>
        <w:left w:val="single" w:sz="8"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18">
    <w:name w:val="xl118"/>
    <w:basedOn w:val="Normal"/>
    <w:rsid w:val="00B331AE"/>
    <w:pPr>
      <w:pBdr>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9">
    <w:name w:val="xl119"/>
    <w:basedOn w:val="Normal"/>
    <w:rsid w:val="00B331AE"/>
    <w:pPr>
      <w:pBdr>
        <w:top w:val="single" w:sz="8" w:space="0" w:color="auto"/>
        <w:left w:val="single" w:sz="8" w:space="0" w:color="auto"/>
        <w:bottom w:val="double" w:sz="6"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0">
    <w:name w:val="xl120"/>
    <w:basedOn w:val="Normal"/>
    <w:rsid w:val="00B331AE"/>
    <w:pPr>
      <w:pBdr>
        <w:top w:val="single" w:sz="8" w:space="0" w:color="auto"/>
        <w:left w:val="single" w:sz="4" w:space="0" w:color="auto"/>
        <w:bottom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1">
    <w:name w:val="xl121"/>
    <w:basedOn w:val="Normal"/>
    <w:rsid w:val="00B331AE"/>
    <w:pPr>
      <w:pBdr>
        <w:top w:val="single" w:sz="8"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B331AE"/>
    <w:pPr>
      <w:pBdr>
        <w:left w:val="single" w:sz="8"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23">
    <w:name w:val="xl123"/>
    <w:basedOn w:val="Normal"/>
    <w:rsid w:val="00B331AE"/>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
    <w:name w:val="xl124"/>
    <w:basedOn w:val="Normal"/>
    <w:rsid w:val="00B331AE"/>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25">
    <w:name w:val="xl125"/>
    <w:basedOn w:val="Normal"/>
    <w:rsid w:val="00B331AE"/>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26">
    <w:name w:val="xl126"/>
    <w:basedOn w:val="Normal"/>
    <w:rsid w:val="00B331AE"/>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27">
    <w:name w:val="xl127"/>
    <w:basedOn w:val="Normal"/>
    <w:rsid w:val="00B331AE"/>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28">
    <w:name w:val="xl128"/>
    <w:basedOn w:val="Normal"/>
    <w:rsid w:val="00B331AE"/>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Normal"/>
    <w:rsid w:val="00B331AE"/>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Normal"/>
    <w:rsid w:val="00B331AE"/>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1">
    <w:name w:val="xl131"/>
    <w:basedOn w:val="Normal"/>
    <w:rsid w:val="00B331AE"/>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2">
    <w:name w:val="xl132"/>
    <w:basedOn w:val="Normal"/>
    <w:rsid w:val="00B331A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3">
    <w:name w:val="xl133"/>
    <w:basedOn w:val="Normal"/>
    <w:rsid w:val="00B331A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34">
    <w:name w:val="xl134"/>
    <w:basedOn w:val="Normal"/>
    <w:rsid w:val="00B331AE"/>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Normal"/>
    <w:rsid w:val="00B331A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6">
    <w:name w:val="xl136"/>
    <w:basedOn w:val="Normal"/>
    <w:rsid w:val="00B331A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7">
    <w:name w:val="xl137"/>
    <w:basedOn w:val="Normal"/>
    <w:rsid w:val="00B331AE"/>
    <w:pPr>
      <w:pBdr>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8">
    <w:name w:val="xl138"/>
    <w:basedOn w:val="Normal"/>
    <w:rsid w:val="00B331AE"/>
    <w:pPr>
      <w:pBdr>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9">
    <w:name w:val="xl139"/>
    <w:basedOn w:val="Normal"/>
    <w:rsid w:val="00B331AE"/>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Normal"/>
    <w:rsid w:val="00B331AE"/>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1">
    <w:name w:val="xl141"/>
    <w:basedOn w:val="Normal"/>
    <w:rsid w:val="00B331AE"/>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Normal"/>
    <w:rsid w:val="00B331AE"/>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3">
    <w:name w:val="xl143"/>
    <w:basedOn w:val="Normal"/>
    <w:rsid w:val="00B331AE"/>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4">
    <w:name w:val="xl144"/>
    <w:basedOn w:val="Normal"/>
    <w:rsid w:val="00B331AE"/>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5">
    <w:name w:val="xl145"/>
    <w:basedOn w:val="Normal"/>
    <w:rsid w:val="00B331AE"/>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6">
    <w:name w:val="xl146"/>
    <w:basedOn w:val="Normal"/>
    <w:rsid w:val="00B331AE"/>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7">
    <w:name w:val="xl147"/>
    <w:basedOn w:val="Normal"/>
    <w:rsid w:val="00B331AE"/>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8">
    <w:name w:val="xl148"/>
    <w:basedOn w:val="Normal"/>
    <w:rsid w:val="00B331AE"/>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9">
    <w:name w:val="xl149"/>
    <w:basedOn w:val="Normal"/>
    <w:rsid w:val="00B331AE"/>
    <w:pPr>
      <w:pBdr>
        <w:top w:val="single" w:sz="8"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0">
    <w:name w:val="xl150"/>
    <w:basedOn w:val="Normal"/>
    <w:rsid w:val="00B331AE"/>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1">
    <w:name w:val="xl151"/>
    <w:basedOn w:val="Normal"/>
    <w:rsid w:val="00B331AE"/>
    <w:pPr>
      <w:pBdr>
        <w:top w:val="single" w:sz="4" w:space="0" w:color="auto"/>
        <w:left w:val="single" w:sz="4" w:space="0" w:color="auto"/>
        <w:bottom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2">
    <w:name w:val="xl152"/>
    <w:basedOn w:val="Normal"/>
    <w:rsid w:val="00B331AE"/>
    <w:pPr>
      <w:pBdr>
        <w:top w:val="single" w:sz="4" w:space="0" w:color="auto"/>
        <w:bottom w:val="double" w:sz="6"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3">
    <w:name w:val="xl153"/>
    <w:basedOn w:val="Normal"/>
    <w:rsid w:val="00B331AE"/>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4">
    <w:name w:val="xl154"/>
    <w:basedOn w:val="Normal"/>
    <w:rsid w:val="00B331AE"/>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5">
    <w:name w:val="xl155"/>
    <w:basedOn w:val="Normal"/>
    <w:rsid w:val="00B331AE"/>
    <w:pPr>
      <w:pBdr>
        <w:top w:val="single" w:sz="8"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B331AE"/>
    <w:pPr>
      <w:pBdr>
        <w:top w:val="single" w:sz="8"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Normal"/>
    <w:rsid w:val="00B331A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8">
    <w:name w:val="xl158"/>
    <w:basedOn w:val="Normal"/>
    <w:rsid w:val="00B331A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Normal"/>
    <w:rsid w:val="00B331AE"/>
    <w:pPr>
      <w:pBdr>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60">
    <w:name w:val="xl160"/>
    <w:basedOn w:val="Normal"/>
    <w:rsid w:val="00B331AE"/>
    <w:pPr>
      <w:pBdr>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61">
    <w:name w:val="xl161"/>
    <w:basedOn w:val="Normal"/>
    <w:rsid w:val="00B331AE"/>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B331AE"/>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Normal"/>
    <w:rsid w:val="00B331AE"/>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B331AE"/>
    <w:pPr>
      <w:pBdr>
        <w:top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B331AE"/>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6">
    <w:name w:val="xl166"/>
    <w:basedOn w:val="Normal"/>
    <w:rsid w:val="00B331AE"/>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7">
    <w:name w:val="xl167"/>
    <w:basedOn w:val="Normal"/>
    <w:rsid w:val="00B331AE"/>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68">
    <w:name w:val="xl168"/>
    <w:basedOn w:val="Normal"/>
    <w:rsid w:val="00B331AE"/>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69">
    <w:name w:val="xl169"/>
    <w:basedOn w:val="Normal"/>
    <w:rsid w:val="00B331AE"/>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70">
    <w:name w:val="xl170"/>
    <w:basedOn w:val="Normal"/>
    <w:rsid w:val="00B331AE"/>
    <w:pPr>
      <w:pBdr>
        <w:top w:val="single" w:sz="8" w:space="0" w:color="auto"/>
        <w:left w:val="single" w:sz="8" w:space="0" w:color="auto"/>
        <w:bottom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1">
    <w:name w:val="xl171"/>
    <w:basedOn w:val="Normal"/>
    <w:rsid w:val="00B331AE"/>
    <w:pPr>
      <w:pBdr>
        <w:top w:val="single" w:sz="8" w:space="0" w:color="auto"/>
        <w:bottom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2">
    <w:name w:val="xl172"/>
    <w:basedOn w:val="Normal"/>
    <w:rsid w:val="00B331AE"/>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3">
    <w:name w:val="xl173"/>
    <w:basedOn w:val="Normal"/>
    <w:rsid w:val="00B331AE"/>
    <w:pPr>
      <w:pBdr>
        <w:top w:val="single"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4">
    <w:name w:val="xl174"/>
    <w:basedOn w:val="Normal"/>
    <w:rsid w:val="00B331AE"/>
    <w:pPr>
      <w:pBdr>
        <w:top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5">
    <w:name w:val="xl175"/>
    <w:basedOn w:val="Normal"/>
    <w:rsid w:val="00B331A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6">
    <w:name w:val="xl176"/>
    <w:basedOn w:val="Normal"/>
    <w:rsid w:val="00B331A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7">
    <w:name w:val="xl177"/>
    <w:basedOn w:val="Normal"/>
    <w:rsid w:val="00B331A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styleId="BodyText">
    <w:name w:val="Body Text"/>
    <w:basedOn w:val="Normal"/>
    <w:link w:val="BodyTextChar"/>
    <w:uiPriority w:val="1"/>
    <w:unhideWhenUsed/>
    <w:qFormat/>
    <w:rsid w:val="00B331AE"/>
    <w:pPr>
      <w:spacing w:after="120"/>
    </w:pPr>
    <w:rPr>
      <w:rFonts w:eastAsia="Times New Roman" w:cs="Times New Roman"/>
    </w:rPr>
  </w:style>
  <w:style w:type="character" w:customStyle="1" w:styleId="BodyTextChar">
    <w:name w:val="Body Text Char"/>
    <w:basedOn w:val="DefaultParagraphFont"/>
    <w:link w:val="BodyText"/>
    <w:uiPriority w:val="1"/>
    <w:rsid w:val="00B331AE"/>
    <w:rPr>
      <w:rFonts w:eastAsia="Times New Roman" w:cs="Times New Roman"/>
    </w:rPr>
  </w:style>
  <w:style w:type="paragraph" w:customStyle="1" w:styleId="TableParagraph">
    <w:name w:val="Table Paragraph"/>
    <w:basedOn w:val="Normal"/>
    <w:uiPriority w:val="1"/>
    <w:qFormat/>
    <w:rsid w:val="00B331AE"/>
    <w:pPr>
      <w:widowControl w:val="0"/>
      <w:autoSpaceDE w:val="0"/>
      <w:autoSpaceDN w:val="0"/>
      <w:spacing w:after="0" w:line="240" w:lineRule="auto"/>
    </w:pPr>
    <w:rPr>
      <w:rFonts w:ascii="Palatino Linotype" w:eastAsia="Times New Roman" w:hAnsi="Palatino Linotype" w:cs="Palatino Linotype"/>
    </w:rPr>
  </w:style>
  <w:style w:type="paragraph" w:styleId="Title">
    <w:name w:val="Title"/>
    <w:basedOn w:val="Normal"/>
    <w:link w:val="TitleChar"/>
    <w:uiPriority w:val="1"/>
    <w:qFormat/>
    <w:rsid w:val="00B331AE"/>
    <w:pPr>
      <w:widowControl w:val="0"/>
      <w:autoSpaceDE w:val="0"/>
      <w:autoSpaceDN w:val="0"/>
      <w:spacing w:after="0" w:line="240" w:lineRule="auto"/>
      <w:ind w:left="1605" w:right="4819"/>
    </w:pPr>
    <w:rPr>
      <w:rFonts w:ascii="Tahoma" w:eastAsia="Times New Roman" w:hAnsi="Tahoma" w:cs="Tahoma"/>
      <w:b/>
      <w:bCs/>
      <w:sz w:val="44"/>
      <w:szCs w:val="44"/>
    </w:rPr>
  </w:style>
  <w:style w:type="character" w:customStyle="1" w:styleId="TitleChar">
    <w:name w:val="Title Char"/>
    <w:basedOn w:val="DefaultParagraphFont"/>
    <w:link w:val="Title"/>
    <w:uiPriority w:val="1"/>
    <w:rsid w:val="00B331AE"/>
    <w:rPr>
      <w:rFonts w:ascii="Tahoma" w:eastAsia="Times New Roman" w:hAnsi="Tahoma" w:cs="Tahoma"/>
      <w:b/>
      <w:bCs/>
      <w:sz w:val="44"/>
      <w:szCs w:val="44"/>
    </w:rPr>
  </w:style>
  <w:style w:type="character" w:customStyle="1" w:styleId="NoSpacingChar">
    <w:name w:val="No Spacing Char"/>
    <w:link w:val="NoSpacing"/>
    <w:uiPriority w:val="1"/>
    <w:locked/>
    <w:rsid w:val="00B331AE"/>
    <w:rPr>
      <w:rFonts w:eastAsia="Times New Roman" w:cs="Times New Roman"/>
    </w:rPr>
  </w:style>
  <w:style w:type="paragraph" w:customStyle="1" w:styleId="rekomandimmetheksim">
    <w:name w:val="rekomandim me theksim"/>
    <w:next w:val="Normal"/>
    <w:link w:val="rekomandimmetheksimChar"/>
    <w:qFormat/>
    <w:rsid w:val="00B331AE"/>
    <w:pPr>
      <w:numPr>
        <w:numId w:val="58"/>
      </w:numPr>
      <w:spacing w:after="200" w:line="276" w:lineRule="auto"/>
      <w:jc w:val="both"/>
    </w:pPr>
    <w:rPr>
      <w:rFonts w:ascii="Times New Roman" w:eastAsia="Times New Roman" w:hAnsi="Times New Roman" w:cs="Times New Roman"/>
      <w:b/>
      <w:bCs/>
      <w:iCs/>
      <w:color w:val="244061"/>
      <w:sz w:val="24"/>
      <w:szCs w:val="23"/>
      <w:u w:val="single"/>
    </w:rPr>
  </w:style>
  <w:style w:type="character" w:customStyle="1" w:styleId="rekomandimmetheksimChar">
    <w:name w:val="rekomandim me theksim Char"/>
    <w:link w:val="rekomandimmetheksim"/>
    <w:locked/>
    <w:rsid w:val="00B331AE"/>
    <w:rPr>
      <w:rFonts w:ascii="Times New Roman" w:eastAsia="Times New Roman" w:hAnsi="Times New Roman" w:cs="Times New Roman"/>
      <w:b/>
      <w:bCs/>
      <w:iCs/>
      <w:color w:val="244061"/>
      <w:sz w:val="24"/>
      <w:szCs w:val="23"/>
      <w:u w:val="single"/>
    </w:rPr>
  </w:style>
  <w:style w:type="character" w:customStyle="1" w:styleId="kriteriChar">
    <w:name w:val="kriteri Char"/>
    <w:link w:val="kriteri"/>
    <w:locked/>
    <w:rsid w:val="00B331AE"/>
    <w:rPr>
      <w:rFonts w:eastAsia="MS Mincho"/>
      <w:sz w:val="24"/>
    </w:rPr>
  </w:style>
  <w:style w:type="paragraph" w:customStyle="1" w:styleId="kriteri">
    <w:name w:val="kriteri"/>
    <w:basedOn w:val="BodyText"/>
    <w:link w:val="kriteriChar"/>
    <w:autoRedefine/>
    <w:qFormat/>
    <w:rsid w:val="00B331AE"/>
    <w:pPr>
      <w:spacing w:after="0" w:line="240" w:lineRule="auto"/>
      <w:ind w:left="720" w:hanging="720"/>
      <w:jc w:val="both"/>
    </w:pPr>
    <w:rPr>
      <w:rFonts w:eastAsia="MS Mincho" w:cstheme="minorBidi"/>
      <w:sz w:val="24"/>
    </w:rPr>
  </w:style>
  <w:style w:type="character" w:customStyle="1" w:styleId="StyleArial11pt">
    <w:name w:val="Style Arial 11 pt"/>
    <w:rsid w:val="00B331AE"/>
    <w:rPr>
      <w:rFonts w:ascii="Arial" w:hAnsi="Arial"/>
      <w:sz w:val="22"/>
    </w:rPr>
  </w:style>
  <w:style w:type="table" w:customStyle="1" w:styleId="TableGrid2">
    <w:name w:val="Table Grid2"/>
    <w:basedOn w:val="TableNormal"/>
    <w:next w:val="TableGrid0"/>
    <w:rsid w:val="00B331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rsid w:val="00B331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331AE"/>
    <w:rPr>
      <w:rFonts w:cs="Times New Roman"/>
      <w:color w:val="605E5C"/>
      <w:shd w:val="clear" w:color="auto" w:fill="E1DFDD"/>
    </w:rPr>
  </w:style>
  <w:style w:type="paragraph" w:customStyle="1" w:styleId="xl66">
    <w:name w:val="xl66"/>
    <w:basedOn w:val="Normal"/>
    <w:rsid w:val="00B331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B331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sq-AL"/>
    </w:rPr>
  </w:style>
  <w:style w:type="paragraph" w:styleId="FootnoteText">
    <w:name w:val="footnote text"/>
    <w:aliases w:val="Fußnotentextf,Footnote,Text,single space,FOOTNOTES,fn,Footnote Text Char2,Footnote Text Char1 Char1,Footnote Text Char Char Char1,Footnote Text Char Char Char Char Char Char Char1,Footnote Text Char Char Char Char Char1"/>
    <w:basedOn w:val="Normal"/>
    <w:link w:val="FootnoteTextChar"/>
    <w:uiPriority w:val="99"/>
    <w:unhideWhenUsed/>
    <w:rsid w:val="00B331AE"/>
    <w:pPr>
      <w:spacing w:after="0" w:line="240" w:lineRule="auto"/>
    </w:pPr>
    <w:rPr>
      <w:rFonts w:ascii="Calibri" w:eastAsia="Times New Roman" w:hAnsi="Calibri" w:cs="Times New Roman"/>
      <w:sz w:val="20"/>
      <w:szCs w:val="20"/>
    </w:rPr>
  </w:style>
  <w:style w:type="character" w:customStyle="1" w:styleId="FootnoteTextChar">
    <w:name w:val="Footnote Text Char"/>
    <w:aliases w:val="Fußnotentextf Char1,Footnote Char1,Text Char1,single space Char,FOOTNOTES Char,fn Char,Footnote Text Char2 Char,Footnote Text Char1 Char1 Char,Footnote Text Char Char Char1 Char,Footnote Text Char Char Char Char Char Char Char1 Char"/>
    <w:basedOn w:val="DefaultParagraphFont"/>
    <w:link w:val="FootnoteText"/>
    <w:uiPriority w:val="99"/>
    <w:rsid w:val="00B331AE"/>
    <w:rPr>
      <w:rFonts w:ascii="Calibri" w:eastAsia="Times New Roman" w:hAnsi="Calibri" w:cs="Times New Roman"/>
      <w:sz w:val="20"/>
      <w:szCs w:val="20"/>
    </w:rPr>
  </w:style>
  <w:style w:type="character" w:styleId="SubtleEmphasis">
    <w:name w:val="Subtle Emphasis"/>
    <w:basedOn w:val="DefaultParagraphFont"/>
    <w:uiPriority w:val="19"/>
    <w:qFormat/>
    <w:rsid w:val="00B331AE"/>
    <w:rPr>
      <w:i/>
    </w:rPr>
  </w:style>
  <w:style w:type="paragraph" w:customStyle="1" w:styleId="DecimalAligned">
    <w:name w:val="Decimal Aligned"/>
    <w:basedOn w:val="Normal"/>
    <w:uiPriority w:val="40"/>
    <w:qFormat/>
    <w:rsid w:val="00B331AE"/>
    <w:pPr>
      <w:tabs>
        <w:tab w:val="decimal" w:pos="360"/>
      </w:tabs>
      <w:spacing w:after="200" w:line="276" w:lineRule="auto"/>
    </w:pPr>
    <w:rPr>
      <w:rFonts w:ascii="Calibri" w:eastAsia="Times New Roman" w:hAnsi="Calibri" w:cs="Times New Roman"/>
    </w:rPr>
  </w:style>
  <w:style w:type="paragraph" w:styleId="Subtitle">
    <w:name w:val="Subtitle"/>
    <w:basedOn w:val="Normal"/>
    <w:link w:val="SubtitleChar"/>
    <w:uiPriority w:val="11"/>
    <w:qFormat/>
    <w:rsid w:val="00B331AE"/>
    <w:pPr>
      <w:spacing w:after="0" w:line="240" w:lineRule="auto"/>
      <w:jc w:val="center"/>
    </w:pPr>
    <w:rPr>
      <w:rFonts w:ascii="Times New Roman" w:eastAsia="MS Mincho" w:hAnsi="Times New Roman" w:cs="Times New Roman"/>
      <w:sz w:val="24"/>
      <w:szCs w:val="24"/>
      <w:lang w:val="bg-BG"/>
    </w:rPr>
  </w:style>
  <w:style w:type="character" w:customStyle="1" w:styleId="SubtitleChar">
    <w:name w:val="Subtitle Char"/>
    <w:basedOn w:val="DefaultParagraphFont"/>
    <w:link w:val="Subtitle"/>
    <w:uiPriority w:val="11"/>
    <w:rsid w:val="00B331AE"/>
    <w:rPr>
      <w:rFonts w:ascii="Times New Roman" w:eastAsia="MS Mincho" w:hAnsi="Times New Roman" w:cs="Times New Roman"/>
      <w:sz w:val="24"/>
      <w:szCs w:val="24"/>
      <w:lang w:val="bg-BG"/>
    </w:rPr>
  </w:style>
  <w:style w:type="paragraph" w:customStyle="1" w:styleId="EmptyCellLayoutStyle">
    <w:name w:val="EmptyCellLayoutStyle"/>
    <w:rsid w:val="00B331AE"/>
    <w:rPr>
      <w:rFonts w:ascii="Times New Roman" w:eastAsia="Times New Roman" w:hAnsi="Times New Roman" w:cs="Times New Roman"/>
      <w:sz w:val="2"/>
      <w:szCs w:val="20"/>
      <w:lang w:val="en-US"/>
    </w:rPr>
  </w:style>
  <w:style w:type="character" w:styleId="CommentReference">
    <w:name w:val="annotation reference"/>
    <w:basedOn w:val="DefaultParagraphFont"/>
    <w:uiPriority w:val="99"/>
    <w:semiHidden/>
    <w:unhideWhenUsed/>
    <w:rsid w:val="00B331AE"/>
    <w:rPr>
      <w:sz w:val="16"/>
      <w:szCs w:val="16"/>
    </w:rPr>
  </w:style>
  <w:style w:type="paragraph" w:styleId="CommentText">
    <w:name w:val="annotation text"/>
    <w:basedOn w:val="Normal"/>
    <w:link w:val="CommentTextChar"/>
    <w:uiPriority w:val="99"/>
    <w:semiHidden/>
    <w:unhideWhenUsed/>
    <w:rsid w:val="00B331AE"/>
    <w:pPr>
      <w:spacing w:line="240" w:lineRule="auto"/>
    </w:pPr>
    <w:rPr>
      <w:sz w:val="20"/>
      <w:szCs w:val="20"/>
    </w:rPr>
  </w:style>
  <w:style w:type="character" w:customStyle="1" w:styleId="CommentTextChar">
    <w:name w:val="Comment Text Char"/>
    <w:basedOn w:val="DefaultParagraphFont"/>
    <w:link w:val="CommentText"/>
    <w:uiPriority w:val="99"/>
    <w:semiHidden/>
    <w:rsid w:val="00B331AE"/>
    <w:rPr>
      <w:sz w:val="20"/>
      <w:szCs w:val="20"/>
    </w:rPr>
  </w:style>
  <w:style w:type="paragraph" w:styleId="CommentSubject">
    <w:name w:val="annotation subject"/>
    <w:basedOn w:val="CommentText"/>
    <w:next w:val="CommentText"/>
    <w:link w:val="CommentSubjectChar"/>
    <w:uiPriority w:val="99"/>
    <w:semiHidden/>
    <w:unhideWhenUsed/>
    <w:rsid w:val="00B331AE"/>
    <w:rPr>
      <w:b/>
      <w:bCs/>
    </w:rPr>
  </w:style>
  <w:style w:type="character" w:customStyle="1" w:styleId="CommentSubjectChar">
    <w:name w:val="Comment Subject Char"/>
    <w:basedOn w:val="CommentTextChar"/>
    <w:link w:val="CommentSubject"/>
    <w:uiPriority w:val="99"/>
    <w:semiHidden/>
    <w:rsid w:val="00B331AE"/>
    <w:rPr>
      <w:b/>
      <w:bCs/>
      <w:sz w:val="20"/>
      <w:szCs w:val="20"/>
    </w:rPr>
  </w:style>
  <w:style w:type="character" w:customStyle="1" w:styleId="Heading3Char">
    <w:name w:val="Heading 3 Char"/>
    <w:basedOn w:val="DefaultParagraphFont"/>
    <w:link w:val="Heading3"/>
    <w:uiPriority w:val="9"/>
    <w:rsid w:val="00B0287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0287C"/>
    <w:rPr>
      <w:rFonts w:ascii="Calibri" w:eastAsia="Times New Roman" w:hAnsi="Calibri" w:cs="Times New Roman"/>
      <w:b/>
      <w:bCs/>
      <w:sz w:val="28"/>
      <w:szCs w:val="28"/>
      <w:lang w:eastAsia="x-none"/>
    </w:rPr>
  </w:style>
  <w:style w:type="character" w:customStyle="1" w:styleId="Heading7Char">
    <w:name w:val="Heading 7 Char"/>
    <w:basedOn w:val="DefaultParagraphFont"/>
    <w:link w:val="Heading7"/>
    <w:uiPriority w:val="9"/>
    <w:semiHidden/>
    <w:rsid w:val="00B0287C"/>
    <w:rPr>
      <w:rFonts w:ascii="Calibri" w:eastAsia="Times New Roman" w:hAnsi="Calibri" w:cs="Times New Roman"/>
      <w:sz w:val="24"/>
      <w:szCs w:val="24"/>
      <w:lang w:eastAsia="x-none"/>
    </w:rPr>
  </w:style>
  <w:style w:type="numbering" w:customStyle="1" w:styleId="NoList2">
    <w:name w:val="No List2"/>
    <w:next w:val="NoList"/>
    <w:uiPriority w:val="99"/>
    <w:semiHidden/>
    <w:unhideWhenUsed/>
    <w:rsid w:val="00B0287C"/>
  </w:style>
  <w:style w:type="numbering" w:customStyle="1" w:styleId="NoList11">
    <w:name w:val="No List11"/>
    <w:next w:val="NoList"/>
    <w:semiHidden/>
    <w:rsid w:val="00B0287C"/>
  </w:style>
  <w:style w:type="numbering" w:customStyle="1" w:styleId="NoList21">
    <w:name w:val="No List21"/>
    <w:next w:val="NoList"/>
    <w:semiHidden/>
    <w:rsid w:val="00B0287C"/>
  </w:style>
  <w:style w:type="table" w:styleId="GridTable4-Accent6">
    <w:name w:val="Grid Table 4 Accent 6"/>
    <w:basedOn w:val="TableNormal"/>
    <w:uiPriority w:val="49"/>
    <w:rsid w:val="00B0287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6">
    <w:name w:val="Grid Table 2 Accent 6"/>
    <w:basedOn w:val="TableNormal"/>
    <w:uiPriority w:val="47"/>
    <w:rsid w:val="00B0287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0">
    <w:name w:val="TableGrid2"/>
    <w:rsid w:val="00B0287C"/>
    <w:pPr>
      <w:spacing w:after="0" w:line="240" w:lineRule="auto"/>
    </w:pPr>
    <w:rPr>
      <w:rFonts w:eastAsiaTheme="minorEastAsia"/>
      <w:sz w:val="24"/>
      <w:szCs w:val="24"/>
      <w:lang w:val="en-US" w:eastAsia="en-GB"/>
    </w:rPr>
    <w:tblPr>
      <w:tblCellMar>
        <w:top w:w="0" w:type="dxa"/>
        <w:left w:w="0" w:type="dxa"/>
        <w:bottom w:w="0" w:type="dxa"/>
        <w:right w:w="0" w:type="dxa"/>
      </w:tblCellMar>
    </w:tblPr>
  </w:style>
  <w:style w:type="table" w:styleId="LightList-Accent5">
    <w:name w:val="Light List Accent 5"/>
    <w:basedOn w:val="TableNormal"/>
    <w:uiPriority w:val="61"/>
    <w:rsid w:val="00B0287C"/>
    <w:pPr>
      <w:spacing w:after="0" w:line="240" w:lineRule="auto"/>
    </w:pPr>
    <w:rPr>
      <w:rFonts w:eastAsiaTheme="minorEastAsia"/>
      <w:sz w:val="24"/>
      <w:szCs w:val="24"/>
      <w:lang w:val="en-US" w:eastAsia="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Grid">
    <w:name w:val="Light Grid"/>
    <w:basedOn w:val="TableNormal"/>
    <w:uiPriority w:val="62"/>
    <w:rsid w:val="00B0287C"/>
    <w:pPr>
      <w:spacing w:after="0" w:line="240" w:lineRule="auto"/>
    </w:pPr>
    <w:rPr>
      <w:rFonts w:eastAsiaTheme="minorEastAsia"/>
      <w:sz w:val="24"/>
      <w:szCs w:val="24"/>
      <w:lang w:val="en-US"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B0287C"/>
    <w:pPr>
      <w:spacing w:after="0" w:line="240" w:lineRule="auto"/>
    </w:pPr>
    <w:rPr>
      <w:rFonts w:eastAsiaTheme="minorEastAsia"/>
      <w:color w:val="000000" w:themeColor="text1" w:themeShade="BF"/>
      <w:sz w:val="24"/>
      <w:szCs w:val="24"/>
      <w:lang w:val="en-US"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2">
    <w:name w:val="Light Grid Accent 2"/>
    <w:basedOn w:val="TableNormal"/>
    <w:uiPriority w:val="62"/>
    <w:rsid w:val="00B0287C"/>
    <w:pPr>
      <w:spacing w:after="0" w:line="240" w:lineRule="auto"/>
    </w:pPr>
    <w:rPr>
      <w:rFonts w:eastAsiaTheme="minorEastAsia"/>
      <w:sz w:val="24"/>
      <w:szCs w:val="24"/>
      <w:lang w:val="en-US" w:eastAsia="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B0287C"/>
    <w:pPr>
      <w:spacing w:after="0" w:line="240" w:lineRule="auto"/>
    </w:pPr>
    <w:rPr>
      <w:rFonts w:eastAsiaTheme="minorEastAsia"/>
      <w:sz w:val="24"/>
      <w:szCs w:val="24"/>
      <w:lang w:val="en-US" w:eastAsia="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Shading-Accent2">
    <w:name w:val="Light Shading Accent 2"/>
    <w:basedOn w:val="TableNormal"/>
    <w:uiPriority w:val="60"/>
    <w:rsid w:val="00B0287C"/>
    <w:pPr>
      <w:spacing w:after="0" w:line="240" w:lineRule="auto"/>
    </w:pPr>
    <w:rPr>
      <w:rFonts w:eastAsiaTheme="minorEastAsia"/>
      <w:color w:val="C45911" w:themeColor="accent2" w:themeShade="BF"/>
      <w:sz w:val="24"/>
      <w:szCs w:val="24"/>
      <w:lang w:val="en-US" w:eastAsia="en-GB"/>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B0287C"/>
    <w:pPr>
      <w:spacing w:after="0" w:line="240" w:lineRule="auto"/>
    </w:pPr>
    <w:rPr>
      <w:rFonts w:eastAsiaTheme="minorEastAsia"/>
      <w:color w:val="7B7B7B" w:themeColor="accent3" w:themeShade="BF"/>
      <w:sz w:val="24"/>
      <w:szCs w:val="24"/>
      <w:lang w:val="en-US" w:eastAsia="en-GB"/>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Grid-Accent5">
    <w:name w:val="Light Grid Accent 5"/>
    <w:basedOn w:val="TableNormal"/>
    <w:uiPriority w:val="62"/>
    <w:rsid w:val="00B0287C"/>
    <w:pPr>
      <w:spacing w:after="0" w:line="240" w:lineRule="auto"/>
    </w:pPr>
    <w:rPr>
      <w:rFonts w:eastAsiaTheme="minorEastAsia"/>
      <w:sz w:val="24"/>
      <w:szCs w:val="24"/>
      <w:lang w:val="en-US" w:eastAsia="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MediumShading1-Accent2">
    <w:name w:val="Medium Shading 1 Accent 2"/>
    <w:basedOn w:val="TableNormal"/>
    <w:uiPriority w:val="63"/>
    <w:rsid w:val="00B0287C"/>
    <w:pPr>
      <w:spacing w:after="0" w:line="240" w:lineRule="auto"/>
    </w:pPr>
    <w:rPr>
      <w:rFonts w:eastAsiaTheme="minorEastAsia"/>
      <w:sz w:val="24"/>
      <w:szCs w:val="24"/>
      <w:lang w:val="en-US" w:eastAsia="en-GB"/>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B0287C"/>
    <w:pPr>
      <w:spacing w:after="0" w:line="240" w:lineRule="auto"/>
    </w:pPr>
    <w:rPr>
      <w:rFonts w:eastAsiaTheme="minorEastAsia"/>
      <w:sz w:val="24"/>
      <w:szCs w:val="24"/>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B0287C"/>
    <w:pPr>
      <w:spacing w:after="0" w:line="240" w:lineRule="auto"/>
    </w:pPr>
    <w:rPr>
      <w:rFonts w:eastAsiaTheme="minorEastAsia"/>
      <w:sz w:val="24"/>
      <w:szCs w:val="24"/>
      <w:lang w:val="en-US" w:eastAsia="en-GB"/>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B0287C"/>
    <w:pPr>
      <w:spacing w:after="0" w:line="240" w:lineRule="auto"/>
    </w:pPr>
    <w:rPr>
      <w:rFonts w:eastAsiaTheme="minorEastAsia"/>
      <w:sz w:val="24"/>
      <w:szCs w:val="24"/>
      <w:lang w:val="en-US" w:eastAsia="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Grid-Accent1">
    <w:name w:val="Light Grid Accent 1"/>
    <w:basedOn w:val="TableNormal"/>
    <w:uiPriority w:val="62"/>
    <w:rsid w:val="00B0287C"/>
    <w:pPr>
      <w:spacing w:after="0" w:line="240" w:lineRule="auto"/>
    </w:pPr>
    <w:rPr>
      <w:rFonts w:eastAsiaTheme="minorEastAsia"/>
      <w:sz w:val="24"/>
      <w:szCs w:val="24"/>
      <w:lang w:val="en-US" w:eastAsia="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Shading-Accent1">
    <w:name w:val="Light Shading Accent 1"/>
    <w:basedOn w:val="TableNormal"/>
    <w:uiPriority w:val="60"/>
    <w:rsid w:val="00B0287C"/>
    <w:pPr>
      <w:spacing w:after="0" w:line="240" w:lineRule="auto"/>
    </w:pPr>
    <w:rPr>
      <w:rFonts w:eastAsiaTheme="minorEastAsia"/>
      <w:color w:val="2E74B5" w:themeColor="accent1" w:themeShade="BF"/>
      <w:sz w:val="24"/>
      <w:szCs w:val="24"/>
      <w:lang w:val="en-US" w:eastAsia="en-GB"/>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GridTable1Light-Accent11">
    <w:name w:val="Grid Table 1 Light - Accent 11"/>
    <w:basedOn w:val="TableNormal"/>
    <w:uiPriority w:val="46"/>
    <w:rsid w:val="00B0287C"/>
    <w:pPr>
      <w:spacing w:after="0" w:line="240" w:lineRule="auto"/>
    </w:pPr>
    <w:rPr>
      <w:rFonts w:eastAsiaTheme="minorEastAsia"/>
      <w:sz w:val="24"/>
      <w:szCs w:val="24"/>
      <w:lang w:val="en-US" w:eastAsia="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rsid w:val="00B0287C"/>
    <w:pPr>
      <w:spacing w:after="0" w:line="240" w:lineRule="auto"/>
    </w:pPr>
    <w:rPr>
      <w:rFonts w:eastAsiaTheme="minorEastAsia"/>
      <w:sz w:val="24"/>
      <w:szCs w:val="24"/>
      <w:lang w:val="en-US"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1Light-Accent21">
    <w:name w:val="Grid Table 1 Light - Accent 21"/>
    <w:basedOn w:val="TableNormal"/>
    <w:uiPriority w:val="46"/>
    <w:rsid w:val="00B0287C"/>
    <w:pPr>
      <w:spacing w:after="0" w:line="240" w:lineRule="auto"/>
    </w:pPr>
    <w:rPr>
      <w:rFonts w:eastAsiaTheme="minorEastAsia"/>
      <w:sz w:val="24"/>
      <w:szCs w:val="24"/>
      <w:lang w:val="en-US" w:eastAsia="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5Dark-Accent51">
    <w:name w:val="Grid Table 5 Dark - Accent 51"/>
    <w:basedOn w:val="TableNormal"/>
    <w:uiPriority w:val="50"/>
    <w:rsid w:val="00B0287C"/>
    <w:pPr>
      <w:spacing w:after="0" w:line="240" w:lineRule="auto"/>
    </w:pPr>
    <w:rPr>
      <w:rFonts w:eastAsiaTheme="minorEastAsia"/>
      <w:sz w:val="24"/>
      <w:szCs w:val="24"/>
      <w:lang w:val="en-US"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5Dark-Accent51">
    <w:name w:val="List Table 5 Dark - Accent 51"/>
    <w:basedOn w:val="TableNormal"/>
    <w:uiPriority w:val="50"/>
    <w:rsid w:val="00B0287C"/>
    <w:pPr>
      <w:spacing w:after="0" w:line="240" w:lineRule="auto"/>
    </w:pPr>
    <w:rPr>
      <w:rFonts w:eastAsiaTheme="minorEastAsia"/>
      <w:color w:val="FFFFFF" w:themeColor="background1"/>
      <w:sz w:val="24"/>
      <w:szCs w:val="24"/>
      <w:lang w:val="en-US" w:eastAsia="en-GB"/>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B0287C"/>
    <w:pPr>
      <w:spacing w:after="0" w:line="240" w:lineRule="auto"/>
    </w:pPr>
    <w:rPr>
      <w:rFonts w:eastAsiaTheme="minorEastAsia"/>
      <w:color w:val="FFFFFF" w:themeColor="background1"/>
      <w:sz w:val="24"/>
      <w:szCs w:val="24"/>
      <w:lang w:val="en-US" w:eastAsia="en-GB"/>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1">
    <w:name w:val="Grid Table 6 Colorful - Accent 11"/>
    <w:basedOn w:val="TableNormal"/>
    <w:uiPriority w:val="51"/>
    <w:rsid w:val="00B0287C"/>
    <w:pPr>
      <w:spacing w:after="0" w:line="240" w:lineRule="auto"/>
    </w:pPr>
    <w:rPr>
      <w:rFonts w:eastAsiaTheme="minorEastAsia"/>
      <w:color w:val="2E74B5" w:themeColor="accent1" w:themeShade="BF"/>
      <w:sz w:val="24"/>
      <w:szCs w:val="24"/>
      <w:lang w:val="en-US"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5">
    <w:name w:val="Grid Table 7 Colorful Accent 5"/>
    <w:basedOn w:val="TableNormal"/>
    <w:uiPriority w:val="52"/>
    <w:rsid w:val="00B0287C"/>
    <w:pPr>
      <w:spacing w:after="0" w:line="240" w:lineRule="auto"/>
    </w:pPr>
    <w:rPr>
      <w:rFonts w:eastAsiaTheme="minorEastAsia"/>
      <w:color w:val="2F5496" w:themeColor="accent5" w:themeShade="BF"/>
      <w:sz w:val="24"/>
      <w:szCs w:val="24"/>
      <w:lang w:val="en-US" w:eastAsia="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DocumentMap">
    <w:name w:val="Document Map"/>
    <w:basedOn w:val="Normal"/>
    <w:link w:val="DocumentMapChar"/>
    <w:semiHidden/>
    <w:rsid w:val="00B0287C"/>
    <w:pPr>
      <w:shd w:val="clear" w:color="auto" w:fill="000080"/>
      <w:spacing w:after="0" w:line="240" w:lineRule="auto"/>
    </w:pPr>
    <w:rPr>
      <w:rFonts w:ascii="Tahoma" w:eastAsia="Times New Roman" w:hAnsi="Tahoma" w:cs="Tahoma"/>
      <w:noProof/>
      <w:sz w:val="20"/>
      <w:szCs w:val="20"/>
    </w:rPr>
  </w:style>
  <w:style w:type="character" w:customStyle="1" w:styleId="DocumentMapChar">
    <w:name w:val="Document Map Char"/>
    <w:basedOn w:val="DefaultParagraphFont"/>
    <w:link w:val="DocumentMap"/>
    <w:semiHidden/>
    <w:rsid w:val="00B0287C"/>
    <w:rPr>
      <w:rFonts w:ascii="Tahoma" w:eastAsia="Times New Roman" w:hAnsi="Tahoma" w:cs="Tahoma"/>
      <w:noProof/>
      <w:sz w:val="20"/>
      <w:szCs w:val="20"/>
      <w:shd w:val="clear" w:color="auto" w:fill="000080"/>
    </w:rPr>
  </w:style>
  <w:style w:type="paragraph" w:customStyle="1" w:styleId="Char">
    <w:name w:val="Char"/>
    <w:basedOn w:val="Normal"/>
    <w:rsid w:val="00B0287C"/>
    <w:pPr>
      <w:spacing w:line="240" w:lineRule="exact"/>
    </w:pPr>
    <w:rPr>
      <w:rFonts w:ascii="Arial" w:eastAsia="MS Mincho" w:hAnsi="Arial" w:cs="Arial"/>
      <w:sz w:val="20"/>
      <w:szCs w:val="20"/>
      <w:lang w:val="en-US"/>
    </w:rPr>
  </w:style>
  <w:style w:type="paragraph" w:customStyle="1" w:styleId="ydp2f6f9314yiv6675857599ydp8be69bb2msonormal">
    <w:name w:val="ydp2f6f9314yiv6675857599ydp8be69bb2msonormal"/>
    <w:basedOn w:val="Normal"/>
    <w:rsid w:val="00B0287C"/>
    <w:pPr>
      <w:spacing w:before="100" w:beforeAutospacing="1" w:after="100" w:afterAutospacing="1" w:line="240" w:lineRule="auto"/>
    </w:pPr>
    <w:rPr>
      <w:rFonts w:ascii="Times New Roman" w:eastAsia="Calibri" w:hAnsi="Times New Roman" w:cs="Times New Roman"/>
      <w:sz w:val="24"/>
      <w:szCs w:val="24"/>
      <w:lang w:val="en-US"/>
    </w:rPr>
  </w:style>
  <w:style w:type="character" w:customStyle="1" w:styleId="contentpasted0">
    <w:name w:val="contentpasted0"/>
    <w:rsid w:val="00B0287C"/>
  </w:style>
  <w:style w:type="character" w:customStyle="1" w:styleId="BodyText2Char1">
    <w:name w:val="Body Text 2 Char1"/>
    <w:basedOn w:val="DefaultParagraphFont"/>
    <w:uiPriority w:val="99"/>
    <w:semiHidden/>
    <w:rsid w:val="00B0287C"/>
    <w:rPr>
      <w:lang w:val="sq-AL"/>
    </w:rPr>
  </w:style>
  <w:style w:type="character" w:customStyle="1" w:styleId="BodyText3Char1">
    <w:name w:val="Body Text 3 Char1"/>
    <w:basedOn w:val="DefaultParagraphFont"/>
    <w:uiPriority w:val="99"/>
    <w:semiHidden/>
    <w:rsid w:val="00B0287C"/>
    <w:rPr>
      <w:sz w:val="16"/>
      <w:szCs w:val="16"/>
      <w:lang w:val="sq-AL"/>
    </w:rPr>
  </w:style>
  <w:style w:type="character" w:customStyle="1" w:styleId="BalloonTextChar1">
    <w:name w:val="Balloon Text Char1"/>
    <w:basedOn w:val="DefaultParagraphFont"/>
    <w:uiPriority w:val="99"/>
    <w:semiHidden/>
    <w:rsid w:val="00B0287C"/>
    <w:rPr>
      <w:rFonts w:ascii="Segoe UI" w:hAnsi="Segoe UI" w:cs="Segoe UI"/>
      <w:sz w:val="18"/>
      <w:szCs w:val="18"/>
      <w:lang w:val="sq-AL"/>
    </w:rPr>
  </w:style>
  <w:style w:type="character" w:customStyle="1" w:styleId="DocumentMapChar1">
    <w:name w:val="Document Map Char1"/>
    <w:basedOn w:val="DefaultParagraphFont"/>
    <w:semiHidden/>
    <w:rsid w:val="00B0287C"/>
    <w:rPr>
      <w:rFonts w:ascii="Segoe UI" w:hAnsi="Segoe UI" w:cs="Segoe UI"/>
      <w:sz w:val="16"/>
      <w:szCs w:val="16"/>
      <w:lang w:val="sq-AL"/>
    </w:rPr>
  </w:style>
  <w:style w:type="character" w:customStyle="1" w:styleId="CommentTextChar1">
    <w:name w:val="Comment Text Char1"/>
    <w:basedOn w:val="DefaultParagraphFont"/>
    <w:uiPriority w:val="99"/>
    <w:semiHidden/>
    <w:rsid w:val="00B0287C"/>
    <w:rPr>
      <w:sz w:val="20"/>
      <w:szCs w:val="20"/>
      <w:lang w:val="sq-AL"/>
    </w:rPr>
  </w:style>
  <w:style w:type="character" w:customStyle="1" w:styleId="CommentSubjectChar1">
    <w:name w:val="Comment Subject Char1"/>
    <w:basedOn w:val="CommentTextChar1"/>
    <w:uiPriority w:val="99"/>
    <w:semiHidden/>
    <w:rsid w:val="00B0287C"/>
    <w:rPr>
      <w:b/>
      <w:bCs/>
      <w:sz w:val="20"/>
      <w:szCs w:val="20"/>
      <w:lang w:val="sq-AL"/>
    </w:rPr>
  </w:style>
  <w:style w:type="table" w:customStyle="1" w:styleId="TableNormal1">
    <w:name w:val="Table Normal1"/>
    <w:uiPriority w:val="2"/>
    <w:semiHidden/>
    <w:unhideWhenUsed/>
    <w:qFormat/>
    <w:rsid w:val="00B0287C"/>
    <w:pPr>
      <w:widowControl w:val="0"/>
      <w:spacing w:after="0" w:line="240" w:lineRule="auto"/>
    </w:pPr>
    <w:rPr>
      <w:lang w:val="en-US"/>
    </w:rPr>
    <w:tblPr>
      <w:tblInd w:w="0" w:type="dxa"/>
      <w:tblCellMar>
        <w:top w:w="0" w:type="dxa"/>
        <w:left w:w="0" w:type="dxa"/>
        <w:bottom w:w="0" w:type="dxa"/>
        <w:right w:w="0" w:type="dxa"/>
      </w:tblCellMar>
    </w:tblPr>
  </w:style>
  <w:style w:type="character" w:styleId="FootnoteReference">
    <w:name w:val="footnote reference"/>
    <w:aliases w:val="Footnote text"/>
    <w:unhideWhenUsed/>
    <w:rsid w:val="00B0287C"/>
    <w:rPr>
      <w:vertAlign w:val="superscript"/>
    </w:rPr>
  </w:style>
  <w:style w:type="paragraph" w:customStyle="1" w:styleId="Nospacing0">
    <w:name w:val="Nospacing"/>
    <w:basedOn w:val="Normal"/>
    <w:rsid w:val="00B0287C"/>
    <w:pPr>
      <w:framePr w:hSpace="180" w:wrap="around" w:vAnchor="page" w:hAnchor="margin" w:xAlign="center" w:y="361"/>
      <w:autoSpaceDE w:val="0"/>
      <w:autoSpaceDN w:val="0"/>
      <w:adjustRightInd w:val="0"/>
      <w:spacing w:after="0" w:line="240" w:lineRule="auto"/>
      <w:jc w:val="both"/>
    </w:pPr>
    <w:rPr>
      <w:rFonts w:ascii="Times New Roman" w:eastAsia="Calibri" w:hAnsi="Times New Roman" w:cs="Times New Roman"/>
      <w:b/>
      <w:bCs/>
      <w:sz w:val="24"/>
      <w:szCs w:val="24"/>
    </w:rPr>
  </w:style>
  <w:style w:type="character" w:customStyle="1" w:styleId="FootnoteTextChar1">
    <w:name w:val="Footnote Text Char1"/>
    <w:aliases w:val="Fußnotentextf Char,Footnote Char,Text Char,single space Char1,FOOTNOTES Char1,fn Char1,Footnote Text Char2 Char1,Footnote Text Char1 Char1 Char1,Footnote Text Char Char Char1 Char1,Footnote Text Char Char Char Char Char1 Char1"/>
    <w:rsid w:val="00B0287C"/>
    <w:rPr>
      <w:rFonts w:ascii="Trebuchet MS" w:hAnsi="Trebuchet MS"/>
      <w:lang w:val="x-none" w:eastAsia="de-DE" w:bidi="ar-SA"/>
    </w:rPr>
  </w:style>
  <w:style w:type="table" w:styleId="MediumShading2-Accent1">
    <w:name w:val="Medium Shading 2 Accent 1"/>
    <w:basedOn w:val="TableNormal"/>
    <w:uiPriority w:val="64"/>
    <w:rsid w:val="00B0287C"/>
    <w:pPr>
      <w:spacing w:after="0" w:line="240" w:lineRule="auto"/>
    </w:pPr>
    <w:rPr>
      <w:rFonts w:ascii="Calibri" w:eastAsia="MS Mincho"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B0287C"/>
    <w:pPr>
      <w:spacing w:after="0" w:line="240" w:lineRule="auto"/>
    </w:pPr>
    <w:rPr>
      <w:rFonts w:ascii="Cambria" w:eastAsia="Times New Roman" w:hAnsi="Cambria" w:cs="Times New Roman"/>
      <w:color w:val="000000"/>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Shading2-Accent2">
    <w:name w:val="Medium Shading 2 Accent 2"/>
    <w:basedOn w:val="TableNormal"/>
    <w:uiPriority w:val="64"/>
    <w:rsid w:val="00B0287C"/>
    <w:pPr>
      <w:spacing w:after="0" w:line="240" w:lineRule="auto"/>
    </w:pPr>
    <w:rPr>
      <w:rFonts w:ascii="Calibri" w:eastAsia="MS Mincho"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61"/>
    <w:rsid w:val="00B0287C"/>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ColorfulGrid">
    <w:name w:val="Colorful Grid"/>
    <w:basedOn w:val="TableNormal"/>
    <w:uiPriority w:val="73"/>
    <w:rsid w:val="00B0287C"/>
    <w:pPr>
      <w:spacing w:after="0" w:line="240" w:lineRule="auto"/>
    </w:pPr>
    <w:rPr>
      <w:rFonts w:ascii="Calibri" w:eastAsia="MS Mincho" w:hAnsi="Calibri" w:cs="Times New Roman"/>
      <w:color w:val="000000"/>
      <w:sz w:val="20"/>
      <w:szCs w:val="2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B0287C"/>
    <w:pPr>
      <w:spacing w:after="0" w:line="240" w:lineRule="auto"/>
    </w:pPr>
    <w:rPr>
      <w:rFonts w:ascii="Calibri" w:eastAsia="MS Mincho" w:hAnsi="Calibri" w:cs="Times New Roman"/>
      <w:color w:val="000000"/>
      <w:sz w:val="20"/>
      <w:szCs w:val="2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4">
    <w:name w:val="Medium Grid 2 Accent 4"/>
    <w:basedOn w:val="TableNormal"/>
    <w:uiPriority w:val="68"/>
    <w:rsid w:val="00B0287C"/>
    <w:pPr>
      <w:spacing w:after="0" w:line="240" w:lineRule="auto"/>
    </w:pPr>
    <w:rPr>
      <w:rFonts w:ascii="Cambria" w:eastAsia="Times New Roman" w:hAnsi="Cambria" w:cs="Times New Roman"/>
      <w:color w:val="000000"/>
      <w:sz w:val="20"/>
      <w:szCs w:val="2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ColorfulList-Accent4">
    <w:name w:val="Colorful List Accent 4"/>
    <w:basedOn w:val="TableNormal"/>
    <w:uiPriority w:val="72"/>
    <w:rsid w:val="00B0287C"/>
    <w:pPr>
      <w:spacing w:after="0" w:line="240" w:lineRule="auto"/>
    </w:pPr>
    <w:rPr>
      <w:rFonts w:ascii="Calibri" w:eastAsia="MS Mincho" w:hAnsi="Calibri" w:cs="Times New Roman"/>
      <w:color w:val="000000"/>
      <w:sz w:val="20"/>
      <w:szCs w:val="2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Shading1">
    <w:name w:val="Medium Shading 1"/>
    <w:basedOn w:val="TableNormal"/>
    <w:uiPriority w:val="63"/>
    <w:rsid w:val="00B0287C"/>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1">
    <w:name w:val="Medium Grid 1"/>
    <w:basedOn w:val="TableNormal"/>
    <w:uiPriority w:val="67"/>
    <w:rsid w:val="00B0287C"/>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Shading2-Accent6">
    <w:name w:val="Medium Shading 2 Accent 6"/>
    <w:basedOn w:val="TableNormal"/>
    <w:uiPriority w:val="64"/>
    <w:rsid w:val="00B0287C"/>
    <w:pPr>
      <w:spacing w:after="0" w:line="240" w:lineRule="auto"/>
    </w:pPr>
    <w:rPr>
      <w:rFonts w:ascii="Calibri" w:eastAsia="MS Mincho"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0287C"/>
    <w:pPr>
      <w:spacing w:after="0" w:line="240" w:lineRule="auto"/>
    </w:pPr>
    <w:rPr>
      <w:rFonts w:ascii="Calibri" w:eastAsia="MS Mincho"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0287C"/>
    <w:pPr>
      <w:spacing w:after="0" w:line="240" w:lineRule="auto"/>
    </w:pPr>
    <w:rPr>
      <w:rFonts w:ascii="Calibri" w:eastAsia="MS Mincho"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B0287C"/>
    <w:pPr>
      <w:spacing w:after="0" w:line="240" w:lineRule="auto"/>
    </w:pPr>
    <w:rPr>
      <w:rFonts w:ascii="Calibri" w:eastAsia="MS Mincho"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B0287C"/>
    <w:pPr>
      <w:spacing w:after="0" w:line="240" w:lineRule="auto"/>
    </w:pPr>
    <w:rPr>
      <w:rFonts w:ascii="Calibri" w:eastAsia="MS Mincho" w:hAnsi="Calibri" w:cs="Times New Roman"/>
      <w:color w:val="000000"/>
      <w:sz w:val="20"/>
      <w:szCs w:val="20"/>
      <w:lang w:val="en-US"/>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Revision">
    <w:name w:val="Revision"/>
    <w:hidden/>
    <w:uiPriority w:val="99"/>
    <w:semiHidden/>
    <w:rsid w:val="00B0287C"/>
    <w:pPr>
      <w:spacing w:after="0" w:line="240" w:lineRule="auto"/>
    </w:pPr>
    <w:rPr>
      <w:rFonts w:ascii="Calibri" w:eastAsia="MS Mincho" w:hAnsi="Calibri" w:cs="Times New Roman"/>
    </w:rPr>
  </w:style>
  <w:style w:type="paragraph" w:customStyle="1" w:styleId="Normal1">
    <w:name w:val="Normal1"/>
    <w:basedOn w:val="Normal"/>
    <w:rsid w:val="00B0287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char">
    <w:name w:val="normal__char"/>
    <w:rsid w:val="00B0287C"/>
  </w:style>
  <w:style w:type="paragraph" w:customStyle="1" w:styleId="list0020paragraph">
    <w:name w:val="list_0020paragraph"/>
    <w:basedOn w:val="Normal"/>
    <w:rsid w:val="00B0287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0020paragraphchar">
    <w:name w:val="list_0020paragraph__char"/>
    <w:rsid w:val="00B0287C"/>
  </w:style>
  <w:style w:type="character" w:customStyle="1" w:styleId="apple-converted-space">
    <w:name w:val="apple-converted-space"/>
    <w:rsid w:val="00B0287C"/>
  </w:style>
  <w:style w:type="table" w:styleId="LightList-Accent6">
    <w:name w:val="Light List Accent 6"/>
    <w:basedOn w:val="TableNormal"/>
    <w:uiPriority w:val="61"/>
    <w:rsid w:val="00B0287C"/>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GridTable5Dark-Accent6">
    <w:name w:val="Grid Table 5 Dark Accent 6"/>
    <w:basedOn w:val="TableNormal"/>
    <w:uiPriority w:val="50"/>
    <w:rsid w:val="00B0287C"/>
    <w:pPr>
      <w:spacing w:after="0" w:line="240" w:lineRule="auto"/>
    </w:pPr>
    <w:rPr>
      <w:rFonts w:ascii="Calibri" w:eastAsia="MS Mincho"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1Light-Accent2">
    <w:name w:val="Grid Table 1 Light Accent 2"/>
    <w:basedOn w:val="TableNormal"/>
    <w:uiPriority w:val="46"/>
    <w:rsid w:val="00B0287C"/>
    <w:pPr>
      <w:spacing w:after="0" w:line="240" w:lineRule="auto"/>
    </w:pPr>
    <w:rPr>
      <w:rFonts w:ascii="Calibri" w:eastAsia="MS Mincho" w:hAnsi="Calibri" w:cs="Times New Roman"/>
      <w:sz w:val="20"/>
      <w:szCs w:val="20"/>
      <w:lang w:val="en-US"/>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287C"/>
    <w:pPr>
      <w:spacing w:after="0" w:line="240" w:lineRule="auto"/>
    </w:pPr>
    <w:rPr>
      <w:rFonts w:ascii="Calibri" w:eastAsia="MS Mincho" w:hAnsi="Calibri" w:cs="Times New Roman"/>
      <w:sz w:val="20"/>
      <w:szCs w:val="20"/>
      <w:lang w:val="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t2">
    <w:name w:val="t2"/>
    <w:basedOn w:val="Normal"/>
    <w:rsid w:val="00B0287C"/>
    <w:pPr>
      <w:spacing w:before="100" w:beforeAutospacing="1" w:after="100" w:afterAutospacing="1" w:line="240" w:lineRule="auto"/>
    </w:pPr>
    <w:rPr>
      <w:rFonts w:ascii="Verdana" w:eastAsia="Times New Roman" w:hAnsi="Verdana" w:cs="Times New Roman"/>
      <w:b/>
      <w:bCs/>
      <w:color w:val="000066"/>
      <w:sz w:val="23"/>
      <w:szCs w:val="23"/>
      <w:lang w:val="en-US"/>
    </w:rPr>
  </w:style>
  <w:style w:type="paragraph" w:customStyle="1" w:styleId="content">
    <w:name w:val="content"/>
    <w:basedOn w:val="Normal"/>
    <w:rsid w:val="00B0287C"/>
    <w:pPr>
      <w:spacing w:before="100" w:beforeAutospacing="1" w:after="100" w:afterAutospacing="1" w:line="240" w:lineRule="auto"/>
      <w:jc w:val="both"/>
    </w:pPr>
    <w:rPr>
      <w:rFonts w:ascii="Verdana" w:eastAsia="Times New Roman" w:hAnsi="Verdana" w:cs="Times New Roman"/>
      <w:color w:val="333366"/>
      <w:sz w:val="18"/>
      <w:szCs w:val="18"/>
      <w:lang w:val="en-US"/>
    </w:rPr>
  </w:style>
  <w:style w:type="character" w:styleId="Emphasis">
    <w:name w:val="Emphasis"/>
    <w:uiPriority w:val="20"/>
    <w:qFormat/>
    <w:rsid w:val="00B0287C"/>
    <w:rPr>
      <w:b/>
      <w:bCs/>
      <w:i w:val="0"/>
      <w:iCs w:val="0"/>
    </w:rPr>
  </w:style>
  <w:style w:type="character" w:styleId="HTMLCite">
    <w:name w:val="HTML Cite"/>
    <w:uiPriority w:val="99"/>
    <w:unhideWhenUsed/>
    <w:rsid w:val="00B0287C"/>
    <w:rPr>
      <w:i/>
      <w:iCs/>
    </w:rPr>
  </w:style>
  <w:style w:type="character" w:customStyle="1" w:styleId="apple-style-span">
    <w:name w:val="apple-style-span"/>
    <w:basedOn w:val="DefaultParagraphFont"/>
    <w:rsid w:val="00B0287C"/>
  </w:style>
  <w:style w:type="paragraph" w:styleId="TOC3">
    <w:name w:val="toc 3"/>
    <w:basedOn w:val="Normal"/>
    <w:next w:val="Normal"/>
    <w:autoRedefine/>
    <w:uiPriority w:val="39"/>
    <w:unhideWhenUsed/>
    <w:rsid w:val="00B0287C"/>
    <w:pPr>
      <w:spacing w:after="200" w:line="276" w:lineRule="auto"/>
      <w:ind w:left="440"/>
    </w:pPr>
    <w:rPr>
      <w:rFonts w:ascii="Calibri" w:eastAsia="MS Mincho" w:hAnsi="Calibri" w:cs="Times New Roman"/>
    </w:rPr>
  </w:style>
  <w:style w:type="table" w:styleId="GridTable1Light-Accent5">
    <w:name w:val="Grid Table 1 Light Accent 5"/>
    <w:basedOn w:val="TableNormal"/>
    <w:uiPriority w:val="46"/>
    <w:rsid w:val="00B0287C"/>
    <w:pPr>
      <w:spacing w:after="0" w:line="240" w:lineRule="auto"/>
    </w:pPr>
    <w:rPr>
      <w:rFonts w:ascii="Calibri" w:eastAsia="MS Mincho" w:hAnsi="Calibri" w:cs="Times New Roman"/>
      <w:sz w:val="20"/>
      <w:szCs w:val="20"/>
      <w:lang w:val="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MediumGrid3-Accent5">
    <w:name w:val="Medium Grid 3 Accent 5"/>
    <w:basedOn w:val="TableNormal"/>
    <w:uiPriority w:val="69"/>
    <w:rsid w:val="00B0287C"/>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MediumGrid3-Accent1">
    <w:name w:val="Medium Grid 3 Accent 1"/>
    <w:basedOn w:val="TableNormal"/>
    <w:uiPriority w:val="69"/>
    <w:rsid w:val="00B0287C"/>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customStyle="1" w:styleId="ydp2f6f9314yiv6675857599ydp8be69bb2msolistparagraph">
    <w:name w:val="ydp2f6f9314yiv6675857599ydp8be69bb2msolistparagraph"/>
    <w:basedOn w:val="Normal"/>
    <w:rsid w:val="00B0287C"/>
    <w:pPr>
      <w:spacing w:before="100" w:beforeAutospacing="1" w:after="100" w:afterAutospacing="1" w:line="240" w:lineRule="auto"/>
    </w:pPr>
    <w:rPr>
      <w:rFonts w:ascii="Times New Roman" w:eastAsia="Calibri" w:hAnsi="Times New Roman" w:cs="Times New Roman"/>
      <w:sz w:val="24"/>
      <w:szCs w:val="24"/>
      <w:lang w:val="en-US"/>
    </w:rPr>
  </w:style>
  <w:style w:type="paragraph" w:customStyle="1" w:styleId="yiv0365742493msonormal">
    <w:name w:val="yiv0365742493msonormal"/>
    <w:basedOn w:val="Normal"/>
    <w:rsid w:val="00B0287C"/>
    <w:pPr>
      <w:spacing w:before="100" w:beforeAutospacing="1" w:after="100" w:afterAutospacing="1" w:line="240" w:lineRule="auto"/>
    </w:pPr>
    <w:rPr>
      <w:rFonts w:ascii="Times New Roman" w:eastAsia="Calibri"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203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sahadete.sadiku\Desktop\Raport%20i%20Kryetarit%20te%20Komunes%202024.docx" TargetMode="External"/><Relationship Id="rId21" Type="http://schemas.openxmlformats.org/officeDocument/2006/relationships/hyperlink" Target="file:///C:\Users\sahadete.sadiku\Desktop\Raport%20i%20Kryetarit%20te%20Komunes%202024.docx" TargetMode="External"/><Relationship Id="rId42" Type="http://schemas.openxmlformats.org/officeDocument/2006/relationships/chart" Target="charts/chart2.xml"/><Relationship Id="rId47" Type="http://schemas.openxmlformats.org/officeDocument/2006/relationships/image" Target="media/image8.png"/><Relationship Id="rId63" Type="http://schemas.openxmlformats.org/officeDocument/2006/relationships/image" Target="media/image23.jpeg"/><Relationship Id="rId68" Type="http://schemas.openxmlformats.org/officeDocument/2006/relationships/image" Target="media/image28.jpeg"/><Relationship Id="rId16" Type="http://schemas.openxmlformats.org/officeDocument/2006/relationships/hyperlink" Target="file:///C:\Users\sahadete.sadiku\Desktop\Raport%20i%20Kryetarit%20te%20Komunes%202024.docx" TargetMode="External"/><Relationship Id="rId11" Type="http://schemas.openxmlformats.org/officeDocument/2006/relationships/hyperlink" Target="file:///C:\Users\sahadete.sadiku\Desktop\Raport%20i%20Kryetarit%20te%20Komunes%202024.docx" TargetMode="External"/><Relationship Id="rId24" Type="http://schemas.openxmlformats.org/officeDocument/2006/relationships/hyperlink" Target="file:///C:\Users\sahadete.sadiku\Desktop\Raport%20i%20Kryetarit%20te%20Komunes%202024.docx" TargetMode="External"/><Relationship Id="rId32" Type="http://schemas.openxmlformats.org/officeDocument/2006/relationships/hyperlink" Target="file:///C:\Users\sahadete.sadiku\Desktop\Raport%20i%20Kryetarit%20te%20Komunes%202024.docx" TargetMode="External"/><Relationship Id="rId37" Type="http://schemas.openxmlformats.org/officeDocument/2006/relationships/image" Target="media/image3.png"/><Relationship Id="rId40" Type="http://schemas.openxmlformats.org/officeDocument/2006/relationships/image" Target="media/image5.png"/><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6.jpe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file:///C:\Users\sahadete.sadiku\Desktop\Raport%20i%20Kryetarit%20te%20Komunes%202024.docx" TargetMode="External"/><Relationship Id="rId14" Type="http://schemas.openxmlformats.org/officeDocument/2006/relationships/hyperlink" Target="file:///C:\Users\sahadete.sadiku\Desktop\Raport%20i%20Kryetarit%20te%20Komunes%202024.docx" TargetMode="External"/><Relationship Id="rId22" Type="http://schemas.openxmlformats.org/officeDocument/2006/relationships/hyperlink" Target="file:///C:\Users\sahadete.sadiku\Desktop\Raport%20i%20Kryetarit%20te%20Komunes%202024.docx" TargetMode="External"/><Relationship Id="rId27" Type="http://schemas.openxmlformats.org/officeDocument/2006/relationships/hyperlink" Target="file:///C:\Users\sahadete.sadiku\Desktop\Raport%20i%20Kryetarit%20te%20Komunes%202024.docx" TargetMode="External"/><Relationship Id="rId30" Type="http://schemas.openxmlformats.org/officeDocument/2006/relationships/hyperlink" Target="file:///C:\Users\sahadete.sadiku\Desktop\Raport%20i%20Kryetarit%20te%20Komunes%202024.docx" TargetMode="External"/><Relationship Id="rId35" Type="http://schemas.openxmlformats.org/officeDocument/2006/relationships/hyperlink" Target="file:///C:\Users\sahadete.sadiku\Desktop\Raport%20i%20Kryetarit%20te%20Komunes%202024.docx" TargetMode="External"/><Relationship Id="rId43" Type="http://schemas.openxmlformats.org/officeDocument/2006/relationships/chart" Target="charts/chart3.xml"/><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image" Target="media/image24.jpeg"/><Relationship Id="rId69" Type="http://schemas.openxmlformats.org/officeDocument/2006/relationships/image" Target="media/image29.emf"/><Relationship Id="rId77" Type="http://schemas.openxmlformats.org/officeDocument/2006/relationships/hyperlink" Target="https://ekosova.rks-gov.net/" TargetMode="External"/><Relationship Id="rId8" Type="http://schemas.openxmlformats.org/officeDocument/2006/relationships/image" Target="media/image1.emf"/><Relationship Id="rId51" Type="http://schemas.openxmlformats.org/officeDocument/2006/relationships/image" Target="media/image12.png"/><Relationship Id="rId72"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hyperlink" Target="file:///C:\Users\sahadete.sadiku\Desktop\Raport%20i%20Kryetarit%20te%20Komunes%202024.docx" TargetMode="External"/><Relationship Id="rId17" Type="http://schemas.openxmlformats.org/officeDocument/2006/relationships/hyperlink" Target="file:///C:\Users\sahadete.sadiku\Desktop\Raport%20i%20Kryetarit%20te%20Komunes%202024.docx" TargetMode="External"/><Relationship Id="rId25" Type="http://schemas.openxmlformats.org/officeDocument/2006/relationships/hyperlink" Target="file:///C:\Users\sahadete.sadiku\Desktop\Raport%20i%20Kryetarit%20te%20Komunes%202024.docx" TargetMode="External"/><Relationship Id="rId33" Type="http://schemas.openxmlformats.org/officeDocument/2006/relationships/hyperlink" Target="file:///C:\Users\sahadete.sadiku\Desktop\Raport%20i%20Kryetarit%20te%20Komunes%202024.docx" TargetMode="External"/><Relationship Id="rId38" Type="http://schemas.openxmlformats.org/officeDocument/2006/relationships/footer" Target="footer1.xml"/><Relationship Id="rId46" Type="http://schemas.openxmlformats.org/officeDocument/2006/relationships/image" Target="media/image7.png"/><Relationship Id="rId59" Type="http://schemas.openxmlformats.org/officeDocument/2006/relationships/image" Target="media/image20.png"/><Relationship Id="rId67" Type="http://schemas.openxmlformats.org/officeDocument/2006/relationships/image" Target="media/image27.jpeg"/><Relationship Id="rId20" Type="http://schemas.openxmlformats.org/officeDocument/2006/relationships/hyperlink" Target="file:///C:\Users\sahadete.sadiku\Desktop\Raport%20i%20Kryetarit%20te%20Komunes%202024.docx" TargetMode="External"/><Relationship Id="rId41" Type="http://schemas.openxmlformats.org/officeDocument/2006/relationships/chart" Target="charts/chart1.xml"/><Relationship Id="rId54" Type="http://schemas.openxmlformats.org/officeDocument/2006/relationships/image" Target="media/image15.png"/><Relationship Id="rId62" Type="http://schemas.openxmlformats.org/officeDocument/2006/relationships/image" Target="media/image22.jpeg"/><Relationship Id="rId70" Type="http://schemas.openxmlformats.org/officeDocument/2006/relationships/image" Target="media/image30.emf"/><Relationship Id="rId75"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sahadete.sadiku\Desktop\Raport%20i%20Kryetarit%20te%20Komunes%202024.docx" TargetMode="External"/><Relationship Id="rId23" Type="http://schemas.openxmlformats.org/officeDocument/2006/relationships/hyperlink" Target="file:///C:\Users\sahadete.sadiku\Desktop\Raport%20i%20Kryetarit%20te%20Komunes%202024.docx" TargetMode="External"/><Relationship Id="rId28" Type="http://schemas.openxmlformats.org/officeDocument/2006/relationships/hyperlink" Target="file:///C:\Users\sahadete.sadiku\Desktop\Raport%20i%20Kryetarit%20te%20Komunes%202024.docx" TargetMode="External"/><Relationship Id="rId36" Type="http://schemas.openxmlformats.org/officeDocument/2006/relationships/image" Target="media/image2.jpeg"/><Relationship Id="rId49" Type="http://schemas.openxmlformats.org/officeDocument/2006/relationships/image" Target="media/image10.png"/><Relationship Id="rId57" Type="http://schemas.openxmlformats.org/officeDocument/2006/relationships/image" Target="media/image18.emf"/><Relationship Id="rId10" Type="http://schemas.openxmlformats.org/officeDocument/2006/relationships/hyperlink" Target="file:///C:\Users\sahadete.sadiku\Desktop\Raport%20i%20Kryetarit%20te%20Komunes%202024.docx" TargetMode="External"/><Relationship Id="rId31" Type="http://schemas.openxmlformats.org/officeDocument/2006/relationships/hyperlink" Target="file:///C:\Users\sahadete.sadiku\Desktop\Raport%20i%20Kryetarit%20te%20Komunes%202024.docx" TargetMode="External"/><Relationship Id="rId44" Type="http://schemas.openxmlformats.org/officeDocument/2006/relationships/chart" Target="charts/chart4.xm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5.jpeg"/><Relationship Id="rId73" Type="http://schemas.openxmlformats.org/officeDocument/2006/relationships/image" Target="media/image33.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Microsoft_Word_97_-_2003_Document.doc"/><Relationship Id="rId13" Type="http://schemas.openxmlformats.org/officeDocument/2006/relationships/hyperlink" Target="file:///C:\Users\sahadete.sadiku\Desktop\Raport%20i%20Kryetarit%20te%20Komunes%202024.docx" TargetMode="External"/><Relationship Id="rId18" Type="http://schemas.openxmlformats.org/officeDocument/2006/relationships/hyperlink" Target="file:///C:\Users\sahadete.sadiku\Desktop\Raport%20i%20Kryetarit%20te%20Komunes%202024.docx" TargetMode="External"/><Relationship Id="rId39" Type="http://schemas.openxmlformats.org/officeDocument/2006/relationships/image" Target="media/image4.png"/><Relationship Id="rId34" Type="http://schemas.openxmlformats.org/officeDocument/2006/relationships/hyperlink" Target="file:///C:\Users\sahadete.sadiku\Desktop\Raport%20i%20Kryetarit%20te%20Komunes%202024.docx"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hyperlink" Target="https://ekosova.rks-gov.net/" TargetMode="External"/><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hyperlink" Target="file:///C:\Users\sahadete.sadiku\Desktop\Raport%20i%20Kryetarit%20te%20Komunes%202024.doc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luan.s.kastrati\Desktop\raporti%20suksesit%20ne%20fund%20te%20gjysem%20vjetorit%20te%20pare%2023-24.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uan.s.kastrati\Desktop\raporti%20suksesit%20ne%20fund%20te%20gjysem%20vjetorit%20te%20pare%2023-24.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uan.s.kastrati\Desktop\raporti%20suksesit%20ne%20fund%20te%20gjysem%20vjetorit%20te%20pare%2023-24.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luan.s.kastrati\Desktop\raporti%20suksesit%20ne%20fund%20te%20gjysem%20vjetorit%20te%20pare%2023-24.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74928393286939"/>
          <c:y val="2.8252405949256341E-2"/>
          <c:w val="0.84882194704914993"/>
          <c:h val="0.77611475648877226"/>
        </c:manualLayout>
      </c:layout>
      <c:barChart>
        <c:barDir val="col"/>
        <c:grouping val="clustered"/>
        <c:varyColors val="0"/>
        <c:ser>
          <c:idx val="0"/>
          <c:order val="0"/>
          <c:invertIfNegative val="0"/>
          <c:dPt>
            <c:idx val="1"/>
            <c:invertIfNegative val="0"/>
            <c:bubble3D val="0"/>
            <c:spPr>
              <a:solidFill>
                <a:srgbClr val="7030A0"/>
              </a:solidFill>
            </c:spPr>
            <c:extLst>
              <c:ext xmlns:c16="http://schemas.microsoft.com/office/drawing/2014/chart" uri="{C3380CC4-5D6E-409C-BE32-E72D297353CC}">
                <c16:uniqueId val="{00000001-9C12-4B68-B0C6-4D41D7070CDC}"/>
              </c:ext>
            </c:extLst>
          </c:dPt>
          <c:dLbls>
            <c:dLbl>
              <c:idx val="0"/>
              <c:tx>
                <c:rich>
                  <a:bodyPr/>
                  <a:lstStyle/>
                  <a:p>
                    <a:pPr>
                      <a:defRPr/>
                    </a:pPr>
                    <a:r>
                      <a:rPr lang="en-US"/>
                      <a:t>99.54</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12-4B68-B0C6-4D41D7070CDC}"/>
                </c:ext>
              </c:extLst>
            </c:dLbl>
            <c:dLbl>
              <c:idx val="1"/>
              <c:tx>
                <c:rich>
                  <a:bodyPr/>
                  <a:lstStyle/>
                  <a:p>
                    <a:pPr>
                      <a:defRPr/>
                    </a:pPr>
                    <a:r>
                      <a:rPr lang="en-US"/>
                      <a:t>0.02%</a:t>
                    </a:r>
                  </a:p>
                </c:rich>
              </c:tx>
              <c:spPr>
                <a:solidFill>
                  <a:srgbClr val="FF0000"/>
                </a:solidFill>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12-4B68-B0C6-4D41D7070CDC}"/>
                </c:ext>
              </c:extLst>
            </c:dLbl>
            <c:dLbl>
              <c:idx val="2"/>
              <c:tx>
                <c:rich>
                  <a:bodyPr/>
                  <a:lstStyle/>
                  <a:p>
                    <a:pPr>
                      <a:defRPr/>
                    </a:pPr>
                    <a:r>
                      <a:rPr lang="en-US"/>
                      <a:t>0.45%</a:t>
                    </a:r>
                  </a:p>
                </c:rich>
              </c:tx>
              <c:spPr>
                <a:solidFill>
                  <a:srgbClr val="FFFF00"/>
                </a:solidFill>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12-4B68-B0C6-4D41D7070CDC}"/>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'[raporti suksesit ne fund te gjysem vjetorit te pare 23-24.xls]Suksesi % 1-5'!$B$3:$B$5</c:f>
              <c:strCache>
                <c:ptCount val="3"/>
                <c:pt idx="0">
                  <c:v>Nxënës me sukses pozitiv</c:v>
                </c:pt>
                <c:pt idx="1">
                  <c:v>Nxënës me sukses negativ</c:v>
                </c:pt>
                <c:pt idx="2">
                  <c:v>Nxënës të panotuar</c:v>
                </c:pt>
              </c:strCache>
            </c:strRef>
          </c:cat>
          <c:val>
            <c:numRef>
              <c:f>'[raporti suksesit ne fund te gjysem vjetorit te pare 23-24.xls]Suksesi % 1-5'!$C$3:$C$5</c:f>
              <c:numCache>
                <c:formatCode>0.00</c:formatCode>
                <c:ptCount val="3"/>
                <c:pt idx="0">
                  <c:v>99.536872105450655</c:v>
                </c:pt>
                <c:pt idx="1">
                  <c:v>1.7812611328820803E-2</c:v>
                </c:pt>
                <c:pt idx="2">
                  <c:v>0.44531528322052016</c:v>
                </c:pt>
              </c:numCache>
            </c:numRef>
          </c:val>
          <c:extLst>
            <c:ext xmlns:c16="http://schemas.microsoft.com/office/drawing/2014/chart" uri="{C3380CC4-5D6E-409C-BE32-E72D297353CC}">
              <c16:uniqueId val="{00000004-9C12-4B68-B0C6-4D41D7070CDC}"/>
            </c:ext>
          </c:extLst>
        </c:ser>
        <c:dLbls>
          <c:showLegendKey val="0"/>
          <c:showVal val="0"/>
          <c:showCatName val="0"/>
          <c:showSerName val="0"/>
          <c:showPercent val="0"/>
          <c:showBubbleSize val="0"/>
        </c:dLbls>
        <c:gapWidth val="150"/>
        <c:axId val="459717520"/>
        <c:axId val="1"/>
      </c:barChart>
      <c:catAx>
        <c:axId val="459717520"/>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00" sourceLinked="1"/>
        <c:majorTickMark val="out"/>
        <c:minorTickMark val="none"/>
        <c:tickLblPos val="nextTo"/>
        <c:crossAx val="45971752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Arial"/>
                <a:ea typeface="Arial"/>
                <a:cs typeface="Arial"/>
              </a:defRPr>
            </a:pPr>
            <a:r>
              <a:rPr lang="en-US"/>
              <a:t>Nota mesatare</a:t>
            </a:r>
          </a:p>
        </c:rich>
      </c:tx>
      <c:overlay val="0"/>
      <c:spPr>
        <a:solidFill>
          <a:srgbClr val="CCFFFF"/>
        </a:solidFill>
        <a:ln w="25400">
          <a:noFill/>
        </a:ln>
      </c:spPr>
    </c:title>
    <c:autoTitleDeleted val="0"/>
    <c:plotArea>
      <c:layout>
        <c:manualLayout>
          <c:layoutTarget val="inner"/>
          <c:xMode val="edge"/>
          <c:yMode val="edge"/>
          <c:x val="7.4661178716296822E-2"/>
          <c:y val="2.3878121004105256E-2"/>
          <c:w val="0.88493478087966282"/>
          <c:h val="0.56741234268793328"/>
        </c:manualLayout>
      </c:layout>
      <c:barChart>
        <c:barDir val="col"/>
        <c:grouping val="clustered"/>
        <c:varyColors val="0"/>
        <c:ser>
          <c:idx val="0"/>
          <c:order val="0"/>
          <c:tx>
            <c:strRef>
              <c:f>'[raporti suksesit ne fund te gjysem vjetorit te pare 23-24.xls]Nota 1-5'!$B$1</c:f>
              <c:strCache>
                <c:ptCount val="1"/>
                <c:pt idx="0">
                  <c:v>Nota mesatare</c:v>
                </c:pt>
              </c:strCache>
            </c:strRef>
          </c:tx>
          <c:spPr>
            <a:solidFill>
              <a:srgbClr val="9999FF"/>
            </a:solidFill>
            <a:ln w="12700">
              <a:solidFill>
                <a:srgbClr val="000000"/>
              </a:solidFill>
              <a:prstDash val="solid"/>
            </a:ln>
          </c:spPr>
          <c:invertIfNegative val="0"/>
          <c:dPt>
            <c:idx val="0"/>
            <c:invertIfNegative val="0"/>
            <c:bubble3D val="0"/>
            <c:spPr>
              <a:solidFill>
                <a:srgbClr val="FFFF00"/>
              </a:solidFill>
              <a:ln w="12700">
                <a:solidFill>
                  <a:srgbClr val="000000"/>
                </a:solidFill>
                <a:prstDash val="solid"/>
              </a:ln>
            </c:spPr>
            <c:extLst>
              <c:ext xmlns:c16="http://schemas.microsoft.com/office/drawing/2014/chart" uri="{C3380CC4-5D6E-409C-BE32-E72D297353CC}">
                <c16:uniqueId val="{00000001-278D-4CBE-BDA9-BC33DCA9CD75}"/>
              </c:ext>
            </c:extLst>
          </c:dPt>
          <c:dPt>
            <c:idx val="1"/>
            <c:invertIfNegative val="0"/>
            <c:bubble3D val="0"/>
            <c:spPr>
              <a:solidFill>
                <a:srgbClr val="7030A0"/>
              </a:solidFill>
              <a:ln w="12700">
                <a:solidFill>
                  <a:srgbClr val="000000"/>
                </a:solidFill>
                <a:prstDash val="solid"/>
              </a:ln>
            </c:spPr>
            <c:extLst>
              <c:ext xmlns:c16="http://schemas.microsoft.com/office/drawing/2014/chart" uri="{C3380CC4-5D6E-409C-BE32-E72D297353CC}">
                <c16:uniqueId val="{00000003-278D-4CBE-BDA9-BC33DCA9CD75}"/>
              </c:ext>
            </c:extLst>
          </c:dPt>
          <c:dPt>
            <c:idx val="2"/>
            <c:invertIfNegative val="0"/>
            <c:bubble3D val="0"/>
            <c:spPr>
              <a:solidFill>
                <a:srgbClr val="00CCFF"/>
              </a:solidFill>
              <a:ln w="12700">
                <a:solidFill>
                  <a:srgbClr val="000000"/>
                </a:solidFill>
                <a:prstDash val="solid"/>
              </a:ln>
            </c:spPr>
            <c:extLst>
              <c:ext xmlns:c16="http://schemas.microsoft.com/office/drawing/2014/chart" uri="{C3380CC4-5D6E-409C-BE32-E72D297353CC}">
                <c16:uniqueId val="{00000005-278D-4CBE-BDA9-BC33DCA9CD75}"/>
              </c:ext>
            </c:extLst>
          </c:dPt>
          <c:dPt>
            <c:idx val="3"/>
            <c:invertIfNegative val="0"/>
            <c:bubble3D val="0"/>
            <c:spPr>
              <a:solidFill>
                <a:srgbClr val="3366FF"/>
              </a:solidFill>
              <a:ln w="12700">
                <a:solidFill>
                  <a:srgbClr val="000000"/>
                </a:solidFill>
                <a:prstDash val="solid"/>
              </a:ln>
            </c:spPr>
            <c:extLst>
              <c:ext xmlns:c16="http://schemas.microsoft.com/office/drawing/2014/chart" uri="{C3380CC4-5D6E-409C-BE32-E72D297353CC}">
                <c16:uniqueId val="{00000007-278D-4CBE-BDA9-BC33DCA9CD75}"/>
              </c:ext>
            </c:extLst>
          </c:dPt>
          <c:dPt>
            <c:idx val="5"/>
            <c:invertIfNegative val="0"/>
            <c:bubble3D val="0"/>
            <c:spPr>
              <a:solidFill>
                <a:srgbClr val="00FF00"/>
              </a:solidFill>
              <a:ln w="12700">
                <a:solidFill>
                  <a:srgbClr val="000000"/>
                </a:solidFill>
                <a:prstDash val="solid"/>
              </a:ln>
            </c:spPr>
            <c:extLst>
              <c:ext xmlns:c16="http://schemas.microsoft.com/office/drawing/2014/chart" uri="{C3380CC4-5D6E-409C-BE32-E72D297353CC}">
                <c16:uniqueId val="{00000009-278D-4CBE-BDA9-BC33DCA9CD75}"/>
              </c:ext>
            </c:extLst>
          </c:dPt>
          <c:dLbls>
            <c:dLbl>
              <c:idx val="0"/>
              <c:layout>
                <c:manualLayout>
                  <c:x val="0"/>
                  <c:y val="1.714898177920688E-2"/>
                </c:manualLayout>
              </c:layout>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8D-4CBE-BDA9-BC33DCA9CD75}"/>
                </c:ext>
              </c:extLst>
            </c:dLbl>
            <c:dLbl>
              <c:idx val="1"/>
              <c:layout>
                <c:manualLayout>
                  <c:x val="0"/>
                  <c:y val="-1.2861736334405145E-2"/>
                </c:manualLayout>
              </c:layout>
              <c:spPr/>
              <c:txPr>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8D-4CBE-BDA9-BC33DCA9CD75}"/>
                </c:ext>
              </c:extLst>
            </c:dLbl>
            <c:dLbl>
              <c:idx val="5"/>
              <c:layout>
                <c:manualLayout>
                  <c:x val="0"/>
                  <c:y val="-1.2861736334405145E-2"/>
                </c:manualLayout>
              </c:layout>
              <c:spPr/>
              <c:txPr>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8D-4CBE-BDA9-BC33DCA9CD75}"/>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'[raporti suksesit ne fund te gjysem vjetorit te pare 23-24.xls]Nota 1-5'!$A$2:$A$7</c:f>
              <c:strCache>
                <c:ptCount val="6"/>
                <c:pt idx="0">
                  <c:v>Klasa I</c:v>
                </c:pt>
                <c:pt idx="1">
                  <c:v>Klasa II</c:v>
                </c:pt>
                <c:pt idx="2">
                  <c:v>Klasa III</c:v>
                </c:pt>
                <c:pt idx="3">
                  <c:v>Klasa IV</c:v>
                </c:pt>
                <c:pt idx="4">
                  <c:v>Klasa V</c:v>
                </c:pt>
                <c:pt idx="5">
                  <c:v>Mesatare I-V</c:v>
                </c:pt>
              </c:strCache>
            </c:strRef>
          </c:cat>
          <c:val>
            <c:numRef>
              <c:f>'[raporti suksesit ne fund te gjysem vjetorit te pare 23-24.xls]Nota 1-5'!$B$2:$B$7</c:f>
              <c:numCache>
                <c:formatCode>0.00</c:formatCode>
                <c:ptCount val="6"/>
                <c:pt idx="0">
                  <c:v>4.8231233822260569</c:v>
                </c:pt>
                <c:pt idx="1">
                  <c:v>4.7153979238754324</c:v>
                </c:pt>
                <c:pt idx="2">
                  <c:v>4.6531332744924976</c:v>
                </c:pt>
                <c:pt idx="3">
                  <c:v>4.6123545210384957</c:v>
                </c:pt>
                <c:pt idx="4">
                  <c:v>4.509056244041945</c:v>
                </c:pt>
                <c:pt idx="5">
                  <c:v>4.6660135375846101</c:v>
                </c:pt>
              </c:numCache>
            </c:numRef>
          </c:val>
          <c:extLst>
            <c:ext xmlns:c16="http://schemas.microsoft.com/office/drawing/2014/chart" uri="{C3380CC4-5D6E-409C-BE32-E72D297353CC}">
              <c16:uniqueId val="{0000000A-278D-4CBE-BDA9-BC33DCA9CD75}"/>
            </c:ext>
          </c:extLst>
        </c:ser>
        <c:dLbls>
          <c:showLegendKey val="0"/>
          <c:showVal val="0"/>
          <c:showCatName val="0"/>
          <c:showSerName val="0"/>
          <c:showPercent val="0"/>
          <c:showBubbleSize val="0"/>
        </c:dLbls>
        <c:gapWidth val="75"/>
        <c:overlap val="-25"/>
        <c:axId val="459716688"/>
        <c:axId val="1"/>
      </c:barChart>
      <c:catAx>
        <c:axId val="45971668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00" sourceLinked="1"/>
        <c:majorTickMark val="none"/>
        <c:minorTickMark val="none"/>
        <c:tickLblPos val="nextTo"/>
        <c:spPr>
          <a:ln w="9525">
            <a:noFill/>
          </a:ln>
        </c:spPr>
        <c:txPr>
          <a:bodyPr rot="0" vert="horz"/>
          <a:lstStyle/>
          <a:p>
            <a:pPr>
              <a:defRPr sz="1000" b="0" i="0" u="none" strike="noStrike" baseline="0">
                <a:solidFill>
                  <a:srgbClr val="000000"/>
                </a:solidFill>
                <a:latin typeface="Arial"/>
                <a:ea typeface="Arial"/>
                <a:cs typeface="Arial"/>
              </a:defRPr>
            </a:pPr>
            <a:endParaRPr lang="en-US"/>
          </a:p>
        </c:txPr>
        <c:crossAx val="459716688"/>
        <c:crosses val="autoZero"/>
        <c:crossBetween val="between"/>
      </c:valAx>
      <c:spPr>
        <a:solidFill>
          <a:srgbClr val="CCFFFF"/>
        </a:solidFill>
        <a:ln w="12700">
          <a:solidFill>
            <a:srgbClr val="808080"/>
          </a:solidFill>
          <a:prstDash val="solid"/>
        </a:ln>
      </c:spPr>
    </c:plotArea>
    <c:legend>
      <c:legendPos val="b"/>
      <c:layout>
        <c:manualLayout>
          <c:xMode val="edge"/>
          <c:yMode val="edge"/>
          <c:x val="3.863377873220393E-2"/>
          <c:y val="0.88175878336751312"/>
          <c:w val="0.92273244253559217"/>
          <c:h val="6.9594146390865141E-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Arial"/>
                <a:ea typeface="Arial"/>
                <a:cs typeface="Arial"/>
              </a:defRPr>
            </a:pPr>
            <a:r>
              <a:rPr lang="en-US"/>
              <a:t>Mungesat e nxënësve </a:t>
            </a:r>
          </a:p>
        </c:rich>
      </c:tx>
      <c:overlay val="0"/>
      <c:spPr>
        <a:solidFill>
          <a:srgbClr val="CCFFFF"/>
        </a:solidFill>
        <a:ln w="25400">
          <a:noFill/>
        </a:ln>
      </c:spPr>
    </c:title>
    <c:autoTitleDeleted val="0"/>
    <c:plotArea>
      <c:layout/>
      <c:barChart>
        <c:barDir val="col"/>
        <c:grouping val="clustered"/>
        <c:varyColors val="0"/>
        <c:ser>
          <c:idx val="0"/>
          <c:order val="0"/>
          <c:tx>
            <c:strRef>
              <c:f>'[raporti suksesit ne fund te gjysem vjetorit te pare 23-24.xls]Mungesat 1-5'!$B$4</c:f>
              <c:strCache>
                <c:ptCount val="1"/>
                <c:pt idx="0">
                  <c:v>Të arsyeshme</c:v>
                </c:pt>
              </c:strCache>
            </c:strRef>
          </c:tx>
          <c:spPr>
            <a:solidFill>
              <a:srgbClr val="9999FF"/>
            </a:solidFill>
            <a:ln w="12700">
              <a:solidFill>
                <a:srgbClr val="000000"/>
              </a:solidFill>
              <a:prstDash val="solid"/>
            </a:ln>
          </c:spPr>
          <c:invertIfNegative val="0"/>
          <c:dLbls>
            <c:dLbl>
              <c:idx val="0"/>
              <c:layout>
                <c:manualLayout>
                  <c:x val="0"/>
                  <c:y val="9.0702947845804158E-3"/>
                </c:manualLayout>
              </c:layout>
              <c:spPr/>
              <c:txPr>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75-4D53-867F-7619C259F586}"/>
                </c:ext>
              </c:extLst>
            </c:dLbl>
            <c:dLbl>
              <c:idx val="2"/>
              <c:layout>
                <c:manualLayout>
                  <c:x val="0"/>
                  <c:y val="-2.7211241451961361E-2"/>
                </c:manualLayout>
              </c:layout>
              <c:spPr/>
              <c:txPr>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75-4D53-867F-7619C259F586}"/>
                </c:ext>
              </c:extLst>
            </c:dLbl>
            <c:dLbl>
              <c:idx val="3"/>
              <c:layout>
                <c:manualLayout>
                  <c:x val="0"/>
                  <c:y val="1.8140589569160998E-2"/>
                </c:manualLayout>
              </c:layout>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75-4D53-867F-7619C259F586}"/>
                </c:ext>
              </c:extLst>
            </c:dLbl>
            <c:dLbl>
              <c:idx val="5"/>
              <c:layout>
                <c:manualLayout>
                  <c:x val="0"/>
                  <c:y val="-1.3605799275090614E-2"/>
                </c:manualLayout>
              </c:layout>
              <c:spPr/>
              <c:txPr>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75-4D53-867F-7619C259F586}"/>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'[raporti suksesit ne fund te gjysem vjetorit te pare 23-24.xls]Mungesat 1-5'!$A$5:$A$10</c:f>
              <c:strCache>
                <c:ptCount val="6"/>
                <c:pt idx="0">
                  <c:v>Klasa I</c:v>
                </c:pt>
                <c:pt idx="1">
                  <c:v>Klasa II</c:v>
                </c:pt>
                <c:pt idx="2">
                  <c:v>Klasa III</c:v>
                </c:pt>
                <c:pt idx="3">
                  <c:v>Klasa IV</c:v>
                </c:pt>
                <c:pt idx="4">
                  <c:v>Klasa V</c:v>
                </c:pt>
                <c:pt idx="5">
                  <c:v>Gjithsejt I-V</c:v>
                </c:pt>
              </c:strCache>
            </c:strRef>
          </c:cat>
          <c:val>
            <c:numRef>
              <c:f>'[raporti suksesit ne fund te gjysem vjetorit te pare 23-24.xls]Mungesat 1-5'!$B$5:$B$10</c:f>
              <c:numCache>
                <c:formatCode>General</c:formatCode>
                <c:ptCount val="6"/>
                <c:pt idx="0">
                  <c:v>3418</c:v>
                </c:pt>
                <c:pt idx="1">
                  <c:v>4221</c:v>
                </c:pt>
                <c:pt idx="2">
                  <c:v>4704</c:v>
                </c:pt>
                <c:pt idx="3">
                  <c:v>4885</c:v>
                </c:pt>
                <c:pt idx="4">
                  <c:v>3493</c:v>
                </c:pt>
                <c:pt idx="5">
                  <c:v>20721</c:v>
                </c:pt>
              </c:numCache>
            </c:numRef>
          </c:val>
          <c:extLst>
            <c:ext xmlns:c16="http://schemas.microsoft.com/office/drawing/2014/chart" uri="{C3380CC4-5D6E-409C-BE32-E72D297353CC}">
              <c16:uniqueId val="{00000004-6775-4D53-867F-7619C259F586}"/>
            </c:ext>
          </c:extLst>
        </c:ser>
        <c:ser>
          <c:idx val="1"/>
          <c:order val="1"/>
          <c:tx>
            <c:strRef>
              <c:f>'[raporti suksesit ne fund te gjysem vjetorit te pare 23-24.xls]Mungesat 1-5'!$C$4</c:f>
              <c:strCache>
                <c:ptCount val="1"/>
                <c:pt idx="0">
                  <c:v>Të paarsyeshme</c:v>
                </c:pt>
              </c:strCache>
            </c:strRef>
          </c:tx>
          <c:spPr>
            <a:solidFill>
              <a:srgbClr val="00FFFF"/>
            </a:solidFill>
            <a:ln w="12700">
              <a:solidFill>
                <a:srgbClr val="000000"/>
              </a:solidFill>
              <a:prstDash val="solid"/>
            </a:ln>
          </c:spPr>
          <c:invertIfNegative val="0"/>
          <c:dLbls>
            <c:dLbl>
              <c:idx val="0"/>
              <c:layout>
                <c:manualLayout>
                  <c:x val="0"/>
                  <c:y val="1.3605442176870748E-2"/>
                </c:manualLayout>
              </c:layout>
              <c:spPr/>
              <c:txPr>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75-4D53-867F-7619C259F586}"/>
                </c:ext>
              </c:extLst>
            </c:dLbl>
            <c:dLbl>
              <c:idx val="1"/>
              <c:layout>
                <c:manualLayout>
                  <c:x val="0"/>
                  <c:y val="1.3605442176870665E-2"/>
                </c:manualLayout>
              </c:layout>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75-4D53-867F-7619C259F586}"/>
                </c:ext>
              </c:extLst>
            </c:dLbl>
            <c:dLbl>
              <c:idx val="2"/>
              <c:layout>
                <c:manualLayout>
                  <c:x val="0"/>
                  <c:y val="1.3605442176870748E-2"/>
                </c:manualLayout>
              </c:layout>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75-4D53-867F-7619C259F586}"/>
                </c:ext>
              </c:extLst>
            </c:dLbl>
            <c:dLbl>
              <c:idx val="3"/>
              <c:layout>
                <c:manualLayout>
                  <c:x val="0"/>
                  <c:y val="9.0702947845804991E-3"/>
                </c:manualLayout>
              </c:layout>
              <c:spPr/>
              <c:txPr>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75-4D53-867F-7619C259F586}"/>
                </c:ext>
              </c:extLst>
            </c:dLbl>
            <c:dLbl>
              <c:idx val="4"/>
              <c:layout>
                <c:manualLayout>
                  <c:x val="0"/>
                  <c:y val="1.8140589569161081E-2"/>
                </c:manualLayout>
              </c:layout>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75-4D53-867F-7619C259F586}"/>
                </c:ext>
              </c:extLst>
            </c:dLbl>
            <c:dLbl>
              <c:idx val="5"/>
              <c:layout>
                <c:manualLayout>
                  <c:x val="0"/>
                  <c:y val="-1.3605442176870748E-2"/>
                </c:manualLayout>
              </c:layout>
              <c:spPr/>
              <c:txPr>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775-4D53-867F-7619C259F586}"/>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'[raporti suksesit ne fund te gjysem vjetorit te pare 23-24.xls]Mungesat 1-5'!$A$5:$A$10</c:f>
              <c:strCache>
                <c:ptCount val="6"/>
                <c:pt idx="0">
                  <c:v>Klasa I</c:v>
                </c:pt>
                <c:pt idx="1">
                  <c:v>Klasa II</c:v>
                </c:pt>
                <c:pt idx="2">
                  <c:v>Klasa III</c:v>
                </c:pt>
                <c:pt idx="3">
                  <c:v>Klasa IV</c:v>
                </c:pt>
                <c:pt idx="4">
                  <c:v>Klasa V</c:v>
                </c:pt>
                <c:pt idx="5">
                  <c:v>Gjithsejt I-V</c:v>
                </c:pt>
              </c:strCache>
            </c:strRef>
          </c:cat>
          <c:val>
            <c:numRef>
              <c:f>'[raporti suksesit ne fund te gjysem vjetorit te pare 23-24.xls]Mungesat 1-5'!$C$5:$C$10</c:f>
              <c:numCache>
                <c:formatCode>General</c:formatCode>
                <c:ptCount val="6"/>
                <c:pt idx="0">
                  <c:v>492</c:v>
                </c:pt>
                <c:pt idx="1">
                  <c:v>692</c:v>
                </c:pt>
                <c:pt idx="2">
                  <c:v>487</c:v>
                </c:pt>
                <c:pt idx="3">
                  <c:v>819</c:v>
                </c:pt>
                <c:pt idx="4">
                  <c:v>1040</c:v>
                </c:pt>
                <c:pt idx="5">
                  <c:v>3530</c:v>
                </c:pt>
              </c:numCache>
            </c:numRef>
          </c:val>
          <c:extLst>
            <c:ext xmlns:c16="http://schemas.microsoft.com/office/drawing/2014/chart" uri="{C3380CC4-5D6E-409C-BE32-E72D297353CC}">
              <c16:uniqueId val="{0000000B-6775-4D53-867F-7619C259F586}"/>
            </c:ext>
          </c:extLst>
        </c:ser>
        <c:dLbls>
          <c:showLegendKey val="0"/>
          <c:showVal val="0"/>
          <c:showCatName val="0"/>
          <c:showSerName val="0"/>
          <c:showPercent val="0"/>
          <c:showBubbleSize val="0"/>
        </c:dLbls>
        <c:gapWidth val="75"/>
        <c:overlap val="-25"/>
        <c:axId val="405671728"/>
        <c:axId val="1"/>
      </c:barChart>
      <c:catAx>
        <c:axId val="40567172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none"/>
        <c:minorTickMark val="none"/>
        <c:tickLblPos val="nextTo"/>
        <c:spPr>
          <a:ln w="9525">
            <a:noFill/>
          </a:ln>
        </c:spPr>
        <c:txPr>
          <a:bodyPr rot="0" vert="horz"/>
          <a:lstStyle/>
          <a:p>
            <a:pPr>
              <a:defRPr sz="1000" b="0" i="0" u="none" strike="noStrike" baseline="0">
                <a:solidFill>
                  <a:srgbClr val="000000"/>
                </a:solidFill>
                <a:latin typeface="Arial"/>
                <a:ea typeface="Arial"/>
                <a:cs typeface="Arial"/>
              </a:defRPr>
            </a:pPr>
            <a:endParaRPr lang="en-US"/>
          </a:p>
        </c:txPr>
        <c:crossAx val="405671728"/>
        <c:crosses val="autoZero"/>
        <c:crossBetween val="between"/>
      </c:valAx>
      <c:spPr>
        <a:solidFill>
          <a:srgbClr val="CCFFFF"/>
        </a:solidFill>
        <a:ln w="12700">
          <a:solidFill>
            <a:srgbClr val="808080"/>
          </a:solidFill>
          <a:prstDash val="solid"/>
        </a:ln>
      </c:spPr>
    </c:plotArea>
    <c:legend>
      <c:legendPos val="b"/>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0255730855543078"/>
          <c:y val="9.9276212556015764E-2"/>
          <c:w val="0.7880081858410849"/>
          <c:h val="0.77611475648877226"/>
        </c:manualLayout>
      </c:layout>
      <c:bar3DChart>
        <c:barDir val="col"/>
        <c:grouping val="clustered"/>
        <c:varyColors val="0"/>
        <c:ser>
          <c:idx val="0"/>
          <c:order val="0"/>
          <c:tx>
            <c:strRef>
              <c:f>'[raporti suksesit ne fund te gjysem vjetorit te pare 23-24.xls]Suksesi % 1-5'!$C$22</c:f>
              <c:strCache>
                <c:ptCount val="1"/>
                <c:pt idx="0">
                  <c:v>Suksesi i nxënësve 2022-23</c:v>
                </c:pt>
              </c:strCache>
            </c:strRef>
          </c:tx>
          <c:invertIfNegative val="0"/>
          <c:dLbls>
            <c:dLbl>
              <c:idx val="0"/>
              <c:layout>
                <c:manualLayout>
                  <c:x val="-8.3333333333333332E-3"/>
                  <c:y val="-1.9157088122605363E-2"/>
                </c:manualLayout>
              </c:layout>
              <c:tx>
                <c:rich>
                  <a:bodyPr/>
                  <a:lstStyle/>
                  <a:p>
                    <a:pPr>
                      <a:defRPr/>
                    </a:pPr>
                    <a:r>
                      <a:rPr lang="en-US"/>
                      <a:t>99.22</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5C-4BD6-B43B-F00874E35C4F}"/>
                </c:ext>
              </c:extLst>
            </c:dLbl>
            <c:dLbl>
              <c:idx val="1"/>
              <c:layout>
                <c:manualLayout>
                  <c:x val="5.0925337632079971E-17"/>
                  <c:y val="-2.2988505747126436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5C-4BD6-B43B-F00874E35C4F}"/>
                </c:ext>
              </c:extLst>
            </c:dLbl>
            <c:dLbl>
              <c:idx val="2"/>
              <c:layout>
                <c:manualLayout>
                  <c:x val="0"/>
                  <c:y val="-2.2988505747126436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5C-4BD6-B43B-F00874E35C4F}"/>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'[raporti suksesit ne fund te gjysem vjetorit te pare 23-24.xls]Suksesi % 1-5'!$B$23:$B$25</c:f>
              <c:strCache>
                <c:ptCount val="3"/>
                <c:pt idx="0">
                  <c:v>Suksesi pozitiv</c:v>
                </c:pt>
                <c:pt idx="1">
                  <c:v>Suksesi negativ</c:v>
                </c:pt>
                <c:pt idx="2">
                  <c:v>Të pa notuar</c:v>
                </c:pt>
              </c:strCache>
            </c:strRef>
          </c:cat>
          <c:val>
            <c:numRef>
              <c:f>'[raporti suksesit ne fund te gjysem vjetorit te pare 23-24.xls]Suksesi % 1-5'!$C$23:$C$25</c:f>
              <c:numCache>
                <c:formatCode>0.00%</c:formatCode>
                <c:ptCount val="3"/>
                <c:pt idx="0">
                  <c:v>0.99850000000000005</c:v>
                </c:pt>
                <c:pt idx="1">
                  <c:v>6.9999999999999999E-4</c:v>
                </c:pt>
                <c:pt idx="2">
                  <c:v>6.9999999999999999E-4</c:v>
                </c:pt>
              </c:numCache>
            </c:numRef>
          </c:val>
          <c:extLst>
            <c:ext xmlns:c16="http://schemas.microsoft.com/office/drawing/2014/chart" uri="{C3380CC4-5D6E-409C-BE32-E72D297353CC}">
              <c16:uniqueId val="{00000003-B15C-4BD6-B43B-F00874E35C4F}"/>
            </c:ext>
          </c:extLst>
        </c:ser>
        <c:ser>
          <c:idx val="1"/>
          <c:order val="1"/>
          <c:tx>
            <c:strRef>
              <c:f>'[raporti suksesit ne fund te gjysem vjetorit te pare 23-24.xls]Suksesi % 1-5'!$D$22</c:f>
              <c:strCache>
                <c:ptCount val="1"/>
                <c:pt idx="0">
                  <c:v>Suksesi i nxënësve 2023-24</c:v>
                </c:pt>
              </c:strCache>
            </c:strRef>
          </c:tx>
          <c:invertIfNegative val="0"/>
          <c:dLbls>
            <c:dLbl>
              <c:idx val="0"/>
              <c:layout>
                <c:manualLayout>
                  <c:x val="2.2222222222222223E-2"/>
                  <c:y val="-1.5325670498084294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5C-4BD6-B43B-F00874E35C4F}"/>
                </c:ext>
              </c:extLst>
            </c:dLbl>
            <c:dLbl>
              <c:idx val="1"/>
              <c:layout>
                <c:manualLayout>
                  <c:x val="2.5000000000000001E-2"/>
                  <c:y val="-1.532567049808429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5C-4BD6-B43B-F00874E35C4F}"/>
                </c:ext>
              </c:extLst>
            </c:dLbl>
            <c:dLbl>
              <c:idx val="2"/>
              <c:layout>
                <c:manualLayout>
                  <c:x val="2.5000000000000001E-2"/>
                  <c:y val="-1.1494252873563218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5C-4BD6-B43B-F00874E35C4F}"/>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'[raporti suksesit ne fund te gjysem vjetorit te pare 23-24.xls]Suksesi % 1-5'!$B$23:$B$25</c:f>
              <c:strCache>
                <c:ptCount val="3"/>
                <c:pt idx="0">
                  <c:v>Suksesi pozitiv</c:v>
                </c:pt>
                <c:pt idx="1">
                  <c:v>Suksesi negativ</c:v>
                </c:pt>
                <c:pt idx="2">
                  <c:v>Të pa notuar</c:v>
                </c:pt>
              </c:strCache>
            </c:strRef>
          </c:cat>
          <c:val>
            <c:numRef>
              <c:f>'[raporti suksesit ne fund te gjysem vjetorit te pare 23-24.xls]Suksesi % 1-5'!$D$23:$D$25</c:f>
              <c:numCache>
                <c:formatCode>0.00%</c:formatCode>
                <c:ptCount val="3"/>
                <c:pt idx="0">
                  <c:v>0.99539999999999995</c:v>
                </c:pt>
                <c:pt idx="1">
                  <c:v>2.0000000000000001E-4</c:v>
                </c:pt>
                <c:pt idx="2">
                  <c:v>4.4999999999999997E-3</c:v>
                </c:pt>
              </c:numCache>
            </c:numRef>
          </c:val>
          <c:extLst>
            <c:ext xmlns:c16="http://schemas.microsoft.com/office/drawing/2014/chart" uri="{C3380CC4-5D6E-409C-BE32-E72D297353CC}">
              <c16:uniqueId val="{00000007-B15C-4BD6-B43B-F00874E35C4F}"/>
            </c:ext>
          </c:extLst>
        </c:ser>
        <c:dLbls>
          <c:showLegendKey val="0"/>
          <c:showVal val="0"/>
          <c:showCatName val="0"/>
          <c:showSerName val="0"/>
          <c:showPercent val="0"/>
          <c:showBubbleSize val="0"/>
        </c:dLbls>
        <c:gapWidth val="150"/>
        <c:shape val="box"/>
        <c:axId val="459712528"/>
        <c:axId val="1"/>
        <c:axId val="0"/>
      </c:bar3DChart>
      <c:catAx>
        <c:axId val="459712528"/>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00%" sourceLinked="1"/>
        <c:majorTickMark val="out"/>
        <c:minorTickMark val="none"/>
        <c:tickLblPos val="nextTo"/>
        <c:crossAx val="459712528"/>
        <c:crosses val="autoZero"/>
        <c:crossBetween val="between"/>
      </c:valAx>
      <c:spPr>
        <a:noFill/>
        <a:ln w="25400">
          <a:noFill/>
        </a:ln>
      </c:spPr>
    </c:plotArea>
    <c:legend>
      <c:legendPos val="r"/>
      <c:layout>
        <c:manualLayout>
          <c:xMode val="edge"/>
          <c:yMode val="edge"/>
          <c:x val="0.54645015544643638"/>
          <c:y val="0.25849156786436178"/>
          <c:w val="0.43688317788689696"/>
          <c:h val="0.2701520083841110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01B52-B423-4474-AEC5-6CD6AC9AC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8808</TotalTime>
  <Pages>337</Pages>
  <Words>68449</Words>
  <Characters>390163</Characters>
  <Application>Microsoft Office Word</Application>
  <DocSecurity>0</DocSecurity>
  <Lines>3251</Lines>
  <Paragraphs>915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Sahadete Sadiku</dc:creator>
  <cp:keywords/>
  <dc:description/>
  <cp:lastModifiedBy>admin</cp:lastModifiedBy>
  <cp:revision>207</cp:revision>
  <dcterms:created xsi:type="dcterms:W3CDTF">2025-01-31T08:45:00Z</dcterms:created>
  <dcterms:modified xsi:type="dcterms:W3CDTF">2025-03-13T13:14:00Z</dcterms:modified>
</cp:coreProperties>
</file>