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E8" w:rsidRDefault="007E3BE8" w:rsidP="007E3BE8">
      <w:pPr>
        <w:tabs>
          <w:tab w:val="left" w:pos="0"/>
        </w:tabs>
        <w:spacing w:after="0" w:line="240" w:lineRule="auto"/>
        <w:rPr>
          <w:rFonts w:ascii="Book Antiqua" w:eastAsia="Times New Roman" w:hAnsi="Book Antiqua"/>
          <w:lang w:eastAsia="en-GB"/>
        </w:rPr>
      </w:pPr>
      <w:r>
        <w:rPr>
          <w:rFonts w:ascii="Book Antiqua" w:eastAsia="Times New Roman" w:hAnsi="Book Antiqua"/>
          <w:lang w:eastAsia="en-GB"/>
        </w:rPr>
        <w:t xml:space="preserve">  </w:t>
      </w:r>
      <w:r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62000" cy="815340"/>
            <wp:effectExtent l="0" t="0" r="0" b="381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/>
          <w:lang w:eastAsia="en-GB"/>
        </w:rPr>
        <w:t xml:space="preserve">                                                                                                 </w:t>
      </w:r>
      <w:r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69620" cy="82296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E8" w:rsidRDefault="007E3BE8" w:rsidP="007E3BE8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>
        <w:rPr>
          <w:rFonts w:ascii="Book Antiqua" w:eastAsia="Times New Roman" w:hAnsi="Book Antiqua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7E3BE8" w:rsidRDefault="007E3BE8" w:rsidP="007E3BE8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>
        <w:rPr>
          <w:rFonts w:ascii="Book Antiqua" w:eastAsia="Times New Roman" w:hAnsi="Book Antiqua"/>
          <w:b/>
          <w:sz w:val="20"/>
          <w:szCs w:val="20"/>
          <w:lang w:eastAsia="en-GB"/>
        </w:rPr>
        <w:t>Republika Kosova                                                                                                 Opština Gnjilane</w:t>
      </w:r>
    </w:p>
    <w:p w:rsidR="007E3BE8" w:rsidRDefault="007E3BE8" w:rsidP="007E3BE8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>
        <w:rPr>
          <w:rFonts w:ascii="Book Antiqua" w:eastAsia="Times New Roman" w:hAnsi="Book Antiqua"/>
          <w:b/>
          <w:sz w:val="20"/>
          <w:szCs w:val="20"/>
          <w:lang w:eastAsia="en-GB"/>
        </w:rPr>
        <w:t>Republic of Kosovo                                                                                               Municipality of Gjilan</w:t>
      </w:r>
    </w:p>
    <w:p w:rsidR="007E3BE8" w:rsidRDefault="007E3BE8" w:rsidP="007E3BE8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  <w:b/>
          <w:bCs/>
        </w:rPr>
        <w:t xml:space="preserve">                                                                                                                        Gilan Belediyesi  </w:t>
      </w:r>
    </w:p>
    <w:p w:rsidR="00EC4FFF" w:rsidRDefault="00EC4FFF" w:rsidP="00AA228C">
      <w:pPr>
        <w:pStyle w:val="NoSpacing"/>
        <w:jc w:val="both"/>
        <w:rPr>
          <w:rFonts w:ascii="Times New Roman" w:hAnsi="Times New Roman"/>
          <w:sz w:val="24"/>
          <w:lang w:val="en-US"/>
        </w:rPr>
      </w:pPr>
      <w:r w:rsidRPr="00AA228C">
        <w:rPr>
          <w:rFonts w:ascii="Times New Roman" w:hAnsi="Times New Roman"/>
          <w:sz w:val="24"/>
          <w:lang w:val="en-US"/>
        </w:rPr>
        <w:t xml:space="preserve">Na </w:t>
      </w:r>
      <w:proofErr w:type="spellStart"/>
      <w:r w:rsidRPr="00AA228C">
        <w:rPr>
          <w:rFonts w:ascii="Times New Roman" w:hAnsi="Times New Roman"/>
          <w:sz w:val="24"/>
          <w:lang w:val="en-US"/>
        </w:rPr>
        <w:t>osnovu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odredbi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člana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12 </w:t>
      </w:r>
      <w:proofErr w:type="spellStart"/>
      <w:r w:rsidRPr="00AA228C">
        <w:rPr>
          <w:rFonts w:ascii="Times New Roman" w:hAnsi="Times New Roman"/>
          <w:sz w:val="24"/>
          <w:lang w:val="en-US"/>
        </w:rPr>
        <w:t>stav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2, </w:t>
      </w:r>
      <w:proofErr w:type="spellStart"/>
      <w:r w:rsidRPr="00AA228C">
        <w:rPr>
          <w:rFonts w:ascii="Times New Roman" w:hAnsi="Times New Roman"/>
          <w:sz w:val="24"/>
          <w:lang w:val="en-US"/>
        </w:rPr>
        <w:t>tačka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d) i </w:t>
      </w:r>
      <w:proofErr w:type="spellStart"/>
      <w:r w:rsidRPr="00AA228C">
        <w:rPr>
          <w:rFonts w:ascii="Times New Roman" w:hAnsi="Times New Roman"/>
          <w:sz w:val="24"/>
          <w:lang w:val="en-US"/>
        </w:rPr>
        <w:t>člana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40.2 </w:t>
      </w:r>
      <w:proofErr w:type="spellStart"/>
      <w:r w:rsidRPr="00AA228C">
        <w:rPr>
          <w:rFonts w:ascii="Times New Roman" w:hAnsi="Times New Roman"/>
          <w:sz w:val="24"/>
          <w:lang w:val="en-US"/>
        </w:rPr>
        <w:t>tačka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i) </w:t>
      </w:r>
      <w:proofErr w:type="spellStart"/>
      <w:r w:rsidRPr="00AA228C">
        <w:rPr>
          <w:rFonts w:ascii="Times New Roman" w:hAnsi="Times New Roman"/>
          <w:sz w:val="24"/>
          <w:lang w:val="en-US"/>
        </w:rPr>
        <w:t>Zakona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o </w:t>
      </w:r>
      <w:proofErr w:type="spellStart"/>
      <w:r w:rsidRPr="00AA228C">
        <w:rPr>
          <w:rFonts w:ascii="Times New Roman" w:hAnsi="Times New Roman"/>
          <w:sz w:val="24"/>
          <w:lang w:val="en-US"/>
        </w:rPr>
        <w:t>lokalnoj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samoupravi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br. 03/L-040, </w:t>
      </w:r>
      <w:proofErr w:type="spellStart"/>
      <w:r w:rsidRPr="00AA228C">
        <w:rPr>
          <w:rFonts w:ascii="Times New Roman" w:hAnsi="Times New Roman"/>
          <w:sz w:val="24"/>
          <w:lang w:val="en-US"/>
        </w:rPr>
        <w:t>Službeni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glasnik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Republike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Kosovo br. 28 od 4. </w:t>
      </w:r>
      <w:proofErr w:type="spellStart"/>
      <w:r w:rsidRPr="00AA228C">
        <w:rPr>
          <w:rFonts w:ascii="Times New Roman" w:hAnsi="Times New Roman"/>
          <w:sz w:val="24"/>
          <w:lang w:val="en-US"/>
        </w:rPr>
        <w:t>juna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2008. </w:t>
      </w:r>
      <w:proofErr w:type="spellStart"/>
      <w:r w:rsidRPr="00AA228C">
        <w:rPr>
          <w:rFonts w:ascii="Times New Roman" w:hAnsi="Times New Roman"/>
          <w:sz w:val="24"/>
          <w:lang w:val="en-US"/>
        </w:rPr>
        <w:t>godine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AA228C">
        <w:rPr>
          <w:rFonts w:ascii="Times New Roman" w:hAnsi="Times New Roman"/>
          <w:sz w:val="24"/>
          <w:lang w:val="en-US"/>
        </w:rPr>
        <w:t>člana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7, </w:t>
      </w:r>
      <w:proofErr w:type="spellStart"/>
      <w:r w:rsidRPr="00AA228C">
        <w:rPr>
          <w:rFonts w:ascii="Times New Roman" w:hAnsi="Times New Roman"/>
          <w:sz w:val="24"/>
          <w:lang w:val="en-US"/>
        </w:rPr>
        <w:t>stav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2 </w:t>
      </w:r>
      <w:proofErr w:type="spellStart"/>
      <w:r w:rsidRPr="00AA228C">
        <w:rPr>
          <w:rFonts w:ascii="Times New Roman" w:hAnsi="Times New Roman"/>
          <w:sz w:val="24"/>
          <w:lang w:val="en-US"/>
        </w:rPr>
        <w:t>Zakona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br. 04/L-071 o </w:t>
      </w:r>
      <w:proofErr w:type="spellStart"/>
      <w:r w:rsidRPr="00AA228C">
        <w:rPr>
          <w:rFonts w:ascii="Times New Roman" w:hAnsi="Times New Roman"/>
          <w:sz w:val="24"/>
          <w:lang w:val="en-US"/>
        </w:rPr>
        <w:t>adresnom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sistemu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AA228C">
        <w:rPr>
          <w:rFonts w:ascii="Times New Roman" w:hAnsi="Times New Roman"/>
          <w:sz w:val="24"/>
          <w:lang w:val="en-US"/>
        </w:rPr>
        <w:t>Službeni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glasnik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Republike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Kosovo, br. 29 od 27. </w:t>
      </w:r>
      <w:proofErr w:type="spellStart"/>
      <w:r w:rsidRPr="00AA228C">
        <w:rPr>
          <w:rFonts w:ascii="Times New Roman" w:hAnsi="Times New Roman"/>
          <w:sz w:val="24"/>
          <w:lang w:val="en-US"/>
        </w:rPr>
        <w:t>decembra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2011. </w:t>
      </w:r>
      <w:proofErr w:type="spellStart"/>
      <w:r w:rsidRPr="00AA228C">
        <w:rPr>
          <w:rFonts w:ascii="Times New Roman" w:hAnsi="Times New Roman"/>
          <w:sz w:val="24"/>
          <w:lang w:val="en-US"/>
        </w:rPr>
        <w:t>godine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AA228C">
        <w:rPr>
          <w:rFonts w:ascii="Times New Roman" w:hAnsi="Times New Roman"/>
          <w:sz w:val="24"/>
          <w:lang w:val="en-US"/>
        </w:rPr>
        <w:t>član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37, </w:t>
      </w:r>
      <w:proofErr w:type="spellStart"/>
      <w:r w:rsidRPr="00AA228C">
        <w:rPr>
          <w:rFonts w:ascii="Times New Roman" w:hAnsi="Times New Roman"/>
          <w:sz w:val="24"/>
          <w:lang w:val="en-US"/>
        </w:rPr>
        <w:t>stav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1.15 i </w:t>
      </w:r>
      <w:proofErr w:type="spellStart"/>
      <w:r w:rsidRPr="00AA228C">
        <w:rPr>
          <w:rFonts w:ascii="Times New Roman" w:hAnsi="Times New Roman"/>
          <w:sz w:val="24"/>
          <w:lang w:val="en-US"/>
        </w:rPr>
        <w:t>član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46, </w:t>
      </w:r>
      <w:proofErr w:type="spellStart"/>
      <w:r w:rsidRPr="00AA228C">
        <w:rPr>
          <w:rFonts w:ascii="Times New Roman" w:hAnsi="Times New Roman"/>
          <w:sz w:val="24"/>
          <w:lang w:val="en-US"/>
        </w:rPr>
        <w:t>stav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2.10 </w:t>
      </w:r>
      <w:proofErr w:type="spellStart"/>
      <w:r w:rsidRPr="00AA228C">
        <w:rPr>
          <w:rFonts w:ascii="Times New Roman" w:hAnsi="Times New Roman"/>
          <w:sz w:val="24"/>
          <w:lang w:val="en-US"/>
        </w:rPr>
        <w:t>Statuta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opštine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Gnjilane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01. br. 016-126211 </w:t>
      </w:r>
      <w:proofErr w:type="spellStart"/>
      <w:r w:rsidRPr="00AA228C">
        <w:rPr>
          <w:rFonts w:ascii="Times New Roman" w:hAnsi="Times New Roman"/>
          <w:sz w:val="24"/>
          <w:lang w:val="en-US"/>
        </w:rPr>
        <w:t>od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06.11.2014. </w:t>
      </w:r>
      <w:proofErr w:type="spellStart"/>
      <w:r w:rsidRPr="00AA228C">
        <w:rPr>
          <w:rFonts w:ascii="Times New Roman" w:hAnsi="Times New Roman"/>
          <w:sz w:val="24"/>
          <w:lang w:val="en-US"/>
        </w:rPr>
        <w:t>sa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izmenama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Pr="00AA228C">
        <w:rPr>
          <w:rFonts w:ascii="Times New Roman" w:hAnsi="Times New Roman"/>
          <w:sz w:val="24"/>
          <w:lang w:val="en-US"/>
        </w:rPr>
        <w:t>dopunama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01. br. 016-28448 </w:t>
      </w:r>
      <w:proofErr w:type="spellStart"/>
      <w:r w:rsidRPr="00AA228C">
        <w:rPr>
          <w:rFonts w:ascii="Times New Roman" w:hAnsi="Times New Roman"/>
          <w:sz w:val="24"/>
          <w:lang w:val="en-US"/>
        </w:rPr>
        <w:t>od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22.03.2018. </w:t>
      </w:r>
      <w:proofErr w:type="spellStart"/>
      <w:r w:rsidRPr="00AA228C">
        <w:rPr>
          <w:rFonts w:ascii="Times New Roman" w:hAnsi="Times New Roman"/>
          <w:sz w:val="24"/>
          <w:lang w:val="en-US"/>
        </w:rPr>
        <w:t>godine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, i </w:t>
      </w:r>
      <w:proofErr w:type="spellStart"/>
      <w:r w:rsidRPr="00AA228C">
        <w:rPr>
          <w:rFonts w:ascii="Times New Roman" w:hAnsi="Times New Roman"/>
          <w:sz w:val="24"/>
          <w:lang w:val="en-US"/>
        </w:rPr>
        <w:t>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osnovu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Preporuke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Komiteta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za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politiku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Pr="00AA228C">
        <w:rPr>
          <w:rFonts w:ascii="Times New Roman" w:hAnsi="Times New Roman"/>
          <w:sz w:val="24"/>
          <w:lang w:val="en-US"/>
        </w:rPr>
        <w:t>finansije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01. br. 71/2025 od 23.07.2025. </w:t>
      </w:r>
      <w:proofErr w:type="spellStart"/>
      <w:r w:rsidRPr="00AA228C">
        <w:rPr>
          <w:rFonts w:ascii="Times New Roman" w:hAnsi="Times New Roman"/>
          <w:sz w:val="24"/>
          <w:lang w:val="en-US"/>
        </w:rPr>
        <w:t>godine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AA228C">
        <w:rPr>
          <w:rFonts w:ascii="Times New Roman" w:hAnsi="Times New Roman"/>
          <w:sz w:val="24"/>
          <w:lang w:val="en-US"/>
        </w:rPr>
        <w:t>Skupština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opštine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Gnjilane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na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sednici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A228C">
        <w:rPr>
          <w:rFonts w:ascii="Times New Roman" w:hAnsi="Times New Roman"/>
          <w:sz w:val="24"/>
          <w:lang w:val="en-US"/>
        </w:rPr>
        <w:t>održanoj</w:t>
      </w:r>
      <w:proofErr w:type="spellEnd"/>
      <w:r w:rsidRPr="00AA228C">
        <w:rPr>
          <w:rFonts w:ascii="Times New Roman" w:hAnsi="Times New Roman"/>
          <w:sz w:val="24"/>
          <w:lang w:val="en-US"/>
        </w:rPr>
        <w:t xml:space="preserve"> 31</w:t>
      </w:r>
      <w:r w:rsidR="00AA228C" w:rsidRPr="00AA228C">
        <w:rPr>
          <w:rFonts w:ascii="Times New Roman" w:hAnsi="Times New Roman"/>
          <w:sz w:val="24"/>
          <w:lang w:val="en-US"/>
        </w:rPr>
        <w:t xml:space="preserve">.07.2025. </w:t>
      </w:r>
      <w:proofErr w:type="spellStart"/>
      <w:r w:rsidR="00AA228C" w:rsidRPr="00AA228C">
        <w:rPr>
          <w:rFonts w:ascii="Times New Roman" w:hAnsi="Times New Roman"/>
          <w:sz w:val="24"/>
          <w:lang w:val="en-US"/>
        </w:rPr>
        <w:t>godine</w:t>
      </w:r>
      <w:proofErr w:type="spellEnd"/>
      <w:r w:rsidR="00AA228C"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AA228C" w:rsidRPr="00AA228C">
        <w:rPr>
          <w:rFonts w:ascii="Times New Roman" w:hAnsi="Times New Roman"/>
          <w:sz w:val="24"/>
          <w:lang w:val="en-US"/>
        </w:rPr>
        <w:t>usvaja</w:t>
      </w:r>
      <w:proofErr w:type="spellEnd"/>
      <w:r w:rsidR="00AA228C" w:rsidRPr="00AA22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AA228C" w:rsidRPr="00AA228C">
        <w:rPr>
          <w:rFonts w:ascii="Times New Roman" w:hAnsi="Times New Roman"/>
          <w:sz w:val="24"/>
          <w:lang w:val="en-US"/>
        </w:rPr>
        <w:t>sledeću</w:t>
      </w:r>
      <w:proofErr w:type="spellEnd"/>
      <w:r w:rsidRPr="00AA228C">
        <w:rPr>
          <w:rFonts w:ascii="Times New Roman" w:hAnsi="Times New Roman"/>
          <w:sz w:val="24"/>
          <w:lang w:val="en-US"/>
        </w:rPr>
        <w:t>:</w:t>
      </w:r>
    </w:p>
    <w:p w:rsidR="00A55586" w:rsidRDefault="00A55586" w:rsidP="00AA228C">
      <w:pPr>
        <w:pStyle w:val="NoSpacing"/>
        <w:jc w:val="both"/>
        <w:rPr>
          <w:rFonts w:ascii="Times New Roman" w:hAnsi="Times New Roman"/>
          <w:sz w:val="24"/>
          <w:lang w:val="en-US"/>
        </w:rPr>
      </w:pPr>
    </w:p>
    <w:p w:rsidR="00A55586" w:rsidRDefault="00A55586" w:rsidP="00AA228C">
      <w:pPr>
        <w:pStyle w:val="NoSpacing"/>
        <w:jc w:val="both"/>
        <w:rPr>
          <w:rFonts w:ascii="Times New Roman" w:hAnsi="Times New Roman"/>
          <w:sz w:val="24"/>
          <w:lang w:val="en-US"/>
        </w:rPr>
      </w:pPr>
    </w:p>
    <w:p w:rsidR="00A55586" w:rsidRPr="00AA228C" w:rsidRDefault="00A55586" w:rsidP="00AA228C">
      <w:pPr>
        <w:pStyle w:val="NoSpacing"/>
        <w:jc w:val="both"/>
        <w:rPr>
          <w:rFonts w:ascii="Times New Roman" w:hAnsi="Times New Roman"/>
          <w:sz w:val="24"/>
          <w:lang w:val="en-US"/>
        </w:rPr>
      </w:pPr>
    </w:p>
    <w:p w:rsidR="007E3BE8" w:rsidRPr="00AA228C" w:rsidRDefault="007E3BE8" w:rsidP="00AA228C">
      <w:pPr>
        <w:pStyle w:val="NoSpacing"/>
        <w:jc w:val="both"/>
        <w:rPr>
          <w:rFonts w:ascii="Times New Roman" w:hAnsi="Times New Roman"/>
          <w:sz w:val="24"/>
        </w:rPr>
      </w:pPr>
    </w:p>
    <w:p w:rsidR="00493D01" w:rsidRPr="00493D01" w:rsidRDefault="00493D01" w:rsidP="00493D01">
      <w:pPr>
        <w:pStyle w:val="NoSpacing"/>
        <w:jc w:val="center"/>
        <w:rPr>
          <w:rStyle w:val="y2iqfc"/>
          <w:rFonts w:ascii="Times New Roman" w:hAnsi="Times New Roman"/>
          <w:b/>
          <w:sz w:val="24"/>
          <w:szCs w:val="24"/>
        </w:rPr>
      </w:pPr>
      <w:r w:rsidRPr="00493D01">
        <w:rPr>
          <w:rStyle w:val="y2iqfc"/>
          <w:rFonts w:ascii="Times New Roman" w:hAnsi="Times New Roman"/>
          <w:b/>
          <w:sz w:val="24"/>
          <w:szCs w:val="24"/>
        </w:rPr>
        <w:t>ODLUKU</w:t>
      </w:r>
    </w:p>
    <w:p w:rsidR="00493D01" w:rsidRPr="00493D01" w:rsidRDefault="00493D01" w:rsidP="00493D01">
      <w:pPr>
        <w:pStyle w:val="NoSpacing"/>
        <w:jc w:val="center"/>
        <w:rPr>
          <w:rStyle w:val="y2iqfc"/>
          <w:rFonts w:ascii="Times New Roman" w:hAnsi="Times New Roman"/>
          <w:b/>
          <w:sz w:val="24"/>
          <w:szCs w:val="24"/>
        </w:rPr>
      </w:pPr>
      <w:r w:rsidRPr="00493D01">
        <w:rPr>
          <w:rStyle w:val="y2iqfc"/>
          <w:rFonts w:ascii="Times New Roman" w:hAnsi="Times New Roman"/>
          <w:b/>
          <w:sz w:val="24"/>
          <w:szCs w:val="24"/>
        </w:rPr>
        <w:t xml:space="preserve">O </w:t>
      </w:r>
      <w:r>
        <w:rPr>
          <w:rStyle w:val="y2iqfc"/>
          <w:rFonts w:ascii="Times New Roman" w:hAnsi="Times New Roman"/>
          <w:b/>
          <w:sz w:val="24"/>
          <w:szCs w:val="24"/>
        </w:rPr>
        <w:t>USVAJANJU</w:t>
      </w:r>
      <w:r w:rsidRPr="00493D01">
        <w:rPr>
          <w:rStyle w:val="y2iqfc"/>
          <w:rFonts w:ascii="Times New Roman" w:hAnsi="Times New Roman"/>
          <w:b/>
          <w:sz w:val="24"/>
          <w:szCs w:val="24"/>
        </w:rPr>
        <w:t xml:space="preserve"> IZVEŠTAJA KOMISIJE ZA </w:t>
      </w:r>
      <w:r w:rsidR="00A30084">
        <w:rPr>
          <w:rStyle w:val="y2iqfc"/>
          <w:rFonts w:ascii="Times New Roman" w:hAnsi="Times New Roman"/>
          <w:b/>
          <w:sz w:val="24"/>
          <w:szCs w:val="24"/>
        </w:rPr>
        <w:t xml:space="preserve">RAZMATRANJE ŽALBI </w:t>
      </w:r>
      <w:r w:rsidRPr="00493D01">
        <w:rPr>
          <w:rStyle w:val="y2iqfc"/>
          <w:rFonts w:ascii="Times New Roman" w:hAnsi="Times New Roman"/>
          <w:b/>
          <w:sz w:val="24"/>
          <w:szCs w:val="24"/>
        </w:rPr>
        <w:t>NEZADOVOLNIH STRANAKA U P</w:t>
      </w:r>
      <w:r>
        <w:rPr>
          <w:rStyle w:val="y2iqfc"/>
          <w:rFonts w:ascii="Times New Roman" w:hAnsi="Times New Roman"/>
          <w:b/>
          <w:sz w:val="24"/>
          <w:szCs w:val="24"/>
        </w:rPr>
        <w:t>ROCESU</w:t>
      </w:r>
      <w:r w:rsidRPr="00493D01">
        <w:rPr>
          <w:rStyle w:val="y2iqfc"/>
          <w:rFonts w:ascii="Times New Roman" w:hAnsi="Times New Roman"/>
          <w:b/>
          <w:sz w:val="24"/>
          <w:szCs w:val="24"/>
        </w:rPr>
        <w:t xml:space="preserve"> IMENOVANJA </w:t>
      </w:r>
      <w:r>
        <w:rPr>
          <w:rStyle w:val="y2iqfc"/>
          <w:rFonts w:ascii="Times New Roman" w:hAnsi="Times New Roman"/>
          <w:b/>
          <w:sz w:val="24"/>
          <w:szCs w:val="24"/>
        </w:rPr>
        <w:t>ULICA</w:t>
      </w:r>
      <w:r w:rsidRPr="00493D01">
        <w:rPr>
          <w:rStyle w:val="y2iqfc"/>
          <w:rFonts w:ascii="Times New Roman" w:hAnsi="Times New Roman"/>
          <w:b/>
          <w:sz w:val="24"/>
          <w:szCs w:val="24"/>
        </w:rPr>
        <w:t xml:space="preserve"> U OPŠTINI GNJILANE</w:t>
      </w:r>
    </w:p>
    <w:p w:rsidR="00493D01" w:rsidRDefault="00493D01" w:rsidP="00493D01">
      <w:pPr>
        <w:pStyle w:val="HTMLPreformatted"/>
        <w:shd w:val="clear" w:color="auto" w:fill="F8F9FA"/>
        <w:spacing w:line="360" w:lineRule="atLeast"/>
        <w:rPr>
          <w:rStyle w:val="y2iqfc"/>
          <w:rFonts w:ascii="inherit" w:hAnsi="inherit"/>
          <w:sz w:val="24"/>
          <w:szCs w:val="24"/>
        </w:rPr>
      </w:pPr>
    </w:p>
    <w:p w:rsidR="00493D01" w:rsidRDefault="00493D01" w:rsidP="00493D01">
      <w:pPr>
        <w:pStyle w:val="HTMLPreformatted"/>
        <w:shd w:val="clear" w:color="auto" w:fill="F8F9FA"/>
        <w:spacing w:line="360" w:lineRule="atLeast"/>
        <w:rPr>
          <w:rStyle w:val="y2iqfc"/>
          <w:rFonts w:ascii="inherit" w:hAnsi="inherit"/>
          <w:sz w:val="24"/>
          <w:szCs w:val="24"/>
        </w:rPr>
      </w:pPr>
      <w:r>
        <w:rPr>
          <w:rStyle w:val="y2iqfc"/>
          <w:rFonts w:ascii="inherit" w:hAnsi="inherit"/>
          <w:sz w:val="24"/>
          <w:szCs w:val="24"/>
        </w:rPr>
        <w:t xml:space="preserve">1. </w:t>
      </w:r>
      <w:proofErr w:type="spellStart"/>
      <w:r>
        <w:rPr>
          <w:rStyle w:val="y2iqfc"/>
          <w:rFonts w:ascii="inherit" w:hAnsi="inherit"/>
          <w:sz w:val="24"/>
          <w:szCs w:val="24"/>
        </w:rPr>
        <w:t>Usvaja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se </w:t>
      </w:r>
      <w:proofErr w:type="spellStart"/>
      <w:r>
        <w:rPr>
          <w:rStyle w:val="y2iqfc"/>
          <w:rFonts w:ascii="inherit" w:hAnsi="inherit"/>
          <w:sz w:val="24"/>
          <w:szCs w:val="24"/>
        </w:rPr>
        <w:t>Izveštaj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Komisije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za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razmatranje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žalbi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i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zahteva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u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procesu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imenovanja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ulica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i </w:t>
      </w:r>
      <w:proofErr w:type="spellStart"/>
      <w:r>
        <w:rPr>
          <w:rStyle w:val="y2iqfc"/>
          <w:rFonts w:ascii="inherit" w:hAnsi="inherit"/>
          <w:sz w:val="24"/>
          <w:szCs w:val="24"/>
        </w:rPr>
        <w:t>numer</w:t>
      </w:r>
      <w:r w:rsidR="006E33C1">
        <w:rPr>
          <w:rStyle w:val="y2iqfc"/>
          <w:rFonts w:ascii="inherit" w:hAnsi="inherit"/>
          <w:sz w:val="24"/>
          <w:szCs w:val="24"/>
        </w:rPr>
        <w:t>iz</w:t>
      </w:r>
      <w:r>
        <w:rPr>
          <w:rStyle w:val="y2iqfc"/>
          <w:rFonts w:ascii="inherit" w:hAnsi="inherit"/>
          <w:sz w:val="24"/>
          <w:szCs w:val="24"/>
        </w:rPr>
        <w:t>acije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adresa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za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teritoriju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opštine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Gnjilane</w:t>
      </w:r>
      <w:proofErr w:type="spellEnd"/>
    </w:p>
    <w:p w:rsidR="00493D01" w:rsidRDefault="00493D01" w:rsidP="00493D01">
      <w:pPr>
        <w:pStyle w:val="HTMLPreformatted"/>
        <w:shd w:val="clear" w:color="auto" w:fill="F8F9FA"/>
        <w:spacing w:line="360" w:lineRule="atLeast"/>
        <w:rPr>
          <w:rStyle w:val="y2iqfc"/>
          <w:rFonts w:ascii="inherit" w:hAnsi="inherit"/>
          <w:sz w:val="24"/>
          <w:szCs w:val="24"/>
        </w:rPr>
      </w:pPr>
    </w:p>
    <w:p w:rsidR="006E33C1" w:rsidRDefault="00493D01" w:rsidP="006E33C1">
      <w:pPr>
        <w:pStyle w:val="HTMLPreformatted"/>
        <w:shd w:val="clear" w:color="auto" w:fill="F8F9FA"/>
        <w:spacing w:line="360" w:lineRule="atLeast"/>
        <w:rPr>
          <w:rStyle w:val="y2iqfc"/>
          <w:rFonts w:ascii="inherit" w:hAnsi="inherit"/>
          <w:sz w:val="24"/>
          <w:szCs w:val="24"/>
        </w:rPr>
      </w:pPr>
      <w:r>
        <w:rPr>
          <w:rStyle w:val="y2iqfc"/>
          <w:rFonts w:ascii="inherit" w:hAnsi="inherit"/>
          <w:sz w:val="24"/>
          <w:szCs w:val="24"/>
        </w:rPr>
        <w:t xml:space="preserve">2. </w:t>
      </w:r>
      <w:proofErr w:type="spellStart"/>
      <w:r>
        <w:rPr>
          <w:rStyle w:val="y2iqfc"/>
          <w:rFonts w:ascii="inherit" w:hAnsi="inherit"/>
          <w:sz w:val="24"/>
          <w:szCs w:val="24"/>
        </w:rPr>
        <w:t>Sastavni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deo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ove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odluke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je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Izveštaj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Komisije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za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razmatranje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žalbi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i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zahteva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u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procesu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imenovanja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ulica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i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numerizacije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adresa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za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teritoriju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opštine</w:t>
      </w:r>
      <w:proofErr w:type="spellEnd"/>
      <w:r w:rsidR="006E33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Gnjilane</w:t>
      </w:r>
      <w:proofErr w:type="spellEnd"/>
    </w:p>
    <w:p w:rsidR="00493D01" w:rsidRDefault="00493D01" w:rsidP="00493D01">
      <w:pPr>
        <w:pStyle w:val="HTMLPreformatted"/>
        <w:shd w:val="clear" w:color="auto" w:fill="F8F9FA"/>
        <w:spacing w:line="360" w:lineRule="atLeast"/>
        <w:rPr>
          <w:rStyle w:val="y2iqfc"/>
          <w:rFonts w:ascii="inherit" w:hAnsi="inherit"/>
          <w:sz w:val="24"/>
          <w:szCs w:val="24"/>
        </w:rPr>
      </w:pPr>
    </w:p>
    <w:p w:rsidR="00493D01" w:rsidRDefault="00493D01" w:rsidP="00493D01">
      <w:pPr>
        <w:pStyle w:val="HTMLPreformatted"/>
        <w:shd w:val="clear" w:color="auto" w:fill="F8F9FA"/>
        <w:spacing w:line="360" w:lineRule="atLeast"/>
        <w:rPr>
          <w:rStyle w:val="y2iqfc"/>
          <w:rFonts w:ascii="inherit" w:hAnsi="inherit"/>
          <w:sz w:val="24"/>
          <w:szCs w:val="24"/>
        </w:rPr>
      </w:pPr>
      <w:r>
        <w:rPr>
          <w:rStyle w:val="y2iqfc"/>
          <w:rFonts w:ascii="inherit" w:hAnsi="inherit"/>
          <w:sz w:val="24"/>
          <w:szCs w:val="24"/>
        </w:rPr>
        <w:t xml:space="preserve">3. </w:t>
      </w:r>
      <w:proofErr w:type="spellStart"/>
      <w:r>
        <w:rPr>
          <w:rStyle w:val="y2iqfc"/>
          <w:rFonts w:ascii="inherit" w:hAnsi="inherit"/>
          <w:sz w:val="24"/>
          <w:szCs w:val="24"/>
        </w:rPr>
        <w:t>Sprovođenje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ove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odluke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vrši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Izvršna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vlast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opštine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i </w:t>
      </w:r>
      <w:proofErr w:type="spellStart"/>
      <w:r w:rsidR="006E33C1">
        <w:rPr>
          <w:rStyle w:val="y2iqfc"/>
          <w:rFonts w:ascii="inherit" w:hAnsi="inherit"/>
          <w:sz w:val="24"/>
          <w:szCs w:val="24"/>
        </w:rPr>
        <w:t>Uprava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za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urbanizam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, </w:t>
      </w:r>
      <w:proofErr w:type="spellStart"/>
      <w:r>
        <w:rPr>
          <w:rStyle w:val="y2iqfc"/>
          <w:rFonts w:ascii="inherit" w:hAnsi="inherit"/>
          <w:sz w:val="24"/>
          <w:szCs w:val="24"/>
        </w:rPr>
        <w:t>planiranje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i </w:t>
      </w:r>
      <w:proofErr w:type="spellStart"/>
      <w:r>
        <w:rPr>
          <w:rStyle w:val="y2iqfc"/>
          <w:rFonts w:ascii="inherit" w:hAnsi="inherit"/>
          <w:sz w:val="24"/>
          <w:szCs w:val="24"/>
        </w:rPr>
        <w:t>zaštitu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životne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sredine</w:t>
      </w:r>
      <w:proofErr w:type="spellEnd"/>
    </w:p>
    <w:p w:rsidR="00493D01" w:rsidRDefault="00493D01" w:rsidP="00493D01">
      <w:pPr>
        <w:pStyle w:val="HTMLPreformatted"/>
        <w:shd w:val="clear" w:color="auto" w:fill="F8F9FA"/>
        <w:spacing w:line="360" w:lineRule="atLeast"/>
        <w:rPr>
          <w:rStyle w:val="y2iqfc"/>
          <w:rFonts w:ascii="inherit" w:hAnsi="inherit"/>
          <w:sz w:val="24"/>
          <w:szCs w:val="24"/>
        </w:rPr>
      </w:pPr>
    </w:p>
    <w:p w:rsidR="00493D01" w:rsidRDefault="00493D01" w:rsidP="00493D01">
      <w:pPr>
        <w:pStyle w:val="HTMLPreformatted"/>
        <w:shd w:val="clear" w:color="auto" w:fill="F8F9FA"/>
        <w:spacing w:line="360" w:lineRule="atLeast"/>
        <w:rPr>
          <w:rFonts w:ascii="inherit" w:hAnsi="inherit"/>
          <w:sz w:val="24"/>
          <w:szCs w:val="24"/>
        </w:rPr>
      </w:pPr>
      <w:r>
        <w:rPr>
          <w:rStyle w:val="y2iqfc"/>
          <w:rFonts w:ascii="inherit" w:hAnsi="inherit"/>
          <w:sz w:val="24"/>
          <w:szCs w:val="24"/>
        </w:rPr>
        <w:t xml:space="preserve">4. Ova </w:t>
      </w:r>
      <w:proofErr w:type="spellStart"/>
      <w:r>
        <w:rPr>
          <w:rStyle w:val="y2iqfc"/>
          <w:rFonts w:ascii="inherit" w:hAnsi="inherit"/>
          <w:sz w:val="24"/>
          <w:szCs w:val="24"/>
        </w:rPr>
        <w:t>odluka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stupa </w:t>
      </w:r>
      <w:proofErr w:type="spellStart"/>
      <w:r>
        <w:rPr>
          <w:rStyle w:val="y2iqfc"/>
          <w:rFonts w:ascii="inherit" w:hAnsi="inherit"/>
          <w:sz w:val="24"/>
          <w:szCs w:val="24"/>
        </w:rPr>
        <w:t>na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snagu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danom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usvajanja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od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strane</w:t>
      </w:r>
      <w:proofErr w:type="spellEnd"/>
      <w:r>
        <w:rPr>
          <w:rStyle w:val="y2iqfc"/>
          <w:rFonts w:ascii="inherit" w:hAnsi="inherit"/>
          <w:sz w:val="24"/>
          <w:szCs w:val="24"/>
        </w:rPr>
        <w:t xml:space="preserve"> </w:t>
      </w:r>
      <w:r w:rsidR="006E33C1">
        <w:rPr>
          <w:rStyle w:val="y2iqfc"/>
          <w:rFonts w:ascii="inherit" w:hAnsi="inherit"/>
          <w:sz w:val="24"/>
          <w:szCs w:val="24"/>
        </w:rPr>
        <w:t>SO</w:t>
      </w:r>
      <w:r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sz w:val="24"/>
          <w:szCs w:val="24"/>
        </w:rPr>
        <w:t>Gnjilane</w:t>
      </w:r>
      <w:proofErr w:type="spellEnd"/>
      <w:r>
        <w:rPr>
          <w:rStyle w:val="y2iqfc"/>
          <w:rFonts w:ascii="inherit" w:hAnsi="inherit"/>
          <w:sz w:val="24"/>
          <w:szCs w:val="24"/>
        </w:rPr>
        <w:t>.</w:t>
      </w:r>
    </w:p>
    <w:p w:rsidR="00EC4FFF" w:rsidRPr="00AA228C" w:rsidRDefault="00EC4FFF" w:rsidP="00AA228C">
      <w:pPr>
        <w:pStyle w:val="NoSpacing"/>
        <w:jc w:val="both"/>
        <w:rPr>
          <w:rFonts w:ascii="Times New Roman" w:hAnsi="Times New Roman"/>
          <w:sz w:val="24"/>
        </w:rPr>
      </w:pPr>
    </w:p>
    <w:p w:rsidR="007E3BE8" w:rsidRDefault="007E3BE8" w:rsidP="007E3BE8">
      <w:pPr>
        <w:jc w:val="both"/>
        <w:rPr>
          <w:rFonts w:ascii="Times New Roman" w:hAnsi="Times New Roman"/>
          <w:sz w:val="24"/>
          <w:szCs w:val="24"/>
        </w:rPr>
      </w:pPr>
    </w:p>
    <w:p w:rsidR="007E3BE8" w:rsidRDefault="007E3BE8" w:rsidP="007E3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7E3BE8" w:rsidRDefault="007E3BE8" w:rsidP="007E3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7E3BE8" w:rsidRPr="00A55586" w:rsidRDefault="007E3BE8" w:rsidP="007E3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7E3BE8" w:rsidRPr="00A55586" w:rsidRDefault="00C86E69" w:rsidP="007E3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A55586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01.B</w:t>
      </w:r>
      <w:r w:rsidR="007E3BE8" w:rsidRPr="00A55586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 xml:space="preserve">r. 016-66928/25    </w:t>
      </w:r>
      <w:r w:rsidR="007E3BE8"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</w:t>
      </w:r>
      <w:r w:rsidR="007E3BE8"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="007E3BE8"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                                         </w:t>
      </w:r>
      <w:r w:rsidR="00ED7C5D"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>Predsedavajući SO</w:t>
      </w:r>
    </w:p>
    <w:p w:rsidR="007E3BE8" w:rsidRPr="00A55586" w:rsidRDefault="007E3BE8" w:rsidP="007E3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>G</w:t>
      </w:r>
      <w:r w:rsidR="00C86E69"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>n</w:t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>jilan</w:t>
      </w:r>
      <w:r w:rsidR="00C86E69"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>e</w:t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>, 31.07.2025</w:t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                                                   ____________________</w:t>
      </w:r>
    </w:p>
    <w:p w:rsidR="00DA74E1" w:rsidRDefault="00ED7C5D" w:rsidP="00F650E0">
      <w:pPr>
        <w:spacing w:after="0" w:line="240" w:lineRule="auto"/>
      </w:pP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     </w:t>
      </w:r>
      <w:r w:rsidR="007E3BE8" w:rsidRPr="00A55586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/ Kushtrim Kadriu/ </w:t>
      </w:r>
      <w:bookmarkStart w:id="0" w:name="_GoBack"/>
      <w:bookmarkEnd w:id="0"/>
    </w:p>
    <w:sectPr w:rsidR="00DA7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48F7"/>
    <w:multiLevelType w:val="hybridMultilevel"/>
    <w:tmpl w:val="4B3A47F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02"/>
    <w:rsid w:val="00493D01"/>
    <w:rsid w:val="006E33C1"/>
    <w:rsid w:val="007E3BE8"/>
    <w:rsid w:val="00A30084"/>
    <w:rsid w:val="00A55586"/>
    <w:rsid w:val="00AA228C"/>
    <w:rsid w:val="00C86E69"/>
    <w:rsid w:val="00DA74E1"/>
    <w:rsid w:val="00E03E02"/>
    <w:rsid w:val="00EC4FFF"/>
    <w:rsid w:val="00ED7C5D"/>
    <w:rsid w:val="00F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E1BC2-0769-44AE-A22D-D8C2004D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BE8"/>
    <w:pPr>
      <w:spacing w:after="200" w:line="27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BE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F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C4FFF"/>
  </w:style>
  <w:style w:type="paragraph" w:styleId="NoSpacing">
    <w:name w:val="No Spacing"/>
    <w:uiPriority w:val="1"/>
    <w:qFormat/>
    <w:rsid w:val="00AA228C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Sadri Arifi</cp:lastModifiedBy>
  <cp:revision>11</cp:revision>
  <dcterms:created xsi:type="dcterms:W3CDTF">2025-08-12T09:52:00Z</dcterms:created>
  <dcterms:modified xsi:type="dcterms:W3CDTF">2025-08-13T07:14:00Z</dcterms:modified>
</cp:coreProperties>
</file>