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17" w:rsidRPr="00C67817" w:rsidRDefault="00C67817" w:rsidP="00C67817">
      <w:pPr>
        <w:rPr>
          <w:b/>
          <w:bCs/>
          <w:lang w:val="sq-AL"/>
        </w:rPr>
      </w:pPr>
      <w:r w:rsidRPr="00C67817">
        <w:rPr>
          <w:b/>
          <w:bCs/>
          <w:lang w:val="sq-AL"/>
        </w:rPr>
        <w:t xml:space="preserve">                                                                                           </w:t>
      </w:r>
      <w:r w:rsidRPr="00C67817">
        <w:rPr>
          <w:b/>
          <w:bCs/>
          <w:i/>
          <w:lang w:val="sq-AL"/>
        </w:rPr>
        <w:tab/>
      </w:r>
      <w:r w:rsidRPr="00C67817">
        <w:rPr>
          <w:b/>
          <w:bCs/>
          <w:lang w:val="sq-AL"/>
        </w:rPr>
        <w:t xml:space="preserve"> </w:t>
      </w:r>
    </w:p>
    <w:tbl>
      <w:tblPr>
        <w:tblW w:w="9444" w:type="dxa"/>
        <w:tblInd w:w="9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480"/>
        <w:gridCol w:w="1434"/>
      </w:tblGrid>
      <w:tr w:rsidR="008519D8" w:rsidRPr="008519D8" w:rsidTr="008519D8">
        <w:trPr>
          <w:trHeight w:val="1440"/>
        </w:trPr>
        <w:tc>
          <w:tcPr>
            <w:tcW w:w="1530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8519D8" w:rsidRPr="008519D8" w:rsidRDefault="008519D8" w:rsidP="008519D8">
            <w:pPr>
              <w:rPr>
                <w:b/>
                <w:bCs/>
                <w:lang w:val="en-GB"/>
              </w:rPr>
            </w:pPr>
            <w:r w:rsidRPr="008519D8">
              <w:rPr>
                <w:b/>
                <w:bCs/>
                <w:noProof/>
              </w:rPr>
              <w:drawing>
                <wp:inline distT="0" distB="0" distL="0" distR="0">
                  <wp:extent cx="695325" cy="800100"/>
                  <wp:effectExtent l="0" t="0" r="9525" b="0"/>
                  <wp:docPr id="4" name="Picture 4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single" w:sz="12" w:space="0" w:color="002060"/>
            </w:tcBorders>
            <w:shd w:val="clear" w:color="auto" w:fill="FFFFFF"/>
          </w:tcPr>
          <w:p w:rsidR="008519D8" w:rsidRPr="008519D8" w:rsidRDefault="008519D8" w:rsidP="008519D8">
            <w:pPr>
              <w:rPr>
                <w:b/>
                <w:lang w:val="en-GB"/>
              </w:rPr>
            </w:pPr>
          </w:p>
          <w:p w:rsidR="008519D8" w:rsidRPr="008519D8" w:rsidRDefault="008519D8" w:rsidP="008519D8">
            <w:pPr>
              <w:spacing w:after="0"/>
              <w:jc w:val="center"/>
              <w:rPr>
                <w:lang w:val="en-GB"/>
              </w:rPr>
            </w:pPr>
            <w:r w:rsidRPr="008519D8">
              <w:rPr>
                <w:lang w:val="en-GB"/>
              </w:rPr>
              <w:t>REPUBLIKA E KOSOVËS</w:t>
            </w:r>
          </w:p>
          <w:p w:rsidR="008519D8" w:rsidRPr="008519D8" w:rsidRDefault="008519D8" w:rsidP="008519D8">
            <w:pPr>
              <w:spacing w:after="0"/>
              <w:jc w:val="center"/>
              <w:rPr>
                <w:lang w:val="en-GB"/>
              </w:rPr>
            </w:pPr>
            <w:r w:rsidRPr="008519D8">
              <w:rPr>
                <w:lang w:val="en-GB"/>
              </w:rPr>
              <w:t>REPUBLIKA KOSOVA/REPUBLIC OF KOSOVO</w:t>
            </w:r>
          </w:p>
          <w:p w:rsidR="008519D8" w:rsidRPr="008519D8" w:rsidRDefault="008519D8" w:rsidP="008519D8">
            <w:pPr>
              <w:spacing w:after="0"/>
              <w:jc w:val="center"/>
              <w:rPr>
                <w:sz w:val="10"/>
                <w:lang w:val="en-GB"/>
              </w:rPr>
            </w:pPr>
          </w:p>
          <w:p w:rsidR="008519D8" w:rsidRPr="008519D8" w:rsidRDefault="008519D8" w:rsidP="008519D8">
            <w:pPr>
              <w:spacing w:after="0"/>
              <w:jc w:val="center"/>
              <w:rPr>
                <w:lang w:val="en-GB"/>
              </w:rPr>
            </w:pPr>
            <w:r w:rsidRPr="008519D8">
              <w:rPr>
                <w:lang w:val="en-GB"/>
              </w:rPr>
              <w:t>KOMUNA E GJILANIT</w:t>
            </w:r>
          </w:p>
          <w:p w:rsidR="008519D8" w:rsidRPr="008519D8" w:rsidRDefault="008519D8" w:rsidP="008519D8">
            <w:pPr>
              <w:spacing w:after="0"/>
              <w:jc w:val="center"/>
              <w:rPr>
                <w:lang w:val="it-IT"/>
              </w:rPr>
            </w:pPr>
            <w:r w:rsidRPr="008519D8">
              <w:rPr>
                <w:lang w:val="it-IT"/>
              </w:rPr>
              <w:t>OPŠTINA GNJILANE</w:t>
            </w:r>
            <w:r w:rsidRPr="008519D8">
              <w:rPr>
                <w:bCs/>
                <w:lang w:val="it-IT"/>
              </w:rPr>
              <w:t>/MUNICIPAL GJILAN/</w:t>
            </w:r>
            <w:r w:rsidRPr="008519D8">
              <w:rPr>
                <w:lang w:val="it-IT"/>
              </w:rPr>
              <w:t>GILAN  BELEDIYESI</w:t>
            </w:r>
          </w:p>
          <w:p w:rsidR="008519D8" w:rsidRPr="008519D8" w:rsidRDefault="008519D8" w:rsidP="008519D8">
            <w:pPr>
              <w:rPr>
                <w:lang w:val="en-GB"/>
              </w:rPr>
            </w:pPr>
          </w:p>
        </w:tc>
        <w:tc>
          <w:tcPr>
            <w:tcW w:w="1434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8519D8" w:rsidRPr="008519D8" w:rsidRDefault="008519D8" w:rsidP="008519D8">
            <w:pPr>
              <w:rPr>
                <w:lang w:val="en-GB"/>
              </w:rPr>
            </w:pPr>
            <w:r w:rsidRPr="008519D8">
              <w:rPr>
                <w:noProof/>
              </w:rPr>
              <w:drawing>
                <wp:inline distT="0" distB="0" distL="0" distR="0">
                  <wp:extent cx="600075" cy="800100"/>
                  <wp:effectExtent l="0" t="0" r="9525" b="0"/>
                  <wp:docPr id="3" name="Picture 3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D8" w:rsidRPr="008519D8" w:rsidTr="008519D8">
        <w:trPr>
          <w:trHeight w:val="497"/>
        </w:trPr>
        <w:tc>
          <w:tcPr>
            <w:tcW w:w="9439" w:type="dxa"/>
            <w:gridSpan w:val="3"/>
            <w:tcBorders>
              <w:top w:val="single" w:sz="12" w:space="0" w:color="002060"/>
              <w:bottom w:val="single" w:sz="12" w:space="0" w:color="002060"/>
            </w:tcBorders>
            <w:shd w:val="clear" w:color="auto" w:fill="FFFFFF"/>
          </w:tcPr>
          <w:p w:rsidR="008519D8" w:rsidRPr="008519D8" w:rsidRDefault="008519D8" w:rsidP="008519D8">
            <w:pPr>
              <w:rPr>
                <w:b/>
                <w:bCs/>
                <w:lang w:val="en-GB"/>
              </w:rPr>
            </w:pPr>
          </w:p>
          <w:p w:rsidR="008519D8" w:rsidRPr="008519D8" w:rsidRDefault="008519D8" w:rsidP="008519D8">
            <w:pPr>
              <w:jc w:val="center"/>
              <w:rPr>
                <w:bCs/>
                <w:lang w:val="en-GB"/>
              </w:rPr>
            </w:pPr>
            <w:r w:rsidRPr="008519D8">
              <w:rPr>
                <w:bCs/>
                <w:lang w:val="en-GB"/>
              </w:rPr>
              <w:t>ZYRA E KRYETARIT/ KANCELARIJA PRESEDNIKA/MAYOR’S OFFICE/BASKAN OFISI</w:t>
            </w:r>
          </w:p>
        </w:tc>
      </w:tr>
    </w:tbl>
    <w:p w:rsidR="00C67817" w:rsidRDefault="00C67817" w:rsidP="00C67817">
      <w:pPr>
        <w:rPr>
          <w:lang w:val="sq-AL"/>
        </w:rPr>
      </w:pPr>
    </w:p>
    <w:p w:rsidR="00C67817" w:rsidRDefault="00C67817" w:rsidP="00C67817">
      <w:pPr>
        <w:rPr>
          <w:lang w:val="sq-AL"/>
        </w:rPr>
      </w:pPr>
    </w:p>
    <w:p w:rsidR="00C67817" w:rsidRDefault="00C67817" w:rsidP="00C67817">
      <w:pPr>
        <w:rPr>
          <w:lang w:val="sq-AL"/>
        </w:rPr>
      </w:pPr>
    </w:p>
    <w:p w:rsidR="00C67817" w:rsidRDefault="00C67817" w:rsidP="00C67817">
      <w:pPr>
        <w:rPr>
          <w:lang w:val="sq-AL"/>
        </w:rPr>
      </w:pPr>
    </w:p>
    <w:p w:rsidR="00C67817" w:rsidRDefault="00C67817" w:rsidP="00C67817">
      <w:pPr>
        <w:rPr>
          <w:lang w:val="sq-AL"/>
        </w:rPr>
      </w:pPr>
    </w:p>
    <w:p w:rsidR="008519D8" w:rsidRPr="00C67817" w:rsidRDefault="008519D8" w:rsidP="00C67817">
      <w:pPr>
        <w:rPr>
          <w:lang w:val="sq-AL"/>
        </w:rPr>
      </w:pPr>
    </w:p>
    <w:p w:rsidR="005D12E2" w:rsidRPr="008519D8" w:rsidRDefault="00E53A98" w:rsidP="00C67817">
      <w:pPr>
        <w:spacing w:after="0"/>
        <w:jc w:val="center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RA</w:t>
      </w:r>
      <w:r w:rsidR="00C67817" w:rsidRPr="008519D8">
        <w:rPr>
          <w:sz w:val="28"/>
          <w:szCs w:val="28"/>
          <w:lang w:val="sq-AL"/>
        </w:rPr>
        <w:t>PO</w:t>
      </w:r>
      <w:r>
        <w:rPr>
          <w:sz w:val="28"/>
          <w:szCs w:val="28"/>
          <w:lang w:val="sq-AL"/>
        </w:rPr>
        <w:t>R</w:t>
      </w:r>
      <w:r w:rsidR="00C67817" w:rsidRPr="008519D8">
        <w:rPr>
          <w:sz w:val="28"/>
          <w:szCs w:val="28"/>
          <w:lang w:val="sq-AL"/>
        </w:rPr>
        <w:t>T</w:t>
      </w:r>
      <w:r w:rsidR="00357600">
        <w:rPr>
          <w:sz w:val="28"/>
          <w:szCs w:val="28"/>
          <w:lang w:val="sq-AL"/>
        </w:rPr>
        <w:t>I</w:t>
      </w:r>
      <w:bookmarkStart w:id="0" w:name="_GoBack"/>
      <w:bookmarkEnd w:id="0"/>
      <w:r w:rsidR="00C67817" w:rsidRPr="008519D8">
        <w:rPr>
          <w:sz w:val="28"/>
          <w:szCs w:val="28"/>
          <w:lang w:val="sq-AL"/>
        </w:rPr>
        <w:t xml:space="preserve"> </w:t>
      </w:r>
      <w:r w:rsidR="00B933D1">
        <w:rPr>
          <w:sz w:val="28"/>
          <w:szCs w:val="28"/>
          <w:lang w:val="sq-AL"/>
        </w:rPr>
        <w:t xml:space="preserve">I </w:t>
      </w:r>
      <w:r w:rsidR="00C67817" w:rsidRPr="008519D8">
        <w:rPr>
          <w:sz w:val="28"/>
          <w:szCs w:val="28"/>
          <w:lang w:val="sq-AL"/>
        </w:rPr>
        <w:t>PUN</w:t>
      </w:r>
      <w:r w:rsidR="00B933D1">
        <w:rPr>
          <w:sz w:val="28"/>
          <w:szCs w:val="28"/>
          <w:lang w:val="sq-AL"/>
        </w:rPr>
        <w:t>ËS</w:t>
      </w:r>
    </w:p>
    <w:p w:rsidR="00C67817" w:rsidRPr="008519D8" w:rsidRDefault="00B933D1" w:rsidP="00C67817">
      <w:pPr>
        <w:spacing w:after="0"/>
        <w:jc w:val="center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NJËSIA</w:t>
      </w:r>
      <w:r w:rsidR="00C67817" w:rsidRPr="008519D8">
        <w:rPr>
          <w:sz w:val="28"/>
          <w:szCs w:val="28"/>
          <w:lang w:val="sq-AL"/>
        </w:rPr>
        <w:t xml:space="preserve"> PËR TË DREJTAT E NJERIUT</w:t>
      </w:r>
    </w:p>
    <w:p w:rsidR="00C67817" w:rsidRPr="008519D8" w:rsidRDefault="00C67817" w:rsidP="00C67817">
      <w:pPr>
        <w:spacing w:after="0"/>
        <w:jc w:val="center"/>
        <w:rPr>
          <w:sz w:val="28"/>
          <w:szCs w:val="28"/>
          <w:lang w:val="sq-AL"/>
        </w:rPr>
      </w:pPr>
    </w:p>
    <w:p w:rsidR="00C67817" w:rsidRPr="008519D8" w:rsidRDefault="00C67817" w:rsidP="00C67817">
      <w:pPr>
        <w:spacing w:after="0"/>
        <w:jc w:val="center"/>
        <w:rPr>
          <w:sz w:val="28"/>
          <w:szCs w:val="28"/>
          <w:lang w:val="sq-AL"/>
        </w:rPr>
      </w:pPr>
      <w:r w:rsidRPr="008519D8">
        <w:rPr>
          <w:sz w:val="28"/>
          <w:szCs w:val="28"/>
          <w:lang w:val="sq-AL"/>
        </w:rPr>
        <w:t xml:space="preserve">Janar  – </w:t>
      </w:r>
      <w:r w:rsidR="00EB1769">
        <w:rPr>
          <w:sz w:val="28"/>
          <w:szCs w:val="28"/>
          <w:lang w:val="sq-AL"/>
        </w:rPr>
        <w:t>Dhjetor</w:t>
      </w:r>
      <w:r w:rsidRPr="008519D8">
        <w:rPr>
          <w:sz w:val="28"/>
          <w:szCs w:val="28"/>
          <w:lang w:val="sq-AL"/>
        </w:rPr>
        <w:t>, 2025</w:t>
      </w:r>
    </w:p>
    <w:p w:rsidR="00C67817" w:rsidRPr="00C67817" w:rsidRDefault="00C67817" w:rsidP="00C67817">
      <w:pPr>
        <w:rPr>
          <w:b/>
          <w:lang w:val="sq-AL"/>
        </w:rPr>
      </w:pPr>
    </w:p>
    <w:p w:rsidR="00C67817" w:rsidRPr="00C67817" w:rsidRDefault="00C67817" w:rsidP="00C67817">
      <w:pPr>
        <w:rPr>
          <w:lang w:val="sq-AL"/>
        </w:rPr>
      </w:pPr>
    </w:p>
    <w:p w:rsidR="00C67817" w:rsidRDefault="00C67817" w:rsidP="00C67817">
      <w:pPr>
        <w:rPr>
          <w:b/>
          <w:lang w:val="sq-AL"/>
        </w:rPr>
      </w:pPr>
    </w:p>
    <w:p w:rsidR="00C67817" w:rsidRPr="00C67817" w:rsidRDefault="00C67817" w:rsidP="00C67817">
      <w:pPr>
        <w:rPr>
          <w:b/>
          <w:lang w:val="sq-AL"/>
        </w:rPr>
      </w:pPr>
    </w:p>
    <w:p w:rsidR="00C67817" w:rsidRPr="00C67817" w:rsidRDefault="00C67817" w:rsidP="00C67817">
      <w:pPr>
        <w:rPr>
          <w:b/>
          <w:lang w:val="sq-AL"/>
        </w:rPr>
      </w:pPr>
    </w:p>
    <w:p w:rsidR="00C67817" w:rsidRPr="00C67817" w:rsidRDefault="00C67817" w:rsidP="00C67817">
      <w:pPr>
        <w:rPr>
          <w:b/>
          <w:lang w:val="sq-AL"/>
        </w:rPr>
      </w:pPr>
    </w:p>
    <w:p w:rsidR="00C67817" w:rsidRDefault="00C67817" w:rsidP="00C67817">
      <w:pPr>
        <w:rPr>
          <w:b/>
          <w:lang w:val="sq-AL"/>
        </w:rPr>
      </w:pPr>
    </w:p>
    <w:p w:rsidR="00C67817" w:rsidRDefault="00C67817" w:rsidP="00C67817">
      <w:pPr>
        <w:rPr>
          <w:b/>
          <w:lang w:val="sq-AL"/>
        </w:rPr>
      </w:pPr>
    </w:p>
    <w:p w:rsidR="00C67817" w:rsidRDefault="00C67817" w:rsidP="00C67817">
      <w:pPr>
        <w:rPr>
          <w:b/>
          <w:lang w:val="sq-AL"/>
        </w:rPr>
      </w:pPr>
    </w:p>
    <w:p w:rsidR="008519D8" w:rsidRPr="00C67817" w:rsidRDefault="008519D8" w:rsidP="00C67817">
      <w:pPr>
        <w:rPr>
          <w:b/>
          <w:lang w:val="sq-AL"/>
        </w:rPr>
      </w:pPr>
    </w:p>
    <w:p w:rsidR="008519D8" w:rsidRPr="00D95B5F" w:rsidRDefault="00A75A64" w:rsidP="008519D8">
      <w:pPr>
        <w:jc w:val="center"/>
      </w:pPr>
      <w:proofErr w:type="spellStart"/>
      <w:r>
        <w:t>Dhjetor</w:t>
      </w:r>
      <w:proofErr w:type="spellEnd"/>
      <w:r w:rsidR="008519D8" w:rsidRPr="00D95B5F">
        <w:t>, 2025</w:t>
      </w:r>
    </w:p>
    <w:p w:rsidR="00C90F3B" w:rsidRDefault="006F7E79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lastRenderedPageBreak/>
        <w:t>Hartimi</w:t>
      </w:r>
      <w:proofErr w:type="spellEnd"/>
      <w:r>
        <w:t xml:space="preserve"> </w:t>
      </w:r>
      <w:proofErr w:type="spellStart"/>
      <w:r>
        <w:t>i</w:t>
      </w:r>
      <w:proofErr w:type="spellEnd"/>
      <w:r w:rsidR="00C90F3B">
        <w:t xml:space="preserve"> </w:t>
      </w:r>
      <w:proofErr w:type="spellStart"/>
      <w:r w:rsidR="00C90F3B">
        <w:t>planit</w:t>
      </w:r>
      <w:proofErr w:type="spellEnd"/>
      <w:r w:rsidR="00C90F3B">
        <w:t xml:space="preserve"> </w:t>
      </w:r>
      <w:proofErr w:type="spellStart"/>
      <w:r w:rsidR="00C90F3B">
        <w:t>të</w:t>
      </w:r>
      <w:proofErr w:type="spellEnd"/>
      <w:r w:rsidR="00C90F3B">
        <w:t xml:space="preserve"> </w:t>
      </w:r>
      <w:proofErr w:type="spellStart"/>
      <w:r w:rsidR="00C90F3B">
        <w:t>punës</w:t>
      </w:r>
      <w:proofErr w:type="spellEnd"/>
      <w:r w:rsidR="00C90F3B">
        <w:t xml:space="preserve"> </w:t>
      </w:r>
      <w:proofErr w:type="spellStart"/>
      <w:r w:rsidR="00C90F3B">
        <w:t>për</w:t>
      </w:r>
      <w:proofErr w:type="spellEnd"/>
      <w:r w:rsidR="00C90F3B">
        <w:t xml:space="preserve"> </w:t>
      </w:r>
      <w:proofErr w:type="spellStart"/>
      <w:r w:rsidR="00C90F3B">
        <w:t>vitin</w:t>
      </w:r>
      <w:proofErr w:type="spellEnd"/>
      <w:r w:rsidR="00C90F3B">
        <w:t xml:space="preserve"> 2025, </w:t>
      </w:r>
      <w:proofErr w:type="spellStart"/>
      <w:r w:rsidR="00C90F3B">
        <w:t>i</w:t>
      </w:r>
      <w:proofErr w:type="spellEnd"/>
      <w:r w:rsidR="00C90F3B">
        <w:t xml:space="preserve"> </w:t>
      </w:r>
      <w:proofErr w:type="spellStart"/>
      <w:r w:rsidR="00C90F3B">
        <w:t>Njësisë</w:t>
      </w:r>
      <w:proofErr w:type="spellEnd"/>
      <w:r w:rsidR="00C90F3B">
        <w:t xml:space="preserve"> </w:t>
      </w:r>
      <w:proofErr w:type="spellStart"/>
      <w:r w:rsidR="00C90F3B">
        <w:t>për</w:t>
      </w:r>
      <w:proofErr w:type="spellEnd"/>
      <w:r w:rsidR="00C90F3B">
        <w:t xml:space="preserve"> </w:t>
      </w:r>
      <w:proofErr w:type="spellStart"/>
      <w:r w:rsidR="00C90F3B">
        <w:t>të</w:t>
      </w:r>
      <w:proofErr w:type="spellEnd"/>
      <w:r w:rsidR="00C90F3B">
        <w:t xml:space="preserve"> </w:t>
      </w:r>
      <w:proofErr w:type="spellStart"/>
      <w:r w:rsidR="00C90F3B">
        <w:t>Drejtat</w:t>
      </w:r>
      <w:proofErr w:type="spellEnd"/>
      <w:r w:rsidR="00C90F3B">
        <w:t xml:space="preserve"> e </w:t>
      </w:r>
      <w:proofErr w:type="spellStart"/>
      <w:proofErr w:type="gramStart"/>
      <w:r w:rsidR="00C90F3B">
        <w:t>Njeriut</w:t>
      </w:r>
      <w:proofErr w:type="spellEnd"/>
      <w:r w:rsidR="00C90F3B">
        <w:t xml:space="preserve"> .</w:t>
      </w:r>
      <w:proofErr w:type="gramEnd"/>
      <w:r w:rsidR="00C90F3B">
        <w:t xml:space="preserve"> </w:t>
      </w:r>
    </w:p>
    <w:p w:rsidR="00C90F3B" w:rsidRPr="00C90F3B" w:rsidRDefault="00C90F3B" w:rsidP="00C90F3B">
      <w:pPr>
        <w:pStyle w:val="ListParagraph"/>
        <w:spacing w:line="276" w:lineRule="auto"/>
        <w:ind w:left="450"/>
        <w:jc w:val="both"/>
        <w:rPr>
          <w:sz w:val="6"/>
        </w:rPr>
      </w:pPr>
    </w:p>
    <w:p w:rsidR="007B6C48" w:rsidRDefault="007B6C48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Monitorimi</w:t>
      </w:r>
      <w:proofErr w:type="spellEnd"/>
      <w:r>
        <w:t xml:space="preserve"> </w:t>
      </w:r>
      <w:proofErr w:type="spellStart"/>
      <w:r w:rsidR="00501873">
        <w:t>dhe</w:t>
      </w:r>
      <w:proofErr w:type="spellEnd"/>
      <w:r w:rsidR="00501873">
        <w:t xml:space="preserve"> </w:t>
      </w:r>
      <w:proofErr w:type="spellStart"/>
      <w:r w:rsidR="00501873">
        <w:t>zbatimi</w:t>
      </w:r>
      <w:proofErr w:type="spellEnd"/>
      <w:r w:rsidR="00501873">
        <w:t xml:space="preserve"> </w:t>
      </w:r>
      <w:proofErr w:type="spellStart"/>
      <w:r w:rsidR="00501873">
        <w:t>i</w:t>
      </w:r>
      <w:proofErr w:type="spellEnd"/>
      <w:r w:rsidR="00501873">
        <w:t xml:space="preserve"> </w:t>
      </w:r>
      <w:proofErr w:type="spellStart"/>
      <w:r w:rsidR="00501873">
        <w:t>vazhd</w:t>
      </w:r>
      <w:r>
        <w:t>ueshëm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 w:rsidR="00501873">
        <w:t>planit</w:t>
      </w:r>
      <w:proofErr w:type="spellEnd"/>
      <w:proofErr w:type="gramEnd"/>
      <w:r w:rsidR="00501873">
        <w:t xml:space="preserve"> </w:t>
      </w:r>
      <w:proofErr w:type="spellStart"/>
      <w:r w:rsidR="00501873">
        <w:t>të</w:t>
      </w:r>
      <w:proofErr w:type="spellEnd"/>
      <w:r w:rsidR="00501873">
        <w:t xml:space="preserve"> </w:t>
      </w:r>
      <w:proofErr w:type="spellStart"/>
      <w:r w:rsidR="00501873">
        <w:t>punës</w:t>
      </w:r>
      <w:proofErr w:type="spellEnd"/>
      <w:r w:rsidR="00501873">
        <w:t xml:space="preserve"> </w:t>
      </w:r>
      <w:proofErr w:type="spellStart"/>
      <w:r w:rsidR="00501873">
        <w:t>së</w:t>
      </w:r>
      <w:proofErr w:type="spellEnd"/>
      <w:r w:rsidR="00AB61B5">
        <w:t xml:space="preserve"> NJDNJ-</w:t>
      </w:r>
      <w:proofErr w:type="spellStart"/>
      <w:r w:rsidR="00AB61B5">
        <w:t>së</w:t>
      </w:r>
      <w:proofErr w:type="spellEnd"/>
      <w:r w:rsidR="00AB61B5">
        <w:t xml:space="preserve"> </w:t>
      </w:r>
      <w:proofErr w:type="spellStart"/>
      <w:r w:rsidR="00AB61B5">
        <w:t>si</w:t>
      </w:r>
      <w:proofErr w:type="spellEnd"/>
      <w:r w:rsidR="00AB61B5">
        <w:t xml:space="preserve"> </w:t>
      </w:r>
      <w:proofErr w:type="spellStart"/>
      <w:r w:rsidR="00AB61B5">
        <w:t>dhe</w:t>
      </w:r>
      <w:proofErr w:type="spellEnd"/>
      <w:r w:rsidR="00AB61B5">
        <w:t xml:space="preserve"> </w:t>
      </w:r>
      <w:proofErr w:type="spellStart"/>
      <w:r>
        <w:t>planeve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veprimit</w:t>
      </w:r>
      <w:proofErr w:type="spellEnd"/>
      <w:r>
        <w:t xml:space="preserve"> :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 xml:space="preserve">, </w:t>
      </w:r>
      <w:proofErr w:type="spellStart"/>
      <w:r w:rsidR="00AB61B5">
        <w:t>barazisë</w:t>
      </w:r>
      <w:proofErr w:type="spellEnd"/>
      <w:r w:rsidR="00AB61B5">
        <w:t xml:space="preserve"> </w:t>
      </w:r>
      <w:proofErr w:type="spellStart"/>
      <w:r w:rsidR="00AB61B5">
        <w:t>gjinore</w:t>
      </w:r>
      <w:proofErr w:type="spellEnd"/>
      <w:r w:rsidR="00AB61B5">
        <w:t xml:space="preserve"> </w:t>
      </w:r>
      <w:proofErr w:type="spellStart"/>
      <w:r w:rsidR="00AB61B5">
        <w:t>dhe</w:t>
      </w:r>
      <w:proofErr w:type="spellEnd"/>
      <w:r w:rsidR="00E41989">
        <w:t xml:space="preserve"> </w:t>
      </w:r>
      <w:proofErr w:type="spellStart"/>
      <w:r>
        <w:t>ekipës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.</w:t>
      </w:r>
    </w:p>
    <w:p w:rsidR="007B6C48" w:rsidRPr="00C90F3B" w:rsidRDefault="007B6C48" w:rsidP="007B6C48">
      <w:pPr>
        <w:pStyle w:val="ListParagraph"/>
        <w:spacing w:line="276" w:lineRule="auto"/>
        <w:ind w:left="450"/>
        <w:jc w:val="both"/>
        <w:rPr>
          <w:sz w:val="6"/>
        </w:rPr>
      </w:pPr>
    </w:p>
    <w:p w:rsidR="00FC7BAD" w:rsidRDefault="00FC7BAD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Pu</w:t>
      </w:r>
      <w:r w:rsidR="004B41F9">
        <w:t>n</w:t>
      </w:r>
      <w:r>
        <w:t>ëtori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diskutime</w:t>
      </w:r>
      <w:proofErr w:type="spellEnd"/>
      <w:r>
        <w:t xml:space="preserve"> me </w:t>
      </w:r>
      <w:proofErr w:type="spellStart"/>
      <w:r>
        <w:t>Hendikos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Gjilan</w:t>
      </w:r>
      <w:proofErr w:type="spellEnd"/>
      <w:r w:rsidR="004B41F9">
        <w:t>,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Historia</w:t>
      </w:r>
      <w:proofErr w:type="spellEnd"/>
      <w:proofErr w:type="gram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Dinjiteti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, </w:t>
      </w:r>
      <w:proofErr w:type="spellStart"/>
      <w:r>
        <w:t>adresimi</w:t>
      </w:r>
      <w:proofErr w:type="spellEnd"/>
      <w:r>
        <w:t xml:space="preserve"> I </w:t>
      </w:r>
      <w:proofErr w:type="spellStart"/>
      <w:r>
        <w:t>diskriminimit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dhunës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</w:t>
      </w:r>
      <w:r w:rsidR="004B41F9">
        <w:t>ratë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vajzat</w:t>
      </w:r>
      <w:proofErr w:type="spellEnd"/>
      <w:r>
        <w:t xml:space="preserve"> me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nënat</w:t>
      </w:r>
      <w:proofErr w:type="spellEnd"/>
      <w:r>
        <w:t xml:space="preserve"> </w:t>
      </w:r>
      <w:proofErr w:type="spellStart"/>
      <w:r>
        <w:t>vetushqyese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me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: 05.03.2025.</w:t>
      </w:r>
    </w:p>
    <w:p w:rsidR="004B41F9" w:rsidRPr="004B41F9" w:rsidRDefault="004B41F9" w:rsidP="004B41F9">
      <w:pPr>
        <w:pStyle w:val="ListParagraph"/>
        <w:spacing w:line="276" w:lineRule="auto"/>
        <w:ind w:left="450"/>
        <w:jc w:val="both"/>
        <w:rPr>
          <w:sz w:val="8"/>
        </w:rPr>
      </w:pPr>
    </w:p>
    <w:p w:rsidR="00C90F3B" w:rsidRDefault="00FC7BAD" w:rsidP="00C90F3B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Vizitë</w:t>
      </w:r>
      <w:proofErr w:type="spellEnd"/>
      <w:r>
        <w:t xml:space="preserve"> </w:t>
      </w:r>
      <w:proofErr w:type="spellStart"/>
      <w:r>
        <w:t>bashkëpunuese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qendrën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gruas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Gjilan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</w:t>
      </w:r>
      <w:proofErr w:type="spellStart"/>
      <w:proofErr w:type="gramStart"/>
      <w:r>
        <w:t>datë</w:t>
      </w:r>
      <w:proofErr w:type="spellEnd"/>
      <w:r>
        <w:t xml:space="preserve"> :</w:t>
      </w:r>
      <w:proofErr w:type="gramEnd"/>
      <w:r>
        <w:t xml:space="preserve"> 02.04.2025</w:t>
      </w:r>
      <w:r w:rsidR="004B41F9">
        <w:t>.</w:t>
      </w:r>
    </w:p>
    <w:p w:rsidR="00C90F3B" w:rsidRPr="00C90F3B" w:rsidRDefault="00C90F3B" w:rsidP="00C90F3B">
      <w:pPr>
        <w:pStyle w:val="ListParagraph"/>
        <w:rPr>
          <w:sz w:val="6"/>
        </w:rPr>
      </w:pPr>
    </w:p>
    <w:p w:rsidR="00C90F3B" w:rsidRPr="00C90F3B" w:rsidRDefault="00C90F3B" w:rsidP="00C90F3B">
      <w:pPr>
        <w:pStyle w:val="ListParagraph"/>
        <w:spacing w:line="276" w:lineRule="auto"/>
        <w:ind w:left="450"/>
        <w:jc w:val="both"/>
        <w:rPr>
          <w:sz w:val="2"/>
        </w:rPr>
      </w:pPr>
    </w:p>
    <w:p w:rsidR="004A1AFB" w:rsidRDefault="004B41F9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diskutime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Save </w:t>
      </w:r>
      <w:proofErr w:type="spellStart"/>
      <w:r>
        <w:t>dhe</w:t>
      </w:r>
      <w:proofErr w:type="spellEnd"/>
      <w:r>
        <w:t xml:space="preserve"> Children</w:t>
      </w:r>
      <w:r w:rsidR="00DC7735">
        <w:t>,</w:t>
      </w:r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manualin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e </w:t>
      </w:r>
      <w:proofErr w:type="spellStart"/>
      <w:r>
        <w:t>asambleve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, me </w:t>
      </w:r>
      <w:proofErr w:type="spellStart"/>
      <w:proofErr w:type="gramStart"/>
      <w:r>
        <w:t>datë</w:t>
      </w:r>
      <w:proofErr w:type="spellEnd"/>
      <w:r>
        <w:t xml:space="preserve"> :</w:t>
      </w:r>
      <w:proofErr w:type="gramEnd"/>
      <w:r>
        <w:t xml:space="preserve"> 03.04.2025. </w:t>
      </w:r>
    </w:p>
    <w:p w:rsidR="004B41F9" w:rsidRPr="00C90F3B" w:rsidRDefault="004B41F9" w:rsidP="004B41F9">
      <w:pPr>
        <w:pStyle w:val="ListParagraph"/>
        <w:rPr>
          <w:sz w:val="6"/>
        </w:rPr>
      </w:pPr>
    </w:p>
    <w:p w:rsidR="004B41F9" w:rsidRDefault="004E1F1E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Shkresë</w:t>
      </w:r>
      <w:proofErr w:type="spellEnd"/>
      <w:r>
        <w:t xml:space="preserve"> </w:t>
      </w:r>
      <w:proofErr w:type="spellStart"/>
      <w:r>
        <w:t>drejtuar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 </w:t>
      </w:r>
      <w:proofErr w:type="spellStart"/>
      <w:r w:rsidR="00C030CE">
        <w:t>ndër</w:t>
      </w:r>
      <w:proofErr w:type="spellEnd"/>
      <w:r w:rsidR="00C030CE">
        <w:t xml:space="preserve"> </w:t>
      </w:r>
      <w:proofErr w:type="spellStart"/>
      <w:r>
        <w:t>institucional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</w:t>
      </w:r>
      <w:proofErr w:type="spellStart"/>
      <w:proofErr w:type="gramStart"/>
      <w:r>
        <w:t>datë</w:t>
      </w:r>
      <w:proofErr w:type="spellEnd"/>
      <w:r>
        <w:t xml:space="preserve"> :</w:t>
      </w:r>
      <w:proofErr w:type="gramEnd"/>
      <w:r>
        <w:t xml:space="preserve"> 14.03.2025. </w:t>
      </w:r>
    </w:p>
    <w:p w:rsidR="00596FBA" w:rsidRPr="00C90F3B" w:rsidRDefault="00596FBA" w:rsidP="00596FBA">
      <w:pPr>
        <w:pStyle w:val="ListParagraph"/>
        <w:rPr>
          <w:sz w:val="6"/>
        </w:rPr>
      </w:pPr>
    </w:p>
    <w:p w:rsidR="00596FBA" w:rsidRDefault="00596FBA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me </w:t>
      </w:r>
      <w:proofErr w:type="spellStart"/>
      <w:r>
        <w:t>asamblenë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, </w:t>
      </w:r>
      <w:proofErr w:type="spellStart"/>
      <w:r>
        <w:t>diskutim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çështjet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të</w:t>
      </w:r>
      <w:proofErr w:type="spellEnd"/>
      <w:r w:rsidR="00D8085A">
        <w:t xml:space="preserve"> </w:t>
      </w:r>
      <w:proofErr w:type="spellStart"/>
      <w:r w:rsidR="00D8085A">
        <w:t>drejtat</w:t>
      </w:r>
      <w:proofErr w:type="spellEnd"/>
      <w:r w:rsidR="00D8085A">
        <w:t xml:space="preserve"> e </w:t>
      </w:r>
      <w:proofErr w:type="spellStart"/>
      <w:r w:rsidR="00D8085A">
        <w:t>fëmijëve</w:t>
      </w:r>
      <w:proofErr w:type="spellEnd"/>
      <w:r w:rsidR="00D8085A">
        <w:t xml:space="preserve"> </w:t>
      </w:r>
      <w:proofErr w:type="spellStart"/>
      <w:r w:rsidR="00D8085A">
        <w:t>në</w:t>
      </w:r>
      <w:proofErr w:type="spellEnd"/>
      <w:r w:rsidR="00D8085A">
        <w:t xml:space="preserve"> </w:t>
      </w:r>
      <w:proofErr w:type="spellStart"/>
      <w:r w:rsidR="00D8085A">
        <w:t>Komunë</w:t>
      </w:r>
      <w:proofErr w:type="spellEnd"/>
      <w:r w:rsidR="00D8085A">
        <w:t xml:space="preserve">, </w:t>
      </w:r>
      <w:proofErr w:type="spellStart"/>
      <w:r w:rsidR="00D8085A">
        <w:t>i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me </w:t>
      </w:r>
      <w:proofErr w:type="spellStart"/>
      <w:proofErr w:type="gramStart"/>
      <w:r>
        <w:t>datë</w:t>
      </w:r>
      <w:proofErr w:type="spellEnd"/>
      <w:r>
        <w:t xml:space="preserve"> :</w:t>
      </w:r>
      <w:proofErr w:type="gramEnd"/>
      <w:r>
        <w:t xml:space="preserve"> 17.04.2025.</w:t>
      </w:r>
    </w:p>
    <w:p w:rsidR="008D669C" w:rsidRPr="00C90F3B" w:rsidRDefault="008D669C" w:rsidP="008D669C">
      <w:pPr>
        <w:pStyle w:val="ListParagraph"/>
        <w:rPr>
          <w:sz w:val="6"/>
        </w:rPr>
      </w:pPr>
    </w:p>
    <w:p w:rsidR="008D669C" w:rsidRDefault="008D669C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Qendra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ko</w:t>
      </w:r>
      <w:r w:rsidR="00DC7735">
        <w:t>ordinim</w:t>
      </w:r>
      <w:proofErr w:type="spellEnd"/>
      <w:r w:rsidR="00DC7735">
        <w:t xml:space="preserve"> </w:t>
      </w:r>
      <w:proofErr w:type="spellStart"/>
      <w:r w:rsidR="00DC7735">
        <w:t>dhe</w:t>
      </w:r>
      <w:proofErr w:type="spellEnd"/>
      <w:r w:rsidR="00DC7735">
        <w:t xml:space="preserve"> </w:t>
      </w:r>
      <w:proofErr w:type="spellStart"/>
      <w:r w:rsidR="00DC7735">
        <w:t>bashkëpunim</w:t>
      </w:r>
      <w:proofErr w:type="spellEnd"/>
      <w:r w:rsidR="00DC7735">
        <w:t xml:space="preserve"> </w:t>
      </w:r>
      <w:proofErr w:type="spellStart"/>
      <w:r w:rsidR="00DC7735">
        <w:t>për</w:t>
      </w:r>
      <w:proofErr w:type="spellEnd"/>
      <w:r w:rsidR="00DC7735">
        <w:t xml:space="preserve"> </w:t>
      </w:r>
      <w:proofErr w:type="spellStart"/>
      <w:r w:rsidR="00DC7735">
        <w:t>të</w:t>
      </w:r>
      <w:proofErr w:type="spellEnd"/>
      <w:r w:rsidR="00DC7735">
        <w:t xml:space="preserve"> </w:t>
      </w:r>
      <w:proofErr w:type="spellStart"/>
      <w:r w:rsidR="00DC7735">
        <w:t>Drejtat</w:t>
      </w:r>
      <w:proofErr w:type="spellEnd"/>
      <w:r w:rsidR="00DC7735">
        <w:t xml:space="preserve"> e </w:t>
      </w:r>
      <w:proofErr w:type="spellStart"/>
      <w:r w:rsidR="00DC7735">
        <w:t>N</w:t>
      </w:r>
      <w:r>
        <w:t>jeriut</w:t>
      </w:r>
      <w:proofErr w:type="spellEnd"/>
      <w:r>
        <w:t xml:space="preserve"> me </w:t>
      </w:r>
      <w:proofErr w:type="spellStart"/>
      <w:r>
        <w:t>theks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veqantë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DC7735">
        <w:t>Drejtat</w:t>
      </w:r>
      <w:proofErr w:type="spellEnd"/>
      <w:r w:rsidR="00DC7735">
        <w:t xml:space="preserve"> e </w:t>
      </w:r>
      <w:proofErr w:type="spellStart"/>
      <w:r w:rsidR="00DC7735">
        <w:t>F</w:t>
      </w:r>
      <w:r>
        <w:t>ëmijëve</w:t>
      </w:r>
      <w:proofErr w:type="spellEnd"/>
      <w:r>
        <w:t>.</w:t>
      </w:r>
    </w:p>
    <w:p w:rsidR="006B2779" w:rsidRPr="00C90F3B" w:rsidRDefault="006B2779" w:rsidP="006B2779">
      <w:pPr>
        <w:pStyle w:val="ListParagraph"/>
        <w:rPr>
          <w:sz w:val="6"/>
        </w:rPr>
      </w:pPr>
    </w:p>
    <w:p w:rsidR="006B2779" w:rsidRDefault="006B2779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– </w:t>
      </w:r>
      <w:proofErr w:type="spellStart"/>
      <w:r>
        <w:t>konferencë</w:t>
      </w:r>
      <w:proofErr w:type="spellEnd"/>
      <w:r>
        <w:t xml:space="preserve">, </w:t>
      </w:r>
      <w:proofErr w:type="spellStart"/>
      <w:r>
        <w:t>raporti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. 05/L-021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diskriminimi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2024, </w:t>
      </w:r>
      <w:proofErr w:type="spellStart"/>
      <w:r>
        <w:t>i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</w:t>
      </w:r>
      <w:proofErr w:type="spellStart"/>
      <w:proofErr w:type="gramStart"/>
      <w:r>
        <w:t>më</w:t>
      </w:r>
      <w:proofErr w:type="spellEnd"/>
      <w:r>
        <w:t xml:space="preserve"> :</w:t>
      </w:r>
      <w:proofErr w:type="gramEnd"/>
      <w:r>
        <w:t xml:space="preserve"> 30.04.2025.</w:t>
      </w:r>
    </w:p>
    <w:p w:rsidR="00971EDF" w:rsidRPr="00C90F3B" w:rsidRDefault="00971EDF" w:rsidP="00971EDF">
      <w:pPr>
        <w:pStyle w:val="ListParagraph"/>
        <w:rPr>
          <w:sz w:val="6"/>
        </w:rPr>
      </w:pPr>
    </w:p>
    <w:p w:rsidR="00971EDF" w:rsidRDefault="00971EDF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proofErr w:type="gramStart"/>
      <w:r>
        <w:t>Takim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 w:rsidRPr="00971EDF">
        <w:t>Sesion</w:t>
      </w:r>
      <w:proofErr w:type="spellEnd"/>
      <w:r w:rsidRPr="00971EDF">
        <w:t xml:space="preserve">  </w:t>
      </w:r>
      <w:proofErr w:type="spellStart"/>
      <w:r w:rsidRPr="00971EDF">
        <w:t>informues</w:t>
      </w:r>
      <w:proofErr w:type="spellEnd"/>
      <w:r w:rsidRPr="00971EDF">
        <w:t xml:space="preserve"> </w:t>
      </w:r>
      <w:proofErr w:type="spellStart"/>
      <w:r w:rsidRPr="00971EDF">
        <w:t>lidhur</w:t>
      </w:r>
      <w:proofErr w:type="spellEnd"/>
      <w:r w:rsidRPr="00971EDF">
        <w:t xml:space="preserve"> </w:t>
      </w:r>
      <w:proofErr w:type="spellStart"/>
      <w:r w:rsidRPr="00971EDF">
        <w:t>identifikimin</w:t>
      </w:r>
      <w:proofErr w:type="spellEnd"/>
      <w:r w:rsidRPr="00971EDF">
        <w:t xml:space="preserve"> </w:t>
      </w:r>
      <w:proofErr w:type="spellStart"/>
      <w:r w:rsidRPr="00971EDF">
        <w:t>dhe</w:t>
      </w:r>
      <w:proofErr w:type="spellEnd"/>
      <w:r w:rsidRPr="00971EDF">
        <w:t xml:space="preserve"> </w:t>
      </w:r>
      <w:proofErr w:type="spellStart"/>
      <w:r w:rsidRPr="00971EDF">
        <w:t>raportimin</w:t>
      </w:r>
      <w:proofErr w:type="spellEnd"/>
      <w:r w:rsidRPr="00971EDF">
        <w:t xml:space="preserve"> </w:t>
      </w:r>
      <w:proofErr w:type="spellStart"/>
      <w:r w:rsidRPr="00971EDF">
        <w:t>mbi</w:t>
      </w:r>
      <w:proofErr w:type="spellEnd"/>
      <w:r w:rsidRPr="00971EDF">
        <w:t xml:space="preserve"> </w:t>
      </w:r>
      <w:proofErr w:type="spellStart"/>
      <w:r w:rsidRPr="00971EDF">
        <w:t>diskriminimin</w:t>
      </w:r>
      <w:proofErr w:type="spellEnd"/>
      <w:r w:rsidRPr="00971EDF">
        <w:t xml:space="preserve">, </w:t>
      </w:r>
      <w:proofErr w:type="spellStart"/>
      <w:r w:rsidRPr="00971EDF">
        <w:t>përfshirë</w:t>
      </w:r>
      <w:proofErr w:type="spellEnd"/>
      <w:r w:rsidRPr="00971EDF">
        <w:t xml:space="preserve"> </w:t>
      </w:r>
      <w:proofErr w:type="spellStart"/>
      <w:r w:rsidRPr="00971EDF">
        <w:t>gjuhën</w:t>
      </w:r>
      <w:proofErr w:type="spellEnd"/>
      <w:r w:rsidRPr="00971EDF">
        <w:t xml:space="preserve"> e </w:t>
      </w:r>
      <w:proofErr w:type="spellStart"/>
      <w:r w:rsidRPr="00971EDF">
        <w:t>urrejtjes</w:t>
      </w:r>
      <w:proofErr w:type="spellEnd"/>
      <w:r w:rsidRPr="00971EDF">
        <w:t xml:space="preserve"> </w:t>
      </w:r>
      <w:proofErr w:type="spellStart"/>
      <w:r w:rsidRPr="00971EDF">
        <w:t>dhe</w:t>
      </w:r>
      <w:proofErr w:type="spellEnd"/>
      <w:r w:rsidRPr="00971EDF">
        <w:t xml:space="preserve"> </w:t>
      </w:r>
      <w:proofErr w:type="spellStart"/>
      <w:r w:rsidRPr="00971EDF">
        <w:t>krimin</w:t>
      </w:r>
      <w:proofErr w:type="spellEnd"/>
      <w:r w:rsidRPr="00971EDF">
        <w:t xml:space="preserve"> e </w:t>
      </w:r>
      <w:proofErr w:type="spellStart"/>
      <w:r w:rsidRPr="00971EDF">
        <w:t>urrejtjes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: 06.05.2025. </w:t>
      </w:r>
    </w:p>
    <w:p w:rsidR="006D0F4F" w:rsidRPr="00C90F3B" w:rsidRDefault="006D0F4F" w:rsidP="006D0F4F">
      <w:pPr>
        <w:pStyle w:val="ListParagraph"/>
        <w:rPr>
          <w:sz w:val="6"/>
        </w:rPr>
      </w:pPr>
    </w:p>
    <w:p w:rsidR="006D0F4F" w:rsidRDefault="006D0F4F" w:rsidP="004B41F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me </w:t>
      </w:r>
      <w:proofErr w:type="spellStart"/>
      <w:r>
        <w:t>kryesinë</w:t>
      </w:r>
      <w:proofErr w:type="spellEnd"/>
      <w:r>
        <w:t xml:space="preserve"> e </w:t>
      </w:r>
      <w:proofErr w:type="spellStart"/>
      <w:r>
        <w:t>asamblesë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koordinimin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organizimin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r w:rsidR="00F86B68">
        <w:t>“</w:t>
      </w:r>
      <w:r w:rsidR="002365A7">
        <w:t xml:space="preserve">1 </w:t>
      </w:r>
      <w:proofErr w:type="spellStart"/>
      <w:r w:rsidR="002365A7">
        <w:t>Qershorin</w:t>
      </w:r>
      <w:proofErr w:type="spellEnd"/>
      <w:r w:rsidR="002365A7">
        <w:t xml:space="preserve"> </w:t>
      </w:r>
      <w:proofErr w:type="spellStart"/>
      <w:r w:rsidR="002365A7">
        <w:t>D</w:t>
      </w:r>
      <w:r>
        <w:t>ita</w:t>
      </w:r>
      <w:proofErr w:type="spellEnd"/>
      <w:r>
        <w:t xml:space="preserve"> </w:t>
      </w:r>
      <w:proofErr w:type="spellStart"/>
      <w:r w:rsidR="002365A7">
        <w:t>Ndërkombëtare</w:t>
      </w:r>
      <w:proofErr w:type="spellEnd"/>
      <w:r w:rsidR="002365A7">
        <w:t xml:space="preserve"> e </w:t>
      </w:r>
      <w:proofErr w:type="spellStart"/>
      <w:r w:rsidR="002365A7">
        <w:t>F</w:t>
      </w:r>
      <w:r w:rsidR="00F86B68">
        <w:t>ëmijëve</w:t>
      </w:r>
      <w:proofErr w:type="spellEnd"/>
      <w:r w:rsidR="00F86B68">
        <w:t>”.</w:t>
      </w:r>
      <w:r>
        <w:t xml:space="preserve"> </w:t>
      </w:r>
    </w:p>
    <w:p w:rsidR="006D0F4F" w:rsidRPr="00C90F3B" w:rsidRDefault="006D0F4F" w:rsidP="006D0F4F">
      <w:pPr>
        <w:pStyle w:val="ListParagraph"/>
        <w:rPr>
          <w:sz w:val="6"/>
        </w:rPr>
      </w:pPr>
    </w:p>
    <w:p w:rsidR="006D0F4F" w:rsidRDefault="00191835" w:rsidP="0051342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Hartimi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shkresës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rekomandime</w:t>
      </w:r>
      <w:proofErr w:type="spellEnd"/>
      <w:r>
        <w:t xml:space="preserve"> </w:t>
      </w:r>
      <w:proofErr w:type="spellStart"/>
      <w:r>
        <w:t>drejtuar</w:t>
      </w:r>
      <w:proofErr w:type="spellEnd"/>
      <w:r>
        <w:t xml:space="preserve">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implementimit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NJDNj-së</w:t>
      </w:r>
      <w:proofErr w:type="spellEnd"/>
      <w:r>
        <w:t xml:space="preserve">. </w:t>
      </w:r>
    </w:p>
    <w:p w:rsidR="00DA56C0" w:rsidRPr="00C90F3B" w:rsidRDefault="00DA56C0" w:rsidP="00DA56C0">
      <w:pPr>
        <w:pStyle w:val="ListParagraph"/>
        <w:rPr>
          <w:sz w:val="6"/>
        </w:rPr>
      </w:pPr>
    </w:p>
    <w:p w:rsidR="00DA56C0" w:rsidRDefault="00DA56C0" w:rsidP="0051342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Plotësimi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proofErr w:type="gramStart"/>
      <w:r>
        <w:t>përgjegjësinë</w:t>
      </w:r>
      <w:proofErr w:type="spellEnd"/>
      <w:r>
        <w:t xml:space="preserve">  e</w:t>
      </w:r>
      <w:proofErr w:type="gramEnd"/>
      <w:r>
        <w:t xml:space="preserve">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Njeriut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përfo</w:t>
      </w:r>
      <w:r w:rsidR="000F3D3C">
        <w:t>rmancës</w:t>
      </w:r>
      <w:proofErr w:type="spellEnd"/>
      <w:r w:rsidR="000F3D3C">
        <w:t xml:space="preserve"> </w:t>
      </w:r>
      <w:proofErr w:type="spellStart"/>
      <w:r w:rsidR="000F3D3C">
        <w:t>komunale</w:t>
      </w:r>
      <w:proofErr w:type="spellEnd"/>
      <w:r w:rsidR="000F3D3C">
        <w:t xml:space="preserve"> </w:t>
      </w:r>
      <w:proofErr w:type="spellStart"/>
      <w:r w:rsidR="000F3D3C">
        <w:t>për</w:t>
      </w:r>
      <w:proofErr w:type="spellEnd"/>
      <w:r w:rsidR="000F3D3C">
        <w:t xml:space="preserve"> </w:t>
      </w:r>
      <w:proofErr w:type="spellStart"/>
      <w:r w:rsidR="000F3D3C">
        <w:t>vitin</w:t>
      </w:r>
      <w:proofErr w:type="spellEnd"/>
      <w:r w:rsidR="000F3D3C">
        <w:t xml:space="preserve"> 2024</w:t>
      </w:r>
      <w:r>
        <w:t xml:space="preserve"> </w:t>
      </w:r>
      <w:r w:rsidR="000F3D3C" w:rsidRPr="000F3D3C">
        <w:t>(</w:t>
      </w:r>
      <w:proofErr w:type="spellStart"/>
      <w:r w:rsidR="000F3D3C" w:rsidRPr="000F3D3C">
        <w:t>periudha</w:t>
      </w:r>
      <w:proofErr w:type="spellEnd"/>
      <w:r w:rsidR="000F3D3C" w:rsidRPr="000F3D3C">
        <w:t xml:space="preserve"> </w:t>
      </w:r>
      <w:proofErr w:type="spellStart"/>
      <w:r w:rsidR="000F3D3C" w:rsidRPr="000F3D3C">
        <w:t>Janar-Dhjetor</w:t>
      </w:r>
      <w:proofErr w:type="spellEnd"/>
      <w:r w:rsidR="000F3D3C" w:rsidRPr="000F3D3C">
        <w:t xml:space="preserve"> 2024)</w:t>
      </w:r>
      <w:r w:rsidR="000F3D3C">
        <w:t>.</w:t>
      </w:r>
    </w:p>
    <w:p w:rsidR="00E621F4" w:rsidRPr="00C90F3B" w:rsidRDefault="00E621F4" w:rsidP="00E621F4">
      <w:pPr>
        <w:pStyle w:val="ListParagraph"/>
        <w:rPr>
          <w:sz w:val="6"/>
        </w:rPr>
      </w:pPr>
    </w:p>
    <w:p w:rsidR="00E621F4" w:rsidRDefault="007907CD" w:rsidP="0051342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Përfshrirja</w:t>
      </w:r>
      <w:proofErr w:type="spellEnd"/>
      <w:r>
        <w:t xml:space="preserve"> e</w:t>
      </w:r>
      <w:r w:rsidR="00E621F4">
        <w:t xml:space="preserve"> </w:t>
      </w:r>
      <w:proofErr w:type="spellStart"/>
      <w:r w:rsidR="00E621F4">
        <w:t>të</w:t>
      </w:r>
      <w:proofErr w:type="spellEnd"/>
      <w:r w:rsidR="00E621F4">
        <w:t xml:space="preserve"> </w:t>
      </w:r>
      <w:proofErr w:type="spellStart"/>
      <w:r w:rsidR="00E621F4">
        <w:t>dhënave</w:t>
      </w:r>
      <w:proofErr w:type="spellEnd"/>
      <w:r w:rsidR="00E621F4">
        <w:t xml:space="preserve"> </w:t>
      </w:r>
      <w:proofErr w:type="spellStart"/>
      <w:r w:rsidR="00E621F4">
        <w:t>dhe</w:t>
      </w:r>
      <w:proofErr w:type="spellEnd"/>
      <w:r w:rsidR="00E621F4">
        <w:t xml:space="preserve"> </w:t>
      </w:r>
      <w:proofErr w:type="spellStart"/>
      <w:r w:rsidR="00E621F4">
        <w:t>riorganizimi</w:t>
      </w:r>
      <w:proofErr w:type="spellEnd"/>
      <w:r w:rsidR="00E621F4">
        <w:t xml:space="preserve"> </w:t>
      </w:r>
      <w:proofErr w:type="spellStart"/>
      <w:r w:rsidR="00E621F4">
        <w:t>i</w:t>
      </w:r>
      <w:proofErr w:type="spellEnd"/>
      <w:r w:rsidR="00E621F4">
        <w:t xml:space="preserve"> </w:t>
      </w:r>
      <w:proofErr w:type="spellStart"/>
      <w:r w:rsidR="00E621F4">
        <w:t>ueb</w:t>
      </w:r>
      <w:proofErr w:type="spellEnd"/>
      <w:r w:rsidR="00E621F4">
        <w:t xml:space="preserve"> </w:t>
      </w:r>
      <w:proofErr w:type="spellStart"/>
      <w:r w:rsidR="00E621F4">
        <w:t>faqës</w:t>
      </w:r>
      <w:proofErr w:type="spellEnd"/>
      <w:r w:rsidR="00E621F4">
        <w:t xml:space="preserve"> </w:t>
      </w:r>
      <w:proofErr w:type="spellStart"/>
      <w:r w:rsidR="00E621F4">
        <w:t>së</w:t>
      </w:r>
      <w:proofErr w:type="spellEnd"/>
      <w:r w:rsidR="00E621F4">
        <w:t xml:space="preserve"> </w:t>
      </w:r>
      <w:proofErr w:type="spellStart"/>
      <w:r w:rsidR="00E621F4">
        <w:t>Komunës</w:t>
      </w:r>
      <w:proofErr w:type="spellEnd"/>
      <w:r>
        <w:t>,</w:t>
      </w:r>
      <w:r w:rsidR="00E621F4">
        <w:t xml:space="preserve"> </w:t>
      </w:r>
      <w:proofErr w:type="spellStart"/>
      <w:r w:rsidR="00E621F4">
        <w:t>gjegjësisht</w:t>
      </w:r>
      <w:proofErr w:type="spellEnd"/>
      <w:r w:rsidR="00E621F4">
        <w:t xml:space="preserve"> </w:t>
      </w:r>
      <w:proofErr w:type="spellStart"/>
      <w:r w:rsidR="00E621F4">
        <w:t>të</w:t>
      </w:r>
      <w:proofErr w:type="spellEnd"/>
      <w:r w:rsidR="00E621F4">
        <w:t xml:space="preserve"> </w:t>
      </w:r>
      <w:proofErr w:type="spellStart"/>
      <w:r w:rsidR="00E621F4">
        <w:t>linkut</w:t>
      </w:r>
      <w:proofErr w:type="spellEnd"/>
      <w:r w:rsidR="00E621F4">
        <w:t xml:space="preserve"> </w:t>
      </w:r>
      <w:proofErr w:type="spellStart"/>
      <w:r w:rsidR="00E621F4">
        <w:t>të</w:t>
      </w:r>
      <w:proofErr w:type="spellEnd"/>
      <w:r w:rsidR="00E621F4">
        <w:t xml:space="preserve"> </w:t>
      </w:r>
      <w:proofErr w:type="spellStart"/>
      <w:r w:rsidR="00E621F4">
        <w:t>Njësisë</w:t>
      </w:r>
      <w:proofErr w:type="spellEnd"/>
      <w:r w:rsidR="00E621F4">
        <w:t xml:space="preserve"> </w:t>
      </w:r>
      <w:proofErr w:type="spellStart"/>
      <w:r w:rsidR="00E621F4">
        <w:t>për</w:t>
      </w:r>
      <w:proofErr w:type="spellEnd"/>
      <w:r w:rsidR="00E621F4">
        <w:t xml:space="preserve"> </w:t>
      </w:r>
      <w:proofErr w:type="spellStart"/>
      <w:r w:rsidR="00E621F4">
        <w:t>të</w:t>
      </w:r>
      <w:proofErr w:type="spellEnd"/>
      <w:r w:rsidR="00E621F4">
        <w:t xml:space="preserve"> </w:t>
      </w:r>
      <w:proofErr w:type="spellStart"/>
      <w:r w:rsidR="00E621F4">
        <w:t>Drejtat</w:t>
      </w:r>
      <w:proofErr w:type="spellEnd"/>
      <w:r w:rsidR="00E621F4">
        <w:t xml:space="preserve"> e </w:t>
      </w:r>
      <w:proofErr w:type="spellStart"/>
      <w:r w:rsidR="00E621F4">
        <w:t>Njeriut</w:t>
      </w:r>
      <w:proofErr w:type="spellEnd"/>
      <w:r w:rsidR="00E621F4">
        <w:t>.</w:t>
      </w:r>
    </w:p>
    <w:p w:rsidR="00E621F4" w:rsidRPr="00C90F3B" w:rsidRDefault="00E621F4" w:rsidP="00E621F4">
      <w:pPr>
        <w:pStyle w:val="ListParagraph"/>
        <w:rPr>
          <w:sz w:val="6"/>
          <w:szCs w:val="6"/>
        </w:rPr>
      </w:pPr>
    </w:p>
    <w:p w:rsidR="00E621F4" w:rsidRDefault="00DD5B03" w:rsidP="0051342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Hartimi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shkresës</w:t>
      </w:r>
      <w:proofErr w:type="spellEnd"/>
      <w:r>
        <w:t xml:space="preserve"> - </w:t>
      </w:r>
      <w:proofErr w:type="spellStart"/>
      <w:r>
        <w:t>p</w:t>
      </w:r>
      <w:r w:rsidR="00F611DD">
        <w:t>ërgjigje</w:t>
      </w:r>
      <w:proofErr w:type="spellEnd"/>
      <w:r w:rsidR="00F611DD">
        <w:t xml:space="preserve"> </w:t>
      </w:r>
      <w:proofErr w:type="spellStart"/>
      <w:r w:rsidR="00F611DD">
        <w:t>Avokatit</w:t>
      </w:r>
      <w:proofErr w:type="spellEnd"/>
      <w:r w:rsidR="00F611DD">
        <w:t xml:space="preserve"> </w:t>
      </w:r>
      <w:proofErr w:type="spellStart"/>
      <w:r w:rsidR="00F611DD">
        <w:t>të</w:t>
      </w:r>
      <w:proofErr w:type="spellEnd"/>
      <w:r w:rsidR="00F611DD">
        <w:t xml:space="preserve"> </w:t>
      </w:r>
      <w:proofErr w:type="spellStart"/>
      <w:proofErr w:type="gramStart"/>
      <w:r w:rsidR="00F611DD">
        <w:t>Popullit</w:t>
      </w:r>
      <w:proofErr w:type="spellEnd"/>
      <w:r w:rsidR="00F611DD">
        <w:t xml:space="preserve">  </w:t>
      </w:r>
      <w:proofErr w:type="spellStart"/>
      <w:r w:rsidR="00F611DD">
        <w:t>sipas</w:t>
      </w:r>
      <w:proofErr w:type="spellEnd"/>
      <w:proofErr w:type="gramEnd"/>
      <w:r w:rsidR="00F611DD">
        <w:t xml:space="preserve"> </w:t>
      </w:r>
      <w:proofErr w:type="spellStart"/>
      <w:r w:rsidR="00F611DD">
        <w:t>ra</w:t>
      </w:r>
      <w:r w:rsidR="00A46BF2">
        <w:t>portit</w:t>
      </w:r>
      <w:proofErr w:type="spellEnd"/>
      <w:r w:rsidR="00A46BF2">
        <w:t xml:space="preserve"> me </w:t>
      </w:r>
      <w:proofErr w:type="spellStart"/>
      <w:r w:rsidR="00A46BF2">
        <w:t>rekomandime</w:t>
      </w:r>
      <w:proofErr w:type="spellEnd"/>
      <w:r w:rsidR="00A46BF2">
        <w:t xml:space="preserve">, </w:t>
      </w:r>
      <w:r w:rsidR="00C90F3B">
        <w:t xml:space="preserve">Ex officio me </w:t>
      </w:r>
      <w:proofErr w:type="spellStart"/>
      <w:r w:rsidR="00C90F3B">
        <w:t>n</w:t>
      </w:r>
      <w:r w:rsidR="00F611DD">
        <w:t>r</w:t>
      </w:r>
      <w:proofErr w:type="spellEnd"/>
      <w:r w:rsidR="00F611DD">
        <w:t>. 662/2024,</w:t>
      </w:r>
      <w:r w:rsidR="004E5EB3">
        <w:t xml:space="preserve"> </w:t>
      </w:r>
      <w:proofErr w:type="spellStart"/>
      <w:r w:rsidR="004E5EB3">
        <w:t>lidhur</w:t>
      </w:r>
      <w:proofErr w:type="spellEnd"/>
      <w:r w:rsidR="004E5EB3">
        <w:t xml:space="preserve"> me </w:t>
      </w:r>
      <w:r w:rsidR="00F611DD">
        <w:t xml:space="preserve"> “ </w:t>
      </w:r>
      <w:proofErr w:type="spellStart"/>
      <w:r w:rsidR="00F611DD">
        <w:t>Përgjegjësia</w:t>
      </w:r>
      <w:proofErr w:type="spellEnd"/>
      <w:r w:rsidR="00F611DD">
        <w:t xml:space="preserve"> e </w:t>
      </w:r>
      <w:proofErr w:type="spellStart"/>
      <w:r w:rsidR="00F611DD">
        <w:t>shtetit</w:t>
      </w:r>
      <w:proofErr w:type="spellEnd"/>
      <w:r w:rsidR="00F611DD">
        <w:t xml:space="preserve"> </w:t>
      </w:r>
      <w:proofErr w:type="spellStart"/>
      <w:r w:rsidR="00F611DD">
        <w:t>në</w:t>
      </w:r>
      <w:proofErr w:type="spellEnd"/>
      <w:r w:rsidR="00F611DD">
        <w:t xml:space="preserve"> </w:t>
      </w:r>
      <w:proofErr w:type="spellStart"/>
      <w:r w:rsidR="00F611DD">
        <w:t>raport</w:t>
      </w:r>
      <w:proofErr w:type="spellEnd"/>
      <w:r w:rsidR="00F611DD">
        <w:t xml:space="preserve"> me </w:t>
      </w:r>
      <w:proofErr w:type="spellStart"/>
      <w:r w:rsidR="00F611DD">
        <w:t>shëndetin</w:t>
      </w:r>
      <w:proofErr w:type="spellEnd"/>
      <w:r w:rsidR="00F611DD">
        <w:t xml:space="preserve"> </w:t>
      </w:r>
      <w:proofErr w:type="spellStart"/>
      <w:r w:rsidR="00F611DD">
        <w:t>mendor</w:t>
      </w:r>
      <w:proofErr w:type="spellEnd"/>
      <w:r w:rsidR="00F611DD">
        <w:t xml:space="preserve"> </w:t>
      </w:r>
      <w:proofErr w:type="spellStart"/>
      <w:r w:rsidR="00F611DD">
        <w:t>të</w:t>
      </w:r>
      <w:proofErr w:type="spellEnd"/>
      <w:r w:rsidR="00F611DD">
        <w:t xml:space="preserve"> </w:t>
      </w:r>
      <w:proofErr w:type="spellStart"/>
      <w:r w:rsidR="00F611DD">
        <w:t>fëmijëve</w:t>
      </w:r>
      <w:proofErr w:type="spellEnd"/>
      <w:r w:rsidR="00F611DD">
        <w:t xml:space="preserve">”. </w:t>
      </w:r>
    </w:p>
    <w:p w:rsidR="000842E3" w:rsidRPr="00C90F3B" w:rsidRDefault="000842E3" w:rsidP="000842E3">
      <w:pPr>
        <w:pStyle w:val="ListParagraph"/>
        <w:rPr>
          <w:sz w:val="6"/>
        </w:rPr>
      </w:pPr>
    </w:p>
    <w:p w:rsidR="004E5EB3" w:rsidRDefault="000842E3" w:rsidP="00513429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Takim</w:t>
      </w:r>
      <w:proofErr w:type="spellEnd"/>
      <w:r>
        <w:t xml:space="preserve"> me </w:t>
      </w:r>
      <w:proofErr w:type="spellStart"/>
      <w:r>
        <w:t>Kforin</w:t>
      </w:r>
      <w:proofErr w:type="spellEnd"/>
      <w:r>
        <w:t xml:space="preserve"> </w:t>
      </w:r>
      <w:proofErr w:type="spellStart"/>
      <w:r>
        <w:t>turk</w:t>
      </w:r>
      <w:proofErr w:type="spellEnd"/>
      <w:r>
        <w:t xml:space="preserve">,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çështjet</w:t>
      </w:r>
      <w:proofErr w:type="spellEnd"/>
      <w:r>
        <w:t xml:space="preserve"> e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</w:t>
      </w:r>
      <w:r w:rsidR="00C90F3B">
        <w:t>rejtat</w:t>
      </w:r>
      <w:proofErr w:type="spellEnd"/>
      <w:r w:rsidR="00C90F3B">
        <w:t xml:space="preserve"> e </w:t>
      </w:r>
      <w:proofErr w:type="spellStart"/>
      <w:r w:rsidR="00C90F3B">
        <w:t>Njeriut</w:t>
      </w:r>
      <w:proofErr w:type="spellEnd"/>
      <w:r w:rsidR="00C90F3B">
        <w:t xml:space="preserve"> me </w:t>
      </w:r>
      <w:proofErr w:type="spellStart"/>
      <w:r w:rsidR="00C90F3B">
        <w:t>theks</w:t>
      </w:r>
      <w:proofErr w:type="spellEnd"/>
      <w:r w:rsidR="00C90F3B">
        <w:t xml:space="preserve"> </w:t>
      </w:r>
      <w:proofErr w:type="spellStart"/>
      <w:r w:rsidR="00C90F3B">
        <w:t>të</w:t>
      </w:r>
      <w:proofErr w:type="spellEnd"/>
      <w:r w:rsidR="00C90F3B">
        <w:t xml:space="preserve"> </w:t>
      </w:r>
      <w:proofErr w:type="spellStart"/>
      <w:r w:rsidR="00C90F3B">
        <w:t>veç</w:t>
      </w:r>
      <w:r>
        <w:t>ant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Barazi</w:t>
      </w:r>
      <w:proofErr w:type="spellEnd"/>
      <w:r>
        <w:t xml:space="preserve"> </w:t>
      </w:r>
      <w:proofErr w:type="spellStart"/>
      <w:r>
        <w:t>Gjinore</w:t>
      </w:r>
      <w:proofErr w:type="spellEnd"/>
      <w:r>
        <w:t>.</w:t>
      </w:r>
    </w:p>
    <w:p w:rsidR="004E5EB3" w:rsidRPr="00C90F3B" w:rsidRDefault="004E5EB3" w:rsidP="004E5EB3">
      <w:pPr>
        <w:pStyle w:val="ListParagraph"/>
        <w:rPr>
          <w:sz w:val="6"/>
        </w:rPr>
      </w:pPr>
    </w:p>
    <w:p w:rsidR="004E5EB3" w:rsidRPr="00016BB6" w:rsidRDefault="003A0DFC" w:rsidP="004E5EB3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r>
        <w:rPr>
          <w:lang w:val="sq-AL"/>
        </w:rPr>
        <w:t>Hartimi i shkresës - p</w:t>
      </w:r>
      <w:r w:rsidR="004E5EB3" w:rsidRPr="004E5EB3">
        <w:rPr>
          <w:lang w:val="sq-AL"/>
        </w:rPr>
        <w:t xml:space="preserve">ërgjigje </w:t>
      </w:r>
      <w:r w:rsidR="004E5EB3">
        <w:rPr>
          <w:lang w:val="sq-AL"/>
        </w:rPr>
        <w:t>Avokatit të Popullit</w:t>
      </w:r>
      <w:r w:rsidR="00C90F3B">
        <w:rPr>
          <w:lang w:val="sq-AL"/>
        </w:rPr>
        <w:t xml:space="preserve"> </w:t>
      </w:r>
      <w:r w:rsidR="004E5EB3" w:rsidRPr="004E5EB3">
        <w:rPr>
          <w:lang w:val="sq-AL"/>
        </w:rPr>
        <w:t xml:space="preserve">sipas raportit  </w:t>
      </w:r>
      <w:proofErr w:type="spellStart"/>
      <w:r w:rsidR="004E5EB3" w:rsidRPr="004E5EB3">
        <w:rPr>
          <w:bCs/>
          <w:lang w:val="sq-AL"/>
        </w:rPr>
        <w:t>Ex</w:t>
      </w:r>
      <w:proofErr w:type="spellEnd"/>
      <w:r w:rsidR="004E5EB3" w:rsidRPr="004E5EB3">
        <w:rPr>
          <w:bCs/>
          <w:lang w:val="sq-AL"/>
        </w:rPr>
        <w:t xml:space="preserve"> </w:t>
      </w:r>
      <w:proofErr w:type="spellStart"/>
      <w:r w:rsidR="004E5EB3" w:rsidRPr="004E5EB3">
        <w:rPr>
          <w:bCs/>
          <w:lang w:val="sq-AL"/>
        </w:rPr>
        <w:t>officio</w:t>
      </w:r>
      <w:proofErr w:type="spellEnd"/>
      <w:r w:rsidR="004E5EB3" w:rsidRPr="004E5EB3">
        <w:rPr>
          <w:bCs/>
          <w:lang w:val="sq-AL"/>
        </w:rPr>
        <w:t xml:space="preserve">,  </w:t>
      </w:r>
      <w:r w:rsidR="004E5EB3" w:rsidRPr="004E5EB3">
        <w:rPr>
          <w:lang w:val="sq-AL"/>
        </w:rPr>
        <w:t>me n</w:t>
      </w:r>
      <w:r w:rsidR="00C90F3B">
        <w:rPr>
          <w:lang w:val="sq-AL"/>
        </w:rPr>
        <w:t>r.</w:t>
      </w:r>
      <w:r w:rsidR="004E5EB3" w:rsidRPr="004E5EB3">
        <w:rPr>
          <w:lang w:val="sq-AL"/>
        </w:rPr>
        <w:t xml:space="preserve"> 695/2022, lidhur me arsimimin dhe aftësimin gjithëpërfshirës të personave me aftësi të kufizuara për qasjen në tregun e punës</w:t>
      </w:r>
      <w:r w:rsidR="007907CD">
        <w:rPr>
          <w:lang w:val="sq-AL"/>
        </w:rPr>
        <w:t>.</w:t>
      </w:r>
    </w:p>
    <w:p w:rsidR="00016BB6" w:rsidRPr="00F81015" w:rsidRDefault="00016BB6" w:rsidP="00016BB6">
      <w:pPr>
        <w:pStyle w:val="ListParagraph"/>
        <w:rPr>
          <w:sz w:val="6"/>
        </w:rPr>
      </w:pPr>
    </w:p>
    <w:p w:rsidR="00016BB6" w:rsidRPr="00867B71" w:rsidRDefault="003A0DFC" w:rsidP="00016BB6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r>
        <w:rPr>
          <w:lang w:val="sq-AL"/>
        </w:rPr>
        <w:t>Hartimi i shkresës -p</w:t>
      </w:r>
      <w:r w:rsidR="00016BB6" w:rsidRPr="00016BB6">
        <w:rPr>
          <w:lang w:val="sq-AL"/>
        </w:rPr>
        <w:t xml:space="preserve">ërgjigje </w:t>
      </w:r>
      <w:r w:rsidR="00016BB6">
        <w:rPr>
          <w:lang w:val="sq-AL"/>
        </w:rPr>
        <w:t>Avokatit të Popullit</w:t>
      </w:r>
      <w:r w:rsidR="00016BB6" w:rsidRPr="00016BB6">
        <w:rPr>
          <w:lang w:val="sq-AL"/>
        </w:rPr>
        <w:t xml:space="preserve"> sipas raportit  </w:t>
      </w:r>
      <w:proofErr w:type="spellStart"/>
      <w:r w:rsidR="00016BB6" w:rsidRPr="00016BB6">
        <w:rPr>
          <w:bCs/>
          <w:lang w:val="sq-AL"/>
        </w:rPr>
        <w:t>Ex</w:t>
      </w:r>
      <w:proofErr w:type="spellEnd"/>
      <w:r w:rsidR="00016BB6" w:rsidRPr="00016BB6">
        <w:rPr>
          <w:bCs/>
          <w:lang w:val="sq-AL"/>
        </w:rPr>
        <w:t xml:space="preserve"> </w:t>
      </w:r>
      <w:proofErr w:type="spellStart"/>
      <w:r w:rsidR="00016BB6" w:rsidRPr="00016BB6">
        <w:rPr>
          <w:bCs/>
          <w:lang w:val="sq-AL"/>
        </w:rPr>
        <w:t>officio</w:t>
      </w:r>
      <w:proofErr w:type="spellEnd"/>
      <w:r w:rsidR="00016BB6" w:rsidRPr="00016BB6">
        <w:rPr>
          <w:bCs/>
          <w:lang w:val="sq-AL"/>
        </w:rPr>
        <w:t xml:space="preserve">,  </w:t>
      </w:r>
      <w:r w:rsidR="00016BB6" w:rsidRPr="00016BB6">
        <w:rPr>
          <w:lang w:val="sq-AL"/>
        </w:rPr>
        <w:t>me n</w:t>
      </w:r>
      <w:r w:rsidR="00016BB6">
        <w:rPr>
          <w:lang w:val="sq-AL"/>
        </w:rPr>
        <w:t>r.</w:t>
      </w:r>
      <w:r w:rsidR="00016BB6" w:rsidRPr="00016BB6">
        <w:rPr>
          <w:lang w:val="sq-AL"/>
        </w:rPr>
        <w:t xml:space="preserve"> 661/2024, lidhur me përgjegjësinë e institucioneve në raport me dhunën në shkolla</w:t>
      </w:r>
      <w:r w:rsidR="00016BB6">
        <w:rPr>
          <w:lang w:val="sq-AL"/>
        </w:rPr>
        <w:t>.</w:t>
      </w:r>
    </w:p>
    <w:p w:rsidR="00867B71" w:rsidRDefault="00867B71" w:rsidP="00867B71">
      <w:pPr>
        <w:pStyle w:val="ListParagraph"/>
      </w:pPr>
    </w:p>
    <w:p w:rsidR="00867B71" w:rsidRPr="004F79B4" w:rsidRDefault="00867B71" w:rsidP="008B4402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r w:rsidRPr="00867B71">
        <w:rPr>
          <w:bCs/>
          <w:lang w:val="sq-AL"/>
        </w:rPr>
        <w:lastRenderedPageBreak/>
        <w:t>Përmbushja e obligimeve nga agjenda evropiane – pla</w:t>
      </w:r>
      <w:r w:rsidR="000E5CBC">
        <w:rPr>
          <w:bCs/>
          <w:lang w:val="sq-AL"/>
        </w:rPr>
        <w:t>ni gjithëpërfshirës i Komunave J</w:t>
      </w:r>
      <w:r w:rsidRPr="00867B71">
        <w:rPr>
          <w:bCs/>
          <w:lang w:val="sq-AL"/>
        </w:rPr>
        <w:t xml:space="preserve">anar – </w:t>
      </w:r>
      <w:r w:rsidR="008D3B7D">
        <w:rPr>
          <w:bCs/>
          <w:lang w:val="sq-AL"/>
        </w:rPr>
        <w:t>Dhjetor</w:t>
      </w:r>
      <w:r w:rsidRPr="00867B71">
        <w:rPr>
          <w:bCs/>
          <w:lang w:val="sq-AL"/>
        </w:rPr>
        <w:t xml:space="preserve"> 2025,  të dhënat nga </w:t>
      </w:r>
      <w:proofErr w:type="spellStart"/>
      <w:r w:rsidRPr="00867B71">
        <w:rPr>
          <w:bCs/>
          <w:lang w:val="sq-AL"/>
        </w:rPr>
        <w:t>NJDNj</w:t>
      </w:r>
      <w:proofErr w:type="spellEnd"/>
      <w:r w:rsidRPr="00867B71">
        <w:rPr>
          <w:bCs/>
          <w:lang w:val="sq-AL"/>
        </w:rPr>
        <w:t xml:space="preserve">-ja. </w:t>
      </w:r>
    </w:p>
    <w:p w:rsidR="004F79B4" w:rsidRPr="004F79B4" w:rsidRDefault="004F79B4" w:rsidP="004F79B4">
      <w:pPr>
        <w:pStyle w:val="ListParagraph"/>
        <w:rPr>
          <w:sz w:val="6"/>
        </w:rPr>
      </w:pPr>
    </w:p>
    <w:p w:rsidR="004F79B4" w:rsidRPr="004F79B4" w:rsidRDefault="004F79B4" w:rsidP="004F79B4">
      <w:pPr>
        <w:pStyle w:val="ListParagraph"/>
        <w:numPr>
          <w:ilvl w:val="0"/>
          <w:numId w:val="1"/>
        </w:numPr>
        <w:ind w:left="450" w:hanging="270"/>
        <w:jc w:val="both"/>
        <w:rPr>
          <w:lang w:val="sq-AL"/>
        </w:rPr>
      </w:pPr>
      <w:proofErr w:type="spellStart"/>
      <w:r>
        <w:t>Ministrisë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Drejtësisë</w:t>
      </w:r>
      <w:proofErr w:type="spellEnd"/>
      <w:r>
        <w:t xml:space="preserve">, </w:t>
      </w:r>
      <w:r>
        <w:rPr>
          <w:lang w:val="sq-AL"/>
        </w:rPr>
        <w:t xml:space="preserve">raport i </w:t>
      </w:r>
      <w:r w:rsidRPr="004F79B4">
        <w:rPr>
          <w:lang w:val="sq-AL"/>
        </w:rPr>
        <w:t xml:space="preserve">punës për periudhën kohore Janar – </w:t>
      </w:r>
      <w:r w:rsidR="0001305C">
        <w:rPr>
          <w:lang w:val="sq-AL"/>
        </w:rPr>
        <w:t>Dhjetor</w:t>
      </w:r>
      <w:r w:rsidRPr="004F79B4">
        <w:rPr>
          <w:lang w:val="sq-AL"/>
        </w:rPr>
        <w:t xml:space="preserve"> 2025, në të cilin pasqyrohen disa nga veprimet e ndërmarra të mekanizmit komunal në zbatim të planit komunal të veprimit për parandalimin dhe trajtimin e dhunës në familje, dhunës ndaj grave dhe dhunës në baza gjinore.</w:t>
      </w:r>
    </w:p>
    <w:p w:rsidR="004F79B4" w:rsidRDefault="00F9220B" w:rsidP="00F9220B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Trajnim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barazinë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 (PLVBG)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përkrahje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Gender Equality Facility,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Bashkimi</w:t>
      </w:r>
      <w:proofErr w:type="spellEnd"/>
      <w:r>
        <w:t xml:space="preserve"> </w:t>
      </w:r>
      <w:proofErr w:type="spellStart"/>
      <w:r>
        <w:t>Evropian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UN </w:t>
      </w:r>
      <w:proofErr w:type="gramStart"/>
      <w:r>
        <w:t>Women :</w:t>
      </w:r>
      <w:proofErr w:type="gramEnd"/>
      <w:r>
        <w:t xml:space="preserve"> “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gjuhës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ndjeshme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, </w:t>
      </w:r>
      <w:proofErr w:type="spellStart"/>
      <w:r>
        <w:t>gjithëpërfshirëse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jo-</w:t>
      </w:r>
      <w:proofErr w:type="spellStart"/>
      <w:r>
        <w:t>diskriminuese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komunikimin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>”.</w:t>
      </w:r>
    </w:p>
    <w:p w:rsidR="00A540DA" w:rsidRDefault="00A540DA" w:rsidP="00F9220B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Mbajtja</w:t>
      </w:r>
      <w:proofErr w:type="spellEnd"/>
      <w:r>
        <w:t xml:space="preserve"> e </w:t>
      </w:r>
      <w:proofErr w:type="spellStart"/>
      <w:r>
        <w:t>takimit</w:t>
      </w:r>
      <w:proofErr w:type="spellEnd"/>
      <w:r>
        <w:t xml:space="preserve"> </w:t>
      </w:r>
      <w:proofErr w:type="spellStart"/>
      <w:r>
        <w:t>ndërinstitucional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shënimin</w:t>
      </w:r>
      <w:proofErr w:type="spellEnd"/>
      <w:r>
        <w:t xml:space="preserve"> – </w:t>
      </w:r>
      <w:proofErr w:type="spellStart"/>
      <w:r>
        <w:t>nismën</w:t>
      </w:r>
      <w:proofErr w:type="spellEnd"/>
      <w:r>
        <w:t xml:space="preserve"> e </w:t>
      </w:r>
      <w:proofErr w:type="spellStart"/>
      <w:r>
        <w:t>fushatës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luftimin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trafikimit</w:t>
      </w:r>
      <w:proofErr w:type="spellEnd"/>
      <w:r>
        <w:t xml:space="preserve"> me </w:t>
      </w:r>
      <w:proofErr w:type="spellStart"/>
      <w:r>
        <w:t>njerëz</w:t>
      </w:r>
      <w:proofErr w:type="spellEnd"/>
      <w:r>
        <w:t xml:space="preserve"> e </w:t>
      </w:r>
      <w:proofErr w:type="spellStart"/>
      <w:r>
        <w:t>organizuar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NjDNJ</w:t>
      </w:r>
      <w:proofErr w:type="spellEnd"/>
      <w:r>
        <w:t xml:space="preserve">-ja. </w:t>
      </w:r>
    </w:p>
    <w:p w:rsidR="00A2713D" w:rsidRDefault="00A2713D" w:rsidP="00A2713D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Mbajtja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ligjërate</w:t>
      </w:r>
      <w:proofErr w:type="spellEnd"/>
      <w:r>
        <w:t xml:space="preserve"> me </w:t>
      </w:r>
      <w:proofErr w:type="spellStart"/>
      <w:r>
        <w:t>nxënësit</w:t>
      </w:r>
      <w:proofErr w:type="spellEnd"/>
      <w:r>
        <w:t xml:space="preserve"> e </w:t>
      </w:r>
      <w:proofErr w:type="spellStart"/>
      <w:r>
        <w:t>shkollave</w:t>
      </w:r>
      <w:proofErr w:type="spellEnd"/>
      <w:r>
        <w:t xml:space="preserve"> </w:t>
      </w:r>
      <w:proofErr w:type="spellStart"/>
      <w:r>
        <w:t>fillore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klasat</w:t>
      </w:r>
      <w:proofErr w:type="spellEnd"/>
      <w:proofErr w:type="gramEnd"/>
      <w:r>
        <w:t xml:space="preserve"> e 9 -ta)</w:t>
      </w:r>
      <w:r w:rsidRPr="00A2713D">
        <w:t xml:space="preserve"> </w:t>
      </w:r>
      <w:proofErr w:type="spellStart"/>
      <w:r>
        <w:t>në</w:t>
      </w:r>
      <w:proofErr w:type="spellEnd"/>
      <w:r>
        <w:t xml:space="preserve"> SHFMU “ Musa </w:t>
      </w:r>
      <w:proofErr w:type="spellStart"/>
      <w:r>
        <w:t>Zajmi</w:t>
      </w:r>
      <w:proofErr w:type="spellEnd"/>
      <w:r>
        <w:t xml:space="preserve">”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Gjilan</w:t>
      </w:r>
      <w:proofErr w:type="spellEnd"/>
      <w:r>
        <w:t xml:space="preserve">,  me </w:t>
      </w:r>
      <w:proofErr w:type="spellStart"/>
      <w:r>
        <w:t>temen</w:t>
      </w:r>
      <w:proofErr w:type="spellEnd"/>
      <w:r>
        <w:t xml:space="preserve"> :</w:t>
      </w:r>
      <w:r w:rsidRPr="00A2713D">
        <w:t xml:space="preserve"> </w:t>
      </w:r>
      <w:proofErr w:type="spellStart"/>
      <w:r w:rsidRPr="00A2713D">
        <w:t>luftimi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parandalimi</w:t>
      </w:r>
      <w:proofErr w:type="spellEnd"/>
      <w:r>
        <w:t xml:space="preserve"> </w:t>
      </w:r>
      <w:proofErr w:type="spellStart"/>
      <w:r>
        <w:t>i</w:t>
      </w:r>
      <w:proofErr w:type="spellEnd"/>
      <w:r w:rsidRPr="00A2713D">
        <w:t xml:space="preserve"> </w:t>
      </w:r>
      <w:proofErr w:type="spellStart"/>
      <w:r w:rsidRPr="00A2713D">
        <w:t>trafikim</w:t>
      </w:r>
      <w:r w:rsidR="0098298A">
        <w:t>it</w:t>
      </w:r>
      <w:proofErr w:type="spellEnd"/>
      <w:r w:rsidR="0098298A">
        <w:t xml:space="preserve"> me </w:t>
      </w:r>
      <w:proofErr w:type="spellStart"/>
      <w:r w:rsidR="0098298A">
        <w:t>njerëz</w:t>
      </w:r>
      <w:proofErr w:type="spellEnd"/>
      <w:r w:rsidR="0098298A">
        <w:t xml:space="preserve"> e </w:t>
      </w:r>
      <w:proofErr w:type="spellStart"/>
      <w:r w:rsidR="0098298A">
        <w:t>organizuar</w:t>
      </w:r>
      <w:proofErr w:type="spellEnd"/>
      <w:r w:rsidR="0098298A">
        <w:t xml:space="preserve"> </w:t>
      </w:r>
      <w:proofErr w:type="spellStart"/>
      <w:r w:rsidR="0098298A">
        <w:t>nga</w:t>
      </w:r>
      <w:proofErr w:type="spellEnd"/>
      <w:r w:rsidR="0098298A">
        <w:t xml:space="preserve"> NJ</w:t>
      </w:r>
      <w:r w:rsidRPr="00A2713D">
        <w:t xml:space="preserve">DNJ-ja. </w:t>
      </w:r>
    </w:p>
    <w:p w:rsidR="00572F10" w:rsidRDefault="00572F10" w:rsidP="00A2713D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Më</w:t>
      </w:r>
      <w:proofErr w:type="spellEnd"/>
      <w:r>
        <w:t xml:space="preserve"> 20 </w:t>
      </w:r>
      <w:proofErr w:type="spellStart"/>
      <w:r>
        <w:t>në</w:t>
      </w:r>
      <w:r w:rsidR="00614556">
        <w:t>ntor</w:t>
      </w:r>
      <w:proofErr w:type="spellEnd"/>
      <w:r w:rsidR="00614556">
        <w:t xml:space="preserve"> </w:t>
      </w:r>
      <w:proofErr w:type="spellStart"/>
      <w:r w:rsidR="00614556">
        <w:t>është</w:t>
      </w:r>
      <w:proofErr w:type="spellEnd"/>
      <w:r w:rsidR="00614556">
        <w:t xml:space="preserve"> </w:t>
      </w:r>
      <w:proofErr w:type="spellStart"/>
      <w:r w:rsidR="00614556">
        <w:t>sh</w:t>
      </w:r>
      <w:r>
        <w:t>ënuar</w:t>
      </w:r>
      <w:proofErr w:type="spellEnd"/>
      <w:r>
        <w:t xml:space="preserve"> </w:t>
      </w:r>
      <w:proofErr w:type="spellStart"/>
      <w:r>
        <w:t>dita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e </w:t>
      </w:r>
      <w:proofErr w:type="spellStart"/>
      <w:r>
        <w:t>mbajtur</w:t>
      </w:r>
      <w:proofErr w:type="spellEnd"/>
      <w:r>
        <w:t xml:space="preserve"> me </w:t>
      </w:r>
      <w:proofErr w:type="spellStart"/>
      <w:r>
        <w:t>asamblenë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614556">
        <w:t>objektin</w:t>
      </w:r>
      <w:proofErr w:type="spellEnd"/>
      <w:r w:rsidR="00614556">
        <w:t xml:space="preserve"> e </w:t>
      </w:r>
      <w:proofErr w:type="spellStart"/>
      <w:r>
        <w:t>qendrë</w:t>
      </w:r>
      <w:r w:rsidR="00614556">
        <w:t>s</w:t>
      </w:r>
      <w:proofErr w:type="spellEnd"/>
      <w:r w:rsidR="00614556">
        <w:t xml:space="preserve"> </w:t>
      </w:r>
      <w:proofErr w:type="spellStart"/>
      <w:r w:rsidR="00614556">
        <w:t>rinore</w:t>
      </w:r>
      <w:proofErr w:type="spellEnd"/>
      <w:r w:rsidR="00614556">
        <w:t xml:space="preserve"> </w:t>
      </w:r>
      <w:proofErr w:type="spellStart"/>
      <w:r w:rsidR="00614556">
        <w:t>në</w:t>
      </w:r>
      <w:proofErr w:type="spellEnd"/>
      <w:r w:rsidR="00614556">
        <w:t xml:space="preserve"> </w:t>
      </w:r>
      <w:proofErr w:type="spellStart"/>
      <w:r w:rsidR="00614556">
        <w:t>Gjilan</w:t>
      </w:r>
      <w:proofErr w:type="spellEnd"/>
      <w:r w:rsidR="00614556">
        <w:t xml:space="preserve">. </w:t>
      </w:r>
    </w:p>
    <w:p w:rsidR="005A6B7C" w:rsidRPr="00A2713D" w:rsidRDefault="005A6B7C" w:rsidP="00A2713D">
      <w:pPr>
        <w:pStyle w:val="ListParagraph"/>
        <w:numPr>
          <w:ilvl w:val="0"/>
          <w:numId w:val="1"/>
        </w:numPr>
        <w:spacing w:line="276" w:lineRule="auto"/>
        <w:ind w:left="450" w:hanging="270"/>
        <w:jc w:val="both"/>
      </w:pPr>
      <w:proofErr w:type="spellStart"/>
      <w:r>
        <w:t>Aktiviteti</w:t>
      </w:r>
      <w:proofErr w:type="spellEnd"/>
      <w:r>
        <w:t xml:space="preserve"> me </w:t>
      </w:r>
      <w:proofErr w:type="spellStart"/>
      <w:r>
        <w:t>Policinë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 xml:space="preserve">, 16 </w:t>
      </w:r>
      <w:proofErr w:type="spellStart"/>
      <w:r>
        <w:t>ditët</w:t>
      </w:r>
      <w:proofErr w:type="spellEnd"/>
      <w:r>
        <w:t xml:space="preserve"> e </w:t>
      </w:r>
      <w:proofErr w:type="spellStart"/>
      <w:r>
        <w:t>aktivizimit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dhunës</w:t>
      </w:r>
      <w:proofErr w:type="spellEnd"/>
      <w:r>
        <w:t xml:space="preserve"> –  </w:t>
      </w:r>
      <w:proofErr w:type="spellStart"/>
      <w:r>
        <w:t>dhunës</w:t>
      </w:r>
      <w:proofErr w:type="spellEnd"/>
      <w:r>
        <w:t xml:space="preserve"> me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dhunës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.  </w:t>
      </w:r>
    </w:p>
    <w:p w:rsidR="00A2713D" w:rsidRPr="009F6730" w:rsidRDefault="00A2713D" w:rsidP="000B5F59">
      <w:pPr>
        <w:pStyle w:val="ListParagraph"/>
        <w:spacing w:line="276" w:lineRule="auto"/>
        <w:ind w:left="450"/>
        <w:jc w:val="both"/>
        <w:rPr>
          <w:sz w:val="10"/>
        </w:rPr>
      </w:pPr>
    </w:p>
    <w:p w:rsidR="00016BB6" w:rsidRPr="009F6730" w:rsidRDefault="00016BB6" w:rsidP="00016BB6">
      <w:pPr>
        <w:pStyle w:val="ListParagraph"/>
        <w:spacing w:line="276" w:lineRule="auto"/>
        <w:ind w:left="450"/>
        <w:jc w:val="both"/>
        <w:rPr>
          <w:sz w:val="2"/>
        </w:rPr>
      </w:pPr>
    </w:p>
    <w:p w:rsidR="00851CA2" w:rsidRPr="00D95B5F" w:rsidRDefault="00851CA2" w:rsidP="00851CA2">
      <w:pPr>
        <w:pStyle w:val="ListParagraph"/>
        <w:spacing w:line="276" w:lineRule="auto"/>
        <w:ind w:left="450"/>
        <w:rPr>
          <w:b/>
          <w:u w:val="single"/>
          <w:lang w:val="sq-AL"/>
        </w:rPr>
      </w:pPr>
      <w:r w:rsidRPr="00D95B5F">
        <w:rPr>
          <w:b/>
          <w:u w:val="single"/>
          <w:lang w:val="sq-AL"/>
        </w:rPr>
        <w:t xml:space="preserve">Barazia gjinore </w:t>
      </w:r>
    </w:p>
    <w:p w:rsid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>Gjatë muajit Janar</w:t>
      </w:r>
      <w:r w:rsidR="000E5CBC">
        <w:rPr>
          <w:lang w:val="sq-AL"/>
        </w:rPr>
        <w:t xml:space="preserve">, </w:t>
      </w:r>
      <w:r w:rsidRPr="00851CA2">
        <w:rPr>
          <w:lang w:val="sq-AL"/>
        </w:rPr>
        <w:t xml:space="preserve"> </w:t>
      </w:r>
      <w:r w:rsidR="000C2B26">
        <w:rPr>
          <w:lang w:val="sq-AL"/>
        </w:rPr>
        <w:t xml:space="preserve">hartimi i </w:t>
      </w:r>
      <w:r w:rsidRPr="00851CA2">
        <w:rPr>
          <w:lang w:val="sq-AL"/>
        </w:rPr>
        <w:t>shkresë</w:t>
      </w:r>
      <w:r w:rsidR="00134E6B">
        <w:rPr>
          <w:lang w:val="sq-AL"/>
        </w:rPr>
        <w:t>s</w:t>
      </w:r>
      <w:r w:rsidR="005222DF">
        <w:rPr>
          <w:lang w:val="sq-AL"/>
        </w:rPr>
        <w:t xml:space="preserve"> </w:t>
      </w:r>
      <w:r w:rsidR="000C2B26">
        <w:rPr>
          <w:lang w:val="sq-AL"/>
        </w:rPr>
        <w:t xml:space="preserve">drejtuar Drejtorëve Komunal </w:t>
      </w:r>
      <w:r w:rsidRPr="00851CA2">
        <w:rPr>
          <w:lang w:val="sq-AL"/>
        </w:rPr>
        <w:t>që planet e tyre të punës për vitin 2025</w:t>
      </w:r>
      <w:r w:rsidR="000C2B26">
        <w:rPr>
          <w:lang w:val="sq-AL"/>
        </w:rPr>
        <w:t xml:space="preserve">, </w:t>
      </w:r>
      <w:r w:rsidRPr="00851CA2">
        <w:rPr>
          <w:lang w:val="sq-AL"/>
        </w:rPr>
        <w:t xml:space="preserve"> t’i hartojnë nga perspektiva gjinore, politikë kjo që do të ndikon në eliminimin e pabarazive gjinore në çdo sektor</w:t>
      </w:r>
      <w:r w:rsidR="00AA05BC">
        <w:rPr>
          <w:lang w:val="sq-AL"/>
        </w:rPr>
        <w:t>ë</w:t>
      </w:r>
      <w:r w:rsidRPr="00851CA2">
        <w:rPr>
          <w:lang w:val="sq-AL"/>
        </w:rPr>
        <w:t>, me fokus në sektorin e arsimit, shëndetësisë, shërbimeve sociale, kulturës, rinisë dhe sportit, bujqësisë, menaxhimit të financave, menaxhimit të burimev</w:t>
      </w:r>
      <w:r w:rsidR="00AA05BC">
        <w:rPr>
          <w:lang w:val="sq-AL"/>
        </w:rPr>
        <w:t>e njerëzore e informimit publik.</w:t>
      </w:r>
      <w:r w:rsidRPr="00851CA2">
        <w:rPr>
          <w:lang w:val="sq-AL"/>
        </w:rPr>
        <w:t xml:space="preserve"> </w:t>
      </w:r>
      <w:r w:rsidR="00AA05BC">
        <w:rPr>
          <w:lang w:val="sq-AL"/>
        </w:rPr>
        <w:t>D</w:t>
      </w:r>
      <w:r w:rsidRPr="00851CA2">
        <w:rPr>
          <w:lang w:val="sq-AL"/>
        </w:rPr>
        <w:t>uke e dit</w:t>
      </w:r>
      <w:r w:rsidR="00AA05BC">
        <w:rPr>
          <w:lang w:val="sq-AL"/>
        </w:rPr>
        <w:t>ur</w:t>
      </w:r>
      <w:r w:rsidRPr="00851CA2">
        <w:rPr>
          <w:lang w:val="sq-AL"/>
        </w:rPr>
        <w:t xml:space="preserve"> se integrimi gjinor në politikat publike komunale, është obligim ligjor, pasi është e përcaktuar edhe me Ligjin për Barazi Gjinore dhe dokumentet tjera strategjike sektoriale të aprovuara nga Qeveria e Republikës së Kosovës, siç është Programi i Kosovës për Barazi Gjinore 2020-2024, nga i cili dokument dalin një sërë obligimesh për avancimin e barazisë gjinore.</w:t>
      </w:r>
    </w:p>
    <w:p w:rsidR="00851CA2" w:rsidRPr="009B5AE7" w:rsidRDefault="00851CA2" w:rsidP="002D6A9A">
      <w:pPr>
        <w:pStyle w:val="ListParagraph"/>
        <w:spacing w:line="360" w:lineRule="auto"/>
        <w:ind w:left="450"/>
        <w:jc w:val="both"/>
        <w:rPr>
          <w:sz w:val="2"/>
          <w:lang w:val="sq-AL"/>
        </w:rPr>
      </w:pPr>
    </w:p>
    <w:p w:rsidR="00851CA2" w:rsidRP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>Organiz</w:t>
      </w:r>
      <w:r w:rsidR="004C21E2">
        <w:rPr>
          <w:lang w:val="sq-AL"/>
        </w:rPr>
        <w:t xml:space="preserve">imi </w:t>
      </w:r>
      <w:r w:rsidRPr="00851CA2">
        <w:rPr>
          <w:lang w:val="sq-AL"/>
        </w:rPr>
        <w:t xml:space="preserve"> i një ligjëratë </w:t>
      </w:r>
      <w:proofErr w:type="spellStart"/>
      <w:r w:rsidRPr="00851CA2">
        <w:rPr>
          <w:lang w:val="sq-AL"/>
        </w:rPr>
        <w:t>vetëdijesuese</w:t>
      </w:r>
      <w:proofErr w:type="spellEnd"/>
      <w:r w:rsidRPr="00851CA2">
        <w:rPr>
          <w:lang w:val="sq-AL"/>
        </w:rPr>
        <w:t xml:space="preserve"> në Shkollën Fillore "</w:t>
      </w:r>
      <w:proofErr w:type="spellStart"/>
      <w:r w:rsidRPr="00851CA2">
        <w:rPr>
          <w:lang w:val="sq-AL"/>
        </w:rPr>
        <w:t>Nazmi</w:t>
      </w:r>
      <w:proofErr w:type="spellEnd"/>
      <w:r w:rsidRPr="00851CA2">
        <w:rPr>
          <w:lang w:val="sq-AL"/>
        </w:rPr>
        <w:t xml:space="preserve"> Hoxha" gjatë muajit Shkurt, me temë kryesore barazinë gjinore, parandalimin e dhunës në familje, si dhe promovimin e vlerave të një shoqërie të drejtë dhe pa diskriminim. </w:t>
      </w:r>
    </w:p>
    <w:p w:rsidR="00851CA2" w:rsidRP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>Në bashkëpunim me Nënkryetaren e Komunës, Drejtoret/</w:t>
      </w:r>
      <w:proofErr w:type="spellStart"/>
      <w:r w:rsidRPr="00851CA2">
        <w:rPr>
          <w:lang w:val="sq-AL"/>
        </w:rPr>
        <w:t>eshat</w:t>
      </w:r>
      <w:proofErr w:type="spellEnd"/>
      <w:r w:rsidR="00704AC3">
        <w:rPr>
          <w:lang w:val="sq-AL"/>
        </w:rPr>
        <w:t xml:space="preserve"> Komunale, a</w:t>
      </w:r>
      <w:r w:rsidRPr="00851CA2">
        <w:rPr>
          <w:lang w:val="sq-AL"/>
        </w:rPr>
        <w:t>samblistët, g</w:t>
      </w:r>
      <w:r w:rsidR="00EC39E5">
        <w:rPr>
          <w:lang w:val="sq-AL"/>
        </w:rPr>
        <w:t>ratë aktive të Gjilanit, shënuam</w:t>
      </w:r>
      <w:r w:rsidRPr="00851CA2">
        <w:rPr>
          <w:lang w:val="sq-AL"/>
        </w:rPr>
        <w:t xml:space="preserve"> Javën e Gruas 2025 me një sërë aktivitetesh me qëllimin thelbësor fuqizimin e grave dhe promovimin e rolit të tyre në fusha të ndryshme të shoqërisë, nën moton </w:t>
      </w:r>
      <w:r w:rsidRPr="00851CA2">
        <w:rPr>
          <w:b/>
          <w:lang w:val="sq-AL"/>
        </w:rPr>
        <w:t>"Fuqizimi i Gruas, Forca për Ndryshim".</w:t>
      </w:r>
      <w:r w:rsidRPr="00851CA2">
        <w:rPr>
          <w:lang w:val="sq-AL"/>
        </w:rPr>
        <w:t xml:space="preserve"> Aktivitetet janë zhvilluar gjatë tre ditëve, nga 5 deri më 7 mars, duke </w:t>
      </w:r>
      <w:r w:rsidRPr="00851CA2">
        <w:rPr>
          <w:lang w:val="sq-AL"/>
        </w:rPr>
        <w:lastRenderedPageBreak/>
        <w:t>përfshirë vizita në institucione arsimore dhe biznese të drejtuara nga gra, si dhe organizimin e një ceremonie solemne në Ditën Ndërkombëtare të Gruas më 8 Mars.</w:t>
      </w:r>
    </w:p>
    <w:p w:rsidR="00851CA2" w:rsidRPr="00851CA2" w:rsidRDefault="000872D3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>
        <w:rPr>
          <w:bCs/>
          <w:lang w:val="sq-AL"/>
        </w:rPr>
        <w:t>N</w:t>
      </w:r>
      <w:r w:rsidR="00851CA2" w:rsidRPr="00851CA2">
        <w:rPr>
          <w:bCs/>
          <w:lang w:val="sq-AL"/>
        </w:rPr>
        <w:t>ë bashkëpunim me QKSGJ reali</w:t>
      </w:r>
      <w:r w:rsidR="00EC39E5">
        <w:rPr>
          <w:bCs/>
          <w:lang w:val="sq-AL"/>
        </w:rPr>
        <w:t>zuam</w:t>
      </w:r>
      <w:r w:rsidR="00616FB3">
        <w:rPr>
          <w:bCs/>
          <w:lang w:val="sq-AL"/>
        </w:rPr>
        <w:t xml:space="preserve"> monitorimin e zbatimit të planit lokal të v</w:t>
      </w:r>
      <w:r w:rsidR="00851CA2" w:rsidRPr="00851CA2">
        <w:rPr>
          <w:bCs/>
          <w:lang w:val="sq-AL"/>
        </w:rPr>
        <w:t>eprimit për Barazi Gjinore</w:t>
      </w:r>
      <w:r w:rsidR="00851CA2" w:rsidRPr="00851CA2">
        <w:rPr>
          <w:lang w:val="sq-AL"/>
        </w:rPr>
        <w:t xml:space="preserve"> 2024-2026. Qëllimi i realizimit</w:t>
      </w:r>
      <w:r w:rsidR="00616FB3">
        <w:rPr>
          <w:lang w:val="sq-AL"/>
        </w:rPr>
        <w:t xml:space="preserve"> të monitorimit mbi zbatimin e planit lokal të v</w:t>
      </w:r>
      <w:r w:rsidR="00851CA2" w:rsidRPr="00851CA2">
        <w:rPr>
          <w:lang w:val="sq-AL"/>
        </w:rPr>
        <w:t xml:space="preserve">eprimit për Barazi Gjinore 2024-2026 është që të sigurohet një vlerësim i hollësishëm dhe i vazhdueshëm i progresit në implementimin e masave dhe aktiviteteve të parashikuara në planin e miratuar në fillim të vitit 2024. </w:t>
      </w:r>
    </w:p>
    <w:p w:rsidR="00851CA2" w:rsidRPr="00851CA2" w:rsidRDefault="000872D3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>
        <w:rPr>
          <w:bCs/>
          <w:lang w:val="sq-AL"/>
        </w:rPr>
        <w:t>Pjesëmarrja</w:t>
      </w:r>
      <w:r w:rsidR="00851CA2" w:rsidRPr="00851CA2">
        <w:rPr>
          <w:bCs/>
          <w:lang w:val="sq-AL"/>
        </w:rPr>
        <w:t xml:space="preserve"> </w:t>
      </w:r>
      <w:r w:rsidR="00851CA2" w:rsidRPr="00851CA2">
        <w:rPr>
          <w:lang w:val="sq-AL"/>
        </w:rPr>
        <w:t xml:space="preserve">në cilësinë e </w:t>
      </w:r>
      <w:r w:rsidR="00616FB3" w:rsidRPr="00851CA2">
        <w:rPr>
          <w:lang w:val="sq-AL"/>
        </w:rPr>
        <w:t>anëtares</w:t>
      </w:r>
      <w:r w:rsidR="00851CA2" w:rsidRPr="00851CA2">
        <w:rPr>
          <w:lang w:val="sq-AL"/>
        </w:rPr>
        <w:t xml:space="preserve"> së Këshillit </w:t>
      </w:r>
      <w:r w:rsidR="00616FB3">
        <w:rPr>
          <w:lang w:val="sq-AL"/>
        </w:rPr>
        <w:t>Komunal për Siguri në Bashkësi</w:t>
      </w:r>
      <w:r w:rsidR="00851CA2" w:rsidRPr="00851CA2">
        <w:rPr>
          <w:lang w:val="sq-AL"/>
        </w:rPr>
        <w:t xml:space="preserve"> në </w:t>
      </w:r>
      <w:r w:rsidR="005D5F2B">
        <w:rPr>
          <w:lang w:val="sq-AL"/>
        </w:rPr>
        <w:t xml:space="preserve">gjashtë </w:t>
      </w:r>
      <w:r>
        <w:rPr>
          <w:lang w:val="sq-AL"/>
        </w:rPr>
        <w:t xml:space="preserve"> (</w:t>
      </w:r>
      <w:r w:rsidR="005D5F2B">
        <w:rPr>
          <w:lang w:val="sq-AL"/>
        </w:rPr>
        <w:t>6</w:t>
      </w:r>
      <w:r>
        <w:rPr>
          <w:lang w:val="sq-AL"/>
        </w:rPr>
        <w:t>)</w:t>
      </w:r>
      <w:r w:rsidR="00851CA2" w:rsidRPr="00851CA2">
        <w:rPr>
          <w:lang w:val="sq-AL"/>
        </w:rPr>
        <w:t xml:space="preserve">  takime  të  organizuara</w:t>
      </w:r>
      <w:r>
        <w:rPr>
          <w:lang w:val="sq-AL"/>
        </w:rPr>
        <w:t>,</w:t>
      </w:r>
      <w:r w:rsidR="00851CA2" w:rsidRPr="00851CA2">
        <w:rPr>
          <w:lang w:val="sq-AL"/>
        </w:rPr>
        <w:t xml:space="preserve"> ku </w:t>
      </w:r>
      <w:proofErr w:type="spellStart"/>
      <w:r w:rsidR="00851CA2" w:rsidRPr="00851CA2">
        <w:rPr>
          <w:lang w:val="sq-AL"/>
        </w:rPr>
        <w:t>kontribu</w:t>
      </w:r>
      <w:r w:rsidR="00616FB3">
        <w:rPr>
          <w:lang w:val="sq-AL"/>
        </w:rPr>
        <w:t>am</w:t>
      </w:r>
      <w:proofErr w:type="spellEnd"/>
      <w:r w:rsidR="00851CA2" w:rsidRPr="00851CA2">
        <w:rPr>
          <w:lang w:val="sq-AL"/>
        </w:rPr>
        <w:t xml:space="preserve"> në ngritjen dhe diskutimin  e çështjeve të sigurisë së qytetarëve në përgjithësi dhe për sigurinë e vajzave dhe grave si grup i </w:t>
      </w:r>
      <w:proofErr w:type="spellStart"/>
      <w:r w:rsidR="00851CA2" w:rsidRPr="00851CA2">
        <w:rPr>
          <w:lang w:val="sq-AL"/>
        </w:rPr>
        <w:t>margjinalizuar</w:t>
      </w:r>
      <w:proofErr w:type="spellEnd"/>
      <w:r w:rsidR="00851CA2" w:rsidRPr="00851CA2">
        <w:rPr>
          <w:lang w:val="sq-AL"/>
        </w:rPr>
        <w:t xml:space="preserve"> në veçanti.</w:t>
      </w:r>
    </w:p>
    <w:p w:rsidR="00851CA2" w:rsidRP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 xml:space="preserve">Hartimi i  raportin vjetor për Agjencinë për Barazi Gjinore mbi zbatimin e Programit të Kosovës për Barazi Gjinore për vitin 2024. Në raport janë përshkruar veprimet institucionale të ndërmarra, të shoqëruara me </w:t>
      </w:r>
      <w:proofErr w:type="spellStart"/>
      <w:r w:rsidRPr="00851CA2">
        <w:rPr>
          <w:lang w:val="sq-AL"/>
        </w:rPr>
        <w:t>alokimin</w:t>
      </w:r>
      <w:proofErr w:type="spellEnd"/>
      <w:r w:rsidRPr="00851CA2">
        <w:rPr>
          <w:lang w:val="sq-AL"/>
        </w:rPr>
        <w:t xml:space="preserve"> e fondeve buxhetore, për integrimin e perspektivës gjinore në procesin e politikë-bërjes. Ky proces konsiderohet i domosdoshëm për përmirësimin e kushteve të jetesës së vajzave dhe grave, si dhe të djemve dhe burrave në komunë.</w:t>
      </w:r>
    </w:p>
    <w:p w:rsidR="00851CA2" w:rsidRP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>Në cilësinë e anëtares së Komisi</w:t>
      </w:r>
      <w:r w:rsidR="0008426C">
        <w:rPr>
          <w:lang w:val="sq-AL"/>
        </w:rPr>
        <w:t xml:space="preserve">onit për </w:t>
      </w:r>
      <w:proofErr w:type="spellStart"/>
      <w:r w:rsidR="0008426C">
        <w:rPr>
          <w:lang w:val="sq-AL"/>
        </w:rPr>
        <w:t>pë</w:t>
      </w:r>
      <w:r w:rsidR="00994998">
        <w:rPr>
          <w:lang w:val="sq-AL"/>
        </w:rPr>
        <w:t>rformancë</w:t>
      </w:r>
      <w:proofErr w:type="spellEnd"/>
      <w:r w:rsidR="00994998">
        <w:rPr>
          <w:lang w:val="sq-AL"/>
        </w:rPr>
        <w:t xml:space="preserve"> Komunale, gjatë muajit Q</w:t>
      </w:r>
      <w:r w:rsidRPr="00851CA2">
        <w:rPr>
          <w:lang w:val="sq-AL"/>
        </w:rPr>
        <w:t>ershor, kemi mbledhur të dhënat për të punësuarit në Institucionet Publike të Komunës së Gjilanit, të ndara sipas gjinisë, t</w:t>
      </w:r>
      <w:r w:rsidR="00994998">
        <w:rPr>
          <w:lang w:val="sq-AL"/>
        </w:rPr>
        <w:t>ë dhënat për përbërjen e K</w:t>
      </w:r>
      <w:r w:rsidRPr="00851CA2">
        <w:rPr>
          <w:lang w:val="sq-AL"/>
        </w:rPr>
        <w:t xml:space="preserve">uvendit dhe komiteteve të themeluara në Komunën e Gjilanit, përbërjen e këshillave lokalë, barazinë gjinore në </w:t>
      </w:r>
      <w:proofErr w:type="spellStart"/>
      <w:r w:rsidRPr="00851CA2">
        <w:rPr>
          <w:lang w:val="sq-AL"/>
        </w:rPr>
        <w:t>buxhetim</w:t>
      </w:r>
      <w:proofErr w:type="spellEnd"/>
      <w:r w:rsidRPr="00851CA2">
        <w:rPr>
          <w:lang w:val="sq-AL"/>
        </w:rPr>
        <w:t xml:space="preserve"> për punësim dhe ndërmarrësi të grave, pjesëmarrjen e grave në takime publike,  të dhënat të ndara sipas gjinisë për emërtimin e rrugëve të emërtuara pas personave, të dhënat për regjistrimin e pronës në komunë</w:t>
      </w:r>
      <w:r w:rsidR="008B6F1D">
        <w:rPr>
          <w:lang w:val="sq-AL"/>
        </w:rPr>
        <w:t xml:space="preserve"> etj. </w:t>
      </w:r>
      <w:r w:rsidRPr="00851CA2">
        <w:rPr>
          <w:lang w:val="sq-AL"/>
        </w:rPr>
        <w:t xml:space="preserve"> </w:t>
      </w:r>
    </w:p>
    <w:p w:rsidR="00851CA2" w:rsidRPr="00851CA2" w:rsidRDefault="00851CA2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 w:rsidRPr="00851CA2">
        <w:rPr>
          <w:lang w:val="sq-AL"/>
        </w:rPr>
        <w:t xml:space="preserve">Në kuadër të dëgjimeve buxhetore me pjesëmarrje qytetare, me moton “Lagjja jote – vendimi yt”, u organizua një dëgjim buxhetor i dedikuar grave dhe vajzave të komunitetit, ku ZBGJ ishte pjesë aktive. Si rezultat i votimit, u miratua projekti “Pjerrina për personat me nevoja të veçanta”, i cili synon të përmirësojë qasjen dhe lëvizshmërinë për personat me aftësi të kufizuara në komunitet. </w:t>
      </w:r>
    </w:p>
    <w:p w:rsidR="00851CA2" w:rsidRPr="00851CA2" w:rsidRDefault="009F5F68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>
        <w:rPr>
          <w:lang w:val="sq-AL"/>
        </w:rPr>
        <w:t>B</w:t>
      </w:r>
      <w:r w:rsidR="00444AF4">
        <w:rPr>
          <w:lang w:val="sq-AL"/>
        </w:rPr>
        <w:t>ashkëpun</w:t>
      </w:r>
      <w:r>
        <w:rPr>
          <w:lang w:val="sq-AL"/>
        </w:rPr>
        <w:t>imi</w:t>
      </w:r>
      <w:r w:rsidR="00444AF4">
        <w:rPr>
          <w:lang w:val="sq-AL"/>
        </w:rPr>
        <w:t xml:space="preserve"> me Drejtorët/et K</w:t>
      </w:r>
      <w:r w:rsidR="00851CA2" w:rsidRPr="00851CA2">
        <w:rPr>
          <w:lang w:val="sq-AL"/>
        </w:rPr>
        <w:t>omunal/e, organizatat vendore e ndërkombëtare në koordinimin e aktiviteteve mes institucioneve, sigurimin e burimeve financiare dhe ngritjen e kapaciteteve institucionale.</w:t>
      </w:r>
    </w:p>
    <w:p w:rsidR="00851CA2" w:rsidRDefault="009C111D" w:rsidP="002D6A9A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>
        <w:rPr>
          <w:lang w:val="sq-AL"/>
        </w:rPr>
        <w:t>P</w:t>
      </w:r>
      <w:r w:rsidR="00851CA2" w:rsidRPr="00851CA2">
        <w:rPr>
          <w:lang w:val="sq-AL"/>
        </w:rPr>
        <w:t>jesë</w:t>
      </w:r>
      <w:r>
        <w:rPr>
          <w:lang w:val="sq-AL"/>
        </w:rPr>
        <w:t>marrja</w:t>
      </w:r>
      <w:r w:rsidR="00851CA2" w:rsidRPr="00851CA2">
        <w:rPr>
          <w:lang w:val="sq-AL"/>
        </w:rPr>
        <w:t xml:space="preserve"> në disa punëtori dhe trajnime të organizuara nga institucione dhe organizata të rëndësishme si: ABGJ, UN-WOMEN, IKAP, ZQM, MAPL, OSCE dhe KFOS. Këto aktivitete janë të domosdoshme për përmirësimin e njohurive dhe aftësive profesionale të zyrtares në fushën e barazisë gjinore. Përmes tyre, ajo ka pasur mundësinë të përditësohet me praktikat më të mira </w:t>
      </w:r>
      <w:r w:rsidR="00851CA2" w:rsidRPr="00851CA2">
        <w:rPr>
          <w:lang w:val="sq-AL"/>
        </w:rPr>
        <w:lastRenderedPageBreak/>
        <w:t>ndërkombëtare, të forcojë bashkëpunimin me aktorë kyç dhe të avancojë strategjitë për promovimin e drejtësisë gjinore dhe fuqizimin e gruas në komunitet. Pjesëmarrja në këto trajnime kontribuon në ngritjen e kapaciteteve institucionale dhe në zhvillimin e politikave më efektive dhe gjithëpërfshirëse për barazinë gjinore në nivel lokal.</w:t>
      </w:r>
    </w:p>
    <w:p w:rsidR="00237985" w:rsidRPr="00237985" w:rsidRDefault="00D74CD5" w:rsidP="00D74CD5">
      <w:pPr>
        <w:pStyle w:val="ListParagraph"/>
        <w:numPr>
          <w:ilvl w:val="0"/>
          <w:numId w:val="2"/>
        </w:numPr>
        <w:spacing w:line="360" w:lineRule="auto"/>
        <w:ind w:left="450" w:hanging="270"/>
        <w:jc w:val="both"/>
        <w:rPr>
          <w:lang w:val="sq-AL"/>
        </w:rPr>
      </w:pPr>
      <w:r>
        <w:rPr>
          <w:lang w:val="sq-AL"/>
        </w:rPr>
        <w:t>Në kuadër të muajit të ndërgjegjësimit kundër kancerit të gjirit, ZBGJ ishte pjesë</w:t>
      </w:r>
      <w:r w:rsidR="00237985" w:rsidRPr="00237985">
        <w:rPr>
          <w:lang w:val="sq-AL"/>
        </w:rPr>
        <w:t xml:space="preserve"> e vazhdueshme duke kontribuar në organizimin e një sërë aktivitetesh të dedikuara rritjes së vetëdijes, edukimit dhe mbështetjes për qytetarët. Gjatë gjithë muajit, rëndësi e veçantë iu kushtua informimit për rëndësinë e zbulimit të hershëm, </w:t>
      </w:r>
      <w:r w:rsidRPr="00237985">
        <w:rPr>
          <w:lang w:val="sq-AL"/>
        </w:rPr>
        <w:t>kontrolleve</w:t>
      </w:r>
      <w:r w:rsidR="00237985" w:rsidRPr="00237985">
        <w:rPr>
          <w:lang w:val="sq-AL"/>
        </w:rPr>
        <w:t xml:space="preserve"> të rregullta mjekësore dhe praktikave parandaluese.</w:t>
      </w:r>
    </w:p>
    <w:p w:rsidR="00237985" w:rsidRPr="009F6730" w:rsidRDefault="00237985" w:rsidP="009F6730">
      <w:pPr>
        <w:pStyle w:val="ListParagraph"/>
        <w:spacing w:line="360" w:lineRule="auto"/>
        <w:ind w:left="450"/>
        <w:jc w:val="both"/>
        <w:rPr>
          <w:lang w:val="sq-AL"/>
        </w:rPr>
      </w:pPr>
      <w:r w:rsidRPr="00237985">
        <w:rPr>
          <w:lang w:val="sq-AL"/>
        </w:rPr>
        <w:t xml:space="preserve">Një ndër shtyllat kryesore të aktiviteteve ishin ligjëratat </w:t>
      </w:r>
      <w:proofErr w:type="spellStart"/>
      <w:r w:rsidRPr="00237985">
        <w:rPr>
          <w:lang w:val="sq-AL"/>
        </w:rPr>
        <w:t>vetëdijesuese</w:t>
      </w:r>
      <w:proofErr w:type="spellEnd"/>
      <w:r w:rsidRPr="00237985">
        <w:rPr>
          <w:lang w:val="sq-AL"/>
        </w:rPr>
        <w:t>, të mbajtura nga ekspertë të fushës së onkologjisë, mjekësisë familjare dhe shëndetit publik. Gjatë ligjëratave, specialistët prezantuan:</w:t>
      </w:r>
      <w:r w:rsidR="009F6730">
        <w:rPr>
          <w:lang w:val="sq-AL"/>
        </w:rPr>
        <w:t xml:space="preserve"> </w:t>
      </w:r>
      <w:r w:rsidRPr="009F6730">
        <w:rPr>
          <w:lang w:val="sq-AL"/>
        </w:rPr>
        <w:t xml:space="preserve">Informata të detajuara mbi faktorët e rrezikut dhe simptomat </w:t>
      </w:r>
      <w:r w:rsidR="009F6730">
        <w:rPr>
          <w:lang w:val="sq-AL"/>
        </w:rPr>
        <w:t>e hershme të kancerit të gjirit,  u</w:t>
      </w:r>
      <w:r w:rsidRPr="009F6730">
        <w:rPr>
          <w:lang w:val="sq-AL"/>
        </w:rPr>
        <w:t xml:space="preserve">dhëzime praktike për vetëkontrollin mujor dhe rëndësinë e </w:t>
      </w:r>
      <w:proofErr w:type="spellStart"/>
      <w:r w:rsidRPr="009F6730">
        <w:rPr>
          <w:lang w:val="sq-AL"/>
        </w:rPr>
        <w:t>mamografisë</w:t>
      </w:r>
      <w:proofErr w:type="spellEnd"/>
      <w:r w:rsidRPr="009F6730">
        <w:rPr>
          <w:lang w:val="sq-AL"/>
        </w:rPr>
        <w:t>;</w:t>
      </w:r>
      <w:r w:rsidR="009F6730">
        <w:rPr>
          <w:lang w:val="sq-AL"/>
        </w:rPr>
        <w:t>, r</w:t>
      </w:r>
      <w:r w:rsidRPr="009F6730">
        <w:rPr>
          <w:lang w:val="sq-AL"/>
        </w:rPr>
        <w:t>ëndësinë e një stili të shëndetshëm jete</w:t>
      </w:r>
      <w:r w:rsidR="009F6730">
        <w:rPr>
          <w:lang w:val="sq-AL"/>
        </w:rPr>
        <w:t>se për parandalimin e sëmundjes, p</w:t>
      </w:r>
      <w:r w:rsidRPr="009F6730">
        <w:rPr>
          <w:lang w:val="sq-AL"/>
        </w:rPr>
        <w:t>ërvojat klinike dhe statistika relevante që pasqyrojnë situatën aktuale në vend.</w:t>
      </w:r>
    </w:p>
    <w:p w:rsidR="00237985" w:rsidRPr="00237985" w:rsidRDefault="00D74CD5" w:rsidP="009F6730">
      <w:pPr>
        <w:pStyle w:val="ListParagraph"/>
        <w:spacing w:line="360" w:lineRule="auto"/>
        <w:ind w:left="450"/>
        <w:jc w:val="both"/>
        <w:rPr>
          <w:lang w:val="sq-AL"/>
        </w:rPr>
      </w:pPr>
      <w:r>
        <w:rPr>
          <w:lang w:val="sq-AL"/>
        </w:rPr>
        <w:t>Në kuadër të m</w:t>
      </w:r>
      <w:r w:rsidR="00237985" w:rsidRPr="00237985">
        <w:rPr>
          <w:lang w:val="sq-AL"/>
        </w:rPr>
        <w:t xml:space="preserve">uajit për </w:t>
      </w:r>
      <w:r>
        <w:rPr>
          <w:lang w:val="sq-AL"/>
        </w:rPr>
        <w:t>parandalimin e trafikimit me qenie n</w:t>
      </w:r>
      <w:r w:rsidR="00237985" w:rsidRPr="00237985">
        <w:rPr>
          <w:lang w:val="sq-AL"/>
        </w:rPr>
        <w:t xml:space="preserve">jerëzore, Njësia për të Drejtat e Njeriut në Komunën e Gjilanit, realizoi ligjëratë </w:t>
      </w:r>
      <w:proofErr w:type="spellStart"/>
      <w:r w:rsidR="00237985" w:rsidRPr="00237985">
        <w:rPr>
          <w:lang w:val="sq-AL"/>
        </w:rPr>
        <w:t>ndërgjegjësuese</w:t>
      </w:r>
      <w:proofErr w:type="spellEnd"/>
      <w:r w:rsidR="00237985" w:rsidRPr="00237985">
        <w:rPr>
          <w:lang w:val="sq-AL"/>
        </w:rPr>
        <w:t xml:space="preserve"> për nxënësit e SHFMU “</w:t>
      </w:r>
      <w:proofErr w:type="spellStart"/>
      <w:r w:rsidR="00237985" w:rsidRPr="00237985">
        <w:rPr>
          <w:lang w:val="sq-AL"/>
        </w:rPr>
        <w:t>Musa</w:t>
      </w:r>
      <w:proofErr w:type="spellEnd"/>
      <w:r w:rsidR="00237985" w:rsidRPr="00237985">
        <w:rPr>
          <w:lang w:val="sq-AL"/>
        </w:rPr>
        <w:t xml:space="preserve"> </w:t>
      </w:r>
      <w:proofErr w:type="spellStart"/>
      <w:r w:rsidR="00237985" w:rsidRPr="00237985">
        <w:rPr>
          <w:lang w:val="sq-AL"/>
        </w:rPr>
        <w:t>Zajmi</w:t>
      </w:r>
      <w:proofErr w:type="spellEnd"/>
      <w:r w:rsidR="00237985" w:rsidRPr="00237985">
        <w:rPr>
          <w:lang w:val="sq-AL"/>
        </w:rPr>
        <w:t>”.</w:t>
      </w:r>
    </w:p>
    <w:p w:rsidR="00237985" w:rsidRPr="00237985" w:rsidRDefault="00237985" w:rsidP="009F6730">
      <w:pPr>
        <w:pStyle w:val="ListParagraph"/>
        <w:spacing w:line="360" w:lineRule="auto"/>
        <w:ind w:left="450"/>
        <w:jc w:val="both"/>
        <w:rPr>
          <w:lang w:val="sq-AL"/>
        </w:rPr>
      </w:pPr>
      <w:r w:rsidRPr="00237985">
        <w:rPr>
          <w:lang w:val="sq-AL"/>
        </w:rPr>
        <w:t>Qëllimi i këtij aktiviteti ishte informimi dhe sensibilizimi i nxënësve lidhur me dukurinë e trafikimit me qenie njerëzore, format e shfaqjes së saj, mënyrat e rekrutimit, pasojat për viktimat, si dhe rolin e individit dhe shoqërisë në parandalimin e kësaj dukurie. Ligjërata u fokusua gjithashtu në njohjen e shenjave paralajmëruese, rëndësinë e raportimit të rasteve të dyshimta, si dhe institucionet përgjegjëse ku mund të kërkohet ndihmë.</w:t>
      </w:r>
    </w:p>
    <w:p w:rsidR="00237985" w:rsidRPr="00D74CD5" w:rsidRDefault="00D74CD5" w:rsidP="005A4027">
      <w:pPr>
        <w:pStyle w:val="ListParagraph"/>
        <w:spacing w:line="360" w:lineRule="auto"/>
        <w:ind w:left="450"/>
        <w:jc w:val="both"/>
        <w:rPr>
          <w:lang w:val="sq-AL"/>
        </w:rPr>
      </w:pPr>
      <w:r>
        <w:rPr>
          <w:lang w:val="sq-AL"/>
        </w:rPr>
        <w:t xml:space="preserve">Gjatë fushatës “16 Ditë </w:t>
      </w:r>
      <w:proofErr w:type="spellStart"/>
      <w:r>
        <w:rPr>
          <w:lang w:val="sq-AL"/>
        </w:rPr>
        <w:t>aktivizëm</w:t>
      </w:r>
      <w:proofErr w:type="spellEnd"/>
      <w:r>
        <w:rPr>
          <w:lang w:val="sq-AL"/>
        </w:rPr>
        <w:t xml:space="preserve"> kundër d</w:t>
      </w:r>
      <w:r w:rsidR="00237985" w:rsidRPr="00237985">
        <w:rPr>
          <w:lang w:val="sq-AL"/>
        </w:rPr>
        <w:t xml:space="preserve">hunës me </w:t>
      </w:r>
      <w:r>
        <w:rPr>
          <w:lang w:val="sq-AL"/>
        </w:rPr>
        <w:t>bazë g</w:t>
      </w:r>
      <w:r w:rsidR="00237985" w:rsidRPr="00237985">
        <w:rPr>
          <w:lang w:val="sq-AL"/>
        </w:rPr>
        <w:t>jinore”, NJDNJ/</w:t>
      </w:r>
      <w:proofErr w:type="spellStart"/>
      <w:r w:rsidR="00237985" w:rsidRPr="00237985">
        <w:rPr>
          <w:lang w:val="sq-AL"/>
        </w:rPr>
        <w:t>ZBGj</w:t>
      </w:r>
      <w:proofErr w:type="spellEnd"/>
      <w:r w:rsidR="00237985" w:rsidRPr="00237985">
        <w:rPr>
          <w:lang w:val="sq-AL"/>
        </w:rPr>
        <w:t xml:space="preserve"> luajtën një rol qendror në organizimin dhe koordinimin e aktiviteteve </w:t>
      </w:r>
      <w:proofErr w:type="spellStart"/>
      <w:r w:rsidR="00237985" w:rsidRPr="00237985">
        <w:rPr>
          <w:lang w:val="sq-AL"/>
        </w:rPr>
        <w:t>ndërgjegjësuese</w:t>
      </w:r>
      <w:proofErr w:type="spellEnd"/>
      <w:r w:rsidR="00237985" w:rsidRPr="00237985">
        <w:rPr>
          <w:lang w:val="sq-AL"/>
        </w:rPr>
        <w:t xml:space="preserve"> dhe u angazhuan aktivisht në takime të ndryshme të zhvilluara nga institucionet partnere.</w:t>
      </w:r>
      <w:r>
        <w:rPr>
          <w:lang w:val="sq-AL"/>
        </w:rPr>
        <w:t xml:space="preserve"> </w:t>
      </w:r>
      <w:r w:rsidR="00237985" w:rsidRPr="00D74CD5">
        <w:rPr>
          <w:lang w:val="sq-AL"/>
        </w:rPr>
        <w:t xml:space="preserve">Një nga shtyllat kryesore të fushatës ishin sesionet informuese me nxënës të shkollave, të fokusuara në rritjen e ndërgjegjësimit për format e dhunës me bazë gjinore, identifikimin e sinjaleve të hershme dhe rëndësinë e raportimit. Nxënësit u përfshinë në diskutime të hapura, aktivitete edukative dhe materiale </w:t>
      </w:r>
      <w:proofErr w:type="spellStart"/>
      <w:r w:rsidR="00237985" w:rsidRPr="00D74CD5">
        <w:rPr>
          <w:lang w:val="sq-AL"/>
        </w:rPr>
        <w:t>ndërgjegjësuese</w:t>
      </w:r>
      <w:proofErr w:type="spellEnd"/>
      <w:r w:rsidR="00237985" w:rsidRPr="00D74CD5">
        <w:rPr>
          <w:lang w:val="sq-AL"/>
        </w:rPr>
        <w:t>.</w:t>
      </w:r>
    </w:p>
    <w:p w:rsidR="00237985" w:rsidRPr="00237985" w:rsidRDefault="00237985" w:rsidP="005A4027">
      <w:pPr>
        <w:pStyle w:val="ListParagraph"/>
        <w:numPr>
          <w:ilvl w:val="0"/>
          <w:numId w:val="2"/>
        </w:numPr>
        <w:spacing w:line="360" w:lineRule="auto"/>
        <w:ind w:left="450"/>
        <w:jc w:val="both"/>
        <w:rPr>
          <w:lang w:val="sq-AL"/>
        </w:rPr>
      </w:pPr>
      <w:r w:rsidRPr="00237985">
        <w:rPr>
          <w:lang w:val="sq-AL"/>
        </w:rPr>
        <w:t>NJDNJ/ZBGJ organizuan takim</w:t>
      </w:r>
      <w:r w:rsidR="00D74CD5">
        <w:rPr>
          <w:lang w:val="sq-AL"/>
        </w:rPr>
        <w:t>in e Mekanizmit Komunal kundër d</w:t>
      </w:r>
      <w:r w:rsidR="00D74CD5" w:rsidRPr="00237985">
        <w:rPr>
          <w:lang w:val="sq-AL"/>
        </w:rPr>
        <w:t>hunës</w:t>
      </w:r>
      <w:r w:rsidR="00D74CD5">
        <w:rPr>
          <w:lang w:val="sq-AL"/>
        </w:rPr>
        <w:t xml:space="preserve"> me bazë g</w:t>
      </w:r>
      <w:r w:rsidRPr="00237985">
        <w:rPr>
          <w:lang w:val="sq-AL"/>
        </w:rPr>
        <w:t>jinore nën mbështetjen e OSCE-së ku ishin të pranishëm përfaqësues nga institucionet përgjegjëse për trajtimin e rasteve të dhunës. Gjatë këtij takimi u diskutuan sfidat ekzistuese, mënyrat për përmirësimin e bashkëpunimit dhe procedurat e reagimit në raste të dhunës.</w:t>
      </w:r>
    </w:p>
    <w:p w:rsidR="00237985" w:rsidRPr="00237985" w:rsidRDefault="00237985" w:rsidP="00237985">
      <w:pPr>
        <w:pStyle w:val="ListParagraph"/>
        <w:spacing w:line="360" w:lineRule="auto"/>
        <w:jc w:val="both"/>
        <w:rPr>
          <w:lang w:val="sq-AL"/>
        </w:rPr>
      </w:pPr>
    </w:p>
    <w:p w:rsidR="00237985" w:rsidRPr="00A75A64" w:rsidRDefault="00237985" w:rsidP="00A75A64">
      <w:pPr>
        <w:pStyle w:val="ListParagraph"/>
        <w:spacing w:line="360" w:lineRule="auto"/>
        <w:jc w:val="both"/>
        <w:rPr>
          <w:lang w:val="sq-AL"/>
        </w:rPr>
      </w:pPr>
      <w:r w:rsidRPr="00237985">
        <w:rPr>
          <w:lang w:val="sq-AL"/>
        </w:rPr>
        <w:lastRenderedPageBreak/>
        <w:t>Gjithashtu, ZBGJ ishte pjesë e aktiviteteve të organizuara nga institucione të specializuara si Mbrojtësit e Viktimave dhe Strehimorja për Gruan dhe Fëmijën “Liria”, duke kontribuar në diskutime, shkëmbime përvojash dhe koordinim të mëtejshëm për mbështetjen e viktimave të dhunës. Këto bashkëpunime ndihmuan në forcimin e rrjetit lokal të mbrojtjes dhe referimit.</w:t>
      </w:r>
    </w:p>
    <w:p w:rsidR="00237985" w:rsidRPr="00A75A64" w:rsidRDefault="00A75A64" w:rsidP="00A75A64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q-AL"/>
        </w:rPr>
      </w:pPr>
      <w:r>
        <w:rPr>
          <w:lang w:val="sq-AL"/>
        </w:rPr>
        <w:t>Z</w:t>
      </w:r>
      <w:r w:rsidR="00237985" w:rsidRPr="00237985">
        <w:rPr>
          <w:lang w:val="sq-AL"/>
        </w:rPr>
        <w:t>hvill</w:t>
      </w:r>
      <w:r>
        <w:rPr>
          <w:lang w:val="sq-AL"/>
        </w:rPr>
        <w:t>imi i</w:t>
      </w:r>
      <w:r w:rsidR="00237985" w:rsidRPr="00237985">
        <w:rPr>
          <w:lang w:val="sq-AL"/>
        </w:rPr>
        <w:t xml:space="preserve"> aktivitete</w:t>
      </w:r>
      <w:r>
        <w:rPr>
          <w:lang w:val="sq-AL"/>
        </w:rPr>
        <w:t>ve</w:t>
      </w:r>
      <w:r w:rsidR="00237985" w:rsidRPr="00237985">
        <w:rPr>
          <w:lang w:val="sq-AL"/>
        </w:rPr>
        <w:t xml:space="preserve"> </w:t>
      </w:r>
      <w:proofErr w:type="spellStart"/>
      <w:r w:rsidR="00237985" w:rsidRPr="00237985">
        <w:rPr>
          <w:lang w:val="sq-AL"/>
        </w:rPr>
        <w:t>ndërgjegjësuese</w:t>
      </w:r>
      <w:proofErr w:type="spellEnd"/>
      <w:r w:rsidR="00237985" w:rsidRPr="00237985">
        <w:rPr>
          <w:lang w:val="sq-AL"/>
        </w:rPr>
        <w:t xml:space="preserve"> në komunitet, përfshirë shpërndarjen e materialeve informuese dhe fushata vizuale në hapësira publike, me synim rritjen e ndërgjegjësimit dhe promovimin e një kulture reagimi dhe raportimi.</w:t>
      </w:r>
    </w:p>
    <w:p w:rsidR="00237985" w:rsidRPr="00237985" w:rsidRDefault="00237985" w:rsidP="00237985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q-AL"/>
        </w:rPr>
      </w:pPr>
      <w:r w:rsidRPr="00237985">
        <w:rPr>
          <w:lang w:val="sq-AL"/>
        </w:rPr>
        <w:t>Gjatë periudhës raportuese, ZBGJ mori pjesë në një sërë trajnimesh, punëtorish dhe tryezash diskutimi, të organizuara nga organizata ndërkombëtare dhe vendore, me qëllim forcimin e kapaciteteve institucionale, shkëmbimin e praktikave më të mira dhe avancimin e bashkëpunimit ndërinstitucional në fushat përkatëse të veprimtarisë së saj.</w:t>
      </w:r>
    </w:p>
    <w:p w:rsidR="00237985" w:rsidRPr="00851CA2" w:rsidRDefault="00237985" w:rsidP="00A75A64">
      <w:pPr>
        <w:pStyle w:val="ListParagraph"/>
        <w:spacing w:line="360" w:lineRule="auto"/>
        <w:ind w:left="450"/>
        <w:jc w:val="both"/>
        <w:rPr>
          <w:lang w:val="sq-AL"/>
        </w:rPr>
      </w:pPr>
    </w:p>
    <w:p w:rsidR="000842E3" w:rsidRDefault="000842E3" w:rsidP="002D6A9A">
      <w:pPr>
        <w:pStyle w:val="ListParagraph"/>
        <w:spacing w:line="360" w:lineRule="auto"/>
        <w:ind w:left="450"/>
        <w:jc w:val="both"/>
      </w:pPr>
    </w:p>
    <w:p w:rsidR="00E621F4" w:rsidRDefault="00E621F4" w:rsidP="002D6A9A">
      <w:pPr>
        <w:pStyle w:val="ListParagraph"/>
        <w:spacing w:line="360" w:lineRule="auto"/>
      </w:pPr>
    </w:p>
    <w:p w:rsidR="00E621F4" w:rsidRPr="00971EDF" w:rsidRDefault="00E621F4" w:rsidP="00E621F4">
      <w:pPr>
        <w:pStyle w:val="ListParagraph"/>
        <w:spacing w:line="276" w:lineRule="auto"/>
        <w:ind w:left="450"/>
        <w:jc w:val="both"/>
      </w:pPr>
    </w:p>
    <w:sectPr w:rsidR="00E621F4" w:rsidRPr="00971EDF" w:rsidSect="00D7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63E"/>
    <w:multiLevelType w:val="hybridMultilevel"/>
    <w:tmpl w:val="CFD25BBC"/>
    <w:lvl w:ilvl="0" w:tplc="32101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5F02"/>
    <w:multiLevelType w:val="hybridMultilevel"/>
    <w:tmpl w:val="16FACEA0"/>
    <w:lvl w:ilvl="0" w:tplc="ECD09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8E"/>
    <w:rsid w:val="0001305C"/>
    <w:rsid w:val="00016BB6"/>
    <w:rsid w:val="000205E4"/>
    <w:rsid w:val="0008426C"/>
    <w:rsid w:val="000842E3"/>
    <w:rsid w:val="000872D3"/>
    <w:rsid w:val="000B5F59"/>
    <w:rsid w:val="000C2B26"/>
    <w:rsid w:val="000E5CBC"/>
    <w:rsid w:val="000F3D3C"/>
    <w:rsid w:val="00134E6B"/>
    <w:rsid w:val="00157AB7"/>
    <w:rsid w:val="00191835"/>
    <w:rsid w:val="002365A7"/>
    <w:rsid w:val="00237985"/>
    <w:rsid w:val="002D6A9A"/>
    <w:rsid w:val="00357600"/>
    <w:rsid w:val="003A0DFC"/>
    <w:rsid w:val="00444AF4"/>
    <w:rsid w:val="0047616A"/>
    <w:rsid w:val="004A1AFB"/>
    <w:rsid w:val="004B41F9"/>
    <w:rsid w:val="004C21E2"/>
    <w:rsid w:val="004E1F1E"/>
    <w:rsid w:val="004E5EB3"/>
    <w:rsid w:val="004F79B4"/>
    <w:rsid w:val="00501873"/>
    <w:rsid w:val="005222DF"/>
    <w:rsid w:val="00572F10"/>
    <w:rsid w:val="00596FBA"/>
    <w:rsid w:val="005A4027"/>
    <w:rsid w:val="005A6B7C"/>
    <w:rsid w:val="005D12E2"/>
    <w:rsid w:val="005D38AE"/>
    <w:rsid w:val="005D5F2B"/>
    <w:rsid w:val="00614556"/>
    <w:rsid w:val="00616FB3"/>
    <w:rsid w:val="006B2779"/>
    <w:rsid w:val="006D0F4F"/>
    <w:rsid w:val="006F7E79"/>
    <w:rsid w:val="00704AC3"/>
    <w:rsid w:val="007907CD"/>
    <w:rsid w:val="007B6C48"/>
    <w:rsid w:val="008519D8"/>
    <w:rsid w:val="00851CA2"/>
    <w:rsid w:val="00867B71"/>
    <w:rsid w:val="008B6F1D"/>
    <w:rsid w:val="008C6387"/>
    <w:rsid w:val="008D3B7D"/>
    <w:rsid w:val="008D669C"/>
    <w:rsid w:val="00971EDF"/>
    <w:rsid w:val="0098298A"/>
    <w:rsid w:val="00982D8E"/>
    <w:rsid w:val="00994998"/>
    <w:rsid w:val="009B5AE7"/>
    <w:rsid w:val="009C111D"/>
    <w:rsid w:val="009F5F68"/>
    <w:rsid w:val="009F6730"/>
    <w:rsid w:val="00A2713D"/>
    <w:rsid w:val="00A46BF2"/>
    <w:rsid w:val="00A540DA"/>
    <w:rsid w:val="00A75A64"/>
    <w:rsid w:val="00AA05BC"/>
    <w:rsid w:val="00AB61B5"/>
    <w:rsid w:val="00B933D1"/>
    <w:rsid w:val="00C030CE"/>
    <w:rsid w:val="00C57786"/>
    <w:rsid w:val="00C67817"/>
    <w:rsid w:val="00C8262C"/>
    <w:rsid w:val="00C90F3B"/>
    <w:rsid w:val="00D74CD5"/>
    <w:rsid w:val="00D8085A"/>
    <w:rsid w:val="00D95B5F"/>
    <w:rsid w:val="00DA0F62"/>
    <w:rsid w:val="00DA56C0"/>
    <w:rsid w:val="00DC7735"/>
    <w:rsid w:val="00DD5B03"/>
    <w:rsid w:val="00E41989"/>
    <w:rsid w:val="00E53A98"/>
    <w:rsid w:val="00E621F4"/>
    <w:rsid w:val="00EB1769"/>
    <w:rsid w:val="00EC39E5"/>
    <w:rsid w:val="00F611DD"/>
    <w:rsid w:val="00F81015"/>
    <w:rsid w:val="00F82550"/>
    <w:rsid w:val="00F86B68"/>
    <w:rsid w:val="00F9220B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2F5A"/>
  <w15:chartTrackingRefBased/>
  <w15:docId w15:val="{AD18ACB7-5F07-45C1-8628-0C6DE79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4FCD-AB75-42B1-81BD-C39F325F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Bardhyl Syla</dc:creator>
  <cp:keywords/>
  <dc:description/>
  <cp:lastModifiedBy>Bardhyl Syla</cp:lastModifiedBy>
  <cp:revision>90</cp:revision>
  <dcterms:created xsi:type="dcterms:W3CDTF">2025-04-04T06:05:00Z</dcterms:created>
  <dcterms:modified xsi:type="dcterms:W3CDTF">2025-12-23T08:33:00Z</dcterms:modified>
</cp:coreProperties>
</file>